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7CB8B1" w14:textId="3DDCE415" w:rsidR="0082348F" w:rsidRPr="0082348F" w:rsidRDefault="0082348F" w:rsidP="00441CF7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  <w:t>Understanding Determinants of Health</w:t>
      </w:r>
    </w:p>
    <w:p w14:paraId="7A73E7B2" w14:textId="1A7D5ACE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Group Poster Task (</w:t>
      </w:r>
      <w:r w:rsidRPr="00441CF7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45</w:t>
      </w: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minutes)</w:t>
      </w:r>
    </w:p>
    <w:p w14:paraId="43AD324A" w14:textId="1E66C144" w:rsidR="0082348F" w:rsidRPr="00441CF7" w:rsidRDefault="0082348F" w:rsidP="0082348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You will be divided into groups and assigned to one of the following:</w:t>
      </w:r>
    </w:p>
    <w:p w14:paraId="13024C67" w14:textId="77777777" w:rsidR="0082348F" w:rsidRPr="0082348F" w:rsidRDefault="0082348F" w:rsidP="0082348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</w:p>
    <w:p w14:paraId="6BC7B019" w14:textId="77777777" w:rsidR="0082348F" w:rsidRPr="0082348F" w:rsidRDefault="0082348F" w:rsidP="0082348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Group 1: Income &amp; Employment</w:t>
      </w:r>
    </w:p>
    <w:p w14:paraId="66BBB2F4" w14:textId="77777777" w:rsidR="0082348F" w:rsidRPr="0082348F" w:rsidRDefault="0082348F" w:rsidP="0082348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Group 2: Education &amp; Early Childhood</w:t>
      </w:r>
    </w:p>
    <w:p w14:paraId="49CD2EDB" w14:textId="77777777" w:rsidR="0082348F" w:rsidRPr="0082348F" w:rsidRDefault="0082348F" w:rsidP="0082348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Group 3: Housing &amp; Neighbourhood</w:t>
      </w:r>
    </w:p>
    <w:p w14:paraId="5F8B56D5" w14:textId="77777777" w:rsidR="0082348F" w:rsidRPr="0082348F" w:rsidRDefault="0082348F" w:rsidP="0082348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Group 4: Racism, Discrimination &amp; Social Exclusion</w:t>
      </w:r>
    </w:p>
    <w:p w14:paraId="7F8F09F5" w14:textId="77777777" w:rsidR="0082348F" w:rsidRPr="0082348F" w:rsidRDefault="0082348F" w:rsidP="0082348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Group 5: Access to Healthcare</w:t>
      </w:r>
    </w:p>
    <w:p w14:paraId="2D7E0161" w14:textId="77777777" w:rsidR="0082348F" w:rsidRPr="00441CF7" w:rsidRDefault="0082348F" w:rsidP="0082348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Group 6: Gender &amp; Cultural Norms</w:t>
      </w:r>
    </w:p>
    <w:p w14:paraId="57278712" w14:textId="77777777" w:rsidR="0082348F" w:rsidRPr="0082348F" w:rsidRDefault="0082348F" w:rsidP="0082348F">
      <w:pPr>
        <w:spacing w:before="100" w:beforeAutospacing="1" w:after="100" w:afterAutospacing="1" w:line="240" w:lineRule="auto"/>
        <w:ind w:left="1440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</w:p>
    <w:p w14:paraId="5607A600" w14:textId="77777777" w:rsidR="0082348F" w:rsidRPr="0082348F" w:rsidRDefault="0082348F" w:rsidP="0082348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 their flipchart paper, each group will answer the following questions:</w:t>
      </w:r>
    </w:p>
    <w:p w14:paraId="7E783DF0" w14:textId="4E8BC041" w:rsidR="0082348F" w:rsidRPr="0082348F" w:rsidRDefault="0082348F" w:rsidP="0082348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How does this determinant </w:t>
      </w:r>
      <w:r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affect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health?</w:t>
      </w:r>
    </w:p>
    <w:p w14:paraId="65ED2EA0" w14:textId="77777777" w:rsidR="0082348F" w:rsidRPr="0082348F" w:rsidRDefault="0082348F" w:rsidP="0082348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Who is most affected?</w:t>
      </w:r>
    </w:p>
    <w:p w14:paraId="57229580" w14:textId="77777777" w:rsidR="0082348F" w:rsidRPr="0082348F" w:rsidRDefault="0082348F" w:rsidP="0082348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Provide local or global examples</w:t>
      </w:r>
    </w:p>
    <w:p w14:paraId="64CE467C" w14:textId="77777777" w:rsidR="0082348F" w:rsidRPr="0082348F" w:rsidRDefault="0082348F" w:rsidP="0082348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can public health professionals do to address this?</w:t>
      </w:r>
    </w:p>
    <w:p w14:paraId="5872EDF8" w14:textId="77777777" w:rsidR="0082348F" w:rsidRPr="0082348F" w:rsidRDefault="0082348F" w:rsidP="0082348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How does this determinant interact with others?</w:t>
      </w:r>
    </w:p>
    <w:p w14:paraId="082AE12E" w14:textId="09441556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Prompt </w:t>
      </w:r>
      <w:r w:rsidR="00DF0A8F" w:rsidRPr="00441CF7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Information</w:t>
      </w: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for Each Group:</w:t>
      </w:r>
    </w:p>
    <w:p w14:paraId="700D5243" w14:textId="77777777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Group 1: Income &amp; Employment</w:t>
      </w:r>
    </w:p>
    <w:p w14:paraId="4A19C927" w14:textId="51B6ABA9" w:rsidR="0082348F" w:rsidRPr="0082348F" w:rsidRDefault="0082348F" w:rsidP="0082348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People in the most deprived areas of England live almost </w:t>
      </w:r>
      <w:r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20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years less in good health compared to the least deprived areas.</w:t>
      </w:r>
      <w:r w:rsidR="00203282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(Public Health England)</w:t>
      </w:r>
    </w:p>
    <w:p w14:paraId="5A46BDE6" w14:textId="77777777" w:rsidR="0082348F" w:rsidRPr="0082348F" w:rsidRDefault="0082348F" w:rsidP="0082348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Case: Sam works full-time on a zero-hour contract at a warehouse. He skips meals to feed his children and often misses GP appointments due to shift changes.</w:t>
      </w:r>
    </w:p>
    <w:p w14:paraId="66F00D80" w14:textId="77777777" w:rsidR="0082348F" w:rsidRPr="0082348F" w:rsidRDefault="0082348F" w:rsidP="0082348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Headline: "UK workers turn to food banks despite having jobs." (BBC News, 2024)</w:t>
      </w:r>
    </w:p>
    <w:p w14:paraId="2242C563" w14:textId="77777777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Group 2: Education &amp; Early Childhood</w:t>
      </w:r>
    </w:p>
    <w:p w14:paraId="769B314A" w14:textId="1677B1EF" w:rsidR="0082348F" w:rsidRPr="0082348F" w:rsidRDefault="0082348F" w:rsidP="0082348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Children from low-income families are five times more likely to experience multiple adverse childhood experiences.</w:t>
      </w:r>
      <w:r w:rsidR="00203282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(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NHS Digital</w:t>
      </w:r>
      <w:r w:rsidR="00203282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, 2022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</w:p>
    <w:p w14:paraId="3ABEEB47" w14:textId="77777777" w:rsidR="0082348F" w:rsidRPr="0082348F" w:rsidRDefault="0082348F" w:rsidP="0082348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Case: Aisha, 7, lives in temporary housing and has changed schools three times in the last year. She is falling behind in reading.</w:t>
      </w:r>
    </w:p>
    <w:p w14:paraId="4954E553" w14:textId="77777777" w:rsidR="0082348F" w:rsidRPr="0082348F" w:rsidRDefault="0082348F" w:rsidP="0082348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Headline: "Early years gaps widen: poorest children now 4.6 months behind at age five." (The Guardian, 2023)</w:t>
      </w:r>
    </w:p>
    <w:p w14:paraId="58EE7585" w14:textId="77777777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Group 3: Housing &amp; Neighbourhood</w:t>
      </w:r>
    </w:p>
    <w:p w14:paraId="4F1F5D63" w14:textId="28E7310F" w:rsidR="0082348F" w:rsidRPr="0082348F" w:rsidRDefault="0082348F" w:rsidP="0082348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In 2023, 1 in 5 UK homes failed the minimum standard for health and safety.</w:t>
      </w:r>
      <w:r w:rsidR="00C7246B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(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Shelter UK</w:t>
      </w:r>
      <w:r w:rsidR="00C7246B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, 2023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</w:p>
    <w:p w14:paraId="014E724A" w14:textId="4B9BA290" w:rsidR="0082348F" w:rsidRPr="0082348F" w:rsidRDefault="0082348F" w:rsidP="0082348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lastRenderedPageBreak/>
        <w:t xml:space="preserve">Case: </w:t>
      </w:r>
      <w:r w:rsidR="00C7246B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James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lives in a damp, one-bedroom flat with his three children. His 5-year-old has recurring chest infections.</w:t>
      </w:r>
    </w:p>
    <w:p w14:paraId="398333C3" w14:textId="77777777" w:rsidR="0082348F" w:rsidRPr="0082348F" w:rsidRDefault="0082348F" w:rsidP="0082348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Headline: "Children living in mouldy homes twice as likely to develop asthma." (The Independent, 2022)</w:t>
      </w:r>
    </w:p>
    <w:p w14:paraId="79658020" w14:textId="77777777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Group 4: Racism, Discrimination &amp; Social Exclusion</w:t>
      </w:r>
    </w:p>
    <w:p w14:paraId="45F15172" w14:textId="5E4DA111" w:rsidR="0082348F" w:rsidRPr="0082348F" w:rsidRDefault="0082348F" w:rsidP="0082348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Black women in the UK are nearly four times more likely to die in pregnancy or childbirth than white women</w:t>
      </w:r>
      <w:r w:rsidR="00E043E0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366D6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MBRRACE-UK, 2022)</w:t>
      </w:r>
      <w:r w:rsidR="00E043E0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55CE6C23" w14:textId="77777777" w:rsidR="0082348F" w:rsidRPr="0082348F" w:rsidRDefault="0082348F" w:rsidP="0082348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Case: Mohammed avoids mental health services because he fears being misunderstood or judged due to his cultural background.</w:t>
      </w:r>
    </w:p>
    <w:p w14:paraId="6B175FDE" w14:textId="77777777" w:rsidR="0082348F" w:rsidRPr="0082348F" w:rsidRDefault="0082348F" w:rsidP="0082348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Headline: "Racism is a public health issue, say UK medical leaders." (BMJ, 2020)</w:t>
      </w:r>
    </w:p>
    <w:p w14:paraId="7AC5A9BA" w14:textId="77777777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Group 5: Access to Healthcare</w:t>
      </w:r>
    </w:p>
    <w:p w14:paraId="0C0D3BEF" w14:textId="521111F1" w:rsidR="0082348F" w:rsidRPr="0082348F" w:rsidRDefault="0082348F" w:rsidP="0082348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One in four people in the UK struggle to book GP appointments due to digital barriers or long waiting times</w:t>
      </w:r>
      <w:r w:rsidR="00C40B65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(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Healthwatch, 2023)</w:t>
      </w:r>
      <w:r w:rsidR="00C40B65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72C100EF" w14:textId="64E44CAC" w:rsidR="0082348F" w:rsidRPr="0082348F" w:rsidRDefault="0082348F" w:rsidP="0082348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Case: Marta is a recent migrant. She doesn’t speak English </w:t>
      </w:r>
      <w:r w:rsidR="00EB7631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well and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can’t use the GP online booking system. Her diabetes is unmanaged.</w:t>
      </w:r>
    </w:p>
    <w:p w14:paraId="714DCB1B" w14:textId="5AEA6F29" w:rsidR="0082348F" w:rsidRPr="0082348F" w:rsidRDefault="0082348F" w:rsidP="0082348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Headline: "</w:t>
      </w:r>
      <w:r w:rsidR="00A219D5" w:rsidRPr="00441CF7">
        <w:rPr>
          <w:rFonts w:ascii="Calibri" w:hAnsi="Calibri" w:cs="Calibri"/>
          <w:sz w:val="24"/>
          <w:szCs w:val="24"/>
        </w:rPr>
        <w:t xml:space="preserve"> </w:t>
      </w:r>
      <w:r w:rsidR="00A219D5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Charities step in to tackle digital divide, amid concerns over health inequalities</w:t>
      </w:r>
      <w:r w:rsidR="00D21CCE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” 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(The Telegraph, 2023)</w:t>
      </w:r>
    </w:p>
    <w:p w14:paraId="5075B56E" w14:textId="77777777" w:rsidR="0082348F" w:rsidRPr="0082348F" w:rsidRDefault="0082348F" w:rsidP="0082348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Group 6: Gender &amp; Cultural Norms</w:t>
      </w:r>
    </w:p>
    <w:p w14:paraId="4EBE2915" w14:textId="3437FD8B" w:rsidR="0082348F" w:rsidRPr="0082348F" w:rsidRDefault="0082348F" w:rsidP="0082348F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One in four women in the UK will experience domestic abuse in their lifetime</w:t>
      </w:r>
      <w:r w:rsidR="00D21CCE"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(</w:t>
      </w: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Office for National Statistics, 2023)</w:t>
      </w:r>
    </w:p>
    <w:p w14:paraId="33CBFC54" w14:textId="77777777" w:rsidR="0082348F" w:rsidRPr="00441CF7" w:rsidRDefault="0082348F" w:rsidP="0082348F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2348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Case: Omar struggles with depression but has never sought help due to stigma around mental health among men in his community.</w:t>
      </w:r>
    </w:p>
    <w:p w14:paraId="5F1AB566" w14:textId="239C56EE" w:rsidR="0082348F" w:rsidRPr="00441CF7" w:rsidRDefault="0082348F" w:rsidP="0082348F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441CF7">
        <w:rPr>
          <w:rFonts w:ascii="Calibri" w:hAnsi="Calibri" w:cs="Calibri"/>
          <w:sz w:val="24"/>
          <w:szCs w:val="24"/>
          <w14:ligatures w14:val="none"/>
        </w:rPr>
        <w:t>Headline: "Girls missing school due to period poverty – ‘too ashamed to ask for help’." (BBC News, 2022)</w:t>
      </w:r>
    </w:p>
    <w:p w14:paraId="70A5C124" w14:textId="1EAE0564" w:rsidR="00607AEE" w:rsidRPr="00441CF7" w:rsidRDefault="00607AEE" w:rsidP="0082348F">
      <w:pPr>
        <w:spacing w:before="100" w:beforeAutospacing="1" w:after="100" w:afterAutospacing="1" w:line="240" w:lineRule="auto"/>
        <w:ind w:left="720"/>
        <w:rPr>
          <w:rFonts w:ascii="Calibri" w:hAnsi="Calibri" w:cs="Calibri"/>
          <w:sz w:val="24"/>
          <w:szCs w:val="24"/>
        </w:rPr>
      </w:pPr>
    </w:p>
    <w:p w14:paraId="44635A77" w14:textId="5AE1D3C3" w:rsidR="00441CF7" w:rsidRPr="00441CF7" w:rsidRDefault="00441CF7" w:rsidP="00441CF7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Each group presents their poster in </w:t>
      </w:r>
      <w:r w:rsidRPr="00441CF7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3-5 minutes</w:t>
      </w:r>
    </w:p>
    <w:p w14:paraId="730E231D" w14:textId="77777777" w:rsidR="00441CF7" w:rsidRPr="00441CF7" w:rsidRDefault="00441CF7" w:rsidP="0082348F">
      <w:pPr>
        <w:spacing w:before="100" w:beforeAutospacing="1" w:after="100" w:afterAutospacing="1" w:line="240" w:lineRule="auto"/>
        <w:ind w:left="720"/>
        <w:rPr>
          <w:rFonts w:ascii="Calibri" w:hAnsi="Calibri" w:cs="Calibri"/>
          <w:sz w:val="24"/>
          <w:szCs w:val="24"/>
        </w:rPr>
      </w:pPr>
    </w:p>
    <w:sectPr w:rsidR="00441CF7" w:rsidRPr="00441C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10D"/>
    <w:multiLevelType w:val="multilevel"/>
    <w:tmpl w:val="BE044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B246A8"/>
    <w:multiLevelType w:val="multilevel"/>
    <w:tmpl w:val="D7929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9920D7"/>
    <w:multiLevelType w:val="multilevel"/>
    <w:tmpl w:val="0BE26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8D03518"/>
    <w:multiLevelType w:val="multilevel"/>
    <w:tmpl w:val="37D65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E72ABB"/>
    <w:multiLevelType w:val="hybridMultilevel"/>
    <w:tmpl w:val="FFDA09B4"/>
    <w:lvl w:ilvl="0" w:tplc="97F88F1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336AD6B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BC0BDD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60680B3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F9B8C44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C60E9AA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13D079C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DB1E930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EDC092C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3AE1BD9"/>
    <w:multiLevelType w:val="multilevel"/>
    <w:tmpl w:val="249A7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2E2814"/>
    <w:multiLevelType w:val="multilevel"/>
    <w:tmpl w:val="8104F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8B10390"/>
    <w:multiLevelType w:val="hybridMultilevel"/>
    <w:tmpl w:val="CDF6E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8D0E63"/>
    <w:multiLevelType w:val="multilevel"/>
    <w:tmpl w:val="46EEA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D07D08"/>
    <w:multiLevelType w:val="multilevel"/>
    <w:tmpl w:val="F05815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9570F5A"/>
    <w:multiLevelType w:val="multilevel"/>
    <w:tmpl w:val="5C4C4F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B88213A"/>
    <w:multiLevelType w:val="multilevel"/>
    <w:tmpl w:val="D6344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7012925"/>
    <w:multiLevelType w:val="multilevel"/>
    <w:tmpl w:val="6A06F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9336F5B"/>
    <w:multiLevelType w:val="multilevel"/>
    <w:tmpl w:val="92740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B467B8F"/>
    <w:multiLevelType w:val="multilevel"/>
    <w:tmpl w:val="BBD8FB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13965064">
    <w:abstractNumId w:val="10"/>
  </w:num>
  <w:num w:numId="2" w16cid:durableId="1963342118">
    <w:abstractNumId w:val="14"/>
  </w:num>
  <w:num w:numId="3" w16cid:durableId="800542099">
    <w:abstractNumId w:val="1"/>
  </w:num>
  <w:num w:numId="4" w16cid:durableId="1809665487">
    <w:abstractNumId w:val="3"/>
  </w:num>
  <w:num w:numId="5" w16cid:durableId="903561563">
    <w:abstractNumId w:val="4"/>
  </w:num>
  <w:num w:numId="6" w16cid:durableId="1691226178">
    <w:abstractNumId w:val="2"/>
  </w:num>
  <w:num w:numId="7" w16cid:durableId="1952207071">
    <w:abstractNumId w:val="11"/>
  </w:num>
  <w:num w:numId="8" w16cid:durableId="1227375332">
    <w:abstractNumId w:val="5"/>
  </w:num>
  <w:num w:numId="9" w16cid:durableId="1473718614">
    <w:abstractNumId w:val="13"/>
  </w:num>
  <w:num w:numId="10" w16cid:durableId="1931771638">
    <w:abstractNumId w:val="0"/>
  </w:num>
  <w:num w:numId="11" w16cid:durableId="1788766847">
    <w:abstractNumId w:val="12"/>
  </w:num>
  <w:num w:numId="12" w16cid:durableId="630092505">
    <w:abstractNumId w:val="6"/>
  </w:num>
  <w:num w:numId="13" w16cid:durableId="1582063380">
    <w:abstractNumId w:val="8"/>
  </w:num>
  <w:num w:numId="14" w16cid:durableId="2124499245">
    <w:abstractNumId w:val="9"/>
  </w:num>
  <w:num w:numId="15" w16cid:durableId="69226643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NDM2NbI0NDA0tDQ3MjZS0lEKTi0uzszPAykwrAUAJH73PywAAAA="/>
  </w:docVars>
  <w:rsids>
    <w:rsidRoot w:val="0082348F"/>
    <w:rsid w:val="00203282"/>
    <w:rsid w:val="00366D60"/>
    <w:rsid w:val="00441CF7"/>
    <w:rsid w:val="00607AEE"/>
    <w:rsid w:val="00696881"/>
    <w:rsid w:val="00781F1A"/>
    <w:rsid w:val="0082348F"/>
    <w:rsid w:val="00A219D5"/>
    <w:rsid w:val="00AD54E5"/>
    <w:rsid w:val="00B9464D"/>
    <w:rsid w:val="00C40B65"/>
    <w:rsid w:val="00C7246B"/>
    <w:rsid w:val="00D21CCE"/>
    <w:rsid w:val="00DD2A6C"/>
    <w:rsid w:val="00DF0A8F"/>
    <w:rsid w:val="00E043E0"/>
    <w:rsid w:val="00EB7631"/>
    <w:rsid w:val="00F33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2A2387"/>
  <w15:chartTrackingRefBased/>
  <w15:docId w15:val="{FFFC7259-BA6C-4FC8-98AE-E09084E3AE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34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34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34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34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34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34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34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34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34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34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34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34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34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34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34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34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34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34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34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34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34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34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34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34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34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34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34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34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348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234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2348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91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41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17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10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83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00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5" ma:contentTypeDescription="Create a new document." ma:contentTypeScope="" ma:versionID="fdea34c4235b2673fa849d538bf6679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b3be0a5e332f3f9b3d8ddb9a8535afc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5EF0C33A-508C-4E23-8042-26EC9D0BEF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2CA86F-D6AF-45FF-821A-8C10DBB0CA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705A7E2-D142-4A57-B12C-4EAC1319689C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457</Words>
  <Characters>2607</Characters>
  <Application>Microsoft Office Word</Application>
  <DocSecurity>0</DocSecurity>
  <Lines>21</Lines>
  <Paragraphs>6</Paragraphs>
  <ScaleCrop>false</ScaleCrop>
  <Company/>
  <LinksUpToDate>false</LinksUpToDate>
  <CharactersWithSpaces>3058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Hamdi Hussain</dc:creator>
  <cp:keywords/>
  <dc:description/>
  <cp:lastModifiedBy>Hamdi Hussain</cp:lastModifiedBy>
  <cp:revision>15</cp:revision>
  <dcterms:created xsi:type="dcterms:W3CDTF">2025-07-07T09:08:00Z</dcterms:created>
  <dcterms:modified xsi:type="dcterms:W3CDTF">2025-07-07T09:29:00Z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