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B3D5AB" wp14:paraId="5FA705B4" wp14:textId="24333E2E">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4DB3D5AB" w:rsidR="373AEA1E">
        <w:rPr>
          <w:rFonts w:ascii="Aptos" w:hAnsi="Aptos" w:eastAsia="Aptos" w:cs="Aptos"/>
          <w:b w:val="1"/>
          <w:bCs w:val="1"/>
          <w:i w:val="0"/>
          <w:iCs w:val="0"/>
          <w:caps w:val="0"/>
          <w:smallCaps w:val="0"/>
          <w:noProof w:val="0"/>
          <w:color w:val="000000" w:themeColor="text1" w:themeTint="FF" w:themeShade="FF"/>
          <w:sz w:val="40"/>
          <w:szCs w:val="40"/>
          <w:lang w:val="en-GB"/>
        </w:rPr>
        <w:t>Student name: Davina Sawyers</w:t>
      </w:r>
    </w:p>
    <w:p xmlns:wp14="http://schemas.microsoft.com/office/word/2010/wordml" w:rsidP="6CC66CE2" wp14:paraId="3756030E" wp14:textId="32553E57">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6CC66CE2" w:rsidR="373AEA1E">
        <w:rPr>
          <w:rFonts w:ascii="Aptos" w:hAnsi="Aptos" w:eastAsia="Aptos" w:cs="Aptos"/>
          <w:b w:val="1"/>
          <w:bCs w:val="1"/>
          <w:i w:val="0"/>
          <w:iCs w:val="0"/>
          <w:caps w:val="0"/>
          <w:smallCaps w:val="0"/>
          <w:noProof w:val="0"/>
          <w:color w:val="000000" w:themeColor="text1" w:themeTint="FF" w:themeShade="FF"/>
          <w:sz w:val="40"/>
          <w:szCs w:val="40"/>
          <w:lang w:val="en-GB"/>
        </w:rPr>
        <w:t>Student number: 2407363</w:t>
      </w:r>
    </w:p>
    <w:p xmlns:wp14="http://schemas.microsoft.com/office/word/2010/wordml" w:rsidP="6CC66CE2" wp14:paraId="1EC9946F" wp14:textId="6D6C4DE8">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6CC66CE2" w:rsidR="373AEA1E">
        <w:rPr>
          <w:rFonts w:ascii="Aptos" w:hAnsi="Aptos" w:eastAsia="Aptos" w:cs="Aptos"/>
          <w:b w:val="1"/>
          <w:bCs w:val="1"/>
          <w:i w:val="0"/>
          <w:iCs w:val="0"/>
          <w:caps w:val="0"/>
          <w:smallCaps w:val="0"/>
          <w:noProof w:val="0"/>
          <w:color w:val="000000" w:themeColor="text1" w:themeTint="FF" w:themeShade="FF"/>
          <w:sz w:val="40"/>
          <w:szCs w:val="40"/>
          <w:lang w:val="en-GB"/>
        </w:rPr>
        <w:t>Module: Principles of Health and Social Practice BMHP5016</w:t>
      </w:r>
    </w:p>
    <w:p xmlns:wp14="http://schemas.microsoft.com/office/word/2010/wordml" w:rsidP="6CC66CE2" wp14:paraId="49A8EDBE" wp14:textId="2A49BC94">
      <w:pPr>
        <w:ind w:left="720"/>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6CC66CE2" w:rsidR="3914B27F">
        <w:rPr>
          <w:rFonts w:ascii="Aptos" w:hAnsi="Aptos" w:eastAsia="Aptos" w:cs="Aptos"/>
          <w:b w:val="1"/>
          <w:bCs w:val="1"/>
          <w:i w:val="0"/>
          <w:iCs w:val="0"/>
          <w:caps w:val="0"/>
          <w:smallCaps w:val="0"/>
          <w:noProof w:val="0"/>
          <w:color w:val="000000" w:themeColor="text1" w:themeTint="FF" w:themeShade="FF"/>
          <w:sz w:val="40"/>
          <w:szCs w:val="40"/>
          <w:lang w:val="en-GB"/>
        </w:rPr>
        <w:t>Lecturer: Aishat Bakre</w:t>
      </w:r>
    </w:p>
    <w:p xmlns:wp14="http://schemas.microsoft.com/office/word/2010/wordml" w:rsidP="4DB3D5AB" wp14:paraId="29055A1B" wp14:textId="3C66B23E">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4DB3D5AB" w:rsidR="373AEA1E">
        <w:rPr>
          <w:rFonts w:ascii="Aptos" w:hAnsi="Aptos" w:eastAsia="Aptos" w:cs="Aptos"/>
          <w:b w:val="1"/>
          <w:bCs w:val="1"/>
          <w:i w:val="0"/>
          <w:iCs w:val="0"/>
          <w:caps w:val="0"/>
          <w:smallCaps w:val="0"/>
          <w:noProof w:val="0"/>
          <w:color w:val="000000" w:themeColor="text1" w:themeTint="FF" w:themeShade="FF"/>
          <w:sz w:val="40"/>
          <w:szCs w:val="40"/>
          <w:lang w:val="en-GB"/>
        </w:rPr>
        <w:t>Component</w:t>
      </w:r>
      <w:r w:rsidRPr="4DB3D5AB" w:rsidR="373AEA1E">
        <w:rPr>
          <w:rFonts w:ascii="Aptos" w:hAnsi="Aptos" w:eastAsia="Aptos" w:cs="Aptos"/>
          <w:b w:val="1"/>
          <w:bCs w:val="1"/>
          <w:i w:val="0"/>
          <w:iCs w:val="0"/>
          <w:caps w:val="0"/>
          <w:smallCaps w:val="0"/>
          <w:noProof w:val="0"/>
          <w:color w:val="000000" w:themeColor="text1" w:themeTint="FF" w:themeShade="FF"/>
          <w:sz w:val="40"/>
          <w:szCs w:val="40"/>
          <w:lang w:val="en-GB"/>
        </w:rPr>
        <w:t xml:space="preserve"> 2: </w:t>
      </w:r>
      <w:r w:rsidRPr="4DB3D5AB" w:rsidR="0EA5DB12">
        <w:rPr>
          <w:rFonts w:ascii="Aptos" w:hAnsi="Aptos" w:eastAsia="Aptos" w:cs="Aptos"/>
          <w:b w:val="1"/>
          <w:bCs w:val="1"/>
          <w:i w:val="0"/>
          <w:iCs w:val="0"/>
          <w:caps w:val="0"/>
          <w:smallCaps w:val="0"/>
          <w:noProof w:val="0"/>
          <w:color w:val="000000" w:themeColor="text1" w:themeTint="FF" w:themeShade="FF"/>
          <w:sz w:val="40"/>
          <w:szCs w:val="40"/>
          <w:lang w:val="en-GB"/>
        </w:rPr>
        <w:t xml:space="preserve">Written assignment </w:t>
      </w:r>
      <w:r w:rsidRPr="4DB3D5AB" w:rsidR="66F301D6">
        <w:rPr>
          <w:rFonts w:ascii="Aptos" w:hAnsi="Aptos" w:eastAsia="Aptos" w:cs="Aptos"/>
          <w:b w:val="1"/>
          <w:bCs w:val="1"/>
          <w:i w:val="0"/>
          <w:iCs w:val="0"/>
          <w:caps w:val="0"/>
          <w:smallCaps w:val="0"/>
          <w:noProof w:val="0"/>
          <w:color w:val="000000" w:themeColor="text1" w:themeTint="FF" w:themeShade="FF"/>
          <w:sz w:val="40"/>
          <w:szCs w:val="40"/>
          <w:lang w:val="en-GB"/>
        </w:rPr>
        <w:t>(</w:t>
      </w:r>
      <w:r w:rsidRPr="4DB3D5AB" w:rsidR="0EA5DB12">
        <w:rPr>
          <w:rFonts w:ascii="Aptos" w:hAnsi="Aptos" w:eastAsia="Aptos" w:cs="Aptos"/>
          <w:b w:val="1"/>
          <w:bCs w:val="1"/>
          <w:i w:val="0"/>
          <w:iCs w:val="0"/>
          <w:caps w:val="0"/>
          <w:smallCaps w:val="0"/>
          <w:noProof w:val="0"/>
          <w:color w:val="000000" w:themeColor="text1" w:themeTint="FF" w:themeShade="FF"/>
          <w:sz w:val="40"/>
          <w:szCs w:val="40"/>
          <w:lang w:val="en-GB"/>
        </w:rPr>
        <w:t>report</w:t>
      </w:r>
      <w:r w:rsidRPr="4DB3D5AB" w:rsidR="22CE27B4">
        <w:rPr>
          <w:rFonts w:ascii="Aptos" w:hAnsi="Aptos" w:eastAsia="Aptos" w:cs="Aptos"/>
          <w:b w:val="1"/>
          <w:bCs w:val="1"/>
          <w:i w:val="0"/>
          <w:iCs w:val="0"/>
          <w:caps w:val="0"/>
          <w:smallCaps w:val="0"/>
          <w:noProof w:val="0"/>
          <w:color w:val="000000" w:themeColor="text1" w:themeTint="FF" w:themeShade="FF"/>
          <w:sz w:val="40"/>
          <w:szCs w:val="40"/>
          <w:lang w:val="en-GB"/>
        </w:rPr>
        <w:t>)</w:t>
      </w:r>
    </w:p>
    <w:p xmlns:wp14="http://schemas.microsoft.com/office/word/2010/wordml" wp14:paraId="008FD481" wp14:textId="4B50529C">
      <w:r>
        <w:br w:type="page"/>
      </w:r>
    </w:p>
    <w:p xmlns:wp14="http://schemas.microsoft.com/office/word/2010/wordml" w:rsidP="6CC66CE2" wp14:paraId="718DB9C4" wp14:textId="31C1B610">
      <w:pPr>
        <w:pStyle w:val="Normal"/>
        <w:ind w:left="720"/>
        <w:jc w:val="center"/>
        <w:rPr>
          <w:rFonts w:ascii="Aptos" w:hAnsi="Aptos" w:eastAsia="Aptos" w:cs="Aptos"/>
          <w:b w:val="1"/>
          <w:bCs w:val="1"/>
          <w:i w:val="0"/>
          <w:iCs w:val="0"/>
          <w:caps w:val="0"/>
          <w:smallCaps w:val="0"/>
          <w:noProof w:val="0"/>
          <w:color w:val="000000" w:themeColor="text1" w:themeTint="FF" w:themeShade="FF"/>
          <w:sz w:val="40"/>
          <w:szCs w:val="40"/>
          <w:lang w:val="en-GB"/>
        </w:rPr>
      </w:pPr>
    </w:p>
    <w:p xmlns:wp14="http://schemas.microsoft.com/office/word/2010/wordml" w:rsidP="6CC66CE2" wp14:paraId="63056BDE" wp14:textId="7E307D32">
      <w:pPr>
        <w:ind w:left="720"/>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217E4C41">
        <w:rPr>
          <w:rFonts w:ascii="Aptos" w:hAnsi="Aptos" w:eastAsia="Aptos" w:cs="Aptos"/>
          <w:b w:val="1"/>
          <w:bCs w:val="1"/>
          <w:i w:val="0"/>
          <w:iCs w:val="0"/>
          <w:caps w:val="0"/>
          <w:smallCaps w:val="0"/>
          <w:noProof w:val="0"/>
          <w:color w:val="000000" w:themeColor="text1" w:themeTint="FF" w:themeShade="FF"/>
          <w:sz w:val="40"/>
          <w:szCs w:val="40"/>
          <w:lang w:val="en-GB"/>
        </w:rPr>
        <w:t xml:space="preserve">Contents page </w:t>
      </w:r>
    </w:p>
    <w:p w:rsidR="7F19FD86" w:rsidP="181AFC25" w:rsidRDefault="7F19FD86" w14:paraId="564BFF34" w14:textId="632C081C">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Abstract</w:t>
      </w:r>
    </w:p>
    <w:p w:rsidR="7F19FD86" w:rsidP="181AFC25" w:rsidRDefault="7F19FD86" w14:paraId="3DC85274" w14:textId="18769BA5">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Introduction</w:t>
      </w:r>
    </w:p>
    <w:p w:rsidR="7F19FD86" w:rsidP="181AFC25" w:rsidRDefault="7F19FD86" w14:paraId="6756B8D7" w14:textId="57696537">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What is Person-centred care?</w:t>
      </w:r>
    </w:p>
    <w:p w:rsidR="7F19FD86" w:rsidP="181AFC25" w:rsidRDefault="7F19FD86" w14:paraId="67922B1A" w14:textId="68DF6559">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Challenges of PCC</w:t>
      </w:r>
    </w:p>
    <w:p w:rsidR="7F19FD86" w:rsidP="181AFC25" w:rsidRDefault="7F19FD86" w14:paraId="53EEE000" w14:textId="475FE534">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PCC in Mental Health</w:t>
      </w:r>
    </w:p>
    <w:p w:rsidR="7F19FD86" w:rsidP="181AFC25" w:rsidRDefault="7F19FD86" w14:paraId="1F04EF6C" w14:textId="6A681744">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Relevant theories</w:t>
      </w:r>
    </w:p>
    <w:p w:rsidR="7F19FD86" w:rsidP="181AFC25" w:rsidRDefault="7F19FD86" w14:paraId="258A53E8" w14:textId="01127DD9">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Ethical Fundamentals</w:t>
      </w:r>
    </w:p>
    <w:p w:rsidR="7F19FD86" w:rsidP="181AFC25" w:rsidRDefault="7F19FD86" w14:paraId="282B7D8D" w14:textId="3B611520">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Partnership Working</w:t>
      </w:r>
    </w:p>
    <w:p w:rsidR="7F19FD86" w:rsidP="181AFC25" w:rsidRDefault="7F19FD86" w14:paraId="7424BE07" w14:textId="40990537">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7F19FD86">
        <w:rPr>
          <w:rFonts w:ascii="Aptos" w:hAnsi="Aptos" w:eastAsia="Aptos" w:cs="Aptos"/>
          <w:b w:val="1"/>
          <w:bCs w:val="1"/>
          <w:i w:val="0"/>
          <w:iCs w:val="0"/>
          <w:caps w:val="0"/>
          <w:smallCaps w:val="0"/>
          <w:noProof w:val="0"/>
          <w:color w:val="000000" w:themeColor="text1" w:themeTint="FF" w:themeShade="FF"/>
          <w:sz w:val="40"/>
          <w:szCs w:val="40"/>
          <w:lang w:val="en-GB"/>
        </w:rPr>
        <w:t>Policies and Legislation</w:t>
      </w:r>
    </w:p>
    <w:p w:rsidR="4AE854B1" w:rsidP="181AFC25" w:rsidRDefault="4AE854B1" w14:paraId="4DA00377" w14:textId="6A5D62EF">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4AE854B1">
        <w:rPr>
          <w:rFonts w:ascii="Aptos" w:hAnsi="Aptos" w:eastAsia="Aptos" w:cs="Aptos"/>
          <w:b w:val="1"/>
          <w:bCs w:val="1"/>
          <w:i w:val="0"/>
          <w:iCs w:val="0"/>
          <w:caps w:val="0"/>
          <w:smallCaps w:val="0"/>
          <w:noProof w:val="0"/>
          <w:color w:val="000000" w:themeColor="text1" w:themeTint="FF" w:themeShade="FF"/>
          <w:sz w:val="40"/>
          <w:szCs w:val="40"/>
          <w:lang w:val="en-GB"/>
        </w:rPr>
        <w:t>Recommendations</w:t>
      </w:r>
    </w:p>
    <w:p w:rsidR="4AE854B1" w:rsidP="181AFC25" w:rsidRDefault="4AE854B1" w14:paraId="6FEECE48" w14:textId="4921387B">
      <w:pPr>
        <w:pStyle w:val="ListParagraph"/>
        <w:numPr>
          <w:ilvl w:val="0"/>
          <w:numId w:val="3"/>
        </w:num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181AFC25" w:rsidR="4AE854B1">
        <w:rPr>
          <w:rFonts w:ascii="Aptos" w:hAnsi="Aptos" w:eastAsia="Aptos" w:cs="Aptos"/>
          <w:b w:val="1"/>
          <w:bCs w:val="1"/>
          <w:i w:val="0"/>
          <w:iCs w:val="0"/>
          <w:caps w:val="0"/>
          <w:smallCaps w:val="0"/>
          <w:noProof w:val="0"/>
          <w:color w:val="000000" w:themeColor="text1" w:themeTint="FF" w:themeShade="FF"/>
          <w:sz w:val="40"/>
          <w:szCs w:val="40"/>
          <w:lang w:val="en-GB"/>
        </w:rPr>
        <w:t>Conclusion</w:t>
      </w:r>
    </w:p>
    <w:p xmlns:wp14="http://schemas.microsoft.com/office/word/2010/wordml" w:rsidP="6CC66CE2" wp14:paraId="73626977" wp14:textId="1E2087C4">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p>
    <w:p xmlns:wp14="http://schemas.microsoft.com/office/word/2010/wordml" w:rsidP="6CC66CE2" wp14:paraId="698DA2F8" wp14:textId="7A618203">
      <w:pPr>
        <w:ind w:left="720"/>
        <w:jc w:val="center"/>
        <w:rPr>
          <w:rFonts w:ascii="Aptos" w:hAnsi="Aptos" w:eastAsia="Aptos" w:cs="Aptos"/>
          <w:b w:val="0"/>
          <w:bCs w:val="0"/>
          <w:i w:val="0"/>
          <w:iCs w:val="0"/>
          <w:caps w:val="0"/>
          <w:smallCaps w:val="0"/>
          <w:noProof w:val="0"/>
          <w:color w:val="000000" w:themeColor="text1" w:themeTint="FF" w:themeShade="FF"/>
          <w:sz w:val="40"/>
          <w:szCs w:val="40"/>
          <w:lang w:val="en-GB"/>
        </w:rPr>
      </w:pPr>
    </w:p>
    <w:p xmlns:wp14="http://schemas.microsoft.com/office/word/2010/wordml" wp14:paraId="5E5787A5" wp14:textId="300A28F3"/>
    <w:p w:rsidR="6CC66CE2" w:rsidRDefault="6CC66CE2" w14:paraId="5D37DB5F" w14:textId="17A26E11">
      <w:r>
        <w:br w:type="page"/>
      </w:r>
    </w:p>
    <w:p w:rsidR="151BE50D" w:rsidP="6CC66CE2" w:rsidRDefault="151BE50D" w14:paraId="1C70108D" w14:textId="5085CFBC">
      <w:pPr>
        <w:pStyle w:val="Normal"/>
        <w:rPr>
          <w:b w:val="1"/>
          <w:bCs w:val="1"/>
        </w:rPr>
      </w:pPr>
      <w:r w:rsidRPr="6CC66CE2" w:rsidR="151BE50D">
        <w:rPr>
          <w:b w:val="1"/>
          <w:bCs w:val="1"/>
        </w:rPr>
        <w:t>Abstract</w:t>
      </w:r>
    </w:p>
    <w:p w:rsidR="151BE50D" w:rsidP="181AFC25" w:rsidRDefault="151BE50D" w14:paraId="44EB17B1" w14:textId="291126A2">
      <w:pPr>
        <w:pStyle w:val="Normal"/>
        <w:rPr>
          <w:sz w:val="22"/>
          <w:szCs w:val="22"/>
        </w:rPr>
      </w:pPr>
      <w:r w:rsidRPr="181AFC25" w:rsidR="151BE50D">
        <w:rPr>
          <w:sz w:val="22"/>
          <w:szCs w:val="22"/>
        </w:rPr>
        <w:t>This assignment is a report about Person centred care (PCC), a</w:t>
      </w:r>
      <w:r w:rsidRPr="181AFC25" w:rsidR="151BE50D">
        <w:rPr>
          <w:sz w:val="22"/>
          <w:szCs w:val="22"/>
        </w:rPr>
        <w:t>nd Partnership</w:t>
      </w:r>
      <w:r w:rsidRPr="181AFC25" w:rsidR="7C962F32">
        <w:rPr>
          <w:sz w:val="22"/>
          <w:szCs w:val="22"/>
        </w:rPr>
        <w:t xml:space="preserve"> Working (PW)</w:t>
      </w:r>
      <w:r w:rsidRPr="181AFC25" w:rsidR="25C7058C">
        <w:rPr>
          <w:sz w:val="22"/>
          <w:szCs w:val="22"/>
        </w:rPr>
        <w:t xml:space="preserve">. PCC is the best way to include the patient/recipient </w:t>
      </w:r>
      <w:r w:rsidRPr="181AFC25" w:rsidR="221039E6">
        <w:rPr>
          <w:sz w:val="22"/>
          <w:szCs w:val="22"/>
        </w:rPr>
        <w:t xml:space="preserve">in their health care and make them an active participant in </w:t>
      </w:r>
      <w:r w:rsidRPr="181AFC25" w:rsidR="2F204E42">
        <w:rPr>
          <w:sz w:val="22"/>
          <w:szCs w:val="22"/>
        </w:rPr>
        <w:t>decision making</w:t>
      </w:r>
      <w:r w:rsidRPr="181AFC25" w:rsidR="2F707A6A">
        <w:rPr>
          <w:sz w:val="22"/>
          <w:szCs w:val="22"/>
        </w:rPr>
        <w:t>. It focuses on the best out</w:t>
      </w:r>
      <w:r w:rsidRPr="181AFC25" w:rsidR="2404C45A">
        <w:rPr>
          <w:sz w:val="22"/>
          <w:szCs w:val="22"/>
        </w:rPr>
        <w:t xml:space="preserve">comes whilst </w:t>
      </w:r>
      <w:r w:rsidRPr="181AFC25" w:rsidR="65B233A2">
        <w:rPr>
          <w:sz w:val="22"/>
          <w:szCs w:val="22"/>
        </w:rPr>
        <w:t>prioritising the service user. (Carter, 2023)</w:t>
      </w:r>
      <w:r w:rsidRPr="181AFC25" w:rsidR="7AA93803">
        <w:rPr>
          <w:sz w:val="22"/>
          <w:szCs w:val="22"/>
        </w:rPr>
        <w:t>.</w:t>
      </w:r>
      <w:r w:rsidRPr="181AFC25" w:rsidR="21BD3CDA">
        <w:rPr>
          <w:sz w:val="22"/>
          <w:szCs w:val="22"/>
        </w:rPr>
        <w:t xml:space="preserve"> Partnership working provides a more smoothly run system that focuses on sharing information and </w:t>
      </w:r>
      <w:r w:rsidRPr="181AFC25" w:rsidR="1D5BCE47">
        <w:rPr>
          <w:sz w:val="22"/>
          <w:szCs w:val="22"/>
        </w:rPr>
        <w:t xml:space="preserve">collaborating with other organisations to deliver the best service possible </w:t>
      </w:r>
      <w:r w:rsidRPr="181AFC25" w:rsidR="7770B876">
        <w:rPr>
          <w:sz w:val="22"/>
          <w:szCs w:val="22"/>
        </w:rPr>
        <w:t xml:space="preserve">to </w:t>
      </w:r>
      <w:r w:rsidRPr="181AFC25" w:rsidR="1D5BCE47">
        <w:rPr>
          <w:sz w:val="22"/>
          <w:szCs w:val="22"/>
        </w:rPr>
        <w:t>service</w:t>
      </w:r>
      <w:r w:rsidRPr="181AFC25" w:rsidR="1D5BCE47">
        <w:rPr>
          <w:sz w:val="22"/>
          <w:szCs w:val="22"/>
        </w:rPr>
        <w:t xml:space="preserve"> users</w:t>
      </w:r>
      <w:r w:rsidRPr="181AFC25" w:rsidR="6E31C045">
        <w:rPr>
          <w:sz w:val="22"/>
          <w:szCs w:val="22"/>
        </w:rPr>
        <w:t xml:space="preserve">. It ensures that everyone is </w:t>
      </w:r>
      <w:r w:rsidRPr="181AFC25" w:rsidR="0BCFA86F">
        <w:rPr>
          <w:sz w:val="22"/>
          <w:szCs w:val="22"/>
        </w:rPr>
        <w:t xml:space="preserve">treated equally and </w:t>
      </w:r>
      <w:r w:rsidRPr="181AFC25" w:rsidR="3BC93FCD">
        <w:rPr>
          <w:sz w:val="22"/>
          <w:szCs w:val="22"/>
        </w:rPr>
        <w:t>receives</w:t>
      </w:r>
      <w:r w:rsidRPr="181AFC25" w:rsidR="0BCFA86F">
        <w:rPr>
          <w:sz w:val="22"/>
          <w:szCs w:val="22"/>
        </w:rPr>
        <w:t xml:space="preserve"> the same level of care and support</w:t>
      </w:r>
      <w:r w:rsidRPr="181AFC25" w:rsidR="7DE8A4D9">
        <w:rPr>
          <w:sz w:val="22"/>
          <w:szCs w:val="22"/>
        </w:rPr>
        <w:t xml:space="preserve"> and that </w:t>
      </w:r>
      <w:r w:rsidRPr="181AFC25" w:rsidR="0D497D1B">
        <w:rPr>
          <w:sz w:val="22"/>
          <w:szCs w:val="22"/>
        </w:rPr>
        <w:t>individual's</w:t>
      </w:r>
      <w:r w:rsidRPr="181AFC25" w:rsidR="7DE8A4D9">
        <w:rPr>
          <w:sz w:val="22"/>
          <w:szCs w:val="22"/>
        </w:rPr>
        <w:t xml:space="preserve"> diverse needs ar</w:t>
      </w:r>
      <w:r w:rsidRPr="181AFC25" w:rsidR="0C70A0DF">
        <w:rPr>
          <w:sz w:val="22"/>
          <w:szCs w:val="22"/>
        </w:rPr>
        <w:t>e met.</w:t>
      </w:r>
      <w:r w:rsidRPr="181AFC25" w:rsidR="28678391">
        <w:rPr>
          <w:sz w:val="22"/>
          <w:szCs w:val="22"/>
        </w:rPr>
        <w:t xml:space="preserve"> (CQC, 2025)</w:t>
      </w:r>
      <w:r w:rsidRPr="181AFC25" w:rsidR="6957078C">
        <w:rPr>
          <w:sz w:val="22"/>
          <w:szCs w:val="22"/>
        </w:rPr>
        <w:t xml:space="preserve">. </w:t>
      </w:r>
    </w:p>
    <w:p w:rsidR="6CC66CE2" w:rsidP="181AFC25" w:rsidRDefault="6CC66CE2" w14:paraId="57AA54E2" w14:textId="5D3CF1ED">
      <w:pPr>
        <w:pStyle w:val="Normal"/>
        <w:rPr>
          <w:sz w:val="22"/>
          <w:szCs w:val="22"/>
        </w:rPr>
      </w:pPr>
    </w:p>
    <w:p w:rsidR="6CC66CE2" w:rsidP="181AFC25" w:rsidRDefault="6CC66CE2" w14:paraId="6E726F3D" w14:textId="5F5073C1">
      <w:pPr>
        <w:pStyle w:val="Normal"/>
        <w:rPr>
          <w:sz w:val="22"/>
          <w:szCs w:val="22"/>
        </w:rPr>
      </w:pPr>
    </w:p>
    <w:p w:rsidR="5BAC7646" w:rsidP="181AFC25" w:rsidRDefault="5BAC7646" w14:paraId="5E50011C" w14:textId="622B3AD4">
      <w:pPr>
        <w:pStyle w:val="Normal"/>
        <w:rPr>
          <w:b w:val="1"/>
          <w:bCs w:val="1"/>
          <w:sz w:val="22"/>
          <w:szCs w:val="22"/>
        </w:rPr>
      </w:pPr>
      <w:r w:rsidRPr="181AFC25" w:rsidR="5BAC7646">
        <w:rPr>
          <w:b w:val="1"/>
          <w:bCs w:val="1"/>
          <w:sz w:val="22"/>
          <w:szCs w:val="22"/>
        </w:rPr>
        <w:t xml:space="preserve">Introduction </w:t>
      </w:r>
    </w:p>
    <w:p w:rsidR="5BAC7646" w:rsidP="181AFC25" w:rsidRDefault="5BAC7646" w14:paraId="2044CFA1" w14:textId="1EE74DD7">
      <w:pPr>
        <w:pStyle w:val="Normal"/>
        <w:rPr>
          <w:sz w:val="22"/>
          <w:szCs w:val="22"/>
        </w:rPr>
      </w:pPr>
      <w:r w:rsidRPr="181AFC25" w:rsidR="5BAC7646">
        <w:rPr>
          <w:sz w:val="22"/>
          <w:szCs w:val="22"/>
        </w:rPr>
        <w:t xml:space="preserve">Person centred care and Partnership working will be covered in this report. It will highlight the benefits of organisations collaborating in a health and social care setting. Each framework will </w:t>
      </w:r>
      <w:r w:rsidRPr="181AFC25" w:rsidR="5BAC7646">
        <w:rPr>
          <w:sz w:val="22"/>
          <w:szCs w:val="22"/>
        </w:rPr>
        <w:t>demonstrate</w:t>
      </w:r>
      <w:r w:rsidRPr="181AFC25" w:rsidR="5BAC7646">
        <w:rPr>
          <w:sz w:val="22"/>
          <w:szCs w:val="22"/>
        </w:rPr>
        <w:t xml:space="preserve"> how they best work </w:t>
      </w:r>
      <w:r w:rsidRPr="181AFC25" w:rsidR="5BAC7646">
        <w:rPr>
          <w:sz w:val="22"/>
          <w:szCs w:val="22"/>
        </w:rPr>
        <w:t>regarding</w:t>
      </w:r>
      <w:r w:rsidRPr="181AFC25" w:rsidR="5BAC7646">
        <w:rPr>
          <w:sz w:val="22"/>
          <w:szCs w:val="22"/>
        </w:rPr>
        <w:t xml:space="preserve"> service users. PCC covers the care for individuals who need it and this will be </w:t>
      </w:r>
      <w:r w:rsidRPr="181AFC25" w:rsidR="5BAC7646">
        <w:rPr>
          <w:sz w:val="22"/>
          <w:szCs w:val="22"/>
        </w:rPr>
        <w:t>demonstrated</w:t>
      </w:r>
      <w:r w:rsidRPr="181AFC25" w:rsidR="5BAC7646">
        <w:rPr>
          <w:sz w:val="22"/>
          <w:szCs w:val="22"/>
        </w:rPr>
        <w:t xml:space="preserve"> in a mental health service setting and how working in partnerships </w:t>
      </w:r>
      <w:r w:rsidRPr="181AFC25" w:rsidR="5BAC7646">
        <w:rPr>
          <w:sz w:val="22"/>
          <w:szCs w:val="22"/>
        </w:rPr>
        <w:t>establishes</w:t>
      </w:r>
      <w:r w:rsidRPr="181AFC25" w:rsidR="5BAC7646">
        <w:rPr>
          <w:sz w:val="22"/>
          <w:szCs w:val="22"/>
        </w:rPr>
        <w:t xml:space="preserve"> the benefits of the people and the system. (NHS, 2022). Using the Mental health services alongside PCC provides people with mental illnesses and their </w:t>
      </w:r>
      <w:bookmarkStart w:name="_Int_hAk8Lxoc" w:id="1104572269"/>
      <w:r w:rsidRPr="181AFC25" w:rsidR="5CF502AD">
        <w:rPr>
          <w:sz w:val="22"/>
          <w:szCs w:val="22"/>
        </w:rPr>
        <w:t>carers</w:t>
      </w:r>
      <w:bookmarkEnd w:id="1104572269"/>
      <w:r w:rsidRPr="181AFC25" w:rsidR="5BAC7646">
        <w:rPr>
          <w:sz w:val="22"/>
          <w:szCs w:val="22"/>
        </w:rPr>
        <w:t xml:space="preserve"> with support. (Royal Collage of Psychiatrists, 2023)</w:t>
      </w:r>
    </w:p>
    <w:p w:rsidR="6CC66CE2" w:rsidP="181AFC25" w:rsidRDefault="6CC66CE2" w14:paraId="62990F7F" w14:textId="74EF34BE">
      <w:pPr>
        <w:pStyle w:val="Normal"/>
        <w:rPr>
          <w:sz w:val="22"/>
          <w:szCs w:val="22"/>
        </w:rPr>
      </w:pPr>
    </w:p>
    <w:p w:rsidR="6CC66CE2" w:rsidP="181AFC25" w:rsidRDefault="6CC66CE2" w14:paraId="264A7028" w14:textId="5A2F9994">
      <w:pPr>
        <w:pStyle w:val="Normal"/>
        <w:rPr>
          <w:sz w:val="22"/>
          <w:szCs w:val="22"/>
        </w:rPr>
      </w:pPr>
    </w:p>
    <w:p w:rsidR="729FC318" w:rsidP="181AFC25" w:rsidRDefault="729FC318" w14:paraId="75FD044B" w14:textId="6670CE48">
      <w:pPr>
        <w:pStyle w:val="Normal"/>
        <w:rPr>
          <w:b w:val="1"/>
          <w:bCs w:val="1"/>
          <w:sz w:val="22"/>
          <w:szCs w:val="22"/>
        </w:rPr>
      </w:pPr>
    </w:p>
    <w:p w:rsidR="729FC318" w:rsidP="181AFC25" w:rsidRDefault="729FC318" w14:paraId="3CDDD6AA" w14:textId="317D6F49">
      <w:pPr>
        <w:pStyle w:val="Normal"/>
        <w:rPr>
          <w:b w:val="1"/>
          <w:bCs w:val="1"/>
          <w:sz w:val="22"/>
          <w:szCs w:val="22"/>
        </w:rPr>
      </w:pPr>
      <w:r w:rsidRPr="181AFC25" w:rsidR="729FC318">
        <w:rPr>
          <w:b w:val="1"/>
          <w:bCs w:val="1"/>
          <w:sz w:val="22"/>
          <w:szCs w:val="22"/>
        </w:rPr>
        <w:t xml:space="preserve">What is Person-centred </w:t>
      </w:r>
      <w:r w:rsidRPr="181AFC25" w:rsidR="729FC318">
        <w:rPr>
          <w:b w:val="1"/>
          <w:bCs w:val="1"/>
          <w:sz w:val="22"/>
          <w:szCs w:val="22"/>
        </w:rPr>
        <w:t>Care?</w:t>
      </w:r>
    </w:p>
    <w:p w:rsidR="6CC66CE2" w:rsidP="181AFC25" w:rsidRDefault="6CC66CE2" w14:paraId="2BFB24F6" w14:textId="59E2385E">
      <w:pPr>
        <w:pStyle w:val="Normal"/>
        <w:rPr>
          <w:sz w:val="22"/>
          <w:szCs w:val="22"/>
        </w:rPr>
      </w:pPr>
    </w:p>
    <w:p w:rsidR="729FC318" w:rsidP="181AFC25" w:rsidRDefault="729FC318" w14:paraId="592FAC84" w14:textId="43EE372C">
      <w:pPr>
        <w:pStyle w:val="Normal"/>
        <w:rPr>
          <w:i w:val="0"/>
          <w:iCs w:val="0"/>
          <w:sz w:val="22"/>
          <w:szCs w:val="22"/>
        </w:rPr>
      </w:pPr>
      <w:r w:rsidRPr="181AFC25" w:rsidR="729FC318">
        <w:rPr>
          <w:sz w:val="22"/>
          <w:szCs w:val="22"/>
        </w:rPr>
        <w:t>The definition of Person-Centred care is seeing the person behind the condition they may suffer from and providing the care that is suitable and uniquely theirs. It focuses on their individual needs, emotional support, and relationships. (</w:t>
      </w:r>
      <w:r w:rsidRPr="181AFC25" w:rsidR="729FC318">
        <w:rPr>
          <w:sz w:val="22"/>
          <w:szCs w:val="22"/>
        </w:rPr>
        <w:t>Kitwood</w:t>
      </w:r>
      <w:r w:rsidRPr="181AFC25" w:rsidR="729FC318">
        <w:rPr>
          <w:sz w:val="22"/>
          <w:szCs w:val="22"/>
        </w:rPr>
        <w:t xml:space="preserve">, 1997). Building a relationship with the service user leads to getting to know them and this is including of family members. Having a shared understanding of their options and considering their thoughts and feelings </w:t>
      </w:r>
      <w:r w:rsidRPr="181AFC25" w:rsidR="729FC318">
        <w:rPr>
          <w:sz w:val="22"/>
          <w:szCs w:val="22"/>
        </w:rPr>
        <w:t>leaves</w:t>
      </w:r>
      <w:r w:rsidRPr="181AFC25" w:rsidR="729FC318">
        <w:rPr>
          <w:sz w:val="22"/>
          <w:szCs w:val="22"/>
        </w:rPr>
        <w:t xml:space="preserve"> </w:t>
      </w:r>
      <w:r w:rsidRPr="181AFC25" w:rsidR="729FC318">
        <w:rPr>
          <w:sz w:val="22"/>
          <w:szCs w:val="22"/>
        </w:rPr>
        <w:t>the p</w:t>
      </w:r>
      <w:r w:rsidRPr="181AFC25" w:rsidR="729FC318">
        <w:rPr>
          <w:sz w:val="22"/>
          <w:szCs w:val="22"/>
        </w:rPr>
        <w:t xml:space="preserve">erson feeling heard and valued. (Forsgren </w:t>
      </w:r>
      <w:r w:rsidRPr="181AFC25" w:rsidR="729FC318">
        <w:rPr>
          <w:i w:val="1"/>
          <w:iCs w:val="1"/>
          <w:sz w:val="22"/>
          <w:szCs w:val="22"/>
        </w:rPr>
        <w:t>et al</w:t>
      </w:r>
      <w:r w:rsidRPr="181AFC25" w:rsidR="729FC318">
        <w:rPr>
          <w:i w:val="0"/>
          <w:iCs w:val="0"/>
          <w:sz w:val="22"/>
          <w:szCs w:val="22"/>
        </w:rPr>
        <w:t>., 2025)</w:t>
      </w:r>
    </w:p>
    <w:p w:rsidR="6CC66CE2" w:rsidP="181AFC25" w:rsidRDefault="6CC66CE2" w14:paraId="060D7C9B" w14:textId="2D68337A">
      <w:pPr>
        <w:pStyle w:val="Normal"/>
        <w:rPr>
          <w:i w:val="0"/>
          <w:iCs w:val="0"/>
          <w:sz w:val="22"/>
          <w:szCs w:val="22"/>
        </w:rPr>
      </w:pPr>
    </w:p>
    <w:p w:rsidR="2EC0FEF7" w:rsidP="181AFC25" w:rsidRDefault="2EC0FEF7" w14:paraId="1E9EC317" w14:textId="5C2CD971">
      <w:pPr>
        <w:pStyle w:val="Normal"/>
        <w:rPr>
          <w:i w:val="0"/>
          <w:iCs w:val="0"/>
          <w:sz w:val="22"/>
          <w:szCs w:val="22"/>
        </w:rPr>
      </w:pPr>
      <w:r w:rsidRPr="181AFC25" w:rsidR="2EC0FEF7">
        <w:rPr>
          <w:i w:val="0"/>
          <w:iCs w:val="0"/>
          <w:sz w:val="22"/>
          <w:szCs w:val="22"/>
        </w:rPr>
        <w:t xml:space="preserve">There are many definitions of </w:t>
      </w:r>
      <w:r w:rsidRPr="181AFC25" w:rsidR="5F1D436C">
        <w:rPr>
          <w:i w:val="0"/>
          <w:iCs w:val="0"/>
          <w:sz w:val="22"/>
          <w:szCs w:val="22"/>
        </w:rPr>
        <w:t>PCC,</w:t>
      </w:r>
      <w:r w:rsidRPr="181AFC25" w:rsidR="2EC0FEF7">
        <w:rPr>
          <w:i w:val="0"/>
          <w:iCs w:val="0"/>
          <w:sz w:val="22"/>
          <w:szCs w:val="22"/>
        </w:rPr>
        <w:t xml:space="preserve"> but they all amount to </w:t>
      </w:r>
      <w:r w:rsidRPr="181AFC25" w:rsidR="2EC0FEF7">
        <w:rPr>
          <w:i w:val="0"/>
          <w:iCs w:val="0"/>
          <w:sz w:val="22"/>
          <w:szCs w:val="22"/>
        </w:rPr>
        <w:t>very similar</w:t>
      </w:r>
      <w:r w:rsidRPr="181AFC25" w:rsidR="2EC0FEF7">
        <w:rPr>
          <w:i w:val="0"/>
          <w:iCs w:val="0"/>
          <w:sz w:val="22"/>
          <w:szCs w:val="22"/>
        </w:rPr>
        <w:t xml:space="preserve"> opin</w:t>
      </w:r>
      <w:r w:rsidRPr="181AFC25" w:rsidR="45B4491E">
        <w:rPr>
          <w:i w:val="0"/>
          <w:iCs w:val="0"/>
          <w:sz w:val="22"/>
          <w:szCs w:val="22"/>
        </w:rPr>
        <w:t>i</w:t>
      </w:r>
      <w:r w:rsidRPr="181AFC25" w:rsidR="2EC0FEF7">
        <w:rPr>
          <w:i w:val="0"/>
          <w:iCs w:val="0"/>
          <w:sz w:val="22"/>
          <w:szCs w:val="22"/>
        </w:rPr>
        <w:t>ons and making the patien</w:t>
      </w:r>
      <w:r w:rsidRPr="181AFC25" w:rsidR="5445A594">
        <w:rPr>
          <w:i w:val="0"/>
          <w:iCs w:val="0"/>
          <w:sz w:val="22"/>
          <w:szCs w:val="22"/>
        </w:rPr>
        <w:t>t the priority is the main thing</w:t>
      </w:r>
      <w:r w:rsidRPr="181AFC25" w:rsidR="1DF72054">
        <w:rPr>
          <w:i w:val="0"/>
          <w:iCs w:val="0"/>
          <w:sz w:val="22"/>
          <w:szCs w:val="22"/>
        </w:rPr>
        <w:t>. Here are some of the aspects of Person-centred care:</w:t>
      </w:r>
    </w:p>
    <w:p w:rsidR="76C8C6FC" w:rsidP="181AFC25" w:rsidRDefault="76C8C6FC" w14:paraId="6A8D56CB" w14:textId="1D60E591">
      <w:pPr>
        <w:pStyle w:val="ListParagraph"/>
        <w:numPr>
          <w:ilvl w:val="0"/>
          <w:numId w:val="2"/>
        </w:numPr>
        <w:rPr>
          <w:i w:val="0"/>
          <w:iCs w:val="0"/>
          <w:sz w:val="22"/>
          <w:szCs w:val="22"/>
        </w:rPr>
      </w:pPr>
      <w:r w:rsidRPr="181AFC25" w:rsidR="76C8C6FC">
        <w:rPr>
          <w:i w:val="0"/>
          <w:iCs w:val="0"/>
          <w:sz w:val="22"/>
          <w:szCs w:val="22"/>
        </w:rPr>
        <w:t>Making the person a priority and respecting their values</w:t>
      </w:r>
    </w:p>
    <w:p w:rsidR="76C8C6FC" w:rsidP="181AFC25" w:rsidRDefault="76C8C6FC" w14:paraId="13EE8C44" w14:textId="3F76498E">
      <w:pPr>
        <w:pStyle w:val="ListParagraph"/>
        <w:numPr>
          <w:ilvl w:val="0"/>
          <w:numId w:val="2"/>
        </w:numPr>
        <w:rPr>
          <w:i w:val="0"/>
          <w:iCs w:val="0"/>
          <w:sz w:val="22"/>
          <w:szCs w:val="22"/>
        </w:rPr>
      </w:pPr>
      <w:r w:rsidRPr="181AFC25" w:rsidR="76C8C6FC">
        <w:rPr>
          <w:i w:val="0"/>
          <w:iCs w:val="0"/>
          <w:sz w:val="22"/>
          <w:szCs w:val="22"/>
        </w:rPr>
        <w:t>Listening to their needs and preferences</w:t>
      </w:r>
    </w:p>
    <w:p w:rsidR="76C8C6FC" w:rsidP="181AFC25" w:rsidRDefault="76C8C6FC" w14:paraId="23B97122" w14:textId="73EDAE74">
      <w:pPr>
        <w:pStyle w:val="ListParagraph"/>
        <w:numPr>
          <w:ilvl w:val="0"/>
          <w:numId w:val="2"/>
        </w:numPr>
        <w:rPr>
          <w:i w:val="0"/>
          <w:iCs w:val="0"/>
          <w:sz w:val="22"/>
          <w:szCs w:val="22"/>
        </w:rPr>
      </w:pPr>
      <w:r w:rsidRPr="181AFC25" w:rsidR="76C8C6FC">
        <w:rPr>
          <w:i w:val="0"/>
          <w:iCs w:val="0"/>
          <w:sz w:val="22"/>
          <w:szCs w:val="22"/>
        </w:rPr>
        <w:t>Working together to ensure the communication is</w:t>
      </w:r>
      <w:r w:rsidRPr="181AFC25" w:rsidR="6F7BC441">
        <w:rPr>
          <w:i w:val="0"/>
          <w:iCs w:val="0"/>
          <w:sz w:val="22"/>
          <w:szCs w:val="22"/>
        </w:rPr>
        <w:t xml:space="preserve"> easily understood</w:t>
      </w:r>
    </w:p>
    <w:p w:rsidR="1E49B6A1" w:rsidP="181AFC25" w:rsidRDefault="1E49B6A1" w14:paraId="4CF2B733" w14:textId="042395C8">
      <w:pPr>
        <w:pStyle w:val="ListParagraph"/>
        <w:numPr>
          <w:ilvl w:val="0"/>
          <w:numId w:val="2"/>
        </w:numPr>
        <w:rPr>
          <w:i w:val="0"/>
          <w:iCs w:val="0"/>
          <w:sz w:val="22"/>
          <w:szCs w:val="22"/>
        </w:rPr>
      </w:pPr>
      <w:r w:rsidRPr="181AFC25" w:rsidR="1E49B6A1">
        <w:rPr>
          <w:i w:val="0"/>
          <w:iCs w:val="0"/>
          <w:sz w:val="22"/>
          <w:szCs w:val="22"/>
        </w:rPr>
        <w:t>Providing access to the necessary services</w:t>
      </w:r>
    </w:p>
    <w:p w:rsidR="121E7A71" w:rsidP="181AFC25" w:rsidRDefault="121E7A71" w14:paraId="7D6ACA0C" w14:textId="33701A7A">
      <w:pPr>
        <w:pStyle w:val="ListParagraph"/>
        <w:numPr>
          <w:ilvl w:val="0"/>
          <w:numId w:val="2"/>
        </w:numPr>
        <w:rPr>
          <w:i w:val="0"/>
          <w:iCs w:val="0"/>
          <w:sz w:val="22"/>
          <w:szCs w:val="22"/>
        </w:rPr>
      </w:pPr>
      <w:r w:rsidRPr="181AFC25" w:rsidR="121E7A71">
        <w:rPr>
          <w:i w:val="0"/>
          <w:iCs w:val="0"/>
          <w:sz w:val="22"/>
          <w:szCs w:val="22"/>
        </w:rPr>
        <w:t>Making sure information is passed between the different service providers</w:t>
      </w:r>
    </w:p>
    <w:p w:rsidR="4A361B7D" w:rsidP="181AFC25" w:rsidRDefault="4A361B7D" w14:paraId="09061EED" w14:textId="7D842019">
      <w:pPr>
        <w:pStyle w:val="Normal"/>
        <w:ind w:left="0"/>
        <w:jc w:val="left"/>
        <w:rPr>
          <w:i w:val="0"/>
          <w:iCs w:val="0"/>
          <w:sz w:val="22"/>
          <w:szCs w:val="22"/>
        </w:rPr>
      </w:pPr>
      <w:r w:rsidRPr="181AFC25" w:rsidR="4A361B7D">
        <w:rPr>
          <w:i w:val="0"/>
          <w:iCs w:val="0"/>
          <w:sz w:val="22"/>
          <w:szCs w:val="22"/>
        </w:rPr>
        <w:t>The main benefits of PCC are helping to make people be more satisfied with their care and th</w:t>
      </w:r>
      <w:r w:rsidRPr="181AFC25" w:rsidR="1440E535">
        <w:rPr>
          <w:i w:val="0"/>
          <w:iCs w:val="0"/>
          <w:sz w:val="22"/>
          <w:szCs w:val="22"/>
        </w:rPr>
        <w:t>e</w:t>
      </w:r>
      <w:r w:rsidRPr="181AFC25" w:rsidR="4A361B7D">
        <w:rPr>
          <w:i w:val="0"/>
          <w:iCs w:val="0"/>
          <w:sz w:val="22"/>
          <w:szCs w:val="22"/>
        </w:rPr>
        <w:t xml:space="preserve"> overall outcome of their con</w:t>
      </w:r>
      <w:r w:rsidRPr="181AFC25" w:rsidR="0B65265A">
        <w:rPr>
          <w:i w:val="0"/>
          <w:iCs w:val="0"/>
          <w:sz w:val="22"/>
          <w:szCs w:val="22"/>
        </w:rPr>
        <w:t>dition.</w:t>
      </w:r>
      <w:r w:rsidRPr="181AFC25" w:rsidR="07FCB150">
        <w:rPr>
          <w:i w:val="0"/>
          <w:iCs w:val="0"/>
          <w:sz w:val="22"/>
          <w:szCs w:val="22"/>
        </w:rPr>
        <w:t xml:space="preserve"> Having people involved in their care helps </w:t>
      </w:r>
      <w:r w:rsidRPr="181AFC25" w:rsidR="4AC27C77">
        <w:rPr>
          <w:i w:val="0"/>
          <w:iCs w:val="0"/>
          <w:sz w:val="22"/>
          <w:szCs w:val="22"/>
        </w:rPr>
        <w:t xml:space="preserve">them </w:t>
      </w:r>
      <w:r w:rsidRPr="181AFC25" w:rsidR="07FCB150">
        <w:rPr>
          <w:i w:val="0"/>
          <w:iCs w:val="0"/>
          <w:sz w:val="22"/>
          <w:szCs w:val="22"/>
        </w:rPr>
        <w:t xml:space="preserve">make informed </w:t>
      </w:r>
      <w:r w:rsidRPr="181AFC25" w:rsidR="10600BA9">
        <w:rPr>
          <w:i w:val="0"/>
          <w:iCs w:val="0"/>
          <w:sz w:val="22"/>
          <w:szCs w:val="22"/>
        </w:rPr>
        <w:t>decisions and</w:t>
      </w:r>
      <w:r w:rsidRPr="181AFC25" w:rsidR="172A091C">
        <w:rPr>
          <w:i w:val="0"/>
          <w:iCs w:val="0"/>
          <w:sz w:val="22"/>
          <w:szCs w:val="22"/>
        </w:rPr>
        <w:t xml:space="preserve"> this will help when looking for the right support and services</w:t>
      </w:r>
      <w:r w:rsidRPr="181AFC25" w:rsidR="07FCB150">
        <w:rPr>
          <w:i w:val="0"/>
          <w:iCs w:val="0"/>
          <w:sz w:val="22"/>
          <w:szCs w:val="22"/>
        </w:rPr>
        <w:t xml:space="preserve"> </w:t>
      </w:r>
      <w:r w:rsidRPr="181AFC25" w:rsidR="2420D435">
        <w:rPr>
          <w:i w:val="0"/>
          <w:iCs w:val="0"/>
          <w:sz w:val="22"/>
          <w:szCs w:val="22"/>
        </w:rPr>
        <w:t xml:space="preserve">they </w:t>
      </w:r>
      <w:r w:rsidRPr="181AFC25" w:rsidR="2420D435">
        <w:rPr>
          <w:i w:val="0"/>
          <w:iCs w:val="0"/>
          <w:sz w:val="22"/>
          <w:szCs w:val="22"/>
        </w:rPr>
        <w:t>require</w:t>
      </w:r>
      <w:r w:rsidRPr="181AFC25" w:rsidR="2420D435">
        <w:rPr>
          <w:i w:val="0"/>
          <w:iCs w:val="0"/>
          <w:sz w:val="22"/>
          <w:szCs w:val="22"/>
        </w:rPr>
        <w:t>.</w:t>
      </w:r>
      <w:r w:rsidRPr="181AFC25" w:rsidR="1F4A79E2">
        <w:rPr>
          <w:i w:val="0"/>
          <w:iCs w:val="0"/>
          <w:sz w:val="22"/>
          <w:szCs w:val="22"/>
        </w:rPr>
        <w:t xml:space="preserve"> Encouraging people to live healthier lifestyles like, food choices, exer</w:t>
      </w:r>
      <w:r w:rsidRPr="181AFC25" w:rsidR="2FB7308E">
        <w:rPr>
          <w:i w:val="0"/>
          <w:iCs w:val="0"/>
          <w:sz w:val="22"/>
          <w:szCs w:val="22"/>
        </w:rPr>
        <w:t xml:space="preserve">cise, socialising, being aware of when they </w:t>
      </w:r>
      <w:r w:rsidRPr="181AFC25" w:rsidR="2FB7308E">
        <w:rPr>
          <w:i w:val="0"/>
          <w:iCs w:val="0"/>
          <w:sz w:val="22"/>
          <w:szCs w:val="22"/>
        </w:rPr>
        <w:t>don’t</w:t>
      </w:r>
      <w:r w:rsidRPr="181AFC25" w:rsidR="2FB7308E">
        <w:rPr>
          <w:i w:val="0"/>
          <w:iCs w:val="0"/>
          <w:sz w:val="22"/>
          <w:szCs w:val="22"/>
        </w:rPr>
        <w:t xml:space="preserve"> feel good </w:t>
      </w:r>
      <w:r w:rsidRPr="181AFC25" w:rsidR="3CC5A493">
        <w:rPr>
          <w:i w:val="0"/>
          <w:iCs w:val="0"/>
          <w:sz w:val="22"/>
          <w:szCs w:val="22"/>
        </w:rPr>
        <w:t>and vocalising this can lead to healthier outcomes. There are limitat</w:t>
      </w:r>
      <w:r w:rsidRPr="181AFC25" w:rsidR="151C4C8D">
        <w:rPr>
          <w:i w:val="0"/>
          <w:iCs w:val="0"/>
          <w:sz w:val="22"/>
          <w:szCs w:val="22"/>
        </w:rPr>
        <w:t xml:space="preserve">ions to this type of care. One of them being that PCC is seen different by different people </w:t>
      </w:r>
      <w:r w:rsidRPr="181AFC25" w:rsidR="2349BA93">
        <w:rPr>
          <w:i w:val="0"/>
          <w:iCs w:val="0"/>
          <w:sz w:val="22"/>
          <w:szCs w:val="22"/>
        </w:rPr>
        <w:t>it's</w:t>
      </w:r>
      <w:r w:rsidRPr="181AFC25" w:rsidR="151C4C8D">
        <w:rPr>
          <w:i w:val="0"/>
          <w:iCs w:val="0"/>
          <w:sz w:val="22"/>
          <w:szCs w:val="22"/>
        </w:rPr>
        <w:t xml:space="preserve"> not </w:t>
      </w:r>
      <w:r w:rsidRPr="181AFC25" w:rsidR="12B037D1">
        <w:rPr>
          <w:i w:val="0"/>
          <w:iCs w:val="0"/>
          <w:sz w:val="22"/>
          <w:szCs w:val="22"/>
        </w:rPr>
        <w:t>one approach suits all</w:t>
      </w:r>
      <w:r w:rsidRPr="181AFC25" w:rsidR="62E1E81C">
        <w:rPr>
          <w:i w:val="0"/>
          <w:iCs w:val="0"/>
          <w:sz w:val="22"/>
          <w:szCs w:val="22"/>
        </w:rPr>
        <w:t>. (The health foundation (201</w:t>
      </w:r>
      <w:r w:rsidRPr="181AFC25" w:rsidR="2B0A451B">
        <w:rPr>
          <w:i w:val="0"/>
          <w:iCs w:val="0"/>
          <w:sz w:val="22"/>
          <w:szCs w:val="22"/>
        </w:rPr>
        <w:t>4</w:t>
      </w:r>
      <w:r w:rsidRPr="181AFC25" w:rsidR="62E1E81C">
        <w:rPr>
          <w:i w:val="0"/>
          <w:iCs w:val="0"/>
          <w:sz w:val="22"/>
          <w:szCs w:val="22"/>
        </w:rPr>
        <w:t>)</w:t>
      </w:r>
    </w:p>
    <w:p w:rsidR="4A361B7D" w:rsidP="181AFC25" w:rsidRDefault="4A361B7D" w14:paraId="2AEB038E" w14:textId="609F1D92">
      <w:pPr>
        <w:pStyle w:val="Normal"/>
        <w:ind w:left="720"/>
        <w:rPr>
          <w:i w:val="0"/>
          <w:iCs w:val="0"/>
          <w:sz w:val="22"/>
          <w:szCs w:val="22"/>
        </w:rPr>
      </w:pPr>
      <w:r w:rsidRPr="181AFC25" w:rsidR="62E1E81C">
        <w:rPr>
          <w:i w:val="0"/>
          <w:iCs w:val="0"/>
          <w:sz w:val="22"/>
          <w:szCs w:val="22"/>
        </w:rPr>
        <w:t xml:space="preserve"> </w:t>
      </w:r>
    </w:p>
    <w:p w:rsidR="114A594E" w:rsidP="181AFC25" w:rsidRDefault="114A594E" w14:paraId="7D6F82C0" w14:textId="6B1BAD04">
      <w:pPr>
        <w:pStyle w:val="Normal"/>
        <w:ind w:left="0"/>
        <w:rPr>
          <w:b w:val="1"/>
          <w:bCs w:val="1"/>
          <w:i w:val="0"/>
          <w:iCs w:val="0"/>
          <w:sz w:val="22"/>
          <w:szCs w:val="22"/>
        </w:rPr>
      </w:pPr>
      <w:r w:rsidRPr="181AFC25" w:rsidR="114A594E">
        <w:rPr>
          <w:b w:val="1"/>
          <w:bCs w:val="1"/>
          <w:i w:val="0"/>
          <w:iCs w:val="0"/>
          <w:sz w:val="22"/>
          <w:szCs w:val="22"/>
        </w:rPr>
        <w:t>Challenges of PCC</w:t>
      </w:r>
    </w:p>
    <w:p w:rsidR="7360457C" w:rsidP="181AFC25" w:rsidRDefault="7360457C" w14:paraId="1FD25ECC" w14:textId="2AA13575">
      <w:pPr>
        <w:pStyle w:val="Normal"/>
        <w:ind w:left="0"/>
        <w:rPr>
          <w:i w:val="0"/>
          <w:iCs w:val="0"/>
          <w:sz w:val="22"/>
          <w:szCs w:val="22"/>
        </w:rPr>
      </w:pPr>
      <w:r w:rsidRPr="181AFC25" w:rsidR="7360457C">
        <w:rPr>
          <w:i w:val="0"/>
          <w:iCs w:val="0"/>
          <w:sz w:val="22"/>
          <w:szCs w:val="22"/>
        </w:rPr>
        <w:t xml:space="preserve">There are limitations on Person-centred care. </w:t>
      </w:r>
      <w:r w:rsidRPr="181AFC25" w:rsidR="42765B13">
        <w:rPr>
          <w:i w:val="0"/>
          <w:iCs w:val="0"/>
          <w:sz w:val="22"/>
          <w:szCs w:val="22"/>
        </w:rPr>
        <w:t>Some of the challenges are time restraints, financial aid</w:t>
      </w:r>
      <w:r w:rsidRPr="181AFC25" w:rsidR="4613D7B3">
        <w:rPr>
          <w:i w:val="0"/>
          <w:iCs w:val="0"/>
          <w:sz w:val="22"/>
          <w:szCs w:val="22"/>
        </w:rPr>
        <w:t>,</w:t>
      </w:r>
      <w:r w:rsidRPr="181AFC25" w:rsidR="50F5ABB6">
        <w:rPr>
          <w:i w:val="0"/>
          <w:iCs w:val="0"/>
          <w:sz w:val="22"/>
          <w:szCs w:val="22"/>
        </w:rPr>
        <w:t xml:space="preserve"> staff </w:t>
      </w:r>
      <w:r w:rsidRPr="181AFC25" w:rsidR="50F5ABB6">
        <w:rPr>
          <w:i w:val="0"/>
          <w:iCs w:val="0"/>
          <w:sz w:val="22"/>
          <w:szCs w:val="22"/>
        </w:rPr>
        <w:t>shortages</w:t>
      </w:r>
      <w:r w:rsidRPr="181AFC25" w:rsidR="50F5ABB6">
        <w:rPr>
          <w:i w:val="0"/>
          <w:iCs w:val="0"/>
          <w:sz w:val="22"/>
          <w:szCs w:val="22"/>
        </w:rPr>
        <w:t xml:space="preserve"> and lack of sufficient training. </w:t>
      </w:r>
      <w:r w:rsidRPr="181AFC25" w:rsidR="6AAFD012">
        <w:rPr>
          <w:i w:val="0"/>
          <w:iCs w:val="0"/>
          <w:sz w:val="22"/>
          <w:szCs w:val="22"/>
        </w:rPr>
        <w:t xml:space="preserve">Prioritising what is important to each patient can be difficult to do if there </w:t>
      </w:r>
      <w:r w:rsidRPr="181AFC25" w:rsidR="0D057DA7">
        <w:rPr>
          <w:i w:val="0"/>
          <w:iCs w:val="0"/>
          <w:sz w:val="22"/>
          <w:szCs w:val="22"/>
        </w:rPr>
        <w:t>are</w:t>
      </w:r>
      <w:r w:rsidRPr="181AFC25" w:rsidR="6AAFD012">
        <w:rPr>
          <w:i w:val="0"/>
          <w:iCs w:val="0"/>
          <w:sz w:val="22"/>
          <w:szCs w:val="22"/>
        </w:rPr>
        <w:t xml:space="preserve"> more patients than s</w:t>
      </w:r>
      <w:r w:rsidRPr="181AFC25" w:rsidR="640A3EDF">
        <w:rPr>
          <w:i w:val="0"/>
          <w:iCs w:val="0"/>
          <w:sz w:val="22"/>
          <w:szCs w:val="22"/>
        </w:rPr>
        <w:t>taff to deal with</w:t>
      </w:r>
      <w:r w:rsidRPr="181AFC25" w:rsidR="0F3A47A8">
        <w:rPr>
          <w:i w:val="0"/>
          <w:iCs w:val="0"/>
          <w:sz w:val="22"/>
          <w:szCs w:val="22"/>
        </w:rPr>
        <w:t xml:space="preserve"> patients.</w:t>
      </w:r>
      <w:r w:rsidRPr="181AFC25" w:rsidR="1058D730">
        <w:rPr>
          <w:i w:val="0"/>
          <w:iCs w:val="0"/>
          <w:sz w:val="22"/>
          <w:szCs w:val="22"/>
        </w:rPr>
        <w:t xml:space="preserve"> Being able to coordinate care across the different servi</w:t>
      </w:r>
      <w:r w:rsidRPr="181AFC25" w:rsidR="772DD374">
        <w:rPr>
          <w:i w:val="0"/>
          <w:iCs w:val="0"/>
          <w:sz w:val="22"/>
          <w:szCs w:val="22"/>
        </w:rPr>
        <w:t>c</w:t>
      </w:r>
      <w:r w:rsidRPr="181AFC25" w:rsidR="1058D730">
        <w:rPr>
          <w:i w:val="0"/>
          <w:iCs w:val="0"/>
          <w:sz w:val="22"/>
          <w:szCs w:val="22"/>
        </w:rPr>
        <w:t xml:space="preserve">e providers can </w:t>
      </w:r>
      <w:r w:rsidRPr="181AFC25" w:rsidR="16F5C9A8">
        <w:rPr>
          <w:i w:val="0"/>
          <w:iCs w:val="0"/>
          <w:sz w:val="22"/>
          <w:szCs w:val="22"/>
        </w:rPr>
        <w:t xml:space="preserve">prove difficult as everyone must be getting the same information in a similar </w:t>
      </w:r>
      <w:r w:rsidRPr="181AFC25" w:rsidR="16F5C9A8">
        <w:rPr>
          <w:i w:val="0"/>
          <w:iCs w:val="0"/>
          <w:sz w:val="22"/>
          <w:szCs w:val="22"/>
        </w:rPr>
        <w:t>time frame</w:t>
      </w:r>
      <w:r w:rsidRPr="181AFC25" w:rsidR="16F5C9A8">
        <w:rPr>
          <w:i w:val="0"/>
          <w:iCs w:val="0"/>
          <w:sz w:val="22"/>
          <w:szCs w:val="22"/>
        </w:rPr>
        <w:t xml:space="preserve"> so that they ar</w:t>
      </w:r>
      <w:r w:rsidRPr="181AFC25" w:rsidR="16277EAD">
        <w:rPr>
          <w:i w:val="0"/>
          <w:iCs w:val="0"/>
          <w:sz w:val="22"/>
          <w:szCs w:val="22"/>
        </w:rPr>
        <w:t>e on the same page.</w:t>
      </w:r>
    </w:p>
    <w:p w:rsidR="16277EAD" w:rsidP="181AFC25" w:rsidRDefault="16277EAD" w14:paraId="05598538" w14:textId="151F6E6F">
      <w:pPr>
        <w:pStyle w:val="Normal"/>
        <w:ind w:left="0"/>
        <w:rPr>
          <w:i w:val="0"/>
          <w:iCs w:val="0"/>
          <w:sz w:val="22"/>
          <w:szCs w:val="22"/>
        </w:rPr>
      </w:pPr>
    </w:p>
    <w:p w:rsidR="16277EAD" w:rsidP="181AFC25" w:rsidRDefault="16277EAD" w14:paraId="374D2550" w14:textId="617B853C">
      <w:pPr>
        <w:pStyle w:val="Normal"/>
        <w:ind w:left="0"/>
        <w:rPr>
          <w:i w:val="1"/>
          <w:iCs w:val="1"/>
          <w:sz w:val="22"/>
          <w:szCs w:val="22"/>
        </w:rPr>
      </w:pPr>
      <w:r w:rsidRPr="181AFC25" w:rsidR="16277EAD">
        <w:rPr>
          <w:i w:val="0"/>
          <w:iCs w:val="0"/>
          <w:sz w:val="22"/>
          <w:szCs w:val="22"/>
        </w:rPr>
        <w:t xml:space="preserve"> Having the correct tra</w:t>
      </w:r>
      <w:r w:rsidRPr="181AFC25" w:rsidR="69A1B7C1">
        <w:rPr>
          <w:i w:val="0"/>
          <w:iCs w:val="0"/>
          <w:sz w:val="22"/>
          <w:szCs w:val="22"/>
        </w:rPr>
        <w:t>in</w:t>
      </w:r>
      <w:r w:rsidRPr="181AFC25" w:rsidR="16277EAD">
        <w:rPr>
          <w:i w:val="0"/>
          <w:iCs w:val="0"/>
          <w:sz w:val="22"/>
          <w:szCs w:val="22"/>
        </w:rPr>
        <w:t xml:space="preserve">ing is </w:t>
      </w:r>
      <w:r w:rsidRPr="181AFC25" w:rsidR="16277EAD">
        <w:rPr>
          <w:i w:val="0"/>
          <w:iCs w:val="0"/>
          <w:sz w:val="22"/>
          <w:szCs w:val="22"/>
        </w:rPr>
        <w:t>very important</w:t>
      </w:r>
      <w:r w:rsidRPr="181AFC25" w:rsidR="16277EAD">
        <w:rPr>
          <w:i w:val="0"/>
          <w:iCs w:val="0"/>
          <w:sz w:val="22"/>
          <w:szCs w:val="22"/>
        </w:rPr>
        <w:t xml:space="preserve"> as the staff member may not understand the </w:t>
      </w:r>
      <w:r w:rsidRPr="181AFC25" w:rsidR="0166B6ED">
        <w:rPr>
          <w:i w:val="0"/>
          <w:iCs w:val="0"/>
          <w:sz w:val="22"/>
          <w:szCs w:val="22"/>
        </w:rPr>
        <w:t xml:space="preserve">significance </w:t>
      </w:r>
      <w:r w:rsidRPr="181AFC25" w:rsidR="71032B2A">
        <w:rPr>
          <w:i w:val="0"/>
          <w:iCs w:val="0"/>
          <w:sz w:val="22"/>
          <w:szCs w:val="22"/>
        </w:rPr>
        <w:t>of empowering their patient or how to communicate effectively to support their needs</w:t>
      </w:r>
      <w:r w:rsidRPr="181AFC25" w:rsidR="6633B4C1">
        <w:rPr>
          <w:i w:val="0"/>
          <w:iCs w:val="0"/>
          <w:sz w:val="22"/>
          <w:szCs w:val="22"/>
        </w:rPr>
        <w:t xml:space="preserve"> and respect their autonomy. </w:t>
      </w:r>
      <w:r w:rsidRPr="181AFC25" w:rsidR="669449E0">
        <w:rPr>
          <w:i w:val="0"/>
          <w:iCs w:val="0"/>
          <w:sz w:val="22"/>
          <w:szCs w:val="22"/>
        </w:rPr>
        <w:t xml:space="preserve">Care workers can face tight schedules in their chosen fields, and this can </w:t>
      </w:r>
      <w:r w:rsidRPr="181AFC25" w:rsidR="669449E0">
        <w:rPr>
          <w:i w:val="0"/>
          <w:iCs w:val="0"/>
          <w:sz w:val="22"/>
          <w:szCs w:val="22"/>
        </w:rPr>
        <w:t>impact</w:t>
      </w:r>
      <w:r w:rsidRPr="181AFC25" w:rsidR="669449E0">
        <w:rPr>
          <w:i w:val="0"/>
          <w:iCs w:val="0"/>
          <w:sz w:val="22"/>
          <w:szCs w:val="22"/>
        </w:rPr>
        <w:t xml:space="preserve"> the amount of time </w:t>
      </w:r>
      <w:r w:rsidRPr="181AFC25" w:rsidR="5E7ACBC4">
        <w:rPr>
          <w:i w:val="0"/>
          <w:iCs w:val="0"/>
          <w:sz w:val="22"/>
          <w:szCs w:val="22"/>
        </w:rPr>
        <w:t>allotted</w:t>
      </w:r>
      <w:r w:rsidRPr="181AFC25" w:rsidR="669449E0">
        <w:rPr>
          <w:i w:val="0"/>
          <w:iCs w:val="0"/>
          <w:sz w:val="22"/>
          <w:szCs w:val="22"/>
        </w:rPr>
        <w:t xml:space="preserve"> to each patient</w:t>
      </w:r>
      <w:r w:rsidRPr="181AFC25" w:rsidR="53BC9273">
        <w:rPr>
          <w:i w:val="0"/>
          <w:iCs w:val="0"/>
          <w:sz w:val="22"/>
          <w:szCs w:val="22"/>
        </w:rPr>
        <w:t xml:space="preserve"> which can lead to a lack of efficient care being given.</w:t>
      </w:r>
      <w:r w:rsidRPr="181AFC25" w:rsidR="0698A873">
        <w:rPr>
          <w:i w:val="0"/>
          <w:iCs w:val="0"/>
          <w:sz w:val="22"/>
          <w:szCs w:val="22"/>
        </w:rPr>
        <w:t xml:space="preserve"> Staff and patients can be hesitant or resistant to the new way of </w:t>
      </w:r>
      <w:r w:rsidRPr="181AFC25" w:rsidR="58DF49B3">
        <w:rPr>
          <w:i w:val="0"/>
          <w:iCs w:val="0"/>
          <w:sz w:val="22"/>
          <w:szCs w:val="22"/>
        </w:rPr>
        <w:t>professional health care</w:t>
      </w:r>
      <w:r w:rsidRPr="181AFC25" w:rsidR="4E6B3B0A">
        <w:rPr>
          <w:i w:val="0"/>
          <w:iCs w:val="0"/>
          <w:sz w:val="22"/>
          <w:szCs w:val="22"/>
        </w:rPr>
        <w:t>. Both parties may not understand the benefit of this type of approach to caring and pref</w:t>
      </w:r>
      <w:r w:rsidRPr="181AFC25" w:rsidR="23ADF1EF">
        <w:rPr>
          <w:i w:val="0"/>
          <w:iCs w:val="0"/>
          <w:sz w:val="22"/>
          <w:szCs w:val="22"/>
        </w:rPr>
        <w:t>er the traditional way things have been done. Not everyone embraces change.</w:t>
      </w:r>
      <w:r w:rsidRPr="181AFC25" w:rsidR="446D8872">
        <w:rPr>
          <w:i w:val="0"/>
          <w:iCs w:val="0"/>
          <w:sz w:val="22"/>
          <w:szCs w:val="22"/>
        </w:rPr>
        <w:t xml:space="preserve"> (6.</w:t>
      </w:r>
      <w:r w:rsidRPr="181AFC25" w:rsidR="446D8872">
        <w:rPr>
          <w:i w:val="1"/>
          <w:iCs w:val="1"/>
          <w:sz w:val="22"/>
          <w:szCs w:val="22"/>
        </w:rPr>
        <w:t xml:space="preserve"> Challenges and Barriers in Person-Cen</w:t>
      </w:r>
      <w:r w:rsidRPr="181AFC25" w:rsidR="5EB9FA7A">
        <w:rPr>
          <w:i w:val="1"/>
          <w:iCs w:val="1"/>
          <w:sz w:val="22"/>
          <w:szCs w:val="22"/>
        </w:rPr>
        <w:t xml:space="preserve">tred </w:t>
      </w:r>
      <w:r w:rsidRPr="181AFC25" w:rsidR="2A2E736E">
        <w:rPr>
          <w:i w:val="1"/>
          <w:iCs w:val="1"/>
          <w:sz w:val="22"/>
          <w:szCs w:val="22"/>
        </w:rPr>
        <w:t>care: Overcoming</w:t>
      </w:r>
      <w:r w:rsidRPr="181AFC25" w:rsidR="5EB9FA7A">
        <w:rPr>
          <w:i w:val="1"/>
          <w:iCs w:val="1"/>
          <w:sz w:val="22"/>
          <w:szCs w:val="22"/>
        </w:rPr>
        <w:t xml:space="preserve"> Ob</w:t>
      </w:r>
      <w:r w:rsidRPr="181AFC25" w:rsidR="5950CA19">
        <w:rPr>
          <w:i w:val="1"/>
          <w:iCs w:val="1"/>
          <w:sz w:val="22"/>
          <w:szCs w:val="22"/>
        </w:rPr>
        <w:t>stacles</w:t>
      </w:r>
      <w:r w:rsidRPr="181AFC25" w:rsidR="5E56E2C5">
        <w:rPr>
          <w:i w:val="1"/>
          <w:iCs w:val="1"/>
          <w:sz w:val="22"/>
          <w:szCs w:val="22"/>
        </w:rPr>
        <w:t xml:space="preserve"> to Improve Care Delivery</w:t>
      </w:r>
      <w:r w:rsidRPr="181AFC25" w:rsidR="5950CA19">
        <w:rPr>
          <w:i w:val="1"/>
          <w:iCs w:val="1"/>
          <w:sz w:val="22"/>
          <w:szCs w:val="22"/>
        </w:rPr>
        <w:t xml:space="preserve"> </w:t>
      </w:r>
      <w:r w:rsidRPr="181AFC25" w:rsidR="6698EF7A">
        <w:rPr>
          <w:i w:val="1"/>
          <w:iCs w:val="1"/>
          <w:sz w:val="22"/>
          <w:szCs w:val="22"/>
        </w:rPr>
        <w:t>- Satellite Healthcare ,2025)</w:t>
      </w:r>
    </w:p>
    <w:p w:rsidR="6CC66CE2" w:rsidP="181AFC25" w:rsidRDefault="6CC66CE2" w14:paraId="783D365D" w14:textId="072B84D9">
      <w:pPr>
        <w:pStyle w:val="Normal"/>
        <w:rPr>
          <w:i w:val="0"/>
          <w:iCs w:val="0"/>
          <w:sz w:val="22"/>
          <w:szCs w:val="22"/>
        </w:rPr>
      </w:pPr>
    </w:p>
    <w:p w:rsidR="6CC66CE2" w:rsidP="181AFC25" w:rsidRDefault="6CC66CE2" w14:paraId="0037B4E6" w14:textId="21AB0412">
      <w:pPr>
        <w:pStyle w:val="Normal"/>
        <w:rPr>
          <w:b w:val="1"/>
          <w:bCs w:val="1"/>
          <w:i w:val="0"/>
          <w:iCs w:val="0"/>
          <w:sz w:val="22"/>
          <w:szCs w:val="22"/>
        </w:rPr>
      </w:pPr>
      <w:r w:rsidRPr="181AFC25" w:rsidR="21381C6F">
        <w:rPr>
          <w:b w:val="1"/>
          <w:bCs w:val="1"/>
          <w:i w:val="0"/>
          <w:iCs w:val="0"/>
          <w:sz w:val="22"/>
          <w:szCs w:val="22"/>
        </w:rPr>
        <w:t>PCC in Mental Health</w:t>
      </w:r>
    </w:p>
    <w:p w:rsidR="1FF28A05" w:rsidP="181AFC25" w:rsidRDefault="1FF28A05" w14:paraId="3AB726E3" w14:textId="17B00F39">
      <w:pPr>
        <w:pStyle w:val="Normal"/>
        <w:rPr>
          <w:i w:val="0"/>
          <w:iCs w:val="0"/>
          <w:sz w:val="22"/>
          <w:szCs w:val="22"/>
        </w:rPr>
      </w:pPr>
      <w:r w:rsidRPr="181AFC25" w:rsidR="1FF28A05">
        <w:rPr>
          <w:i w:val="0"/>
          <w:iCs w:val="0"/>
          <w:sz w:val="22"/>
          <w:szCs w:val="22"/>
        </w:rPr>
        <w:t xml:space="preserve">Person-centred care </w:t>
      </w:r>
      <w:r w:rsidRPr="181AFC25" w:rsidR="68DF7F7C">
        <w:rPr>
          <w:i w:val="0"/>
          <w:iCs w:val="0"/>
          <w:sz w:val="22"/>
          <w:szCs w:val="22"/>
        </w:rPr>
        <w:t>can often end with better results and health outcomes for the patient and caregivers</w:t>
      </w:r>
      <w:r w:rsidRPr="181AFC25" w:rsidR="77E85FCA">
        <w:rPr>
          <w:i w:val="0"/>
          <w:iCs w:val="0"/>
          <w:sz w:val="22"/>
          <w:szCs w:val="22"/>
        </w:rPr>
        <w:t xml:space="preserve">. When suffering from mental health it is a complex illness with many </w:t>
      </w:r>
      <w:r w:rsidRPr="181AFC25" w:rsidR="77E85FCA">
        <w:rPr>
          <w:i w:val="0"/>
          <w:iCs w:val="0"/>
          <w:sz w:val="22"/>
          <w:szCs w:val="22"/>
        </w:rPr>
        <w:t>facets</w:t>
      </w:r>
      <w:r w:rsidRPr="181AFC25" w:rsidR="77E85FCA">
        <w:rPr>
          <w:i w:val="0"/>
          <w:iCs w:val="0"/>
          <w:sz w:val="22"/>
          <w:szCs w:val="22"/>
        </w:rPr>
        <w:t xml:space="preserve"> </w:t>
      </w:r>
      <w:r w:rsidRPr="181AFC25" w:rsidR="638CAA7C">
        <w:rPr>
          <w:i w:val="0"/>
          <w:iCs w:val="0"/>
          <w:sz w:val="22"/>
          <w:szCs w:val="22"/>
        </w:rPr>
        <w:t>to it so</w:t>
      </w:r>
      <w:r w:rsidRPr="181AFC25" w:rsidR="43D3D761">
        <w:rPr>
          <w:i w:val="0"/>
          <w:iCs w:val="0"/>
          <w:sz w:val="22"/>
          <w:szCs w:val="22"/>
        </w:rPr>
        <w:t>,</w:t>
      </w:r>
      <w:r w:rsidRPr="181AFC25" w:rsidR="638CAA7C">
        <w:rPr>
          <w:i w:val="0"/>
          <w:iCs w:val="0"/>
          <w:sz w:val="22"/>
          <w:szCs w:val="22"/>
        </w:rPr>
        <w:t xml:space="preserve"> being able to trust your care provider is important</w:t>
      </w:r>
      <w:r w:rsidRPr="181AFC25" w:rsidR="73ED90ED">
        <w:rPr>
          <w:i w:val="0"/>
          <w:iCs w:val="0"/>
          <w:sz w:val="22"/>
          <w:szCs w:val="22"/>
        </w:rPr>
        <w:t xml:space="preserve"> </w:t>
      </w:r>
      <w:r w:rsidRPr="181AFC25" w:rsidR="638CAA7C">
        <w:rPr>
          <w:i w:val="0"/>
          <w:iCs w:val="0"/>
          <w:sz w:val="22"/>
          <w:szCs w:val="22"/>
        </w:rPr>
        <w:t>and will build a relationship</w:t>
      </w:r>
      <w:r w:rsidRPr="181AFC25" w:rsidR="46D7B6F9">
        <w:rPr>
          <w:i w:val="0"/>
          <w:iCs w:val="0"/>
          <w:sz w:val="22"/>
          <w:szCs w:val="22"/>
        </w:rPr>
        <w:t xml:space="preserve"> where they feel heard and </w:t>
      </w:r>
      <w:r w:rsidRPr="181AFC25" w:rsidR="5B715C35">
        <w:rPr>
          <w:i w:val="0"/>
          <w:iCs w:val="0"/>
          <w:sz w:val="22"/>
          <w:szCs w:val="22"/>
        </w:rPr>
        <w:t>validated</w:t>
      </w:r>
      <w:r w:rsidRPr="181AFC25" w:rsidR="5B715C35">
        <w:rPr>
          <w:i w:val="0"/>
          <w:iCs w:val="0"/>
          <w:sz w:val="22"/>
          <w:szCs w:val="22"/>
        </w:rPr>
        <w:t>, that</w:t>
      </w:r>
      <w:r w:rsidRPr="181AFC25" w:rsidR="0E92639F">
        <w:rPr>
          <w:i w:val="0"/>
          <w:iCs w:val="0"/>
          <w:sz w:val="22"/>
          <w:szCs w:val="22"/>
        </w:rPr>
        <w:t xml:space="preserve"> will encourage </w:t>
      </w:r>
      <w:r w:rsidRPr="181AFC25" w:rsidR="3EB37003">
        <w:rPr>
          <w:i w:val="0"/>
          <w:iCs w:val="0"/>
          <w:sz w:val="22"/>
          <w:szCs w:val="22"/>
        </w:rPr>
        <w:t>getting the right help and treatments.</w:t>
      </w:r>
      <w:r w:rsidRPr="181AFC25" w:rsidR="7EAEB444">
        <w:rPr>
          <w:i w:val="0"/>
          <w:iCs w:val="0"/>
          <w:sz w:val="22"/>
          <w:szCs w:val="22"/>
        </w:rPr>
        <w:t xml:space="preserve"> PCC empowers individuals </w:t>
      </w:r>
      <w:r w:rsidRPr="181AFC25" w:rsidR="129C36B7">
        <w:rPr>
          <w:i w:val="0"/>
          <w:iCs w:val="0"/>
          <w:sz w:val="22"/>
          <w:szCs w:val="22"/>
        </w:rPr>
        <w:t xml:space="preserve">and gives them the confidence to take charge of their own lives </w:t>
      </w:r>
      <w:r w:rsidRPr="181AFC25" w:rsidR="74F29A49">
        <w:rPr>
          <w:i w:val="0"/>
          <w:iCs w:val="0"/>
          <w:sz w:val="22"/>
          <w:szCs w:val="22"/>
        </w:rPr>
        <w:t>and getting the most satisfaction in life experiences and life satisfaction in general</w:t>
      </w:r>
      <w:r w:rsidRPr="181AFC25" w:rsidR="67D36CC3">
        <w:rPr>
          <w:i w:val="0"/>
          <w:iCs w:val="0"/>
          <w:sz w:val="22"/>
          <w:szCs w:val="22"/>
        </w:rPr>
        <w:t>. Taking the sti</w:t>
      </w:r>
      <w:r w:rsidRPr="181AFC25" w:rsidR="33F15AF1">
        <w:rPr>
          <w:i w:val="0"/>
          <w:iCs w:val="0"/>
          <w:sz w:val="22"/>
          <w:szCs w:val="22"/>
        </w:rPr>
        <w:t>g</w:t>
      </w:r>
      <w:r w:rsidRPr="181AFC25" w:rsidR="67D36CC3">
        <w:rPr>
          <w:i w:val="0"/>
          <w:iCs w:val="0"/>
          <w:sz w:val="22"/>
          <w:szCs w:val="22"/>
        </w:rPr>
        <w:t xml:space="preserve">ma </w:t>
      </w:r>
      <w:r w:rsidRPr="181AFC25" w:rsidR="02E25AFD">
        <w:rPr>
          <w:i w:val="0"/>
          <w:iCs w:val="0"/>
          <w:sz w:val="22"/>
          <w:szCs w:val="22"/>
        </w:rPr>
        <w:t xml:space="preserve">of mental health out of the equation </w:t>
      </w:r>
      <w:r w:rsidRPr="181AFC25" w:rsidR="4F8318BF">
        <w:rPr>
          <w:i w:val="0"/>
          <w:iCs w:val="0"/>
          <w:sz w:val="22"/>
          <w:szCs w:val="22"/>
        </w:rPr>
        <w:t>by seeing the individual and not th</w:t>
      </w:r>
      <w:r w:rsidRPr="181AFC25" w:rsidR="19E78E6A">
        <w:rPr>
          <w:i w:val="0"/>
          <w:iCs w:val="0"/>
          <w:sz w:val="22"/>
          <w:szCs w:val="22"/>
        </w:rPr>
        <w:t xml:space="preserve">e </w:t>
      </w:r>
      <w:r w:rsidRPr="181AFC25" w:rsidR="4F8318BF">
        <w:rPr>
          <w:i w:val="0"/>
          <w:iCs w:val="0"/>
          <w:sz w:val="22"/>
          <w:szCs w:val="22"/>
        </w:rPr>
        <w:t>condition</w:t>
      </w:r>
      <w:r w:rsidRPr="181AFC25" w:rsidR="6620E770">
        <w:rPr>
          <w:i w:val="0"/>
          <w:iCs w:val="0"/>
          <w:sz w:val="22"/>
          <w:szCs w:val="22"/>
        </w:rPr>
        <w:t xml:space="preserve"> </w:t>
      </w:r>
      <w:r w:rsidRPr="181AFC25" w:rsidR="4F8318BF">
        <w:rPr>
          <w:i w:val="0"/>
          <w:iCs w:val="0"/>
          <w:sz w:val="22"/>
          <w:szCs w:val="22"/>
        </w:rPr>
        <w:t>help</w:t>
      </w:r>
      <w:r w:rsidRPr="181AFC25" w:rsidR="4F8318BF">
        <w:rPr>
          <w:i w:val="0"/>
          <w:iCs w:val="0"/>
          <w:sz w:val="22"/>
          <w:szCs w:val="22"/>
        </w:rPr>
        <w:t xml:space="preserve">s the wider community and family members understand a bit more and </w:t>
      </w:r>
      <w:r w:rsidRPr="181AFC25" w:rsidR="634FDCAB">
        <w:rPr>
          <w:i w:val="0"/>
          <w:iCs w:val="0"/>
          <w:sz w:val="22"/>
          <w:szCs w:val="22"/>
        </w:rPr>
        <w:t>evokes a more empathetic society</w:t>
      </w:r>
      <w:r w:rsidRPr="181AFC25" w:rsidR="7C453B8D">
        <w:rPr>
          <w:i w:val="0"/>
          <w:iCs w:val="0"/>
          <w:sz w:val="22"/>
          <w:szCs w:val="22"/>
        </w:rPr>
        <w:t>. (Care Learning, 2024)</w:t>
      </w:r>
    </w:p>
    <w:p w:rsidR="181AFC25" w:rsidP="181AFC25" w:rsidRDefault="181AFC25" w14:paraId="1C45C649" w14:textId="0FE39C90">
      <w:pPr>
        <w:pStyle w:val="Normal"/>
        <w:rPr>
          <w:i w:val="0"/>
          <w:iCs w:val="0"/>
          <w:sz w:val="22"/>
          <w:szCs w:val="22"/>
        </w:rPr>
      </w:pPr>
    </w:p>
    <w:p w:rsidR="181AFC25" w:rsidP="181AFC25" w:rsidRDefault="181AFC25" w14:paraId="74953AFF" w14:textId="3F420069">
      <w:pPr>
        <w:pStyle w:val="Normal"/>
        <w:rPr>
          <w:i w:val="0"/>
          <w:iCs w:val="0"/>
          <w:sz w:val="22"/>
          <w:szCs w:val="22"/>
        </w:rPr>
      </w:pPr>
    </w:p>
    <w:p w:rsidR="181AFC25" w:rsidP="181AFC25" w:rsidRDefault="181AFC25" w14:paraId="37D5D0CB" w14:textId="190412B9">
      <w:pPr>
        <w:pStyle w:val="Normal"/>
        <w:rPr>
          <w:i w:val="0"/>
          <w:iCs w:val="0"/>
          <w:sz w:val="22"/>
          <w:szCs w:val="22"/>
        </w:rPr>
      </w:pPr>
    </w:p>
    <w:p w:rsidR="181AFC25" w:rsidP="181AFC25" w:rsidRDefault="181AFC25" w14:paraId="70F7DF3A" w14:textId="1C1994FA">
      <w:pPr>
        <w:pStyle w:val="Normal"/>
        <w:rPr>
          <w:i w:val="0"/>
          <w:iCs w:val="0"/>
          <w:sz w:val="22"/>
          <w:szCs w:val="22"/>
        </w:rPr>
      </w:pPr>
    </w:p>
    <w:p w:rsidR="6CC66CE2" w:rsidP="181AFC25" w:rsidRDefault="6CC66CE2" w14:paraId="68678858" w14:textId="6357E041">
      <w:pPr>
        <w:pStyle w:val="Normal"/>
        <w:rPr>
          <w:b w:val="1"/>
          <w:bCs w:val="1"/>
          <w:i w:val="0"/>
          <w:iCs w:val="0"/>
          <w:sz w:val="22"/>
          <w:szCs w:val="22"/>
        </w:rPr>
      </w:pPr>
      <w:r w:rsidRPr="181AFC25" w:rsidR="5198F42B">
        <w:rPr>
          <w:b w:val="1"/>
          <w:bCs w:val="1"/>
          <w:i w:val="0"/>
          <w:iCs w:val="0"/>
          <w:sz w:val="22"/>
          <w:szCs w:val="22"/>
        </w:rPr>
        <w:t>Relevant theories</w:t>
      </w:r>
      <w:r w:rsidRPr="181AFC25" w:rsidR="4ADC641F">
        <w:rPr>
          <w:b w:val="1"/>
          <w:bCs w:val="1"/>
          <w:i w:val="0"/>
          <w:iCs w:val="0"/>
          <w:sz w:val="22"/>
          <w:szCs w:val="22"/>
        </w:rPr>
        <w:t xml:space="preserve"> </w:t>
      </w:r>
    </w:p>
    <w:p w:rsidR="6CC66CE2" w:rsidP="181AFC25" w:rsidRDefault="6CC66CE2" w14:paraId="48E606A7" w14:textId="25440327">
      <w:pPr>
        <w:pStyle w:val="Normal"/>
        <w:rPr>
          <w:b w:val="1"/>
          <w:bCs w:val="1"/>
          <w:i w:val="0"/>
          <w:iCs w:val="0"/>
          <w:sz w:val="22"/>
          <w:szCs w:val="22"/>
        </w:rPr>
      </w:pPr>
      <w:r w:rsidRPr="181AFC25" w:rsidR="655FE67A">
        <w:rPr>
          <w:b w:val="0"/>
          <w:bCs w:val="0"/>
          <w:i w:val="0"/>
          <w:iCs w:val="0"/>
          <w:sz w:val="22"/>
          <w:szCs w:val="22"/>
        </w:rPr>
        <w:t xml:space="preserve">Maslow's theory of hierarchy </w:t>
      </w:r>
      <w:r w:rsidRPr="181AFC25" w:rsidR="0594379A">
        <w:rPr>
          <w:b w:val="0"/>
          <w:bCs w:val="0"/>
          <w:i w:val="0"/>
          <w:iCs w:val="0"/>
          <w:sz w:val="22"/>
          <w:szCs w:val="22"/>
        </w:rPr>
        <w:t>and the social model of health underpin person-Centred care</w:t>
      </w:r>
      <w:r w:rsidRPr="181AFC25" w:rsidR="077151E9">
        <w:rPr>
          <w:b w:val="0"/>
          <w:bCs w:val="0"/>
          <w:i w:val="0"/>
          <w:iCs w:val="0"/>
          <w:sz w:val="22"/>
          <w:szCs w:val="22"/>
        </w:rPr>
        <w:t xml:space="preserve">. </w:t>
      </w:r>
      <w:r w:rsidRPr="181AFC25" w:rsidR="390DB6B5">
        <w:rPr>
          <w:b w:val="0"/>
          <w:bCs w:val="0"/>
          <w:i w:val="0"/>
          <w:iCs w:val="0"/>
          <w:sz w:val="22"/>
          <w:szCs w:val="22"/>
        </w:rPr>
        <w:t xml:space="preserve">Maslow’s theory supports the principles of PCC </w:t>
      </w:r>
      <w:r w:rsidRPr="181AFC25" w:rsidR="3234812F">
        <w:rPr>
          <w:b w:val="0"/>
          <w:bCs w:val="0"/>
          <w:i w:val="0"/>
          <w:iCs w:val="0"/>
          <w:sz w:val="22"/>
          <w:szCs w:val="22"/>
        </w:rPr>
        <w:t xml:space="preserve">in mental health care </w:t>
      </w:r>
      <w:r w:rsidRPr="181AFC25" w:rsidR="390DB6B5">
        <w:rPr>
          <w:b w:val="0"/>
          <w:bCs w:val="0"/>
          <w:i w:val="0"/>
          <w:iCs w:val="0"/>
          <w:sz w:val="22"/>
          <w:szCs w:val="22"/>
        </w:rPr>
        <w:t xml:space="preserve">because it </w:t>
      </w:r>
      <w:r w:rsidRPr="181AFC25" w:rsidR="104654F5">
        <w:rPr>
          <w:b w:val="0"/>
          <w:bCs w:val="0"/>
          <w:i w:val="0"/>
          <w:iCs w:val="0"/>
          <w:sz w:val="22"/>
          <w:szCs w:val="22"/>
        </w:rPr>
        <w:t xml:space="preserve">uses a </w:t>
      </w:r>
      <w:r w:rsidRPr="181AFC25" w:rsidR="56DFB017">
        <w:rPr>
          <w:b w:val="0"/>
          <w:bCs w:val="0"/>
          <w:i w:val="0"/>
          <w:iCs w:val="0"/>
          <w:sz w:val="22"/>
          <w:szCs w:val="22"/>
        </w:rPr>
        <w:t>framework that helps to understand and prioritise an individual's needs.</w:t>
      </w:r>
      <w:r w:rsidRPr="181AFC25" w:rsidR="700FCAEA">
        <w:rPr>
          <w:b w:val="0"/>
          <w:bCs w:val="0"/>
          <w:i w:val="0"/>
          <w:iCs w:val="0"/>
          <w:sz w:val="22"/>
          <w:szCs w:val="22"/>
        </w:rPr>
        <w:t xml:space="preserve"> </w:t>
      </w:r>
      <w:r w:rsidRPr="181AFC25" w:rsidR="7AD48C45">
        <w:rPr>
          <w:b w:val="0"/>
          <w:bCs w:val="0"/>
          <w:i w:val="0"/>
          <w:iCs w:val="0"/>
          <w:sz w:val="22"/>
          <w:szCs w:val="22"/>
        </w:rPr>
        <w:t xml:space="preserve">Basic safety and physiological needs must be met before higher needs such as </w:t>
      </w:r>
      <w:r w:rsidRPr="181AFC25" w:rsidR="0DA185BF">
        <w:rPr>
          <w:b w:val="0"/>
          <w:bCs w:val="0"/>
          <w:i w:val="0"/>
          <w:iCs w:val="0"/>
          <w:sz w:val="22"/>
          <w:szCs w:val="22"/>
        </w:rPr>
        <w:t>belonging and self-actualisation can be met. (Maslow, 1943)</w:t>
      </w:r>
    </w:p>
    <w:p w:rsidR="6CC66CE2" w:rsidP="181AFC25" w:rsidRDefault="6CC66CE2" w14:paraId="038B41E4" w14:textId="529E2AA5">
      <w:pPr>
        <w:pStyle w:val="Normal"/>
        <w:rPr>
          <w:b w:val="0"/>
          <w:bCs w:val="0"/>
          <w:i w:val="0"/>
          <w:iCs w:val="0"/>
          <w:sz w:val="22"/>
          <w:szCs w:val="22"/>
        </w:rPr>
      </w:pPr>
    </w:p>
    <w:p w:rsidR="6CC66CE2" w:rsidP="181AFC25" w:rsidRDefault="6CC66CE2" w14:paraId="5A512B3E" w14:textId="5DC8C0AD">
      <w:pPr>
        <w:pStyle w:val="Normal"/>
        <w:rPr>
          <w:b w:val="0"/>
          <w:bCs w:val="0"/>
          <w:i w:val="0"/>
          <w:iCs w:val="0"/>
          <w:sz w:val="22"/>
          <w:szCs w:val="22"/>
        </w:rPr>
      </w:pPr>
      <w:r w:rsidRPr="181AFC25" w:rsidR="32ADF5E5">
        <w:rPr>
          <w:b w:val="0"/>
          <w:bCs w:val="0"/>
          <w:i w:val="0"/>
          <w:iCs w:val="0"/>
          <w:sz w:val="22"/>
          <w:szCs w:val="22"/>
        </w:rPr>
        <w:t xml:space="preserve">In a mental health facility this coincides with PCC </w:t>
      </w:r>
      <w:r w:rsidRPr="181AFC25" w:rsidR="512B8E03">
        <w:rPr>
          <w:b w:val="0"/>
          <w:bCs w:val="0"/>
          <w:i w:val="0"/>
          <w:iCs w:val="0"/>
          <w:sz w:val="22"/>
          <w:szCs w:val="22"/>
        </w:rPr>
        <w:t xml:space="preserve">as care is tailored </w:t>
      </w:r>
      <w:r w:rsidRPr="181AFC25" w:rsidR="188CA6CB">
        <w:rPr>
          <w:b w:val="0"/>
          <w:bCs w:val="0"/>
          <w:i w:val="0"/>
          <w:iCs w:val="0"/>
          <w:sz w:val="22"/>
          <w:szCs w:val="22"/>
        </w:rPr>
        <w:t>to</w:t>
      </w:r>
      <w:r w:rsidRPr="181AFC25" w:rsidR="512B8E03">
        <w:rPr>
          <w:b w:val="0"/>
          <w:bCs w:val="0"/>
          <w:i w:val="0"/>
          <w:iCs w:val="0"/>
          <w:sz w:val="22"/>
          <w:szCs w:val="22"/>
        </w:rPr>
        <w:t xml:space="preserve"> the </w:t>
      </w:r>
      <w:r w:rsidRPr="181AFC25" w:rsidR="55FA2780">
        <w:rPr>
          <w:b w:val="0"/>
          <w:bCs w:val="0"/>
          <w:i w:val="0"/>
          <w:iCs w:val="0"/>
          <w:sz w:val="22"/>
          <w:szCs w:val="22"/>
        </w:rPr>
        <w:t xml:space="preserve">needs of the individual such as </w:t>
      </w:r>
      <w:r w:rsidRPr="181AFC25" w:rsidR="35B13E25">
        <w:rPr>
          <w:b w:val="0"/>
          <w:bCs w:val="0"/>
          <w:i w:val="0"/>
          <w:iCs w:val="0"/>
          <w:sz w:val="22"/>
          <w:szCs w:val="22"/>
        </w:rPr>
        <w:t>meeting the basic needs like safety and nutrition</w:t>
      </w:r>
      <w:r w:rsidRPr="181AFC25" w:rsidR="318E3532">
        <w:rPr>
          <w:b w:val="0"/>
          <w:bCs w:val="0"/>
          <w:i w:val="0"/>
          <w:iCs w:val="0"/>
          <w:sz w:val="22"/>
          <w:szCs w:val="22"/>
        </w:rPr>
        <w:t xml:space="preserve"> </w:t>
      </w:r>
      <w:r w:rsidRPr="181AFC25" w:rsidR="35B13E25">
        <w:rPr>
          <w:b w:val="0"/>
          <w:bCs w:val="0"/>
          <w:i w:val="0"/>
          <w:iCs w:val="0"/>
          <w:sz w:val="22"/>
          <w:szCs w:val="22"/>
        </w:rPr>
        <w:t>while enco</w:t>
      </w:r>
      <w:r w:rsidRPr="181AFC25" w:rsidR="50D9B098">
        <w:rPr>
          <w:b w:val="0"/>
          <w:bCs w:val="0"/>
          <w:i w:val="0"/>
          <w:iCs w:val="0"/>
          <w:sz w:val="22"/>
          <w:szCs w:val="22"/>
        </w:rPr>
        <w:t>u</w:t>
      </w:r>
      <w:r w:rsidRPr="181AFC25" w:rsidR="35B13E25">
        <w:rPr>
          <w:b w:val="0"/>
          <w:bCs w:val="0"/>
          <w:i w:val="0"/>
          <w:iCs w:val="0"/>
          <w:sz w:val="22"/>
          <w:szCs w:val="22"/>
        </w:rPr>
        <w:t>raging relationsh</w:t>
      </w:r>
      <w:r w:rsidRPr="181AFC25" w:rsidR="5BC159EE">
        <w:rPr>
          <w:b w:val="0"/>
          <w:bCs w:val="0"/>
          <w:i w:val="0"/>
          <w:iCs w:val="0"/>
          <w:sz w:val="22"/>
          <w:szCs w:val="22"/>
        </w:rPr>
        <w:t>ips and</w:t>
      </w:r>
      <w:r w:rsidRPr="181AFC25" w:rsidR="7B745BC6">
        <w:rPr>
          <w:b w:val="0"/>
          <w:bCs w:val="0"/>
          <w:i w:val="0"/>
          <w:iCs w:val="0"/>
          <w:sz w:val="22"/>
          <w:szCs w:val="22"/>
        </w:rPr>
        <w:t xml:space="preserve"> emotional support. As the </w:t>
      </w:r>
      <w:r w:rsidRPr="181AFC25" w:rsidR="41A4FC57">
        <w:rPr>
          <w:b w:val="0"/>
          <w:bCs w:val="0"/>
          <w:i w:val="0"/>
          <w:iCs w:val="0"/>
          <w:sz w:val="22"/>
          <w:szCs w:val="22"/>
        </w:rPr>
        <w:t>patient's</w:t>
      </w:r>
      <w:r w:rsidRPr="181AFC25" w:rsidR="7B745BC6">
        <w:rPr>
          <w:b w:val="0"/>
          <w:bCs w:val="0"/>
          <w:i w:val="0"/>
          <w:iCs w:val="0"/>
          <w:sz w:val="22"/>
          <w:szCs w:val="22"/>
        </w:rPr>
        <w:t xml:space="preserve"> </w:t>
      </w:r>
      <w:r w:rsidRPr="181AFC25" w:rsidR="0D6507AD">
        <w:rPr>
          <w:b w:val="0"/>
          <w:bCs w:val="0"/>
          <w:i w:val="0"/>
          <w:iCs w:val="0"/>
          <w:sz w:val="22"/>
          <w:szCs w:val="22"/>
        </w:rPr>
        <w:t>progress,</w:t>
      </w:r>
      <w:r w:rsidRPr="181AFC25" w:rsidR="7B745BC6">
        <w:rPr>
          <w:b w:val="0"/>
          <w:bCs w:val="0"/>
          <w:i w:val="0"/>
          <w:iCs w:val="0"/>
          <w:sz w:val="22"/>
          <w:szCs w:val="22"/>
        </w:rPr>
        <w:t xml:space="preserve"> they will be able</w:t>
      </w:r>
      <w:r w:rsidRPr="181AFC25" w:rsidR="028419D0">
        <w:rPr>
          <w:b w:val="0"/>
          <w:bCs w:val="0"/>
          <w:i w:val="0"/>
          <w:iCs w:val="0"/>
          <w:sz w:val="22"/>
          <w:szCs w:val="22"/>
        </w:rPr>
        <w:t xml:space="preserve"> </w:t>
      </w:r>
      <w:r w:rsidRPr="181AFC25" w:rsidR="15EAB7F1">
        <w:rPr>
          <w:b w:val="0"/>
          <w:bCs w:val="0"/>
          <w:i w:val="0"/>
          <w:iCs w:val="0"/>
          <w:sz w:val="22"/>
          <w:szCs w:val="22"/>
        </w:rPr>
        <w:t>be involved in their health decisions and caregivers can encourage autonomy and pers</w:t>
      </w:r>
      <w:r w:rsidRPr="181AFC25" w:rsidR="0EB376A9">
        <w:rPr>
          <w:b w:val="0"/>
          <w:bCs w:val="0"/>
          <w:i w:val="0"/>
          <w:iCs w:val="0"/>
          <w:sz w:val="22"/>
          <w:szCs w:val="22"/>
        </w:rPr>
        <w:t xml:space="preserve">onal recovery goals. </w:t>
      </w:r>
      <w:r w:rsidRPr="181AFC25" w:rsidR="1E47E491">
        <w:rPr>
          <w:b w:val="0"/>
          <w:bCs w:val="0"/>
          <w:i w:val="0"/>
          <w:iCs w:val="0"/>
          <w:sz w:val="22"/>
          <w:szCs w:val="22"/>
        </w:rPr>
        <w:t xml:space="preserve">This reflects the key principles in PCC such as empowerment </w:t>
      </w:r>
      <w:r w:rsidRPr="181AFC25" w:rsidR="35263894">
        <w:rPr>
          <w:b w:val="0"/>
          <w:bCs w:val="0"/>
          <w:i w:val="0"/>
          <w:iCs w:val="0"/>
          <w:sz w:val="22"/>
          <w:szCs w:val="22"/>
        </w:rPr>
        <w:t>and</w:t>
      </w:r>
      <w:r w:rsidRPr="181AFC25" w:rsidR="1E47E491">
        <w:rPr>
          <w:b w:val="0"/>
          <w:bCs w:val="0"/>
          <w:i w:val="0"/>
          <w:iCs w:val="0"/>
          <w:sz w:val="22"/>
          <w:szCs w:val="22"/>
        </w:rPr>
        <w:t xml:space="preserve"> respect</w:t>
      </w:r>
      <w:r w:rsidRPr="181AFC25" w:rsidR="169007CE">
        <w:rPr>
          <w:b w:val="0"/>
          <w:bCs w:val="0"/>
          <w:i w:val="0"/>
          <w:iCs w:val="0"/>
          <w:sz w:val="22"/>
          <w:szCs w:val="22"/>
        </w:rPr>
        <w:t>.</w:t>
      </w:r>
      <w:r w:rsidRPr="181AFC25" w:rsidR="4BDB69B3">
        <w:rPr>
          <w:b w:val="0"/>
          <w:bCs w:val="0"/>
          <w:i w:val="0"/>
          <w:iCs w:val="0"/>
          <w:sz w:val="22"/>
          <w:szCs w:val="22"/>
        </w:rPr>
        <w:t xml:space="preserve"> (McCormack and McCance, 2017)</w:t>
      </w:r>
    </w:p>
    <w:p w:rsidR="6CC66CE2" w:rsidP="181AFC25" w:rsidRDefault="6CC66CE2" w14:paraId="5F5710D5" w14:textId="3B95FD00">
      <w:pPr>
        <w:pStyle w:val="Normal"/>
        <w:rPr>
          <w:b w:val="0"/>
          <w:bCs w:val="0"/>
          <w:i w:val="0"/>
          <w:iCs w:val="0"/>
          <w:sz w:val="22"/>
          <w:szCs w:val="22"/>
        </w:rPr>
      </w:pPr>
    </w:p>
    <w:p w:rsidR="6CC66CE2" w:rsidP="181AFC25" w:rsidRDefault="6CC66CE2" w14:paraId="4311C6C6" w14:textId="65AE3662">
      <w:pPr>
        <w:pStyle w:val="Normal"/>
        <w:rPr>
          <w:b w:val="0"/>
          <w:bCs w:val="0"/>
          <w:i w:val="0"/>
          <w:iCs w:val="0"/>
          <w:sz w:val="22"/>
          <w:szCs w:val="22"/>
        </w:rPr>
      </w:pPr>
      <w:r w:rsidRPr="181AFC25" w:rsidR="70AF415F">
        <w:rPr>
          <w:b w:val="0"/>
          <w:bCs w:val="0"/>
          <w:i w:val="0"/>
          <w:iCs w:val="0"/>
          <w:sz w:val="22"/>
          <w:szCs w:val="22"/>
        </w:rPr>
        <w:t xml:space="preserve">The Social model of health supports PCC by recognising </w:t>
      </w:r>
      <w:r w:rsidRPr="181AFC25" w:rsidR="746EEE90">
        <w:rPr>
          <w:b w:val="0"/>
          <w:bCs w:val="0"/>
          <w:i w:val="0"/>
          <w:iCs w:val="0"/>
          <w:sz w:val="22"/>
          <w:szCs w:val="22"/>
        </w:rPr>
        <w:t xml:space="preserve">that health can be </w:t>
      </w:r>
      <w:r w:rsidRPr="181AFC25" w:rsidR="746EEE90">
        <w:rPr>
          <w:b w:val="0"/>
          <w:bCs w:val="0"/>
          <w:i w:val="0"/>
          <w:iCs w:val="0"/>
          <w:sz w:val="22"/>
          <w:szCs w:val="22"/>
        </w:rPr>
        <w:t>determined</w:t>
      </w:r>
      <w:r w:rsidRPr="181AFC25" w:rsidR="746EEE90">
        <w:rPr>
          <w:b w:val="0"/>
          <w:bCs w:val="0"/>
          <w:i w:val="0"/>
          <w:iCs w:val="0"/>
          <w:sz w:val="22"/>
          <w:szCs w:val="22"/>
        </w:rPr>
        <w:t xml:space="preserve"> by social, </w:t>
      </w:r>
      <w:bookmarkStart w:name="_Int_cj9s1NW1" w:id="274658730"/>
      <w:r w:rsidRPr="181AFC25" w:rsidR="746EEE90">
        <w:rPr>
          <w:b w:val="0"/>
          <w:bCs w:val="0"/>
          <w:i w:val="0"/>
          <w:iCs w:val="0"/>
          <w:sz w:val="22"/>
          <w:szCs w:val="22"/>
        </w:rPr>
        <w:t>economical</w:t>
      </w:r>
      <w:bookmarkEnd w:id="274658730"/>
      <w:r w:rsidRPr="181AFC25" w:rsidR="746EEE90">
        <w:rPr>
          <w:b w:val="0"/>
          <w:bCs w:val="0"/>
          <w:i w:val="0"/>
          <w:iCs w:val="0"/>
          <w:sz w:val="22"/>
          <w:szCs w:val="22"/>
        </w:rPr>
        <w:t xml:space="preserve">, and </w:t>
      </w:r>
      <w:r w:rsidRPr="181AFC25" w:rsidR="6D124137">
        <w:rPr>
          <w:b w:val="0"/>
          <w:bCs w:val="0"/>
          <w:i w:val="0"/>
          <w:iCs w:val="0"/>
          <w:sz w:val="22"/>
          <w:szCs w:val="22"/>
        </w:rPr>
        <w:t xml:space="preserve">environmental factors and not just </w:t>
      </w:r>
      <w:r w:rsidRPr="181AFC25" w:rsidR="79BB8215">
        <w:rPr>
          <w:b w:val="0"/>
          <w:bCs w:val="0"/>
          <w:i w:val="0"/>
          <w:iCs w:val="0"/>
          <w:sz w:val="22"/>
          <w:szCs w:val="22"/>
        </w:rPr>
        <w:t>illnesses</w:t>
      </w:r>
      <w:r w:rsidRPr="181AFC25" w:rsidR="6D124137">
        <w:rPr>
          <w:b w:val="0"/>
          <w:bCs w:val="0"/>
          <w:i w:val="0"/>
          <w:iCs w:val="0"/>
          <w:sz w:val="22"/>
          <w:szCs w:val="22"/>
        </w:rPr>
        <w:t xml:space="preserve"> or me</w:t>
      </w:r>
      <w:r w:rsidRPr="181AFC25" w:rsidR="6D7D19D6">
        <w:rPr>
          <w:b w:val="0"/>
          <w:bCs w:val="0"/>
          <w:i w:val="0"/>
          <w:iCs w:val="0"/>
          <w:sz w:val="22"/>
          <w:szCs w:val="22"/>
        </w:rPr>
        <w:t>dical conditions</w:t>
      </w:r>
      <w:r w:rsidRPr="181AFC25" w:rsidR="3F562D70">
        <w:rPr>
          <w:b w:val="0"/>
          <w:bCs w:val="0"/>
          <w:i w:val="0"/>
          <w:iCs w:val="0"/>
          <w:sz w:val="22"/>
          <w:szCs w:val="22"/>
        </w:rPr>
        <w:t xml:space="preserve">. This model highlights how income, education, housing, and social support can </w:t>
      </w:r>
      <w:r w:rsidRPr="181AFC25" w:rsidR="3F562D70">
        <w:rPr>
          <w:b w:val="0"/>
          <w:bCs w:val="0"/>
          <w:i w:val="0"/>
          <w:iCs w:val="0"/>
          <w:sz w:val="22"/>
          <w:szCs w:val="22"/>
        </w:rPr>
        <w:t>impact</w:t>
      </w:r>
      <w:r w:rsidRPr="181AFC25" w:rsidR="3F562D70">
        <w:rPr>
          <w:b w:val="0"/>
          <w:bCs w:val="0"/>
          <w:i w:val="0"/>
          <w:iCs w:val="0"/>
          <w:sz w:val="22"/>
          <w:szCs w:val="22"/>
        </w:rPr>
        <w:t xml:space="preserve"> </w:t>
      </w:r>
      <w:r w:rsidRPr="181AFC25" w:rsidR="02AB700D">
        <w:rPr>
          <w:b w:val="0"/>
          <w:bCs w:val="0"/>
          <w:i w:val="0"/>
          <w:iCs w:val="0"/>
          <w:sz w:val="22"/>
          <w:szCs w:val="22"/>
        </w:rPr>
        <w:t>on mental health. (Marmot, 2005)</w:t>
      </w:r>
      <w:r w:rsidRPr="181AFC25" w:rsidR="16BBCD65">
        <w:rPr>
          <w:b w:val="0"/>
          <w:bCs w:val="0"/>
          <w:i w:val="0"/>
          <w:iCs w:val="0"/>
          <w:sz w:val="22"/>
          <w:szCs w:val="22"/>
        </w:rPr>
        <w:t>. Together these two theories support PCC by ensu</w:t>
      </w:r>
      <w:r w:rsidRPr="181AFC25" w:rsidR="4C9CFF49">
        <w:rPr>
          <w:b w:val="0"/>
          <w:bCs w:val="0"/>
          <w:i w:val="0"/>
          <w:iCs w:val="0"/>
          <w:sz w:val="22"/>
          <w:szCs w:val="22"/>
        </w:rPr>
        <w:t xml:space="preserve">ring both personal needs and circumstantial needs are being met. </w:t>
      </w:r>
      <w:r w:rsidRPr="181AFC25" w:rsidR="4181CF9E">
        <w:rPr>
          <w:b w:val="0"/>
          <w:bCs w:val="0"/>
          <w:i w:val="0"/>
          <w:iCs w:val="0"/>
          <w:sz w:val="22"/>
          <w:szCs w:val="22"/>
        </w:rPr>
        <w:t>(Maslow, 1943; Marmot, 2005</w:t>
      </w:r>
    </w:p>
    <w:p w:rsidR="6CC66CE2" w:rsidP="181AFC25" w:rsidRDefault="6CC66CE2" w14:paraId="3247BEA7" w14:textId="594C3362">
      <w:pPr>
        <w:pStyle w:val="Normal"/>
        <w:rPr>
          <w:b w:val="0"/>
          <w:bCs w:val="0"/>
          <w:i w:val="0"/>
          <w:iCs w:val="0"/>
          <w:sz w:val="22"/>
          <w:szCs w:val="22"/>
        </w:rPr>
      </w:pPr>
    </w:p>
    <w:p w:rsidR="6CC66CE2" w:rsidP="181AFC25" w:rsidRDefault="6CC66CE2" w14:paraId="7F78EBF9" w14:textId="5F14DA77">
      <w:pPr>
        <w:pStyle w:val="Normal"/>
        <w:rPr>
          <w:b w:val="1"/>
          <w:bCs w:val="1"/>
          <w:i w:val="0"/>
          <w:iCs w:val="0"/>
          <w:sz w:val="22"/>
          <w:szCs w:val="22"/>
        </w:rPr>
      </w:pPr>
      <w:r w:rsidRPr="181AFC25" w:rsidR="11B34D17">
        <w:rPr>
          <w:b w:val="1"/>
          <w:bCs w:val="1"/>
          <w:i w:val="0"/>
          <w:iCs w:val="0"/>
          <w:sz w:val="22"/>
          <w:szCs w:val="22"/>
        </w:rPr>
        <w:t>Ethical Fundamentals</w:t>
      </w:r>
    </w:p>
    <w:p w:rsidR="6CC66CE2" w:rsidP="181AFC25" w:rsidRDefault="6CC66CE2" w14:paraId="67AE14B3" w14:textId="2F0C02DC">
      <w:pPr>
        <w:pStyle w:val="Normal"/>
        <w:rPr>
          <w:b w:val="0"/>
          <w:bCs w:val="0"/>
          <w:i w:val="0"/>
          <w:iCs w:val="0"/>
          <w:sz w:val="22"/>
          <w:szCs w:val="22"/>
        </w:rPr>
      </w:pPr>
      <w:r w:rsidRPr="181AFC25" w:rsidR="11B34D17">
        <w:rPr>
          <w:b w:val="0"/>
          <w:bCs w:val="0"/>
          <w:i w:val="0"/>
          <w:iCs w:val="0"/>
          <w:sz w:val="22"/>
          <w:szCs w:val="22"/>
        </w:rPr>
        <w:t>Key ethical principles support PCC and partnership working.</w:t>
      </w:r>
      <w:r w:rsidRPr="181AFC25" w:rsidR="2DC75AB9">
        <w:rPr>
          <w:b w:val="0"/>
          <w:bCs w:val="0"/>
          <w:i w:val="0"/>
          <w:iCs w:val="0"/>
          <w:sz w:val="22"/>
          <w:szCs w:val="22"/>
        </w:rPr>
        <w:t xml:space="preserve"> Autonomy means respecting a </w:t>
      </w:r>
      <w:r w:rsidRPr="181AFC25" w:rsidR="423149A7">
        <w:rPr>
          <w:b w:val="0"/>
          <w:bCs w:val="0"/>
          <w:i w:val="0"/>
          <w:iCs w:val="0"/>
          <w:sz w:val="22"/>
          <w:szCs w:val="22"/>
        </w:rPr>
        <w:t>person's</w:t>
      </w:r>
      <w:r w:rsidRPr="181AFC25" w:rsidR="2DC75AB9">
        <w:rPr>
          <w:b w:val="0"/>
          <w:bCs w:val="0"/>
          <w:i w:val="0"/>
          <w:iCs w:val="0"/>
          <w:sz w:val="22"/>
          <w:szCs w:val="22"/>
        </w:rPr>
        <w:t xml:space="preserve"> </w:t>
      </w:r>
      <w:r w:rsidRPr="181AFC25" w:rsidR="1778A832">
        <w:rPr>
          <w:b w:val="0"/>
          <w:bCs w:val="0"/>
          <w:i w:val="0"/>
          <w:iCs w:val="0"/>
          <w:sz w:val="22"/>
          <w:szCs w:val="22"/>
        </w:rPr>
        <w:t>choices and</w:t>
      </w:r>
      <w:r w:rsidRPr="181AFC25" w:rsidR="2DC75AB9">
        <w:rPr>
          <w:b w:val="0"/>
          <w:bCs w:val="0"/>
          <w:i w:val="0"/>
          <w:iCs w:val="0"/>
          <w:sz w:val="22"/>
          <w:szCs w:val="22"/>
        </w:rPr>
        <w:t xml:space="preserve"> involving them in </w:t>
      </w:r>
      <w:r w:rsidRPr="181AFC25" w:rsidR="38E3C384">
        <w:rPr>
          <w:b w:val="0"/>
          <w:bCs w:val="0"/>
          <w:i w:val="0"/>
          <w:iCs w:val="0"/>
          <w:sz w:val="22"/>
          <w:szCs w:val="22"/>
        </w:rPr>
        <w:t>decisions</w:t>
      </w:r>
      <w:r w:rsidRPr="181AFC25" w:rsidR="2DC75AB9">
        <w:rPr>
          <w:b w:val="0"/>
          <w:bCs w:val="0"/>
          <w:i w:val="0"/>
          <w:iCs w:val="0"/>
          <w:sz w:val="22"/>
          <w:szCs w:val="22"/>
        </w:rPr>
        <w:t xml:space="preserve">. </w:t>
      </w:r>
      <w:r w:rsidRPr="181AFC25" w:rsidR="621084DF">
        <w:rPr>
          <w:b w:val="0"/>
          <w:bCs w:val="0"/>
          <w:i w:val="0"/>
          <w:iCs w:val="0"/>
          <w:sz w:val="22"/>
          <w:szCs w:val="22"/>
        </w:rPr>
        <w:t>(Beauchamp and Childress, 2019)</w:t>
      </w:r>
      <w:r w:rsidRPr="181AFC25" w:rsidR="07726889">
        <w:rPr>
          <w:b w:val="0"/>
          <w:bCs w:val="0"/>
          <w:i w:val="0"/>
          <w:iCs w:val="0"/>
          <w:sz w:val="22"/>
          <w:szCs w:val="22"/>
        </w:rPr>
        <w:t xml:space="preserve">. Beneficence means acting in their best </w:t>
      </w:r>
      <w:r w:rsidRPr="181AFC25" w:rsidR="1E7264E1">
        <w:rPr>
          <w:b w:val="0"/>
          <w:bCs w:val="0"/>
          <w:i w:val="0"/>
          <w:iCs w:val="0"/>
          <w:sz w:val="22"/>
          <w:szCs w:val="22"/>
        </w:rPr>
        <w:t>interest's</w:t>
      </w:r>
      <w:r w:rsidRPr="181AFC25" w:rsidR="07726889">
        <w:rPr>
          <w:b w:val="0"/>
          <w:bCs w:val="0"/>
          <w:i w:val="0"/>
          <w:iCs w:val="0"/>
          <w:sz w:val="22"/>
          <w:szCs w:val="22"/>
        </w:rPr>
        <w:t xml:space="preserve"> whist </w:t>
      </w:r>
      <w:r w:rsidRPr="181AFC25" w:rsidR="45F15E17">
        <w:rPr>
          <w:b w:val="0"/>
          <w:bCs w:val="0"/>
          <w:i w:val="0"/>
          <w:iCs w:val="0"/>
          <w:sz w:val="22"/>
          <w:szCs w:val="22"/>
        </w:rPr>
        <w:t xml:space="preserve">non-maleficence </w:t>
      </w:r>
      <w:r w:rsidRPr="181AFC25" w:rsidR="7258D0DB">
        <w:rPr>
          <w:b w:val="0"/>
          <w:bCs w:val="0"/>
          <w:i w:val="0"/>
          <w:iCs w:val="0"/>
          <w:sz w:val="22"/>
          <w:szCs w:val="22"/>
        </w:rPr>
        <w:t xml:space="preserve">means to avoid harm. Together, they promote trust, decision </w:t>
      </w:r>
      <w:r w:rsidRPr="181AFC25" w:rsidR="7258D0DB">
        <w:rPr>
          <w:b w:val="0"/>
          <w:bCs w:val="0"/>
          <w:i w:val="0"/>
          <w:iCs w:val="0"/>
          <w:sz w:val="22"/>
          <w:szCs w:val="22"/>
        </w:rPr>
        <w:t>making</w:t>
      </w:r>
      <w:r w:rsidRPr="181AFC25" w:rsidR="3F495BF1">
        <w:rPr>
          <w:b w:val="0"/>
          <w:bCs w:val="0"/>
          <w:i w:val="0"/>
          <w:iCs w:val="0"/>
          <w:sz w:val="22"/>
          <w:szCs w:val="22"/>
        </w:rPr>
        <w:t xml:space="preserve"> and personalised care. (McCormack and </w:t>
      </w:r>
      <w:r w:rsidRPr="181AFC25" w:rsidR="4F563288">
        <w:rPr>
          <w:b w:val="0"/>
          <w:bCs w:val="0"/>
          <w:i w:val="0"/>
          <w:iCs w:val="0"/>
          <w:sz w:val="22"/>
          <w:szCs w:val="22"/>
        </w:rPr>
        <w:t>McCance, 2017)</w:t>
      </w:r>
    </w:p>
    <w:p w:rsidR="6CC66CE2" w:rsidP="181AFC25" w:rsidRDefault="6CC66CE2" w14:paraId="03714BF1" w14:textId="14CC70D3">
      <w:pPr>
        <w:pStyle w:val="Normal"/>
        <w:rPr>
          <w:b w:val="0"/>
          <w:bCs w:val="0"/>
          <w:i w:val="0"/>
          <w:iCs w:val="0"/>
          <w:sz w:val="22"/>
          <w:szCs w:val="22"/>
        </w:rPr>
      </w:pPr>
    </w:p>
    <w:p w:rsidR="6CC66CE2" w:rsidP="181AFC25" w:rsidRDefault="6CC66CE2" w14:paraId="10105FC6" w14:textId="6707B401">
      <w:pPr>
        <w:pStyle w:val="Normal"/>
        <w:rPr>
          <w:b w:val="0"/>
          <w:bCs w:val="0"/>
          <w:i w:val="0"/>
          <w:iCs w:val="0"/>
          <w:sz w:val="22"/>
          <w:szCs w:val="22"/>
        </w:rPr>
      </w:pPr>
    </w:p>
    <w:p w:rsidR="6CC66CE2" w:rsidP="181AFC25" w:rsidRDefault="6CC66CE2" w14:paraId="6FBD1377" w14:textId="73D87AE9">
      <w:pPr>
        <w:pStyle w:val="Normal"/>
        <w:rPr>
          <w:b w:val="0"/>
          <w:bCs w:val="0"/>
          <w:i w:val="0"/>
          <w:iCs w:val="0"/>
          <w:sz w:val="22"/>
          <w:szCs w:val="22"/>
        </w:rPr>
      </w:pPr>
      <w:r w:rsidRPr="181AFC25" w:rsidR="0BCF8686">
        <w:rPr>
          <w:b w:val="0"/>
          <w:bCs w:val="0"/>
          <w:i w:val="0"/>
          <w:iCs w:val="0"/>
          <w:sz w:val="22"/>
          <w:szCs w:val="22"/>
        </w:rPr>
        <w:t xml:space="preserve">An ethical dilemma in a mental health facility </w:t>
      </w:r>
      <w:r w:rsidRPr="181AFC25" w:rsidR="62F8E4AB">
        <w:rPr>
          <w:b w:val="0"/>
          <w:bCs w:val="0"/>
          <w:i w:val="0"/>
          <w:iCs w:val="0"/>
          <w:sz w:val="22"/>
          <w:szCs w:val="22"/>
        </w:rPr>
        <w:t xml:space="preserve">can occur when an individual refuses to take his medication. Respecting </w:t>
      </w:r>
      <w:r w:rsidRPr="181AFC25" w:rsidR="62B3FAA2">
        <w:rPr>
          <w:b w:val="0"/>
          <w:bCs w:val="0"/>
          <w:i w:val="0"/>
          <w:iCs w:val="0"/>
          <w:sz w:val="22"/>
          <w:szCs w:val="22"/>
        </w:rPr>
        <w:t>their au</w:t>
      </w:r>
      <w:r w:rsidRPr="181AFC25" w:rsidR="04143343">
        <w:rPr>
          <w:b w:val="0"/>
          <w:bCs w:val="0"/>
          <w:i w:val="0"/>
          <w:iCs w:val="0"/>
          <w:sz w:val="22"/>
          <w:szCs w:val="22"/>
        </w:rPr>
        <w:t>tonomy and their right to choose</w:t>
      </w:r>
      <w:r w:rsidRPr="181AFC25" w:rsidR="06AC9F22">
        <w:rPr>
          <w:b w:val="0"/>
          <w:bCs w:val="0"/>
          <w:i w:val="0"/>
          <w:iCs w:val="0"/>
          <w:sz w:val="22"/>
          <w:szCs w:val="22"/>
        </w:rPr>
        <w:t xml:space="preserve">, but beneficence and non-maleficence means that caregivers must act in the best </w:t>
      </w:r>
      <w:r w:rsidRPr="181AFC25" w:rsidR="68D23156">
        <w:rPr>
          <w:b w:val="0"/>
          <w:bCs w:val="0"/>
          <w:i w:val="0"/>
          <w:iCs w:val="0"/>
          <w:sz w:val="22"/>
          <w:szCs w:val="22"/>
        </w:rPr>
        <w:t xml:space="preserve">interests of the individual. This creates a dilemma for </w:t>
      </w:r>
      <w:r w:rsidRPr="181AFC25" w:rsidR="28D95935">
        <w:rPr>
          <w:b w:val="0"/>
          <w:bCs w:val="0"/>
          <w:i w:val="0"/>
          <w:iCs w:val="0"/>
          <w:sz w:val="22"/>
          <w:szCs w:val="22"/>
        </w:rPr>
        <w:t xml:space="preserve">the caregiver having to incorporate </w:t>
      </w:r>
      <w:r w:rsidRPr="181AFC25" w:rsidR="68D23156">
        <w:rPr>
          <w:b w:val="0"/>
          <w:bCs w:val="0"/>
          <w:i w:val="0"/>
          <w:iCs w:val="0"/>
          <w:sz w:val="22"/>
          <w:szCs w:val="22"/>
        </w:rPr>
        <w:t xml:space="preserve">safety and </w:t>
      </w:r>
      <w:r w:rsidRPr="181AFC25" w:rsidR="0CD33915">
        <w:rPr>
          <w:b w:val="0"/>
          <w:bCs w:val="0"/>
          <w:i w:val="0"/>
          <w:iCs w:val="0"/>
          <w:sz w:val="22"/>
          <w:szCs w:val="22"/>
        </w:rPr>
        <w:t>being respectful of their wishes. (Beauchamp and Childress</w:t>
      </w:r>
      <w:r w:rsidRPr="181AFC25" w:rsidR="474C6146">
        <w:rPr>
          <w:b w:val="0"/>
          <w:bCs w:val="0"/>
          <w:i w:val="0"/>
          <w:iCs w:val="0"/>
          <w:sz w:val="22"/>
          <w:szCs w:val="22"/>
        </w:rPr>
        <w:t>,</w:t>
      </w:r>
      <w:r w:rsidRPr="181AFC25" w:rsidR="0CD33915">
        <w:rPr>
          <w:b w:val="0"/>
          <w:bCs w:val="0"/>
          <w:i w:val="0"/>
          <w:iCs w:val="0"/>
          <w:sz w:val="22"/>
          <w:szCs w:val="22"/>
        </w:rPr>
        <w:t xml:space="preserve"> 2019</w:t>
      </w:r>
      <w:r w:rsidRPr="181AFC25" w:rsidR="51AE6F49">
        <w:rPr>
          <w:b w:val="0"/>
          <w:bCs w:val="0"/>
          <w:i w:val="0"/>
          <w:iCs w:val="0"/>
          <w:sz w:val="22"/>
          <w:szCs w:val="22"/>
        </w:rPr>
        <w:t>) This can be resolved through PCC and PW (Partnership</w:t>
      </w:r>
      <w:r w:rsidRPr="181AFC25" w:rsidR="700551EA">
        <w:rPr>
          <w:b w:val="0"/>
          <w:bCs w:val="0"/>
          <w:i w:val="0"/>
          <w:iCs w:val="0"/>
          <w:sz w:val="22"/>
          <w:szCs w:val="22"/>
        </w:rPr>
        <w:t xml:space="preserve"> working) by discussing any concerns between the individual</w:t>
      </w:r>
      <w:r w:rsidRPr="181AFC25" w:rsidR="049DBA43">
        <w:rPr>
          <w:b w:val="0"/>
          <w:bCs w:val="0"/>
          <w:i w:val="0"/>
          <w:iCs w:val="0"/>
          <w:sz w:val="22"/>
          <w:szCs w:val="22"/>
        </w:rPr>
        <w:t xml:space="preserve">, providing clear </w:t>
      </w:r>
      <w:r w:rsidRPr="181AFC25" w:rsidR="049DBA43">
        <w:rPr>
          <w:b w:val="0"/>
          <w:bCs w:val="0"/>
          <w:i w:val="0"/>
          <w:iCs w:val="0"/>
          <w:sz w:val="22"/>
          <w:szCs w:val="22"/>
        </w:rPr>
        <w:t>information</w:t>
      </w:r>
      <w:r w:rsidRPr="181AFC25" w:rsidR="049DBA43">
        <w:rPr>
          <w:b w:val="0"/>
          <w:bCs w:val="0"/>
          <w:i w:val="0"/>
          <w:iCs w:val="0"/>
          <w:sz w:val="22"/>
          <w:szCs w:val="22"/>
        </w:rPr>
        <w:t xml:space="preserve"> and getting them involved in the decision making</w:t>
      </w:r>
      <w:r w:rsidRPr="181AFC25" w:rsidR="61858C92">
        <w:rPr>
          <w:b w:val="0"/>
          <w:bCs w:val="0"/>
          <w:i w:val="0"/>
          <w:iCs w:val="0"/>
          <w:sz w:val="22"/>
          <w:szCs w:val="22"/>
        </w:rPr>
        <w:t>. (McCormack and McCance,</w:t>
      </w:r>
      <w:r w:rsidRPr="181AFC25" w:rsidR="61858C92">
        <w:rPr>
          <w:b w:val="0"/>
          <w:bCs w:val="0"/>
          <w:i w:val="0"/>
          <w:iCs w:val="0"/>
          <w:sz w:val="22"/>
          <w:szCs w:val="22"/>
        </w:rPr>
        <w:t xml:space="preserve"> 2017)</w:t>
      </w:r>
    </w:p>
    <w:p w:rsidR="6CC66CE2" w:rsidP="181AFC25" w:rsidRDefault="6CC66CE2" w14:paraId="338852F6" w14:textId="3C02EA7C">
      <w:pPr>
        <w:pStyle w:val="Normal"/>
        <w:rPr>
          <w:b w:val="0"/>
          <w:bCs w:val="0"/>
          <w:i w:val="0"/>
          <w:iCs w:val="0"/>
          <w:sz w:val="22"/>
          <w:szCs w:val="22"/>
        </w:rPr>
      </w:pPr>
    </w:p>
    <w:p w:rsidR="6CC66CE2" w:rsidP="181AFC25" w:rsidRDefault="6CC66CE2" w14:paraId="0A63892B" w14:textId="36A8C5B0">
      <w:pPr>
        <w:pStyle w:val="Normal"/>
        <w:rPr>
          <w:b w:val="0"/>
          <w:bCs w:val="0"/>
          <w:i w:val="0"/>
          <w:iCs w:val="0"/>
          <w:sz w:val="22"/>
          <w:szCs w:val="22"/>
        </w:rPr>
      </w:pPr>
    </w:p>
    <w:p w:rsidR="6CC66CE2" w:rsidP="181AFC25" w:rsidRDefault="6CC66CE2" w14:paraId="01BD80BE" w14:textId="13AA0010">
      <w:pPr>
        <w:pStyle w:val="Normal"/>
        <w:rPr>
          <w:b w:val="0"/>
          <w:bCs w:val="0"/>
          <w:i w:val="0"/>
          <w:iCs w:val="0"/>
          <w:sz w:val="22"/>
          <w:szCs w:val="22"/>
        </w:rPr>
      </w:pPr>
    </w:p>
    <w:p w:rsidR="6CC66CE2" w:rsidP="181AFC25" w:rsidRDefault="6CC66CE2" w14:paraId="711F3E08" w14:textId="31D966EF">
      <w:pPr>
        <w:pStyle w:val="Normal"/>
        <w:rPr>
          <w:b w:val="0"/>
          <w:bCs w:val="0"/>
          <w:i w:val="0"/>
          <w:iCs w:val="0"/>
          <w:sz w:val="22"/>
          <w:szCs w:val="22"/>
        </w:rPr>
      </w:pPr>
    </w:p>
    <w:p w:rsidR="6CC66CE2" w:rsidP="181AFC25" w:rsidRDefault="6CC66CE2" w14:paraId="74490CBA" w14:textId="794FC167">
      <w:pPr>
        <w:pStyle w:val="Normal"/>
        <w:rPr>
          <w:b w:val="1"/>
          <w:bCs w:val="1"/>
          <w:i w:val="0"/>
          <w:iCs w:val="0"/>
          <w:sz w:val="22"/>
          <w:szCs w:val="22"/>
        </w:rPr>
      </w:pPr>
      <w:r w:rsidRPr="181AFC25" w:rsidR="53C9E38D">
        <w:rPr>
          <w:b w:val="1"/>
          <w:bCs w:val="1"/>
          <w:i w:val="0"/>
          <w:iCs w:val="0"/>
          <w:sz w:val="22"/>
          <w:szCs w:val="22"/>
        </w:rPr>
        <w:t>Partnership working</w:t>
      </w:r>
    </w:p>
    <w:p w:rsidR="6CC66CE2" w:rsidP="181AFC25" w:rsidRDefault="6CC66CE2" w14:paraId="26625F35" w14:textId="0CBF8F9B">
      <w:pPr>
        <w:pStyle w:val="Normal"/>
        <w:rPr>
          <w:b w:val="0"/>
          <w:bCs w:val="0"/>
          <w:i w:val="0"/>
          <w:iCs w:val="0"/>
          <w:sz w:val="22"/>
          <w:szCs w:val="22"/>
        </w:rPr>
      </w:pPr>
      <w:r w:rsidRPr="181AFC25" w:rsidR="7BE07CC6">
        <w:rPr>
          <w:b w:val="0"/>
          <w:bCs w:val="0"/>
          <w:i w:val="0"/>
          <w:iCs w:val="0"/>
          <w:sz w:val="22"/>
          <w:szCs w:val="22"/>
        </w:rPr>
        <w:t xml:space="preserve">Partnership working in health and social care is important because it brings professionals, </w:t>
      </w:r>
      <w:r w:rsidRPr="181AFC25" w:rsidR="773238C5">
        <w:rPr>
          <w:b w:val="0"/>
          <w:bCs w:val="0"/>
          <w:i w:val="0"/>
          <w:iCs w:val="0"/>
          <w:sz w:val="22"/>
          <w:szCs w:val="22"/>
        </w:rPr>
        <w:t>patients</w:t>
      </w:r>
      <w:r w:rsidRPr="181AFC25" w:rsidR="773238C5">
        <w:rPr>
          <w:b w:val="0"/>
          <w:bCs w:val="0"/>
          <w:i w:val="0"/>
          <w:iCs w:val="0"/>
          <w:sz w:val="22"/>
          <w:szCs w:val="22"/>
        </w:rPr>
        <w:t xml:space="preserve"> and families to plan and incorporate their care</w:t>
      </w:r>
      <w:r w:rsidRPr="181AFC25" w:rsidR="6BF4DC04">
        <w:rPr>
          <w:b w:val="0"/>
          <w:bCs w:val="0"/>
          <w:i w:val="0"/>
          <w:iCs w:val="0"/>
          <w:sz w:val="22"/>
          <w:szCs w:val="22"/>
        </w:rPr>
        <w:t>. It improves communication and</w:t>
      </w:r>
      <w:r w:rsidRPr="181AFC25" w:rsidR="6BF4DC04">
        <w:rPr>
          <w:b w:val="0"/>
          <w:bCs w:val="0"/>
          <w:i w:val="0"/>
          <w:iCs w:val="0"/>
          <w:sz w:val="22"/>
          <w:szCs w:val="22"/>
        </w:rPr>
        <w:t xml:space="preserve"> ensures t</w:t>
      </w:r>
      <w:r w:rsidRPr="181AFC25" w:rsidR="41B9BEE4">
        <w:rPr>
          <w:b w:val="0"/>
          <w:bCs w:val="0"/>
          <w:i w:val="0"/>
          <w:iCs w:val="0"/>
          <w:sz w:val="22"/>
          <w:szCs w:val="22"/>
        </w:rPr>
        <w:t>hat the care is PCC, and it helps meet individual</w:t>
      </w:r>
      <w:r w:rsidRPr="181AFC25" w:rsidR="58062FEC">
        <w:rPr>
          <w:b w:val="0"/>
          <w:bCs w:val="0"/>
          <w:i w:val="0"/>
          <w:iCs w:val="0"/>
          <w:sz w:val="22"/>
          <w:szCs w:val="22"/>
        </w:rPr>
        <w:t>s needs more effectively. (Department of health</w:t>
      </w:r>
      <w:r w:rsidRPr="181AFC25" w:rsidR="70788E0E">
        <w:rPr>
          <w:b w:val="0"/>
          <w:bCs w:val="0"/>
          <w:i w:val="0"/>
          <w:iCs w:val="0"/>
          <w:sz w:val="22"/>
          <w:szCs w:val="22"/>
        </w:rPr>
        <w:t xml:space="preserve"> </w:t>
      </w:r>
      <w:r w:rsidRPr="181AFC25" w:rsidR="58062FEC">
        <w:rPr>
          <w:b w:val="0"/>
          <w:bCs w:val="0"/>
          <w:i w:val="0"/>
          <w:iCs w:val="0"/>
          <w:sz w:val="22"/>
          <w:szCs w:val="22"/>
        </w:rPr>
        <w:t>and social care, 2012)</w:t>
      </w:r>
      <w:r w:rsidRPr="181AFC25" w:rsidR="4BA6D4D4">
        <w:rPr>
          <w:b w:val="0"/>
          <w:bCs w:val="0"/>
          <w:i w:val="0"/>
          <w:iCs w:val="0"/>
          <w:sz w:val="22"/>
          <w:szCs w:val="22"/>
        </w:rPr>
        <w:t>.</w:t>
      </w:r>
    </w:p>
    <w:p w:rsidR="6CC66CE2" w:rsidP="181AFC25" w:rsidRDefault="6CC66CE2" w14:paraId="7E667C12" w14:textId="6199E746">
      <w:pPr>
        <w:pStyle w:val="Normal"/>
        <w:rPr>
          <w:b w:val="0"/>
          <w:bCs w:val="0"/>
          <w:i w:val="0"/>
          <w:iCs w:val="0"/>
          <w:sz w:val="22"/>
          <w:szCs w:val="22"/>
        </w:rPr>
      </w:pPr>
    </w:p>
    <w:p w:rsidR="6CC66CE2" w:rsidP="181AFC25" w:rsidRDefault="6CC66CE2" w14:paraId="44D44494" w14:textId="1C5EB74F">
      <w:pPr>
        <w:pStyle w:val="Normal"/>
        <w:rPr>
          <w:b w:val="0"/>
          <w:bCs w:val="0"/>
          <w:i w:val="1"/>
          <w:iCs w:val="1"/>
          <w:sz w:val="22"/>
          <w:szCs w:val="22"/>
        </w:rPr>
      </w:pPr>
      <w:r w:rsidRPr="181AFC25" w:rsidR="427B0A59">
        <w:rPr>
          <w:b w:val="0"/>
          <w:bCs w:val="0"/>
          <w:i w:val="0"/>
          <w:iCs w:val="0"/>
          <w:sz w:val="22"/>
          <w:szCs w:val="22"/>
        </w:rPr>
        <w:t xml:space="preserve">Challenges in PW include poor communication, conflicting </w:t>
      </w:r>
      <w:r w:rsidRPr="181AFC25" w:rsidR="427B0A59">
        <w:rPr>
          <w:b w:val="0"/>
          <w:bCs w:val="0"/>
          <w:i w:val="0"/>
          <w:iCs w:val="0"/>
          <w:sz w:val="22"/>
          <w:szCs w:val="22"/>
        </w:rPr>
        <w:t>roles</w:t>
      </w:r>
      <w:r w:rsidRPr="181AFC25" w:rsidR="427B0A59">
        <w:rPr>
          <w:b w:val="0"/>
          <w:bCs w:val="0"/>
          <w:i w:val="0"/>
          <w:iCs w:val="0"/>
          <w:sz w:val="22"/>
          <w:szCs w:val="22"/>
        </w:rPr>
        <w:t xml:space="preserve"> and unclear roles.</w:t>
      </w:r>
      <w:r w:rsidRPr="181AFC25" w:rsidR="31879340">
        <w:rPr>
          <w:b w:val="0"/>
          <w:bCs w:val="0"/>
          <w:i w:val="0"/>
          <w:iCs w:val="0"/>
          <w:sz w:val="22"/>
          <w:szCs w:val="22"/>
        </w:rPr>
        <w:t xml:space="preserve"> Organisations will have different priorities. T</w:t>
      </w:r>
      <w:r w:rsidRPr="181AFC25" w:rsidR="14FC08BD">
        <w:rPr>
          <w:b w:val="0"/>
          <w:bCs w:val="0"/>
          <w:i w:val="0"/>
          <w:iCs w:val="0"/>
          <w:sz w:val="22"/>
          <w:szCs w:val="22"/>
        </w:rPr>
        <w:t>h</w:t>
      </w:r>
      <w:r w:rsidRPr="181AFC25" w:rsidR="31879340">
        <w:rPr>
          <w:b w:val="0"/>
          <w:bCs w:val="0"/>
          <w:i w:val="0"/>
          <w:iCs w:val="0"/>
          <w:sz w:val="22"/>
          <w:szCs w:val="22"/>
        </w:rPr>
        <w:t xml:space="preserve">e salaries can be </w:t>
      </w:r>
      <w:r w:rsidRPr="181AFC25" w:rsidR="58071169">
        <w:rPr>
          <w:b w:val="0"/>
          <w:bCs w:val="0"/>
          <w:i w:val="0"/>
          <w:iCs w:val="0"/>
          <w:sz w:val="22"/>
          <w:szCs w:val="22"/>
        </w:rPr>
        <w:t>different,</w:t>
      </w:r>
      <w:r w:rsidRPr="181AFC25" w:rsidR="31879340">
        <w:rPr>
          <w:b w:val="0"/>
          <w:bCs w:val="0"/>
          <w:i w:val="0"/>
          <w:iCs w:val="0"/>
          <w:sz w:val="22"/>
          <w:szCs w:val="22"/>
        </w:rPr>
        <w:t xml:space="preserve"> and l</w:t>
      </w:r>
      <w:r w:rsidRPr="181AFC25" w:rsidR="4C98505E">
        <w:rPr>
          <w:b w:val="0"/>
          <w:bCs w:val="0"/>
          <w:i w:val="0"/>
          <w:iCs w:val="0"/>
          <w:sz w:val="22"/>
          <w:szCs w:val="22"/>
        </w:rPr>
        <w:t>anguage or culture barriers can have an impact</w:t>
      </w:r>
      <w:r w:rsidRPr="181AFC25" w:rsidR="790258C9">
        <w:rPr>
          <w:b w:val="0"/>
          <w:bCs w:val="0"/>
          <w:i w:val="0"/>
          <w:iCs w:val="0"/>
          <w:sz w:val="22"/>
          <w:szCs w:val="22"/>
        </w:rPr>
        <w:t xml:space="preserve">. </w:t>
      </w:r>
      <w:r w:rsidRPr="181AFC25" w:rsidR="66701557">
        <w:rPr>
          <w:b w:val="0"/>
          <w:bCs w:val="0"/>
          <w:i w:val="0"/>
          <w:iCs w:val="0"/>
          <w:sz w:val="22"/>
          <w:szCs w:val="22"/>
        </w:rPr>
        <w:t xml:space="preserve"> </w:t>
      </w:r>
      <w:r w:rsidRPr="181AFC25" w:rsidR="66701557">
        <w:rPr>
          <w:b w:val="0"/>
          <w:bCs w:val="0"/>
          <w:i w:val="0"/>
          <w:iCs w:val="0"/>
          <w:sz w:val="22"/>
          <w:szCs w:val="22"/>
        </w:rPr>
        <w:t xml:space="preserve">Making sure that information is passed </w:t>
      </w:r>
      <w:r w:rsidRPr="181AFC25" w:rsidR="6050E49E">
        <w:rPr>
          <w:b w:val="0"/>
          <w:bCs w:val="0"/>
          <w:i w:val="0"/>
          <w:iCs w:val="0"/>
          <w:sz w:val="22"/>
          <w:szCs w:val="22"/>
        </w:rPr>
        <w:t xml:space="preserve">efficiently, confidentially, and </w:t>
      </w:r>
      <w:r w:rsidRPr="181AFC25" w:rsidR="6050E49E">
        <w:rPr>
          <w:b w:val="0"/>
          <w:bCs w:val="0"/>
          <w:i w:val="0"/>
          <w:iCs w:val="0"/>
          <w:sz w:val="22"/>
          <w:szCs w:val="22"/>
        </w:rPr>
        <w:t>in a timely manner</w:t>
      </w:r>
      <w:r w:rsidRPr="181AFC25" w:rsidR="6050E49E">
        <w:rPr>
          <w:b w:val="0"/>
          <w:bCs w:val="0"/>
          <w:i w:val="0"/>
          <w:iCs w:val="0"/>
          <w:sz w:val="22"/>
          <w:szCs w:val="22"/>
        </w:rPr>
        <w:t xml:space="preserve"> can prove trick</w:t>
      </w:r>
      <w:r w:rsidRPr="181AFC25" w:rsidR="307CD12F">
        <w:rPr>
          <w:b w:val="0"/>
          <w:bCs w:val="0"/>
          <w:i w:val="0"/>
          <w:iCs w:val="0"/>
          <w:sz w:val="22"/>
          <w:szCs w:val="22"/>
        </w:rPr>
        <w:t xml:space="preserve">y, and this can lead to repetitive care or information being </w:t>
      </w:r>
      <w:r w:rsidRPr="181AFC25" w:rsidR="2B8C0D26">
        <w:rPr>
          <w:b w:val="0"/>
          <w:bCs w:val="0"/>
          <w:i w:val="0"/>
          <w:iCs w:val="0"/>
          <w:sz w:val="22"/>
          <w:szCs w:val="22"/>
        </w:rPr>
        <w:t xml:space="preserve">repeated. Competition for funding or red tape can also be a barrier in </w:t>
      </w:r>
      <w:r w:rsidRPr="181AFC25" w:rsidR="3B819EA5">
        <w:rPr>
          <w:b w:val="0"/>
          <w:bCs w:val="0"/>
          <w:i w:val="0"/>
          <w:iCs w:val="0"/>
          <w:sz w:val="22"/>
          <w:szCs w:val="22"/>
        </w:rPr>
        <w:t>PW. (</w:t>
      </w:r>
      <w:r w:rsidRPr="181AFC25" w:rsidR="08C87260">
        <w:rPr>
          <w:b w:val="0"/>
          <w:bCs w:val="0"/>
          <w:i w:val="1"/>
          <w:iCs w:val="1"/>
          <w:sz w:val="22"/>
          <w:szCs w:val="22"/>
        </w:rPr>
        <w:t xml:space="preserve">What is Partnership Working in Health and Social </w:t>
      </w:r>
      <w:r w:rsidRPr="181AFC25" w:rsidR="2D0B810D">
        <w:rPr>
          <w:b w:val="0"/>
          <w:bCs w:val="0"/>
          <w:i w:val="1"/>
          <w:iCs w:val="1"/>
          <w:sz w:val="22"/>
          <w:szCs w:val="22"/>
        </w:rPr>
        <w:t>care? -</w:t>
      </w:r>
      <w:r w:rsidRPr="181AFC25" w:rsidR="57C099E0">
        <w:rPr>
          <w:b w:val="0"/>
          <w:bCs w:val="0"/>
          <w:i w:val="1"/>
          <w:iCs w:val="1"/>
          <w:sz w:val="22"/>
          <w:szCs w:val="22"/>
        </w:rPr>
        <w:t xml:space="preserve"> Care Learning, 2024)</w:t>
      </w:r>
    </w:p>
    <w:p w:rsidR="6CC66CE2" w:rsidP="181AFC25" w:rsidRDefault="6CC66CE2" w14:paraId="71D15EA0" w14:textId="614FEB03">
      <w:pPr>
        <w:pStyle w:val="Normal"/>
        <w:rPr>
          <w:b w:val="0"/>
          <w:bCs w:val="0"/>
          <w:i w:val="1"/>
          <w:iCs w:val="1"/>
          <w:sz w:val="22"/>
          <w:szCs w:val="22"/>
        </w:rPr>
      </w:pPr>
    </w:p>
    <w:p w:rsidR="6CC66CE2" w:rsidP="181AFC25" w:rsidRDefault="6CC66CE2" w14:paraId="29D4B4D2" w14:textId="6D5D02D2">
      <w:pPr>
        <w:pStyle w:val="Normal"/>
        <w:rPr>
          <w:b w:val="0"/>
          <w:bCs w:val="0"/>
          <w:i w:val="1"/>
          <w:iCs w:val="1"/>
          <w:sz w:val="22"/>
          <w:szCs w:val="22"/>
        </w:rPr>
      </w:pPr>
    </w:p>
    <w:p w:rsidR="6CC66CE2" w:rsidP="181AFC25" w:rsidRDefault="6CC66CE2" w14:paraId="12840BB3" w14:textId="01C270D6">
      <w:pPr>
        <w:pStyle w:val="Normal"/>
        <w:rPr>
          <w:b w:val="0"/>
          <w:bCs w:val="0"/>
          <w:i w:val="1"/>
          <w:iCs w:val="1"/>
          <w:sz w:val="22"/>
          <w:szCs w:val="22"/>
        </w:rPr>
      </w:pPr>
    </w:p>
    <w:p w:rsidR="6CC66CE2" w:rsidP="181AFC25" w:rsidRDefault="6CC66CE2" w14:paraId="7FAAD6AD" w14:textId="1588A937">
      <w:pPr>
        <w:pStyle w:val="Normal"/>
        <w:rPr>
          <w:b w:val="1"/>
          <w:bCs w:val="1"/>
          <w:i w:val="0"/>
          <w:iCs w:val="0"/>
          <w:sz w:val="22"/>
          <w:szCs w:val="22"/>
        </w:rPr>
      </w:pPr>
      <w:r w:rsidRPr="181AFC25" w:rsidR="35DCB595">
        <w:rPr>
          <w:b w:val="1"/>
          <w:bCs w:val="1"/>
          <w:i w:val="0"/>
          <w:iCs w:val="0"/>
          <w:sz w:val="22"/>
          <w:szCs w:val="22"/>
        </w:rPr>
        <w:t>Policies and legislation</w:t>
      </w:r>
    </w:p>
    <w:p w:rsidR="6CC66CE2" w:rsidP="181AFC25" w:rsidRDefault="6CC66CE2" w14:paraId="50518144" w14:textId="6F145FD4">
      <w:pPr>
        <w:pStyle w:val="Normal"/>
        <w:rPr>
          <w:sz w:val="22"/>
          <w:szCs w:val="22"/>
        </w:rPr>
      </w:pPr>
      <w:r w:rsidRPr="181AFC25" w:rsidR="35DCB595">
        <w:rPr>
          <w:sz w:val="22"/>
          <w:szCs w:val="22"/>
        </w:rPr>
        <w:t xml:space="preserve">Relevant policies and legislations in health and social care </w:t>
      </w:r>
      <w:r w:rsidRPr="181AFC25" w:rsidR="1A89178E">
        <w:rPr>
          <w:sz w:val="22"/>
          <w:szCs w:val="22"/>
        </w:rPr>
        <w:t xml:space="preserve">include </w:t>
      </w:r>
      <w:r w:rsidRPr="181AFC25" w:rsidR="1A89178E">
        <w:rPr>
          <w:b w:val="1"/>
          <w:bCs w:val="1"/>
          <w:sz w:val="22"/>
          <w:szCs w:val="22"/>
        </w:rPr>
        <w:t>Care Act 2014,</w:t>
      </w:r>
      <w:r w:rsidRPr="181AFC25" w:rsidR="1A89178E">
        <w:rPr>
          <w:sz w:val="22"/>
          <w:szCs w:val="22"/>
        </w:rPr>
        <w:t xml:space="preserve"> </w:t>
      </w:r>
      <w:r w:rsidRPr="181AFC25" w:rsidR="1A89178E">
        <w:rPr>
          <w:b w:val="1"/>
          <w:bCs w:val="1"/>
          <w:sz w:val="22"/>
          <w:szCs w:val="22"/>
        </w:rPr>
        <w:t>Health</w:t>
      </w:r>
      <w:r w:rsidRPr="181AFC25" w:rsidR="1A89178E">
        <w:rPr>
          <w:b w:val="1"/>
          <w:bCs w:val="1"/>
          <w:sz w:val="22"/>
          <w:szCs w:val="22"/>
        </w:rPr>
        <w:t xml:space="preserve"> and Social care Act 2012</w:t>
      </w:r>
      <w:r w:rsidRPr="181AFC25" w:rsidR="6A07A8B1">
        <w:rPr>
          <w:sz w:val="22"/>
          <w:szCs w:val="22"/>
        </w:rPr>
        <w:t xml:space="preserve"> (Gov.UK, 2012)</w:t>
      </w:r>
      <w:r w:rsidRPr="181AFC25" w:rsidR="21942B50">
        <w:rPr>
          <w:sz w:val="22"/>
          <w:szCs w:val="22"/>
        </w:rPr>
        <w:t xml:space="preserve">, </w:t>
      </w:r>
      <w:r w:rsidRPr="181AFC25" w:rsidR="21942B50">
        <w:rPr>
          <w:b w:val="1"/>
          <w:bCs w:val="1"/>
          <w:sz w:val="22"/>
          <w:szCs w:val="22"/>
        </w:rPr>
        <w:t>Equality Act 2010</w:t>
      </w:r>
      <w:r w:rsidRPr="181AFC25" w:rsidR="1596FF17">
        <w:rPr>
          <w:sz w:val="22"/>
          <w:szCs w:val="22"/>
        </w:rPr>
        <w:t xml:space="preserve"> (Gov.UK 2013</w:t>
      </w:r>
      <w:r w:rsidRPr="181AFC25" w:rsidR="1596FF17">
        <w:rPr>
          <w:sz w:val="22"/>
          <w:szCs w:val="22"/>
        </w:rPr>
        <w:t>)</w:t>
      </w:r>
      <w:r w:rsidRPr="181AFC25" w:rsidR="21942B50">
        <w:rPr>
          <w:sz w:val="22"/>
          <w:szCs w:val="22"/>
        </w:rPr>
        <w:t>,</w:t>
      </w:r>
      <w:r w:rsidRPr="181AFC25" w:rsidR="21942B50">
        <w:rPr>
          <w:sz w:val="22"/>
          <w:szCs w:val="22"/>
        </w:rPr>
        <w:t xml:space="preserve"> </w:t>
      </w:r>
      <w:r w:rsidRPr="181AFC25" w:rsidR="21942B50">
        <w:rPr>
          <w:b w:val="1"/>
          <w:bCs w:val="1"/>
          <w:sz w:val="22"/>
          <w:szCs w:val="22"/>
        </w:rPr>
        <w:t xml:space="preserve">and the Mental health Act </w:t>
      </w:r>
      <w:r w:rsidRPr="181AFC25" w:rsidR="278A5E0E">
        <w:rPr>
          <w:b w:val="1"/>
          <w:bCs w:val="1"/>
          <w:sz w:val="22"/>
          <w:szCs w:val="22"/>
        </w:rPr>
        <w:t>1983</w:t>
      </w:r>
      <w:r w:rsidRPr="181AFC25" w:rsidR="7DC7447F">
        <w:rPr>
          <w:b w:val="0"/>
          <w:bCs w:val="0"/>
          <w:sz w:val="22"/>
          <w:szCs w:val="22"/>
        </w:rPr>
        <w:t>(Gov.Uk,2012)</w:t>
      </w:r>
      <w:r w:rsidRPr="181AFC25" w:rsidR="278A5E0E">
        <w:rPr>
          <w:b w:val="1"/>
          <w:bCs w:val="1"/>
          <w:sz w:val="22"/>
          <w:szCs w:val="22"/>
        </w:rPr>
        <w:t>.</w:t>
      </w:r>
      <w:r w:rsidRPr="181AFC25" w:rsidR="278A5E0E">
        <w:rPr>
          <w:sz w:val="22"/>
          <w:szCs w:val="22"/>
        </w:rPr>
        <w:t xml:space="preserve"> </w:t>
      </w:r>
      <w:r w:rsidRPr="181AFC25" w:rsidR="4AA61E58">
        <w:rPr>
          <w:sz w:val="22"/>
          <w:szCs w:val="22"/>
        </w:rPr>
        <w:t>These support PCC an PW promoting individuals' choice</w:t>
      </w:r>
      <w:r w:rsidRPr="181AFC25" w:rsidR="6FD89C93">
        <w:rPr>
          <w:sz w:val="22"/>
          <w:szCs w:val="22"/>
        </w:rPr>
        <w:t xml:space="preserve">, </w:t>
      </w:r>
      <w:r w:rsidRPr="181AFC25" w:rsidR="6FD89C93">
        <w:rPr>
          <w:sz w:val="22"/>
          <w:szCs w:val="22"/>
        </w:rPr>
        <w:t>collaboration</w:t>
      </w:r>
      <w:r w:rsidRPr="181AFC25" w:rsidR="6FD89C93">
        <w:rPr>
          <w:sz w:val="22"/>
          <w:szCs w:val="22"/>
        </w:rPr>
        <w:t xml:space="preserve"> and safeguarding</w:t>
      </w:r>
      <w:r w:rsidRPr="181AFC25" w:rsidR="7C4F6AA2">
        <w:rPr>
          <w:sz w:val="22"/>
          <w:szCs w:val="22"/>
        </w:rPr>
        <w:t xml:space="preserve">. </w:t>
      </w:r>
      <w:r w:rsidRPr="181AFC25" w:rsidR="577B8E87">
        <w:rPr>
          <w:sz w:val="22"/>
          <w:szCs w:val="22"/>
        </w:rPr>
        <w:t>However,</w:t>
      </w:r>
      <w:r w:rsidRPr="181AFC25" w:rsidR="7C4F6AA2">
        <w:rPr>
          <w:sz w:val="22"/>
          <w:szCs w:val="22"/>
        </w:rPr>
        <w:t xml:space="preserve"> b</w:t>
      </w:r>
      <w:r w:rsidRPr="181AFC25" w:rsidR="6AE8CC05">
        <w:rPr>
          <w:sz w:val="22"/>
          <w:szCs w:val="22"/>
        </w:rPr>
        <w:t>ureaucracy</w:t>
      </w:r>
      <w:r w:rsidRPr="181AFC25" w:rsidR="7C4F6AA2">
        <w:rPr>
          <w:sz w:val="22"/>
          <w:szCs w:val="22"/>
        </w:rPr>
        <w:t xml:space="preserve"> and </w:t>
      </w:r>
      <w:r w:rsidRPr="181AFC25" w:rsidR="1C177F7A">
        <w:rPr>
          <w:sz w:val="22"/>
          <w:szCs w:val="22"/>
        </w:rPr>
        <w:t>lack of resources</w:t>
      </w:r>
      <w:r w:rsidRPr="181AFC25" w:rsidR="6CF45DD9">
        <w:rPr>
          <w:sz w:val="22"/>
          <w:szCs w:val="22"/>
        </w:rPr>
        <w:t xml:space="preserve"> and legal restrictions sometimes slow down the care an</w:t>
      </w:r>
      <w:r w:rsidRPr="181AFC25" w:rsidR="3FF5D513">
        <w:rPr>
          <w:sz w:val="22"/>
          <w:szCs w:val="22"/>
        </w:rPr>
        <w:t xml:space="preserve">d limit the autonomy. </w:t>
      </w:r>
    </w:p>
    <w:p w:rsidR="6CC66CE2" w:rsidP="181AFC25" w:rsidRDefault="6CC66CE2" w14:paraId="10A19382" w14:textId="0E70C38B">
      <w:pPr>
        <w:pStyle w:val="Normal"/>
        <w:rPr>
          <w:sz w:val="22"/>
          <w:szCs w:val="22"/>
        </w:rPr>
      </w:pPr>
    </w:p>
    <w:p w:rsidR="6CC66CE2" w:rsidP="181AFC25" w:rsidRDefault="6CC66CE2" w14:paraId="2EEEEF34" w14:textId="46EAC749">
      <w:pPr>
        <w:pStyle w:val="Normal"/>
        <w:rPr>
          <w:sz w:val="22"/>
          <w:szCs w:val="22"/>
        </w:rPr>
      </w:pPr>
    </w:p>
    <w:p w:rsidR="6CC66CE2" w:rsidP="181AFC25" w:rsidRDefault="6CC66CE2" w14:paraId="1EA1C747" w14:textId="2535765E">
      <w:pPr>
        <w:pStyle w:val="Normal"/>
        <w:rPr>
          <w:sz w:val="22"/>
          <w:szCs w:val="22"/>
        </w:rPr>
      </w:pPr>
    </w:p>
    <w:p w:rsidR="6CC66CE2" w:rsidP="181AFC25" w:rsidRDefault="6CC66CE2" w14:paraId="50A852F5" w14:textId="4E1FE5EF">
      <w:pPr>
        <w:pStyle w:val="Normal"/>
        <w:rPr>
          <w:sz w:val="22"/>
          <w:szCs w:val="22"/>
        </w:rPr>
      </w:pPr>
      <w:r w:rsidRPr="181AFC25" w:rsidR="0A0E73F5">
        <w:rPr>
          <w:b w:val="0"/>
          <w:bCs w:val="0"/>
          <w:i w:val="0"/>
          <w:iCs w:val="0"/>
          <w:sz w:val="22"/>
          <w:szCs w:val="22"/>
        </w:rPr>
        <w:t>These acts influence menta</w:t>
      </w:r>
      <w:r w:rsidRPr="181AFC25" w:rsidR="60676959">
        <w:rPr>
          <w:b w:val="0"/>
          <w:bCs w:val="0"/>
          <w:i w:val="0"/>
          <w:iCs w:val="0"/>
          <w:sz w:val="22"/>
          <w:szCs w:val="22"/>
        </w:rPr>
        <w:t>l health practice by making sure the care is fair</w:t>
      </w:r>
      <w:r w:rsidRPr="181AFC25" w:rsidR="7058CFF4">
        <w:rPr>
          <w:b w:val="0"/>
          <w:bCs w:val="0"/>
          <w:i w:val="0"/>
          <w:iCs w:val="0"/>
          <w:sz w:val="22"/>
          <w:szCs w:val="22"/>
        </w:rPr>
        <w:t xml:space="preserve">, </w:t>
      </w:r>
      <w:r w:rsidRPr="181AFC25" w:rsidR="7058CFF4">
        <w:rPr>
          <w:b w:val="0"/>
          <w:bCs w:val="0"/>
          <w:i w:val="0"/>
          <w:iCs w:val="0"/>
          <w:sz w:val="22"/>
          <w:szCs w:val="22"/>
        </w:rPr>
        <w:t>safe</w:t>
      </w:r>
      <w:r w:rsidRPr="181AFC25" w:rsidR="7058CFF4">
        <w:rPr>
          <w:b w:val="0"/>
          <w:bCs w:val="0"/>
          <w:i w:val="0"/>
          <w:iCs w:val="0"/>
          <w:sz w:val="22"/>
          <w:szCs w:val="22"/>
        </w:rPr>
        <w:t xml:space="preserve"> and person-centred. </w:t>
      </w:r>
      <w:r w:rsidRPr="181AFC25" w:rsidR="7058CFF4">
        <w:rPr>
          <w:b w:val="1"/>
          <w:bCs w:val="1"/>
          <w:i w:val="0"/>
          <w:iCs w:val="0"/>
          <w:sz w:val="22"/>
          <w:szCs w:val="22"/>
        </w:rPr>
        <w:t>The Care Act 2014</w:t>
      </w:r>
      <w:r w:rsidRPr="181AFC25" w:rsidR="7058CFF4">
        <w:rPr>
          <w:b w:val="0"/>
          <w:bCs w:val="0"/>
          <w:i w:val="0"/>
          <w:iCs w:val="0"/>
          <w:sz w:val="22"/>
          <w:szCs w:val="22"/>
        </w:rPr>
        <w:t xml:space="preserve"> </w:t>
      </w:r>
      <w:r w:rsidRPr="181AFC25" w:rsidR="4ECE9935">
        <w:rPr>
          <w:b w:val="0"/>
          <w:bCs w:val="0"/>
          <w:i w:val="0"/>
          <w:iCs w:val="0"/>
          <w:sz w:val="22"/>
          <w:szCs w:val="22"/>
        </w:rPr>
        <w:t>promotes wellbeing and individual choice</w:t>
      </w:r>
      <w:r w:rsidRPr="181AFC25" w:rsidR="5E380E5E">
        <w:rPr>
          <w:b w:val="0"/>
          <w:bCs w:val="0"/>
          <w:i w:val="0"/>
          <w:iCs w:val="0"/>
          <w:sz w:val="22"/>
          <w:szCs w:val="22"/>
        </w:rPr>
        <w:t xml:space="preserve">, the </w:t>
      </w:r>
      <w:r w:rsidRPr="181AFC25" w:rsidR="5E380E5E">
        <w:rPr>
          <w:b w:val="1"/>
          <w:bCs w:val="1"/>
          <w:i w:val="0"/>
          <w:iCs w:val="0"/>
          <w:sz w:val="22"/>
          <w:szCs w:val="22"/>
        </w:rPr>
        <w:t>Mental Health Act 1983</w:t>
      </w:r>
      <w:r w:rsidRPr="181AFC25" w:rsidR="5E380E5E">
        <w:rPr>
          <w:b w:val="0"/>
          <w:bCs w:val="0"/>
          <w:i w:val="0"/>
          <w:iCs w:val="0"/>
          <w:sz w:val="22"/>
          <w:szCs w:val="22"/>
        </w:rPr>
        <w:t xml:space="preserve"> </w:t>
      </w:r>
      <w:r w:rsidRPr="181AFC25" w:rsidR="7C432D79">
        <w:rPr>
          <w:b w:val="0"/>
          <w:bCs w:val="0"/>
          <w:i w:val="0"/>
          <w:iCs w:val="0"/>
          <w:sz w:val="22"/>
          <w:szCs w:val="22"/>
        </w:rPr>
        <w:t>safeguards patient's while giving them the treatment when needed</w:t>
      </w:r>
      <w:r w:rsidRPr="181AFC25" w:rsidR="7BD9423F">
        <w:rPr>
          <w:b w:val="0"/>
          <w:bCs w:val="0"/>
          <w:i w:val="0"/>
          <w:iCs w:val="0"/>
          <w:sz w:val="22"/>
          <w:szCs w:val="22"/>
        </w:rPr>
        <w:t>, the</w:t>
      </w:r>
      <w:r w:rsidRPr="181AFC25" w:rsidR="7BD9423F">
        <w:rPr>
          <w:b w:val="1"/>
          <w:bCs w:val="1"/>
          <w:i w:val="0"/>
          <w:iCs w:val="0"/>
          <w:sz w:val="22"/>
          <w:szCs w:val="22"/>
        </w:rPr>
        <w:t xml:space="preserve"> Equality Act 2010 </w:t>
      </w:r>
      <w:r w:rsidRPr="181AFC25" w:rsidR="7BD9423F">
        <w:rPr>
          <w:b w:val="0"/>
          <w:bCs w:val="0"/>
          <w:i w:val="0"/>
          <w:iCs w:val="0"/>
          <w:sz w:val="22"/>
          <w:szCs w:val="22"/>
        </w:rPr>
        <w:t xml:space="preserve">ensure non-discriminatory treatment and the </w:t>
      </w:r>
      <w:r w:rsidRPr="181AFC25" w:rsidR="7BD9423F">
        <w:rPr>
          <w:b w:val="1"/>
          <w:bCs w:val="1"/>
          <w:i w:val="0"/>
          <w:iCs w:val="0"/>
          <w:sz w:val="22"/>
          <w:szCs w:val="22"/>
        </w:rPr>
        <w:t>Health and Social care Act</w:t>
      </w:r>
      <w:r w:rsidRPr="181AFC25" w:rsidR="4EF7E59A">
        <w:rPr>
          <w:b w:val="0"/>
          <w:bCs w:val="0"/>
          <w:i w:val="0"/>
          <w:iCs w:val="0"/>
          <w:sz w:val="22"/>
          <w:szCs w:val="22"/>
        </w:rPr>
        <w:t xml:space="preserve"> </w:t>
      </w:r>
      <w:r w:rsidRPr="181AFC25" w:rsidR="7D5BE965">
        <w:rPr>
          <w:b w:val="1"/>
          <w:bCs w:val="1"/>
          <w:i w:val="0"/>
          <w:iCs w:val="0"/>
          <w:sz w:val="22"/>
          <w:szCs w:val="22"/>
        </w:rPr>
        <w:t xml:space="preserve"> 2012</w:t>
      </w:r>
      <w:r w:rsidRPr="181AFC25" w:rsidR="7D5BE965">
        <w:rPr>
          <w:b w:val="0"/>
          <w:bCs w:val="0"/>
          <w:i w:val="0"/>
          <w:iCs w:val="0"/>
          <w:sz w:val="22"/>
          <w:szCs w:val="22"/>
        </w:rPr>
        <w:t xml:space="preserve"> </w:t>
      </w:r>
      <w:r w:rsidRPr="181AFC25" w:rsidR="4EF7E59A">
        <w:rPr>
          <w:b w:val="0"/>
          <w:bCs w:val="0"/>
          <w:i w:val="0"/>
          <w:iCs w:val="0"/>
          <w:sz w:val="22"/>
          <w:szCs w:val="22"/>
        </w:rPr>
        <w:t xml:space="preserve">encourages PW between </w:t>
      </w:r>
      <w:r w:rsidRPr="181AFC25" w:rsidR="1D07B22D">
        <w:rPr>
          <w:b w:val="0"/>
          <w:bCs w:val="0"/>
          <w:i w:val="0"/>
          <w:iCs w:val="0"/>
          <w:sz w:val="22"/>
          <w:szCs w:val="22"/>
        </w:rPr>
        <w:t>services (</w:t>
      </w:r>
      <w:r w:rsidRPr="181AFC25" w:rsidR="4EF7E59A">
        <w:rPr>
          <w:b w:val="0"/>
          <w:bCs w:val="0"/>
          <w:i w:val="0"/>
          <w:iCs w:val="0"/>
          <w:sz w:val="22"/>
          <w:szCs w:val="22"/>
        </w:rPr>
        <w:t>Care Act</w:t>
      </w:r>
      <w:r w:rsidRPr="181AFC25" w:rsidR="505C17D9">
        <w:rPr>
          <w:b w:val="0"/>
          <w:bCs w:val="0"/>
          <w:i w:val="0"/>
          <w:iCs w:val="0"/>
          <w:sz w:val="22"/>
          <w:szCs w:val="22"/>
        </w:rPr>
        <w:t>,</w:t>
      </w:r>
      <w:r w:rsidRPr="181AFC25" w:rsidR="4EF7E59A">
        <w:rPr>
          <w:b w:val="0"/>
          <w:bCs w:val="0"/>
          <w:i w:val="0"/>
          <w:iCs w:val="0"/>
          <w:sz w:val="22"/>
          <w:szCs w:val="22"/>
        </w:rPr>
        <w:t xml:space="preserve"> 2014</w:t>
      </w:r>
      <w:r w:rsidRPr="181AFC25" w:rsidR="66BE6099">
        <w:rPr>
          <w:b w:val="0"/>
          <w:bCs w:val="0"/>
          <w:i w:val="0"/>
          <w:iCs w:val="0"/>
          <w:sz w:val="22"/>
          <w:szCs w:val="22"/>
        </w:rPr>
        <w:t>;</w:t>
      </w:r>
      <w:r w:rsidRPr="181AFC25" w:rsidR="0EA0F9B3">
        <w:rPr>
          <w:b w:val="0"/>
          <w:bCs w:val="0"/>
          <w:i w:val="0"/>
          <w:iCs w:val="0"/>
          <w:sz w:val="22"/>
          <w:szCs w:val="22"/>
        </w:rPr>
        <w:t xml:space="preserve"> Mental</w:t>
      </w:r>
      <w:r w:rsidRPr="181AFC25" w:rsidR="0EA0F9B3">
        <w:rPr>
          <w:b w:val="1"/>
          <w:bCs w:val="1"/>
          <w:i w:val="0"/>
          <w:iCs w:val="0"/>
          <w:sz w:val="22"/>
          <w:szCs w:val="22"/>
        </w:rPr>
        <w:t xml:space="preserve"> </w:t>
      </w:r>
      <w:r w:rsidRPr="181AFC25" w:rsidR="0EA0F9B3">
        <w:rPr>
          <w:b w:val="0"/>
          <w:bCs w:val="0"/>
          <w:i w:val="0"/>
          <w:iCs w:val="0"/>
          <w:sz w:val="22"/>
          <w:szCs w:val="22"/>
        </w:rPr>
        <w:t>Health Act</w:t>
      </w:r>
      <w:r w:rsidRPr="181AFC25" w:rsidR="5E78D180">
        <w:rPr>
          <w:b w:val="0"/>
          <w:bCs w:val="0"/>
          <w:i w:val="0"/>
          <w:iCs w:val="0"/>
          <w:sz w:val="22"/>
          <w:szCs w:val="22"/>
        </w:rPr>
        <w:t>,</w:t>
      </w:r>
      <w:r w:rsidRPr="181AFC25" w:rsidR="0EA0F9B3">
        <w:rPr>
          <w:b w:val="0"/>
          <w:bCs w:val="0"/>
          <w:i w:val="0"/>
          <w:iCs w:val="0"/>
          <w:sz w:val="22"/>
          <w:szCs w:val="22"/>
        </w:rPr>
        <w:t xml:space="preserve"> 1983</w:t>
      </w:r>
      <w:r w:rsidRPr="181AFC25" w:rsidR="77C28FE2">
        <w:rPr>
          <w:b w:val="0"/>
          <w:bCs w:val="0"/>
          <w:i w:val="0"/>
          <w:iCs w:val="0"/>
          <w:sz w:val="22"/>
          <w:szCs w:val="22"/>
        </w:rPr>
        <w:t>;</w:t>
      </w:r>
      <w:r w:rsidRPr="181AFC25" w:rsidR="20984ED5">
        <w:rPr>
          <w:b w:val="0"/>
          <w:bCs w:val="0"/>
          <w:i w:val="0"/>
          <w:iCs w:val="0"/>
          <w:sz w:val="22"/>
          <w:szCs w:val="22"/>
        </w:rPr>
        <w:t xml:space="preserve"> Equality Act, 201</w:t>
      </w:r>
      <w:r w:rsidRPr="181AFC25" w:rsidR="0DC91107">
        <w:rPr>
          <w:b w:val="0"/>
          <w:bCs w:val="0"/>
          <w:i w:val="0"/>
          <w:iCs w:val="0"/>
          <w:sz w:val="22"/>
          <w:szCs w:val="22"/>
        </w:rPr>
        <w:t>0</w:t>
      </w:r>
      <w:r w:rsidRPr="181AFC25" w:rsidR="20984ED5">
        <w:rPr>
          <w:b w:val="0"/>
          <w:bCs w:val="0"/>
          <w:i w:val="0"/>
          <w:iCs w:val="0"/>
          <w:sz w:val="22"/>
          <w:szCs w:val="22"/>
        </w:rPr>
        <w:t xml:space="preserve">; Health and Social </w:t>
      </w:r>
      <w:r w:rsidRPr="181AFC25" w:rsidR="17985533">
        <w:rPr>
          <w:b w:val="0"/>
          <w:bCs w:val="0"/>
          <w:i w:val="0"/>
          <w:iCs w:val="0"/>
          <w:sz w:val="22"/>
          <w:szCs w:val="22"/>
        </w:rPr>
        <w:t>Care Act, 2012</w:t>
      </w:r>
      <w:r w:rsidRPr="181AFC25" w:rsidR="41C0DE8C">
        <w:rPr>
          <w:b w:val="0"/>
          <w:bCs w:val="0"/>
          <w:i w:val="0"/>
          <w:iCs w:val="0"/>
          <w:sz w:val="22"/>
          <w:szCs w:val="22"/>
        </w:rPr>
        <w:t>). Together they help caregivers offer legal and ethical care.</w:t>
      </w:r>
    </w:p>
    <w:p w:rsidR="6CC66CE2" w:rsidP="181AFC25" w:rsidRDefault="6CC66CE2" w14:paraId="16A041B8" w14:textId="60784B26">
      <w:pPr>
        <w:pStyle w:val="Normal"/>
        <w:rPr>
          <w:b w:val="0"/>
          <w:bCs w:val="0"/>
          <w:i w:val="0"/>
          <w:iCs w:val="0"/>
          <w:sz w:val="22"/>
          <w:szCs w:val="22"/>
        </w:rPr>
      </w:pPr>
    </w:p>
    <w:p w:rsidR="6CC66CE2" w:rsidP="181AFC25" w:rsidRDefault="6CC66CE2" w14:paraId="3A4CFF08" w14:textId="282D0DA1">
      <w:pPr>
        <w:pStyle w:val="Normal"/>
        <w:rPr>
          <w:b w:val="0"/>
          <w:bCs w:val="0"/>
          <w:i w:val="0"/>
          <w:iCs w:val="0"/>
          <w:sz w:val="22"/>
          <w:szCs w:val="22"/>
        </w:rPr>
      </w:pPr>
    </w:p>
    <w:p w:rsidR="6CC66CE2" w:rsidP="181AFC25" w:rsidRDefault="6CC66CE2" w14:paraId="5D0991C2" w14:textId="13FFBC2B">
      <w:pPr>
        <w:pStyle w:val="Normal"/>
        <w:rPr>
          <w:b w:val="0"/>
          <w:bCs w:val="0"/>
          <w:i w:val="0"/>
          <w:iCs w:val="0"/>
          <w:sz w:val="22"/>
          <w:szCs w:val="22"/>
        </w:rPr>
      </w:pPr>
    </w:p>
    <w:p w:rsidR="6CC66CE2" w:rsidP="181AFC25" w:rsidRDefault="6CC66CE2" w14:paraId="2E9F3DCE" w14:textId="01CC72DB">
      <w:pPr>
        <w:pStyle w:val="Normal"/>
        <w:rPr>
          <w:b w:val="0"/>
          <w:bCs w:val="0"/>
          <w:i w:val="0"/>
          <w:iCs w:val="0"/>
          <w:sz w:val="22"/>
          <w:szCs w:val="22"/>
        </w:rPr>
      </w:pPr>
    </w:p>
    <w:p w:rsidR="6CC66CE2" w:rsidP="181AFC25" w:rsidRDefault="6CC66CE2" w14:paraId="733373EA" w14:textId="40F7D01B">
      <w:pPr>
        <w:pStyle w:val="Normal"/>
        <w:rPr>
          <w:b w:val="0"/>
          <w:bCs w:val="0"/>
          <w:i w:val="0"/>
          <w:iCs w:val="0"/>
          <w:sz w:val="22"/>
          <w:szCs w:val="22"/>
        </w:rPr>
      </w:pPr>
    </w:p>
    <w:p w:rsidR="6CC66CE2" w:rsidP="181AFC25" w:rsidRDefault="6CC66CE2" w14:paraId="5D7ED24B" w14:textId="6D6072C0">
      <w:pPr>
        <w:pStyle w:val="Normal"/>
        <w:rPr>
          <w:b w:val="1"/>
          <w:bCs w:val="1"/>
          <w:i w:val="0"/>
          <w:iCs w:val="0"/>
          <w:sz w:val="22"/>
          <w:szCs w:val="22"/>
        </w:rPr>
      </w:pPr>
    </w:p>
    <w:p w:rsidR="6CC66CE2" w:rsidP="181AFC25" w:rsidRDefault="6CC66CE2" w14:paraId="09A86639" w14:textId="530AB727">
      <w:pPr>
        <w:pStyle w:val="Normal"/>
        <w:rPr>
          <w:b w:val="1"/>
          <w:bCs w:val="1"/>
          <w:i w:val="0"/>
          <w:iCs w:val="0"/>
          <w:sz w:val="22"/>
          <w:szCs w:val="22"/>
        </w:rPr>
      </w:pPr>
      <w:r w:rsidRPr="181AFC25" w:rsidR="38E4E02B">
        <w:rPr>
          <w:b w:val="1"/>
          <w:bCs w:val="1"/>
          <w:i w:val="0"/>
          <w:iCs w:val="0"/>
          <w:sz w:val="22"/>
          <w:szCs w:val="22"/>
        </w:rPr>
        <w:t>Recommendations</w:t>
      </w:r>
    </w:p>
    <w:p w:rsidR="6CC66CE2" w:rsidP="181AFC25" w:rsidRDefault="6CC66CE2" w14:paraId="55E30E4A" w14:textId="567E2E60">
      <w:pPr>
        <w:spacing w:before="240" w:beforeAutospacing="off" w:after="240" w:afterAutospacing="off"/>
        <w:rPr>
          <w:rFonts w:ascii="Arial Nova" w:hAnsi="Arial Nova" w:eastAsia="Arial Nova" w:cs="Arial Nova"/>
          <w:noProof w:val="0"/>
          <w:sz w:val="22"/>
          <w:szCs w:val="22"/>
          <w:lang w:val="en-GB"/>
        </w:rPr>
      </w:pPr>
      <w:r w:rsidRPr="181AFC25" w:rsidR="13A6C877">
        <w:rPr>
          <w:rFonts w:ascii="Arial Nova" w:hAnsi="Arial Nova" w:eastAsia="Arial Nova" w:cs="Arial Nova"/>
          <w:noProof w:val="0"/>
          <w:sz w:val="22"/>
          <w:szCs w:val="22"/>
          <w:lang w:val="en-GB"/>
        </w:rPr>
        <w:t>Person-centred care (PCC) and partnership working (PW) in mental health can be improved through better communication, shared decision-making, and teamwork. Shared decision-making allows patients and professionals to work together and choose care based on individual needs and preferences (National Institute for Health and Care Excellence, 2021). Training staff and improving collaboration across services also supports more coordinated and effective care. These approaches help improve patient involvement, trust, and overall outcomes in mental health settings.</w:t>
      </w:r>
      <w:r w:rsidRPr="181AFC25" w:rsidR="764E2756">
        <w:rPr>
          <w:rFonts w:ascii="Arial Nova" w:hAnsi="Arial Nova" w:eastAsia="Arial Nova" w:cs="Arial Nova"/>
          <w:noProof w:val="0"/>
          <w:sz w:val="22"/>
          <w:szCs w:val="22"/>
          <w:lang w:val="en-GB"/>
        </w:rPr>
        <w:t xml:space="preserve"> (National Institute for Health and Care </w:t>
      </w:r>
      <w:r w:rsidRPr="181AFC25" w:rsidR="41DFA138">
        <w:rPr>
          <w:rFonts w:ascii="Arial Nova" w:hAnsi="Arial Nova" w:eastAsia="Arial Nova" w:cs="Arial Nova"/>
          <w:noProof w:val="0"/>
          <w:sz w:val="22"/>
          <w:szCs w:val="22"/>
          <w:lang w:val="en-GB"/>
        </w:rPr>
        <w:t>Excellence</w:t>
      </w:r>
      <w:r w:rsidRPr="181AFC25" w:rsidR="764E2756">
        <w:rPr>
          <w:rFonts w:ascii="Arial Nova" w:hAnsi="Arial Nova" w:eastAsia="Arial Nova" w:cs="Arial Nova"/>
          <w:noProof w:val="0"/>
          <w:sz w:val="22"/>
          <w:szCs w:val="22"/>
          <w:lang w:val="en-GB"/>
        </w:rPr>
        <w:t>, 2021</w:t>
      </w:r>
      <w:r w:rsidRPr="181AFC25" w:rsidR="0A568ACF">
        <w:rPr>
          <w:rFonts w:ascii="Arial Nova" w:hAnsi="Arial Nova" w:eastAsia="Arial Nova" w:cs="Arial Nova"/>
          <w:noProof w:val="0"/>
          <w:sz w:val="22"/>
          <w:szCs w:val="22"/>
          <w:lang w:val="en-GB"/>
        </w:rPr>
        <w:t>)</w:t>
      </w:r>
    </w:p>
    <w:p w:rsidR="6CC66CE2" w:rsidP="181AFC25" w:rsidRDefault="6CC66CE2" w14:paraId="087110DB" w14:textId="351B7E16">
      <w:pPr>
        <w:spacing w:before="240" w:beforeAutospacing="off" w:after="240" w:afterAutospacing="off"/>
        <w:rPr>
          <w:rFonts w:ascii="Arial Nova" w:hAnsi="Arial Nova" w:eastAsia="Arial Nova" w:cs="Arial Nova"/>
          <w:noProof w:val="0"/>
          <w:sz w:val="22"/>
          <w:szCs w:val="22"/>
          <w:lang w:val="en-GB"/>
        </w:rPr>
      </w:pPr>
    </w:p>
    <w:p w:rsidR="6CC66CE2" w:rsidP="181AFC25" w:rsidRDefault="6CC66CE2" w14:paraId="5858F29B" w14:textId="3AD4C9A9">
      <w:pPr>
        <w:spacing w:before="240" w:beforeAutospacing="off" w:after="240" w:afterAutospacing="off"/>
        <w:rPr>
          <w:rFonts w:ascii="Arial Nova" w:hAnsi="Arial Nova" w:eastAsia="Arial Nova" w:cs="Arial Nova"/>
          <w:b w:val="1"/>
          <w:bCs w:val="1"/>
          <w:noProof w:val="0"/>
          <w:sz w:val="22"/>
          <w:szCs w:val="22"/>
          <w:lang w:val="en-GB"/>
        </w:rPr>
      </w:pPr>
      <w:r w:rsidRPr="181AFC25" w:rsidR="55536662">
        <w:rPr>
          <w:rFonts w:ascii="Arial Nova" w:hAnsi="Arial Nova" w:eastAsia="Arial Nova" w:cs="Arial Nova"/>
          <w:b w:val="1"/>
          <w:bCs w:val="1"/>
          <w:noProof w:val="0"/>
          <w:sz w:val="22"/>
          <w:szCs w:val="22"/>
          <w:lang w:val="en-GB"/>
        </w:rPr>
        <w:t>Conclusion</w:t>
      </w:r>
    </w:p>
    <w:p w:rsidR="6CC66CE2" w:rsidP="181AFC25" w:rsidRDefault="6CC66CE2" w14:paraId="330D532D" w14:textId="1C95D1C6">
      <w:pPr>
        <w:pStyle w:val="Normal"/>
        <w:spacing w:before="240" w:beforeAutospacing="off" w:after="240" w:afterAutospacing="off"/>
        <w:rPr>
          <w:rFonts w:ascii="Arial Nova" w:hAnsi="Arial Nova" w:eastAsia="Arial Nova" w:cs="Arial Nova"/>
          <w:noProof w:val="0"/>
          <w:sz w:val="22"/>
          <w:szCs w:val="22"/>
          <w:lang w:val="en-GB"/>
        </w:rPr>
      </w:pPr>
      <w:r w:rsidRPr="181AFC25" w:rsidR="55536662">
        <w:rPr>
          <w:rFonts w:ascii="Arial Nova" w:hAnsi="Arial Nova" w:eastAsia="Arial Nova" w:cs="Arial Nova"/>
          <w:noProof w:val="0"/>
          <w:sz w:val="22"/>
          <w:szCs w:val="22"/>
          <w:lang w:val="en-GB"/>
        </w:rPr>
        <w:t xml:space="preserve">In conclusion, person-centred care and partnership working are essential in mental health services as they ensure care is holistic, respectful, and tailored to individual needs. Theories such as Maslow’s hierarchy and the Social Model of Health highlight the importance of addressing both personal and wider social factors. Ethical principles like autonomy, beneficence, and non-maleficence guide safe and respectful practice, while legislation ensures care is delivered legally and fairly. Although challenges such as poor communication and organisational barriers can </w:t>
      </w:r>
      <w:r w:rsidRPr="181AFC25" w:rsidR="55536662">
        <w:rPr>
          <w:rFonts w:ascii="Arial Nova" w:hAnsi="Arial Nova" w:eastAsia="Arial Nova" w:cs="Arial Nova"/>
          <w:noProof w:val="0"/>
          <w:sz w:val="22"/>
          <w:szCs w:val="22"/>
          <w:lang w:val="en-GB"/>
        </w:rPr>
        <w:t>impact</w:t>
      </w:r>
      <w:r w:rsidRPr="181AFC25" w:rsidR="55536662">
        <w:rPr>
          <w:rFonts w:ascii="Arial Nova" w:hAnsi="Arial Nova" w:eastAsia="Arial Nova" w:cs="Arial Nova"/>
          <w:noProof w:val="0"/>
          <w:sz w:val="22"/>
          <w:szCs w:val="22"/>
          <w:lang w:val="en-GB"/>
        </w:rPr>
        <w:t xml:space="preserve"> care, improving collaboration, communication, and patient involvement can enhance outcomes and overall quality of care.</w:t>
      </w:r>
    </w:p>
    <w:p w:rsidR="6CC66CE2" w:rsidP="181AFC25" w:rsidRDefault="6CC66CE2" w14:paraId="71DAAA0A" w14:textId="13E4410C">
      <w:pPr>
        <w:spacing w:before="240" w:beforeAutospacing="off" w:after="240" w:afterAutospacing="off"/>
        <w:rPr>
          <w:rFonts w:ascii="Arial Nova" w:hAnsi="Arial Nova" w:eastAsia="Arial Nova" w:cs="Arial Nova"/>
          <w:noProof w:val="0"/>
          <w:sz w:val="22"/>
          <w:szCs w:val="22"/>
          <w:lang w:val="en-GB"/>
        </w:rPr>
      </w:pPr>
    </w:p>
    <w:p w:rsidR="6CC66CE2" w:rsidP="181AFC25" w:rsidRDefault="6CC66CE2" w14:paraId="5FDB7B4D" w14:textId="1B24A7FA">
      <w:pPr>
        <w:spacing w:before="240" w:beforeAutospacing="off" w:after="240" w:afterAutospacing="off"/>
        <w:rPr>
          <w:rFonts w:ascii="Arial Nova" w:hAnsi="Arial Nova" w:eastAsia="Arial Nova" w:cs="Arial Nova"/>
          <w:noProof w:val="0"/>
          <w:sz w:val="22"/>
          <w:szCs w:val="22"/>
          <w:lang w:val="en-GB"/>
        </w:rPr>
      </w:pPr>
    </w:p>
    <w:p w:rsidR="6CC66CE2" w:rsidP="181AFC25" w:rsidRDefault="6CC66CE2" w14:paraId="7DF36EF9" w14:textId="37F26E29">
      <w:pPr>
        <w:pStyle w:val="Normal"/>
        <w:rPr>
          <w:rFonts w:ascii="Arial Nova" w:hAnsi="Arial Nova" w:eastAsia="Arial Nova" w:cs="Arial Nova"/>
          <w:noProof w:val="0"/>
          <w:sz w:val="22"/>
          <w:szCs w:val="22"/>
          <w:lang w:val="en-GB"/>
        </w:rPr>
      </w:pPr>
    </w:p>
    <w:p w:rsidR="6CC66CE2" w:rsidP="181AFC25" w:rsidRDefault="6CC66CE2" w14:paraId="5A550196" w14:textId="73C29501">
      <w:pPr>
        <w:pStyle w:val="Normal"/>
        <w:rPr>
          <w:sz w:val="22"/>
          <w:szCs w:val="22"/>
        </w:rPr>
      </w:pPr>
    </w:p>
    <w:p w:rsidR="6CC66CE2" w:rsidP="181AFC25" w:rsidRDefault="6CC66CE2" w14:paraId="0C852A96" w14:textId="24E60081">
      <w:pPr>
        <w:pStyle w:val="Normal"/>
        <w:rPr>
          <w:sz w:val="22"/>
          <w:szCs w:val="22"/>
        </w:rPr>
      </w:pPr>
    </w:p>
    <w:p w:rsidR="6CC66CE2" w:rsidP="6CC66CE2" w:rsidRDefault="6CC66CE2" w14:paraId="64571C67" w14:textId="18A34259">
      <w:pPr>
        <w:pStyle w:val="Normal"/>
      </w:pPr>
    </w:p>
    <w:p w:rsidR="6CC66CE2" w:rsidRDefault="6CC66CE2" w14:paraId="22697A08" w14:textId="75836A76">
      <w:r>
        <w:br w:type="page"/>
      </w:r>
    </w:p>
    <w:p w:rsidR="6E62C18A" w:rsidP="6CC66CE2" w:rsidRDefault="6E62C18A" w14:paraId="0BD76BB4" w14:textId="2E2B9416">
      <w:pPr>
        <w:pStyle w:val="Normal"/>
      </w:pPr>
      <w:r w:rsidR="6E62C18A">
        <w:rPr/>
        <w:t>References</w:t>
      </w:r>
    </w:p>
    <w:p w:rsidR="47CF298C" w:rsidP="181AFC25" w:rsidRDefault="47CF298C" w14:paraId="0489A986" w14:textId="5D5FFEA6">
      <w:pPr>
        <w:pStyle w:val="Normal"/>
      </w:pPr>
      <w:r w:rsidR="47CF298C">
        <w:rPr/>
        <w:t xml:space="preserve">Beauchamp, T.L. and Childress, J.F. (2019) Principles of Biomedical Ethics. 7th </w:t>
      </w:r>
      <w:r w:rsidR="47CF298C">
        <w:rPr/>
        <w:t>edn</w:t>
      </w:r>
      <w:r w:rsidR="47CF298C">
        <w:rPr/>
        <w:t>. Oxford University Press. (Accessed March 27</w:t>
      </w:r>
      <w:r w:rsidRPr="181AFC25" w:rsidR="47CF298C">
        <w:rPr>
          <w:vertAlign w:val="superscript"/>
        </w:rPr>
        <w:t>th,</w:t>
      </w:r>
      <w:r w:rsidRPr="181AFC25" w:rsidR="47CF298C">
        <w:rPr>
          <w:vertAlign w:val="superscript"/>
        </w:rPr>
        <w:t xml:space="preserve"> 2026)</w:t>
      </w:r>
    </w:p>
    <w:p w:rsidR="2339EF08" w:rsidP="181AFC25" w:rsidRDefault="2339EF08" w14:paraId="599E90DF" w14:textId="59105493">
      <w:pPr>
        <w:pStyle w:val="Normal"/>
      </w:pPr>
      <w:r w:rsidRPr="181AFC25" w:rsidR="2339EF08">
        <w:rPr>
          <w:rFonts w:ascii="Arial Nova" w:hAnsi="Arial Nova" w:eastAsia="Arial Nova" w:cs="Arial Nova"/>
          <w:noProof w:val="0"/>
          <w:sz w:val="24"/>
          <w:szCs w:val="24"/>
          <w:lang w:val="en-GB"/>
        </w:rPr>
        <w:t xml:space="preserve">Care Learning (2025) </w:t>
      </w:r>
      <w:r w:rsidRPr="181AFC25" w:rsidR="2339EF08">
        <w:rPr>
          <w:rFonts w:ascii="Arial Nova" w:hAnsi="Arial Nova" w:eastAsia="Arial Nova" w:cs="Arial Nova"/>
          <w:i w:val="1"/>
          <w:iCs w:val="1"/>
          <w:noProof w:val="0"/>
          <w:sz w:val="24"/>
          <w:szCs w:val="24"/>
          <w:lang w:val="en-GB"/>
        </w:rPr>
        <w:t>What is Partnership Working in Health and Social Care?</w:t>
      </w:r>
      <w:r w:rsidRPr="181AFC25" w:rsidR="2339EF08">
        <w:rPr>
          <w:rFonts w:ascii="Arial Nova" w:hAnsi="Arial Nova" w:eastAsia="Arial Nova" w:cs="Arial Nova"/>
          <w:noProof w:val="0"/>
          <w:sz w:val="24"/>
          <w:szCs w:val="24"/>
          <w:lang w:val="en-GB"/>
        </w:rPr>
        <w:t xml:space="preserve"> Available at: https://carelearning.org.uk/blog/settings/what‑is‑partnership‑working‑in‑health‑and‑social‑care/ (Accessed: 27th March 2026).</w:t>
      </w:r>
    </w:p>
    <w:p w:rsidR="1C84E42E" w:rsidP="181AFC25" w:rsidRDefault="1C84E42E" w14:paraId="1F0F0109" w14:textId="0468C635">
      <w:pPr>
        <w:pStyle w:val="Normal"/>
      </w:pPr>
      <w:r w:rsidRPr="181AFC25" w:rsidR="1C84E42E">
        <w:rPr>
          <w:rFonts w:ascii="Calibri" w:hAnsi="Calibri" w:eastAsia="Calibri" w:cs="Calibri"/>
          <w:b w:val="0"/>
          <w:bCs w:val="0"/>
          <w:i w:val="0"/>
          <w:iCs w:val="0"/>
          <w:caps w:val="0"/>
          <w:smallCaps w:val="0"/>
          <w:noProof w:val="0"/>
          <w:color w:val="2C3E50"/>
          <w:sz w:val="27"/>
          <w:szCs w:val="27"/>
          <w:lang w:val="en-GB"/>
        </w:rPr>
        <w:t xml:space="preserve">Care Act (2014) </w:t>
      </w:r>
      <w:r w:rsidRPr="181AFC25" w:rsidR="1C84E42E">
        <w:rPr>
          <w:rFonts w:ascii="Calibri" w:hAnsi="Calibri" w:eastAsia="Calibri" w:cs="Calibri"/>
          <w:b w:val="0"/>
          <w:bCs w:val="0"/>
          <w:i w:val="1"/>
          <w:iCs w:val="1"/>
          <w:caps w:val="0"/>
          <w:smallCaps w:val="0"/>
          <w:noProof w:val="0"/>
          <w:color w:val="2C3E50"/>
          <w:sz w:val="27"/>
          <w:szCs w:val="27"/>
          <w:lang w:val="en-GB"/>
        </w:rPr>
        <w:t>Care Act 2014</w:t>
      </w:r>
      <w:r w:rsidRPr="181AFC25" w:rsidR="1C84E42E">
        <w:rPr>
          <w:rFonts w:ascii="Calibri" w:hAnsi="Calibri" w:eastAsia="Calibri" w:cs="Calibri"/>
          <w:b w:val="0"/>
          <w:bCs w:val="0"/>
          <w:i w:val="0"/>
          <w:iCs w:val="0"/>
          <w:caps w:val="0"/>
          <w:smallCaps w:val="0"/>
          <w:noProof w:val="0"/>
          <w:color w:val="2C3E50"/>
          <w:sz w:val="27"/>
          <w:szCs w:val="27"/>
          <w:lang w:val="en-GB"/>
        </w:rPr>
        <w:t xml:space="preserve">, </w:t>
      </w:r>
      <w:r w:rsidRPr="181AFC25" w:rsidR="1C84E42E">
        <w:rPr>
          <w:rFonts w:ascii="Calibri" w:hAnsi="Calibri" w:eastAsia="Calibri" w:cs="Calibri"/>
          <w:b w:val="0"/>
          <w:bCs w:val="0"/>
          <w:i w:val="1"/>
          <w:iCs w:val="1"/>
          <w:caps w:val="0"/>
          <w:smallCaps w:val="0"/>
          <w:noProof w:val="0"/>
          <w:color w:val="2C3E50"/>
          <w:sz w:val="27"/>
          <w:szCs w:val="27"/>
          <w:lang w:val="en-GB"/>
        </w:rPr>
        <w:t>Legislation.gov.uk</w:t>
      </w:r>
      <w:r w:rsidRPr="181AFC25" w:rsidR="1C84E42E">
        <w:rPr>
          <w:rFonts w:ascii="Calibri" w:hAnsi="Calibri" w:eastAsia="Calibri" w:cs="Calibri"/>
          <w:b w:val="0"/>
          <w:bCs w:val="0"/>
          <w:i w:val="0"/>
          <w:iCs w:val="0"/>
          <w:caps w:val="0"/>
          <w:smallCaps w:val="0"/>
          <w:noProof w:val="0"/>
          <w:color w:val="2C3E50"/>
          <w:sz w:val="27"/>
          <w:szCs w:val="27"/>
          <w:lang w:val="en-GB"/>
        </w:rPr>
        <w:t xml:space="preserve">. Available at: </w:t>
      </w:r>
      <w:hyperlink r:id="R5081a75aa4e746c0">
        <w:r w:rsidRPr="181AFC25" w:rsidR="1C84E42E">
          <w:rPr>
            <w:rStyle w:val="Hyperlink"/>
            <w:rFonts w:ascii="Calibri" w:hAnsi="Calibri" w:eastAsia="Calibri" w:cs="Calibri"/>
            <w:b w:val="0"/>
            <w:bCs w:val="0"/>
            <w:i w:val="0"/>
            <w:iCs w:val="0"/>
            <w:caps w:val="0"/>
            <w:smallCaps w:val="0"/>
            <w:noProof w:val="0"/>
            <w:sz w:val="27"/>
            <w:szCs w:val="27"/>
            <w:lang w:val="en-GB"/>
          </w:rPr>
          <w:t>https://www.legislation.gov.uk/ukpga/2014/23/contents</w:t>
        </w:r>
      </w:hyperlink>
      <w:r w:rsidRPr="181AFC25" w:rsidR="1C84E42E">
        <w:rPr>
          <w:rFonts w:ascii="Calibri" w:hAnsi="Calibri" w:eastAsia="Calibri" w:cs="Calibri"/>
          <w:b w:val="0"/>
          <w:bCs w:val="0"/>
          <w:i w:val="0"/>
          <w:iCs w:val="0"/>
          <w:caps w:val="0"/>
          <w:smallCaps w:val="0"/>
          <w:noProof w:val="0"/>
          <w:color w:val="2C3E50"/>
          <w:sz w:val="27"/>
          <w:szCs w:val="27"/>
          <w:lang w:val="en-GB"/>
        </w:rPr>
        <w:t>. (Accessed March 2</w:t>
      </w:r>
      <w:r w:rsidRPr="181AFC25" w:rsidR="128627A0">
        <w:rPr>
          <w:rFonts w:ascii="Calibri" w:hAnsi="Calibri" w:eastAsia="Calibri" w:cs="Calibri"/>
          <w:b w:val="0"/>
          <w:bCs w:val="0"/>
          <w:i w:val="0"/>
          <w:iCs w:val="0"/>
          <w:caps w:val="0"/>
          <w:smallCaps w:val="0"/>
          <w:noProof w:val="0"/>
          <w:color w:val="2C3E50"/>
          <w:sz w:val="27"/>
          <w:szCs w:val="27"/>
          <w:lang w:val="en-GB"/>
        </w:rPr>
        <w:t>6</w:t>
      </w:r>
      <w:r w:rsidRPr="181AFC25" w:rsidR="1C84E42E">
        <w:rPr>
          <w:rFonts w:ascii="Calibri" w:hAnsi="Calibri" w:eastAsia="Calibri" w:cs="Calibri"/>
          <w:b w:val="0"/>
          <w:bCs w:val="0"/>
          <w:i w:val="0"/>
          <w:iCs w:val="0"/>
          <w:caps w:val="0"/>
          <w:smallCaps w:val="0"/>
          <w:noProof w:val="0"/>
          <w:color w:val="2C3E50"/>
          <w:sz w:val="27"/>
          <w:szCs w:val="27"/>
          <w:vertAlign w:val="superscript"/>
          <w:lang w:val="en-GB"/>
        </w:rPr>
        <w:t>th</w:t>
      </w:r>
      <w:r w:rsidRPr="181AFC25" w:rsidR="74D842D8">
        <w:rPr>
          <w:rFonts w:ascii="Calibri" w:hAnsi="Calibri" w:eastAsia="Calibri" w:cs="Calibri"/>
          <w:b w:val="0"/>
          <w:bCs w:val="0"/>
          <w:i w:val="0"/>
          <w:iCs w:val="0"/>
          <w:caps w:val="0"/>
          <w:smallCaps w:val="0"/>
          <w:noProof w:val="0"/>
          <w:color w:val="2C3E50"/>
          <w:sz w:val="27"/>
          <w:szCs w:val="27"/>
          <w:lang w:val="en-GB"/>
        </w:rPr>
        <w:t>, 2026</w:t>
      </w:r>
      <w:r w:rsidRPr="181AFC25" w:rsidR="1C84E42E">
        <w:rPr>
          <w:rFonts w:ascii="Calibri" w:hAnsi="Calibri" w:eastAsia="Calibri" w:cs="Calibri"/>
          <w:b w:val="0"/>
          <w:bCs w:val="0"/>
          <w:i w:val="0"/>
          <w:iCs w:val="0"/>
          <w:caps w:val="0"/>
          <w:smallCaps w:val="0"/>
          <w:noProof w:val="0"/>
          <w:color w:val="2C3E50"/>
          <w:sz w:val="27"/>
          <w:szCs w:val="27"/>
          <w:lang w:val="en-GB"/>
        </w:rPr>
        <w:t>)</w:t>
      </w:r>
    </w:p>
    <w:p w:rsidR="430CC3B1" w:rsidP="6CC66CE2" w:rsidRDefault="430CC3B1" w14:paraId="05FE0E5D" w14:textId="3D356D8D">
      <w:pPr>
        <w:pStyle w:val="Normal"/>
      </w:pPr>
      <w:r w:rsidR="430CC3B1">
        <w:rPr/>
        <w:t xml:space="preserve">Care Learning (2024) 2.1 Define the term person-centred – Care Learning, Care Learning. Available at: </w:t>
      </w:r>
      <w:hyperlink r:id="Rc07ea031580d4bb0">
        <w:r w:rsidRPr="6CC66CE2" w:rsidR="430CC3B1">
          <w:rPr>
            <w:rStyle w:val="Hyperlink"/>
          </w:rPr>
          <w:t>https://carelearning.org.uk/qualifications/level-2-mental-health-first-aid/unit-02-support-individuals/2-1-define-the-term-person-centred/?utm_source=chatgpt.com</w:t>
        </w:r>
      </w:hyperlink>
      <w:r w:rsidR="430CC3B1">
        <w:rPr/>
        <w:t>. (Accessed March 25</w:t>
      </w:r>
      <w:r w:rsidRPr="6CC66CE2" w:rsidR="02AFA7C7">
        <w:rPr>
          <w:vertAlign w:val="superscript"/>
        </w:rPr>
        <w:t>th,</w:t>
      </w:r>
      <w:r w:rsidR="02AFA7C7">
        <w:rPr/>
        <w:t xml:space="preserve"> 2026)</w:t>
      </w:r>
    </w:p>
    <w:p w:rsidR="6E62C18A" w:rsidP="6CC66CE2" w:rsidRDefault="6E62C18A" w14:paraId="40C46920" w14:textId="38D45644">
      <w:pPr>
        <w:pStyle w:val="Normal"/>
      </w:pPr>
      <w:r w:rsidR="6E62C18A">
        <w:rPr/>
        <w:t xml:space="preserve">Carter, J.-M. (2023) Patient-Centred Care Explained with 5 Examples, Chart Span. Available at: </w:t>
      </w:r>
      <w:hyperlink r:id="Rdddd466e8f134606">
        <w:r w:rsidRPr="6CC66CE2" w:rsidR="6E62C18A">
          <w:rPr>
            <w:rStyle w:val="Hyperlink"/>
          </w:rPr>
          <w:t>https://www.chartspan.com/blog/patient-centered-care-explained-with-examples/</w:t>
        </w:r>
      </w:hyperlink>
      <w:r w:rsidR="6E62C18A">
        <w:rPr/>
        <w:t>.</w:t>
      </w:r>
      <w:r w:rsidR="6B828ACC">
        <w:rPr/>
        <w:t xml:space="preserve"> (Accessed 23</w:t>
      </w:r>
      <w:r w:rsidRPr="6CC66CE2" w:rsidR="6B828ACC">
        <w:rPr>
          <w:vertAlign w:val="superscript"/>
        </w:rPr>
        <w:t>rd</w:t>
      </w:r>
      <w:r w:rsidR="6B828ACC">
        <w:rPr/>
        <w:t xml:space="preserve"> March ,2026)</w:t>
      </w:r>
    </w:p>
    <w:p w:rsidR="2295CF72" w:rsidP="6CC66CE2" w:rsidRDefault="2295CF72" w14:paraId="33BB7F0E" w14:textId="3B3B85D9">
      <w:pPr>
        <w:pStyle w:val="Normal"/>
      </w:pPr>
      <w:r w:rsidR="2295CF72">
        <w:rPr/>
        <w:t xml:space="preserve">6. Challenges and Barriers in Person-Centred Care: Overcoming Obstacles to Improve Care Delivery – Satellite Healthcare (2025) Satellitehealthcareltd.com. Available at: </w:t>
      </w:r>
      <w:hyperlink r:id="R74860f22cbb84153">
        <w:r w:rsidRPr="6CC66CE2" w:rsidR="2295CF72">
          <w:rPr>
            <w:rStyle w:val="Hyperlink"/>
          </w:rPr>
          <w:t>https://satellitehealthcareltd.com/lesson/6-challenges-and-barriers-in-person-centred-care-overcoming-obstacles-to-improve-care-delivery/</w:t>
        </w:r>
      </w:hyperlink>
      <w:r w:rsidR="2295CF72">
        <w:rPr/>
        <w:t>. (Accessed March 25</w:t>
      </w:r>
      <w:r w:rsidRPr="6CC66CE2" w:rsidR="2295CF72">
        <w:rPr>
          <w:vertAlign w:val="superscript"/>
        </w:rPr>
        <w:t>th,</w:t>
      </w:r>
      <w:r w:rsidR="2295CF72">
        <w:rPr/>
        <w:t xml:space="preserve"> 2026)</w:t>
      </w:r>
    </w:p>
    <w:p w:rsidR="6B828ACC" w:rsidP="6CC66CE2" w:rsidRDefault="6B828ACC" w14:paraId="4FC78D3B" w14:textId="39F5A8B7">
      <w:pPr>
        <w:pStyle w:val="Normal"/>
      </w:pPr>
      <w:r w:rsidR="6B828ACC">
        <w:rPr/>
        <w:t xml:space="preserve">CQC (2025) Partnerships and communities - Care Quality Commission, Cqc.org.uk. Available at: </w:t>
      </w:r>
      <w:hyperlink r:id="Ra9876fbe8eb745e5">
        <w:r w:rsidRPr="181AFC25" w:rsidR="6B828ACC">
          <w:rPr>
            <w:rStyle w:val="Hyperlink"/>
          </w:rPr>
          <w:t>https://www.cqc.org.uk/guidance-regulation/local-authorities/assessment-framework/theme2/partnerships</w:t>
        </w:r>
      </w:hyperlink>
      <w:r w:rsidR="6B828ACC">
        <w:rPr/>
        <w:t>. (Accessed 23</w:t>
      </w:r>
      <w:r w:rsidRPr="181AFC25" w:rsidR="6B828ACC">
        <w:rPr>
          <w:vertAlign w:val="superscript"/>
        </w:rPr>
        <w:t>rd</w:t>
      </w:r>
      <w:r w:rsidR="6B828ACC">
        <w:rPr/>
        <w:t xml:space="preserve"> March ,2026)</w:t>
      </w:r>
    </w:p>
    <w:p w:rsidR="4BD3841F" w:rsidP="181AFC25" w:rsidRDefault="4BD3841F" w14:paraId="5FFD7C22" w14:textId="57705ED2">
      <w:pPr>
        <w:pStyle w:val="Normal"/>
        <w:rPr>
          <w:rFonts w:ascii="Arial Nova" w:hAnsi="Arial Nova" w:eastAsia="Arial Nova" w:cs="Arial Nova"/>
          <w:noProof w:val="0"/>
          <w:sz w:val="24"/>
          <w:szCs w:val="24"/>
          <w:lang w:val="en-GB"/>
        </w:rPr>
      </w:pPr>
    </w:p>
    <w:p w:rsidR="4BD3841F" w:rsidP="6CC66CE2" w:rsidRDefault="4BD3841F" w14:paraId="36B4A627" w14:textId="3CD0FC29">
      <w:pPr>
        <w:pStyle w:val="Normal"/>
      </w:pPr>
      <w:r w:rsidRPr="181AFC25" w:rsidR="78FBCD47">
        <w:rPr>
          <w:rFonts w:ascii="Calibri" w:hAnsi="Calibri" w:eastAsia="Calibri" w:cs="Calibri"/>
          <w:b w:val="0"/>
          <w:bCs w:val="0"/>
          <w:i w:val="0"/>
          <w:iCs w:val="0"/>
          <w:caps w:val="0"/>
          <w:smallCaps w:val="0"/>
          <w:noProof w:val="0"/>
          <w:color w:val="2C3E50"/>
          <w:sz w:val="27"/>
          <w:szCs w:val="27"/>
          <w:lang w:val="en-GB"/>
        </w:rPr>
        <w:t xml:space="preserve">GOV.UK (2013) </w:t>
      </w:r>
      <w:r w:rsidRPr="181AFC25" w:rsidR="78FBCD47">
        <w:rPr>
          <w:rFonts w:ascii="Calibri" w:hAnsi="Calibri" w:eastAsia="Calibri" w:cs="Calibri"/>
          <w:b w:val="0"/>
          <w:bCs w:val="0"/>
          <w:i w:val="1"/>
          <w:iCs w:val="1"/>
          <w:caps w:val="0"/>
          <w:smallCaps w:val="0"/>
          <w:noProof w:val="0"/>
          <w:color w:val="2C3E50"/>
          <w:sz w:val="27"/>
          <w:szCs w:val="27"/>
          <w:lang w:val="en-GB"/>
        </w:rPr>
        <w:t>Equality Act 2010</w:t>
      </w:r>
      <w:r w:rsidRPr="181AFC25" w:rsidR="78FBCD47">
        <w:rPr>
          <w:rFonts w:ascii="Calibri" w:hAnsi="Calibri" w:eastAsia="Calibri" w:cs="Calibri"/>
          <w:b w:val="0"/>
          <w:bCs w:val="0"/>
          <w:i w:val="0"/>
          <w:iCs w:val="0"/>
          <w:caps w:val="0"/>
          <w:smallCaps w:val="0"/>
          <w:noProof w:val="0"/>
          <w:color w:val="2C3E50"/>
          <w:sz w:val="27"/>
          <w:szCs w:val="27"/>
          <w:lang w:val="en-GB"/>
        </w:rPr>
        <w:t xml:space="preserve">, </w:t>
      </w:r>
      <w:r w:rsidRPr="181AFC25" w:rsidR="78FBCD47">
        <w:rPr>
          <w:rFonts w:ascii="Calibri" w:hAnsi="Calibri" w:eastAsia="Calibri" w:cs="Calibri"/>
          <w:b w:val="0"/>
          <w:bCs w:val="0"/>
          <w:i w:val="1"/>
          <w:iCs w:val="1"/>
          <w:caps w:val="0"/>
          <w:smallCaps w:val="0"/>
          <w:noProof w:val="0"/>
          <w:color w:val="2C3E50"/>
          <w:sz w:val="27"/>
          <w:szCs w:val="27"/>
          <w:lang w:val="en-GB"/>
        </w:rPr>
        <w:t>GOV.UK</w:t>
      </w:r>
      <w:r w:rsidRPr="181AFC25" w:rsidR="78FBCD47">
        <w:rPr>
          <w:rFonts w:ascii="Calibri" w:hAnsi="Calibri" w:eastAsia="Calibri" w:cs="Calibri"/>
          <w:b w:val="0"/>
          <w:bCs w:val="0"/>
          <w:i w:val="0"/>
          <w:iCs w:val="0"/>
          <w:caps w:val="0"/>
          <w:smallCaps w:val="0"/>
          <w:noProof w:val="0"/>
          <w:color w:val="2C3E50"/>
          <w:sz w:val="27"/>
          <w:szCs w:val="27"/>
          <w:lang w:val="en-GB"/>
        </w:rPr>
        <w:t xml:space="preserve">. Available at: </w:t>
      </w:r>
      <w:hyperlink r:id="R7e08a7bb00d846a1">
        <w:r w:rsidRPr="181AFC25" w:rsidR="78FBCD47">
          <w:rPr>
            <w:rStyle w:val="Hyperlink"/>
            <w:rFonts w:ascii="Calibri" w:hAnsi="Calibri" w:eastAsia="Calibri" w:cs="Calibri"/>
            <w:b w:val="0"/>
            <w:bCs w:val="0"/>
            <w:i w:val="0"/>
            <w:iCs w:val="0"/>
            <w:caps w:val="0"/>
            <w:smallCaps w:val="0"/>
            <w:noProof w:val="0"/>
            <w:sz w:val="27"/>
            <w:szCs w:val="27"/>
            <w:lang w:val="en-GB"/>
          </w:rPr>
          <w:t>https://www.gov.uk/guidance/equality-act-2010-guidance</w:t>
        </w:r>
      </w:hyperlink>
      <w:r w:rsidRPr="181AFC25" w:rsidR="78FBCD47">
        <w:rPr>
          <w:rFonts w:ascii="Calibri" w:hAnsi="Calibri" w:eastAsia="Calibri" w:cs="Calibri"/>
          <w:b w:val="0"/>
          <w:bCs w:val="0"/>
          <w:i w:val="0"/>
          <w:iCs w:val="0"/>
          <w:caps w:val="0"/>
          <w:smallCaps w:val="0"/>
          <w:noProof w:val="0"/>
          <w:color w:val="2C3E50"/>
          <w:sz w:val="27"/>
          <w:szCs w:val="27"/>
          <w:lang w:val="en-GB"/>
        </w:rPr>
        <w:t>. (Accessed March 26</w:t>
      </w:r>
      <w:r w:rsidRPr="181AFC25" w:rsidR="78FBCD47">
        <w:rPr>
          <w:rFonts w:ascii="Calibri" w:hAnsi="Calibri" w:eastAsia="Calibri" w:cs="Calibri"/>
          <w:b w:val="0"/>
          <w:bCs w:val="0"/>
          <w:i w:val="0"/>
          <w:iCs w:val="0"/>
          <w:caps w:val="0"/>
          <w:smallCaps w:val="0"/>
          <w:noProof w:val="0"/>
          <w:color w:val="2C3E50"/>
          <w:sz w:val="27"/>
          <w:szCs w:val="27"/>
          <w:vertAlign w:val="superscript"/>
          <w:lang w:val="en-GB"/>
        </w:rPr>
        <w:t>th</w:t>
      </w:r>
      <w:r w:rsidRPr="181AFC25" w:rsidR="78FBCD47">
        <w:rPr>
          <w:rFonts w:ascii="Calibri" w:hAnsi="Calibri" w:eastAsia="Calibri" w:cs="Calibri"/>
          <w:b w:val="0"/>
          <w:bCs w:val="0"/>
          <w:i w:val="0"/>
          <w:iCs w:val="0"/>
          <w:caps w:val="0"/>
          <w:smallCaps w:val="0"/>
          <w:noProof w:val="0"/>
          <w:color w:val="2C3E50"/>
          <w:sz w:val="27"/>
          <w:szCs w:val="27"/>
          <w:lang w:val="en-GB"/>
        </w:rPr>
        <w:t xml:space="preserve"> ,2026)</w:t>
      </w:r>
    </w:p>
    <w:p w:rsidR="4BD3841F" w:rsidP="6CC66CE2" w:rsidRDefault="4BD3841F" w14:paraId="44D108B5" w14:textId="15A00366">
      <w:pPr>
        <w:pStyle w:val="Normal"/>
      </w:pPr>
      <w:r w:rsidR="4BD3841F">
        <w:rPr/>
        <w:t xml:space="preserve">Forsgren, E. et al. (2025) ‘Person-centred care as an evolving field of research: A scoping review’, Frontiers in Health Services, 5. </w:t>
      </w:r>
      <w:hyperlink r:id="R1cc0ea356d7e415d">
        <w:r w:rsidRPr="181AFC25" w:rsidR="4BD3841F">
          <w:rPr>
            <w:rStyle w:val="Hyperlink"/>
          </w:rPr>
          <w:t>https://doi.org/10.3389/frhs.2025.1534178</w:t>
        </w:r>
      </w:hyperlink>
      <w:r w:rsidR="4BD3841F">
        <w:rPr/>
        <w:t xml:space="preserve">. </w:t>
      </w:r>
      <w:r w:rsidR="4BD3841F">
        <w:rPr/>
        <w:t>(Accessed 23</w:t>
      </w:r>
      <w:r w:rsidRPr="181AFC25" w:rsidR="4BD3841F">
        <w:rPr>
          <w:vertAlign w:val="superscript"/>
        </w:rPr>
        <w:t>rd</w:t>
      </w:r>
      <w:r w:rsidR="4BD3841F">
        <w:rPr/>
        <w:t xml:space="preserve"> March ,2026)</w:t>
      </w:r>
    </w:p>
    <w:p w:rsidR="49FDCE32" w:rsidP="181AFC25" w:rsidRDefault="49FDCE32" w14:paraId="4B6A9E27" w14:textId="2CAB551C">
      <w:pPr>
        <w:pStyle w:val="Normal"/>
      </w:pPr>
      <w:r w:rsidRPr="181AFC25" w:rsidR="49FDCE32">
        <w:rPr>
          <w:rFonts w:ascii="Calibri" w:hAnsi="Calibri" w:eastAsia="Calibri" w:cs="Calibri"/>
          <w:b w:val="0"/>
          <w:bCs w:val="0"/>
          <w:i w:val="0"/>
          <w:iCs w:val="0"/>
          <w:caps w:val="0"/>
          <w:smallCaps w:val="0"/>
          <w:noProof w:val="0"/>
          <w:color w:val="2C3E50"/>
          <w:sz w:val="27"/>
          <w:szCs w:val="27"/>
          <w:lang w:val="en-GB"/>
        </w:rPr>
        <w:t xml:space="preserve">GOV.UK (2012) </w:t>
      </w:r>
      <w:r w:rsidRPr="181AFC25" w:rsidR="49FDCE32">
        <w:rPr>
          <w:rFonts w:ascii="Calibri" w:hAnsi="Calibri" w:eastAsia="Calibri" w:cs="Calibri"/>
          <w:b w:val="0"/>
          <w:bCs w:val="0"/>
          <w:i w:val="1"/>
          <w:iCs w:val="1"/>
          <w:caps w:val="0"/>
          <w:smallCaps w:val="0"/>
          <w:noProof w:val="0"/>
          <w:color w:val="2C3E50"/>
          <w:sz w:val="27"/>
          <w:szCs w:val="27"/>
          <w:lang w:val="en-GB"/>
        </w:rPr>
        <w:t>Health and Social Care Act 2012</w:t>
      </w:r>
      <w:r w:rsidRPr="181AFC25" w:rsidR="49FDCE32">
        <w:rPr>
          <w:rFonts w:ascii="Calibri" w:hAnsi="Calibri" w:eastAsia="Calibri" w:cs="Calibri"/>
          <w:b w:val="0"/>
          <w:bCs w:val="0"/>
          <w:i w:val="0"/>
          <w:iCs w:val="0"/>
          <w:caps w:val="0"/>
          <w:smallCaps w:val="0"/>
          <w:noProof w:val="0"/>
          <w:color w:val="2C3E50"/>
          <w:sz w:val="27"/>
          <w:szCs w:val="27"/>
          <w:lang w:val="en-GB"/>
        </w:rPr>
        <w:t xml:space="preserve">, </w:t>
      </w:r>
      <w:r w:rsidRPr="181AFC25" w:rsidR="49FDCE32">
        <w:rPr>
          <w:rFonts w:ascii="Calibri" w:hAnsi="Calibri" w:eastAsia="Calibri" w:cs="Calibri"/>
          <w:b w:val="0"/>
          <w:bCs w:val="0"/>
          <w:i w:val="1"/>
          <w:iCs w:val="1"/>
          <w:caps w:val="0"/>
          <w:smallCaps w:val="0"/>
          <w:noProof w:val="0"/>
          <w:color w:val="2C3E50"/>
          <w:sz w:val="27"/>
          <w:szCs w:val="27"/>
          <w:lang w:val="en-GB"/>
        </w:rPr>
        <w:t>Legislation.gov.uk</w:t>
      </w:r>
      <w:r w:rsidRPr="181AFC25" w:rsidR="49FDCE32">
        <w:rPr>
          <w:rFonts w:ascii="Calibri" w:hAnsi="Calibri" w:eastAsia="Calibri" w:cs="Calibri"/>
          <w:b w:val="0"/>
          <w:bCs w:val="0"/>
          <w:i w:val="0"/>
          <w:iCs w:val="0"/>
          <w:caps w:val="0"/>
          <w:smallCaps w:val="0"/>
          <w:noProof w:val="0"/>
          <w:color w:val="2C3E50"/>
          <w:sz w:val="27"/>
          <w:szCs w:val="27"/>
          <w:lang w:val="en-GB"/>
        </w:rPr>
        <w:t xml:space="preserve">. Available at: </w:t>
      </w:r>
      <w:hyperlink r:id="R44a9e0bb67ee4d64">
        <w:r w:rsidRPr="181AFC25" w:rsidR="49FDCE32">
          <w:rPr>
            <w:rStyle w:val="Hyperlink"/>
            <w:rFonts w:ascii="Calibri" w:hAnsi="Calibri" w:eastAsia="Calibri" w:cs="Calibri"/>
            <w:b w:val="0"/>
            <w:bCs w:val="0"/>
            <w:i w:val="0"/>
            <w:iCs w:val="0"/>
            <w:caps w:val="0"/>
            <w:smallCaps w:val="0"/>
            <w:noProof w:val="0"/>
            <w:sz w:val="27"/>
            <w:szCs w:val="27"/>
            <w:lang w:val="en-GB"/>
          </w:rPr>
          <w:t>https://www.legislation.gov.uk/ukpga/2012/7</w:t>
        </w:r>
      </w:hyperlink>
      <w:r w:rsidRPr="181AFC25" w:rsidR="49FDCE32">
        <w:rPr>
          <w:rFonts w:ascii="Calibri" w:hAnsi="Calibri" w:eastAsia="Calibri" w:cs="Calibri"/>
          <w:b w:val="0"/>
          <w:bCs w:val="0"/>
          <w:i w:val="0"/>
          <w:iCs w:val="0"/>
          <w:caps w:val="0"/>
          <w:smallCaps w:val="0"/>
          <w:noProof w:val="0"/>
          <w:color w:val="2C3E50"/>
          <w:sz w:val="27"/>
          <w:szCs w:val="27"/>
          <w:lang w:val="en-GB"/>
        </w:rPr>
        <w:t>. (Accessed March 26</w:t>
      </w:r>
      <w:r w:rsidRPr="181AFC25" w:rsidR="49FDCE32">
        <w:rPr>
          <w:rFonts w:ascii="Calibri" w:hAnsi="Calibri" w:eastAsia="Calibri" w:cs="Calibri"/>
          <w:b w:val="0"/>
          <w:bCs w:val="0"/>
          <w:i w:val="0"/>
          <w:iCs w:val="0"/>
          <w:caps w:val="0"/>
          <w:smallCaps w:val="0"/>
          <w:noProof w:val="0"/>
          <w:color w:val="2C3E50"/>
          <w:sz w:val="27"/>
          <w:szCs w:val="27"/>
          <w:vertAlign w:val="superscript"/>
          <w:lang w:val="en-GB"/>
        </w:rPr>
        <w:t>th</w:t>
      </w:r>
      <w:r w:rsidRPr="181AFC25" w:rsidR="49FDCE32">
        <w:rPr>
          <w:rFonts w:ascii="Calibri" w:hAnsi="Calibri" w:eastAsia="Calibri" w:cs="Calibri"/>
          <w:b w:val="0"/>
          <w:bCs w:val="0"/>
          <w:i w:val="0"/>
          <w:iCs w:val="0"/>
          <w:caps w:val="0"/>
          <w:smallCaps w:val="0"/>
          <w:noProof w:val="0"/>
          <w:color w:val="2C3E50"/>
          <w:sz w:val="27"/>
          <w:szCs w:val="27"/>
          <w:lang w:val="en-GB"/>
        </w:rPr>
        <w:t>, 2026)</w:t>
      </w:r>
    </w:p>
    <w:p w:rsidR="483F0204" w:rsidP="181AFC25" w:rsidRDefault="483F0204" w14:paraId="05EE4910" w14:textId="1CAFB748">
      <w:pPr>
        <w:pStyle w:val="Normal"/>
        <w:rPr>
          <w:rFonts w:ascii="Arial Nova" w:hAnsi="Arial Nova" w:eastAsia="Arial Nova" w:cs="Arial Nova"/>
          <w:noProof w:val="0"/>
          <w:sz w:val="24"/>
          <w:szCs w:val="24"/>
          <w:lang w:val="en-GB"/>
        </w:rPr>
      </w:pPr>
      <w:r w:rsidR="483F0204">
        <w:rPr/>
        <w:t>Heenan, D. and Birrell, D. (2018) The Integration of Health and Social Care in the UK. Bloomsbury Publishing. (Accessed March 27</w:t>
      </w:r>
      <w:r w:rsidRPr="181AFC25" w:rsidR="483F0204">
        <w:rPr>
          <w:vertAlign w:val="superscript"/>
        </w:rPr>
        <w:t>t,h</w:t>
      </w:r>
      <w:r w:rsidRPr="181AFC25" w:rsidR="483F0204">
        <w:rPr>
          <w:vertAlign w:val="superscript"/>
        </w:rPr>
        <w:t>,</w:t>
      </w:r>
      <w:r w:rsidR="483F0204">
        <w:rPr/>
        <w:t xml:space="preserve"> 2026)</w:t>
      </w:r>
    </w:p>
    <w:p w:rsidR="383CE697" w:rsidP="6CC66CE2" w:rsidRDefault="383CE697" w14:paraId="40D17F93" w14:textId="1D99D672">
      <w:pPr>
        <w:pStyle w:val="Normal"/>
      </w:pPr>
      <w:r w:rsidR="383CE697">
        <w:rPr/>
        <w:t>Kitwood</w:t>
      </w:r>
      <w:r w:rsidR="383CE697">
        <w:rPr/>
        <w:t xml:space="preserve">, </w:t>
      </w:r>
      <w:r w:rsidR="383CE697">
        <w:rPr/>
        <w:t xml:space="preserve">T. (1997) Dementia Reconsidered: </w:t>
      </w:r>
      <w:bookmarkStart w:name="_Int_OQN3MFrf" w:id="264570543"/>
      <w:r w:rsidR="383CE697">
        <w:rPr/>
        <w:t>the</w:t>
      </w:r>
      <w:bookmarkEnd w:id="264570543"/>
      <w:r w:rsidR="383CE697">
        <w:rPr/>
        <w:t xml:space="preserve"> Person Comes First. Open University Press.</w:t>
      </w:r>
      <w:r w:rsidR="70285811">
        <w:rPr/>
        <w:t xml:space="preserve"> (Accessed 23rd March ,2026)</w:t>
      </w:r>
    </w:p>
    <w:p w:rsidR="010A2D94" w:rsidP="6CC66CE2" w:rsidRDefault="010A2D94" w14:paraId="3F1B0548" w14:textId="11E80247">
      <w:pPr>
        <w:pStyle w:val="Normal"/>
      </w:pPr>
      <w:r w:rsidR="797E78EF">
        <w:rPr/>
        <w:t xml:space="preserve">Marmot, M. (2005) ‘Social determinants of health inequalities’, The Lancet, 365(9464), pp. 1099–1104. Available at: </w:t>
      </w:r>
      <w:hyperlink r:id="R05ab8145eb16491a">
        <w:r w:rsidRPr="181AFC25" w:rsidR="797E78EF">
          <w:rPr>
            <w:rStyle w:val="Hyperlink"/>
          </w:rPr>
          <w:t>https://doi.org/10.1016/s0140-6736(05)71146-6</w:t>
        </w:r>
      </w:hyperlink>
      <w:r w:rsidR="797E78EF">
        <w:rPr/>
        <w:t>. (Accessed March 26</w:t>
      </w:r>
      <w:r w:rsidRPr="181AFC25" w:rsidR="797E78EF">
        <w:rPr>
          <w:vertAlign w:val="superscript"/>
        </w:rPr>
        <w:t>th, 2026)</w:t>
      </w:r>
    </w:p>
    <w:p w:rsidR="010A2D94" w:rsidP="6CC66CE2" w:rsidRDefault="010A2D94" w14:paraId="7D57B609" w14:textId="184D76E8">
      <w:pPr>
        <w:pStyle w:val="Normal"/>
      </w:pPr>
      <w:r w:rsidRPr="181AFC25" w:rsidR="7A977E37">
        <w:rPr>
          <w:rFonts w:ascii="Calibri" w:hAnsi="Calibri" w:eastAsia="Calibri" w:cs="Calibri"/>
          <w:b w:val="0"/>
          <w:bCs w:val="0"/>
          <w:i w:val="0"/>
          <w:iCs w:val="0"/>
          <w:caps w:val="0"/>
          <w:smallCaps w:val="0"/>
          <w:noProof w:val="0"/>
          <w:color w:val="2C3E50"/>
          <w:sz w:val="27"/>
          <w:szCs w:val="27"/>
          <w:lang w:val="en-GB"/>
        </w:rPr>
        <w:t xml:space="preserve">Maslow, A.H. (1943) </w:t>
      </w:r>
      <w:r w:rsidRPr="181AFC25" w:rsidR="7A977E37">
        <w:rPr>
          <w:rFonts w:ascii="Calibri" w:hAnsi="Calibri" w:eastAsia="Calibri" w:cs="Calibri"/>
          <w:b w:val="0"/>
          <w:bCs w:val="0"/>
          <w:i w:val="1"/>
          <w:iCs w:val="1"/>
          <w:caps w:val="0"/>
          <w:smallCaps w:val="0"/>
          <w:noProof w:val="0"/>
          <w:color w:val="2C3E50"/>
          <w:sz w:val="27"/>
          <w:szCs w:val="27"/>
          <w:lang w:val="en-GB"/>
        </w:rPr>
        <w:t>A theory of human motivation</w:t>
      </w:r>
      <w:r w:rsidRPr="181AFC25" w:rsidR="7A977E37">
        <w:rPr>
          <w:rFonts w:ascii="Calibri" w:hAnsi="Calibri" w:eastAsia="Calibri" w:cs="Calibri"/>
          <w:b w:val="0"/>
          <w:bCs w:val="0"/>
          <w:i w:val="0"/>
          <w:iCs w:val="0"/>
          <w:caps w:val="0"/>
          <w:smallCaps w:val="0"/>
          <w:noProof w:val="0"/>
          <w:color w:val="2C3E50"/>
          <w:sz w:val="27"/>
          <w:szCs w:val="27"/>
          <w:lang w:val="en-GB"/>
        </w:rPr>
        <w:t>. Start Publishing LLC, pp. 370–396. (Accessed March 26</w:t>
      </w:r>
      <w:r w:rsidRPr="181AFC25" w:rsidR="7A977E37">
        <w:rPr>
          <w:rFonts w:ascii="Calibri" w:hAnsi="Calibri" w:eastAsia="Calibri" w:cs="Calibri"/>
          <w:b w:val="0"/>
          <w:bCs w:val="0"/>
          <w:i w:val="0"/>
          <w:iCs w:val="0"/>
          <w:caps w:val="0"/>
          <w:smallCaps w:val="0"/>
          <w:noProof w:val="0"/>
          <w:color w:val="2C3E50"/>
          <w:sz w:val="27"/>
          <w:szCs w:val="27"/>
          <w:vertAlign w:val="superscript"/>
          <w:lang w:val="en-GB"/>
        </w:rPr>
        <w:t>th</w:t>
      </w:r>
      <w:r w:rsidRPr="181AFC25" w:rsidR="7A977E37">
        <w:rPr>
          <w:rFonts w:ascii="Calibri" w:hAnsi="Calibri" w:eastAsia="Calibri" w:cs="Calibri"/>
          <w:b w:val="0"/>
          <w:bCs w:val="0"/>
          <w:i w:val="0"/>
          <w:iCs w:val="0"/>
          <w:caps w:val="0"/>
          <w:smallCaps w:val="0"/>
          <w:noProof w:val="0"/>
          <w:color w:val="2C3E50"/>
          <w:sz w:val="27"/>
          <w:szCs w:val="27"/>
          <w:lang w:val="en-GB"/>
        </w:rPr>
        <w:t xml:space="preserve"> ,2026)</w:t>
      </w:r>
    </w:p>
    <w:p w:rsidR="010A2D94" w:rsidP="6CC66CE2" w:rsidRDefault="010A2D94" w14:paraId="65460442" w14:textId="6BB7E6C5">
      <w:pPr>
        <w:pStyle w:val="Normal"/>
      </w:pPr>
      <w:r w:rsidR="5BBB1EAC">
        <w:rPr/>
        <w:t xml:space="preserve">McCormack, B. and McCance, T. (2017) Person-centred Practice in Nursing and Health Care: Theory and Practice. 2nd </w:t>
      </w:r>
      <w:r w:rsidR="5BBB1EAC">
        <w:rPr/>
        <w:t>edn</w:t>
      </w:r>
      <w:r w:rsidR="5BBB1EAC">
        <w:rPr/>
        <w:t>. Wiley Blackwell. (Accessed March 26</w:t>
      </w:r>
      <w:r w:rsidRPr="181AFC25" w:rsidR="5BBB1EAC">
        <w:rPr>
          <w:vertAlign w:val="superscript"/>
        </w:rPr>
        <w:t>th</w:t>
      </w:r>
      <w:r w:rsidR="5BBB1EAC">
        <w:rPr/>
        <w:t>, 2026)</w:t>
      </w:r>
    </w:p>
    <w:p w:rsidR="010A2D94" w:rsidP="181AFC25" w:rsidRDefault="010A2D94" w14:paraId="6A4EBF78" w14:textId="7594065C">
      <w:pPr>
        <w:pStyle w:val="Normal"/>
        <w:rPr>
          <w:rFonts w:ascii="Calibri" w:hAnsi="Calibri" w:eastAsia="Calibri" w:cs="Calibri"/>
          <w:b w:val="0"/>
          <w:bCs w:val="0"/>
          <w:i w:val="0"/>
          <w:iCs w:val="0"/>
          <w:caps w:val="0"/>
          <w:smallCaps w:val="0"/>
          <w:noProof w:val="0"/>
          <w:color w:val="2C3E50"/>
          <w:sz w:val="27"/>
          <w:szCs w:val="27"/>
          <w:lang w:val="en-GB"/>
        </w:rPr>
      </w:pPr>
      <w:r w:rsidRPr="181AFC25" w:rsidR="6C560533">
        <w:rPr>
          <w:rFonts w:ascii="Calibri" w:hAnsi="Calibri" w:eastAsia="Calibri" w:cs="Calibri"/>
          <w:b w:val="0"/>
          <w:bCs w:val="0"/>
          <w:i w:val="0"/>
          <w:iCs w:val="0"/>
          <w:caps w:val="0"/>
          <w:smallCaps w:val="0"/>
          <w:noProof w:val="0"/>
          <w:color w:val="2C3E50"/>
          <w:sz w:val="27"/>
          <w:szCs w:val="27"/>
          <w:lang w:val="en-GB"/>
        </w:rPr>
        <w:t xml:space="preserve">Mental Health Act (1983) </w:t>
      </w:r>
      <w:r w:rsidRPr="181AFC25" w:rsidR="6C560533">
        <w:rPr>
          <w:rFonts w:ascii="Calibri" w:hAnsi="Calibri" w:eastAsia="Calibri" w:cs="Calibri"/>
          <w:b w:val="0"/>
          <w:bCs w:val="0"/>
          <w:i w:val="1"/>
          <w:iCs w:val="1"/>
          <w:caps w:val="0"/>
          <w:smallCaps w:val="0"/>
          <w:noProof w:val="0"/>
          <w:color w:val="2C3E50"/>
          <w:sz w:val="27"/>
          <w:szCs w:val="27"/>
          <w:lang w:val="en-GB"/>
        </w:rPr>
        <w:t>Mental Health Act 1983</w:t>
      </w:r>
      <w:r w:rsidRPr="181AFC25" w:rsidR="6C560533">
        <w:rPr>
          <w:rFonts w:ascii="Calibri" w:hAnsi="Calibri" w:eastAsia="Calibri" w:cs="Calibri"/>
          <w:b w:val="0"/>
          <w:bCs w:val="0"/>
          <w:i w:val="0"/>
          <w:iCs w:val="0"/>
          <w:caps w:val="0"/>
          <w:smallCaps w:val="0"/>
          <w:noProof w:val="0"/>
          <w:color w:val="2C3E50"/>
          <w:sz w:val="27"/>
          <w:szCs w:val="27"/>
          <w:lang w:val="en-GB"/>
        </w:rPr>
        <w:t xml:space="preserve">, </w:t>
      </w:r>
      <w:r w:rsidRPr="181AFC25" w:rsidR="6C560533">
        <w:rPr>
          <w:rFonts w:ascii="Calibri" w:hAnsi="Calibri" w:eastAsia="Calibri" w:cs="Calibri"/>
          <w:b w:val="0"/>
          <w:bCs w:val="0"/>
          <w:i w:val="1"/>
          <w:iCs w:val="1"/>
          <w:caps w:val="0"/>
          <w:smallCaps w:val="0"/>
          <w:noProof w:val="0"/>
          <w:color w:val="2C3E50"/>
          <w:sz w:val="27"/>
          <w:szCs w:val="27"/>
          <w:lang w:val="en-GB"/>
        </w:rPr>
        <w:t>Legislation.gov.uk</w:t>
      </w:r>
      <w:r w:rsidRPr="181AFC25" w:rsidR="6C560533">
        <w:rPr>
          <w:rFonts w:ascii="Calibri" w:hAnsi="Calibri" w:eastAsia="Calibri" w:cs="Calibri"/>
          <w:b w:val="0"/>
          <w:bCs w:val="0"/>
          <w:i w:val="0"/>
          <w:iCs w:val="0"/>
          <w:caps w:val="0"/>
          <w:smallCaps w:val="0"/>
          <w:noProof w:val="0"/>
          <w:color w:val="2C3E50"/>
          <w:sz w:val="27"/>
          <w:szCs w:val="27"/>
          <w:lang w:val="en-GB"/>
        </w:rPr>
        <w:t xml:space="preserve">. Gov.uk. Available at: https://www.legislation.gov.uk/ukpga/1983/20/contents. </w:t>
      </w:r>
      <w:r w:rsidRPr="181AFC25" w:rsidR="6C560533">
        <w:rPr>
          <w:rFonts w:ascii="Calibri" w:hAnsi="Calibri" w:eastAsia="Calibri" w:cs="Calibri"/>
          <w:b w:val="0"/>
          <w:bCs w:val="0"/>
          <w:i w:val="0"/>
          <w:iCs w:val="0"/>
          <w:caps w:val="0"/>
          <w:smallCaps w:val="0"/>
          <w:noProof w:val="0"/>
          <w:color w:val="2C3E50"/>
          <w:sz w:val="27"/>
          <w:szCs w:val="27"/>
          <w:lang w:val="en-GB"/>
        </w:rPr>
        <w:t>(Accessed</w:t>
      </w:r>
      <w:r w:rsidRPr="181AFC25" w:rsidR="6C560533">
        <w:rPr>
          <w:rFonts w:ascii="Calibri" w:hAnsi="Calibri" w:eastAsia="Calibri" w:cs="Calibri"/>
          <w:b w:val="0"/>
          <w:bCs w:val="0"/>
          <w:i w:val="0"/>
          <w:iCs w:val="0"/>
          <w:caps w:val="0"/>
          <w:smallCaps w:val="0"/>
          <w:noProof w:val="0"/>
          <w:color w:val="2C3E50"/>
          <w:sz w:val="27"/>
          <w:szCs w:val="27"/>
          <w:lang w:val="en-GB"/>
        </w:rPr>
        <w:t xml:space="preserve"> March 26</w:t>
      </w:r>
      <w:r w:rsidRPr="181AFC25" w:rsidR="6C560533">
        <w:rPr>
          <w:rFonts w:ascii="Calibri" w:hAnsi="Calibri" w:eastAsia="Calibri" w:cs="Calibri"/>
          <w:b w:val="0"/>
          <w:bCs w:val="0"/>
          <w:i w:val="0"/>
          <w:iCs w:val="0"/>
          <w:caps w:val="0"/>
          <w:smallCaps w:val="0"/>
          <w:noProof w:val="0"/>
          <w:color w:val="2C3E50"/>
          <w:sz w:val="27"/>
          <w:szCs w:val="27"/>
          <w:vertAlign w:val="superscript"/>
          <w:lang w:val="en-GB"/>
        </w:rPr>
        <w:t>th</w:t>
      </w:r>
      <w:r w:rsidRPr="181AFC25" w:rsidR="6C560533">
        <w:rPr>
          <w:rFonts w:ascii="Calibri" w:hAnsi="Calibri" w:eastAsia="Calibri" w:cs="Calibri"/>
          <w:b w:val="0"/>
          <w:bCs w:val="0"/>
          <w:i w:val="0"/>
          <w:iCs w:val="0"/>
          <w:caps w:val="0"/>
          <w:smallCaps w:val="0"/>
          <w:noProof w:val="0"/>
          <w:color w:val="2C3E50"/>
          <w:sz w:val="27"/>
          <w:szCs w:val="27"/>
          <w:lang w:val="en-GB"/>
        </w:rPr>
        <w:t xml:space="preserve"> ,2026)</w:t>
      </w:r>
    </w:p>
    <w:p w:rsidR="010A2D94" w:rsidP="181AFC25" w:rsidRDefault="010A2D94" w14:paraId="218A2365" w14:textId="119BFE08">
      <w:pPr>
        <w:pStyle w:val="Normal"/>
        <w:rPr>
          <w:rFonts w:ascii="Calibri" w:hAnsi="Calibri" w:eastAsia="Calibri" w:cs="Calibri"/>
          <w:noProof w:val="0"/>
          <w:sz w:val="27"/>
          <w:szCs w:val="27"/>
          <w:lang w:val="en-GB"/>
        </w:rPr>
      </w:pPr>
    </w:p>
    <w:p w:rsidR="010A2D94" w:rsidP="181AFC25" w:rsidRDefault="010A2D94" w14:paraId="4E0517B9" w14:textId="1DF05198">
      <w:pPr>
        <w:pStyle w:val="Normal"/>
        <w:rPr>
          <w:rFonts w:ascii="Calibri" w:hAnsi="Calibri" w:eastAsia="Calibri" w:cs="Calibri"/>
          <w:b w:val="0"/>
          <w:bCs w:val="0"/>
          <w:i w:val="0"/>
          <w:iCs w:val="0"/>
          <w:caps w:val="0"/>
          <w:smallCaps w:val="0"/>
          <w:noProof w:val="0"/>
          <w:color w:val="2C3E50"/>
          <w:sz w:val="27"/>
          <w:szCs w:val="27"/>
          <w:lang w:val="en-GB"/>
        </w:rPr>
      </w:pPr>
      <w:r w:rsidRPr="181AFC25" w:rsidR="717F9AEE">
        <w:rPr>
          <w:rFonts w:ascii="Calibri" w:hAnsi="Calibri" w:eastAsia="Calibri" w:cs="Calibri"/>
          <w:b w:val="0"/>
          <w:bCs w:val="0"/>
          <w:i w:val="0"/>
          <w:iCs w:val="0"/>
          <w:caps w:val="0"/>
          <w:smallCaps w:val="0"/>
          <w:noProof w:val="0"/>
          <w:color w:val="2C3E50"/>
          <w:sz w:val="27"/>
          <w:szCs w:val="27"/>
          <w:lang w:val="en-GB"/>
        </w:rPr>
        <w:t xml:space="preserve">National Institute for Health and Care Excellence (2021) </w:t>
      </w:r>
      <w:r w:rsidRPr="181AFC25" w:rsidR="717F9AEE">
        <w:rPr>
          <w:rFonts w:ascii="Calibri" w:hAnsi="Calibri" w:eastAsia="Calibri" w:cs="Calibri"/>
          <w:b w:val="0"/>
          <w:bCs w:val="0"/>
          <w:i w:val="1"/>
          <w:iCs w:val="1"/>
          <w:caps w:val="0"/>
          <w:smallCaps w:val="0"/>
          <w:noProof w:val="0"/>
          <w:color w:val="2C3E50"/>
          <w:sz w:val="27"/>
          <w:szCs w:val="27"/>
          <w:lang w:val="en-GB"/>
        </w:rPr>
        <w:t>Overview | Shared Decision Making | Guidance | NICE</w:t>
      </w:r>
      <w:r w:rsidRPr="181AFC25" w:rsidR="717F9AEE">
        <w:rPr>
          <w:rFonts w:ascii="Calibri" w:hAnsi="Calibri" w:eastAsia="Calibri" w:cs="Calibri"/>
          <w:b w:val="0"/>
          <w:bCs w:val="0"/>
          <w:i w:val="0"/>
          <w:iCs w:val="0"/>
          <w:caps w:val="0"/>
          <w:smallCaps w:val="0"/>
          <w:noProof w:val="0"/>
          <w:color w:val="2C3E50"/>
          <w:sz w:val="27"/>
          <w:szCs w:val="27"/>
          <w:lang w:val="en-GB"/>
        </w:rPr>
        <w:t xml:space="preserve">, </w:t>
      </w:r>
      <w:r w:rsidRPr="181AFC25" w:rsidR="717F9AEE">
        <w:rPr>
          <w:rFonts w:ascii="Calibri" w:hAnsi="Calibri" w:eastAsia="Calibri" w:cs="Calibri"/>
          <w:b w:val="0"/>
          <w:bCs w:val="0"/>
          <w:i w:val="1"/>
          <w:iCs w:val="1"/>
          <w:caps w:val="0"/>
          <w:smallCaps w:val="0"/>
          <w:noProof w:val="0"/>
          <w:color w:val="2C3E50"/>
          <w:sz w:val="27"/>
          <w:szCs w:val="27"/>
          <w:lang w:val="en-GB"/>
        </w:rPr>
        <w:t>www.nice.org.uk</w:t>
      </w:r>
      <w:r w:rsidRPr="181AFC25" w:rsidR="717F9AEE">
        <w:rPr>
          <w:rFonts w:ascii="Calibri" w:hAnsi="Calibri" w:eastAsia="Calibri" w:cs="Calibri"/>
          <w:b w:val="0"/>
          <w:bCs w:val="0"/>
          <w:i w:val="0"/>
          <w:iCs w:val="0"/>
          <w:caps w:val="0"/>
          <w:smallCaps w:val="0"/>
          <w:noProof w:val="0"/>
          <w:color w:val="2C3E50"/>
          <w:sz w:val="27"/>
          <w:szCs w:val="27"/>
          <w:lang w:val="en-GB"/>
        </w:rPr>
        <w:t xml:space="preserve">. Available at: </w:t>
      </w:r>
      <w:hyperlink r:id="R2e78931625ba4adb">
        <w:r w:rsidRPr="181AFC25" w:rsidR="717F9AEE">
          <w:rPr>
            <w:rStyle w:val="Hyperlink"/>
            <w:rFonts w:ascii="Calibri" w:hAnsi="Calibri" w:eastAsia="Calibri" w:cs="Calibri"/>
            <w:b w:val="0"/>
            <w:bCs w:val="0"/>
            <w:i w:val="0"/>
            <w:iCs w:val="0"/>
            <w:caps w:val="0"/>
            <w:smallCaps w:val="0"/>
            <w:noProof w:val="0"/>
            <w:sz w:val="27"/>
            <w:szCs w:val="27"/>
            <w:lang w:val="en-GB"/>
          </w:rPr>
          <w:t>https://www.nice.org.uk/guidance/ng197</w:t>
        </w:r>
      </w:hyperlink>
      <w:r w:rsidRPr="181AFC25" w:rsidR="717F9AEE">
        <w:rPr>
          <w:rFonts w:ascii="Calibri" w:hAnsi="Calibri" w:eastAsia="Calibri" w:cs="Calibri"/>
          <w:b w:val="0"/>
          <w:bCs w:val="0"/>
          <w:i w:val="0"/>
          <w:iCs w:val="0"/>
          <w:caps w:val="0"/>
          <w:smallCaps w:val="0"/>
          <w:noProof w:val="0"/>
          <w:color w:val="2C3E50"/>
          <w:sz w:val="27"/>
          <w:szCs w:val="27"/>
          <w:lang w:val="en-GB"/>
        </w:rPr>
        <w:t>. (Accessed March 28</w:t>
      </w:r>
      <w:r w:rsidRPr="181AFC25" w:rsidR="717F9AEE">
        <w:rPr>
          <w:rFonts w:ascii="Calibri" w:hAnsi="Calibri" w:eastAsia="Calibri" w:cs="Calibri"/>
          <w:b w:val="0"/>
          <w:bCs w:val="0"/>
          <w:i w:val="0"/>
          <w:iCs w:val="0"/>
          <w:caps w:val="0"/>
          <w:smallCaps w:val="0"/>
          <w:noProof w:val="0"/>
          <w:color w:val="2C3E50"/>
          <w:sz w:val="27"/>
          <w:szCs w:val="27"/>
          <w:vertAlign w:val="superscript"/>
          <w:lang w:val="en-GB"/>
        </w:rPr>
        <w:t>th, 2026)</w:t>
      </w:r>
    </w:p>
    <w:p w:rsidR="010A2D94" w:rsidP="181AFC25" w:rsidRDefault="010A2D94" w14:paraId="0E7BB0CB" w14:textId="04D4739E">
      <w:pPr>
        <w:pStyle w:val="Normal"/>
        <w:rPr>
          <w:rFonts w:ascii="Calibri" w:hAnsi="Calibri" w:eastAsia="Calibri" w:cs="Calibri"/>
          <w:noProof w:val="0"/>
          <w:sz w:val="27"/>
          <w:szCs w:val="27"/>
          <w:lang w:val="en-GB"/>
        </w:rPr>
      </w:pPr>
      <w:r w:rsidR="010A2D94">
        <w:rPr/>
        <w:t xml:space="preserve">Royal College of Psychiatrists (2023) Caring for someone with a mental illness | Royal College of Psychiatrists, www.rcpsych.ac.uk. Available at: </w:t>
      </w:r>
      <w:hyperlink r:id="R04e94e01fe704bdb">
        <w:r w:rsidRPr="181AFC25" w:rsidR="010A2D94">
          <w:rPr>
            <w:rStyle w:val="Hyperlink"/>
          </w:rPr>
          <w:t>https://www.rcpsych.ac.uk/mental-health/treatments-and-wellbeing/caring-for-someone-with-a-mental-illness</w:t>
        </w:r>
      </w:hyperlink>
      <w:r w:rsidR="010A2D94">
        <w:rPr/>
        <w:t>. (Accessed 23</w:t>
      </w:r>
      <w:r w:rsidRPr="181AFC25" w:rsidR="010A2D94">
        <w:rPr>
          <w:vertAlign w:val="superscript"/>
        </w:rPr>
        <w:t>rd</w:t>
      </w:r>
      <w:r w:rsidR="010A2D94">
        <w:rPr/>
        <w:t xml:space="preserve"> March ,2026)</w:t>
      </w:r>
    </w:p>
    <w:p w:rsidR="1E283966" w:rsidP="181AFC25" w:rsidRDefault="1E283966" w14:paraId="101F356A" w14:textId="50EF043D">
      <w:pPr>
        <w:pStyle w:val="Normal"/>
        <w:rPr>
          <w:vertAlign w:val="superscript"/>
        </w:rPr>
      </w:pPr>
      <w:r w:rsidR="1E283966">
        <w:rPr/>
        <w:t xml:space="preserve">The Health Foundation (2014) Person-centred care made simple, The Health Foundation. Available at: </w:t>
      </w:r>
      <w:hyperlink r:id="Ra8bfb97b44f1422e">
        <w:r w:rsidRPr="181AFC25" w:rsidR="1E283966">
          <w:rPr>
            <w:rStyle w:val="Hyperlink"/>
          </w:rPr>
          <w:t>https://www.health.org.uk/resources-and-toolkits/quick-guides/person-centred-care-made-simple</w:t>
        </w:r>
      </w:hyperlink>
      <w:r w:rsidR="1E283966">
        <w:rPr/>
        <w:t>. (Accessed March 26</w:t>
      </w:r>
      <w:r w:rsidRPr="181AFC25" w:rsidR="428330AC">
        <w:rPr>
          <w:vertAlign w:val="superscript"/>
        </w:rPr>
        <w:t xml:space="preserve">th, </w:t>
      </w:r>
      <w:r w:rsidRPr="181AFC25" w:rsidR="78D36993">
        <w:rPr>
          <w:vertAlign w:val="superscript"/>
        </w:rPr>
        <w:t>2026)</w:t>
      </w:r>
    </w:p>
    <w:p w:rsidR="7D8526F0" w:rsidP="181AFC25" w:rsidRDefault="7D8526F0" w14:paraId="0F82797D" w14:textId="1DDC498A">
      <w:pPr>
        <w:pStyle w:val="Normal"/>
      </w:pPr>
      <w:r w:rsidRPr="181AFC25" w:rsidR="7D8526F0">
        <w:rPr>
          <w:rFonts w:ascii="Calibri" w:hAnsi="Calibri" w:eastAsia="Calibri" w:cs="Calibri"/>
          <w:b w:val="0"/>
          <w:bCs w:val="0"/>
          <w:i w:val="1"/>
          <w:iCs w:val="1"/>
          <w:caps w:val="0"/>
          <w:smallCaps w:val="0"/>
          <w:noProof w:val="0"/>
          <w:color w:val="2C3E50"/>
          <w:sz w:val="27"/>
          <w:szCs w:val="27"/>
          <w:lang w:val="en-GB"/>
        </w:rPr>
        <w:t xml:space="preserve">What Is Partnership Working </w:t>
      </w:r>
      <w:r w:rsidRPr="181AFC25" w:rsidR="7D8526F0">
        <w:rPr>
          <w:rFonts w:ascii="Calibri" w:hAnsi="Calibri" w:eastAsia="Calibri" w:cs="Calibri"/>
          <w:b w:val="0"/>
          <w:bCs w:val="0"/>
          <w:i w:val="1"/>
          <w:iCs w:val="1"/>
          <w:caps w:val="0"/>
          <w:smallCaps w:val="0"/>
          <w:noProof w:val="0"/>
          <w:color w:val="2C3E50"/>
          <w:sz w:val="27"/>
          <w:szCs w:val="27"/>
          <w:lang w:val="en-GB"/>
        </w:rPr>
        <w:t>In</w:t>
      </w:r>
      <w:r w:rsidRPr="181AFC25" w:rsidR="7D8526F0">
        <w:rPr>
          <w:rFonts w:ascii="Calibri" w:hAnsi="Calibri" w:eastAsia="Calibri" w:cs="Calibri"/>
          <w:b w:val="0"/>
          <w:bCs w:val="0"/>
          <w:i w:val="1"/>
          <w:iCs w:val="1"/>
          <w:caps w:val="0"/>
          <w:smallCaps w:val="0"/>
          <w:noProof w:val="0"/>
          <w:color w:val="2C3E50"/>
          <w:sz w:val="27"/>
          <w:szCs w:val="27"/>
          <w:lang w:val="en-GB"/>
        </w:rPr>
        <w:t xml:space="preserve"> Health </w:t>
      </w:r>
      <w:r w:rsidRPr="181AFC25" w:rsidR="7D8526F0">
        <w:rPr>
          <w:rFonts w:ascii="Calibri" w:hAnsi="Calibri" w:eastAsia="Calibri" w:cs="Calibri"/>
          <w:b w:val="0"/>
          <w:bCs w:val="0"/>
          <w:i w:val="1"/>
          <w:iCs w:val="1"/>
          <w:caps w:val="0"/>
          <w:smallCaps w:val="0"/>
          <w:noProof w:val="0"/>
          <w:color w:val="2C3E50"/>
          <w:sz w:val="27"/>
          <w:szCs w:val="27"/>
          <w:lang w:val="en-GB"/>
        </w:rPr>
        <w:t>And</w:t>
      </w:r>
      <w:r w:rsidRPr="181AFC25" w:rsidR="7D8526F0">
        <w:rPr>
          <w:rFonts w:ascii="Calibri" w:hAnsi="Calibri" w:eastAsia="Calibri" w:cs="Calibri"/>
          <w:b w:val="0"/>
          <w:bCs w:val="0"/>
          <w:i w:val="1"/>
          <w:iCs w:val="1"/>
          <w:caps w:val="0"/>
          <w:smallCaps w:val="0"/>
          <w:noProof w:val="0"/>
          <w:color w:val="2C3E50"/>
          <w:sz w:val="27"/>
          <w:szCs w:val="27"/>
          <w:lang w:val="en-GB"/>
        </w:rPr>
        <w:t xml:space="preserve"> Social Care? - Care Learning</w:t>
      </w:r>
      <w:r w:rsidRPr="181AFC25" w:rsidR="7D8526F0">
        <w:rPr>
          <w:rFonts w:ascii="Calibri" w:hAnsi="Calibri" w:eastAsia="Calibri" w:cs="Calibri"/>
          <w:b w:val="0"/>
          <w:bCs w:val="0"/>
          <w:i w:val="0"/>
          <w:iCs w:val="0"/>
          <w:caps w:val="0"/>
          <w:smallCaps w:val="0"/>
          <w:noProof w:val="0"/>
          <w:color w:val="2C3E50"/>
          <w:sz w:val="27"/>
          <w:szCs w:val="27"/>
          <w:lang w:val="en-GB"/>
        </w:rPr>
        <w:t xml:space="preserve"> (2024) </w:t>
      </w:r>
      <w:r w:rsidRPr="181AFC25" w:rsidR="7D8526F0">
        <w:rPr>
          <w:rFonts w:ascii="Calibri" w:hAnsi="Calibri" w:eastAsia="Calibri" w:cs="Calibri"/>
          <w:b w:val="0"/>
          <w:bCs w:val="0"/>
          <w:i w:val="1"/>
          <w:iCs w:val="1"/>
          <w:caps w:val="0"/>
          <w:smallCaps w:val="0"/>
          <w:noProof w:val="0"/>
          <w:color w:val="2C3E50"/>
          <w:sz w:val="27"/>
          <w:szCs w:val="27"/>
          <w:lang w:val="en-GB"/>
        </w:rPr>
        <w:t>Care Learning</w:t>
      </w:r>
      <w:r w:rsidRPr="181AFC25" w:rsidR="7D8526F0">
        <w:rPr>
          <w:rFonts w:ascii="Calibri" w:hAnsi="Calibri" w:eastAsia="Calibri" w:cs="Calibri"/>
          <w:b w:val="0"/>
          <w:bCs w:val="0"/>
          <w:i w:val="0"/>
          <w:iCs w:val="0"/>
          <w:caps w:val="0"/>
          <w:smallCaps w:val="0"/>
          <w:noProof w:val="0"/>
          <w:color w:val="2C3E50"/>
          <w:sz w:val="27"/>
          <w:szCs w:val="27"/>
          <w:lang w:val="en-GB"/>
        </w:rPr>
        <w:t xml:space="preserve">. Available at: </w:t>
      </w:r>
      <w:hyperlink r:id="R45bcbc0318c8441a">
        <w:r w:rsidRPr="181AFC25" w:rsidR="7D8526F0">
          <w:rPr>
            <w:rStyle w:val="Hyperlink"/>
            <w:rFonts w:ascii="Calibri" w:hAnsi="Calibri" w:eastAsia="Calibri" w:cs="Calibri"/>
            <w:b w:val="0"/>
            <w:bCs w:val="0"/>
            <w:i w:val="0"/>
            <w:iCs w:val="0"/>
            <w:caps w:val="0"/>
            <w:smallCaps w:val="0"/>
            <w:noProof w:val="0"/>
            <w:sz w:val="27"/>
            <w:szCs w:val="27"/>
            <w:lang w:val="en-GB"/>
          </w:rPr>
          <w:t>https://carelearning.org.uk/blog/settings/what-is-partnership-working-in-health-and-social-care/#google_vignette</w:t>
        </w:r>
      </w:hyperlink>
      <w:r w:rsidRPr="181AFC25" w:rsidR="7D8526F0">
        <w:rPr>
          <w:rFonts w:ascii="Calibri" w:hAnsi="Calibri" w:eastAsia="Calibri" w:cs="Calibri"/>
          <w:b w:val="0"/>
          <w:bCs w:val="0"/>
          <w:i w:val="0"/>
          <w:iCs w:val="0"/>
          <w:caps w:val="0"/>
          <w:smallCaps w:val="0"/>
          <w:noProof w:val="0"/>
          <w:color w:val="2C3E50"/>
          <w:sz w:val="27"/>
          <w:szCs w:val="27"/>
          <w:lang w:val="en-GB"/>
        </w:rPr>
        <w:t xml:space="preserve">. (Accessed March </w:t>
      </w:r>
      <w:r w:rsidRPr="181AFC25" w:rsidR="45E4EF73">
        <w:rPr>
          <w:rFonts w:ascii="Calibri" w:hAnsi="Calibri" w:eastAsia="Calibri" w:cs="Calibri"/>
          <w:b w:val="0"/>
          <w:bCs w:val="0"/>
          <w:i w:val="0"/>
          <w:iCs w:val="0"/>
          <w:caps w:val="0"/>
          <w:smallCaps w:val="0"/>
          <w:noProof w:val="0"/>
          <w:color w:val="2C3E50"/>
          <w:sz w:val="27"/>
          <w:szCs w:val="27"/>
          <w:lang w:val="en-GB"/>
        </w:rPr>
        <w:t>27, th</w:t>
      </w:r>
      <w:r w:rsidRPr="181AFC25" w:rsidR="7D8526F0">
        <w:rPr>
          <w:rFonts w:ascii="Calibri" w:hAnsi="Calibri" w:eastAsia="Calibri" w:cs="Calibri"/>
          <w:b w:val="0"/>
          <w:bCs w:val="0"/>
          <w:i w:val="0"/>
          <w:iCs w:val="0"/>
          <w:caps w:val="0"/>
          <w:smallCaps w:val="0"/>
          <w:noProof w:val="0"/>
          <w:color w:val="2C3E50"/>
          <w:sz w:val="27"/>
          <w:szCs w:val="27"/>
          <w:lang w:val="en-GB"/>
        </w:rPr>
        <w:t xml:space="preserve"> 2026)</w:t>
      </w:r>
    </w:p>
    <w:p w:rsidR="6CC66CE2" w:rsidP="6CC66CE2" w:rsidRDefault="6CC66CE2" w14:paraId="0082FCFA" w14:textId="370A212F">
      <w:pPr>
        <w:pStyle w:val="Normal"/>
      </w:pPr>
    </w:p>
    <w:p w:rsidR="6CC66CE2" w:rsidP="6CC66CE2" w:rsidRDefault="6CC66CE2" w14:paraId="7898623D" w14:textId="579FE9D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QXEDotLT2wjEy" int2:id="wIotC5XE">
      <int2:state int2:type="spell" int2:value="Rejected"/>
    </int2:textHash>
    <int2:bookmark int2:bookmarkName="_Int_cj9s1NW1" int2:invalidationBookmarkName="" int2:hashCode="SUYhlQfpHC9akd" int2:id="wXbQ9Rou">
      <int2:state int2:type="gram" int2:value="Rejected"/>
    </int2:bookmark>
    <int2:bookmark int2:bookmarkName="_Int_OQN3MFrf" int2:invalidationBookmarkName="" int2:hashCode="u8zfLvsztS5snQ" int2:id="NQlP0Dkv">
      <int2:state int2:type="gram" int2:value="Rejected"/>
    </int2:bookmark>
    <int2:bookmark int2:bookmarkName="_Int_hAk8Lxoc" int2:invalidationBookmarkName="" int2:hashCode="MqKi+oYQwIA1A3" int2:id="za5OXPv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bdbb05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2165b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501e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22AFFC"/>
    <w:rsid w:val="000C1726"/>
    <w:rsid w:val="000F1D4F"/>
    <w:rsid w:val="00BFB01B"/>
    <w:rsid w:val="00F2AA38"/>
    <w:rsid w:val="00F6B49B"/>
    <w:rsid w:val="010A2D94"/>
    <w:rsid w:val="01212E50"/>
    <w:rsid w:val="014DDC7A"/>
    <w:rsid w:val="0166B6ED"/>
    <w:rsid w:val="01D3C119"/>
    <w:rsid w:val="023010DA"/>
    <w:rsid w:val="023010DA"/>
    <w:rsid w:val="025F6CDA"/>
    <w:rsid w:val="027618C1"/>
    <w:rsid w:val="028419D0"/>
    <w:rsid w:val="02AB700D"/>
    <w:rsid w:val="02AFA7C7"/>
    <w:rsid w:val="02E25AFD"/>
    <w:rsid w:val="02ECF159"/>
    <w:rsid w:val="0317CF55"/>
    <w:rsid w:val="0317CF55"/>
    <w:rsid w:val="036B48C2"/>
    <w:rsid w:val="036B48C2"/>
    <w:rsid w:val="0379F210"/>
    <w:rsid w:val="039227C9"/>
    <w:rsid w:val="03A02E5F"/>
    <w:rsid w:val="03A70EF8"/>
    <w:rsid w:val="04143343"/>
    <w:rsid w:val="0463EB5C"/>
    <w:rsid w:val="049DBA43"/>
    <w:rsid w:val="04DCC1A0"/>
    <w:rsid w:val="0565721A"/>
    <w:rsid w:val="0569158E"/>
    <w:rsid w:val="0569158E"/>
    <w:rsid w:val="058AE923"/>
    <w:rsid w:val="058EA55D"/>
    <w:rsid w:val="0594379A"/>
    <w:rsid w:val="05972B78"/>
    <w:rsid w:val="0698A873"/>
    <w:rsid w:val="06A7BA3A"/>
    <w:rsid w:val="06AC9F22"/>
    <w:rsid w:val="06FB6F09"/>
    <w:rsid w:val="070A1554"/>
    <w:rsid w:val="075AE16D"/>
    <w:rsid w:val="077151E9"/>
    <w:rsid w:val="07726889"/>
    <w:rsid w:val="07FAC13D"/>
    <w:rsid w:val="07FCB150"/>
    <w:rsid w:val="085EF4C0"/>
    <w:rsid w:val="0879BE63"/>
    <w:rsid w:val="0879BE63"/>
    <w:rsid w:val="08C87260"/>
    <w:rsid w:val="0903CDF8"/>
    <w:rsid w:val="0903FBD5"/>
    <w:rsid w:val="0954797C"/>
    <w:rsid w:val="0A0E73F5"/>
    <w:rsid w:val="0A0F29D1"/>
    <w:rsid w:val="0A561706"/>
    <w:rsid w:val="0A568ACF"/>
    <w:rsid w:val="0A6B9AAE"/>
    <w:rsid w:val="0A926549"/>
    <w:rsid w:val="0A9548F0"/>
    <w:rsid w:val="0AB4506A"/>
    <w:rsid w:val="0AF5E065"/>
    <w:rsid w:val="0AF5E065"/>
    <w:rsid w:val="0B65265A"/>
    <w:rsid w:val="0BAC684E"/>
    <w:rsid w:val="0BCF8686"/>
    <w:rsid w:val="0BCFA86F"/>
    <w:rsid w:val="0BE8F585"/>
    <w:rsid w:val="0C70A0DF"/>
    <w:rsid w:val="0C7CDA3D"/>
    <w:rsid w:val="0CD21F0D"/>
    <w:rsid w:val="0CD21F0D"/>
    <w:rsid w:val="0CD33915"/>
    <w:rsid w:val="0CE47100"/>
    <w:rsid w:val="0D057DA7"/>
    <w:rsid w:val="0D429C6E"/>
    <w:rsid w:val="0D497D1B"/>
    <w:rsid w:val="0D57EC81"/>
    <w:rsid w:val="0D60503A"/>
    <w:rsid w:val="0D6507AD"/>
    <w:rsid w:val="0DA185BF"/>
    <w:rsid w:val="0DB4F271"/>
    <w:rsid w:val="0DB4F271"/>
    <w:rsid w:val="0DC1C9D8"/>
    <w:rsid w:val="0DC3452E"/>
    <w:rsid w:val="0DC91107"/>
    <w:rsid w:val="0E0DEA11"/>
    <w:rsid w:val="0E92639F"/>
    <w:rsid w:val="0EA0F9B3"/>
    <w:rsid w:val="0EA5DB12"/>
    <w:rsid w:val="0EB376A9"/>
    <w:rsid w:val="0EEA0D8A"/>
    <w:rsid w:val="0EF2997B"/>
    <w:rsid w:val="0F271BA5"/>
    <w:rsid w:val="0F271BA5"/>
    <w:rsid w:val="0F3A47A8"/>
    <w:rsid w:val="0F3BB3F2"/>
    <w:rsid w:val="0FA9397B"/>
    <w:rsid w:val="0FE31577"/>
    <w:rsid w:val="1002B6EA"/>
    <w:rsid w:val="104654F5"/>
    <w:rsid w:val="1058D730"/>
    <w:rsid w:val="10600BA9"/>
    <w:rsid w:val="10605CC1"/>
    <w:rsid w:val="10D090C9"/>
    <w:rsid w:val="10D9A5BA"/>
    <w:rsid w:val="110B1545"/>
    <w:rsid w:val="1126A355"/>
    <w:rsid w:val="114A594E"/>
    <w:rsid w:val="114D50D4"/>
    <w:rsid w:val="11B34D17"/>
    <w:rsid w:val="120D9D05"/>
    <w:rsid w:val="12144ABB"/>
    <w:rsid w:val="12144ABB"/>
    <w:rsid w:val="121E7A71"/>
    <w:rsid w:val="1247B195"/>
    <w:rsid w:val="1273B749"/>
    <w:rsid w:val="128627A0"/>
    <w:rsid w:val="12955C36"/>
    <w:rsid w:val="129C36B7"/>
    <w:rsid w:val="12B037D1"/>
    <w:rsid w:val="13228154"/>
    <w:rsid w:val="132E0608"/>
    <w:rsid w:val="13A6C877"/>
    <w:rsid w:val="14354ED2"/>
    <w:rsid w:val="1440E535"/>
    <w:rsid w:val="14A2F3C2"/>
    <w:rsid w:val="14B88EA5"/>
    <w:rsid w:val="14BDA8EE"/>
    <w:rsid w:val="14BDA8EE"/>
    <w:rsid w:val="14FC08BD"/>
    <w:rsid w:val="14FE61FF"/>
    <w:rsid w:val="150FAD89"/>
    <w:rsid w:val="151BE50D"/>
    <w:rsid w:val="151C4C8D"/>
    <w:rsid w:val="1592BAD3"/>
    <w:rsid w:val="1596FF17"/>
    <w:rsid w:val="15EAB7F1"/>
    <w:rsid w:val="16277EAD"/>
    <w:rsid w:val="169007CE"/>
    <w:rsid w:val="16B0B713"/>
    <w:rsid w:val="16BBCD65"/>
    <w:rsid w:val="16F5C9A8"/>
    <w:rsid w:val="16FEAE08"/>
    <w:rsid w:val="172A091C"/>
    <w:rsid w:val="17391B09"/>
    <w:rsid w:val="1778A832"/>
    <w:rsid w:val="177D925C"/>
    <w:rsid w:val="177DA72D"/>
    <w:rsid w:val="178D16B9"/>
    <w:rsid w:val="17985533"/>
    <w:rsid w:val="17BE200F"/>
    <w:rsid w:val="17DF6183"/>
    <w:rsid w:val="180D5B8B"/>
    <w:rsid w:val="181AFC25"/>
    <w:rsid w:val="1847EA5F"/>
    <w:rsid w:val="1847EA5F"/>
    <w:rsid w:val="18604BDA"/>
    <w:rsid w:val="188CA6CB"/>
    <w:rsid w:val="18D25F55"/>
    <w:rsid w:val="192D33C4"/>
    <w:rsid w:val="19A6BBC0"/>
    <w:rsid w:val="19E78E6A"/>
    <w:rsid w:val="19EFB7C9"/>
    <w:rsid w:val="1A06AC0C"/>
    <w:rsid w:val="1A63D9C6"/>
    <w:rsid w:val="1A89178E"/>
    <w:rsid w:val="1A9C4723"/>
    <w:rsid w:val="1B0A901D"/>
    <w:rsid w:val="1B3BF8BA"/>
    <w:rsid w:val="1BD6BA3B"/>
    <w:rsid w:val="1BE13603"/>
    <w:rsid w:val="1C177F7A"/>
    <w:rsid w:val="1C771826"/>
    <w:rsid w:val="1C84E42E"/>
    <w:rsid w:val="1D07B22D"/>
    <w:rsid w:val="1D30AE63"/>
    <w:rsid w:val="1D4A047C"/>
    <w:rsid w:val="1D5BCE47"/>
    <w:rsid w:val="1DCA9209"/>
    <w:rsid w:val="1DF72054"/>
    <w:rsid w:val="1E283966"/>
    <w:rsid w:val="1E47E491"/>
    <w:rsid w:val="1E49B6A1"/>
    <w:rsid w:val="1E7264E1"/>
    <w:rsid w:val="1E9FAB39"/>
    <w:rsid w:val="1E9FAB39"/>
    <w:rsid w:val="1EB666E8"/>
    <w:rsid w:val="1F0ACFDF"/>
    <w:rsid w:val="1F4A79E2"/>
    <w:rsid w:val="1F6CEB95"/>
    <w:rsid w:val="1FD0B952"/>
    <w:rsid w:val="1FF28A05"/>
    <w:rsid w:val="202092E0"/>
    <w:rsid w:val="20984ED5"/>
    <w:rsid w:val="20D97FDA"/>
    <w:rsid w:val="21192358"/>
    <w:rsid w:val="21381C6F"/>
    <w:rsid w:val="217E4C41"/>
    <w:rsid w:val="21942B50"/>
    <w:rsid w:val="21BD3CDA"/>
    <w:rsid w:val="21F3CE85"/>
    <w:rsid w:val="21F8AA5B"/>
    <w:rsid w:val="221039E6"/>
    <w:rsid w:val="221784DC"/>
    <w:rsid w:val="2217F6AA"/>
    <w:rsid w:val="225B6A05"/>
    <w:rsid w:val="2295CF72"/>
    <w:rsid w:val="22AC9F94"/>
    <w:rsid w:val="22CE27B4"/>
    <w:rsid w:val="22D05357"/>
    <w:rsid w:val="2339EF08"/>
    <w:rsid w:val="2349BA93"/>
    <w:rsid w:val="23ADF1EF"/>
    <w:rsid w:val="2401AB31"/>
    <w:rsid w:val="2404C45A"/>
    <w:rsid w:val="2405B436"/>
    <w:rsid w:val="2420D435"/>
    <w:rsid w:val="24576C08"/>
    <w:rsid w:val="24603E7B"/>
    <w:rsid w:val="24603E7B"/>
    <w:rsid w:val="2470400F"/>
    <w:rsid w:val="24C367B0"/>
    <w:rsid w:val="24ED4383"/>
    <w:rsid w:val="24F997AE"/>
    <w:rsid w:val="252119B4"/>
    <w:rsid w:val="252119B4"/>
    <w:rsid w:val="2574FF8F"/>
    <w:rsid w:val="2574FF8F"/>
    <w:rsid w:val="25C7058C"/>
    <w:rsid w:val="25EE2FEE"/>
    <w:rsid w:val="2603F315"/>
    <w:rsid w:val="2603F315"/>
    <w:rsid w:val="26407101"/>
    <w:rsid w:val="264E4A56"/>
    <w:rsid w:val="26B75C9F"/>
    <w:rsid w:val="26C9D93E"/>
    <w:rsid w:val="27261FA7"/>
    <w:rsid w:val="278A5E0E"/>
    <w:rsid w:val="27F5EF77"/>
    <w:rsid w:val="28678391"/>
    <w:rsid w:val="28BECDE4"/>
    <w:rsid w:val="28CD35FE"/>
    <w:rsid w:val="28D587BD"/>
    <w:rsid w:val="28D95935"/>
    <w:rsid w:val="28F141F1"/>
    <w:rsid w:val="28F52CFD"/>
    <w:rsid w:val="28FB073E"/>
    <w:rsid w:val="28FC5E29"/>
    <w:rsid w:val="28FC5E29"/>
    <w:rsid w:val="2947DF0D"/>
    <w:rsid w:val="2957D5FB"/>
    <w:rsid w:val="298E64A5"/>
    <w:rsid w:val="29E3E0AD"/>
    <w:rsid w:val="29E7CC69"/>
    <w:rsid w:val="2A12EEF2"/>
    <w:rsid w:val="2A15FCAC"/>
    <w:rsid w:val="2A2E736E"/>
    <w:rsid w:val="2A49AA28"/>
    <w:rsid w:val="2A8A445E"/>
    <w:rsid w:val="2AAD6BDC"/>
    <w:rsid w:val="2AC2F3EA"/>
    <w:rsid w:val="2AF38D05"/>
    <w:rsid w:val="2AF38D05"/>
    <w:rsid w:val="2AFDB906"/>
    <w:rsid w:val="2B0A451B"/>
    <w:rsid w:val="2B54FC26"/>
    <w:rsid w:val="2B8C0D26"/>
    <w:rsid w:val="2BB07291"/>
    <w:rsid w:val="2C281D62"/>
    <w:rsid w:val="2C3AAB09"/>
    <w:rsid w:val="2C3AAB09"/>
    <w:rsid w:val="2CA79457"/>
    <w:rsid w:val="2D0B810D"/>
    <w:rsid w:val="2D8C3B4E"/>
    <w:rsid w:val="2DC75AB9"/>
    <w:rsid w:val="2DEF39E9"/>
    <w:rsid w:val="2E593EC0"/>
    <w:rsid w:val="2E5C458E"/>
    <w:rsid w:val="2E96C3A4"/>
    <w:rsid w:val="2EC0FEF7"/>
    <w:rsid w:val="2EC2FC7A"/>
    <w:rsid w:val="2EEFC492"/>
    <w:rsid w:val="2F204E42"/>
    <w:rsid w:val="2F580BF4"/>
    <w:rsid w:val="2F707A6A"/>
    <w:rsid w:val="2FB7308E"/>
    <w:rsid w:val="304C2A0C"/>
    <w:rsid w:val="306E80C4"/>
    <w:rsid w:val="30710569"/>
    <w:rsid w:val="307CD12F"/>
    <w:rsid w:val="30979F11"/>
    <w:rsid w:val="3114A141"/>
    <w:rsid w:val="3138D6F9"/>
    <w:rsid w:val="31710CD7"/>
    <w:rsid w:val="317A8743"/>
    <w:rsid w:val="31879340"/>
    <w:rsid w:val="318E3532"/>
    <w:rsid w:val="31B75A1F"/>
    <w:rsid w:val="31DDE2BF"/>
    <w:rsid w:val="31DDE2BF"/>
    <w:rsid w:val="31E1D0A9"/>
    <w:rsid w:val="32044D10"/>
    <w:rsid w:val="321AC207"/>
    <w:rsid w:val="322BE9EC"/>
    <w:rsid w:val="3234812F"/>
    <w:rsid w:val="3272963B"/>
    <w:rsid w:val="32ADF5E5"/>
    <w:rsid w:val="32D0EACD"/>
    <w:rsid w:val="32FADE19"/>
    <w:rsid w:val="333A2513"/>
    <w:rsid w:val="333A2513"/>
    <w:rsid w:val="33642AF8"/>
    <w:rsid w:val="33F15AF1"/>
    <w:rsid w:val="35263894"/>
    <w:rsid w:val="35B13E25"/>
    <w:rsid w:val="35C3A0AC"/>
    <w:rsid w:val="35D044D9"/>
    <w:rsid w:val="35DCB595"/>
    <w:rsid w:val="3601C2F5"/>
    <w:rsid w:val="362775D4"/>
    <w:rsid w:val="36A0DCAE"/>
    <w:rsid w:val="373AEA1E"/>
    <w:rsid w:val="37617817"/>
    <w:rsid w:val="37629344"/>
    <w:rsid w:val="3765D55E"/>
    <w:rsid w:val="37CF3F6A"/>
    <w:rsid w:val="37D0A6AC"/>
    <w:rsid w:val="37E501E6"/>
    <w:rsid w:val="380360A9"/>
    <w:rsid w:val="381C0007"/>
    <w:rsid w:val="383CE697"/>
    <w:rsid w:val="384A27F7"/>
    <w:rsid w:val="385D3C80"/>
    <w:rsid w:val="385D3C80"/>
    <w:rsid w:val="38AF3E26"/>
    <w:rsid w:val="38C2D49B"/>
    <w:rsid w:val="38E3C384"/>
    <w:rsid w:val="38E4E02B"/>
    <w:rsid w:val="390DB6B5"/>
    <w:rsid w:val="3914B27F"/>
    <w:rsid w:val="39577CD4"/>
    <w:rsid w:val="39577CD4"/>
    <w:rsid w:val="39E9AE44"/>
    <w:rsid w:val="3A03D5CB"/>
    <w:rsid w:val="3A5CCACF"/>
    <w:rsid w:val="3A8C08CF"/>
    <w:rsid w:val="3AC11042"/>
    <w:rsid w:val="3AF9AC7D"/>
    <w:rsid w:val="3B3BA781"/>
    <w:rsid w:val="3B4AB7C7"/>
    <w:rsid w:val="3B819EA5"/>
    <w:rsid w:val="3BC93FCD"/>
    <w:rsid w:val="3C49225F"/>
    <w:rsid w:val="3CB11E60"/>
    <w:rsid w:val="3CC5A493"/>
    <w:rsid w:val="3D2A59CE"/>
    <w:rsid w:val="3D377178"/>
    <w:rsid w:val="3D89F201"/>
    <w:rsid w:val="3D89F201"/>
    <w:rsid w:val="3E0FD08A"/>
    <w:rsid w:val="3E24722D"/>
    <w:rsid w:val="3E24722D"/>
    <w:rsid w:val="3E4D5A62"/>
    <w:rsid w:val="3E599DC5"/>
    <w:rsid w:val="3E793DEC"/>
    <w:rsid w:val="3E79AEE2"/>
    <w:rsid w:val="3E8A5DD9"/>
    <w:rsid w:val="3EB37003"/>
    <w:rsid w:val="3EBEA2CB"/>
    <w:rsid w:val="3EBEA2CB"/>
    <w:rsid w:val="3F13C6A7"/>
    <w:rsid w:val="3F13C6A7"/>
    <w:rsid w:val="3F3B22D6"/>
    <w:rsid w:val="3F495BF1"/>
    <w:rsid w:val="3F562D70"/>
    <w:rsid w:val="3FF5D513"/>
    <w:rsid w:val="3FFD3188"/>
    <w:rsid w:val="40450217"/>
    <w:rsid w:val="4073F3DD"/>
    <w:rsid w:val="40CBC8DB"/>
    <w:rsid w:val="4114C764"/>
    <w:rsid w:val="413FB8A2"/>
    <w:rsid w:val="413FB8A2"/>
    <w:rsid w:val="41574223"/>
    <w:rsid w:val="4181CF9E"/>
    <w:rsid w:val="41A4FC57"/>
    <w:rsid w:val="41B9BEE4"/>
    <w:rsid w:val="41C0DE8C"/>
    <w:rsid w:val="41C4EEC4"/>
    <w:rsid w:val="41C4EEC4"/>
    <w:rsid w:val="41DFA138"/>
    <w:rsid w:val="41F1725F"/>
    <w:rsid w:val="41F1725F"/>
    <w:rsid w:val="423149A7"/>
    <w:rsid w:val="423B114E"/>
    <w:rsid w:val="423B114E"/>
    <w:rsid w:val="42765B13"/>
    <w:rsid w:val="427B0A59"/>
    <w:rsid w:val="428330AC"/>
    <w:rsid w:val="429B730B"/>
    <w:rsid w:val="42F8D8DD"/>
    <w:rsid w:val="430CC3B1"/>
    <w:rsid w:val="43396220"/>
    <w:rsid w:val="439C66B3"/>
    <w:rsid w:val="43ABBE1C"/>
    <w:rsid w:val="43B9A8A1"/>
    <w:rsid w:val="43D3D761"/>
    <w:rsid w:val="43E36D60"/>
    <w:rsid w:val="44017A25"/>
    <w:rsid w:val="4426D374"/>
    <w:rsid w:val="446D8872"/>
    <w:rsid w:val="448C167E"/>
    <w:rsid w:val="44E51D22"/>
    <w:rsid w:val="4542EDA0"/>
    <w:rsid w:val="457A01E4"/>
    <w:rsid w:val="45B4491E"/>
    <w:rsid w:val="45E4EF73"/>
    <w:rsid w:val="45F15E17"/>
    <w:rsid w:val="4613D7B3"/>
    <w:rsid w:val="4638D5CF"/>
    <w:rsid w:val="46401E32"/>
    <w:rsid w:val="46B0E60F"/>
    <w:rsid w:val="46D6E689"/>
    <w:rsid w:val="46D7B6F9"/>
    <w:rsid w:val="472E2E8C"/>
    <w:rsid w:val="474C6146"/>
    <w:rsid w:val="479EB2F5"/>
    <w:rsid w:val="47A974C8"/>
    <w:rsid w:val="47BF0C61"/>
    <w:rsid w:val="47CF298C"/>
    <w:rsid w:val="47D7B106"/>
    <w:rsid w:val="483F0204"/>
    <w:rsid w:val="4877DE4B"/>
    <w:rsid w:val="488CBB11"/>
    <w:rsid w:val="48C7C54D"/>
    <w:rsid w:val="48EF1DD4"/>
    <w:rsid w:val="4931BE29"/>
    <w:rsid w:val="4947A302"/>
    <w:rsid w:val="495949B3"/>
    <w:rsid w:val="49E0A9F5"/>
    <w:rsid w:val="49F6E192"/>
    <w:rsid w:val="49FDCE32"/>
    <w:rsid w:val="4A0178B3"/>
    <w:rsid w:val="4A361B7D"/>
    <w:rsid w:val="4A5863EA"/>
    <w:rsid w:val="4A86F380"/>
    <w:rsid w:val="4AA61E58"/>
    <w:rsid w:val="4AC27C77"/>
    <w:rsid w:val="4AC29B8D"/>
    <w:rsid w:val="4ADC641F"/>
    <w:rsid w:val="4AE854B1"/>
    <w:rsid w:val="4B02A598"/>
    <w:rsid w:val="4B2522D1"/>
    <w:rsid w:val="4BA6D4D4"/>
    <w:rsid w:val="4BADC79A"/>
    <w:rsid w:val="4BD3841F"/>
    <w:rsid w:val="4BDB69B3"/>
    <w:rsid w:val="4BF9E862"/>
    <w:rsid w:val="4C6E494A"/>
    <w:rsid w:val="4C8AB311"/>
    <w:rsid w:val="4C98505E"/>
    <w:rsid w:val="4C9CFF49"/>
    <w:rsid w:val="4CA7A427"/>
    <w:rsid w:val="4CB8A343"/>
    <w:rsid w:val="4D28DD67"/>
    <w:rsid w:val="4D47BF3F"/>
    <w:rsid w:val="4D6C6819"/>
    <w:rsid w:val="4D86D0B1"/>
    <w:rsid w:val="4DB26092"/>
    <w:rsid w:val="4DB3D5AB"/>
    <w:rsid w:val="4E11D64B"/>
    <w:rsid w:val="4E249F57"/>
    <w:rsid w:val="4E61971F"/>
    <w:rsid w:val="4E6B3B0A"/>
    <w:rsid w:val="4ECE9935"/>
    <w:rsid w:val="4ED15DD9"/>
    <w:rsid w:val="4EF7E59A"/>
    <w:rsid w:val="4F563288"/>
    <w:rsid w:val="4F8318BF"/>
    <w:rsid w:val="4FAD412D"/>
    <w:rsid w:val="4FBF3B98"/>
    <w:rsid w:val="5000B236"/>
    <w:rsid w:val="5000B236"/>
    <w:rsid w:val="5002AAC8"/>
    <w:rsid w:val="500FA4FC"/>
    <w:rsid w:val="505C17D9"/>
    <w:rsid w:val="50D9B098"/>
    <w:rsid w:val="50F5ABB6"/>
    <w:rsid w:val="5101DF5A"/>
    <w:rsid w:val="512B8E03"/>
    <w:rsid w:val="518A3A9A"/>
    <w:rsid w:val="5198F42B"/>
    <w:rsid w:val="51AE6F49"/>
    <w:rsid w:val="51B17DCC"/>
    <w:rsid w:val="5216B177"/>
    <w:rsid w:val="528CEA67"/>
    <w:rsid w:val="52EC54D3"/>
    <w:rsid w:val="531584F6"/>
    <w:rsid w:val="53BC9273"/>
    <w:rsid w:val="53C9E38D"/>
    <w:rsid w:val="5445A594"/>
    <w:rsid w:val="5450ACD8"/>
    <w:rsid w:val="54A6B396"/>
    <w:rsid w:val="54AAECCD"/>
    <w:rsid w:val="54BA76DF"/>
    <w:rsid w:val="5501562D"/>
    <w:rsid w:val="55127EC6"/>
    <w:rsid w:val="55127EC6"/>
    <w:rsid w:val="55362CE7"/>
    <w:rsid w:val="553DC383"/>
    <w:rsid w:val="554045C2"/>
    <w:rsid w:val="55536662"/>
    <w:rsid w:val="556F0B16"/>
    <w:rsid w:val="559C1D70"/>
    <w:rsid w:val="55B6F340"/>
    <w:rsid w:val="55BC4695"/>
    <w:rsid w:val="55FA2780"/>
    <w:rsid w:val="56B65A54"/>
    <w:rsid w:val="56DFB017"/>
    <w:rsid w:val="577B8E87"/>
    <w:rsid w:val="57C099E0"/>
    <w:rsid w:val="58062FEC"/>
    <w:rsid w:val="58071169"/>
    <w:rsid w:val="58504A6E"/>
    <w:rsid w:val="58D0B4D1"/>
    <w:rsid w:val="58D8EB1F"/>
    <w:rsid w:val="58D8F68D"/>
    <w:rsid w:val="58DF49B3"/>
    <w:rsid w:val="593F11FC"/>
    <w:rsid w:val="594094FE"/>
    <w:rsid w:val="594B7D2D"/>
    <w:rsid w:val="5950CA19"/>
    <w:rsid w:val="59512CF6"/>
    <w:rsid w:val="595DFF2A"/>
    <w:rsid w:val="59F429F0"/>
    <w:rsid w:val="5A0F247D"/>
    <w:rsid w:val="5A226A03"/>
    <w:rsid w:val="5A390453"/>
    <w:rsid w:val="5B691D80"/>
    <w:rsid w:val="5B715C35"/>
    <w:rsid w:val="5B82F3BC"/>
    <w:rsid w:val="5BA4FBA6"/>
    <w:rsid w:val="5BAC7646"/>
    <w:rsid w:val="5BBB1EAC"/>
    <w:rsid w:val="5BC159EE"/>
    <w:rsid w:val="5C2519D9"/>
    <w:rsid w:val="5C2519D9"/>
    <w:rsid w:val="5C2F0635"/>
    <w:rsid w:val="5C2F1582"/>
    <w:rsid w:val="5CD12177"/>
    <w:rsid w:val="5CECD775"/>
    <w:rsid w:val="5CF502AD"/>
    <w:rsid w:val="5D92957D"/>
    <w:rsid w:val="5DABEA9A"/>
    <w:rsid w:val="5DB8D542"/>
    <w:rsid w:val="5DB8D542"/>
    <w:rsid w:val="5DFD103B"/>
    <w:rsid w:val="5E380E5E"/>
    <w:rsid w:val="5E428B71"/>
    <w:rsid w:val="5E56E2C5"/>
    <w:rsid w:val="5E72A3D1"/>
    <w:rsid w:val="5E78D180"/>
    <w:rsid w:val="5E7ACBC4"/>
    <w:rsid w:val="5EB9FA7A"/>
    <w:rsid w:val="5F124DB9"/>
    <w:rsid w:val="5F18D3F1"/>
    <w:rsid w:val="5F18D3F1"/>
    <w:rsid w:val="5F1D436C"/>
    <w:rsid w:val="5F2BA905"/>
    <w:rsid w:val="5F9CB542"/>
    <w:rsid w:val="5FC8D4E2"/>
    <w:rsid w:val="6004227D"/>
    <w:rsid w:val="6007EF69"/>
    <w:rsid w:val="603FDE58"/>
    <w:rsid w:val="6050E49E"/>
    <w:rsid w:val="60676959"/>
    <w:rsid w:val="6082DA9B"/>
    <w:rsid w:val="611F18C8"/>
    <w:rsid w:val="611F18C8"/>
    <w:rsid w:val="61659F29"/>
    <w:rsid w:val="616FF047"/>
    <w:rsid w:val="61858C92"/>
    <w:rsid w:val="61D4EF34"/>
    <w:rsid w:val="621084DF"/>
    <w:rsid w:val="6255A5AF"/>
    <w:rsid w:val="62AEB2B4"/>
    <w:rsid w:val="62AF7B51"/>
    <w:rsid w:val="62B3FAA2"/>
    <w:rsid w:val="62BC4CDD"/>
    <w:rsid w:val="62BC4CDD"/>
    <w:rsid w:val="62E15A1D"/>
    <w:rsid w:val="62E1E81C"/>
    <w:rsid w:val="62F8E4AB"/>
    <w:rsid w:val="6314CE0F"/>
    <w:rsid w:val="634FDCAB"/>
    <w:rsid w:val="638CAA7C"/>
    <w:rsid w:val="640A3EDF"/>
    <w:rsid w:val="640B15C3"/>
    <w:rsid w:val="64192586"/>
    <w:rsid w:val="64413893"/>
    <w:rsid w:val="64413893"/>
    <w:rsid w:val="655FE67A"/>
    <w:rsid w:val="659E35F9"/>
    <w:rsid w:val="65B233A2"/>
    <w:rsid w:val="65BBF106"/>
    <w:rsid w:val="6615F194"/>
    <w:rsid w:val="6620E770"/>
    <w:rsid w:val="663094FF"/>
    <w:rsid w:val="6633B4C1"/>
    <w:rsid w:val="6661988F"/>
    <w:rsid w:val="66701557"/>
    <w:rsid w:val="668AB2C2"/>
    <w:rsid w:val="669449E0"/>
    <w:rsid w:val="6698EF7A"/>
    <w:rsid w:val="66A72D2C"/>
    <w:rsid w:val="66BE6099"/>
    <w:rsid w:val="66CA05DB"/>
    <w:rsid w:val="66E5A747"/>
    <w:rsid w:val="66E9E5E3"/>
    <w:rsid w:val="66F301D6"/>
    <w:rsid w:val="6708477A"/>
    <w:rsid w:val="67A3BC8C"/>
    <w:rsid w:val="67D36CC3"/>
    <w:rsid w:val="68128500"/>
    <w:rsid w:val="6812C323"/>
    <w:rsid w:val="682EE6C9"/>
    <w:rsid w:val="6846BBE7"/>
    <w:rsid w:val="68D23156"/>
    <w:rsid w:val="68DF7F7C"/>
    <w:rsid w:val="68DF8E95"/>
    <w:rsid w:val="6922AFFC"/>
    <w:rsid w:val="69386A07"/>
    <w:rsid w:val="6957078C"/>
    <w:rsid w:val="69873EA4"/>
    <w:rsid w:val="698CBDB3"/>
    <w:rsid w:val="69A1B7C1"/>
    <w:rsid w:val="69CE96A4"/>
    <w:rsid w:val="69E414E6"/>
    <w:rsid w:val="69E414E6"/>
    <w:rsid w:val="69E7819C"/>
    <w:rsid w:val="69F02AB7"/>
    <w:rsid w:val="6A07A8B1"/>
    <w:rsid w:val="6A58F6D8"/>
    <w:rsid w:val="6AAFD012"/>
    <w:rsid w:val="6AE8CC05"/>
    <w:rsid w:val="6AF26C93"/>
    <w:rsid w:val="6AF26C93"/>
    <w:rsid w:val="6B507238"/>
    <w:rsid w:val="6B824778"/>
    <w:rsid w:val="6B828ACC"/>
    <w:rsid w:val="6B83FC3A"/>
    <w:rsid w:val="6BAD02F4"/>
    <w:rsid w:val="6BF4DC04"/>
    <w:rsid w:val="6C560533"/>
    <w:rsid w:val="6C5E5117"/>
    <w:rsid w:val="6C5E5117"/>
    <w:rsid w:val="6CC66CE2"/>
    <w:rsid w:val="6CF45DD9"/>
    <w:rsid w:val="6D124137"/>
    <w:rsid w:val="6D1E796B"/>
    <w:rsid w:val="6D1E796B"/>
    <w:rsid w:val="6D2A9D52"/>
    <w:rsid w:val="6D2A9D52"/>
    <w:rsid w:val="6D32F703"/>
    <w:rsid w:val="6D492C26"/>
    <w:rsid w:val="6D539F56"/>
    <w:rsid w:val="6D7D19D6"/>
    <w:rsid w:val="6DD75BCF"/>
    <w:rsid w:val="6DE2B244"/>
    <w:rsid w:val="6E2636E6"/>
    <w:rsid w:val="6E31C045"/>
    <w:rsid w:val="6E62C18A"/>
    <w:rsid w:val="6EAE2773"/>
    <w:rsid w:val="6F028FA0"/>
    <w:rsid w:val="6F48279E"/>
    <w:rsid w:val="6F5CC300"/>
    <w:rsid w:val="6F5E5FFA"/>
    <w:rsid w:val="6F6A4044"/>
    <w:rsid w:val="6F6FC0F2"/>
    <w:rsid w:val="6F7BC441"/>
    <w:rsid w:val="6FD58D3A"/>
    <w:rsid w:val="6FD89C93"/>
    <w:rsid w:val="700551EA"/>
    <w:rsid w:val="700FCAEA"/>
    <w:rsid w:val="70285811"/>
    <w:rsid w:val="7058CFF4"/>
    <w:rsid w:val="70788E0E"/>
    <w:rsid w:val="709556BA"/>
    <w:rsid w:val="70AF415F"/>
    <w:rsid w:val="71032B2A"/>
    <w:rsid w:val="71185001"/>
    <w:rsid w:val="717F9AEE"/>
    <w:rsid w:val="7216F676"/>
    <w:rsid w:val="723A54E3"/>
    <w:rsid w:val="724FC28E"/>
    <w:rsid w:val="7258D0DB"/>
    <w:rsid w:val="729FC318"/>
    <w:rsid w:val="72A7D0DB"/>
    <w:rsid w:val="7301F119"/>
    <w:rsid w:val="7353C97A"/>
    <w:rsid w:val="7360457C"/>
    <w:rsid w:val="73ED90ED"/>
    <w:rsid w:val="744CA62F"/>
    <w:rsid w:val="746EEE90"/>
    <w:rsid w:val="748EA462"/>
    <w:rsid w:val="7490117E"/>
    <w:rsid w:val="74BC9D3C"/>
    <w:rsid w:val="74CF4AAB"/>
    <w:rsid w:val="74D842D8"/>
    <w:rsid w:val="74F29A49"/>
    <w:rsid w:val="7536F126"/>
    <w:rsid w:val="754FBC79"/>
    <w:rsid w:val="7568F0F9"/>
    <w:rsid w:val="75C7B331"/>
    <w:rsid w:val="7613015B"/>
    <w:rsid w:val="764E2756"/>
    <w:rsid w:val="76C8C6FC"/>
    <w:rsid w:val="772DD374"/>
    <w:rsid w:val="773238C5"/>
    <w:rsid w:val="774F40A0"/>
    <w:rsid w:val="7770B876"/>
    <w:rsid w:val="77BFB6A5"/>
    <w:rsid w:val="77C28FE2"/>
    <w:rsid w:val="77CC448C"/>
    <w:rsid w:val="77D3A35F"/>
    <w:rsid w:val="77E85FCA"/>
    <w:rsid w:val="7834C4D3"/>
    <w:rsid w:val="787A8894"/>
    <w:rsid w:val="78BFB0B2"/>
    <w:rsid w:val="78D36993"/>
    <w:rsid w:val="78F06385"/>
    <w:rsid w:val="78FBCD47"/>
    <w:rsid w:val="790258C9"/>
    <w:rsid w:val="7937E4A4"/>
    <w:rsid w:val="797E78EF"/>
    <w:rsid w:val="79BB8215"/>
    <w:rsid w:val="79CA61F6"/>
    <w:rsid w:val="79CBD869"/>
    <w:rsid w:val="7A977E37"/>
    <w:rsid w:val="7AA93803"/>
    <w:rsid w:val="7AD48C45"/>
    <w:rsid w:val="7AEE4FCA"/>
    <w:rsid w:val="7B1A6B0D"/>
    <w:rsid w:val="7B745BC6"/>
    <w:rsid w:val="7BCB50F8"/>
    <w:rsid w:val="7BD9423F"/>
    <w:rsid w:val="7BE07CC6"/>
    <w:rsid w:val="7C432D79"/>
    <w:rsid w:val="7C453B8D"/>
    <w:rsid w:val="7C4F6AA2"/>
    <w:rsid w:val="7C5E64A7"/>
    <w:rsid w:val="7C694C2F"/>
    <w:rsid w:val="7C7100C7"/>
    <w:rsid w:val="7C7100C7"/>
    <w:rsid w:val="7C962F32"/>
    <w:rsid w:val="7D5BE965"/>
    <w:rsid w:val="7D8526F0"/>
    <w:rsid w:val="7DC7447F"/>
    <w:rsid w:val="7DE8A4D9"/>
    <w:rsid w:val="7DF0D1E8"/>
    <w:rsid w:val="7DF0D1E8"/>
    <w:rsid w:val="7E5D38EA"/>
    <w:rsid w:val="7EA3867F"/>
    <w:rsid w:val="7EAEB444"/>
    <w:rsid w:val="7EB2D9CA"/>
    <w:rsid w:val="7F19FD86"/>
    <w:rsid w:val="7F228E23"/>
    <w:rsid w:val="7FAA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4F25"/>
  <w15:chartTrackingRefBased/>
  <w15:docId w15:val="{81010E9A-9B53-4C49-82AD-37CF095170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C66CE2"/>
    <w:rPr>
      <w:color w:val="467886"/>
      <w:u w:val="single"/>
    </w:rPr>
  </w:style>
  <w:style w:type="paragraph" w:styleId="ListParagraph">
    <w:uiPriority w:val="34"/>
    <w:name w:val="List Paragraph"/>
    <w:basedOn w:val="Normal"/>
    <w:qFormat/>
    <w:rsid w:val="6CC66C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relearning.org.uk/qualifications/level-2-mental-health-first-aid/unit-02-support-individuals/2-1-define-the-term-person-centred/?utm_source=chatgpt.com" TargetMode="External" Id="Rc07ea031580d4bb0" /><Relationship Type="http://schemas.openxmlformats.org/officeDocument/2006/relationships/hyperlink" Target="https://www.chartspan.com/blog/patient-centered-care-explained-with-examples/" TargetMode="External" Id="Rdddd466e8f134606" /><Relationship Type="http://schemas.openxmlformats.org/officeDocument/2006/relationships/hyperlink" Target="https://satellitehealthcareltd.com/lesson/6-challenges-and-barriers-in-person-centred-care-overcoming-obstacles-to-improve-care-delivery/" TargetMode="External" Id="R74860f22cbb84153" /><Relationship Type="http://schemas.microsoft.com/office/2020/10/relationships/intelligence" Target="/word/intelligence2.xml" Id="R596c7b324cd74b3e" /><Relationship Type="http://schemas.openxmlformats.org/officeDocument/2006/relationships/numbering" Target="/word/numbering.xml" Id="R9ce066f3175a402d" /><Relationship Type="http://schemas.openxmlformats.org/officeDocument/2006/relationships/hyperlink" Target="https://www.legislation.gov.uk/ukpga/2014/23/contents" TargetMode="External" Id="R5081a75aa4e746c0" /><Relationship Type="http://schemas.openxmlformats.org/officeDocument/2006/relationships/hyperlink" Target="https://www.cqc.org.uk/guidance-regulation/local-authorities/assessment-framework/theme2/partnerships" TargetMode="External" Id="Ra9876fbe8eb745e5" /><Relationship Type="http://schemas.openxmlformats.org/officeDocument/2006/relationships/hyperlink" Target="https://www.gov.uk/guidance/equality-act-2010-guidance" TargetMode="External" Id="R7e08a7bb00d846a1" /><Relationship Type="http://schemas.openxmlformats.org/officeDocument/2006/relationships/hyperlink" Target="https://doi.org/10.3389/frhs.2025.1534178" TargetMode="External" Id="R1cc0ea356d7e415d" /><Relationship Type="http://schemas.openxmlformats.org/officeDocument/2006/relationships/hyperlink" Target="https://www.legislation.gov.uk/ukpga/2012/7" TargetMode="External" Id="R44a9e0bb67ee4d64" /><Relationship Type="http://schemas.openxmlformats.org/officeDocument/2006/relationships/hyperlink" Target="https://doi.org/10.1016/s0140-6736(05)71146-6" TargetMode="External" Id="R05ab8145eb16491a" /><Relationship Type="http://schemas.openxmlformats.org/officeDocument/2006/relationships/hyperlink" Target="https://www.nice.org.uk/guidance/ng197" TargetMode="External" Id="R2e78931625ba4adb" /><Relationship Type="http://schemas.openxmlformats.org/officeDocument/2006/relationships/hyperlink" Target="https://www.rcpsych.ac.uk/mental-health/treatments-and-wellbeing/caring-for-someone-with-a-mental-illness" TargetMode="External" Id="R04e94e01fe704bdb" /><Relationship Type="http://schemas.openxmlformats.org/officeDocument/2006/relationships/hyperlink" Target="https://www.health.org.uk/resources-and-toolkits/quick-guides/person-centred-care-made-simple" TargetMode="External" Id="Ra8bfb97b44f1422e" /><Relationship Type="http://schemas.openxmlformats.org/officeDocument/2006/relationships/hyperlink" Target="https://carelearning.org.uk/blog/settings/what-is-partnership-working-in-health-and-social-care/#google_vignette" TargetMode="External" Id="R45bcbc0318c844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Davina Sawyers (2407363)</dc:creator>
  <keywords/>
  <dc:description/>
  <lastModifiedBy>Davina Sawyers (2407363)</lastModifiedBy>
  <revision>4</revision>
  <dcterms:created xsi:type="dcterms:W3CDTF">2026-03-23T13:15:34.7982628Z</dcterms:created>
  <dcterms:modified xsi:type="dcterms:W3CDTF">2026-03-28T10:48:10.1540050Z</dcterms:modified>
</coreProperties>
</file>