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4302C" w14:textId="149D8742" w:rsidR="002F7511" w:rsidRPr="00DC4915" w:rsidRDefault="003C55DA" w:rsidP="00D66C85">
      <w:pPr>
        <w:rPr>
          <w:rFonts w:ascii="Times New Roman" w:hAnsi="Times New Roman" w:cs="Times New Roman"/>
          <w:b/>
          <w:bCs/>
          <w:sz w:val="24"/>
          <w:szCs w:val="24"/>
        </w:rPr>
      </w:pPr>
      <w:r w:rsidRPr="00DC4915">
        <w:rPr>
          <w:rFonts w:ascii="Times New Roman" w:hAnsi="Times New Roman" w:cs="Times New Roman"/>
          <w:b/>
          <w:bCs/>
          <w:sz w:val="24"/>
          <w:szCs w:val="24"/>
        </w:rPr>
        <w:t xml:space="preserve">Critically discuss the role of neuroscience in our furthering developing understanding of memory. </w:t>
      </w:r>
      <w:r w:rsidR="000702CE" w:rsidRPr="00DC4915">
        <w:rPr>
          <w:rFonts w:ascii="Times New Roman" w:hAnsi="Times New Roman" w:cs="Times New Roman"/>
          <w:b/>
          <w:bCs/>
          <w:sz w:val="24"/>
          <w:szCs w:val="24"/>
        </w:rPr>
        <w:t xml:space="preserve"> </w:t>
      </w:r>
    </w:p>
    <w:p w14:paraId="50E3AC96" w14:textId="30918432" w:rsidR="002F7511" w:rsidRPr="00DC4915" w:rsidRDefault="00003508" w:rsidP="002F7511">
      <w:pPr>
        <w:rPr>
          <w:rFonts w:ascii="Times New Roman" w:hAnsi="Times New Roman" w:cs="Times New Roman"/>
          <w:sz w:val="24"/>
          <w:szCs w:val="24"/>
        </w:rPr>
      </w:pPr>
      <w:r w:rsidRPr="00DC4915">
        <w:rPr>
          <w:rFonts w:ascii="Times New Roman" w:hAnsi="Times New Roman" w:cs="Times New Roman"/>
          <w:sz w:val="24"/>
          <w:szCs w:val="24"/>
        </w:rPr>
        <w:t xml:space="preserve">Memory </w:t>
      </w:r>
      <w:r w:rsidR="007A1194" w:rsidRPr="00DC4915">
        <w:rPr>
          <w:rFonts w:ascii="Times New Roman" w:hAnsi="Times New Roman" w:cs="Times New Roman"/>
          <w:sz w:val="24"/>
          <w:szCs w:val="24"/>
        </w:rPr>
        <w:t xml:space="preserve">in </w:t>
      </w:r>
      <w:r w:rsidR="00D24FE8" w:rsidRPr="00DC4915">
        <w:rPr>
          <w:rFonts w:ascii="Times New Roman" w:hAnsi="Times New Roman" w:cs="Times New Roman"/>
          <w:sz w:val="24"/>
          <w:szCs w:val="24"/>
        </w:rPr>
        <w:t>neuroscience</w:t>
      </w:r>
      <w:r w:rsidRPr="00DC4915">
        <w:rPr>
          <w:rFonts w:ascii="Times New Roman" w:hAnsi="Times New Roman" w:cs="Times New Roman"/>
          <w:sz w:val="24"/>
          <w:szCs w:val="24"/>
        </w:rPr>
        <w:t xml:space="preserve"> p</w:t>
      </w:r>
      <w:r w:rsidR="002333FA" w:rsidRPr="00DC4915">
        <w:rPr>
          <w:rFonts w:ascii="Times New Roman" w:hAnsi="Times New Roman" w:cs="Times New Roman"/>
          <w:sz w:val="24"/>
          <w:szCs w:val="24"/>
        </w:rPr>
        <w:t>sychologica</w:t>
      </w:r>
      <w:r w:rsidR="005F7E48" w:rsidRPr="00DC4915">
        <w:rPr>
          <w:rFonts w:ascii="Times New Roman" w:hAnsi="Times New Roman" w:cs="Times New Roman"/>
          <w:sz w:val="24"/>
          <w:szCs w:val="24"/>
        </w:rPr>
        <w:t xml:space="preserve">l </w:t>
      </w:r>
      <w:r w:rsidR="007A1194" w:rsidRPr="00DC4915">
        <w:rPr>
          <w:rFonts w:ascii="Times New Roman" w:hAnsi="Times New Roman" w:cs="Times New Roman"/>
          <w:sz w:val="24"/>
          <w:szCs w:val="24"/>
        </w:rPr>
        <w:t>essential</w:t>
      </w:r>
      <w:r w:rsidRPr="00DC4915">
        <w:rPr>
          <w:rFonts w:ascii="Times New Roman" w:hAnsi="Times New Roman" w:cs="Times New Roman"/>
          <w:sz w:val="24"/>
          <w:szCs w:val="24"/>
        </w:rPr>
        <w:t xml:space="preserve"> capability for </w:t>
      </w:r>
      <w:r w:rsidR="007A1194" w:rsidRPr="00DC4915">
        <w:rPr>
          <w:rFonts w:ascii="Times New Roman" w:hAnsi="Times New Roman" w:cs="Times New Roman"/>
          <w:sz w:val="24"/>
          <w:szCs w:val="24"/>
        </w:rPr>
        <w:t>endurance</w:t>
      </w:r>
      <w:r w:rsidRPr="00DC4915">
        <w:rPr>
          <w:rFonts w:ascii="Times New Roman" w:hAnsi="Times New Roman" w:cs="Times New Roman"/>
          <w:sz w:val="24"/>
          <w:szCs w:val="24"/>
        </w:rPr>
        <w:t xml:space="preserve">. It is the </w:t>
      </w:r>
      <w:r w:rsidR="00AB55E5" w:rsidRPr="00DC4915">
        <w:rPr>
          <w:rFonts w:ascii="Times New Roman" w:hAnsi="Times New Roman" w:cs="Times New Roman"/>
          <w:sz w:val="24"/>
          <w:szCs w:val="24"/>
        </w:rPr>
        <w:t>capability</w:t>
      </w:r>
      <w:r w:rsidRPr="00DC4915">
        <w:rPr>
          <w:rFonts w:ascii="Times New Roman" w:hAnsi="Times New Roman" w:cs="Times New Roman"/>
          <w:sz w:val="24"/>
          <w:szCs w:val="24"/>
        </w:rPr>
        <w:t xml:space="preserve"> to </w:t>
      </w:r>
      <w:r w:rsidR="00AD23A5" w:rsidRPr="00DC4915">
        <w:rPr>
          <w:rFonts w:ascii="Times New Roman" w:hAnsi="Times New Roman" w:cs="Times New Roman"/>
          <w:sz w:val="24"/>
          <w:szCs w:val="24"/>
        </w:rPr>
        <w:t>recall</w:t>
      </w:r>
      <w:r w:rsidRPr="00DC4915">
        <w:rPr>
          <w:rFonts w:ascii="Times New Roman" w:hAnsi="Times New Roman" w:cs="Times New Roman"/>
          <w:sz w:val="24"/>
          <w:szCs w:val="24"/>
        </w:rPr>
        <w:t xml:space="preserve"> </w:t>
      </w:r>
      <w:r w:rsidR="00AB55E5" w:rsidRPr="00DC4915">
        <w:rPr>
          <w:rFonts w:ascii="Times New Roman" w:hAnsi="Times New Roman" w:cs="Times New Roman"/>
          <w:sz w:val="24"/>
          <w:szCs w:val="24"/>
        </w:rPr>
        <w:t>knowledge</w:t>
      </w:r>
      <w:r w:rsidRPr="00DC4915">
        <w:rPr>
          <w:rFonts w:ascii="Times New Roman" w:hAnsi="Times New Roman" w:cs="Times New Roman"/>
          <w:sz w:val="24"/>
          <w:szCs w:val="24"/>
        </w:rPr>
        <w:t xml:space="preserve"> and </w:t>
      </w:r>
      <w:r w:rsidR="00AD23A5" w:rsidRPr="00DC4915">
        <w:rPr>
          <w:rFonts w:ascii="Times New Roman" w:hAnsi="Times New Roman" w:cs="Times New Roman"/>
          <w:sz w:val="24"/>
          <w:szCs w:val="24"/>
        </w:rPr>
        <w:t>ability to remember</w:t>
      </w:r>
      <w:r w:rsidRPr="00DC4915">
        <w:rPr>
          <w:rFonts w:ascii="Times New Roman" w:hAnsi="Times New Roman" w:cs="Times New Roman"/>
          <w:sz w:val="24"/>
          <w:szCs w:val="24"/>
        </w:rPr>
        <w:t xml:space="preserve"> it </w:t>
      </w:r>
      <w:r w:rsidR="00AD23A5" w:rsidRPr="00DC4915">
        <w:rPr>
          <w:rFonts w:ascii="Times New Roman" w:hAnsi="Times New Roman" w:cs="Times New Roman"/>
          <w:sz w:val="24"/>
          <w:szCs w:val="24"/>
        </w:rPr>
        <w:t xml:space="preserve">at a </w:t>
      </w:r>
      <w:r w:rsidR="00AB55E5" w:rsidRPr="00DC4915">
        <w:rPr>
          <w:rFonts w:ascii="Times New Roman" w:hAnsi="Times New Roman" w:cs="Times New Roman"/>
          <w:sz w:val="24"/>
          <w:szCs w:val="24"/>
        </w:rPr>
        <w:t>subsequent</w:t>
      </w:r>
      <w:r w:rsidR="00AD23A5" w:rsidRPr="00DC4915">
        <w:rPr>
          <w:rFonts w:ascii="Times New Roman" w:hAnsi="Times New Roman" w:cs="Times New Roman"/>
          <w:sz w:val="24"/>
          <w:szCs w:val="24"/>
        </w:rPr>
        <w:t xml:space="preserve"> date</w:t>
      </w:r>
      <w:r w:rsidRPr="00DC4915">
        <w:rPr>
          <w:rFonts w:ascii="Times New Roman" w:hAnsi="Times New Roman" w:cs="Times New Roman"/>
          <w:sz w:val="24"/>
          <w:szCs w:val="24"/>
        </w:rPr>
        <w:t xml:space="preserve">. </w:t>
      </w:r>
      <w:r w:rsidR="00F9438A" w:rsidRPr="00DC4915">
        <w:rPr>
          <w:rFonts w:ascii="Times New Roman" w:hAnsi="Times New Roman" w:cs="Times New Roman"/>
          <w:sz w:val="24"/>
          <w:szCs w:val="24"/>
        </w:rPr>
        <w:t>M</w:t>
      </w:r>
      <w:r w:rsidRPr="00DC4915">
        <w:rPr>
          <w:rFonts w:ascii="Times New Roman" w:hAnsi="Times New Roman" w:cs="Times New Roman"/>
          <w:sz w:val="24"/>
          <w:szCs w:val="24"/>
        </w:rPr>
        <w:t xml:space="preserve">emories create our </w:t>
      </w:r>
      <w:r w:rsidR="00AD23A5" w:rsidRPr="00DC4915">
        <w:rPr>
          <w:rFonts w:ascii="Times New Roman" w:hAnsi="Times New Roman" w:cs="Times New Roman"/>
          <w:sz w:val="24"/>
          <w:szCs w:val="24"/>
        </w:rPr>
        <w:t>individuality</w:t>
      </w:r>
      <w:r w:rsidRPr="00DC4915">
        <w:rPr>
          <w:rFonts w:ascii="Times New Roman" w:hAnsi="Times New Roman" w:cs="Times New Roman"/>
          <w:sz w:val="24"/>
          <w:szCs w:val="24"/>
        </w:rPr>
        <w:t xml:space="preserve">: </w:t>
      </w:r>
      <w:r w:rsidR="00E90119" w:rsidRPr="00DC4915">
        <w:rPr>
          <w:rFonts w:ascii="Times New Roman" w:hAnsi="Times New Roman" w:cs="Times New Roman"/>
          <w:sz w:val="24"/>
          <w:szCs w:val="24"/>
        </w:rPr>
        <w:t xml:space="preserve">they </w:t>
      </w:r>
      <w:r w:rsidRPr="00DC4915">
        <w:rPr>
          <w:rFonts w:ascii="Times New Roman" w:hAnsi="Times New Roman" w:cs="Times New Roman"/>
          <w:sz w:val="24"/>
          <w:szCs w:val="24"/>
        </w:rPr>
        <w:t xml:space="preserve">define who we are by </w:t>
      </w:r>
      <w:r w:rsidR="00E90119" w:rsidRPr="00DC4915">
        <w:rPr>
          <w:rFonts w:ascii="Times New Roman" w:hAnsi="Times New Roman" w:cs="Times New Roman"/>
          <w:sz w:val="24"/>
          <w:szCs w:val="24"/>
        </w:rPr>
        <w:t>directing</w:t>
      </w:r>
      <w:r w:rsidRPr="00DC4915">
        <w:rPr>
          <w:rFonts w:ascii="Times New Roman" w:hAnsi="Times New Roman" w:cs="Times New Roman"/>
          <w:sz w:val="24"/>
          <w:szCs w:val="24"/>
        </w:rPr>
        <w:t xml:space="preserve"> our </w:t>
      </w:r>
      <w:r w:rsidR="00E90119" w:rsidRPr="00DC4915">
        <w:rPr>
          <w:rFonts w:ascii="Times New Roman" w:hAnsi="Times New Roman" w:cs="Times New Roman"/>
          <w:sz w:val="24"/>
          <w:szCs w:val="24"/>
        </w:rPr>
        <w:t>concepts</w:t>
      </w:r>
      <w:r w:rsidRPr="00DC4915">
        <w:rPr>
          <w:rFonts w:ascii="Times New Roman" w:hAnsi="Times New Roman" w:cs="Times New Roman"/>
          <w:sz w:val="24"/>
          <w:szCs w:val="24"/>
        </w:rPr>
        <w:t xml:space="preserve"> and </w:t>
      </w:r>
      <w:r w:rsidR="00E90119" w:rsidRPr="00DC4915">
        <w:rPr>
          <w:rFonts w:ascii="Times New Roman" w:hAnsi="Times New Roman" w:cs="Times New Roman"/>
          <w:sz w:val="24"/>
          <w:szCs w:val="24"/>
        </w:rPr>
        <w:t>choices</w:t>
      </w:r>
      <w:r w:rsidRPr="00DC4915">
        <w:rPr>
          <w:rFonts w:ascii="Times New Roman" w:hAnsi="Times New Roman" w:cs="Times New Roman"/>
          <w:sz w:val="24"/>
          <w:szCs w:val="24"/>
        </w:rPr>
        <w:t xml:space="preserve">, influencing our </w:t>
      </w:r>
      <w:r w:rsidR="00E90119" w:rsidRPr="00DC4915">
        <w:rPr>
          <w:rFonts w:ascii="Times New Roman" w:hAnsi="Times New Roman" w:cs="Times New Roman"/>
          <w:sz w:val="24"/>
          <w:szCs w:val="24"/>
        </w:rPr>
        <w:t>emotive</w:t>
      </w:r>
      <w:r w:rsidRPr="00DC4915">
        <w:rPr>
          <w:rFonts w:ascii="Times New Roman" w:hAnsi="Times New Roman" w:cs="Times New Roman"/>
          <w:sz w:val="24"/>
          <w:szCs w:val="24"/>
        </w:rPr>
        <w:t xml:space="preserve"> reactions</w:t>
      </w:r>
      <w:r w:rsidRPr="00DC4915">
        <w:rPr>
          <w:rFonts w:ascii="Times New Roman" w:hAnsi="Times New Roman" w:cs="Times New Roman"/>
          <w:sz w:val="24"/>
          <w:szCs w:val="24"/>
        </w:rPr>
        <w:t xml:space="preserve"> </w:t>
      </w:r>
      <w:r w:rsidR="00CC5F20" w:rsidRPr="00DC4915">
        <w:rPr>
          <w:rFonts w:ascii="Times New Roman" w:hAnsi="Times New Roman" w:cs="Times New Roman"/>
          <w:sz w:val="24"/>
          <w:szCs w:val="24"/>
        </w:rPr>
        <w:t>(Bisaz et al., 2014)</w:t>
      </w:r>
      <w:r w:rsidR="00CC5F20" w:rsidRPr="00DC4915">
        <w:rPr>
          <w:rFonts w:ascii="Times New Roman" w:hAnsi="Times New Roman" w:cs="Times New Roman"/>
          <w:sz w:val="24"/>
          <w:szCs w:val="24"/>
        </w:rPr>
        <w:t>.</w:t>
      </w:r>
      <w:r w:rsidR="0030115D" w:rsidRPr="00DC4915">
        <w:rPr>
          <w:rFonts w:ascii="Times New Roman" w:hAnsi="Times New Roman" w:cs="Times New Roman"/>
          <w:sz w:val="24"/>
          <w:szCs w:val="24"/>
        </w:rPr>
        <w:t xml:space="preserve"> This essay will be critically discussing </w:t>
      </w:r>
      <w:r w:rsidR="00667996" w:rsidRPr="00DC4915">
        <w:rPr>
          <w:rFonts w:ascii="Times New Roman" w:hAnsi="Times New Roman" w:cs="Times New Roman"/>
          <w:sz w:val="24"/>
          <w:szCs w:val="24"/>
        </w:rPr>
        <w:t xml:space="preserve">memory and how the role </w:t>
      </w:r>
      <w:r w:rsidR="00A26174" w:rsidRPr="00DC4915">
        <w:rPr>
          <w:rFonts w:ascii="Times New Roman" w:hAnsi="Times New Roman" w:cs="Times New Roman"/>
          <w:sz w:val="24"/>
          <w:szCs w:val="24"/>
        </w:rPr>
        <w:t xml:space="preserve">of </w:t>
      </w:r>
      <w:r w:rsidR="00667996" w:rsidRPr="00DC4915">
        <w:rPr>
          <w:rFonts w:ascii="Times New Roman" w:hAnsi="Times New Roman" w:cs="Times New Roman"/>
          <w:sz w:val="24"/>
          <w:szCs w:val="24"/>
        </w:rPr>
        <w:t xml:space="preserve">neuroscientific studies </w:t>
      </w:r>
      <w:r w:rsidR="00F86751" w:rsidRPr="00DC4915">
        <w:rPr>
          <w:rFonts w:ascii="Times New Roman" w:hAnsi="Times New Roman" w:cs="Times New Roman"/>
          <w:sz w:val="24"/>
          <w:szCs w:val="24"/>
        </w:rPr>
        <w:t xml:space="preserve">that </w:t>
      </w:r>
      <w:r w:rsidR="00667996" w:rsidRPr="00DC4915">
        <w:rPr>
          <w:rFonts w:ascii="Times New Roman" w:hAnsi="Times New Roman" w:cs="Times New Roman"/>
          <w:sz w:val="24"/>
          <w:szCs w:val="24"/>
        </w:rPr>
        <w:t>have further developed the understanding of the memor</w:t>
      </w:r>
      <w:r w:rsidR="00A26174" w:rsidRPr="00DC4915">
        <w:rPr>
          <w:rFonts w:ascii="Times New Roman" w:hAnsi="Times New Roman" w:cs="Times New Roman"/>
          <w:sz w:val="24"/>
          <w:szCs w:val="24"/>
        </w:rPr>
        <w:t>y</w:t>
      </w:r>
      <w:r w:rsidR="00667996" w:rsidRPr="00DC4915">
        <w:rPr>
          <w:rFonts w:ascii="Times New Roman" w:hAnsi="Times New Roman" w:cs="Times New Roman"/>
          <w:sz w:val="24"/>
          <w:szCs w:val="24"/>
        </w:rPr>
        <w:t xml:space="preserve">. </w:t>
      </w:r>
    </w:p>
    <w:p w14:paraId="7BC676B4" w14:textId="478D511E" w:rsidR="009F2697" w:rsidRPr="00DC4915" w:rsidRDefault="00E90119" w:rsidP="002F7511">
      <w:pPr>
        <w:rPr>
          <w:rFonts w:ascii="Times New Roman" w:hAnsi="Times New Roman" w:cs="Times New Roman"/>
          <w:sz w:val="24"/>
          <w:szCs w:val="24"/>
        </w:rPr>
      </w:pPr>
      <w:r w:rsidRPr="00DC4915">
        <w:rPr>
          <w:rFonts w:ascii="Times New Roman" w:hAnsi="Times New Roman" w:cs="Times New Roman"/>
          <w:sz w:val="24"/>
          <w:szCs w:val="24"/>
        </w:rPr>
        <w:t>Recollections</w:t>
      </w:r>
      <w:r w:rsidR="009F2697" w:rsidRPr="00DC4915">
        <w:rPr>
          <w:rFonts w:ascii="Times New Roman" w:hAnsi="Times New Roman" w:cs="Times New Roman"/>
          <w:sz w:val="24"/>
          <w:szCs w:val="24"/>
        </w:rPr>
        <w:t xml:space="preserve"> come in a </w:t>
      </w:r>
      <w:r w:rsidRPr="00DC4915">
        <w:rPr>
          <w:rFonts w:ascii="Times New Roman" w:hAnsi="Times New Roman" w:cs="Times New Roman"/>
          <w:sz w:val="24"/>
          <w:szCs w:val="24"/>
        </w:rPr>
        <w:t>range</w:t>
      </w:r>
      <w:r w:rsidR="009F2697" w:rsidRPr="00DC4915">
        <w:rPr>
          <w:rFonts w:ascii="Times New Roman" w:hAnsi="Times New Roman" w:cs="Times New Roman"/>
          <w:sz w:val="24"/>
          <w:szCs w:val="24"/>
        </w:rPr>
        <w:t xml:space="preserve"> of forms, and they</w:t>
      </w:r>
      <w:r w:rsidRPr="00DC4915">
        <w:rPr>
          <w:rFonts w:ascii="Times New Roman" w:hAnsi="Times New Roman" w:cs="Times New Roman"/>
          <w:sz w:val="24"/>
          <w:szCs w:val="24"/>
        </w:rPr>
        <w:t xml:space="preserve"> </w:t>
      </w:r>
      <w:r w:rsidR="009F2697" w:rsidRPr="00DC4915">
        <w:rPr>
          <w:rFonts w:ascii="Times New Roman" w:hAnsi="Times New Roman" w:cs="Times New Roman"/>
          <w:sz w:val="24"/>
          <w:szCs w:val="24"/>
        </w:rPr>
        <w:t xml:space="preserve">operate on </w:t>
      </w:r>
      <w:r w:rsidRPr="00DC4915">
        <w:rPr>
          <w:rFonts w:ascii="Times New Roman" w:hAnsi="Times New Roman" w:cs="Times New Roman"/>
          <w:sz w:val="24"/>
          <w:szCs w:val="24"/>
        </w:rPr>
        <w:t>several</w:t>
      </w:r>
      <w:r w:rsidR="009F2697" w:rsidRPr="00DC4915">
        <w:rPr>
          <w:rFonts w:ascii="Times New Roman" w:hAnsi="Times New Roman" w:cs="Times New Roman"/>
          <w:sz w:val="24"/>
          <w:szCs w:val="24"/>
        </w:rPr>
        <w:t xml:space="preserve"> brain networks. Short-term and long-term memory </w:t>
      </w:r>
      <w:r w:rsidR="004501F6">
        <w:rPr>
          <w:rFonts w:ascii="Times New Roman" w:hAnsi="Times New Roman" w:cs="Times New Roman"/>
          <w:sz w:val="24"/>
          <w:szCs w:val="24"/>
        </w:rPr>
        <w:t xml:space="preserve">are </w:t>
      </w:r>
      <w:r w:rsidRPr="00DC4915">
        <w:rPr>
          <w:rFonts w:ascii="Times New Roman" w:hAnsi="Times New Roman" w:cs="Times New Roman"/>
          <w:sz w:val="24"/>
          <w:szCs w:val="24"/>
        </w:rPr>
        <w:t>characterised</w:t>
      </w:r>
      <w:r w:rsidR="009F2697" w:rsidRPr="00DC4915">
        <w:rPr>
          <w:rFonts w:ascii="Times New Roman" w:hAnsi="Times New Roman" w:cs="Times New Roman"/>
          <w:sz w:val="24"/>
          <w:szCs w:val="24"/>
        </w:rPr>
        <w:t xml:space="preserve"> by their longevity</w:t>
      </w:r>
      <w:r w:rsidR="00680F55">
        <w:rPr>
          <w:rFonts w:ascii="Times New Roman" w:hAnsi="Times New Roman" w:cs="Times New Roman"/>
          <w:sz w:val="24"/>
          <w:szCs w:val="24"/>
        </w:rPr>
        <w:t xml:space="preserve"> </w:t>
      </w:r>
      <w:r w:rsidR="00680F55" w:rsidRPr="00DC4915">
        <w:rPr>
          <w:rFonts w:ascii="Times New Roman" w:hAnsi="Times New Roman" w:cs="Times New Roman"/>
          <w:sz w:val="24"/>
          <w:szCs w:val="24"/>
        </w:rPr>
        <w:t>(Kandel, 2001)</w:t>
      </w:r>
      <w:r w:rsidR="009F2697" w:rsidRPr="00DC4915">
        <w:rPr>
          <w:rFonts w:ascii="Times New Roman" w:hAnsi="Times New Roman" w:cs="Times New Roman"/>
          <w:sz w:val="24"/>
          <w:szCs w:val="24"/>
        </w:rPr>
        <w:t xml:space="preserve">. Long -term </w:t>
      </w:r>
      <w:r w:rsidRPr="00DC4915">
        <w:rPr>
          <w:rFonts w:ascii="Times New Roman" w:hAnsi="Times New Roman" w:cs="Times New Roman"/>
          <w:sz w:val="24"/>
          <w:szCs w:val="24"/>
        </w:rPr>
        <w:t>recollection</w:t>
      </w:r>
      <w:r w:rsidR="009F2697" w:rsidRPr="00DC4915">
        <w:rPr>
          <w:rFonts w:ascii="Times New Roman" w:hAnsi="Times New Roman" w:cs="Times New Roman"/>
          <w:sz w:val="24"/>
          <w:szCs w:val="24"/>
        </w:rPr>
        <w:t xml:space="preserve"> keep</w:t>
      </w:r>
      <w:r w:rsidR="00B437EE" w:rsidRPr="00DC4915">
        <w:rPr>
          <w:rFonts w:ascii="Times New Roman" w:hAnsi="Times New Roman" w:cs="Times New Roman"/>
          <w:sz w:val="24"/>
          <w:szCs w:val="24"/>
        </w:rPr>
        <w:t>s the</w:t>
      </w:r>
      <w:r w:rsidR="009F2697" w:rsidRPr="00DC4915">
        <w:rPr>
          <w:rFonts w:ascii="Times New Roman" w:hAnsi="Times New Roman" w:cs="Times New Roman"/>
          <w:sz w:val="24"/>
          <w:szCs w:val="24"/>
        </w:rPr>
        <w:t xml:space="preserve"> data for long durations, perhaps for a</w:t>
      </w:r>
      <w:r w:rsidRPr="00DC4915">
        <w:rPr>
          <w:rFonts w:ascii="Times New Roman" w:hAnsi="Times New Roman" w:cs="Times New Roman"/>
          <w:sz w:val="24"/>
          <w:szCs w:val="24"/>
        </w:rPr>
        <w:t xml:space="preserve"> long</w:t>
      </w:r>
      <w:r w:rsidR="009F2697" w:rsidRPr="00DC4915">
        <w:rPr>
          <w:rFonts w:ascii="Times New Roman" w:hAnsi="Times New Roman" w:cs="Times New Roman"/>
          <w:sz w:val="24"/>
          <w:szCs w:val="24"/>
        </w:rPr>
        <w:t xml:space="preserve"> </w:t>
      </w:r>
      <w:r w:rsidRPr="00DC4915">
        <w:rPr>
          <w:rFonts w:ascii="Times New Roman" w:hAnsi="Times New Roman" w:cs="Times New Roman"/>
          <w:sz w:val="24"/>
          <w:szCs w:val="24"/>
        </w:rPr>
        <w:t>period</w:t>
      </w:r>
      <w:r w:rsidR="009F2697" w:rsidRPr="00DC4915">
        <w:rPr>
          <w:rFonts w:ascii="Times New Roman" w:hAnsi="Times New Roman" w:cs="Times New Roman"/>
          <w:sz w:val="24"/>
          <w:szCs w:val="24"/>
        </w:rPr>
        <w:t xml:space="preserve">. Short-term memory </w:t>
      </w:r>
      <w:r w:rsidR="004501F6">
        <w:rPr>
          <w:rFonts w:ascii="Times New Roman" w:hAnsi="Times New Roman" w:cs="Times New Roman"/>
          <w:sz w:val="24"/>
          <w:szCs w:val="24"/>
        </w:rPr>
        <w:t>can be described as the</w:t>
      </w:r>
      <w:r w:rsidR="009F2697" w:rsidRPr="00DC4915">
        <w:rPr>
          <w:rFonts w:ascii="Times New Roman" w:hAnsi="Times New Roman" w:cs="Times New Roman"/>
          <w:sz w:val="24"/>
          <w:szCs w:val="24"/>
        </w:rPr>
        <w:t xml:space="preserve"> </w:t>
      </w:r>
      <w:r w:rsidRPr="00DC4915">
        <w:rPr>
          <w:rFonts w:ascii="Times New Roman" w:hAnsi="Times New Roman" w:cs="Times New Roman"/>
          <w:sz w:val="24"/>
          <w:szCs w:val="24"/>
        </w:rPr>
        <w:t>capability</w:t>
      </w:r>
      <w:r w:rsidR="009F2697" w:rsidRPr="00DC4915">
        <w:rPr>
          <w:rFonts w:ascii="Times New Roman" w:hAnsi="Times New Roman" w:cs="Times New Roman"/>
          <w:sz w:val="24"/>
          <w:szCs w:val="24"/>
        </w:rPr>
        <w:t xml:space="preserve"> to </w:t>
      </w:r>
      <w:r w:rsidR="008D3422" w:rsidRPr="00DC4915">
        <w:rPr>
          <w:rFonts w:ascii="Times New Roman" w:hAnsi="Times New Roman" w:cs="Times New Roman"/>
          <w:sz w:val="24"/>
          <w:szCs w:val="24"/>
        </w:rPr>
        <w:t>sustain</w:t>
      </w:r>
      <w:r w:rsidR="009F2697" w:rsidRPr="00DC4915">
        <w:rPr>
          <w:rFonts w:ascii="Times New Roman" w:hAnsi="Times New Roman" w:cs="Times New Roman"/>
          <w:sz w:val="24"/>
          <w:szCs w:val="24"/>
        </w:rPr>
        <w:t xml:space="preserve"> and recollect knowledge for a </w:t>
      </w:r>
      <w:r w:rsidR="008D3422" w:rsidRPr="00DC4915">
        <w:rPr>
          <w:rFonts w:ascii="Times New Roman" w:hAnsi="Times New Roman" w:cs="Times New Roman"/>
          <w:sz w:val="24"/>
          <w:szCs w:val="24"/>
        </w:rPr>
        <w:t>brief</w:t>
      </w:r>
      <w:r w:rsidR="009F2697" w:rsidRPr="00DC4915">
        <w:rPr>
          <w:rFonts w:ascii="Times New Roman" w:hAnsi="Times New Roman" w:cs="Times New Roman"/>
          <w:sz w:val="24"/>
          <w:szCs w:val="24"/>
        </w:rPr>
        <w:t xml:space="preserve"> length of time, generally only for a </w:t>
      </w:r>
      <w:r w:rsidR="008D3422" w:rsidRPr="00DC4915">
        <w:rPr>
          <w:rFonts w:ascii="Times New Roman" w:hAnsi="Times New Roman" w:cs="Times New Roman"/>
          <w:sz w:val="24"/>
          <w:szCs w:val="24"/>
        </w:rPr>
        <w:t>limited</w:t>
      </w:r>
      <w:r w:rsidR="009F2697" w:rsidRPr="00DC4915">
        <w:rPr>
          <w:rFonts w:ascii="Times New Roman" w:hAnsi="Times New Roman" w:cs="Times New Roman"/>
          <w:sz w:val="24"/>
          <w:szCs w:val="24"/>
        </w:rPr>
        <w:t xml:space="preserve"> </w:t>
      </w:r>
      <w:r w:rsidR="008D3422" w:rsidRPr="00DC4915">
        <w:rPr>
          <w:rFonts w:ascii="Times New Roman" w:hAnsi="Times New Roman" w:cs="Times New Roman"/>
          <w:sz w:val="24"/>
          <w:szCs w:val="24"/>
        </w:rPr>
        <w:t>amount of time</w:t>
      </w:r>
      <w:r w:rsidR="009F2697" w:rsidRPr="00DC4915">
        <w:rPr>
          <w:rFonts w:ascii="Times New Roman" w:hAnsi="Times New Roman" w:cs="Times New Roman"/>
          <w:sz w:val="24"/>
          <w:szCs w:val="24"/>
        </w:rPr>
        <w:t>. S</w:t>
      </w:r>
      <w:r w:rsidR="000445A0" w:rsidRPr="00DC4915">
        <w:rPr>
          <w:rFonts w:ascii="Times New Roman" w:hAnsi="Times New Roman" w:cs="Times New Roman"/>
          <w:sz w:val="24"/>
          <w:szCs w:val="24"/>
        </w:rPr>
        <w:t xml:space="preserve">hort-term memory </w:t>
      </w:r>
      <w:r w:rsidR="009F2697" w:rsidRPr="00DC4915">
        <w:rPr>
          <w:rFonts w:ascii="Times New Roman" w:hAnsi="Times New Roman" w:cs="Times New Roman"/>
          <w:sz w:val="24"/>
          <w:szCs w:val="24"/>
        </w:rPr>
        <w:t xml:space="preserve">and </w:t>
      </w:r>
      <w:r w:rsidR="000445A0" w:rsidRPr="00DC4915">
        <w:rPr>
          <w:rFonts w:ascii="Times New Roman" w:hAnsi="Times New Roman" w:cs="Times New Roman"/>
          <w:sz w:val="24"/>
          <w:szCs w:val="24"/>
        </w:rPr>
        <w:t xml:space="preserve">long-term memory </w:t>
      </w:r>
      <w:r w:rsidR="009F2697" w:rsidRPr="00DC4915">
        <w:rPr>
          <w:rFonts w:ascii="Times New Roman" w:hAnsi="Times New Roman" w:cs="Times New Roman"/>
          <w:sz w:val="24"/>
          <w:szCs w:val="24"/>
        </w:rPr>
        <w:t xml:space="preserve">differ in their </w:t>
      </w:r>
      <w:r w:rsidR="00680F55" w:rsidRPr="00DC4915">
        <w:rPr>
          <w:rFonts w:ascii="Times New Roman" w:hAnsi="Times New Roman" w:cs="Times New Roman"/>
          <w:sz w:val="24"/>
          <w:szCs w:val="24"/>
        </w:rPr>
        <w:t>innate</w:t>
      </w:r>
      <w:r w:rsidR="009F2697" w:rsidRPr="00DC4915">
        <w:rPr>
          <w:rFonts w:ascii="Times New Roman" w:hAnsi="Times New Roman" w:cs="Times New Roman"/>
          <w:sz w:val="24"/>
          <w:szCs w:val="24"/>
        </w:rPr>
        <w:t xml:space="preserve"> </w:t>
      </w:r>
      <w:r w:rsidR="00680F55" w:rsidRPr="00DC4915">
        <w:rPr>
          <w:rFonts w:ascii="Times New Roman" w:hAnsi="Times New Roman" w:cs="Times New Roman"/>
          <w:sz w:val="24"/>
          <w:szCs w:val="24"/>
        </w:rPr>
        <w:t>procedures</w:t>
      </w:r>
      <w:r w:rsidR="00680F55">
        <w:rPr>
          <w:rFonts w:ascii="Times New Roman" w:hAnsi="Times New Roman" w:cs="Times New Roman"/>
          <w:sz w:val="24"/>
          <w:szCs w:val="24"/>
        </w:rPr>
        <w:t xml:space="preserve"> </w:t>
      </w:r>
      <w:r w:rsidR="00680F55" w:rsidRPr="00DC4915">
        <w:rPr>
          <w:rFonts w:ascii="Times New Roman" w:hAnsi="Times New Roman" w:cs="Times New Roman"/>
          <w:sz w:val="24"/>
          <w:szCs w:val="24"/>
        </w:rPr>
        <w:t>(Kandel, 2001)</w:t>
      </w:r>
      <w:r w:rsidR="009F2697" w:rsidRPr="00DC4915">
        <w:rPr>
          <w:rFonts w:ascii="Times New Roman" w:hAnsi="Times New Roman" w:cs="Times New Roman"/>
          <w:sz w:val="24"/>
          <w:szCs w:val="24"/>
        </w:rPr>
        <w:t xml:space="preserve">. </w:t>
      </w:r>
      <w:r w:rsidR="000445A0" w:rsidRPr="00DC4915">
        <w:rPr>
          <w:rFonts w:ascii="Times New Roman" w:hAnsi="Times New Roman" w:cs="Times New Roman"/>
          <w:sz w:val="24"/>
          <w:szCs w:val="24"/>
        </w:rPr>
        <w:t>S</w:t>
      </w:r>
      <w:r w:rsidR="009F2697" w:rsidRPr="00DC4915">
        <w:rPr>
          <w:rFonts w:ascii="Times New Roman" w:hAnsi="Times New Roman" w:cs="Times New Roman"/>
          <w:sz w:val="24"/>
          <w:szCs w:val="24"/>
        </w:rPr>
        <w:t>hort</w:t>
      </w:r>
      <w:r w:rsidR="000445A0" w:rsidRPr="00DC4915">
        <w:rPr>
          <w:rFonts w:ascii="Times New Roman" w:hAnsi="Times New Roman" w:cs="Times New Roman"/>
          <w:sz w:val="24"/>
          <w:szCs w:val="24"/>
        </w:rPr>
        <w:t>-</w:t>
      </w:r>
      <w:r w:rsidR="009F2697" w:rsidRPr="00DC4915">
        <w:rPr>
          <w:rFonts w:ascii="Times New Roman" w:hAnsi="Times New Roman" w:cs="Times New Roman"/>
          <w:sz w:val="24"/>
          <w:szCs w:val="24"/>
        </w:rPr>
        <w:t>term memory </w:t>
      </w:r>
      <w:r w:rsidR="003A2AB4" w:rsidRPr="00DC4915">
        <w:rPr>
          <w:rFonts w:ascii="Times New Roman" w:hAnsi="Times New Roman" w:cs="Times New Roman"/>
          <w:sz w:val="24"/>
          <w:szCs w:val="24"/>
        </w:rPr>
        <w:t>depends</w:t>
      </w:r>
      <w:r w:rsidR="00366C30" w:rsidRPr="00DC4915">
        <w:rPr>
          <w:rFonts w:ascii="Times New Roman" w:hAnsi="Times New Roman" w:cs="Times New Roman"/>
          <w:sz w:val="24"/>
          <w:szCs w:val="24"/>
        </w:rPr>
        <w:t xml:space="preserve"> on</w:t>
      </w:r>
      <w:r w:rsidR="009F2697" w:rsidRPr="00DC4915">
        <w:rPr>
          <w:rFonts w:ascii="Times New Roman" w:hAnsi="Times New Roman" w:cs="Times New Roman"/>
          <w:sz w:val="24"/>
          <w:szCs w:val="24"/>
        </w:rPr>
        <w:t xml:space="preserve"> </w:t>
      </w:r>
      <w:r w:rsidR="00366C30" w:rsidRPr="00DC4915">
        <w:rPr>
          <w:rFonts w:ascii="Times New Roman" w:hAnsi="Times New Roman" w:cs="Times New Roman"/>
          <w:sz w:val="24"/>
          <w:szCs w:val="24"/>
        </w:rPr>
        <w:t>current</w:t>
      </w:r>
      <w:r w:rsidR="009F2697" w:rsidRPr="00DC4915">
        <w:rPr>
          <w:rFonts w:ascii="Times New Roman" w:hAnsi="Times New Roman" w:cs="Times New Roman"/>
          <w:sz w:val="24"/>
          <w:szCs w:val="24"/>
        </w:rPr>
        <w:t xml:space="preserve"> networks and </w:t>
      </w:r>
      <w:r w:rsidR="0038480B" w:rsidRPr="00DC4915">
        <w:rPr>
          <w:rFonts w:ascii="Times New Roman" w:hAnsi="Times New Roman" w:cs="Times New Roman"/>
          <w:sz w:val="24"/>
          <w:szCs w:val="24"/>
        </w:rPr>
        <w:t xml:space="preserve">on protein </w:t>
      </w:r>
      <w:r w:rsidR="009F2697" w:rsidRPr="00DC4915">
        <w:rPr>
          <w:rFonts w:ascii="Times New Roman" w:hAnsi="Times New Roman" w:cs="Times New Roman"/>
          <w:sz w:val="24"/>
          <w:szCs w:val="24"/>
        </w:rPr>
        <w:t>modifications</w:t>
      </w:r>
      <w:r w:rsidR="0038480B" w:rsidRPr="00DC4915">
        <w:rPr>
          <w:rFonts w:ascii="Times New Roman" w:hAnsi="Times New Roman" w:cs="Times New Roman"/>
          <w:sz w:val="24"/>
          <w:szCs w:val="24"/>
        </w:rPr>
        <w:t xml:space="preserve"> in the brain</w:t>
      </w:r>
      <w:r w:rsidR="009F2697" w:rsidRPr="00DC4915">
        <w:rPr>
          <w:rFonts w:ascii="Times New Roman" w:hAnsi="Times New Roman" w:cs="Times New Roman"/>
          <w:sz w:val="24"/>
          <w:szCs w:val="24"/>
        </w:rPr>
        <w:t xml:space="preserve">, whilst long-term </w:t>
      </w:r>
      <w:r w:rsidR="000445A0" w:rsidRPr="00DC4915">
        <w:rPr>
          <w:rFonts w:ascii="Times New Roman" w:hAnsi="Times New Roman" w:cs="Times New Roman"/>
          <w:sz w:val="24"/>
          <w:szCs w:val="24"/>
        </w:rPr>
        <w:t>memory is</w:t>
      </w:r>
      <w:r w:rsidR="003A2AB4" w:rsidRPr="00DC4915">
        <w:rPr>
          <w:rFonts w:ascii="Times New Roman" w:hAnsi="Times New Roman" w:cs="Times New Roman"/>
          <w:sz w:val="24"/>
          <w:szCs w:val="24"/>
        </w:rPr>
        <w:t xml:space="preserve"> associated with</w:t>
      </w:r>
      <w:r w:rsidR="009F2697" w:rsidRPr="00DC4915">
        <w:rPr>
          <w:rFonts w:ascii="Times New Roman" w:hAnsi="Times New Roman" w:cs="Times New Roman"/>
          <w:sz w:val="24"/>
          <w:szCs w:val="24"/>
        </w:rPr>
        <w:t xml:space="preserve"> by </w:t>
      </w:r>
      <w:r w:rsidR="003A2AB4" w:rsidRPr="00DC4915">
        <w:rPr>
          <w:rFonts w:ascii="Times New Roman" w:hAnsi="Times New Roman" w:cs="Times New Roman"/>
          <w:sz w:val="24"/>
          <w:szCs w:val="24"/>
        </w:rPr>
        <w:t>fundamental</w:t>
      </w:r>
      <w:r w:rsidR="009F2697" w:rsidRPr="00DC4915">
        <w:rPr>
          <w:rFonts w:ascii="Times New Roman" w:hAnsi="Times New Roman" w:cs="Times New Roman"/>
          <w:sz w:val="24"/>
          <w:szCs w:val="24"/>
        </w:rPr>
        <w:t xml:space="preserve"> and </w:t>
      </w:r>
      <w:r w:rsidR="003A2AB4" w:rsidRPr="00DC4915">
        <w:rPr>
          <w:rFonts w:ascii="Times New Roman" w:hAnsi="Times New Roman" w:cs="Times New Roman"/>
          <w:sz w:val="24"/>
          <w:szCs w:val="24"/>
        </w:rPr>
        <w:t>operational</w:t>
      </w:r>
      <w:r w:rsidR="009F2697" w:rsidRPr="00DC4915">
        <w:rPr>
          <w:rFonts w:ascii="Times New Roman" w:hAnsi="Times New Roman" w:cs="Times New Roman"/>
          <w:sz w:val="24"/>
          <w:szCs w:val="24"/>
        </w:rPr>
        <w:t xml:space="preserve"> alterations in the functional brain that necessitate de novo gene expression </w:t>
      </w:r>
      <w:r w:rsidR="00441AE5" w:rsidRPr="00DC4915">
        <w:rPr>
          <w:rFonts w:ascii="Times New Roman" w:hAnsi="Times New Roman" w:cs="Times New Roman"/>
          <w:sz w:val="24"/>
          <w:szCs w:val="24"/>
        </w:rPr>
        <w:t>(Kandel, 2001)</w:t>
      </w:r>
      <w:r w:rsidR="00441AE5" w:rsidRPr="00DC4915">
        <w:rPr>
          <w:rFonts w:ascii="Times New Roman" w:hAnsi="Times New Roman" w:cs="Times New Roman"/>
          <w:sz w:val="24"/>
          <w:szCs w:val="24"/>
        </w:rPr>
        <w:t>.</w:t>
      </w:r>
    </w:p>
    <w:p w14:paraId="5CB9FBA8" w14:textId="5D1CF0DA" w:rsidR="00B176AF" w:rsidRPr="00DC4915" w:rsidRDefault="00401AF8" w:rsidP="002F7511">
      <w:pPr>
        <w:rPr>
          <w:rFonts w:ascii="Times New Roman" w:hAnsi="Times New Roman" w:cs="Times New Roman"/>
          <w:sz w:val="24"/>
          <w:szCs w:val="24"/>
        </w:rPr>
      </w:pPr>
      <w:r w:rsidRPr="00DC4915">
        <w:rPr>
          <w:rFonts w:ascii="Times New Roman" w:hAnsi="Times New Roman" w:cs="Times New Roman"/>
          <w:sz w:val="24"/>
          <w:szCs w:val="24"/>
        </w:rPr>
        <w:t xml:space="preserve">Additionally, memories may be </w:t>
      </w:r>
      <w:r w:rsidR="003A2AB4" w:rsidRPr="00DC4915">
        <w:rPr>
          <w:rFonts w:ascii="Times New Roman" w:hAnsi="Times New Roman" w:cs="Times New Roman"/>
          <w:sz w:val="24"/>
          <w:szCs w:val="24"/>
        </w:rPr>
        <w:t>classified</w:t>
      </w:r>
      <w:r w:rsidRPr="00DC4915">
        <w:rPr>
          <w:rFonts w:ascii="Times New Roman" w:hAnsi="Times New Roman" w:cs="Times New Roman"/>
          <w:sz w:val="24"/>
          <w:szCs w:val="24"/>
        </w:rPr>
        <w:t xml:space="preserve"> </w:t>
      </w:r>
      <w:r w:rsidR="003A2AB4" w:rsidRPr="00DC4915">
        <w:rPr>
          <w:rFonts w:ascii="Times New Roman" w:hAnsi="Times New Roman" w:cs="Times New Roman"/>
          <w:sz w:val="24"/>
          <w:szCs w:val="24"/>
        </w:rPr>
        <w:t>centred</w:t>
      </w:r>
      <w:r w:rsidRPr="00DC4915">
        <w:rPr>
          <w:rFonts w:ascii="Times New Roman" w:hAnsi="Times New Roman" w:cs="Times New Roman"/>
          <w:sz w:val="24"/>
          <w:szCs w:val="24"/>
        </w:rPr>
        <w:t xml:space="preserve"> on their </w:t>
      </w:r>
      <w:r w:rsidR="003A2AB4" w:rsidRPr="00DC4915">
        <w:rPr>
          <w:rFonts w:ascii="Times New Roman" w:hAnsi="Times New Roman" w:cs="Times New Roman"/>
          <w:sz w:val="24"/>
          <w:szCs w:val="24"/>
        </w:rPr>
        <w:t>developmental</w:t>
      </w:r>
      <w:r w:rsidRPr="00DC4915">
        <w:rPr>
          <w:rFonts w:ascii="Times New Roman" w:hAnsi="Times New Roman" w:cs="Times New Roman"/>
          <w:sz w:val="24"/>
          <w:szCs w:val="24"/>
        </w:rPr>
        <w:t xml:space="preserve"> </w:t>
      </w:r>
      <w:r w:rsidR="003A2AB4" w:rsidRPr="00DC4915">
        <w:rPr>
          <w:rFonts w:ascii="Times New Roman" w:hAnsi="Times New Roman" w:cs="Times New Roman"/>
          <w:sz w:val="24"/>
          <w:szCs w:val="24"/>
        </w:rPr>
        <w:t>indicators</w:t>
      </w:r>
      <w:r w:rsidRPr="00DC4915">
        <w:rPr>
          <w:rFonts w:ascii="Times New Roman" w:hAnsi="Times New Roman" w:cs="Times New Roman"/>
          <w:sz w:val="24"/>
          <w:szCs w:val="24"/>
        </w:rPr>
        <w:t xml:space="preserve">, which indicate the presence of separate </w:t>
      </w:r>
      <w:r w:rsidR="003A2AB4" w:rsidRPr="00DC4915">
        <w:rPr>
          <w:rFonts w:ascii="Times New Roman" w:hAnsi="Times New Roman" w:cs="Times New Roman"/>
          <w:sz w:val="24"/>
          <w:szCs w:val="24"/>
        </w:rPr>
        <w:t>inherent</w:t>
      </w:r>
      <w:r w:rsidRPr="00DC4915">
        <w:rPr>
          <w:rFonts w:ascii="Times New Roman" w:hAnsi="Times New Roman" w:cs="Times New Roman"/>
          <w:sz w:val="24"/>
          <w:szCs w:val="24"/>
        </w:rPr>
        <w:t xml:space="preserve"> networks</w:t>
      </w:r>
      <w:r w:rsidR="00AD761A">
        <w:rPr>
          <w:rFonts w:ascii="Times New Roman" w:hAnsi="Times New Roman" w:cs="Times New Roman"/>
          <w:sz w:val="24"/>
          <w:szCs w:val="24"/>
        </w:rPr>
        <w:t xml:space="preserve"> and</w:t>
      </w:r>
      <w:r w:rsidRPr="00DC4915">
        <w:rPr>
          <w:rFonts w:ascii="Times New Roman" w:hAnsi="Times New Roman" w:cs="Times New Roman"/>
          <w:sz w:val="24"/>
          <w:szCs w:val="24"/>
        </w:rPr>
        <w:t xml:space="preserve"> memory </w:t>
      </w:r>
      <w:r w:rsidR="00AD761A" w:rsidRPr="00DC4915">
        <w:rPr>
          <w:rFonts w:ascii="Times New Roman" w:hAnsi="Times New Roman" w:cs="Times New Roman"/>
          <w:sz w:val="24"/>
          <w:szCs w:val="24"/>
        </w:rPr>
        <w:t>practices</w:t>
      </w:r>
      <w:r w:rsidR="00AD761A">
        <w:rPr>
          <w:rFonts w:ascii="Times New Roman" w:hAnsi="Times New Roman" w:cs="Times New Roman"/>
          <w:sz w:val="24"/>
          <w:szCs w:val="24"/>
        </w:rPr>
        <w:t xml:space="preserve"> </w:t>
      </w:r>
      <w:r w:rsidR="00AD761A" w:rsidRPr="00DC4915">
        <w:rPr>
          <w:rFonts w:ascii="Times New Roman" w:hAnsi="Times New Roman" w:cs="Times New Roman"/>
          <w:sz w:val="24"/>
          <w:szCs w:val="24"/>
        </w:rPr>
        <w:t>(Kandel, 2001)</w:t>
      </w:r>
      <w:r w:rsidRPr="00DC4915">
        <w:rPr>
          <w:rFonts w:ascii="Times New Roman" w:hAnsi="Times New Roman" w:cs="Times New Roman"/>
          <w:sz w:val="24"/>
          <w:szCs w:val="24"/>
        </w:rPr>
        <w:t xml:space="preserve">. For instance, a </w:t>
      </w:r>
      <w:r w:rsidR="003A2AB4" w:rsidRPr="00DC4915">
        <w:rPr>
          <w:rFonts w:ascii="Times New Roman" w:hAnsi="Times New Roman" w:cs="Times New Roman"/>
          <w:sz w:val="24"/>
          <w:szCs w:val="24"/>
        </w:rPr>
        <w:t>substantial</w:t>
      </w:r>
      <w:r w:rsidRPr="00DC4915">
        <w:rPr>
          <w:rFonts w:ascii="Times New Roman" w:hAnsi="Times New Roman" w:cs="Times New Roman"/>
          <w:sz w:val="24"/>
          <w:szCs w:val="24"/>
        </w:rPr>
        <w:t xml:space="preserve"> contrast is made between explicit (declarative) and implicit (procedural) </w:t>
      </w:r>
      <w:r w:rsidR="007504DB" w:rsidRPr="00DC4915">
        <w:rPr>
          <w:rFonts w:ascii="Times New Roman" w:hAnsi="Times New Roman" w:cs="Times New Roman"/>
          <w:sz w:val="24"/>
          <w:szCs w:val="24"/>
        </w:rPr>
        <w:t>recollections</w:t>
      </w:r>
      <w:r w:rsidRPr="00DC4915">
        <w:rPr>
          <w:rFonts w:ascii="Times New Roman" w:hAnsi="Times New Roman" w:cs="Times New Roman"/>
          <w:sz w:val="24"/>
          <w:szCs w:val="24"/>
        </w:rPr>
        <w:t xml:space="preserve"> </w:t>
      </w:r>
      <w:r w:rsidR="00806F93" w:rsidRPr="00DC4915">
        <w:rPr>
          <w:rFonts w:ascii="Times New Roman" w:hAnsi="Times New Roman" w:cs="Times New Roman"/>
          <w:sz w:val="24"/>
          <w:szCs w:val="24"/>
        </w:rPr>
        <w:t>(Squire &amp; Zola, 1996)</w:t>
      </w:r>
      <w:r w:rsidRPr="00DC4915">
        <w:rPr>
          <w:rFonts w:ascii="Times New Roman" w:hAnsi="Times New Roman" w:cs="Times New Roman"/>
          <w:sz w:val="24"/>
          <w:szCs w:val="24"/>
        </w:rPr>
        <w:t xml:space="preserve">. Declarative memories can be retrieved deliberately, </w:t>
      </w:r>
      <w:r w:rsidR="00371C80" w:rsidRPr="00DC4915">
        <w:rPr>
          <w:rFonts w:ascii="Times New Roman" w:hAnsi="Times New Roman" w:cs="Times New Roman"/>
          <w:sz w:val="24"/>
          <w:szCs w:val="24"/>
        </w:rPr>
        <w:t>for example</w:t>
      </w:r>
      <w:r w:rsidRPr="00DC4915">
        <w:rPr>
          <w:rFonts w:ascii="Times New Roman" w:hAnsi="Times New Roman" w:cs="Times New Roman"/>
          <w:sz w:val="24"/>
          <w:szCs w:val="24"/>
        </w:rPr>
        <w:t xml:space="preserve"> knowledge, individuals, and experiences, whereas procedural memories retain details concerning abilities, such as operating a vehicle, riding a bicycle, or playing </w:t>
      </w:r>
      <w:r w:rsidRPr="00DC4915">
        <w:rPr>
          <w:rFonts w:ascii="Times New Roman" w:hAnsi="Times New Roman" w:cs="Times New Roman"/>
          <w:sz w:val="24"/>
          <w:szCs w:val="24"/>
        </w:rPr>
        <w:t>a</w:t>
      </w:r>
      <w:r w:rsidRPr="00DC4915">
        <w:rPr>
          <w:rFonts w:ascii="Times New Roman" w:hAnsi="Times New Roman" w:cs="Times New Roman"/>
          <w:sz w:val="24"/>
          <w:szCs w:val="24"/>
        </w:rPr>
        <w:t xml:space="preserve"> musical instrument. Whilst still it is well established that declarative memories recruit the medial temporal lobe, </w:t>
      </w:r>
      <w:r w:rsidR="00A154FC" w:rsidRPr="00DC4915">
        <w:rPr>
          <w:rFonts w:ascii="Times New Roman" w:hAnsi="Times New Roman" w:cs="Times New Roman"/>
          <w:sz w:val="24"/>
          <w:szCs w:val="24"/>
        </w:rPr>
        <w:t>specifically</w:t>
      </w:r>
      <w:r w:rsidRPr="00DC4915">
        <w:rPr>
          <w:rFonts w:ascii="Times New Roman" w:hAnsi="Times New Roman" w:cs="Times New Roman"/>
          <w:sz w:val="24"/>
          <w:szCs w:val="24"/>
        </w:rPr>
        <w:t xml:space="preserve"> the hippocampus, procedural memories </w:t>
      </w:r>
      <w:r w:rsidR="00A154FC" w:rsidRPr="00DC4915">
        <w:rPr>
          <w:rFonts w:ascii="Times New Roman" w:hAnsi="Times New Roman" w:cs="Times New Roman"/>
          <w:sz w:val="24"/>
          <w:szCs w:val="24"/>
        </w:rPr>
        <w:t>enlist</w:t>
      </w:r>
      <w:r w:rsidRPr="00DC4915">
        <w:rPr>
          <w:rFonts w:ascii="Times New Roman" w:hAnsi="Times New Roman" w:cs="Times New Roman"/>
          <w:sz w:val="24"/>
          <w:szCs w:val="24"/>
        </w:rPr>
        <w:t xml:space="preserve"> the cerebellum.</w:t>
      </w:r>
      <w:r w:rsidR="00A154FC" w:rsidRPr="00DC4915">
        <w:rPr>
          <w:rFonts w:ascii="Times New Roman" w:hAnsi="Times New Roman" w:cs="Times New Roman"/>
          <w:sz w:val="24"/>
          <w:szCs w:val="24"/>
        </w:rPr>
        <w:t xml:space="preserve"> </w:t>
      </w:r>
      <w:r w:rsidR="00444AB4" w:rsidRPr="00DC4915">
        <w:rPr>
          <w:rFonts w:ascii="Times New Roman" w:hAnsi="Times New Roman" w:cs="Times New Roman"/>
          <w:sz w:val="24"/>
          <w:szCs w:val="24"/>
        </w:rPr>
        <w:t xml:space="preserve">Therefore, </w:t>
      </w:r>
      <w:r w:rsidR="00A154FC" w:rsidRPr="00DC4915">
        <w:rPr>
          <w:rFonts w:ascii="Times New Roman" w:hAnsi="Times New Roman" w:cs="Times New Roman"/>
          <w:sz w:val="24"/>
          <w:szCs w:val="24"/>
        </w:rPr>
        <w:t>M</w:t>
      </w:r>
      <w:r w:rsidRPr="00DC4915">
        <w:rPr>
          <w:rFonts w:ascii="Times New Roman" w:hAnsi="Times New Roman" w:cs="Times New Roman"/>
          <w:sz w:val="24"/>
          <w:szCs w:val="24"/>
        </w:rPr>
        <w:t xml:space="preserve">emories are frequently complicated and </w:t>
      </w:r>
      <w:r w:rsidR="00444AB4" w:rsidRPr="00DC4915">
        <w:rPr>
          <w:rFonts w:ascii="Times New Roman" w:hAnsi="Times New Roman" w:cs="Times New Roman"/>
          <w:sz w:val="24"/>
          <w:szCs w:val="24"/>
        </w:rPr>
        <w:t>produced</w:t>
      </w:r>
      <w:r w:rsidRPr="00DC4915">
        <w:rPr>
          <w:rFonts w:ascii="Times New Roman" w:hAnsi="Times New Roman" w:cs="Times New Roman"/>
          <w:sz w:val="24"/>
          <w:szCs w:val="24"/>
        </w:rPr>
        <w:t xml:space="preserve"> as a result of interactions between different memory systems</w:t>
      </w:r>
      <w:r w:rsidR="00806F93" w:rsidRPr="00DC4915">
        <w:rPr>
          <w:rFonts w:ascii="Times New Roman" w:hAnsi="Times New Roman" w:cs="Times New Roman"/>
          <w:sz w:val="24"/>
          <w:szCs w:val="24"/>
        </w:rPr>
        <w:t xml:space="preserve"> </w:t>
      </w:r>
      <w:r w:rsidR="00806F93" w:rsidRPr="00DC4915">
        <w:rPr>
          <w:rFonts w:ascii="Times New Roman" w:hAnsi="Times New Roman" w:cs="Times New Roman"/>
          <w:sz w:val="24"/>
          <w:szCs w:val="24"/>
        </w:rPr>
        <w:t>(Squire &amp; Zola, 1996)</w:t>
      </w:r>
      <w:r w:rsidR="00806F93" w:rsidRPr="00DC4915">
        <w:rPr>
          <w:rFonts w:ascii="Times New Roman" w:hAnsi="Times New Roman" w:cs="Times New Roman"/>
          <w:sz w:val="24"/>
          <w:szCs w:val="24"/>
        </w:rPr>
        <w:t>.</w:t>
      </w:r>
      <w:r w:rsidR="00B176AF" w:rsidRPr="00DC4915">
        <w:rPr>
          <w:rFonts w:ascii="Times New Roman" w:hAnsi="Times New Roman" w:cs="Times New Roman"/>
          <w:sz w:val="24"/>
          <w:szCs w:val="24"/>
        </w:rPr>
        <w:t xml:space="preserve"> </w:t>
      </w:r>
    </w:p>
    <w:p w14:paraId="3BC97CB0" w14:textId="714D2F67" w:rsidR="005820DB" w:rsidRPr="00DC4915" w:rsidRDefault="00B176AF" w:rsidP="002F7511">
      <w:pPr>
        <w:rPr>
          <w:rFonts w:ascii="Times New Roman" w:hAnsi="Times New Roman" w:cs="Times New Roman"/>
          <w:sz w:val="24"/>
          <w:szCs w:val="24"/>
        </w:rPr>
      </w:pPr>
      <w:r w:rsidRPr="00DC4915">
        <w:rPr>
          <w:rFonts w:ascii="Times New Roman" w:hAnsi="Times New Roman" w:cs="Times New Roman"/>
          <w:sz w:val="24"/>
          <w:szCs w:val="24"/>
        </w:rPr>
        <w:t xml:space="preserve">Throughout the </w:t>
      </w:r>
      <w:r w:rsidR="00C10D4D" w:rsidRPr="00DC4915">
        <w:rPr>
          <w:rFonts w:ascii="Times New Roman" w:hAnsi="Times New Roman" w:cs="Times New Roman"/>
          <w:sz w:val="24"/>
          <w:szCs w:val="24"/>
        </w:rPr>
        <w:t>years</w:t>
      </w:r>
      <w:r w:rsidRPr="00DC4915">
        <w:rPr>
          <w:rFonts w:ascii="Times New Roman" w:hAnsi="Times New Roman" w:cs="Times New Roman"/>
          <w:sz w:val="24"/>
          <w:szCs w:val="24"/>
        </w:rPr>
        <w:t xml:space="preserve">, one of neuroscientists' primary objectives has been the discovery of the molecular processes underlying memory storage and retrieval. Studies on </w:t>
      </w:r>
      <w:r w:rsidR="00444AB4" w:rsidRPr="00DC4915">
        <w:rPr>
          <w:rFonts w:ascii="Times New Roman" w:hAnsi="Times New Roman" w:cs="Times New Roman"/>
          <w:sz w:val="24"/>
          <w:szCs w:val="24"/>
        </w:rPr>
        <w:t>the nervous</w:t>
      </w:r>
      <w:r w:rsidRPr="00DC4915">
        <w:rPr>
          <w:rFonts w:ascii="Times New Roman" w:hAnsi="Times New Roman" w:cs="Times New Roman"/>
          <w:sz w:val="24"/>
          <w:szCs w:val="24"/>
        </w:rPr>
        <w:t xml:space="preserve"> systems like as Aplysia californica and Drosophila melanogaster opened the path for</w:t>
      </w:r>
      <w:r w:rsidR="00C10D4D" w:rsidRPr="00DC4915">
        <w:rPr>
          <w:rFonts w:ascii="Times New Roman" w:hAnsi="Times New Roman" w:cs="Times New Roman"/>
          <w:sz w:val="24"/>
          <w:szCs w:val="24"/>
        </w:rPr>
        <w:t xml:space="preserve"> </w:t>
      </w:r>
      <w:r w:rsidR="00534861" w:rsidRPr="00DC4915">
        <w:rPr>
          <w:rFonts w:ascii="Times New Roman" w:hAnsi="Times New Roman" w:cs="Times New Roman"/>
          <w:sz w:val="24"/>
          <w:szCs w:val="24"/>
        </w:rPr>
        <w:t xml:space="preserve">processes in the molecules </w:t>
      </w:r>
      <w:r w:rsidR="00676B0D" w:rsidRPr="00DC4915">
        <w:rPr>
          <w:rFonts w:ascii="Times New Roman" w:hAnsi="Times New Roman" w:cs="Times New Roman"/>
          <w:sz w:val="24"/>
          <w:szCs w:val="24"/>
        </w:rPr>
        <w:t>and</w:t>
      </w:r>
      <w:r w:rsidRPr="00DC4915">
        <w:rPr>
          <w:rFonts w:ascii="Times New Roman" w:hAnsi="Times New Roman" w:cs="Times New Roman"/>
          <w:sz w:val="24"/>
          <w:szCs w:val="24"/>
        </w:rPr>
        <w:t xml:space="preserve"> discoveries in vertebrate systems, most notably mammalian systems</w:t>
      </w:r>
      <w:r w:rsidR="00241730" w:rsidRPr="00DC4915">
        <w:rPr>
          <w:rFonts w:ascii="Times New Roman" w:hAnsi="Times New Roman" w:cs="Times New Roman"/>
          <w:sz w:val="24"/>
          <w:szCs w:val="24"/>
        </w:rPr>
        <w:t xml:space="preserve"> </w:t>
      </w:r>
      <w:r w:rsidR="00241730" w:rsidRPr="00DC4915">
        <w:rPr>
          <w:rFonts w:ascii="Times New Roman" w:hAnsi="Times New Roman" w:cs="Times New Roman"/>
          <w:sz w:val="24"/>
          <w:szCs w:val="24"/>
        </w:rPr>
        <w:t>(Caroni et al., 2012</w:t>
      </w:r>
      <w:r w:rsidR="00C821BC" w:rsidRPr="00DC4915">
        <w:rPr>
          <w:rFonts w:ascii="Times New Roman" w:hAnsi="Times New Roman" w:cs="Times New Roman"/>
          <w:sz w:val="24"/>
          <w:szCs w:val="24"/>
        </w:rPr>
        <w:t xml:space="preserve">; </w:t>
      </w:r>
      <w:r w:rsidR="00C821BC" w:rsidRPr="00DC4915">
        <w:rPr>
          <w:rFonts w:ascii="Times New Roman" w:hAnsi="Times New Roman" w:cs="Times New Roman"/>
          <w:sz w:val="24"/>
          <w:szCs w:val="24"/>
        </w:rPr>
        <w:t>RAMAMURTHI, 1995</w:t>
      </w:r>
      <w:r w:rsidR="00C821BC" w:rsidRPr="00DC4915">
        <w:rPr>
          <w:rFonts w:ascii="Times New Roman" w:hAnsi="Times New Roman" w:cs="Times New Roman"/>
          <w:sz w:val="24"/>
          <w:szCs w:val="24"/>
        </w:rPr>
        <w:t>;</w:t>
      </w:r>
      <w:r w:rsidR="001D4AA5" w:rsidRPr="00DC4915">
        <w:rPr>
          <w:rFonts w:ascii="Times New Roman" w:hAnsi="Times New Roman" w:cs="Times New Roman"/>
          <w:sz w:val="24"/>
          <w:szCs w:val="24"/>
        </w:rPr>
        <w:t xml:space="preserve"> </w:t>
      </w:r>
      <w:r w:rsidR="001D4AA5" w:rsidRPr="00DC4915">
        <w:rPr>
          <w:rFonts w:ascii="Times New Roman" w:hAnsi="Times New Roman" w:cs="Times New Roman"/>
          <w:sz w:val="24"/>
          <w:szCs w:val="24"/>
        </w:rPr>
        <w:t>Dudai, 2012</w:t>
      </w:r>
      <w:r w:rsidR="000C5EA2" w:rsidRPr="00DC4915">
        <w:rPr>
          <w:rFonts w:ascii="Times New Roman" w:hAnsi="Times New Roman" w:cs="Times New Roman"/>
          <w:sz w:val="24"/>
          <w:szCs w:val="24"/>
        </w:rPr>
        <w:t xml:space="preserve">; </w:t>
      </w:r>
      <w:r w:rsidR="000C5EA2" w:rsidRPr="00DC4915">
        <w:rPr>
          <w:rFonts w:ascii="Times New Roman" w:hAnsi="Times New Roman" w:cs="Times New Roman"/>
          <w:sz w:val="24"/>
          <w:szCs w:val="24"/>
        </w:rPr>
        <w:t>Frankland &amp; Bontempi, 2005</w:t>
      </w:r>
      <w:r w:rsidR="00241730" w:rsidRPr="00DC4915">
        <w:rPr>
          <w:rFonts w:ascii="Times New Roman" w:hAnsi="Times New Roman" w:cs="Times New Roman"/>
          <w:sz w:val="24"/>
          <w:szCs w:val="24"/>
        </w:rPr>
        <w:t>)</w:t>
      </w:r>
      <w:r w:rsidRPr="00DC4915">
        <w:rPr>
          <w:rFonts w:ascii="Times New Roman" w:hAnsi="Times New Roman" w:cs="Times New Roman"/>
          <w:sz w:val="24"/>
          <w:szCs w:val="24"/>
        </w:rPr>
        <w:t>. The majority of research have focused studies</w:t>
      </w:r>
      <w:r w:rsidR="00676B0D" w:rsidRPr="00DC4915">
        <w:rPr>
          <w:rFonts w:ascii="Times New Roman" w:hAnsi="Times New Roman" w:cs="Times New Roman"/>
          <w:sz w:val="24"/>
          <w:szCs w:val="24"/>
        </w:rPr>
        <w:t xml:space="preserve"> that</w:t>
      </w:r>
      <w:r w:rsidRPr="00DC4915">
        <w:rPr>
          <w:rFonts w:ascii="Times New Roman" w:hAnsi="Times New Roman" w:cs="Times New Roman"/>
          <w:sz w:val="24"/>
          <w:szCs w:val="24"/>
        </w:rPr>
        <w:t xml:space="preserve"> have revealed that molecular alterations at all stages, post-translational, translational, and transcriptional, are required for the </w:t>
      </w:r>
      <w:r w:rsidR="00310F2C" w:rsidRPr="00DC4915">
        <w:rPr>
          <w:rFonts w:ascii="Times New Roman" w:hAnsi="Times New Roman" w:cs="Times New Roman"/>
          <w:sz w:val="24"/>
          <w:szCs w:val="24"/>
        </w:rPr>
        <w:t>growth</w:t>
      </w:r>
      <w:r w:rsidRPr="00DC4915">
        <w:rPr>
          <w:rFonts w:ascii="Times New Roman" w:hAnsi="Times New Roman" w:cs="Times New Roman"/>
          <w:sz w:val="24"/>
          <w:szCs w:val="24"/>
        </w:rPr>
        <w:t xml:space="preserve"> of long-term memory. These alterations include processes of long-term </w:t>
      </w:r>
      <w:r w:rsidR="0053694D" w:rsidRPr="00DC4915">
        <w:rPr>
          <w:rFonts w:ascii="Times New Roman" w:hAnsi="Times New Roman" w:cs="Times New Roman"/>
          <w:sz w:val="24"/>
          <w:szCs w:val="24"/>
        </w:rPr>
        <w:t>malleability</w:t>
      </w:r>
      <w:r w:rsidRPr="00DC4915">
        <w:rPr>
          <w:rFonts w:ascii="Times New Roman" w:hAnsi="Times New Roman" w:cs="Times New Roman"/>
          <w:sz w:val="24"/>
          <w:szCs w:val="24"/>
        </w:rPr>
        <w:t xml:space="preserve"> observed in </w:t>
      </w:r>
      <w:r w:rsidR="0053694D" w:rsidRPr="00DC4915">
        <w:rPr>
          <w:rFonts w:ascii="Times New Roman" w:hAnsi="Times New Roman" w:cs="Times New Roman"/>
          <w:sz w:val="24"/>
          <w:szCs w:val="24"/>
        </w:rPr>
        <w:t xml:space="preserve">the different areas of brain </w:t>
      </w:r>
      <w:r w:rsidRPr="00DC4915">
        <w:rPr>
          <w:rFonts w:ascii="Times New Roman" w:hAnsi="Times New Roman" w:cs="Times New Roman"/>
          <w:sz w:val="24"/>
          <w:szCs w:val="24"/>
        </w:rPr>
        <w:t xml:space="preserve">and across all </w:t>
      </w:r>
      <w:r w:rsidR="00EE0E3B" w:rsidRPr="00DC4915">
        <w:rPr>
          <w:rFonts w:ascii="Times New Roman" w:hAnsi="Times New Roman" w:cs="Times New Roman"/>
          <w:sz w:val="24"/>
          <w:szCs w:val="24"/>
        </w:rPr>
        <w:t>patterns</w:t>
      </w:r>
      <w:r w:rsidRPr="00DC4915">
        <w:rPr>
          <w:rFonts w:ascii="Times New Roman" w:hAnsi="Times New Roman" w:cs="Times New Roman"/>
          <w:sz w:val="24"/>
          <w:szCs w:val="24"/>
        </w:rPr>
        <w:t xml:space="preserve"> requiring long-</w:t>
      </w:r>
      <w:r w:rsidR="00EE0E3B" w:rsidRPr="00DC4915">
        <w:rPr>
          <w:rFonts w:ascii="Times New Roman" w:hAnsi="Times New Roman" w:cs="Times New Roman"/>
          <w:sz w:val="24"/>
          <w:szCs w:val="24"/>
        </w:rPr>
        <w:t>enduring</w:t>
      </w:r>
      <w:r w:rsidRPr="00DC4915">
        <w:rPr>
          <w:rFonts w:ascii="Times New Roman" w:hAnsi="Times New Roman" w:cs="Times New Roman"/>
          <w:sz w:val="24"/>
          <w:szCs w:val="24"/>
        </w:rPr>
        <w:t xml:space="preserve"> alterations, as well as pathways reported in </w:t>
      </w:r>
      <w:r w:rsidR="007D150E" w:rsidRPr="00DC4915">
        <w:rPr>
          <w:rFonts w:ascii="Times New Roman" w:hAnsi="Times New Roman" w:cs="Times New Roman"/>
          <w:sz w:val="24"/>
          <w:szCs w:val="24"/>
        </w:rPr>
        <w:t>certain</w:t>
      </w:r>
      <w:r w:rsidRPr="00DC4915">
        <w:rPr>
          <w:rFonts w:ascii="Times New Roman" w:hAnsi="Times New Roman" w:cs="Times New Roman"/>
          <w:sz w:val="24"/>
          <w:szCs w:val="24"/>
        </w:rPr>
        <w:t xml:space="preserve"> areas of the brain and cellular populations </w:t>
      </w:r>
      <w:r w:rsidR="00483060" w:rsidRPr="00DC4915">
        <w:rPr>
          <w:rFonts w:ascii="Times New Roman" w:hAnsi="Times New Roman" w:cs="Times New Roman"/>
          <w:sz w:val="24"/>
          <w:szCs w:val="24"/>
        </w:rPr>
        <w:t>(Caroni et al., 2012</w:t>
      </w:r>
      <w:r w:rsidR="005D173F" w:rsidRPr="00DC4915">
        <w:rPr>
          <w:rFonts w:ascii="Times New Roman" w:hAnsi="Times New Roman" w:cs="Times New Roman"/>
          <w:sz w:val="24"/>
          <w:szCs w:val="24"/>
        </w:rPr>
        <w:t>; RAMAMURTHI, 1995; Dudai, 2012; Frankland &amp; Bontempi, 2005</w:t>
      </w:r>
      <w:r w:rsidR="00D970CB" w:rsidRPr="00DC4915">
        <w:rPr>
          <w:rFonts w:ascii="Times New Roman" w:hAnsi="Times New Roman" w:cs="Times New Roman"/>
          <w:sz w:val="24"/>
          <w:szCs w:val="24"/>
        </w:rPr>
        <w:t>). The</w:t>
      </w:r>
      <w:r w:rsidR="005820DB" w:rsidRPr="00DC4915">
        <w:rPr>
          <w:rFonts w:ascii="Times New Roman" w:hAnsi="Times New Roman" w:cs="Times New Roman"/>
          <w:sz w:val="24"/>
          <w:szCs w:val="24"/>
        </w:rPr>
        <w:t xml:space="preserve"> memory gets generally more resistant to interruption with time. Memory formation is the term used to describe this procedure of consolidating and stabilising memory </w:t>
      </w:r>
      <w:r w:rsidR="00503A8A" w:rsidRPr="00DC4915">
        <w:rPr>
          <w:rFonts w:ascii="Times New Roman" w:hAnsi="Times New Roman" w:cs="Times New Roman"/>
          <w:sz w:val="24"/>
          <w:szCs w:val="24"/>
        </w:rPr>
        <w:t>(Dudai, 2004</w:t>
      </w:r>
      <w:r w:rsidR="00503A8A" w:rsidRPr="00DC4915">
        <w:rPr>
          <w:rFonts w:ascii="Times New Roman" w:hAnsi="Times New Roman" w:cs="Times New Roman"/>
          <w:sz w:val="24"/>
          <w:szCs w:val="24"/>
        </w:rPr>
        <w:t>;</w:t>
      </w:r>
      <w:r w:rsidR="00B0296A" w:rsidRPr="00DC4915">
        <w:rPr>
          <w:rFonts w:ascii="Times New Roman" w:hAnsi="Times New Roman" w:cs="Times New Roman"/>
          <w:sz w:val="24"/>
          <w:szCs w:val="24"/>
        </w:rPr>
        <w:t xml:space="preserve"> </w:t>
      </w:r>
      <w:r w:rsidR="00B0296A" w:rsidRPr="00DC4915">
        <w:rPr>
          <w:rFonts w:ascii="Times New Roman" w:hAnsi="Times New Roman" w:cs="Times New Roman"/>
          <w:sz w:val="24"/>
          <w:szCs w:val="24"/>
        </w:rPr>
        <w:t>Alberini, 2009</w:t>
      </w:r>
      <w:r w:rsidR="00B0296A" w:rsidRPr="00DC4915">
        <w:rPr>
          <w:rFonts w:ascii="Times New Roman" w:hAnsi="Times New Roman" w:cs="Times New Roman"/>
          <w:sz w:val="24"/>
          <w:szCs w:val="24"/>
        </w:rPr>
        <w:t>;</w:t>
      </w:r>
      <w:r w:rsidR="004E06FB" w:rsidRPr="00DC4915">
        <w:rPr>
          <w:rFonts w:ascii="Times New Roman" w:hAnsi="Times New Roman" w:cs="Times New Roman"/>
          <w:sz w:val="24"/>
          <w:szCs w:val="24"/>
        </w:rPr>
        <w:t xml:space="preserve"> </w:t>
      </w:r>
      <w:r w:rsidR="004E06FB" w:rsidRPr="00DC4915">
        <w:rPr>
          <w:rFonts w:ascii="Times New Roman" w:hAnsi="Times New Roman" w:cs="Times New Roman"/>
          <w:sz w:val="24"/>
          <w:szCs w:val="24"/>
        </w:rPr>
        <w:t>Dudai &amp; Eisenberg, 2004</w:t>
      </w:r>
      <w:r w:rsidR="00E14381" w:rsidRPr="00DC4915">
        <w:rPr>
          <w:rFonts w:ascii="Times New Roman" w:hAnsi="Times New Roman" w:cs="Times New Roman"/>
          <w:sz w:val="24"/>
          <w:szCs w:val="24"/>
        </w:rPr>
        <w:t xml:space="preserve">; </w:t>
      </w:r>
      <w:r w:rsidR="00E14381" w:rsidRPr="00DC4915">
        <w:rPr>
          <w:rFonts w:ascii="Times New Roman" w:hAnsi="Times New Roman" w:cs="Times New Roman"/>
          <w:sz w:val="24"/>
          <w:szCs w:val="24"/>
        </w:rPr>
        <w:t>McGaugh, 2000)</w:t>
      </w:r>
      <w:r w:rsidR="00E14381" w:rsidRPr="00DC4915">
        <w:rPr>
          <w:rFonts w:ascii="Times New Roman" w:hAnsi="Times New Roman" w:cs="Times New Roman"/>
          <w:sz w:val="24"/>
          <w:szCs w:val="24"/>
        </w:rPr>
        <w:t>.</w:t>
      </w:r>
    </w:p>
    <w:p w14:paraId="4BAEEAAF" w14:textId="2BB38861" w:rsidR="00BA3CD4" w:rsidRPr="00DC4915" w:rsidRDefault="005820DB" w:rsidP="002F7511">
      <w:pPr>
        <w:rPr>
          <w:rFonts w:ascii="Times New Roman" w:hAnsi="Times New Roman" w:cs="Times New Roman"/>
          <w:sz w:val="24"/>
          <w:szCs w:val="24"/>
        </w:rPr>
      </w:pPr>
      <w:r w:rsidRPr="00DC4915">
        <w:rPr>
          <w:rFonts w:ascii="Times New Roman" w:hAnsi="Times New Roman" w:cs="Times New Roman"/>
          <w:sz w:val="24"/>
          <w:szCs w:val="24"/>
        </w:rPr>
        <w:t xml:space="preserve"> Once reinforced, memory was assumed to be locked and stored. However, investigations conducted over th</w:t>
      </w:r>
      <w:r w:rsidR="003B564B" w:rsidRPr="00DC4915">
        <w:rPr>
          <w:rFonts w:ascii="Times New Roman" w:hAnsi="Times New Roman" w:cs="Times New Roman"/>
          <w:sz w:val="24"/>
          <w:szCs w:val="24"/>
        </w:rPr>
        <w:t>e</w:t>
      </w:r>
      <w:r w:rsidRPr="00DC4915">
        <w:rPr>
          <w:rFonts w:ascii="Times New Roman" w:hAnsi="Times New Roman" w:cs="Times New Roman"/>
          <w:sz w:val="24"/>
          <w:szCs w:val="24"/>
        </w:rPr>
        <w:t xml:space="preserve"> years have demonstrated that a memory has </w:t>
      </w:r>
      <w:r w:rsidR="009E2C0A" w:rsidRPr="00DC4915">
        <w:rPr>
          <w:rFonts w:ascii="Times New Roman" w:hAnsi="Times New Roman" w:cs="Times New Roman"/>
          <w:sz w:val="24"/>
          <w:szCs w:val="24"/>
        </w:rPr>
        <w:t>developed a</w:t>
      </w:r>
      <w:r w:rsidRPr="00DC4915">
        <w:rPr>
          <w:rFonts w:ascii="Times New Roman" w:hAnsi="Times New Roman" w:cs="Times New Roman"/>
          <w:sz w:val="24"/>
          <w:szCs w:val="24"/>
        </w:rPr>
        <w:t xml:space="preserve"> resistan</w:t>
      </w:r>
      <w:r w:rsidR="009E2C0A" w:rsidRPr="00DC4915">
        <w:rPr>
          <w:rFonts w:ascii="Times New Roman" w:hAnsi="Times New Roman" w:cs="Times New Roman"/>
          <w:sz w:val="24"/>
          <w:szCs w:val="24"/>
        </w:rPr>
        <w:t>ce</w:t>
      </w:r>
      <w:r w:rsidRPr="00DC4915">
        <w:rPr>
          <w:rFonts w:ascii="Times New Roman" w:hAnsi="Times New Roman" w:cs="Times New Roman"/>
          <w:sz w:val="24"/>
          <w:szCs w:val="24"/>
        </w:rPr>
        <w:t xml:space="preserve"> to molecular </w:t>
      </w:r>
      <w:r w:rsidR="00E12F40" w:rsidRPr="00DC4915">
        <w:rPr>
          <w:rFonts w:ascii="Times New Roman" w:hAnsi="Times New Roman" w:cs="Times New Roman"/>
          <w:sz w:val="24"/>
          <w:szCs w:val="24"/>
        </w:rPr>
        <w:t>intrusions</w:t>
      </w:r>
      <w:r w:rsidR="00190983" w:rsidRPr="00DC4915">
        <w:rPr>
          <w:rFonts w:ascii="Times New Roman" w:hAnsi="Times New Roman" w:cs="Times New Roman"/>
          <w:sz w:val="24"/>
          <w:szCs w:val="24"/>
        </w:rPr>
        <w:t xml:space="preserve"> and</w:t>
      </w:r>
      <w:r w:rsidRPr="00DC4915">
        <w:rPr>
          <w:rFonts w:ascii="Times New Roman" w:hAnsi="Times New Roman" w:cs="Times New Roman"/>
          <w:sz w:val="24"/>
          <w:szCs w:val="24"/>
        </w:rPr>
        <w:t xml:space="preserve"> can </w:t>
      </w:r>
      <w:r w:rsidR="00E12F40" w:rsidRPr="00DC4915">
        <w:rPr>
          <w:rFonts w:ascii="Times New Roman" w:hAnsi="Times New Roman" w:cs="Times New Roman"/>
          <w:sz w:val="24"/>
          <w:szCs w:val="24"/>
        </w:rPr>
        <w:t>return</w:t>
      </w:r>
      <w:r w:rsidRPr="00DC4915">
        <w:rPr>
          <w:rFonts w:ascii="Times New Roman" w:hAnsi="Times New Roman" w:cs="Times New Roman"/>
          <w:sz w:val="24"/>
          <w:szCs w:val="24"/>
        </w:rPr>
        <w:t xml:space="preserve"> to its </w:t>
      </w:r>
      <w:r w:rsidR="00806F02" w:rsidRPr="00DC4915">
        <w:rPr>
          <w:rFonts w:ascii="Times New Roman" w:hAnsi="Times New Roman" w:cs="Times New Roman"/>
          <w:sz w:val="24"/>
          <w:szCs w:val="24"/>
        </w:rPr>
        <w:t>‘normal’</w:t>
      </w:r>
      <w:r w:rsidRPr="00DC4915">
        <w:rPr>
          <w:rFonts w:ascii="Times New Roman" w:hAnsi="Times New Roman" w:cs="Times New Roman"/>
          <w:sz w:val="24"/>
          <w:szCs w:val="24"/>
        </w:rPr>
        <w:t xml:space="preserve"> state when</w:t>
      </w:r>
      <w:r w:rsidR="00190983" w:rsidRPr="00DC4915">
        <w:rPr>
          <w:rFonts w:ascii="Times New Roman" w:hAnsi="Times New Roman" w:cs="Times New Roman"/>
          <w:sz w:val="24"/>
          <w:szCs w:val="24"/>
        </w:rPr>
        <w:t xml:space="preserve"> it</w:t>
      </w:r>
      <w:r w:rsidR="00795959" w:rsidRPr="00DC4915">
        <w:rPr>
          <w:rFonts w:ascii="Times New Roman" w:hAnsi="Times New Roman" w:cs="Times New Roman"/>
          <w:sz w:val="24"/>
          <w:szCs w:val="24"/>
        </w:rPr>
        <w:t xml:space="preserve"> is</w:t>
      </w:r>
      <w:r w:rsidRPr="00DC4915">
        <w:rPr>
          <w:rFonts w:ascii="Times New Roman" w:hAnsi="Times New Roman" w:cs="Times New Roman"/>
          <w:sz w:val="24"/>
          <w:szCs w:val="24"/>
        </w:rPr>
        <w:t xml:space="preserve"> </w:t>
      </w:r>
      <w:r w:rsidR="00806F02" w:rsidRPr="00DC4915">
        <w:rPr>
          <w:rFonts w:ascii="Times New Roman" w:hAnsi="Times New Roman" w:cs="Times New Roman"/>
          <w:sz w:val="24"/>
          <w:szCs w:val="24"/>
        </w:rPr>
        <w:t>revived</w:t>
      </w:r>
      <w:r w:rsidR="00795959" w:rsidRPr="00DC4915">
        <w:rPr>
          <w:rFonts w:ascii="Times New Roman" w:hAnsi="Times New Roman" w:cs="Times New Roman"/>
          <w:sz w:val="24"/>
          <w:szCs w:val="24"/>
        </w:rPr>
        <w:t xml:space="preserve"> by using retrievals. </w:t>
      </w:r>
      <w:r w:rsidRPr="00DC4915">
        <w:rPr>
          <w:rFonts w:ascii="Times New Roman" w:hAnsi="Times New Roman" w:cs="Times New Roman"/>
          <w:sz w:val="24"/>
          <w:szCs w:val="24"/>
        </w:rPr>
        <w:t xml:space="preserve"> </w:t>
      </w:r>
      <w:r w:rsidR="005E18D1" w:rsidRPr="00DC4915">
        <w:rPr>
          <w:rFonts w:ascii="Times New Roman" w:hAnsi="Times New Roman" w:cs="Times New Roman"/>
          <w:sz w:val="24"/>
          <w:szCs w:val="24"/>
        </w:rPr>
        <w:lastRenderedPageBreak/>
        <w:t>The post-retrieval vulnerability</w:t>
      </w:r>
      <w:r w:rsidRPr="00DC4915">
        <w:rPr>
          <w:rFonts w:ascii="Times New Roman" w:hAnsi="Times New Roman" w:cs="Times New Roman"/>
          <w:sz w:val="24"/>
          <w:szCs w:val="24"/>
        </w:rPr>
        <w:t xml:space="preserve"> </w:t>
      </w:r>
      <w:r w:rsidR="00615C06" w:rsidRPr="00DC4915">
        <w:rPr>
          <w:rFonts w:ascii="Times New Roman" w:hAnsi="Times New Roman" w:cs="Times New Roman"/>
          <w:sz w:val="24"/>
          <w:szCs w:val="24"/>
        </w:rPr>
        <w:t xml:space="preserve">is </w:t>
      </w:r>
      <w:r w:rsidRPr="00DC4915">
        <w:rPr>
          <w:rFonts w:ascii="Times New Roman" w:hAnsi="Times New Roman" w:cs="Times New Roman"/>
          <w:sz w:val="24"/>
          <w:szCs w:val="24"/>
        </w:rPr>
        <w:t>limited</w:t>
      </w:r>
      <w:r w:rsidR="00615C06" w:rsidRPr="00DC4915">
        <w:rPr>
          <w:rFonts w:ascii="Times New Roman" w:hAnsi="Times New Roman" w:cs="Times New Roman"/>
          <w:sz w:val="24"/>
          <w:szCs w:val="24"/>
        </w:rPr>
        <w:t xml:space="preserve"> temporally</w:t>
      </w:r>
      <w:r w:rsidRPr="00DC4915">
        <w:rPr>
          <w:rFonts w:ascii="Times New Roman" w:hAnsi="Times New Roman" w:cs="Times New Roman"/>
          <w:sz w:val="24"/>
          <w:szCs w:val="24"/>
        </w:rPr>
        <w:t xml:space="preserve">, and the memory recovers to a </w:t>
      </w:r>
      <w:r w:rsidR="00615C06" w:rsidRPr="00DC4915">
        <w:rPr>
          <w:rFonts w:ascii="Times New Roman" w:hAnsi="Times New Roman" w:cs="Times New Roman"/>
          <w:sz w:val="24"/>
          <w:szCs w:val="24"/>
        </w:rPr>
        <w:t>steady</w:t>
      </w:r>
      <w:r w:rsidRPr="00DC4915">
        <w:rPr>
          <w:rFonts w:ascii="Times New Roman" w:hAnsi="Times New Roman" w:cs="Times New Roman"/>
          <w:sz w:val="24"/>
          <w:szCs w:val="24"/>
        </w:rPr>
        <w:t xml:space="preserve"> </w:t>
      </w:r>
      <w:r w:rsidR="00615C06" w:rsidRPr="00DC4915">
        <w:rPr>
          <w:rFonts w:ascii="Times New Roman" w:hAnsi="Times New Roman" w:cs="Times New Roman"/>
          <w:sz w:val="24"/>
          <w:szCs w:val="24"/>
        </w:rPr>
        <w:t>manner</w:t>
      </w:r>
      <w:r w:rsidRPr="00DC4915">
        <w:rPr>
          <w:rFonts w:ascii="Times New Roman" w:hAnsi="Times New Roman" w:cs="Times New Roman"/>
          <w:sz w:val="24"/>
          <w:szCs w:val="24"/>
        </w:rPr>
        <w:t xml:space="preserve"> by </w:t>
      </w:r>
      <w:r w:rsidR="007E1E6C" w:rsidRPr="00DC4915">
        <w:rPr>
          <w:rFonts w:ascii="Times New Roman" w:hAnsi="Times New Roman" w:cs="Times New Roman"/>
          <w:sz w:val="24"/>
          <w:szCs w:val="24"/>
        </w:rPr>
        <w:t xml:space="preserve">consolidation and </w:t>
      </w:r>
      <w:r w:rsidRPr="00DC4915">
        <w:rPr>
          <w:rFonts w:ascii="Times New Roman" w:hAnsi="Times New Roman" w:cs="Times New Roman"/>
          <w:sz w:val="24"/>
          <w:szCs w:val="24"/>
        </w:rPr>
        <w:t xml:space="preserve">reconsolidation </w:t>
      </w:r>
      <w:r w:rsidR="00F94F9E" w:rsidRPr="00DC4915">
        <w:rPr>
          <w:rFonts w:ascii="Times New Roman" w:hAnsi="Times New Roman" w:cs="Times New Roman"/>
          <w:sz w:val="24"/>
          <w:szCs w:val="24"/>
        </w:rPr>
        <w:t>(Alberini &amp; LeDoux, 2013</w:t>
      </w:r>
      <w:r w:rsidR="00F94F9E" w:rsidRPr="00DC4915">
        <w:rPr>
          <w:rFonts w:ascii="Times New Roman" w:hAnsi="Times New Roman" w:cs="Times New Roman"/>
          <w:sz w:val="24"/>
          <w:szCs w:val="24"/>
        </w:rPr>
        <w:t>;</w:t>
      </w:r>
      <w:r w:rsidR="00CA5F63" w:rsidRPr="00DC4915">
        <w:rPr>
          <w:rFonts w:ascii="Times New Roman" w:hAnsi="Times New Roman" w:cs="Times New Roman"/>
          <w:sz w:val="24"/>
          <w:szCs w:val="24"/>
        </w:rPr>
        <w:t xml:space="preserve"> </w:t>
      </w:r>
      <w:r w:rsidR="00CA5F63" w:rsidRPr="00DC4915">
        <w:rPr>
          <w:rFonts w:ascii="Times New Roman" w:hAnsi="Times New Roman" w:cs="Times New Roman"/>
          <w:sz w:val="24"/>
          <w:szCs w:val="24"/>
        </w:rPr>
        <w:t>Nader &amp; Einarsson, 2010</w:t>
      </w:r>
      <w:r w:rsidR="00F94F9E" w:rsidRPr="00DC4915">
        <w:rPr>
          <w:rFonts w:ascii="Times New Roman" w:hAnsi="Times New Roman" w:cs="Times New Roman"/>
          <w:sz w:val="24"/>
          <w:szCs w:val="24"/>
        </w:rPr>
        <w:t>)</w:t>
      </w:r>
      <w:r w:rsidRPr="00DC4915">
        <w:rPr>
          <w:rFonts w:ascii="Times New Roman" w:hAnsi="Times New Roman" w:cs="Times New Roman"/>
          <w:sz w:val="24"/>
          <w:szCs w:val="24"/>
        </w:rPr>
        <w:t xml:space="preserve">. Consolidation and reconsolidation are both periods during which memory is susceptible to </w:t>
      </w:r>
      <w:r w:rsidR="007D150E" w:rsidRPr="00DC4915">
        <w:rPr>
          <w:rFonts w:ascii="Times New Roman" w:hAnsi="Times New Roman" w:cs="Times New Roman"/>
          <w:sz w:val="24"/>
          <w:szCs w:val="24"/>
        </w:rPr>
        <w:t>obstruction</w:t>
      </w:r>
      <w:r w:rsidRPr="00DC4915">
        <w:rPr>
          <w:rFonts w:ascii="Times New Roman" w:hAnsi="Times New Roman" w:cs="Times New Roman"/>
          <w:sz w:val="24"/>
          <w:szCs w:val="24"/>
        </w:rPr>
        <w:t xml:space="preserve"> and during which the </w:t>
      </w:r>
      <w:r w:rsidR="00F45EC9" w:rsidRPr="00DC4915">
        <w:rPr>
          <w:rFonts w:ascii="Times New Roman" w:hAnsi="Times New Roman" w:cs="Times New Roman"/>
          <w:sz w:val="24"/>
          <w:szCs w:val="24"/>
        </w:rPr>
        <w:t>recollection</w:t>
      </w:r>
      <w:r w:rsidRPr="00DC4915">
        <w:rPr>
          <w:rFonts w:ascii="Times New Roman" w:hAnsi="Times New Roman" w:cs="Times New Roman"/>
          <w:sz w:val="24"/>
          <w:szCs w:val="24"/>
        </w:rPr>
        <w:t xml:space="preserve"> can be </w:t>
      </w:r>
      <w:r w:rsidR="00F45EC9" w:rsidRPr="00DC4915">
        <w:rPr>
          <w:rFonts w:ascii="Times New Roman" w:hAnsi="Times New Roman" w:cs="Times New Roman"/>
          <w:sz w:val="24"/>
          <w:szCs w:val="24"/>
        </w:rPr>
        <w:t>reinforced</w:t>
      </w:r>
      <w:r w:rsidRPr="00DC4915">
        <w:rPr>
          <w:rFonts w:ascii="Times New Roman" w:hAnsi="Times New Roman" w:cs="Times New Roman"/>
          <w:sz w:val="24"/>
          <w:szCs w:val="24"/>
        </w:rPr>
        <w:t xml:space="preserve"> or </w:t>
      </w:r>
      <w:r w:rsidR="00F45EC9" w:rsidRPr="00DC4915">
        <w:rPr>
          <w:rFonts w:ascii="Times New Roman" w:hAnsi="Times New Roman" w:cs="Times New Roman"/>
          <w:sz w:val="24"/>
          <w:szCs w:val="24"/>
        </w:rPr>
        <w:t>lessened</w:t>
      </w:r>
      <w:r w:rsidR="00F9438A" w:rsidRPr="00DC4915">
        <w:rPr>
          <w:rFonts w:ascii="Times New Roman" w:hAnsi="Times New Roman" w:cs="Times New Roman"/>
          <w:sz w:val="24"/>
          <w:szCs w:val="24"/>
        </w:rPr>
        <w:t xml:space="preserve"> </w:t>
      </w:r>
      <w:r w:rsidR="00F9438A" w:rsidRPr="00DC4915">
        <w:rPr>
          <w:rFonts w:ascii="Times New Roman" w:hAnsi="Times New Roman" w:cs="Times New Roman"/>
          <w:sz w:val="24"/>
          <w:szCs w:val="24"/>
        </w:rPr>
        <w:t>(Alberini &amp; LeDoux, 2013; Nader &amp; Einarsson, 2010)</w:t>
      </w:r>
      <w:r w:rsidRPr="00DC4915">
        <w:rPr>
          <w:rFonts w:ascii="Times New Roman" w:hAnsi="Times New Roman" w:cs="Times New Roman"/>
          <w:sz w:val="24"/>
          <w:szCs w:val="24"/>
        </w:rPr>
        <w:t xml:space="preserve">. </w:t>
      </w:r>
    </w:p>
    <w:p w14:paraId="2B901ADE" w14:textId="322031E4" w:rsidR="00181FC9" w:rsidRPr="00DC4915" w:rsidRDefault="00D016FB" w:rsidP="00D016FB">
      <w:pPr>
        <w:rPr>
          <w:rFonts w:ascii="Times New Roman" w:hAnsi="Times New Roman" w:cs="Times New Roman"/>
          <w:sz w:val="24"/>
          <w:szCs w:val="24"/>
        </w:rPr>
      </w:pPr>
      <w:r w:rsidRPr="00DC4915">
        <w:rPr>
          <w:rFonts w:ascii="Times New Roman" w:hAnsi="Times New Roman" w:cs="Times New Roman"/>
          <w:sz w:val="24"/>
          <w:szCs w:val="24"/>
        </w:rPr>
        <w:t>Sensory memory enables you to retain sensory information following the cessation of stimulus</w:t>
      </w:r>
      <w:r w:rsidR="0079520E" w:rsidRPr="00DC4915">
        <w:rPr>
          <w:rFonts w:ascii="Times New Roman" w:hAnsi="Times New Roman" w:cs="Times New Roman"/>
          <w:sz w:val="24"/>
          <w:szCs w:val="24"/>
        </w:rPr>
        <w:t xml:space="preserve"> </w:t>
      </w:r>
      <w:r w:rsidR="0079520E" w:rsidRPr="00DC4915">
        <w:rPr>
          <w:rFonts w:ascii="Times New Roman" w:hAnsi="Times New Roman" w:cs="Times New Roman"/>
          <w:sz w:val="24"/>
          <w:szCs w:val="24"/>
        </w:rPr>
        <w:t>(Draaisma, 2000)</w:t>
      </w:r>
      <w:r w:rsidRPr="00DC4915">
        <w:rPr>
          <w:rFonts w:ascii="Times New Roman" w:hAnsi="Times New Roman" w:cs="Times New Roman"/>
          <w:sz w:val="24"/>
          <w:szCs w:val="24"/>
        </w:rPr>
        <w:t xml:space="preserve">. According to investigators </w:t>
      </w:r>
      <w:r w:rsidRPr="00DC4915">
        <w:rPr>
          <w:rFonts w:ascii="Times New Roman" w:hAnsi="Times New Roman" w:cs="Times New Roman"/>
          <w:sz w:val="24"/>
          <w:szCs w:val="24"/>
        </w:rPr>
        <w:t>who</w:t>
      </w:r>
      <w:r w:rsidRPr="00DC4915">
        <w:rPr>
          <w:rFonts w:ascii="Times New Roman" w:hAnsi="Times New Roman" w:cs="Times New Roman"/>
          <w:sz w:val="24"/>
          <w:szCs w:val="24"/>
        </w:rPr>
        <w:t xml:space="preserve"> describe memory in terms of </w:t>
      </w:r>
      <w:r w:rsidR="00A52973" w:rsidRPr="00DC4915">
        <w:rPr>
          <w:rFonts w:ascii="Times New Roman" w:hAnsi="Times New Roman" w:cs="Times New Roman"/>
          <w:sz w:val="24"/>
          <w:szCs w:val="24"/>
        </w:rPr>
        <w:t>stages</w:t>
      </w:r>
      <w:r w:rsidRPr="00DC4915">
        <w:rPr>
          <w:rFonts w:ascii="Times New Roman" w:hAnsi="Times New Roman" w:cs="Times New Roman"/>
          <w:sz w:val="24"/>
          <w:szCs w:val="24"/>
        </w:rPr>
        <w:t xml:space="preserve"> </w:t>
      </w:r>
      <w:r w:rsidR="00A52973" w:rsidRPr="00DC4915">
        <w:rPr>
          <w:rFonts w:ascii="Times New Roman" w:hAnsi="Times New Roman" w:cs="Times New Roman"/>
          <w:sz w:val="24"/>
          <w:szCs w:val="24"/>
        </w:rPr>
        <w:t>more readily</w:t>
      </w:r>
      <w:r w:rsidRPr="00DC4915">
        <w:rPr>
          <w:rFonts w:ascii="Times New Roman" w:hAnsi="Times New Roman" w:cs="Times New Roman"/>
          <w:sz w:val="24"/>
          <w:szCs w:val="24"/>
        </w:rPr>
        <w:t xml:space="preserve"> than </w:t>
      </w:r>
      <w:r w:rsidRPr="00DC4915">
        <w:rPr>
          <w:rFonts w:ascii="Times New Roman" w:hAnsi="Times New Roman" w:cs="Times New Roman"/>
          <w:sz w:val="24"/>
          <w:szCs w:val="24"/>
        </w:rPr>
        <w:t>classifications</w:t>
      </w:r>
      <w:r w:rsidRPr="00DC4915">
        <w:rPr>
          <w:rFonts w:ascii="Times New Roman" w:hAnsi="Times New Roman" w:cs="Times New Roman"/>
          <w:sz w:val="24"/>
          <w:szCs w:val="24"/>
        </w:rPr>
        <w:t xml:space="preserve">, other memories </w:t>
      </w:r>
      <w:r w:rsidRPr="00DC4915">
        <w:rPr>
          <w:rFonts w:ascii="Times New Roman" w:hAnsi="Times New Roman" w:cs="Times New Roman"/>
          <w:sz w:val="24"/>
          <w:szCs w:val="24"/>
        </w:rPr>
        <w:t>derive</w:t>
      </w:r>
      <w:r w:rsidRPr="00DC4915">
        <w:rPr>
          <w:rFonts w:ascii="Times New Roman" w:hAnsi="Times New Roman" w:cs="Times New Roman"/>
          <w:sz w:val="24"/>
          <w:szCs w:val="24"/>
        </w:rPr>
        <w:t xml:space="preserve"> with the </w:t>
      </w:r>
      <w:r w:rsidR="00A52973" w:rsidRPr="00DC4915">
        <w:rPr>
          <w:rFonts w:ascii="Times New Roman" w:hAnsi="Times New Roman" w:cs="Times New Roman"/>
          <w:sz w:val="24"/>
          <w:szCs w:val="24"/>
        </w:rPr>
        <w:t>formation</w:t>
      </w:r>
      <w:r w:rsidRPr="00DC4915">
        <w:rPr>
          <w:rFonts w:ascii="Times New Roman" w:hAnsi="Times New Roman" w:cs="Times New Roman"/>
          <w:sz w:val="24"/>
          <w:szCs w:val="24"/>
        </w:rPr>
        <w:t xml:space="preserve"> of sensory </w:t>
      </w:r>
      <w:r w:rsidR="00A52973" w:rsidRPr="00DC4915">
        <w:rPr>
          <w:rFonts w:ascii="Times New Roman" w:hAnsi="Times New Roman" w:cs="Times New Roman"/>
          <w:sz w:val="24"/>
          <w:szCs w:val="24"/>
        </w:rPr>
        <w:t>recollections</w:t>
      </w:r>
      <w:r w:rsidR="0079520E" w:rsidRPr="00DC4915">
        <w:rPr>
          <w:rFonts w:ascii="Times New Roman" w:hAnsi="Times New Roman" w:cs="Times New Roman"/>
          <w:sz w:val="24"/>
          <w:szCs w:val="24"/>
        </w:rPr>
        <w:t xml:space="preserve"> </w:t>
      </w:r>
      <w:r w:rsidR="0079520E" w:rsidRPr="00DC4915">
        <w:rPr>
          <w:rFonts w:ascii="Times New Roman" w:hAnsi="Times New Roman" w:cs="Times New Roman"/>
          <w:sz w:val="24"/>
          <w:szCs w:val="24"/>
        </w:rPr>
        <w:t>(Draaisma, 2000)</w:t>
      </w:r>
      <w:r w:rsidRPr="00DC4915">
        <w:rPr>
          <w:rFonts w:ascii="Times New Roman" w:hAnsi="Times New Roman" w:cs="Times New Roman"/>
          <w:sz w:val="24"/>
          <w:szCs w:val="24"/>
        </w:rPr>
        <w:t>. Typically, your sensory memory retains information for just a limited amount of time</w:t>
      </w:r>
      <w:r w:rsidR="001B777A" w:rsidRPr="00DC4915">
        <w:rPr>
          <w:rFonts w:ascii="Times New Roman" w:hAnsi="Times New Roman" w:cs="Times New Roman"/>
          <w:sz w:val="24"/>
          <w:szCs w:val="24"/>
        </w:rPr>
        <w:t xml:space="preserve"> (Draaisma, 200</w:t>
      </w:r>
      <w:r w:rsidR="00DC0902" w:rsidRPr="00DC4915">
        <w:rPr>
          <w:rFonts w:ascii="Times New Roman" w:hAnsi="Times New Roman" w:cs="Times New Roman"/>
          <w:sz w:val="24"/>
          <w:szCs w:val="24"/>
        </w:rPr>
        <w:t>0)</w:t>
      </w:r>
      <w:r w:rsidRPr="00DC4915">
        <w:rPr>
          <w:rFonts w:ascii="Times New Roman" w:hAnsi="Times New Roman" w:cs="Times New Roman"/>
          <w:sz w:val="24"/>
          <w:szCs w:val="24"/>
        </w:rPr>
        <w:t>. Sensory memory is the ability to recall the experience of another person's touch or a passing sound</w:t>
      </w:r>
      <w:r w:rsidR="0079520E" w:rsidRPr="00DC4915">
        <w:rPr>
          <w:rFonts w:ascii="Times New Roman" w:hAnsi="Times New Roman" w:cs="Times New Roman"/>
          <w:sz w:val="24"/>
          <w:szCs w:val="24"/>
        </w:rPr>
        <w:t xml:space="preserve"> </w:t>
      </w:r>
      <w:r w:rsidR="0079520E" w:rsidRPr="00DC4915">
        <w:rPr>
          <w:rFonts w:ascii="Times New Roman" w:hAnsi="Times New Roman" w:cs="Times New Roman"/>
          <w:sz w:val="24"/>
          <w:szCs w:val="24"/>
        </w:rPr>
        <w:t>(Draaisma, 2000</w:t>
      </w:r>
      <w:r w:rsidR="0079520E" w:rsidRPr="00DC4915">
        <w:rPr>
          <w:rFonts w:ascii="Times New Roman" w:hAnsi="Times New Roman" w:cs="Times New Roman"/>
          <w:sz w:val="24"/>
          <w:szCs w:val="24"/>
        </w:rPr>
        <w:t xml:space="preserve">). </w:t>
      </w:r>
      <w:r w:rsidR="00A52973" w:rsidRPr="00DC4915">
        <w:rPr>
          <w:rFonts w:ascii="Times New Roman" w:hAnsi="Times New Roman" w:cs="Times New Roman"/>
          <w:sz w:val="24"/>
          <w:szCs w:val="24"/>
        </w:rPr>
        <w:t xml:space="preserve">Then it can be </w:t>
      </w:r>
      <w:r w:rsidRPr="00DC4915">
        <w:rPr>
          <w:rFonts w:ascii="Times New Roman" w:hAnsi="Times New Roman" w:cs="Times New Roman"/>
          <w:sz w:val="24"/>
          <w:szCs w:val="24"/>
        </w:rPr>
        <w:t>transferred to short-term memory or long-term memory more effectively.</w:t>
      </w:r>
      <w:r w:rsidRPr="00DC4915">
        <w:rPr>
          <w:rFonts w:ascii="Times New Roman" w:hAnsi="Times New Roman" w:cs="Times New Roman"/>
          <w:sz w:val="24"/>
          <w:szCs w:val="24"/>
        </w:rPr>
        <w:t xml:space="preserve"> </w:t>
      </w:r>
      <w:r w:rsidRPr="00DC4915">
        <w:rPr>
          <w:rFonts w:ascii="Times New Roman" w:hAnsi="Times New Roman" w:cs="Times New Roman"/>
          <w:sz w:val="24"/>
          <w:szCs w:val="24"/>
        </w:rPr>
        <w:t xml:space="preserve">Sensory memory is classified into three types: iconic, which is acquired by sight; </w:t>
      </w:r>
      <w:r w:rsidR="00A52973" w:rsidRPr="00DC4915">
        <w:rPr>
          <w:rFonts w:ascii="Times New Roman" w:hAnsi="Times New Roman" w:cs="Times New Roman"/>
          <w:sz w:val="24"/>
          <w:szCs w:val="24"/>
        </w:rPr>
        <w:t>imitative</w:t>
      </w:r>
      <w:r w:rsidRPr="00DC4915">
        <w:rPr>
          <w:rFonts w:ascii="Times New Roman" w:hAnsi="Times New Roman" w:cs="Times New Roman"/>
          <w:sz w:val="24"/>
          <w:szCs w:val="24"/>
        </w:rPr>
        <w:t xml:space="preserve">, which is acquired through sound; and haptic, </w:t>
      </w:r>
      <w:r w:rsidR="00B06AB0" w:rsidRPr="00DC4915">
        <w:rPr>
          <w:rFonts w:ascii="Times New Roman" w:hAnsi="Times New Roman" w:cs="Times New Roman"/>
          <w:sz w:val="24"/>
          <w:szCs w:val="24"/>
        </w:rPr>
        <w:t xml:space="preserve">that is </w:t>
      </w:r>
      <w:r w:rsidRPr="00DC4915">
        <w:rPr>
          <w:rFonts w:ascii="Times New Roman" w:hAnsi="Times New Roman" w:cs="Times New Roman"/>
          <w:sz w:val="24"/>
          <w:szCs w:val="24"/>
        </w:rPr>
        <w:t>acquired through touch</w:t>
      </w:r>
      <w:r w:rsidR="0079520E" w:rsidRPr="00DC4915">
        <w:rPr>
          <w:rFonts w:ascii="Times New Roman" w:hAnsi="Times New Roman" w:cs="Times New Roman"/>
          <w:sz w:val="24"/>
          <w:szCs w:val="24"/>
        </w:rPr>
        <w:t xml:space="preserve"> </w:t>
      </w:r>
      <w:r w:rsidR="0079520E" w:rsidRPr="00DC4915">
        <w:rPr>
          <w:rFonts w:ascii="Times New Roman" w:hAnsi="Times New Roman" w:cs="Times New Roman"/>
          <w:sz w:val="24"/>
          <w:szCs w:val="24"/>
        </w:rPr>
        <w:t>(Draaisma, 2000)</w:t>
      </w:r>
      <w:r w:rsidRPr="00DC4915">
        <w:rPr>
          <w:rFonts w:ascii="Times New Roman" w:hAnsi="Times New Roman" w:cs="Times New Roman"/>
          <w:sz w:val="24"/>
          <w:szCs w:val="24"/>
        </w:rPr>
        <w:t>.</w:t>
      </w:r>
      <w:r w:rsidR="00181FC9" w:rsidRPr="00DC4915">
        <w:rPr>
          <w:rFonts w:ascii="Times New Roman" w:hAnsi="Times New Roman" w:cs="Times New Roman"/>
          <w:sz w:val="24"/>
          <w:szCs w:val="24"/>
        </w:rPr>
        <w:t>Sensory memory was explored by Sam</w:t>
      </w:r>
      <w:r w:rsidR="00394EA6" w:rsidRPr="00DC4915">
        <w:rPr>
          <w:rFonts w:ascii="Times New Roman" w:hAnsi="Times New Roman" w:cs="Times New Roman"/>
          <w:sz w:val="24"/>
          <w:szCs w:val="24"/>
        </w:rPr>
        <w:t xml:space="preserve"> et al (1993) using an MEG scanner</w:t>
      </w:r>
      <w:r w:rsidR="00E37323" w:rsidRPr="00DC4915">
        <w:rPr>
          <w:rFonts w:ascii="Times New Roman" w:hAnsi="Times New Roman" w:cs="Times New Roman"/>
          <w:sz w:val="24"/>
          <w:szCs w:val="24"/>
        </w:rPr>
        <w:t xml:space="preserve"> and found that different tones conjured different </w:t>
      </w:r>
      <w:r w:rsidR="000039E7" w:rsidRPr="00DC4915">
        <w:rPr>
          <w:rFonts w:ascii="Times New Roman" w:hAnsi="Times New Roman" w:cs="Times New Roman"/>
          <w:sz w:val="24"/>
          <w:szCs w:val="24"/>
        </w:rPr>
        <w:t>responses</w:t>
      </w:r>
      <w:r w:rsidR="00422826" w:rsidRPr="00DC4915">
        <w:rPr>
          <w:rFonts w:ascii="Times New Roman" w:hAnsi="Times New Roman" w:cs="Times New Roman"/>
          <w:sz w:val="24"/>
          <w:szCs w:val="24"/>
        </w:rPr>
        <w:t>.</w:t>
      </w:r>
      <w:r w:rsidR="00E37323" w:rsidRPr="00DC4915">
        <w:rPr>
          <w:rFonts w:ascii="Times New Roman" w:hAnsi="Times New Roman" w:cs="Times New Roman"/>
          <w:sz w:val="24"/>
          <w:szCs w:val="24"/>
        </w:rPr>
        <w:t xml:space="preserve"> </w:t>
      </w:r>
    </w:p>
    <w:p w14:paraId="2C542F55" w14:textId="388F631B" w:rsidR="00FA0126" w:rsidRPr="00DC4915" w:rsidRDefault="0076541A" w:rsidP="003702E8">
      <w:pPr>
        <w:rPr>
          <w:rFonts w:ascii="Times New Roman" w:hAnsi="Times New Roman" w:cs="Times New Roman"/>
          <w:sz w:val="24"/>
          <w:szCs w:val="24"/>
        </w:rPr>
      </w:pPr>
      <w:r w:rsidRPr="00DC4915">
        <w:rPr>
          <w:rFonts w:ascii="Times New Roman" w:hAnsi="Times New Roman" w:cs="Times New Roman"/>
          <w:sz w:val="24"/>
          <w:szCs w:val="24"/>
        </w:rPr>
        <w:t xml:space="preserve">Finally, </w:t>
      </w:r>
      <w:r w:rsidR="003702E8" w:rsidRPr="00DC4915">
        <w:rPr>
          <w:rFonts w:ascii="Times New Roman" w:hAnsi="Times New Roman" w:cs="Times New Roman"/>
          <w:sz w:val="24"/>
          <w:szCs w:val="24"/>
        </w:rPr>
        <w:t xml:space="preserve">the </w:t>
      </w:r>
      <w:r w:rsidR="003702E8" w:rsidRPr="00DC4915">
        <w:rPr>
          <w:rFonts w:ascii="Times New Roman" w:hAnsi="Times New Roman" w:cs="Times New Roman"/>
          <w:sz w:val="24"/>
          <w:szCs w:val="24"/>
        </w:rPr>
        <w:t xml:space="preserve">Working memory is a </w:t>
      </w:r>
      <w:r w:rsidR="007D150E" w:rsidRPr="00DC4915">
        <w:rPr>
          <w:rFonts w:ascii="Times New Roman" w:hAnsi="Times New Roman" w:cs="Times New Roman"/>
          <w:sz w:val="24"/>
          <w:szCs w:val="24"/>
        </w:rPr>
        <w:t>transitory</w:t>
      </w:r>
      <w:r w:rsidR="003702E8" w:rsidRPr="00DC4915">
        <w:rPr>
          <w:rFonts w:ascii="Times New Roman" w:hAnsi="Times New Roman" w:cs="Times New Roman"/>
          <w:sz w:val="24"/>
          <w:szCs w:val="24"/>
        </w:rPr>
        <w:t xml:space="preserve"> storage facility with a limited capacity while executing mental processes on that information</w:t>
      </w:r>
      <w:r w:rsidR="00A400D8" w:rsidRPr="00DC4915">
        <w:rPr>
          <w:rFonts w:ascii="Times New Roman" w:hAnsi="Times New Roman" w:cs="Times New Roman"/>
          <w:sz w:val="24"/>
          <w:szCs w:val="24"/>
        </w:rPr>
        <w:t xml:space="preserve"> </w:t>
      </w:r>
      <w:r w:rsidR="00A400D8" w:rsidRPr="00DC4915">
        <w:rPr>
          <w:rFonts w:ascii="Times New Roman" w:hAnsi="Times New Roman" w:cs="Times New Roman"/>
          <w:sz w:val="24"/>
          <w:szCs w:val="24"/>
        </w:rPr>
        <w:t>(Ozimic, 2020)</w:t>
      </w:r>
      <w:r w:rsidR="003702E8" w:rsidRPr="00DC4915">
        <w:rPr>
          <w:rFonts w:ascii="Times New Roman" w:hAnsi="Times New Roman" w:cs="Times New Roman"/>
          <w:sz w:val="24"/>
          <w:szCs w:val="24"/>
        </w:rPr>
        <w:t>.</w:t>
      </w:r>
      <w:r w:rsidR="003702E8" w:rsidRPr="00DC4915">
        <w:rPr>
          <w:rFonts w:ascii="Times New Roman" w:hAnsi="Times New Roman" w:cs="Times New Roman"/>
          <w:sz w:val="24"/>
          <w:szCs w:val="24"/>
        </w:rPr>
        <w:t xml:space="preserve"> </w:t>
      </w:r>
      <w:r w:rsidR="003702E8" w:rsidRPr="00DC4915">
        <w:rPr>
          <w:rFonts w:ascii="Times New Roman" w:hAnsi="Times New Roman" w:cs="Times New Roman"/>
          <w:sz w:val="24"/>
          <w:szCs w:val="24"/>
        </w:rPr>
        <w:t xml:space="preserve">In addition, the central executive, the visuospatial sketchpad, the phonological loop, and the episodic buffer, </w:t>
      </w:r>
      <w:r w:rsidR="003702E8" w:rsidRPr="00DC4915">
        <w:rPr>
          <w:rFonts w:ascii="Times New Roman" w:hAnsi="Times New Roman" w:cs="Times New Roman"/>
          <w:sz w:val="24"/>
          <w:szCs w:val="24"/>
        </w:rPr>
        <w:t xml:space="preserve">are all seen as the structure for </w:t>
      </w:r>
      <w:r w:rsidR="003702E8" w:rsidRPr="00DC4915">
        <w:rPr>
          <w:rFonts w:ascii="Times New Roman" w:hAnsi="Times New Roman" w:cs="Times New Roman"/>
          <w:sz w:val="24"/>
          <w:szCs w:val="24"/>
        </w:rPr>
        <w:t xml:space="preserve">working memory </w:t>
      </w:r>
      <w:r w:rsidR="000531C3" w:rsidRPr="00DC4915">
        <w:rPr>
          <w:rFonts w:ascii="Times New Roman" w:hAnsi="Times New Roman" w:cs="Times New Roman"/>
          <w:sz w:val="24"/>
          <w:szCs w:val="24"/>
        </w:rPr>
        <w:t xml:space="preserve">becoming </w:t>
      </w:r>
      <w:r w:rsidR="003702E8" w:rsidRPr="00DC4915">
        <w:rPr>
          <w:rFonts w:ascii="Times New Roman" w:hAnsi="Times New Roman" w:cs="Times New Roman"/>
          <w:sz w:val="24"/>
          <w:szCs w:val="24"/>
        </w:rPr>
        <w:t xml:space="preserve">a multi-component </w:t>
      </w:r>
      <w:r w:rsidR="00B06AB0" w:rsidRPr="00DC4915">
        <w:rPr>
          <w:rFonts w:ascii="Times New Roman" w:hAnsi="Times New Roman" w:cs="Times New Roman"/>
          <w:sz w:val="24"/>
          <w:szCs w:val="24"/>
        </w:rPr>
        <w:t>structure</w:t>
      </w:r>
      <w:r w:rsidR="003702E8" w:rsidRPr="00DC4915">
        <w:rPr>
          <w:rFonts w:ascii="Times New Roman" w:hAnsi="Times New Roman" w:cs="Times New Roman"/>
          <w:sz w:val="24"/>
          <w:szCs w:val="24"/>
        </w:rPr>
        <w:t xml:space="preserve"> that </w:t>
      </w:r>
      <w:r w:rsidR="00AB20E5" w:rsidRPr="00DC4915">
        <w:rPr>
          <w:rFonts w:ascii="Times New Roman" w:hAnsi="Times New Roman" w:cs="Times New Roman"/>
          <w:sz w:val="24"/>
          <w:szCs w:val="24"/>
        </w:rPr>
        <w:t xml:space="preserve">comprises </w:t>
      </w:r>
      <w:r w:rsidR="00A501F9" w:rsidRPr="00DC4915">
        <w:rPr>
          <w:rFonts w:ascii="Times New Roman" w:hAnsi="Times New Roman" w:cs="Times New Roman"/>
          <w:sz w:val="24"/>
          <w:szCs w:val="24"/>
        </w:rPr>
        <w:t>of the</w:t>
      </w:r>
      <w:r w:rsidR="003702E8" w:rsidRPr="00DC4915">
        <w:rPr>
          <w:rFonts w:ascii="Times New Roman" w:hAnsi="Times New Roman" w:cs="Times New Roman"/>
          <w:sz w:val="24"/>
          <w:szCs w:val="24"/>
        </w:rPr>
        <w:t xml:space="preserve"> hippocampus </w:t>
      </w:r>
      <w:r w:rsidR="00A400D8" w:rsidRPr="00DC4915">
        <w:rPr>
          <w:rFonts w:ascii="Times New Roman" w:hAnsi="Times New Roman" w:cs="Times New Roman"/>
          <w:sz w:val="24"/>
          <w:szCs w:val="24"/>
        </w:rPr>
        <w:t>(Ozimic, 2020)</w:t>
      </w:r>
      <w:r w:rsidR="003702E8" w:rsidRPr="00DC4915">
        <w:rPr>
          <w:rFonts w:ascii="Times New Roman" w:hAnsi="Times New Roman" w:cs="Times New Roman"/>
          <w:sz w:val="24"/>
          <w:szCs w:val="24"/>
        </w:rPr>
        <w:t>.</w:t>
      </w:r>
    </w:p>
    <w:p w14:paraId="30A76E81" w14:textId="08E326A4" w:rsidR="00621C22" w:rsidRPr="00DC4915" w:rsidRDefault="0081269E" w:rsidP="00311FEE">
      <w:pPr>
        <w:rPr>
          <w:rFonts w:ascii="Times New Roman" w:hAnsi="Times New Roman" w:cs="Times New Roman"/>
          <w:sz w:val="24"/>
          <w:szCs w:val="24"/>
        </w:rPr>
      </w:pPr>
      <w:r w:rsidRPr="00DC4915">
        <w:rPr>
          <w:rFonts w:ascii="Times New Roman" w:hAnsi="Times New Roman" w:cs="Times New Roman"/>
          <w:sz w:val="24"/>
          <w:szCs w:val="24"/>
        </w:rPr>
        <w:t xml:space="preserve">Memory </w:t>
      </w:r>
      <w:r w:rsidR="00916110" w:rsidRPr="00DC4915">
        <w:rPr>
          <w:rFonts w:ascii="Times New Roman" w:hAnsi="Times New Roman" w:cs="Times New Roman"/>
          <w:sz w:val="24"/>
          <w:szCs w:val="24"/>
        </w:rPr>
        <w:t>has been studied in neural impairment</w:t>
      </w:r>
      <w:r w:rsidR="002428CA" w:rsidRPr="00DC4915">
        <w:rPr>
          <w:rFonts w:ascii="Times New Roman" w:hAnsi="Times New Roman" w:cs="Times New Roman"/>
          <w:sz w:val="24"/>
          <w:szCs w:val="24"/>
        </w:rPr>
        <w:t xml:space="preserve"> </w:t>
      </w:r>
      <w:r w:rsidR="000069A3" w:rsidRPr="00DC4915">
        <w:rPr>
          <w:rFonts w:ascii="Times New Roman" w:hAnsi="Times New Roman" w:cs="Times New Roman"/>
          <w:sz w:val="24"/>
          <w:szCs w:val="24"/>
        </w:rPr>
        <w:t xml:space="preserve">and </w:t>
      </w:r>
      <w:r w:rsidR="00916110" w:rsidRPr="00DC4915">
        <w:rPr>
          <w:rFonts w:ascii="Times New Roman" w:hAnsi="Times New Roman" w:cs="Times New Roman"/>
          <w:sz w:val="24"/>
          <w:szCs w:val="24"/>
        </w:rPr>
        <w:t>has given good awareness</w:t>
      </w:r>
      <w:r w:rsidR="00133D7F" w:rsidRPr="00DC4915">
        <w:rPr>
          <w:rFonts w:ascii="Times New Roman" w:hAnsi="Times New Roman" w:cs="Times New Roman"/>
          <w:sz w:val="24"/>
          <w:szCs w:val="24"/>
        </w:rPr>
        <w:t xml:space="preserve"> into the neural structure and </w:t>
      </w:r>
      <w:r w:rsidR="002428CA" w:rsidRPr="00DC4915">
        <w:rPr>
          <w:rFonts w:ascii="Times New Roman" w:hAnsi="Times New Roman" w:cs="Times New Roman"/>
          <w:sz w:val="24"/>
          <w:szCs w:val="24"/>
        </w:rPr>
        <w:t xml:space="preserve">organisation of </w:t>
      </w:r>
      <w:r w:rsidR="0086245B" w:rsidRPr="00DC4915">
        <w:rPr>
          <w:rFonts w:ascii="Times New Roman" w:hAnsi="Times New Roman" w:cs="Times New Roman"/>
          <w:sz w:val="24"/>
          <w:szCs w:val="24"/>
        </w:rPr>
        <w:t xml:space="preserve">the brain, which has provided a </w:t>
      </w:r>
      <w:r w:rsidR="00021357" w:rsidRPr="00DC4915">
        <w:rPr>
          <w:rFonts w:ascii="Times New Roman" w:hAnsi="Times New Roman" w:cs="Times New Roman"/>
          <w:sz w:val="24"/>
          <w:szCs w:val="24"/>
        </w:rPr>
        <w:t xml:space="preserve">comprehensive insight into neuroscientific studies </w:t>
      </w:r>
      <w:r w:rsidR="00F1210E" w:rsidRPr="00DC4915">
        <w:rPr>
          <w:rFonts w:ascii="Times New Roman" w:hAnsi="Times New Roman" w:cs="Times New Roman"/>
          <w:sz w:val="24"/>
          <w:szCs w:val="24"/>
        </w:rPr>
        <w:t>(</w:t>
      </w:r>
      <w:r w:rsidR="0086245B" w:rsidRPr="00DC4915">
        <w:rPr>
          <w:rFonts w:ascii="Times New Roman" w:hAnsi="Times New Roman" w:cs="Times New Roman"/>
          <w:sz w:val="24"/>
          <w:szCs w:val="24"/>
        </w:rPr>
        <w:t>Ribot, 1891</w:t>
      </w:r>
      <w:r w:rsidR="00856C29" w:rsidRPr="00DC4915">
        <w:rPr>
          <w:rFonts w:ascii="Times New Roman" w:hAnsi="Times New Roman" w:cs="Times New Roman"/>
          <w:sz w:val="24"/>
          <w:szCs w:val="24"/>
        </w:rPr>
        <w:t>;</w:t>
      </w:r>
      <w:r w:rsidR="00031BBC" w:rsidRPr="00DC4915">
        <w:rPr>
          <w:rFonts w:ascii="Times New Roman" w:hAnsi="Times New Roman" w:cs="Times New Roman"/>
          <w:sz w:val="24"/>
          <w:szCs w:val="24"/>
        </w:rPr>
        <w:t xml:space="preserve"> </w:t>
      </w:r>
      <w:r w:rsidR="00031BBC" w:rsidRPr="00DC4915">
        <w:rPr>
          <w:rFonts w:ascii="Times New Roman" w:hAnsi="Times New Roman" w:cs="Times New Roman"/>
          <w:sz w:val="24"/>
          <w:szCs w:val="24"/>
        </w:rPr>
        <w:t>Winslow, 1860)</w:t>
      </w:r>
      <w:r w:rsidR="000E7C7E" w:rsidRPr="00DC4915">
        <w:rPr>
          <w:rFonts w:ascii="Times New Roman" w:hAnsi="Times New Roman" w:cs="Times New Roman"/>
          <w:sz w:val="24"/>
          <w:szCs w:val="24"/>
        </w:rPr>
        <w:t xml:space="preserve">. Ribot (1881) studied </w:t>
      </w:r>
      <w:r w:rsidR="00435A4E" w:rsidRPr="00DC4915">
        <w:rPr>
          <w:rFonts w:ascii="Times New Roman" w:hAnsi="Times New Roman" w:cs="Times New Roman"/>
          <w:sz w:val="24"/>
          <w:szCs w:val="24"/>
        </w:rPr>
        <w:t xml:space="preserve">memory impairment and deemed </w:t>
      </w:r>
      <w:r w:rsidR="001C26FC" w:rsidRPr="00DC4915">
        <w:rPr>
          <w:rFonts w:ascii="Times New Roman" w:hAnsi="Times New Roman" w:cs="Times New Roman"/>
          <w:sz w:val="24"/>
          <w:szCs w:val="24"/>
        </w:rPr>
        <w:t xml:space="preserve">amnesia as an injury in psychological trauma </w:t>
      </w:r>
      <w:r w:rsidR="00C35D32" w:rsidRPr="00DC4915">
        <w:rPr>
          <w:rFonts w:ascii="Times New Roman" w:hAnsi="Times New Roman" w:cs="Times New Roman"/>
          <w:sz w:val="24"/>
          <w:szCs w:val="24"/>
        </w:rPr>
        <w:t xml:space="preserve">and viewed the disorders </w:t>
      </w:r>
      <w:r w:rsidR="003342FA" w:rsidRPr="00DC4915">
        <w:rPr>
          <w:rFonts w:ascii="Times New Roman" w:hAnsi="Times New Roman" w:cs="Times New Roman"/>
          <w:sz w:val="24"/>
          <w:szCs w:val="24"/>
        </w:rPr>
        <w:t xml:space="preserve">such as </w:t>
      </w:r>
      <w:r w:rsidR="00C35D32" w:rsidRPr="00DC4915">
        <w:rPr>
          <w:rFonts w:ascii="Times New Roman" w:hAnsi="Times New Roman" w:cs="Times New Roman"/>
          <w:sz w:val="24"/>
          <w:szCs w:val="24"/>
        </w:rPr>
        <w:t>aphasia and agnosia</w:t>
      </w:r>
      <w:r w:rsidR="00F61555" w:rsidRPr="00DC4915">
        <w:rPr>
          <w:rFonts w:ascii="Times New Roman" w:hAnsi="Times New Roman" w:cs="Times New Roman"/>
          <w:sz w:val="24"/>
          <w:szCs w:val="24"/>
        </w:rPr>
        <w:t xml:space="preserve"> </w:t>
      </w:r>
      <w:r w:rsidR="0072152D" w:rsidRPr="00DC4915">
        <w:rPr>
          <w:rFonts w:ascii="Times New Roman" w:hAnsi="Times New Roman" w:cs="Times New Roman"/>
          <w:sz w:val="24"/>
          <w:szCs w:val="24"/>
        </w:rPr>
        <w:t>as affecting</w:t>
      </w:r>
      <w:r w:rsidR="00FF037B" w:rsidRPr="00DC4915">
        <w:rPr>
          <w:rFonts w:ascii="Times New Roman" w:hAnsi="Times New Roman" w:cs="Times New Roman"/>
          <w:sz w:val="24"/>
          <w:szCs w:val="24"/>
        </w:rPr>
        <w:t xml:space="preserve"> memory. A</w:t>
      </w:r>
      <w:r w:rsidR="00F61555" w:rsidRPr="00DC4915">
        <w:rPr>
          <w:rFonts w:ascii="Times New Roman" w:hAnsi="Times New Roman" w:cs="Times New Roman"/>
          <w:sz w:val="24"/>
          <w:szCs w:val="24"/>
        </w:rPr>
        <w:t xml:space="preserve">lthough aphasia is seen </w:t>
      </w:r>
      <w:r w:rsidR="00311FEE" w:rsidRPr="00DC4915">
        <w:rPr>
          <w:rFonts w:ascii="Times New Roman" w:hAnsi="Times New Roman" w:cs="Times New Roman"/>
          <w:sz w:val="24"/>
          <w:szCs w:val="24"/>
        </w:rPr>
        <w:t>as a</w:t>
      </w:r>
      <w:r w:rsidR="00F61555" w:rsidRPr="00DC4915">
        <w:rPr>
          <w:rFonts w:ascii="Times New Roman" w:hAnsi="Times New Roman" w:cs="Times New Roman"/>
          <w:sz w:val="24"/>
          <w:szCs w:val="24"/>
        </w:rPr>
        <w:t xml:space="preserve"> language disorder rather than a memory disorder in present day. </w:t>
      </w:r>
    </w:p>
    <w:p w14:paraId="0D85C786" w14:textId="75A94EA7" w:rsidR="00311FEE" w:rsidRPr="00DC4915" w:rsidRDefault="00311FEE" w:rsidP="00311FEE">
      <w:pPr>
        <w:rPr>
          <w:rFonts w:ascii="Times New Roman" w:hAnsi="Times New Roman" w:cs="Times New Roman"/>
          <w:sz w:val="24"/>
          <w:szCs w:val="24"/>
        </w:rPr>
      </w:pPr>
      <w:r w:rsidRPr="00DC4915">
        <w:rPr>
          <w:rFonts w:ascii="Times New Roman" w:hAnsi="Times New Roman" w:cs="Times New Roman"/>
          <w:sz w:val="24"/>
          <w:szCs w:val="24"/>
        </w:rPr>
        <w:t xml:space="preserve">Assuming that brain regions are highly interconnected and that actions performed by the brain are distributed and integrated across them, a </w:t>
      </w:r>
      <w:r w:rsidR="00AB20E5" w:rsidRPr="00DC4915">
        <w:rPr>
          <w:rFonts w:ascii="Times New Roman" w:hAnsi="Times New Roman" w:cs="Times New Roman"/>
          <w:sz w:val="24"/>
          <w:szCs w:val="24"/>
        </w:rPr>
        <w:t>injury</w:t>
      </w:r>
      <w:r w:rsidRPr="00DC4915">
        <w:rPr>
          <w:rFonts w:ascii="Times New Roman" w:hAnsi="Times New Roman" w:cs="Times New Roman"/>
          <w:sz w:val="24"/>
          <w:szCs w:val="24"/>
        </w:rPr>
        <w:t xml:space="preserve"> to any area</w:t>
      </w:r>
      <w:r w:rsidR="00AB20E5" w:rsidRPr="00DC4915">
        <w:rPr>
          <w:rFonts w:ascii="Times New Roman" w:hAnsi="Times New Roman" w:cs="Times New Roman"/>
          <w:sz w:val="24"/>
          <w:szCs w:val="24"/>
        </w:rPr>
        <w:t xml:space="preserve">, </w:t>
      </w:r>
      <w:r w:rsidRPr="00DC4915">
        <w:rPr>
          <w:rFonts w:ascii="Times New Roman" w:hAnsi="Times New Roman" w:cs="Times New Roman"/>
          <w:sz w:val="24"/>
          <w:szCs w:val="24"/>
        </w:rPr>
        <w:t>result</w:t>
      </w:r>
      <w:r w:rsidR="00AB20E5" w:rsidRPr="00DC4915">
        <w:rPr>
          <w:rFonts w:ascii="Times New Roman" w:hAnsi="Times New Roman" w:cs="Times New Roman"/>
          <w:sz w:val="24"/>
          <w:szCs w:val="24"/>
        </w:rPr>
        <w:t>s</w:t>
      </w:r>
      <w:r w:rsidRPr="00DC4915">
        <w:rPr>
          <w:rFonts w:ascii="Times New Roman" w:hAnsi="Times New Roman" w:cs="Times New Roman"/>
          <w:sz w:val="24"/>
          <w:szCs w:val="24"/>
        </w:rPr>
        <w:t xml:space="preserve"> in a </w:t>
      </w:r>
      <w:r w:rsidR="00AB20E5" w:rsidRPr="00DC4915">
        <w:rPr>
          <w:rFonts w:ascii="Times New Roman" w:hAnsi="Times New Roman" w:cs="Times New Roman"/>
          <w:sz w:val="24"/>
          <w:szCs w:val="24"/>
        </w:rPr>
        <w:t>comprehensive</w:t>
      </w:r>
      <w:r w:rsidRPr="00DC4915">
        <w:rPr>
          <w:rFonts w:ascii="Times New Roman" w:hAnsi="Times New Roman" w:cs="Times New Roman"/>
          <w:sz w:val="24"/>
          <w:szCs w:val="24"/>
        </w:rPr>
        <w:t xml:space="preserve"> handicap that blurred across several capacities and impacted all facets of psychological functioning</w:t>
      </w:r>
      <w:r w:rsidR="00D83141" w:rsidRPr="00DC4915">
        <w:rPr>
          <w:rFonts w:ascii="Times New Roman" w:hAnsi="Times New Roman" w:cs="Times New Roman"/>
          <w:sz w:val="24"/>
          <w:szCs w:val="24"/>
        </w:rPr>
        <w:t xml:space="preserve"> </w:t>
      </w:r>
      <w:r w:rsidR="00D83141" w:rsidRPr="00DC4915">
        <w:rPr>
          <w:rFonts w:ascii="Times New Roman" w:hAnsi="Times New Roman" w:cs="Times New Roman"/>
          <w:sz w:val="24"/>
          <w:szCs w:val="24"/>
        </w:rPr>
        <w:t>(Frankland et al., 2019)</w:t>
      </w:r>
      <w:r w:rsidRPr="00DC4915">
        <w:rPr>
          <w:rFonts w:ascii="Times New Roman" w:hAnsi="Times New Roman" w:cs="Times New Roman"/>
          <w:sz w:val="24"/>
          <w:szCs w:val="24"/>
        </w:rPr>
        <w:t>.</w:t>
      </w:r>
      <w:r w:rsidR="0072152D" w:rsidRPr="00DC4915">
        <w:rPr>
          <w:rFonts w:ascii="Times New Roman" w:hAnsi="Times New Roman" w:cs="Times New Roman"/>
          <w:sz w:val="24"/>
          <w:szCs w:val="24"/>
        </w:rPr>
        <w:t xml:space="preserve"> However, this is not the case</w:t>
      </w:r>
      <w:r w:rsidRPr="00DC4915">
        <w:rPr>
          <w:rFonts w:ascii="Times New Roman" w:hAnsi="Times New Roman" w:cs="Times New Roman"/>
          <w:sz w:val="24"/>
          <w:szCs w:val="24"/>
        </w:rPr>
        <w:t xml:space="preserve"> </w:t>
      </w:r>
      <w:r w:rsidR="0072152D" w:rsidRPr="00DC4915">
        <w:rPr>
          <w:rFonts w:ascii="Times New Roman" w:hAnsi="Times New Roman" w:cs="Times New Roman"/>
          <w:sz w:val="24"/>
          <w:szCs w:val="24"/>
        </w:rPr>
        <w:t>i</w:t>
      </w:r>
      <w:r w:rsidRPr="00DC4915">
        <w:rPr>
          <w:rFonts w:ascii="Times New Roman" w:hAnsi="Times New Roman" w:cs="Times New Roman"/>
          <w:sz w:val="24"/>
          <w:szCs w:val="24"/>
        </w:rPr>
        <w:t xml:space="preserve">n </w:t>
      </w:r>
      <w:r w:rsidR="0072152D" w:rsidRPr="00DC4915">
        <w:rPr>
          <w:rFonts w:ascii="Times New Roman" w:hAnsi="Times New Roman" w:cs="Times New Roman"/>
          <w:sz w:val="24"/>
          <w:szCs w:val="24"/>
        </w:rPr>
        <w:t>adjunct</w:t>
      </w:r>
      <w:r w:rsidRPr="00DC4915">
        <w:rPr>
          <w:rFonts w:ascii="Times New Roman" w:hAnsi="Times New Roman" w:cs="Times New Roman"/>
          <w:sz w:val="24"/>
          <w:szCs w:val="24"/>
        </w:rPr>
        <w:t xml:space="preserve"> to having several brain regions that are devoted to different functions, the brain is exceedingly versatile and adaptable</w:t>
      </w:r>
      <w:r w:rsidR="00D83141" w:rsidRPr="00DC4915">
        <w:rPr>
          <w:rFonts w:ascii="Times New Roman" w:hAnsi="Times New Roman" w:cs="Times New Roman"/>
          <w:sz w:val="24"/>
          <w:szCs w:val="24"/>
        </w:rPr>
        <w:t xml:space="preserve"> </w:t>
      </w:r>
      <w:r w:rsidR="00D83141" w:rsidRPr="00DC4915">
        <w:rPr>
          <w:rFonts w:ascii="Times New Roman" w:hAnsi="Times New Roman" w:cs="Times New Roman"/>
          <w:sz w:val="24"/>
          <w:szCs w:val="24"/>
        </w:rPr>
        <w:t>(Frankland et al., 2019)</w:t>
      </w:r>
      <w:r w:rsidRPr="00DC4915">
        <w:rPr>
          <w:rFonts w:ascii="Times New Roman" w:hAnsi="Times New Roman" w:cs="Times New Roman"/>
          <w:sz w:val="24"/>
          <w:szCs w:val="24"/>
        </w:rPr>
        <w:t>. As a result, depending on where the lesion occurs, localised injury can have strikingly specific repercussions, such as a selective and confined impairment of memory</w:t>
      </w:r>
      <w:r w:rsidR="0072152D" w:rsidRPr="00DC4915">
        <w:rPr>
          <w:rFonts w:ascii="Times New Roman" w:hAnsi="Times New Roman" w:cs="Times New Roman"/>
          <w:sz w:val="24"/>
          <w:szCs w:val="24"/>
        </w:rPr>
        <w:t xml:space="preserve"> </w:t>
      </w:r>
      <w:r w:rsidR="00017CDF" w:rsidRPr="00DC4915">
        <w:rPr>
          <w:rFonts w:ascii="Times New Roman" w:hAnsi="Times New Roman" w:cs="Times New Roman"/>
          <w:sz w:val="24"/>
          <w:szCs w:val="24"/>
        </w:rPr>
        <w:t>(Frankland et al., 2019)</w:t>
      </w:r>
      <w:r w:rsidRPr="00DC4915">
        <w:rPr>
          <w:rFonts w:ascii="Times New Roman" w:hAnsi="Times New Roman" w:cs="Times New Roman"/>
          <w:sz w:val="24"/>
          <w:szCs w:val="24"/>
        </w:rPr>
        <w:t>.</w:t>
      </w:r>
    </w:p>
    <w:p w14:paraId="637C0409" w14:textId="00FD709E" w:rsidR="00F81CB1" w:rsidRPr="00DC4915" w:rsidRDefault="00F81CB1" w:rsidP="00311FEE">
      <w:pPr>
        <w:rPr>
          <w:rFonts w:ascii="Times New Roman" w:hAnsi="Times New Roman" w:cs="Times New Roman"/>
          <w:sz w:val="24"/>
          <w:szCs w:val="24"/>
        </w:rPr>
      </w:pPr>
      <w:r w:rsidRPr="00DC4915">
        <w:rPr>
          <w:rFonts w:ascii="Times New Roman" w:hAnsi="Times New Roman" w:cs="Times New Roman"/>
          <w:sz w:val="24"/>
          <w:szCs w:val="24"/>
        </w:rPr>
        <w:t xml:space="preserve">Previously the conception that the neural system </w:t>
      </w:r>
      <w:r w:rsidR="00B40F0C" w:rsidRPr="00DC4915">
        <w:rPr>
          <w:rFonts w:ascii="Times New Roman" w:hAnsi="Times New Roman" w:cs="Times New Roman"/>
          <w:sz w:val="24"/>
          <w:szCs w:val="24"/>
        </w:rPr>
        <w:t xml:space="preserve">can be pinpointed and was seen in the work of </w:t>
      </w:r>
      <w:r w:rsidR="00C70A0F" w:rsidRPr="00DC4915">
        <w:rPr>
          <w:rFonts w:ascii="Times New Roman" w:hAnsi="Times New Roman" w:cs="Times New Roman"/>
          <w:sz w:val="24"/>
          <w:szCs w:val="24"/>
        </w:rPr>
        <w:t>Gall (</w:t>
      </w:r>
      <w:r w:rsidR="00B40F0C" w:rsidRPr="00DC4915">
        <w:rPr>
          <w:rFonts w:ascii="Times New Roman" w:hAnsi="Times New Roman" w:cs="Times New Roman"/>
          <w:sz w:val="24"/>
          <w:szCs w:val="24"/>
        </w:rPr>
        <w:t>18</w:t>
      </w:r>
      <w:r w:rsidR="00407BCD" w:rsidRPr="00DC4915">
        <w:rPr>
          <w:rFonts w:ascii="Times New Roman" w:hAnsi="Times New Roman" w:cs="Times New Roman"/>
          <w:sz w:val="24"/>
          <w:szCs w:val="24"/>
        </w:rPr>
        <w:t>25) and advocated by Broca (1861), Ferrier (18</w:t>
      </w:r>
      <w:r w:rsidR="00D63F34" w:rsidRPr="00DC4915">
        <w:rPr>
          <w:rFonts w:ascii="Times New Roman" w:hAnsi="Times New Roman" w:cs="Times New Roman"/>
          <w:sz w:val="24"/>
          <w:szCs w:val="24"/>
        </w:rPr>
        <w:t>76), Ferrier (18</w:t>
      </w:r>
      <w:r w:rsidR="00BC36BB" w:rsidRPr="00DC4915">
        <w:rPr>
          <w:rFonts w:ascii="Times New Roman" w:hAnsi="Times New Roman" w:cs="Times New Roman"/>
          <w:sz w:val="24"/>
          <w:szCs w:val="24"/>
        </w:rPr>
        <w:t>76), Finger (1994) and Fritsch &amp; Hitzig (1870)</w:t>
      </w:r>
      <w:r w:rsidR="004755C0" w:rsidRPr="00DC4915">
        <w:rPr>
          <w:rFonts w:ascii="Times New Roman" w:hAnsi="Times New Roman" w:cs="Times New Roman"/>
          <w:sz w:val="24"/>
          <w:szCs w:val="24"/>
        </w:rPr>
        <w:t xml:space="preserve">. Although, these were viewed as sensory roles such as </w:t>
      </w:r>
      <w:r w:rsidR="000A7E04" w:rsidRPr="00DC4915">
        <w:rPr>
          <w:rFonts w:ascii="Times New Roman" w:hAnsi="Times New Roman" w:cs="Times New Roman"/>
          <w:sz w:val="24"/>
          <w:szCs w:val="24"/>
        </w:rPr>
        <w:t xml:space="preserve">motor control, and </w:t>
      </w:r>
      <w:r w:rsidR="002132F0" w:rsidRPr="00DC4915">
        <w:rPr>
          <w:rFonts w:ascii="Times New Roman" w:hAnsi="Times New Roman" w:cs="Times New Roman"/>
          <w:sz w:val="24"/>
          <w:szCs w:val="24"/>
        </w:rPr>
        <w:t>linguistic</w:t>
      </w:r>
      <w:r w:rsidR="000A7E04" w:rsidRPr="00DC4915">
        <w:rPr>
          <w:rFonts w:ascii="Times New Roman" w:hAnsi="Times New Roman" w:cs="Times New Roman"/>
          <w:sz w:val="24"/>
          <w:szCs w:val="24"/>
        </w:rPr>
        <w:t xml:space="preserve"> which did not </w:t>
      </w:r>
      <w:r w:rsidR="002132F0" w:rsidRPr="00DC4915">
        <w:rPr>
          <w:rFonts w:ascii="Times New Roman" w:hAnsi="Times New Roman" w:cs="Times New Roman"/>
          <w:sz w:val="24"/>
          <w:szCs w:val="24"/>
        </w:rPr>
        <w:t>report</w:t>
      </w:r>
      <w:r w:rsidR="000A7E04" w:rsidRPr="00DC4915">
        <w:rPr>
          <w:rFonts w:ascii="Times New Roman" w:hAnsi="Times New Roman" w:cs="Times New Roman"/>
          <w:sz w:val="24"/>
          <w:szCs w:val="24"/>
        </w:rPr>
        <w:t xml:space="preserve"> th</w:t>
      </w:r>
      <w:r w:rsidR="002132F0" w:rsidRPr="00DC4915">
        <w:rPr>
          <w:rFonts w:ascii="Times New Roman" w:hAnsi="Times New Roman" w:cs="Times New Roman"/>
          <w:sz w:val="24"/>
          <w:szCs w:val="24"/>
        </w:rPr>
        <w:t>is</w:t>
      </w:r>
      <w:r w:rsidR="000A7E04" w:rsidRPr="00DC4915">
        <w:rPr>
          <w:rFonts w:ascii="Times New Roman" w:hAnsi="Times New Roman" w:cs="Times New Roman"/>
          <w:sz w:val="24"/>
          <w:szCs w:val="24"/>
        </w:rPr>
        <w:t xml:space="preserve"> function of </w:t>
      </w:r>
      <w:r w:rsidR="00E80792" w:rsidRPr="00DC4915">
        <w:rPr>
          <w:rFonts w:ascii="Times New Roman" w:hAnsi="Times New Roman" w:cs="Times New Roman"/>
          <w:sz w:val="24"/>
          <w:szCs w:val="24"/>
        </w:rPr>
        <w:t>recollection</w:t>
      </w:r>
      <w:r w:rsidR="000A7E04" w:rsidRPr="00DC4915">
        <w:rPr>
          <w:rFonts w:ascii="Times New Roman" w:hAnsi="Times New Roman" w:cs="Times New Roman"/>
          <w:sz w:val="24"/>
          <w:szCs w:val="24"/>
        </w:rPr>
        <w:t xml:space="preserve"> (</w:t>
      </w:r>
      <w:r w:rsidR="0025565D" w:rsidRPr="00DC4915">
        <w:rPr>
          <w:rFonts w:ascii="Times New Roman" w:hAnsi="Times New Roman" w:cs="Times New Roman"/>
          <w:sz w:val="24"/>
          <w:szCs w:val="24"/>
        </w:rPr>
        <w:t>Frankland et al., 2019).</w:t>
      </w:r>
      <w:r w:rsidR="000A7E04" w:rsidRPr="00DC4915">
        <w:rPr>
          <w:rFonts w:ascii="Times New Roman" w:hAnsi="Times New Roman" w:cs="Times New Roman"/>
          <w:sz w:val="24"/>
          <w:szCs w:val="24"/>
        </w:rPr>
        <w:t xml:space="preserve"> </w:t>
      </w:r>
      <w:r w:rsidR="004755C0" w:rsidRPr="00DC4915">
        <w:rPr>
          <w:rFonts w:ascii="Times New Roman" w:hAnsi="Times New Roman" w:cs="Times New Roman"/>
          <w:sz w:val="24"/>
          <w:szCs w:val="24"/>
        </w:rPr>
        <w:t xml:space="preserve"> </w:t>
      </w:r>
      <w:r w:rsidR="00407BCD" w:rsidRPr="00DC4915">
        <w:rPr>
          <w:rFonts w:ascii="Times New Roman" w:hAnsi="Times New Roman" w:cs="Times New Roman"/>
          <w:sz w:val="24"/>
          <w:szCs w:val="24"/>
        </w:rPr>
        <w:t xml:space="preserve"> </w:t>
      </w:r>
      <w:r w:rsidR="00B40F0C" w:rsidRPr="00DC4915">
        <w:rPr>
          <w:rFonts w:ascii="Times New Roman" w:hAnsi="Times New Roman" w:cs="Times New Roman"/>
          <w:sz w:val="24"/>
          <w:szCs w:val="24"/>
        </w:rPr>
        <w:t xml:space="preserve"> </w:t>
      </w:r>
    </w:p>
    <w:p w14:paraId="4582B0D7" w14:textId="4834AAA9" w:rsidR="003100C5" w:rsidRPr="00DC4915" w:rsidRDefault="00D64F85" w:rsidP="00311FEE">
      <w:pPr>
        <w:rPr>
          <w:rFonts w:ascii="Times New Roman" w:hAnsi="Times New Roman" w:cs="Times New Roman"/>
          <w:sz w:val="24"/>
          <w:szCs w:val="24"/>
        </w:rPr>
      </w:pPr>
      <w:r w:rsidRPr="00DC4915">
        <w:rPr>
          <w:rFonts w:ascii="Times New Roman" w:hAnsi="Times New Roman" w:cs="Times New Roman"/>
          <w:sz w:val="24"/>
          <w:szCs w:val="24"/>
        </w:rPr>
        <w:t>This</w:t>
      </w:r>
      <w:r w:rsidR="006E6552" w:rsidRPr="00DC4915">
        <w:rPr>
          <w:rFonts w:ascii="Times New Roman" w:hAnsi="Times New Roman" w:cs="Times New Roman"/>
          <w:sz w:val="24"/>
          <w:szCs w:val="24"/>
        </w:rPr>
        <w:t xml:space="preserve"> conflict</w:t>
      </w:r>
      <w:r w:rsidR="00236EF6" w:rsidRPr="00DC4915">
        <w:rPr>
          <w:rFonts w:ascii="Times New Roman" w:hAnsi="Times New Roman" w:cs="Times New Roman"/>
          <w:sz w:val="24"/>
          <w:szCs w:val="24"/>
        </w:rPr>
        <w:t xml:space="preserve">ed </w:t>
      </w:r>
      <w:r w:rsidR="006E6552" w:rsidRPr="00DC4915">
        <w:rPr>
          <w:rFonts w:ascii="Times New Roman" w:hAnsi="Times New Roman" w:cs="Times New Roman"/>
          <w:sz w:val="24"/>
          <w:szCs w:val="24"/>
        </w:rPr>
        <w:t xml:space="preserve">with Hebb (1949) and Hunter (1930) who looked at memory as </w:t>
      </w:r>
      <w:r w:rsidR="007D150E">
        <w:rPr>
          <w:rFonts w:ascii="Times New Roman" w:hAnsi="Times New Roman" w:cs="Times New Roman"/>
          <w:sz w:val="24"/>
          <w:szCs w:val="24"/>
        </w:rPr>
        <w:t xml:space="preserve">storage within </w:t>
      </w:r>
      <w:r w:rsidR="007033F1" w:rsidRPr="00DC4915">
        <w:rPr>
          <w:rFonts w:ascii="Times New Roman" w:hAnsi="Times New Roman" w:cs="Times New Roman"/>
          <w:sz w:val="24"/>
          <w:szCs w:val="24"/>
        </w:rPr>
        <w:t>various</w:t>
      </w:r>
      <w:r w:rsidR="00560A69" w:rsidRPr="00DC4915">
        <w:rPr>
          <w:rFonts w:ascii="Times New Roman" w:hAnsi="Times New Roman" w:cs="Times New Roman"/>
          <w:sz w:val="24"/>
          <w:szCs w:val="24"/>
        </w:rPr>
        <w:t xml:space="preserve"> areas of the brain</w:t>
      </w:r>
      <w:r w:rsidR="00A72D72" w:rsidRPr="00DC4915">
        <w:rPr>
          <w:rFonts w:ascii="Times New Roman" w:hAnsi="Times New Roman" w:cs="Times New Roman"/>
          <w:sz w:val="24"/>
          <w:szCs w:val="24"/>
        </w:rPr>
        <w:t xml:space="preserve">. </w:t>
      </w:r>
      <w:r w:rsidR="007033F1">
        <w:rPr>
          <w:rFonts w:ascii="Times New Roman" w:hAnsi="Times New Roman" w:cs="Times New Roman"/>
          <w:sz w:val="24"/>
          <w:szCs w:val="24"/>
        </w:rPr>
        <w:t xml:space="preserve">Although, </w:t>
      </w:r>
      <w:r w:rsidR="00A72D72" w:rsidRPr="00DC4915">
        <w:rPr>
          <w:rFonts w:ascii="Times New Roman" w:hAnsi="Times New Roman" w:cs="Times New Roman"/>
          <w:sz w:val="24"/>
          <w:szCs w:val="24"/>
        </w:rPr>
        <w:t xml:space="preserve">challenged by </w:t>
      </w:r>
      <w:r w:rsidR="006146C8" w:rsidRPr="00DC4915">
        <w:rPr>
          <w:rFonts w:ascii="Times New Roman" w:hAnsi="Times New Roman" w:cs="Times New Roman"/>
          <w:sz w:val="24"/>
          <w:szCs w:val="24"/>
        </w:rPr>
        <w:t xml:space="preserve">Milner (1957) </w:t>
      </w:r>
      <w:r w:rsidR="008E3840" w:rsidRPr="00DC4915">
        <w:rPr>
          <w:rFonts w:ascii="Times New Roman" w:hAnsi="Times New Roman" w:cs="Times New Roman"/>
          <w:sz w:val="24"/>
          <w:szCs w:val="24"/>
        </w:rPr>
        <w:t xml:space="preserve">who found in an epileptic patient </w:t>
      </w:r>
      <w:r w:rsidR="00D712C8" w:rsidRPr="00DC4915">
        <w:rPr>
          <w:rFonts w:ascii="Times New Roman" w:hAnsi="Times New Roman" w:cs="Times New Roman"/>
          <w:sz w:val="24"/>
          <w:szCs w:val="24"/>
        </w:rPr>
        <w:t xml:space="preserve">that had a lobe resection, </w:t>
      </w:r>
      <w:r w:rsidR="00A75851" w:rsidRPr="00DC4915">
        <w:rPr>
          <w:rFonts w:ascii="Times New Roman" w:hAnsi="Times New Roman" w:cs="Times New Roman"/>
          <w:sz w:val="24"/>
          <w:szCs w:val="24"/>
        </w:rPr>
        <w:t>result</w:t>
      </w:r>
      <w:r w:rsidR="00CB49F4" w:rsidRPr="00DC4915">
        <w:rPr>
          <w:rFonts w:ascii="Times New Roman" w:hAnsi="Times New Roman" w:cs="Times New Roman"/>
          <w:sz w:val="24"/>
          <w:szCs w:val="24"/>
        </w:rPr>
        <w:t>ing</w:t>
      </w:r>
      <w:r w:rsidR="00A75851" w:rsidRPr="00DC4915">
        <w:rPr>
          <w:rFonts w:ascii="Times New Roman" w:hAnsi="Times New Roman" w:cs="Times New Roman"/>
          <w:sz w:val="24"/>
          <w:szCs w:val="24"/>
        </w:rPr>
        <w:t xml:space="preserve"> in the patient having memory issues </w:t>
      </w:r>
      <w:r w:rsidR="00654939" w:rsidRPr="00DC4915">
        <w:rPr>
          <w:rFonts w:ascii="Times New Roman" w:hAnsi="Times New Roman" w:cs="Times New Roman"/>
          <w:sz w:val="24"/>
          <w:szCs w:val="24"/>
        </w:rPr>
        <w:t xml:space="preserve">in </w:t>
      </w:r>
      <w:r w:rsidR="00654939" w:rsidRPr="00DC4915">
        <w:rPr>
          <w:rFonts w:ascii="Times New Roman" w:hAnsi="Times New Roman" w:cs="Times New Roman"/>
          <w:sz w:val="24"/>
          <w:szCs w:val="24"/>
        </w:rPr>
        <w:lastRenderedPageBreak/>
        <w:t>forgetfulness</w:t>
      </w:r>
      <w:r w:rsidR="009848C1" w:rsidRPr="00DC4915">
        <w:rPr>
          <w:rFonts w:ascii="Times New Roman" w:hAnsi="Times New Roman" w:cs="Times New Roman"/>
          <w:sz w:val="24"/>
          <w:szCs w:val="24"/>
        </w:rPr>
        <w:t xml:space="preserve">, could not retrieve stored memories and </w:t>
      </w:r>
      <w:r w:rsidR="00382DA9" w:rsidRPr="00DC4915">
        <w:rPr>
          <w:rFonts w:ascii="Times New Roman" w:hAnsi="Times New Roman" w:cs="Times New Roman"/>
          <w:sz w:val="24"/>
          <w:szCs w:val="24"/>
        </w:rPr>
        <w:t>verbal</w:t>
      </w:r>
      <w:r w:rsidR="00D04AF4" w:rsidRPr="00DC4915">
        <w:rPr>
          <w:rFonts w:ascii="Times New Roman" w:hAnsi="Times New Roman" w:cs="Times New Roman"/>
          <w:sz w:val="24"/>
          <w:szCs w:val="24"/>
        </w:rPr>
        <w:t xml:space="preserve"> and non-verbal information</w:t>
      </w:r>
      <w:r w:rsidR="00654939" w:rsidRPr="00DC4915">
        <w:rPr>
          <w:rFonts w:ascii="Times New Roman" w:hAnsi="Times New Roman" w:cs="Times New Roman"/>
          <w:sz w:val="24"/>
          <w:szCs w:val="24"/>
        </w:rPr>
        <w:t xml:space="preserve"> </w:t>
      </w:r>
      <w:r w:rsidR="00A75851" w:rsidRPr="00DC4915">
        <w:rPr>
          <w:rFonts w:ascii="Times New Roman" w:hAnsi="Times New Roman" w:cs="Times New Roman"/>
          <w:sz w:val="24"/>
          <w:szCs w:val="24"/>
        </w:rPr>
        <w:t xml:space="preserve">however, </w:t>
      </w:r>
      <w:r w:rsidR="00654939" w:rsidRPr="00DC4915">
        <w:rPr>
          <w:rFonts w:ascii="Times New Roman" w:hAnsi="Times New Roman" w:cs="Times New Roman"/>
          <w:sz w:val="24"/>
          <w:szCs w:val="24"/>
        </w:rPr>
        <w:t>there was no loss of intellect (</w:t>
      </w:r>
      <w:r w:rsidR="00654939" w:rsidRPr="00DC4915">
        <w:rPr>
          <w:rFonts w:ascii="Times New Roman" w:hAnsi="Times New Roman" w:cs="Times New Roman"/>
          <w:sz w:val="24"/>
          <w:szCs w:val="24"/>
        </w:rPr>
        <w:t>Scoville &amp; Milner 1957, Squire 2009</w:t>
      </w:r>
      <w:r w:rsidR="00654939" w:rsidRPr="00DC4915">
        <w:rPr>
          <w:rFonts w:ascii="Times New Roman" w:hAnsi="Times New Roman" w:cs="Times New Roman"/>
          <w:sz w:val="24"/>
          <w:szCs w:val="24"/>
        </w:rPr>
        <w:t>)</w:t>
      </w:r>
      <w:r w:rsidR="003100C5" w:rsidRPr="00DC4915">
        <w:rPr>
          <w:rFonts w:ascii="Times New Roman" w:hAnsi="Times New Roman" w:cs="Times New Roman"/>
          <w:sz w:val="24"/>
          <w:szCs w:val="24"/>
        </w:rPr>
        <w:t xml:space="preserve">.  </w:t>
      </w:r>
      <w:r w:rsidR="003100C5" w:rsidRPr="00DC4915">
        <w:rPr>
          <w:rFonts w:ascii="Times New Roman" w:hAnsi="Times New Roman" w:cs="Times New Roman"/>
          <w:sz w:val="24"/>
          <w:szCs w:val="24"/>
        </w:rPr>
        <w:t xml:space="preserve">These discoveries confirmed the essential idea that recollection is </w:t>
      </w:r>
      <w:r w:rsidR="00D349E9" w:rsidRPr="00DC4915">
        <w:rPr>
          <w:rFonts w:ascii="Times New Roman" w:hAnsi="Times New Roman" w:cs="Times New Roman"/>
          <w:sz w:val="24"/>
          <w:szCs w:val="24"/>
        </w:rPr>
        <w:t>a</w:t>
      </w:r>
      <w:r w:rsidR="003100C5" w:rsidRPr="00DC4915">
        <w:rPr>
          <w:rFonts w:ascii="Times New Roman" w:hAnsi="Times New Roman" w:cs="Times New Roman"/>
          <w:sz w:val="24"/>
          <w:szCs w:val="24"/>
        </w:rPr>
        <w:t xml:space="preserve"> unique brain function that can be distinguished from other neurocognitive capabilities, and the identification </w:t>
      </w:r>
      <w:r w:rsidR="00D51B25" w:rsidRPr="00DC4915">
        <w:rPr>
          <w:rFonts w:ascii="Times New Roman" w:hAnsi="Times New Roman" w:cs="Times New Roman"/>
          <w:sz w:val="24"/>
          <w:szCs w:val="24"/>
        </w:rPr>
        <w:t>of</w:t>
      </w:r>
      <w:r w:rsidR="003100C5" w:rsidRPr="00DC4915">
        <w:rPr>
          <w:rFonts w:ascii="Times New Roman" w:hAnsi="Times New Roman" w:cs="Times New Roman"/>
          <w:sz w:val="24"/>
          <w:szCs w:val="24"/>
        </w:rPr>
        <w:t xml:space="preserve"> the temporal lobe as being critical for memory performance</w:t>
      </w:r>
      <w:r w:rsidR="003100C5" w:rsidRPr="00DC4915">
        <w:rPr>
          <w:rFonts w:ascii="Times New Roman" w:hAnsi="Times New Roman" w:cs="Times New Roman"/>
          <w:sz w:val="24"/>
          <w:szCs w:val="24"/>
        </w:rPr>
        <w:t xml:space="preserve"> (</w:t>
      </w:r>
      <w:r w:rsidR="0046234C" w:rsidRPr="00DC4915">
        <w:rPr>
          <w:rFonts w:ascii="Times New Roman" w:hAnsi="Times New Roman" w:cs="Times New Roman"/>
          <w:sz w:val="24"/>
          <w:szCs w:val="24"/>
        </w:rPr>
        <w:t>Scoville &amp; Milner, 1957)</w:t>
      </w:r>
      <w:r w:rsidR="003100C5" w:rsidRPr="00DC4915">
        <w:rPr>
          <w:rFonts w:ascii="Times New Roman" w:hAnsi="Times New Roman" w:cs="Times New Roman"/>
          <w:sz w:val="24"/>
          <w:szCs w:val="24"/>
        </w:rPr>
        <w:t>.</w:t>
      </w:r>
    </w:p>
    <w:p w14:paraId="391BD5C0" w14:textId="1AC4C936" w:rsidR="00E75BAD" w:rsidRPr="00DC4915" w:rsidRDefault="00511E92" w:rsidP="00DB4E52">
      <w:pPr>
        <w:rPr>
          <w:rFonts w:ascii="Times New Roman" w:hAnsi="Times New Roman" w:cs="Times New Roman"/>
          <w:sz w:val="24"/>
          <w:szCs w:val="24"/>
        </w:rPr>
      </w:pPr>
      <w:r w:rsidRPr="00DC4915">
        <w:rPr>
          <w:rFonts w:ascii="Times New Roman" w:hAnsi="Times New Roman" w:cs="Times New Roman"/>
          <w:sz w:val="24"/>
          <w:szCs w:val="24"/>
        </w:rPr>
        <w:t xml:space="preserve">Studies </w:t>
      </w:r>
      <w:r w:rsidR="008236C4" w:rsidRPr="00DC4915">
        <w:rPr>
          <w:rFonts w:ascii="Times New Roman" w:hAnsi="Times New Roman" w:cs="Times New Roman"/>
          <w:sz w:val="24"/>
          <w:szCs w:val="24"/>
        </w:rPr>
        <w:t>on monkey</w:t>
      </w:r>
      <w:r w:rsidRPr="00DC4915">
        <w:rPr>
          <w:rFonts w:ascii="Times New Roman" w:hAnsi="Times New Roman" w:cs="Times New Roman"/>
          <w:sz w:val="24"/>
          <w:szCs w:val="24"/>
        </w:rPr>
        <w:t>s</w:t>
      </w:r>
      <w:r w:rsidR="008236C4" w:rsidRPr="00DC4915">
        <w:rPr>
          <w:rFonts w:ascii="Times New Roman" w:hAnsi="Times New Roman" w:cs="Times New Roman"/>
          <w:sz w:val="24"/>
          <w:szCs w:val="24"/>
        </w:rPr>
        <w:t xml:space="preserve"> </w:t>
      </w:r>
      <w:r w:rsidR="00BC4970" w:rsidRPr="00DC4915">
        <w:rPr>
          <w:rFonts w:ascii="Times New Roman" w:hAnsi="Times New Roman" w:cs="Times New Roman"/>
          <w:sz w:val="24"/>
          <w:szCs w:val="24"/>
        </w:rPr>
        <w:t>clarified this</w:t>
      </w:r>
      <w:r w:rsidRPr="00DC4915">
        <w:rPr>
          <w:rFonts w:ascii="Times New Roman" w:hAnsi="Times New Roman" w:cs="Times New Roman"/>
          <w:sz w:val="24"/>
          <w:szCs w:val="24"/>
        </w:rPr>
        <w:t xml:space="preserve"> with developing animal model of amnesia in </w:t>
      </w:r>
      <w:r w:rsidRPr="00DC4915">
        <w:rPr>
          <w:rFonts w:ascii="Times New Roman" w:hAnsi="Times New Roman" w:cs="Times New Roman"/>
          <w:sz w:val="24"/>
          <w:szCs w:val="24"/>
        </w:rPr>
        <w:t>human</w:t>
      </w:r>
      <w:r w:rsidRPr="00DC4915">
        <w:rPr>
          <w:rFonts w:ascii="Times New Roman" w:hAnsi="Times New Roman" w:cs="Times New Roman"/>
          <w:sz w:val="24"/>
          <w:szCs w:val="24"/>
        </w:rPr>
        <w:t xml:space="preserve">s </w:t>
      </w:r>
      <w:r w:rsidR="004F50E1" w:rsidRPr="00DC4915">
        <w:rPr>
          <w:rFonts w:ascii="Times New Roman" w:hAnsi="Times New Roman" w:cs="Times New Roman"/>
          <w:sz w:val="24"/>
          <w:szCs w:val="24"/>
        </w:rPr>
        <w:t>(Mishkin, 1978; Murray</w:t>
      </w:r>
      <w:r w:rsidR="008D3F79" w:rsidRPr="00DC4915">
        <w:rPr>
          <w:rFonts w:ascii="Times New Roman" w:hAnsi="Times New Roman" w:cs="Times New Roman"/>
          <w:sz w:val="24"/>
          <w:szCs w:val="24"/>
        </w:rPr>
        <w:t>, 1992; Squire &amp; Zola-Morgan, 1991</w:t>
      </w:r>
      <w:r w:rsidR="00640760" w:rsidRPr="00DC4915">
        <w:rPr>
          <w:rFonts w:ascii="Times New Roman" w:hAnsi="Times New Roman" w:cs="Times New Roman"/>
          <w:sz w:val="24"/>
          <w:szCs w:val="24"/>
        </w:rPr>
        <w:t>; Zola-Morgan et al., 1994)</w:t>
      </w:r>
      <w:r w:rsidR="002271C4" w:rsidRPr="00DC4915">
        <w:rPr>
          <w:rFonts w:ascii="Times New Roman" w:hAnsi="Times New Roman" w:cs="Times New Roman"/>
          <w:sz w:val="24"/>
          <w:szCs w:val="24"/>
        </w:rPr>
        <w:t xml:space="preserve"> A </w:t>
      </w:r>
      <w:r w:rsidR="002271C4" w:rsidRPr="00DC4915">
        <w:rPr>
          <w:rFonts w:ascii="Times New Roman" w:hAnsi="Times New Roman" w:cs="Times New Roman"/>
          <w:sz w:val="24"/>
          <w:szCs w:val="24"/>
        </w:rPr>
        <w:t>study </w:t>
      </w:r>
      <w:r w:rsidR="00DB4E52" w:rsidRPr="00DC4915">
        <w:rPr>
          <w:rFonts w:ascii="Times New Roman" w:hAnsi="Times New Roman" w:cs="Times New Roman"/>
          <w:sz w:val="24"/>
          <w:szCs w:val="24"/>
        </w:rPr>
        <w:t xml:space="preserve">by Kim et al. (2011) </w:t>
      </w:r>
      <w:r w:rsidR="002271C4" w:rsidRPr="00DC4915">
        <w:rPr>
          <w:rFonts w:ascii="Times New Roman" w:hAnsi="Times New Roman" w:cs="Times New Roman"/>
          <w:sz w:val="24"/>
          <w:szCs w:val="24"/>
        </w:rPr>
        <w:t>investigated</w:t>
      </w:r>
      <w:r w:rsidR="00E77F89" w:rsidRPr="00DC4915">
        <w:rPr>
          <w:rFonts w:ascii="Times New Roman" w:hAnsi="Times New Roman" w:cs="Times New Roman"/>
          <w:sz w:val="24"/>
          <w:szCs w:val="24"/>
        </w:rPr>
        <w:t xml:space="preserve"> amnesia and </w:t>
      </w:r>
      <w:r w:rsidR="00253088" w:rsidRPr="00DC4915">
        <w:rPr>
          <w:rFonts w:ascii="Times New Roman" w:hAnsi="Times New Roman" w:cs="Times New Roman"/>
          <w:sz w:val="24"/>
          <w:szCs w:val="24"/>
        </w:rPr>
        <w:t>learned</w:t>
      </w:r>
      <w:r w:rsidR="002271C4" w:rsidRPr="00DC4915">
        <w:rPr>
          <w:rFonts w:ascii="Times New Roman" w:hAnsi="Times New Roman" w:cs="Times New Roman"/>
          <w:sz w:val="24"/>
          <w:szCs w:val="24"/>
        </w:rPr>
        <w:t xml:space="preserve"> that individuals with hippocampal lesions were hindered while the same comparative stimulus was utilised upon each </w:t>
      </w:r>
      <w:r w:rsidR="002271C4" w:rsidRPr="00DC4915">
        <w:rPr>
          <w:rFonts w:ascii="Times New Roman" w:hAnsi="Times New Roman" w:cs="Times New Roman"/>
          <w:sz w:val="24"/>
          <w:szCs w:val="24"/>
        </w:rPr>
        <w:t>session but</w:t>
      </w:r>
      <w:r w:rsidR="002271C4" w:rsidRPr="00DC4915">
        <w:rPr>
          <w:rFonts w:ascii="Times New Roman" w:hAnsi="Times New Roman" w:cs="Times New Roman"/>
          <w:sz w:val="24"/>
          <w:szCs w:val="24"/>
        </w:rPr>
        <w:t xml:space="preserve"> were completely unaffected when the stimulus were different on each session</w:t>
      </w:r>
      <w:r w:rsidR="00DB4E52" w:rsidRPr="00DC4915">
        <w:rPr>
          <w:rFonts w:ascii="Times New Roman" w:hAnsi="Times New Roman" w:cs="Times New Roman"/>
          <w:sz w:val="24"/>
          <w:szCs w:val="24"/>
        </w:rPr>
        <w:t>.</w:t>
      </w:r>
      <w:r w:rsidR="009E203B" w:rsidRPr="00DC4915">
        <w:rPr>
          <w:rFonts w:ascii="Times New Roman" w:hAnsi="Times New Roman" w:cs="Times New Roman"/>
          <w:sz w:val="24"/>
          <w:szCs w:val="24"/>
        </w:rPr>
        <w:t xml:space="preserve"> This was </w:t>
      </w:r>
      <w:r w:rsidR="00322287" w:rsidRPr="00DC4915">
        <w:rPr>
          <w:rFonts w:ascii="Times New Roman" w:hAnsi="Times New Roman" w:cs="Times New Roman"/>
          <w:sz w:val="24"/>
          <w:szCs w:val="24"/>
        </w:rPr>
        <w:t xml:space="preserve">supported by </w:t>
      </w:r>
      <w:r w:rsidR="00996E34" w:rsidRPr="00DC4915">
        <w:rPr>
          <w:rFonts w:ascii="Times New Roman" w:hAnsi="Times New Roman" w:cs="Times New Roman"/>
          <w:sz w:val="24"/>
          <w:szCs w:val="24"/>
        </w:rPr>
        <w:t xml:space="preserve">Barense et al. </w:t>
      </w:r>
      <w:r w:rsidR="002771A0" w:rsidRPr="00DC4915">
        <w:rPr>
          <w:rFonts w:ascii="Times New Roman" w:hAnsi="Times New Roman" w:cs="Times New Roman"/>
          <w:sz w:val="24"/>
          <w:szCs w:val="24"/>
        </w:rPr>
        <w:t>(</w:t>
      </w:r>
      <w:r w:rsidR="00996E34" w:rsidRPr="00DC4915">
        <w:rPr>
          <w:rFonts w:ascii="Times New Roman" w:hAnsi="Times New Roman" w:cs="Times New Roman"/>
          <w:sz w:val="24"/>
          <w:szCs w:val="24"/>
        </w:rPr>
        <w:t>2007</w:t>
      </w:r>
      <w:r w:rsidR="002771A0" w:rsidRPr="00DC4915">
        <w:rPr>
          <w:rFonts w:ascii="Times New Roman" w:hAnsi="Times New Roman" w:cs="Times New Roman"/>
          <w:sz w:val="24"/>
          <w:szCs w:val="24"/>
        </w:rPr>
        <w:t>)</w:t>
      </w:r>
      <w:r w:rsidR="00F9640F" w:rsidRPr="00DC4915">
        <w:rPr>
          <w:rFonts w:ascii="Times New Roman" w:hAnsi="Times New Roman" w:cs="Times New Roman"/>
          <w:sz w:val="24"/>
          <w:szCs w:val="24"/>
        </w:rPr>
        <w:t xml:space="preserve"> and Lee &amp; Rudebeck (2010)</w:t>
      </w:r>
      <w:r w:rsidR="005120A8" w:rsidRPr="00DC4915">
        <w:rPr>
          <w:rFonts w:ascii="Times New Roman" w:hAnsi="Times New Roman" w:cs="Times New Roman"/>
          <w:sz w:val="24"/>
          <w:szCs w:val="24"/>
        </w:rPr>
        <w:t xml:space="preserve"> in more recent studies. </w:t>
      </w:r>
    </w:p>
    <w:p w14:paraId="4A910AD5" w14:textId="7D0374EE" w:rsidR="001676B2" w:rsidRPr="00DC4915" w:rsidRDefault="004F3184" w:rsidP="00DB4E52">
      <w:pPr>
        <w:rPr>
          <w:rFonts w:ascii="Times New Roman" w:hAnsi="Times New Roman" w:cs="Times New Roman"/>
          <w:sz w:val="24"/>
          <w:szCs w:val="24"/>
        </w:rPr>
      </w:pPr>
      <w:r w:rsidRPr="00DC4915">
        <w:rPr>
          <w:rFonts w:ascii="Times New Roman" w:hAnsi="Times New Roman" w:cs="Times New Roman"/>
          <w:sz w:val="24"/>
          <w:szCs w:val="24"/>
        </w:rPr>
        <w:t>A disorder</w:t>
      </w:r>
      <w:r w:rsidR="00A25D89" w:rsidRPr="00DC4915">
        <w:rPr>
          <w:rFonts w:ascii="Times New Roman" w:hAnsi="Times New Roman" w:cs="Times New Roman"/>
          <w:sz w:val="24"/>
          <w:szCs w:val="24"/>
        </w:rPr>
        <w:t xml:space="preserve"> called Korsakoff’s syndrome</w:t>
      </w:r>
      <w:r w:rsidRPr="00DC4915">
        <w:rPr>
          <w:rFonts w:ascii="Times New Roman" w:hAnsi="Times New Roman" w:cs="Times New Roman"/>
          <w:sz w:val="24"/>
          <w:szCs w:val="24"/>
        </w:rPr>
        <w:t xml:space="preserve"> </w:t>
      </w:r>
      <w:r w:rsidR="00133A9C" w:rsidRPr="00DC4915">
        <w:rPr>
          <w:rFonts w:ascii="Times New Roman" w:hAnsi="Times New Roman" w:cs="Times New Roman"/>
          <w:sz w:val="24"/>
          <w:szCs w:val="24"/>
        </w:rPr>
        <w:t>concerning</w:t>
      </w:r>
      <w:r w:rsidR="00A25D89" w:rsidRPr="00DC4915">
        <w:rPr>
          <w:rFonts w:ascii="Times New Roman" w:hAnsi="Times New Roman" w:cs="Times New Roman"/>
          <w:sz w:val="24"/>
          <w:szCs w:val="24"/>
        </w:rPr>
        <w:t xml:space="preserve"> amnesia </w:t>
      </w:r>
      <w:r w:rsidR="00133A9C" w:rsidRPr="00DC4915">
        <w:rPr>
          <w:rFonts w:ascii="Times New Roman" w:hAnsi="Times New Roman" w:cs="Times New Roman"/>
          <w:sz w:val="24"/>
          <w:szCs w:val="24"/>
        </w:rPr>
        <w:t xml:space="preserve">thought to be from alcohol misuse </w:t>
      </w:r>
      <w:r w:rsidR="00117843" w:rsidRPr="00DC4915">
        <w:rPr>
          <w:rFonts w:ascii="Times New Roman" w:hAnsi="Times New Roman" w:cs="Times New Roman"/>
          <w:sz w:val="24"/>
          <w:szCs w:val="24"/>
        </w:rPr>
        <w:t>(</w:t>
      </w:r>
      <w:r w:rsidR="001A20A1" w:rsidRPr="00DC4915">
        <w:rPr>
          <w:rFonts w:ascii="Times New Roman" w:hAnsi="Times New Roman" w:cs="Times New Roman"/>
          <w:sz w:val="24"/>
          <w:szCs w:val="24"/>
        </w:rPr>
        <w:t>Korsakoff,</w:t>
      </w:r>
      <w:r w:rsidR="00117843" w:rsidRPr="00DC4915">
        <w:rPr>
          <w:rFonts w:ascii="Times New Roman" w:hAnsi="Times New Roman" w:cs="Times New Roman"/>
          <w:sz w:val="24"/>
          <w:szCs w:val="24"/>
        </w:rPr>
        <w:t xml:space="preserve"> 1889). </w:t>
      </w:r>
      <w:r w:rsidR="005F52C2" w:rsidRPr="00DC4915">
        <w:rPr>
          <w:rFonts w:ascii="Times New Roman" w:hAnsi="Times New Roman" w:cs="Times New Roman"/>
          <w:sz w:val="24"/>
          <w:szCs w:val="24"/>
        </w:rPr>
        <w:t>however,</w:t>
      </w:r>
      <w:r w:rsidR="009454E2" w:rsidRPr="00DC4915">
        <w:rPr>
          <w:rFonts w:ascii="Times New Roman" w:hAnsi="Times New Roman" w:cs="Times New Roman"/>
          <w:sz w:val="24"/>
          <w:szCs w:val="24"/>
        </w:rPr>
        <w:t xml:space="preserve"> this was not support</w:t>
      </w:r>
      <w:r w:rsidR="00117843" w:rsidRPr="00DC4915">
        <w:rPr>
          <w:rFonts w:ascii="Times New Roman" w:hAnsi="Times New Roman" w:cs="Times New Roman"/>
          <w:sz w:val="24"/>
          <w:szCs w:val="24"/>
        </w:rPr>
        <w:t>ed</w:t>
      </w:r>
      <w:r w:rsidR="009454E2" w:rsidRPr="00DC4915">
        <w:rPr>
          <w:rFonts w:ascii="Times New Roman" w:hAnsi="Times New Roman" w:cs="Times New Roman"/>
          <w:sz w:val="24"/>
          <w:szCs w:val="24"/>
        </w:rPr>
        <w:t xml:space="preserve"> by</w:t>
      </w:r>
      <w:r w:rsidR="005D6F68" w:rsidRPr="00DC4915">
        <w:rPr>
          <w:rFonts w:ascii="Times New Roman" w:hAnsi="Times New Roman" w:cs="Times New Roman"/>
          <w:sz w:val="24"/>
          <w:szCs w:val="24"/>
        </w:rPr>
        <w:t xml:space="preserve"> more recent </w:t>
      </w:r>
      <w:r w:rsidR="001E5821" w:rsidRPr="00DC4915">
        <w:rPr>
          <w:rFonts w:ascii="Times New Roman" w:hAnsi="Times New Roman" w:cs="Times New Roman"/>
          <w:sz w:val="24"/>
          <w:szCs w:val="24"/>
        </w:rPr>
        <w:t>studies (</w:t>
      </w:r>
      <w:r w:rsidR="005D6F68" w:rsidRPr="00DC4915">
        <w:rPr>
          <w:rFonts w:ascii="Times New Roman" w:hAnsi="Times New Roman" w:cs="Times New Roman"/>
          <w:sz w:val="24"/>
          <w:szCs w:val="24"/>
        </w:rPr>
        <w:t>Scalzo et al., 2015</w:t>
      </w:r>
      <w:r w:rsidR="005D6F68" w:rsidRPr="00DC4915">
        <w:rPr>
          <w:rFonts w:ascii="Times New Roman" w:hAnsi="Times New Roman" w:cs="Times New Roman"/>
          <w:sz w:val="24"/>
          <w:szCs w:val="24"/>
        </w:rPr>
        <w:t>;</w:t>
      </w:r>
      <w:r w:rsidR="001E5821" w:rsidRPr="00DC4915">
        <w:rPr>
          <w:rFonts w:ascii="Times New Roman" w:hAnsi="Times New Roman" w:cs="Times New Roman"/>
          <w:sz w:val="24"/>
          <w:szCs w:val="24"/>
        </w:rPr>
        <w:t xml:space="preserve"> </w:t>
      </w:r>
      <w:r w:rsidR="001E5821" w:rsidRPr="00DC4915">
        <w:rPr>
          <w:rFonts w:ascii="Times New Roman" w:hAnsi="Times New Roman" w:cs="Times New Roman"/>
          <w:sz w:val="24"/>
          <w:szCs w:val="24"/>
        </w:rPr>
        <w:t>Jayaprakash et al., 2016</w:t>
      </w:r>
      <w:r w:rsidR="001E5821" w:rsidRPr="00DC4915">
        <w:rPr>
          <w:rFonts w:ascii="Times New Roman" w:hAnsi="Times New Roman" w:cs="Times New Roman"/>
          <w:sz w:val="24"/>
          <w:szCs w:val="24"/>
        </w:rPr>
        <w:t>;</w:t>
      </w:r>
      <w:r w:rsidR="00EA2D12" w:rsidRPr="00DC4915">
        <w:rPr>
          <w:rFonts w:ascii="Times New Roman" w:hAnsi="Times New Roman" w:cs="Times New Roman"/>
          <w:sz w:val="24"/>
          <w:szCs w:val="24"/>
        </w:rPr>
        <w:t xml:space="preserve"> </w:t>
      </w:r>
      <w:r w:rsidR="00EA2D12" w:rsidRPr="00DC4915">
        <w:rPr>
          <w:rFonts w:ascii="Times New Roman" w:hAnsi="Times New Roman" w:cs="Times New Roman"/>
          <w:sz w:val="24"/>
          <w:szCs w:val="24"/>
        </w:rPr>
        <w:t>Isenberg-Grzeda et al., 2016</w:t>
      </w:r>
      <w:r w:rsidR="005D6F68" w:rsidRPr="00DC4915">
        <w:rPr>
          <w:rFonts w:ascii="Times New Roman" w:hAnsi="Times New Roman" w:cs="Times New Roman"/>
          <w:sz w:val="24"/>
          <w:szCs w:val="24"/>
        </w:rPr>
        <w:t>)</w:t>
      </w:r>
      <w:r w:rsidR="00EA2D12" w:rsidRPr="00DC4915">
        <w:rPr>
          <w:rFonts w:ascii="Times New Roman" w:hAnsi="Times New Roman" w:cs="Times New Roman"/>
          <w:sz w:val="24"/>
          <w:szCs w:val="24"/>
        </w:rPr>
        <w:t>.</w:t>
      </w:r>
      <w:r w:rsidR="00EF4583" w:rsidRPr="00DC4915">
        <w:rPr>
          <w:rFonts w:ascii="Times New Roman" w:hAnsi="Times New Roman" w:cs="Times New Roman"/>
          <w:sz w:val="24"/>
          <w:szCs w:val="24"/>
        </w:rPr>
        <w:t xml:space="preserve"> Although, there were no reports of</w:t>
      </w:r>
      <w:r w:rsidR="00741358" w:rsidRPr="00DC4915">
        <w:rPr>
          <w:rFonts w:ascii="Times New Roman" w:hAnsi="Times New Roman" w:cs="Times New Roman"/>
          <w:sz w:val="24"/>
          <w:szCs w:val="24"/>
        </w:rPr>
        <w:t xml:space="preserve"> </w:t>
      </w:r>
      <w:r w:rsidR="004B7EA6" w:rsidRPr="00DC4915">
        <w:rPr>
          <w:rFonts w:ascii="Times New Roman" w:hAnsi="Times New Roman" w:cs="Times New Roman"/>
          <w:sz w:val="24"/>
          <w:szCs w:val="24"/>
        </w:rPr>
        <w:t>examining</w:t>
      </w:r>
      <w:r w:rsidR="00EF4583" w:rsidRPr="00DC4915">
        <w:rPr>
          <w:rFonts w:ascii="Times New Roman" w:hAnsi="Times New Roman" w:cs="Times New Roman"/>
          <w:sz w:val="24"/>
          <w:szCs w:val="24"/>
        </w:rPr>
        <w:t xml:space="preserve"> cognitive capacity in these studies. </w:t>
      </w:r>
      <w:r w:rsidR="002C177F" w:rsidRPr="00DC4915">
        <w:rPr>
          <w:rFonts w:ascii="Times New Roman" w:hAnsi="Times New Roman" w:cs="Times New Roman"/>
          <w:sz w:val="24"/>
          <w:szCs w:val="24"/>
        </w:rPr>
        <w:t>Whereas</w:t>
      </w:r>
      <w:r w:rsidR="001676B2" w:rsidRPr="00DC4915">
        <w:rPr>
          <w:rFonts w:ascii="Times New Roman" w:hAnsi="Times New Roman" w:cs="Times New Roman"/>
          <w:sz w:val="24"/>
          <w:szCs w:val="24"/>
        </w:rPr>
        <w:t xml:space="preserve"> </w:t>
      </w:r>
      <w:r w:rsidR="009916BA" w:rsidRPr="00DC4915">
        <w:rPr>
          <w:rFonts w:ascii="Times New Roman" w:hAnsi="Times New Roman" w:cs="Times New Roman"/>
          <w:sz w:val="24"/>
          <w:szCs w:val="24"/>
        </w:rPr>
        <w:t>P</w:t>
      </w:r>
      <w:r w:rsidR="001676B2" w:rsidRPr="00DC4915">
        <w:rPr>
          <w:rFonts w:ascii="Times New Roman" w:hAnsi="Times New Roman" w:cs="Times New Roman"/>
          <w:sz w:val="24"/>
          <w:szCs w:val="24"/>
        </w:rPr>
        <w:t xml:space="preserve">itel at al., (2012) established </w:t>
      </w:r>
      <w:r w:rsidR="009916BA" w:rsidRPr="00DC4915">
        <w:rPr>
          <w:rFonts w:ascii="Times New Roman" w:hAnsi="Times New Roman" w:cs="Times New Roman"/>
          <w:sz w:val="24"/>
          <w:szCs w:val="24"/>
        </w:rPr>
        <w:t xml:space="preserve">key areas </w:t>
      </w:r>
      <w:r w:rsidR="00D557F6" w:rsidRPr="00DC4915">
        <w:rPr>
          <w:rFonts w:ascii="Times New Roman" w:hAnsi="Times New Roman" w:cs="Times New Roman"/>
          <w:sz w:val="24"/>
          <w:szCs w:val="24"/>
        </w:rPr>
        <w:t>in</w:t>
      </w:r>
      <w:r w:rsidR="009916BA" w:rsidRPr="00DC4915">
        <w:rPr>
          <w:rFonts w:ascii="Times New Roman" w:hAnsi="Times New Roman" w:cs="Times New Roman"/>
          <w:sz w:val="24"/>
          <w:szCs w:val="24"/>
        </w:rPr>
        <w:t xml:space="preserve"> which the damage from </w:t>
      </w:r>
      <w:r w:rsidR="00D557F6" w:rsidRPr="00DC4915">
        <w:rPr>
          <w:rFonts w:ascii="Times New Roman" w:hAnsi="Times New Roman" w:cs="Times New Roman"/>
          <w:sz w:val="24"/>
          <w:szCs w:val="24"/>
        </w:rPr>
        <w:t>Korsakoff’s</w:t>
      </w:r>
      <w:r w:rsidR="009916BA" w:rsidRPr="00DC4915">
        <w:rPr>
          <w:rFonts w:ascii="Times New Roman" w:hAnsi="Times New Roman" w:cs="Times New Roman"/>
          <w:sz w:val="24"/>
          <w:szCs w:val="24"/>
        </w:rPr>
        <w:t xml:space="preserve"> syndrome </w:t>
      </w:r>
      <w:r w:rsidR="00D557F6" w:rsidRPr="00DC4915">
        <w:rPr>
          <w:rFonts w:ascii="Times New Roman" w:hAnsi="Times New Roman" w:cs="Times New Roman"/>
          <w:sz w:val="24"/>
          <w:szCs w:val="24"/>
        </w:rPr>
        <w:t>was affecting the memory.</w:t>
      </w:r>
      <w:r w:rsidR="002C177F" w:rsidRPr="00DC4915">
        <w:rPr>
          <w:rFonts w:ascii="Times New Roman" w:hAnsi="Times New Roman" w:cs="Times New Roman"/>
          <w:sz w:val="24"/>
          <w:szCs w:val="24"/>
        </w:rPr>
        <w:t xml:space="preserve"> Therefore, </w:t>
      </w:r>
      <w:r w:rsidR="00502CA0" w:rsidRPr="00DC4915">
        <w:rPr>
          <w:rFonts w:ascii="Times New Roman" w:hAnsi="Times New Roman" w:cs="Times New Roman"/>
          <w:sz w:val="24"/>
          <w:szCs w:val="24"/>
        </w:rPr>
        <w:t xml:space="preserve">research that has explored the conditions further provide more information. </w:t>
      </w:r>
    </w:p>
    <w:p w14:paraId="08A9BEC8" w14:textId="5467F289" w:rsidR="00B840B0" w:rsidRPr="00DC4915" w:rsidRDefault="009F0559" w:rsidP="00DB4E52">
      <w:pPr>
        <w:rPr>
          <w:rFonts w:ascii="Times New Roman" w:hAnsi="Times New Roman" w:cs="Times New Roman"/>
          <w:sz w:val="24"/>
          <w:szCs w:val="24"/>
        </w:rPr>
      </w:pPr>
      <w:r w:rsidRPr="00DC4915">
        <w:rPr>
          <w:rFonts w:ascii="Times New Roman" w:hAnsi="Times New Roman" w:cs="Times New Roman"/>
          <w:sz w:val="24"/>
          <w:szCs w:val="24"/>
        </w:rPr>
        <w:t xml:space="preserve">To conclude </w:t>
      </w:r>
      <w:r w:rsidR="0050235E" w:rsidRPr="00DC4915">
        <w:rPr>
          <w:rFonts w:ascii="Times New Roman" w:hAnsi="Times New Roman" w:cs="Times New Roman"/>
          <w:sz w:val="24"/>
          <w:szCs w:val="24"/>
        </w:rPr>
        <w:t xml:space="preserve">studies that established the brain areas in regard to </w:t>
      </w:r>
      <w:r w:rsidR="0025565D" w:rsidRPr="00DC4915">
        <w:rPr>
          <w:rFonts w:ascii="Times New Roman" w:hAnsi="Times New Roman" w:cs="Times New Roman"/>
          <w:sz w:val="24"/>
          <w:szCs w:val="24"/>
        </w:rPr>
        <w:t xml:space="preserve">memory has been established in previous studies as a basis of research however, further research will provide insight </w:t>
      </w:r>
      <w:r w:rsidR="00D84510" w:rsidRPr="00DC4915">
        <w:rPr>
          <w:rFonts w:ascii="Times New Roman" w:hAnsi="Times New Roman" w:cs="Times New Roman"/>
          <w:sz w:val="24"/>
          <w:szCs w:val="24"/>
        </w:rPr>
        <w:t>into</w:t>
      </w:r>
      <w:r w:rsidR="0025565D" w:rsidRPr="00DC4915">
        <w:rPr>
          <w:rFonts w:ascii="Times New Roman" w:hAnsi="Times New Roman" w:cs="Times New Roman"/>
          <w:sz w:val="24"/>
          <w:szCs w:val="24"/>
        </w:rPr>
        <w:t xml:space="preserve"> the </w:t>
      </w:r>
      <w:r w:rsidR="00983494" w:rsidRPr="00DC4915">
        <w:rPr>
          <w:rFonts w:ascii="Times New Roman" w:hAnsi="Times New Roman" w:cs="Times New Roman"/>
          <w:sz w:val="24"/>
          <w:szCs w:val="24"/>
        </w:rPr>
        <w:t xml:space="preserve">different neural structures of memory. </w:t>
      </w:r>
    </w:p>
    <w:p w14:paraId="588B9E16" w14:textId="77777777" w:rsidR="00D84510" w:rsidRDefault="00D84510" w:rsidP="00B47902">
      <w:pPr>
        <w:widowControl w:val="0"/>
        <w:autoSpaceDE w:val="0"/>
        <w:autoSpaceDN w:val="0"/>
        <w:adjustRightInd w:val="0"/>
        <w:spacing w:after="0" w:line="480" w:lineRule="auto"/>
        <w:jc w:val="center"/>
        <w:rPr>
          <w:rFonts w:ascii="Times New Roman" w:hAnsi="Times New Roman" w:cs="Times New Roman"/>
          <w:sz w:val="24"/>
          <w:szCs w:val="24"/>
          <w:lang w:val="en-US"/>
        </w:rPr>
      </w:pPr>
    </w:p>
    <w:p w14:paraId="0FEA964F" w14:textId="428DE4B4" w:rsidR="00B47902" w:rsidRPr="00DC4915" w:rsidRDefault="00B47902" w:rsidP="00B47902">
      <w:pPr>
        <w:widowControl w:val="0"/>
        <w:autoSpaceDE w:val="0"/>
        <w:autoSpaceDN w:val="0"/>
        <w:adjustRightInd w:val="0"/>
        <w:spacing w:after="0" w:line="480" w:lineRule="auto"/>
        <w:jc w:val="center"/>
        <w:rPr>
          <w:rFonts w:ascii="Times New Roman" w:hAnsi="Times New Roman" w:cs="Times New Roman"/>
          <w:sz w:val="24"/>
          <w:szCs w:val="24"/>
          <w:lang w:val="en-US"/>
        </w:rPr>
      </w:pPr>
      <w:r w:rsidRPr="00DC4915">
        <w:rPr>
          <w:rFonts w:ascii="Times New Roman" w:hAnsi="Times New Roman" w:cs="Times New Roman"/>
          <w:sz w:val="24"/>
          <w:szCs w:val="24"/>
          <w:lang w:val="en-US"/>
        </w:rPr>
        <w:t>References</w:t>
      </w:r>
    </w:p>
    <w:p w14:paraId="359500C2"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Alberini, C. M. (2009). Transcription Factors in Long-Term Memory and Synaptic Plasticity. </w:t>
      </w:r>
      <w:r w:rsidRPr="00DC4915">
        <w:rPr>
          <w:rFonts w:ascii="Times New Roman" w:hAnsi="Times New Roman" w:cs="Times New Roman"/>
          <w:i/>
          <w:iCs/>
          <w:sz w:val="24"/>
          <w:szCs w:val="24"/>
          <w:lang w:val="en-US"/>
        </w:rPr>
        <w:t>Physiological Reviews</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89</w:t>
      </w:r>
      <w:r w:rsidRPr="00DC4915">
        <w:rPr>
          <w:rFonts w:ascii="Times New Roman" w:hAnsi="Times New Roman" w:cs="Times New Roman"/>
          <w:sz w:val="24"/>
          <w:szCs w:val="24"/>
          <w:lang w:val="en-US"/>
        </w:rPr>
        <w:t>(1), 121–145. https://doi.org/</w:t>
      </w:r>
      <w:hyperlink r:id="rId8" w:history="1">
        <w:r w:rsidRPr="00DC4915">
          <w:rPr>
            <w:rStyle w:val="Hyperlink"/>
            <w:rFonts w:ascii="Times New Roman" w:hAnsi="Times New Roman" w:cs="Times New Roman"/>
            <w:sz w:val="24"/>
            <w:szCs w:val="24"/>
            <w:lang w:val="en-US"/>
          </w:rPr>
          <w:t>10.1152/physrev.00017.2008</w:t>
        </w:r>
      </w:hyperlink>
    </w:p>
    <w:p w14:paraId="304AE4D3"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Alberini, C. M., &amp; LeDoux, J. E. (2013). Memory reconsolidation. </w:t>
      </w:r>
      <w:r w:rsidRPr="00DC4915">
        <w:rPr>
          <w:rFonts w:ascii="Times New Roman" w:hAnsi="Times New Roman" w:cs="Times New Roman"/>
          <w:i/>
          <w:iCs/>
          <w:sz w:val="24"/>
          <w:szCs w:val="24"/>
          <w:lang w:val="en-US"/>
        </w:rPr>
        <w:t>Current Biology</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23</w:t>
      </w:r>
      <w:r w:rsidRPr="00DC4915">
        <w:rPr>
          <w:rFonts w:ascii="Times New Roman" w:hAnsi="Times New Roman" w:cs="Times New Roman"/>
          <w:sz w:val="24"/>
          <w:szCs w:val="24"/>
          <w:lang w:val="en-US"/>
        </w:rPr>
        <w:t>(17), R746–R750. https://doi.org/</w:t>
      </w:r>
      <w:hyperlink r:id="rId9" w:history="1">
        <w:r w:rsidRPr="00DC4915">
          <w:rPr>
            <w:rStyle w:val="Hyperlink"/>
            <w:rFonts w:ascii="Times New Roman" w:hAnsi="Times New Roman" w:cs="Times New Roman"/>
            <w:sz w:val="24"/>
            <w:szCs w:val="24"/>
            <w:lang w:val="en-US"/>
          </w:rPr>
          <w:t>10.1016/j.cub.2013.06.046</w:t>
        </w:r>
      </w:hyperlink>
    </w:p>
    <w:p w14:paraId="44393E08"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Barense, M. D., Gaffan, D., &amp; Graham, K. S. (2007). The human medial temporal lobe processes online representations of complex objects. </w:t>
      </w:r>
      <w:r w:rsidRPr="00DC4915">
        <w:rPr>
          <w:rFonts w:ascii="Times New Roman" w:hAnsi="Times New Roman" w:cs="Times New Roman"/>
          <w:i/>
          <w:iCs/>
          <w:sz w:val="24"/>
          <w:szCs w:val="24"/>
          <w:lang w:val="en-US"/>
        </w:rPr>
        <w:t>Neuropsychologia</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45</w:t>
      </w:r>
      <w:r w:rsidRPr="00DC4915">
        <w:rPr>
          <w:rFonts w:ascii="Times New Roman" w:hAnsi="Times New Roman" w:cs="Times New Roman"/>
          <w:sz w:val="24"/>
          <w:szCs w:val="24"/>
          <w:lang w:val="en-US"/>
        </w:rPr>
        <w:t>(13), 2963–2974. https://doi.org/</w:t>
      </w:r>
      <w:hyperlink r:id="rId10" w:history="1">
        <w:r w:rsidRPr="00DC4915">
          <w:rPr>
            <w:rStyle w:val="Hyperlink"/>
            <w:rFonts w:ascii="Times New Roman" w:hAnsi="Times New Roman" w:cs="Times New Roman"/>
            <w:sz w:val="24"/>
            <w:szCs w:val="24"/>
            <w:lang w:val="en-US"/>
          </w:rPr>
          <w:t>10.1016/j.neuropsychologia.2007.05.023</w:t>
        </w:r>
      </w:hyperlink>
    </w:p>
    <w:p w14:paraId="630D8867"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Bisaz, R., Travaglia, A., &amp; Alberini, C. M. (2014). The Neurobiological Bases of Memory Formation: From Physiological Conditions to Psychopathology. </w:t>
      </w:r>
      <w:r w:rsidRPr="00DC4915">
        <w:rPr>
          <w:rFonts w:ascii="Times New Roman" w:hAnsi="Times New Roman" w:cs="Times New Roman"/>
          <w:i/>
          <w:iCs/>
          <w:sz w:val="24"/>
          <w:szCs w:val="24"/>
          <w:lang w:val="en-US"/>
        </w:rPr>
        <w:t>Psychopathology</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47</w:t>
      </w:r>
      <w:r w:rsidRPr="00DC4915">
        <w:rPr>
          <w:rFonts w:ascii="Times New Roman" w:hAnsi="Times New Roman" w:cs="Times New Roman"/>
          <w:sz w:val="24"/>
          <w:szCs w:val="24"/>
          <w:lang w:val="en-US"/>
        </w:rPr>
        <w:t>(6), 347–356. https://doi.org/</w:t>
      </w:r>
      <w:hyperlink r:id="rId11" w:history="1">
        <w:r w:rsidRPr="00DC4915">
          <w:rPr>
            <w:rStyle w:val="Hyperlink"/>
            <w:rFonts w:ascii="Times New Roman" w:hAnsi="Times New Roman" w:cs="Times New Roman"/>
            <w:sz w:val="24"/>
            <w:szCs w:val="24"/>
            <w:lang w:val="en-US"/>
          </w:rPr>
          <w:t>10.1159/000363702</w:t>
        </w:r>
      </w:hyperlink>
    </w:p>
    <w:p w14:paraId="1936CCE9"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lastRenderedPageBreak/>
        <w:t xml:space="preserve">Caroni, P., Donato, F., &amp; Muller, D. (2012). Structural plasticity upon learning: regulation and functions. </w:t>
      </w:r>
      <w:r w:rsidRPr="00DC4915">
        <w:rPr>
          <w:rFonts w:ascii="Times New Roman" w:hAnsi="Times New Roman" w:cs="Times New Roman"/>
          <w:i/>
          <w:iCs/>
          <w:sz w:val="24"/>
          <w:szCs w:val="24"/>
          <w:lang w:val="en-US"/>
        </w:rPr>
        <w:t>Nature Reviews Neuroscience</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13</w:t>
      </w:r>
      <w:r w:rsidRPr="00DC4915">
        <w:rPr>
          <w:rFonts w:ascii="Times New Roman" w:hAnsi="Times New Roman" w:cs="Times New Roman"/>
          <w:sz w:val="24"/>
          <w:szCs w:val="24"/>
          <w:lang w:val="en-US"/>
        </w:rPr>
        <w:t>(7), 478–490. https://doi.org/</w:t>
      </w:r>
      <w:hyperlink r:id="rId12" w:history="1">
        <w:r w:rsidRPr="00DC4915">
          <w:rPr>
            <w:rStyle w:val="Hyperlink"/>
            <w:rFonts w:ascii="Times New Roman" w:hAnsi="Times New Roman" w:cs="Times New Roman"/>
            <w:sz w:val="24"/>
            <w:szCs w:val="24"/>
            <w:lang w:val="en-US"/>
          </w:rPr>
          <w:t>10.1038/nrn3258</w:t>
        </w:r>
      </w:hyperlink>
    </w:p>
    <w:p w14:paraId="665FB2ED"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Draaisma, D. (2000). </w:t>
      </w:r>
      <w:r w:rsidRPr="00DC4915">
        <w:rPr>
          <w:rFonts w:ascii="Times New Roman" w:hAnsi="Times New Roman" w:cs="Times New Roman"/>
          <w:i/>
          <w:iCs/>
          <w:sz w:val="24"/>
          <w:szCs w:val="24"/>
          <w:lang w:val="en-US"/>
        </w:rPr>
        <w:t>Metaphors of Memory A HIS T ORY OF IDEAS ABOUT THE MIND DOUWE DR A AISMA Translated by Paul Vincent</w:t>
      </w:r>
      <w:r w:rsidRPr="00DC4915">
        <w:rPr>
          <w:rFonts w:ascii="Times New Roman" w:hAnsi="Times New Roman" w:cs="Times New Roman"/>
          <w:sz w:val="24"/>
          <w:szCs w:val="24"/>
          <w:lang w:val="en-US"/>
        </w:rPr>
        <w:t>.</w:t>
      </w:r>
    </w:p>
    <w:p w14:paraId="0060155A"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Dudai, Y. (2004). The Neurobiology of Consolidations, Or, How Stable is the Engram? </w:t>
      </w:r>
      <w:r w:rsidRPr="00DC4915">
        <w:rPr>
          <w:rFonts w:ascii="Times New Roman" w:hAnsi="Times New Roman" w:cs="Times New Roman"/>
          <w:i/>
          <w:iCs/>
          <w:sz w:val="24"/>
          <w:szCs w:val="24"/>
          <w:lang w:val="en-US"/>
        </w:rPr>
        <w:t>Annual Review of Psychology</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55</w:t>
      </w:r>
      <w:r w:rsidRPr="00DC4915">
        <w:rPr>
          <w:rFonts w:ascii="Times New Roman" w:hAnsi="Times New Roman" w:cs="Times New Roman"/>
          <w:sz w:val="24"/>
          <w:szCs w:val="24"/>
          <w:lang w:val="en-US"/>
        </w:rPr>
        <w:t>(1), 51–86. https://doi.org/</w:t>
      </w:r>
      <w:hyperlink r:id="rId13" w:history="1">
        <w:r w:rsidRPr="00DC4915">
          <w:rPr>
            <w:rStyle w:val="Hyperlink"/>
            <w:rFonts w:ascii="Times New Roman" w:hAnsi="Times New Roman" w:cs="Times New Roman"/>
            <w:sz w:val="24"/>
            <w:szCs w:val="24"/>
            <w:lang w:val="en-US"/>
          </w:rPr>
          <w:t>10.1146/annurev.psych.55.090902.142050</w:t>
        </w:r>
      </w:hyperlink>
    </w:p>
    <w:p w14:paraId="011FDCB7"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Dudai, Y. (2012). The Restless Engram: Consolidations Never End. </w:t>
      </w:r>
      <w:r w:rsidRPr="00DC4915">
        <w:rPr>
          <w:rFonts w:ascii="Times New Roman" w:hAnsi="Times New Roman" w:cs="Times New Roman"/>
          <w:i/>
          <w:iCs/>
          <w:sz w:val="24"/>
          <w:szCs w:val="24"/>
          <w:lang w:val="en-US"/>
        </w:rPr>
        <w:t>Annual Review of Neuroscience</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35</w:t>
      </w:r>
      <w:r w:rsidRPr="00DC4915">
        <w:rPr>
          <w:rFonts w:ascii="Times New Roman" w:hAnsi="Times New Roman" w:cs="Times New Roman"/>
          <w:sz w:val="24"/>
          <w:szCs w:val="24"/>
          <w:lang w:val="en-US"/>
        </w:rPr>
        <w:t>(1), 227–247. https://doi.org/</w:t>
      </w:r>
      <w:hyperlink r:id="rId14" w:history="1">
        <w:r w:rsidRPr="00DC4915">
          <w:rPr>
            <w:rStyle w:val="Hyperlink"/>
            <w:rFonts w:ascii="Times New Roman" w:hAnsi="Times New Roman" w:cs="Times New Roman"/>
            <w:sz w:val="24"/>
            <w:szCs w:val="24"/>
            <w:lang w:val="en-US"/>
          </w:rPr>
          <w:t>10.1146/annurev-neuro-062111-150500</w:t>
        </w:r>
      </w:hyperlink>
    </w:p>
    <w:p w14:paraId="3E6302BE"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Dudai, Y., &amp; Eisenberg, M. (2004). Rites of Passage of the Engram. </w:t>
      </w:r>
      <w:r w:rsidRPr="00DC4915">
        <w:rPr>
          <w:rFonts w:ascii="Times New Roman" w:hAnsi="Times New Roman" w:cs="Times New Roman"/>
          <w:i/>
          <w:iCs/>
          <w:sz w:val="24"/>
          <w:szCs w:val="24"/>
          <w:lang w:val="en-US"/>
        </w:rPr>
        <w:t>Neuron</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44</w:t>
      </w:r>
      <w:r w:rsidRPr="00DC4915">
        <w:rPr>
          <w:rFonts w:ascii="Times New Roman" w:hAnsi="Times New Roman" w:cs="Times New Roman"/>
          <w:sz w:val="24"/>
          <w:szCs w:val="24"/>
          <w:lang w:val="en-US"/>
        </w:rPr>
        <w:t>(1), 93–100. https://doi.org/</w:t>
      </w:r>
      <w:hyperlink r:id="rId15" w:history="1">
        <w:r w:rsidRPr="00DC4915">
          <w:rPr>
            <w:rStyle w:val="Hyperlink"/>
            <w:rFonts w:ascii="Times New Roman" w:hAnsi="Times New Roman" w:cs="Times New Roman"/>
            <w:sz w:val="24"/>
            <w:szCs w:val="24"/>
            <w:lang w:val="en-US"/>
          </w:rPr>
          <w:t>10.1016/j.neuron.2004.09.003</w:t>
        </w:r>
      </w:hyperlink>
    </w:p>
    <w:p w14:paraId="776D05F4"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Frankland, P. W., &amp; Bontempi, B. (2005). The organization of recent and remote memories. </w:t>
      </w:r>
      <w:r w:rsidRPr="00DC4915">
        <w:rPr>
          <w:rFonts w:ascii="Times New Roman" w:hAnsi="Times New Roman" w:cs="Times New Roman"/>
          <w:i/>
          <w:iCs/>
          <w:sz w:val="24"/>
          <w:szCs w:val="24"/>
          <w:lang w:val="en-US"/>
        </w:rPr>
        <w:t>Nature Reviews Neuroscience</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6</w:t>
      </w:r>
      <w:r w:rsidRPr="00DC4915">
        <w:rPr>
          <w:rFonts w:ascii="Times New Roman" w:hAnsi="Times New Roman" w:cs="Times New Roman"/>
          <w:sz w:val="24"/>
          <w:szCs w:val="24"/>
          <w:lang w:val="en-US"/>
        </w:rPr>
        <w:t>(2), 119–130. https://doi.org/</w:t>
      </w:r>
      <w:hyperlink r:id="rId16" w:history="1">
        <w:r w:rsidRPr="00DC4915">
          <w:rPr>
            <w:rStyle w:val="Hyperlink"/>
            <w:rFonts w:ascii="Times New Roman" w:hAnsi="Times New Roman" w:cs="Times New Roman"/>
            <w:sz w:val="24"/>
            <w:szCs w:val="24"/>
            <w:lang w:val="en-US"/>
          </w:rPr>
          <w:t>10.1038/nrn1607</w:t>
        </w:r>
      </w:hyperlink>
    </w:p>
    <w:p w14:paraId="2C8A5961"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Frankland, P. W., Josselyn, S. A., &amp; Köhler, S. (2019). The neurobiological foundation of memory retrieval. </w:t>
      </w:r>
      <w:r w:rsidRPr="00DC4915">
        <w:rPr>
          <w:rFonts w:ascii="Times New Roman" w:hAnsi="Times New Roman" w:cs="Times New Roman"/>
          <w:i/>
          <w:iCs/>
          <w:sz w:val="24"/>
          <w:szCs w:val="24"/>
          <w:lang w:val="en-US"/>
        </w:rPr>
        <w:t>Nature Neuroscience</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22</w:t>
      </w:r>
      <w:r w:rsidRPr="00DC4915">
        <w:rPr>
          <w:rFonts w:ascii="Times New Roman" w:hAnsi="Times New Roman" w:cs="Times New Roman"/>
          <w:sz w:val="24"/>
          <w:szCs w:val="24"/>
          <w:lang w:val="en-US"/>
        </w:rPr>
        <w:t>(10), 1576–1585. https://doi.org/</w:t>
      </w:r>
      <w:hyperlink r:id="rId17" w:history="1">
        <w:r w:rsidRPr="00DC4915">
          <w:rPr>
            <w:rStyle w:val="Hyperlink"/>
            <w:rFonts w:ascii="Times New Roman" w:hAnsi="Times New Roman" w:cs="Times New Roman"/>
            <w:sz w:val="24"/>
            <w:szCs w:val="24"/>
            <w:lang w:val="en-US"/>
          </w:rPr>
          <w:t>10.1038/s41593-019-0493-1</w:t>
        </w:r>
      </w:hyperlink>
    </w:p>
    <w:p w14:paraId="52939BE7"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Isenberg-Grzeda, E., Alici, Y., Hatzoglou, V., Nelson, C., &amp; Breitbart, W. (2016). Nonalcoholic Thiamine-Related Encephalopathy (Wernicke-Korsakoff Syndrome) Among Inpatients With Cancer: A Series of 18 Cases. </w:t>
      </w:r>
      <w:r w:rsidRPr="00DC4915">
        <w:rPr>
          <w:rFonts w:ascii="Times New Roman" w:hAnsi="Times New Roman" w:cs="Times New Roman"/>
          <w:i/>
          <w:iCs/>
          <w:sz w:val="24"/>
          <w:szCs w:val="24"/>
          <w:lang w:val="en-US"/>
        </w:rPr>
        <w:t>Psychosomatics</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57</w:t>
      </w:r>
      <w:r w:rsidRPr="00DC4915">
        <w:rPr>
          <w:rFonts w:ascii="Times New Roman" w:hAnsi="Times New Roman" w:cs="Times New Roman"/>
          <w:sz w:val="24"/>
          <w:szCs w:val="24"/>
          <w:lang w:val="en-US"/>
        </w:rPr>
        <w:t>(1), 71–81. https://doi.org/</w:t>
      </w:r>
      <w:hyperlink r:id="rId18" w:history="1">
        <w:r w:rsidRPr="00DC4915">
          <w:rPr>
            <w:rStyle w:val="Hyperlink"/>
            <w:rFonts w:ascii="Times New Roman" w:hAnsi="Times New Roman" w:cs="Times New Roman"/>
            <w:sz w:val="24"/>
            <w:szCs w:val="24"/>
            <w:lang w:val="en-US"/>
          </w:rPr>
          <w:t>10.1016/j.psym.2015.10.001</w:t>
        </w:r>
      </w:hyperlink>
    </w:p>
    <w:p w14:paraId="03D0D991"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Jayaprakash, B., Rao, K. N., Patil, N., Bhattacharjee, D., Maden, M., &amp; Rau, N. R. (2016). Wernicke’s Encephalopathy - “Pushing the Envelope” of Patient’s Profile: A Case Report. </w:t>
      </w:r>
      <w:r w:rsidRPr="00DC4915">
        <w:rPr>
          <w:rFonts w:ascii="Times New Roman" w:hAnsi="Times New Roman" w:cs="Times New Roman"/>
          <w:i/>
          <w:iCs/>
          <w:sz w:val="24"/>
          <w:szCs w:val="24"/>
          <w:lang w:val="en-US"/>
        </w:rPr>
        <w:t>Annals of Neurosciences</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23</w:t>
      </w:r>
      <w:r w:rsidRPr="00DC4915">
        <w:rPr>
          <w:rFonts w:ascii="Times New Roman" w:hAnsi="Times New Roman" w:cs="Times New Roman"/>
          <w:sz w:val="24"/>
          <w:szCs w:val="24"/>
          <w:lang w:val="en-US"/>
        </w:rPr>
        <w:t>(3), 188–193. https://doi.org/</w:t>
      </w:r>
      <w:hyperlink r:id="rId19" w:history="1">
        <w:r w:rsidRPr="00DC4915">
          <w:rPr>
            <w:rStyle w:val="Hyperlink"/>
            <w:rFonts w:ascii="Times New Roman" w:hAnsi="Times New Roman" w:cs="Times New Roman"/>
            <w:sz w:val="24"/>
            <w:szCs w:val="24"/>
            <w:lang w:val="en-US"/>
          </w:rPr>
          <w:t>10.1159/000449186</w:t>
        </w:r>
      </w:hyperlink>
    </w:p>
    <w:p w14:paraId="7E3751AF"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Kandel, E. R. (2001). The Molecular Biology of Memory Storage: A Dialogue Between </w:t>
      </w:r>
      <w:r w:rsidRPr="00DC4915">
        <w:rPr>
          <w:rFonts w:ascii="Times New Roman" w:hAnsi="Times New Roman" w:cs="Times New Roman"/>
          <w:sz w:val="24"/>
          <w:szCs w:val="24"/>
          <w:lang w:val="en-US"/>
        </w:rPr>
        <w:lastRenderedPageBreak/>
        <w:t xml:space="preserve">Genes and Synapses. </w:t>
      </w:r>
      <w:r w:rsidRPr="00DC4915">
        <w:rPr>
          <w:rFonts w:ascii="Times New Roman" w:hAnsi="Times New Roman" w:cs="Times New Roman"/>
          <w:i/>
          <w:iCs/>
          <w:sz w:val="24"/>
          <w:szCs w:val="24"/>
          <w:lang w:val="en-US"/>
        </w:rPr>
        <w:t>Science</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294</w:t>
      </w:r>
      <w:r w:rsidRPr="00DC4915">
        <w:rPr>
          <w:rFonts w:ascii="Times New Roman" w:hAnsi="Times New Roman" w:cs="Times New Roman"/>
          <w:sz w:val="24"/>
          <w:szCs w:val="24"/>
          <w:lang w:val="en-US"/>
        </w:rPr>
        <w:t>(5544), 1030–1038. https://doi.org/</w:t>
      </w:r>
      <w:hyperlink r:id="rId20" w:history="1">
        <w:r w:rsidRPr="00DC4915">
          <w:rPr>
            <w:rStyle w:val="Hyperlink"/>
            <w:rFonts w:ascii="Times New Roman" w:hAnsi="Times New Roman" w:cs="Times New Roman"/>
            <w:sz w:val="24"/>
            <w:szCs w:val="24"/>
            <w:lang w:val="en-US"/>
          </w:rPr>
          <w:t>10.1126/science.1067020</w:t>
        </w:r>
      </w:hyperlink>
    </w:p>
    <w:p w14:paraId="2B45A7C1"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Kim, S., Jeneson, A., van der Horst, A. S., Frascino, J. C., Hopkins, R. O., &amp; Squire, L. R. (2011). Memory, Visual Discrimination Performance, and the Human Hippocampus. </w:t>
      </w:r>
      <w:r w:rsidRPr="00DC4915">
        <w:rPr>
          <w:rFonts w:ascii="Times New Roman" w:hAnsi="Times New Roman" w:cs="Times New Roman"/>
          <w:i/>
          <w:iCs/>
          <w:sz w:val="24"/>
          <w:szCs w:val="24"/>
          <w:lang w:val="en-US"/>
        </w:rPr>
        <w:t>Journal of Neuroscience</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31</w:t>
      </w:r>
      <w:r w:rsidRPr="00DC4915">
        <w:rPr>
          <w:rFonts w:ascii="Times New Roman" w:hAnsi="Times New Roman" w:cs="Times New Roman"/>
          <w:sz w:val="24"/>
          <w:szCs w:val="24"/>
          <w:lang w:val="en-US"/>
        </w:rPr>
        <w:t>(7), 2624–2629. https://doi.org/</w:t>
      </w:r>
      <w:hyperlink r:id="rId21" w:history="1">
        <w:r w:rsidRPr="00DC4915">
          <w:rPr>
            <w:rStyle w:val="Hyperlink"/>
            <w:rFonts w:ascii="Times New Roman" w:hAnsi="Times New Roman" w:cs="Times New Roman"/>
            <w:sz w:val="24"/>
            <w:szCs w:val="24"/>
            <w:lang w:val="en-US"/>
          </w:rPr>
          <w:t>10.1523/jneurosci.5954-10.2011</w:t>
        </w:r>
      </w:hyperlink>
    </w:p>
    <w:p w14:paraId="2A415049"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Lee, A. C. H., &amp; Rudebeck, S. R. (2010). Human Medial Temporal Lobe Damage Can Disrupt the Perception of Single Objects. </w:t>
      </w:r>
      <w:r w:rsidRPr="00DC4915">
        <w:rPr>
          <w:rFonts w:ascii="Times New Roman" w:hAnsi="Times New Roman" w:cs="Times New Roman"/>
          <w:i/>
          <w:iCs/>
          <w:sz w:val="24"/>
          <w:szCs w:val="24"/>
          <w:lang w:val="en-US"/>
        </w:rPr>
        <w:t>Journal of Neuroscience</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30</w:t>
      </w:r>
      <w:r w:rsidRPr="00DC4915">
        <w:rPr>
          <w:rFonts w:ascii="Times New Roman" w:hAnsi="Times New Roman" w:cs="Times New Roman"/>
          <w:sz w:val="24"/>
          <w:szCs w:val="24"/>
          <w:lang w:val="en-US"/>
        </w:rPr>
        <w:t>(19), 6588–6594. https://doi.org/</w:t>
      </w:r>
      <w:hyperlink r:id="rId22" w:history="1">
        <w:r w:rsidRPr="00DC4915">
          <w:rPr>
            <w:rStyle w:val="Hyperlink"/>
            <w:rFonts w:ascii="Times New Roman" w:hAnsi="Times New Roman" w:cs="Times New Roman"/>
            <w:sz w:val="24"/>
            <w:szCs w:val="24"/>
            <w:lang w:val="en-US"/>
          </w:rPr>
          <w:t>10.1523/jneurosci.0116-10.2010</w:t>
        </w:r>
      </w:hyperlink>
    </w:p>
    <w:p w14:paraId="26B1CAB3"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McGaugh, J. L. (2000). Memory--a Century of Consolidation. </w:t>
      </w:r>
      <w:r w:rsidRPr="00DC4915">
        <w:rPr>
          <w:rFonts w:ascii="Times New Roman" w:hAnsi="Times New Roman" w:cs="Times New Roman"/>
          <w:i/>
          <w:iCs/>
          <w:sz w:val="24"/>
          <w:szCs w:val="24"/>
          <w:lang w:val="en-US"/>
        </w:rPr>
        <w:t>Science</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287</w:t>
      </w:r>
      <w:r w:rsidRPr="00DC4915">
        <w:rPr>
          <w:rFonts w:ascii="Times New Roman" w:hAnsi="Times New Roman" w:cs="Times New Roman"/>
          <w:sz w:val="24"/>
          <w:szCs w:val="24"/>
          <w:lang w:val="en-US"/>
        </w:rPr>
        <w:t>(5451), 248–251. https://doi.org/</w:t>
      </w:r>
      <w:hyperlink r:id="rId23" w:history="1">
        <w:r w:rsidRPr="00DC4915">
          <w:rPr>
            <w:rStyle w:val="Hyperlink"/>
            <w:rFonts w:ascii="Times New Roman" w:hAnsi="Times New Roman" w:cs="Times New Roman"/>
            <w:sz w:val="24"/>
            <w:szCs w:val="24"/>
            <w:lang w:val="en-US"/>
          </w:rPr>
          <w:t>10.1126/science.287.5451.248</w:t>
        </w:r>
      </w:hyperlink>
    </w:p>
    <w:p w14:paraId="0DBA0820"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Nader, K., &amp; Einarsson, E. Ö. (2010). Memory reconsolidation: an update. </w:t>
      </w:r>
      <w:r w:rsidRPr="00DC4915">
        <w:rPr>
          <w:rFonts w:ascii="Times New Roman" w:hAnsi="Times New Roman" w:cs="Times New Roman"/>
          <w:i/>
          <w:iCs/>
          <w:sz w:val="24"/>
          <w:szCs w:val="24"/>
          <w:lang w:val="en-US"/>
        </w:rPr>
        <w:t>Annals of the New York Academy of Sciences</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1191</w:t>
      </w:r>
      <w:r w:rsidRPr="00DC4915">
        <w:rPr>
          <w:rFonts w:ascii="Times New Roman" w:hAnsi="Times New Roman" w:cs="Times New Roman"/>
          <w:sz w:val="24"/>
          <w:szCs w:val="24"/>
          <w:lang w:val="en-US"/>
        </w:rPr>
        <w:t>(1), 27–41. https://doi.org/</w:t>
      </w:r>
      <w:hyperlink r:id="rId24" w:history="1">
        <w:r w:rsidRPr="00DC4915">
          <w:rPr>
            <w:rStyle w:val="Hyperlink"/>
            <w:rFonts w:ascii="Times New Roman" w:hAnsi="Times New Roman" w:cs="Times New Roman"/>
            <w:sz w:val="24"/>
            <w:szCs w:val="24"/>
            <w:lang w:val="en-US"/>
          </w:rPr>
          <w:t>10.1111/j.1749-6632.2010.05443.x</w:t>
        </w:r>
      </w:hyperlink>
    </w:p>
    <w:p w14:paraId="34D677F6"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Ozimic, A. S. (2020). Working Memory from the Perspective of the Multicomponent Model and Embedded-Processes Model. </w:t>
      </w:r>
      <w:r w:rsidRPr="00DC4915">
        <w:rPr>
          <w:rFonts w:ascii="Times New Roman" w:hAnsi="Times New Roman" w:cs="Times New Roman"/>
          <w:i/>
          <w:iCs/>
          <w:sz w:val="24"/>
          <w:szCs w:val="24"/>
          <w:lang w:val="en-US"/>
        </w:rPr>
        <w:t>Interdisciplinary Description of Complex Systems</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18</w:t>
      </w:r>
      <w:r w:rsidRPr="00DC4915">
        <w:rPr>
          <w:rFonts w:ascii="Times New Roman" w:hAnsi="Times New Roman" w:cs="Times New Roman"/>
          <w:sz w:val="24"/>
          <w:szCs w:val="24"/>
          <w:lang w:val="en-US"/>
        </w:rPr>
        <w:t>(4), 516–524. https://doi.org/</w:t>
      </w:r>
      <w:hyperlink r:id="rId25" w:history="1">
        <w:r w:rsidRPr="00DC4915">
          <w:rPr>
            <w:rStyle w:val="Hyperlink"/>
            <w:rFonts w:ascii="Times New Roman" w:hAnsi="Times New Roman" w:cs="Times New Roman"/>
            <w:sz w:val="24"/>
            <w:szCs w:val="24"/>
            <w:lang w:val="en-US"/>
          </w:rPr>
          <w:t>10.7906/indecs.18.4.2</w:t>
        </w:r>
      </w:hyperlink>
    </w:p>
    <w:p w14:paraId="22C4E505"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Pitel, A.-L. ., Chételat, G., Le Berre, A. P., Desgranges, B., Eustache, F., &amp; Beaunieux, H. (2012). Macrostructural abnormalities in Korsakoff syndrome compared with uncomplicated alcoholism. </w:t>
      </w:r>
      <w:r w:rsidRPr="00DC4915">
        <w:rPr>
          <w:rFonts w:ascii="Times New Roman" w:hAnsi="Times New Roman" w:cs="Times New Roman"/>
          <w:i/>
          <w:iCs/>
          <w:sz w:val="24"/>
          <w:szCs w:val="24"/>
          <w:lang w:val="en-US"/>
        </w:rPr>
        <w:t>Neurology</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78</w:t>
      </w:r>
      <w:r w:rsidRPr="00DC4915">
        <w:rPr>
          <w:rFonts w:ascii="Times New Roman" w:hAnsi="Times New Roman" w:cs="Times New Roman"/>
          <w:sz w:val="24"/>
          <w:szCs w:val="24"/>
          <w:lang w:val="en-US"/>
        </w:rPr>
        <w:t>(17), 1330–1333. https://doi.org/</w:t>
      </w:r>
      <w:hyperlink r:id="rId26" w:history="1">
        <w:r w:rsidRPr="00DC4915">
          <w:rPr>
            <w:rStyle w:val="Hyperlink"/>
            <w:rFonts w:ascii="Times New Roman" w:hAnsi="Times New Roman" w:cs="Times New Roman"/>
            <w:sz w:val="24"/>
            <w:szCs w:val="24"/>
            <w:lang w:val="en-US"/>
          </w:rPr>
          <w:t>10.1212/wnl.0b013e318251834e</w:t>
        </w:r>
      </w:hyperlink>
    </w:p>
    <w:p w14:paraId="7692C3AF"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RAMAMURTHI, B. (1995). The fourth state of consciousness: The Thuriya Avastha. </w:t>
      </w:r>
      <w:r w:rsidRPr="00DC4915">
        <w:rPr>
          <w:rFonts w:ascii="Times New Roman" w:hAnsi="Times New Roman" w:cs="Times New Roman"/>
          <w:i/>
          <w:iCs/>
          <w:sz w:val="24"/>
          <w:szCs w:val="24"/>
          <w:lang w:val="en-US"/>
        </w:rPr>
        <w:t>Psychiatry and Clinical Neurosciences</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49</w:t>
      </w:r>
      <w:r w:rsidRPr="00DC4915">
        <w:rPr>
          <w:rFonts w:ascii="Times New Roman" w:hAnsi="Times New Roman" w:cs="Times New Roman"/>
          <w:sz w:val="24"/>
          <w:szCs w:val="24"/>
          <w:lang w:val="en-US"/>
        </w:rPr>
        <w:t>(2), 107–110. https://doi.org/</w:t>
      </w:r>
      <w:hyperlink r:id="rId27" w:history="1">
        <w:r w:rsidRPr="00DC4915">
          <w:rPr>
            <w:rStyle w:val="Hyperlink"/>
            <w:rFonts w:ascii="Times New Roman" w:hAnsi="Times New Roman" w:cs="Times New Roman"/>
            <w:sz w:val="24"/>
            <w:szCs w:val="24"/>
            <w:lang w:val="en-US"/>
          </w:rPr>
          <w:t>10.1111/j.1440-1819.1995.tb01871.x</w:t>
        </w:r>
      </w:hyperlink>
    </w:p>
    <w:p w14:paraId="776A0CBA"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Ribot, T. (1891). Les maladies de la mémoire. In </w:t>
      </w:r>
      <w:r w:rsidRPr="00DC4915">
        <w:rPr>
          <w:rFonts w:ascii="Times New Roman" w:hAnsi="Times New Roman" w:cs="Times New Roman"/>
          <w:i/>
          <w:iCs/>
          <w:sz w:val="24"/>
          <w:szCs w:val="24"/>
          <w:lang w:val="en-US"/>
        </w:rPr>
        <w:t>Google Books</w:t>
      </w:r>
      <w:r w:rsidRPr="00DC4915">
        <w:rPr>
          <w:rFonts w:ascii="Times New Roman" w:hAnsi="Times New Roman" w:cs="Times New Roman"/>
          <w:sz w:val="24"/>
          <w:szCs w:val="24"/>
          <w:lang w:val="en-US"/>
        </w:rPr>
        <w:t xml:space="preserve">. Baillière. </w:t>
      </w:r>
      <w:hyperlink r:id="rId28" w:anchor="v=onepage&amp;q&amp;f=false" w:history="1">
        <w:r w:rsidRPr="00DC4915">
          <w:rPr>
            <w:rStyle w:val="Hyperlink"/>
            <w:rFonts w:ascii="Times New Roman" w:hAnsi="Times New Roman" w:cs="Times New Roman"/>
            <w:sz w:val="24"/>
            <w:szCs w:val="24"/>
            <w:lang w:val="en-US"/>
          </w:rPr>
          <w:t>https://books.google.co.uk/books?hl=en&amp;lr=&amp;id=H9s-AQAAMAAJ&amp;oi=fnd&amp;pg=PA1&amp;ots=t2vE3lToMA&amp;sig=fzzKqdF2XJMw0uvq2fUbZyHJFa8&amp;redir_esc=y#v=onepage&amp;q&amp;f=false</w:t>
        </w:r>
      </w:hyperlink>
    </w:p>
    <w:p w14:paraId="3A773B06"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Sams, M., Hari, R., Rif, J., &amp; Knuutila, J. (1993). The Human Auditory Sensory Memory Trace Persists about 10 sec: Neuromagnetic Evidence. </w:t>
      </w:r>
      <w:r w:rsidRPr="00DC4915">
        <w:rPr>
          <w:rFonts w:ascii="Times New Roman" w:hAnsi="Times New Roman" w:cs="Times New Roman"/>
          <w:i/>
          <w:iCs/>
          <w:sz w:val="24"/>
          <w:szCs w:val="24"/>
          <w:lang w:val="en-US"/>
        </w:rPr>
        <w:t>Journal of Cognitive Neuroscience</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5</w:t>
      </w:r>
      <w:r w:rsidRPr="00DC4915">
        <w:rPr>
          <w:rFonts w:ascii="Times New Roman" w:hAnsi="Times New Roman" w:cs="Times New Roman"/>
          <w:sz w:val="24"/>
          <w:szCs w:val="24"/>
          <w:lang w:val="en-US"/>
        </w:rPr>
        <w:t>(3), 363–370. https://doi.org/</w:t>
      </w:r>
      <w:hyperlink r:id="rId29" w:history="1">
        <w:r w:rsidRPr="00DC4915">
          <w:rPr>
            <w:rStyle w:val="Hyperlink"/>
            <w:rFonts w:ascii="Times New Roman" w:hAnsi="Times New Roman" w:cs="Times New Roman"/>
            <w:sz w:val="24"/>
            <w:szCs w:val="24"/>
            <w:lang w:val="en-US"/>
          </w:rPr>
          <w:t>10.1162/jocn.1993.5.3.363</w:t>
        </w:r>
      </w:hyperlink>
    </w:p>
    <w:p w14:paraId="0B202DF9"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Scalzo, S. J., Bowden, S. C., Ambrose, M. L., Whelan, G., &amp; Cook, M. J. (2015). Wernicke-Korsakoff syndrome not related to alcohol use: a systematic review. </w:t>
      </w:r>
      <w:r w:rsidRPr="00DC4915">
        <w:rPr>
          <w:rFonts w:ascii="Times New Roman" w:hAnsi="Times New Roman" w:cs="Times New Roman"/>
          <w:i/>
          <w:iCs/>
          <w:sz w:val="24"/>
          <w:szCs w:val="24"/>
          <w:lang w:val="en-US"/>
        </w:rPr>
        <w:t>Journal of Neurology, Neurosurgery &amp; Psychiatry</w:t>
      </w:r>
      <w:r w:rsidRPr="00DC4915">
        <w:rPr>
          <w:rFonts w:ascii="Times New Roman" w:hAnsi="Times New Roman" w:cs="Times New Roman"/>
          <w:sz w:val="24"/>
          <w:szCs w:val="24"/>
          <w:lang w:val="en-US"/>
        </w:rPr>
        <w:t>, jnnp-2014-309598. https://doi.org/</w:t>
      </w:r>
      <w:hyperlink r:id="rId30" w:history="1">
        <w:r w:rsidRPr="00DC4915">
          <w:rPr>
            <w:rStyle w:val="Hyperlink"/>
            <w:rFonts w:ascii="Times New Roman" w:hAnsi="Times New Roman" w:cs="Times New Roman"/>
            <w:sz w:val="24"/>
            <w:szCs w:val="24"/>
            <w:lang w:val="en-US"/>
          </w:rPr>
          <w:t>10.1136/jnnp-2014-309598</w:t>
        </w:r>
      </w:hyperlink>
    </w:p>
    <w:p w14:paraId="6C90664C"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Squire, L. R., &amp; Zola, S. M. (1996). Structure and function of declarative and nondeclarative memory systems. </w:t>
      </w:r>
      <w:r w:rsidRPr="00DC4915">
        <w:rPr>
          <w:rFonts w:ascii="Times New Roman" w:hAnsi="Times New Roman" w:cs="Times New Roman"/>
          <w:i/>
          <w:iCs/>
          <w:sz w:val="24"/>
          <w:szCs w:val="24"/>
          <w:lang w:val="en-US"/>
        </w:rPr>
        <w:t>Proceedings of the National Academy of Sciences</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93</w:t>
      </w:r>
      <w:r w:rsidRPr="00DC4915">
        <w:rPr>
          <w:rFonts w:ascii="Times New Roman" w:hAnsi="Times New Roman" w:cs="Times New Roman"/>
          <w:sz w:val="24"/>
          <w:szCs w:val="24"/>
          <w:lang w:val="en-US"/>
        </w:rPr>
        <w:t>(24), 13515–13522. https://doi.org/</w:t>
      </w:r>
      <w:hyperlink r:id="rId31" w:history="1">
        <w:r w:rsidRPr="00DC4915">
          <w:rPr>
            <w:rStyle w:val="Hyperlink"/>
            <w:rFonts w:ascii="Times New Roman" w:hAnsi="Times New Roman" w:cs="Times New Roman"/>
            <w:sz w:val="24"/>
            <w:szCs w:val="24"/>
            <w:lang w:val="en-US"/>
          </w:rPr>
          <w:t>10.1073/pnas.93.24.13515</w:t>
        </w:r>
      </w:hyperlink>
    </w:p>
    <w:p w14:paraId="7AB15E54"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Squire, L. R., &amp; Zola-Morgan, S. (1988). Memory: brain systems and behavior. </w:t>
      </w:r>
      <w:r w:rsidRPr="00DC4915">
        <w:rPr>
          <w:rFonts w:ascii="Times New Roman" w:hAnsi="Times New Roman" w:cs="Times New Roman"/>
          <w:i/>
          <w:iCs/>
          <w:sz w:val="24"/>
          <w:szCs w:val="24"/>
          <w:lang w:val="en-US"/>
        </w:rPr>
        <w:t>Trends in Neurosciences</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11</w:t>
      </w:r>
      <w:r w:rsidRPr="00DC4915">
        <w:rPr>
          <w:rFonts w:ascii="Times New Roman" w:hAnsi="Times New Roman" w:cs="Times New Roman"/>
          <w:sz w:val="24"/>
          <w:szCs w:val="24"/>
          <w:lang w:val="en-US"/>
        </w:rPr>
        <w:t>(4), 170–175. https://doi.org/</w:t>
      </w:r>
      <w:hyperlink r:id="rId32" w:history="1">
        <w:r w:rsidRPr="00DC4915">
          <w:rPr>
            <w:rStyle w:val="Hyperlink"/>
            <w:rFonts w:ascii="Times New Roman" w:hAnsi="Times New Roman" w:cs="Times New Roman"/>
            <w:sz w:val="24"/>
            <w:szCs w:val="24"/>
            <w:lang w:val="en-US"/>
          </w:rPr>
          <w:t>10.1016/0166-2236(88)90144-0</w:t>
        </w:r>
      </w:hyperlink>
    </w:p>
    <w:p w14:paraId="017CABF0"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Winslow, F. (1860). On Obscure Diseases of the Brain, and Disorders of the Mind. In </w:t>
      </w:r>
      <w:r w:rsidRPr="00DC4915">
        <w:rPr>
          <w:rFonts w:ascii="Times New Roman" w:hAnsi="Times New Roman" w:cs="Times New Roman"/>
          <w:i/>
          <w:iCs/>
          <w:sz w:val="24"/>
          <w:szCs w:val="24"/>
          <w:lang w:val="en-US"/>
        </w:rPr>
        <w:t>Google Books</w:t>
      </w:r>
      <w:r w:rsidRPr="00DC4915">
        <w:rPr>
          <w:rFonts w:ascii="Times New Roman" w:hAnsi="Times New Roman" w:cs="Times New Roman"/>
          <w:sz w:val="24"/>
          <w:szCs w:val="24"/>
          <w:lang w:val="en-US"/>
        </w:rPr>
        <w:t xml:space="preserve">. John Churchill. </w:t>
      </w:r>
      <w:hyperlink r:id="rId33" w:anchor="v=onepage&amp;q&amp;f=false" w:history="1">
        <w:r w:rsidRPr="00DC4915">
          <w:rPr>
            <w:rStyle w:val="Hyperlink"/>
            <w:rFonts w:ascii="Times New Roman" w:hAnsi="Times New Roman" w:cs="Times New Roman"/>
            <w:sz w:val="24"/>
            <w:szCs w:val="24"/>
            <w:lang w:val="en-US"/>
          </w:rPr>
          <w:t>https://books.google.co.uk/books?hl=en&amp;lr=&amp;id=00h5TqJ6sOUC&amp;oi=fnd&amp;pg=PA17&amp;ots=UhMZ1eYAKN&amp;sig=EBDMFJciOkqGsFwpOdEtM0tuCcI&amp;redir_esc=y#v=onepage&amp;q&amp;f=false</w:t>
        </w:r>
      </w:hyperlink>
    </w:p>
    <w:p w14:paraId="26DCCD90"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Zola-Morgan, S., Squire, L. R., &amp; Ramus, S. J. (1994). Severity of memory impairment in monkeys as a function of locus and extent of damage within the medial temporal lobe memory system. </w:t>
      </w:r>
      <w:r w:rsidRPr="00DC4915">
        <w:rPr>
          <w:rFonts w:ascii="Times New Roman" w:hAnsi="Times New Roman" w:cs="Times New Roman"/>
          <w:i/>
          <w:iCs/>
          <w:sz w:val="24"/>
          <w:szCs w:val="24"/>
          <w:lang w:val="en-US"/>
        </w:rPr>
        <w:t>Hippocampus</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4</w:t>
      </w:r>
      <w:r w:rsidRPr="00DC4915">
        <w:rPr>
          <w:rFonts w:ascii="Times New Roman" w:hAnsi="Times New Roman" w:cs="Times New Roman"/>
          <w:sz w:val="24"/>
          <w:szCs w:val="24"/>
          <w:lang w:val="en-US"/>
        </w:rPr>
        <w:t>(4), 483–495. https://doi.org/</w:t>
      </w:r>
      <w:hyperlink r:id="rId34" w:history="1">
        <w:r w:rsidRPr="00DC4915">
          <w:rPr>
            <w:rStyle w:val="Hyperlink"/>
            <w:rFonts w:ascii="Times New Roman" w:hAnsi="Times New Roman" w:cs="Times New Roman"/>
            <w:sz w:val="24"/>
            <w:szCs w:val="24"/>
            <w:lang w:val="en-US"/>
          </w:rPr>
          <w:t>10.1002/hipo.450040410</w:t>
        </w:r>
      </w:hyperlink>
    </w:p>
    <w:p w14:paraId="6466D57D" w14:textId="43CB35EB" w:rsidR="00FD0631" w:rsidRPr="00DC4915" w:rsidRDefault="00FD0631" w:rsidP="00DB4E52">
      <w:pPr>
        <w:rPr>
          <w:rFonts w:ascii="Times New Roman" w:hAnsi="Times New Roman" w:cs="Times New Roman"/>
          <w:b/>
          <w:bCs/>
          <w:sz w:val="24"/>
          <w:szCs w:val="24"/>
        </w:rPr>
      </w:pPr>
    </w:p>
    <w:p w14:paraId="04BAA70B" w14:textId="77777777" w:rsidR="00D24FE8" w:rsidRPr="00DC4915" w:rsidRDefault="00D24FE8" w:rsidP="00D46048">
      <w:pPr>
        <w:rPr>
          <w:rFonts w:ascii="Times New Roman" w:hAnsi="Times New Roman" w:cs="Times New Roman"/>
          <w:b/>
          <w:bCs/>
          <w:sz w:val="24"/>
          <w:szCs w:val="24"/>
        </w:rPr>
      </w:pPr>
    </w:p>
    <w:p w14:paraId="2B3000FA" w14:textId="77777777" w:rsidR="00D24FE8" w:rsidRPr="00DC4915" w:rsidRDefault="00D24FE8" w:rsidP="00D46048">
      <w:pPr>
        <w:rPr>
          <w:rFonts w:ascii="Times New Roman" w:hAnsi="Times New Roman" w:cs="Times New Roman"/>
          <w:b/>
          <w:bCs/>
          <w:sz w:val="24"/>
          <w:szCs w:val="24"/>
        </w:rPr>
      </w:pPr>
    </w:p>
    <w:p w14:paraId="4D3C7239" w14:textId="77777777" w:rsidR="00D24FE8" w:rsidRPr="00DC4915" w:rsidRDefault="00D24FE8" w:rsidP="00D46048">
      <w:pPr>
        <w:rPr>
          <w:rFonts w:ascii="Times New Roman" w:hAnsi="Times New Roman" w:cs="Times New Roman"/>
          <w:b/>
          <w:bCs/>
          <w:sz w:val="24"/>
          <w:szCs w:val="24"/>
        </w:rPr>
      </w:pPr>
    </w:p>
    <w:p w14:paraId="76BD855D" w14:textId="4606930A" w:rsidR="00A471D2" w:rsidRPr="00DC4915" w:rsidRDefault="00D46048" w:rsidP="00D46048">
      <w:pPr>
        <w:rPr>
          <w:rFonts w:ascii="Times New Roman" w:hAnsi="Times New Roman" w:cs="Times New Roman"/>
          <w:b/>
          <w:bCs/>
          <w:sz w:val="24"/>
          <w:szCs w:val="24"/>
        </w:rPr>
      </w:pPr>
      <w:r w:rsidRPr="00DC4915">
        <w:rPr>
          <w:rFonts w:ascii="Times New Roman" w:hAnsi="Times New Roman" w:cs="Times New Roman"/>
          <w:b/>
          <w:bCs/>
          <w:sz w:val="24"/>
          <w:szCs w:val="24"/>
        </w:rPr>
        <w:t>Neuroscience might help solve the early vs late selective attention debate”, critically discuss how neuroimaging studies have challenged traditional theories of attention.</w:t>
      </w:r>
    </w:p>
    <w:p w14:paraId="187586A1" w14:textId="0A155D84" w:rsidR="00D24FE8" w:rsidRPr="00DC4915" w:rsidRDefault="00D24FE8" w:rsidP="00D24FE8">
      <w:pPr>
        <w:rPr>
          <w:rFonts w:ascii="Times New Roman" w:hAnsi="Times New Roman" w:cs="Times New Roman"/>
          <w:sz w:val="24"/>
          <w:szCs w:val="24"/>
        </w:rPr>
      </w:pPr>
      <w:r w:rsidRPr="00DC4915">
        <w:rPr>
          <w:rFonts w:ascii="Times New Roman" w:hAnsi="Times New Roman" w:cs="Times New Roman"/>
          <w:sz w:val="24"/>
          <w:szCs w:val="24"/>
        </w:rPr>
        <w:t xml:space="preserve">The topic of selective attention acts at an </w:t>
      </w:r>
      <w:r w:rsidR="009C2E22" w:rsidRPr="00DC4915">
        <w:rPr>
          <w:rFonts w:ascii="Times New Roman" w:hAnsi="Times New Roman" w:cs="Times New Roman"/>
          <w:sz w:val="24"/>
          <w:szCs w:val="24"/>
        </w:rPr>
        <w:t>early on</w:t>
      </w:r>
      <w:r w:rsidRPr="00DC4915">
        <w:rPr>
          <w:rFonts w:ascii="Times New Roman" w:hAnsi="Times New Roman" w:cs="Times New Roman"/>
          <w:sz w:val="24"/>
          <w:szCs w:val="24"/>
        </w:rPr>
        <w:t xml:space="preserve"> or </w:t>
      </w:r>
      <w:r w:rsidR="009C2E22" w:rsidRPr="00DC4915">
        <w:rPr>
          <w:rFonts w:ascii="Times New Roman" w:hAnsi="Times New Roman" w:cs="Times New Roman"/>
          <w:sz w:val="24"/>
          <w:szCs w:val="24"/>
        </w:rPr>
        <w:t>later</w:t>
      </w:r>
      <w:r w:rsidRPr="00DC4915">
        <w:rPr>
          <w:rFonts w:ascii="Times New Roman" w:hAnsi="Times New Roman" w:cs="Times New Roman"/>
          <w:sz w:val="24"/>
          <w:szCs w:val="24"/>
        </w:rPr>
        <w:t xml:space="preserve"> stage of cognitive development a source of much controversy in attention studies </w:t>
      </w:r>
      <w:r w:rsidR="00056CE8" w:rsidRPr="00DC4915">
        <w:rPr>
          <w:rFonts w:ascii="Times New Roman" w:hAnsi="Times New Roman" w:cs="Times New Roman"/>
          <w:sz w:val="24"/>
          <w:szCs w:val="24"/>
        </w:rPr>
        <w:t>(Serences &amp; Kastner, 2014)</w:t>
      </w:r>
      <w:r w:rsidRPr="00DC4915">
        <w:rPr>
          <w:rFonts w:ascii="Times New Roman" w:hAnsi="Times New Roman" w:cs="Times New Roman"/>
          <w:sz w:val="24"/>
          <w:szCs w:val="24"/>
        </w:rPr>
        <w:t>. Of which was proposed in the 1950s, individuals perceive what they are only paying attention to because they have limited capacity to pay attention to anything else. </w:t>
      </w:r>
      <w:r w:rsidR="00910BA6" w:rsidRPr="00DC4915">
        <w:rPr>
          <w:rFonts w:ascii="Times New Roman" w:hAnsi="Times New Roman" w:cs="Times New Roman"/>
          <w:sz w:val="24"/>
          <w:szCs w:val="24"/>
        </w:rPr>
        <w:t xml:space="preserve">This </w:t>
      </w:r>
      <w:r w:rsidR="008872AB" w:rsidRPr="00DC4915">
        <w:rPr>
          <w:rFonts w:ascii="Times New Roman" w:hAnsi="Times New Roman" w:cs="Times New Roman"/>
          <w:sz w:val="24"/>
          <w:szCs w:val="24"/>
        </w:rPr>
        <w:t>essay will be discussing the early selection model and the late selection model</w:t>
      </w:r>
      <w:r w:rsidR="00056CE8" w:rsidRPr="00DC4915">
        <w:rPr>
          <w:rFonts w:ascii="Times New Roman" w:hAnsi="Times New Roman" w:cs="Times New Roman"/>
          <w:sz w:val="24"/>
          <w:szCs w:val="24"/>
        </w:rPr>
        <w:t xml:space="preserve"> </w:t>
      </w:r>
      <w:r w:rsidR="00056CE8" w:rsidRPr="00DC4915">
        <w:rPr>
          <w:rFonts w:ascii="Times New Roman" w:hAnsi="Times New Roman" w:cs="Times New Roman"/>
          <w:sz w:val="24"/>
          <w:szCs w:val="24"/>
        </w:rPr>
        <w:t>(Serences &amp; Kastner, 2014).</w:t>
      </w:r>
    </w:p>
    <w:p w14:paraId="6FBA8376" w14:textId="32BEA96E" w:rsidR="00D24FE8" w:rsidRPr="00DC4915" w:rsidRDefault="00D24FE8" w:rsidP="00D24FE8">
      <w:pPr>
        <w:rPr>
          <w:rFonts w:ascii="Times New Roman" w:hAnsi="Times New Roman" w:cs="Times New Roman"/>
          <w:sz w:val="24"/>
          <w:szCs w:val="24"/>
        </w:rPr>
      </w:pPr>
      <w:r w:rsidRPr="00DC4915">
        <w:rPr>
          <w:rFonts w:ascii="Times New Roman" w:hAnsi="Times New Roman" w:cs="Times New Roman"/>
          <w:sz w:val="24"/>
          <w:szCs w:val="24"/>
        </w:rPr>
        <w:t>Broadbent's (</w:t>
      </w:r>
      <w:r w:rsidR="00676E94" w:rsidRPr="00DC4915">
        <w:rPr>
          <w:rFonts w:ascii="Times New Roman" w:hAnsi="Times New Roman" w:cs="Times New Roman"/>
          <w:sz w:val="24"/>
          <w:szCs w:val="24"/>
        </w:rPr>
        <w:t>2013</w:t>
      </w:r>
      <w:r w:rsidRPr="00DC4915">
        <w:rPr>
          <w:rFonts w:ascii="Times New Roman" w:hAnsi="Times New Roman" w:cs="Times New Roman"/>
          <w:sz w:val="24"/>
          <w:szCs w:val="24"/>
        </w:rPr>
        <w:t xml:space="preserve">) filter hypothesis ‘bottleneck’ is a prominent </w:t>
      </w:r>
      <w:r w:rsidR="00BF291D" w:rsidRPr="00DC4915">
        <w:rPr>
          <w:rFonts w:ascii="Times New Roman" w:hAnsi="Times New Roman" w:cs="Times New Roman"/>
          <w:sz w:val="24"/>
          <w:szCs w:val="24"/>
        </w:rPr>
        <w:t>case</w:t>
      </w:r>
      <w:r w:rsidRPr="00DC4915">
        <w:rPr>
          <w:rFonts w:ascii="Times New Roman" w:hAnsi="Times New Roman" w:cs="Times New Roman"/>
          <w:sz w:val="24"/>
          <w:szCs w:val="24"/>
        </w:rPr>
        <w:t xml:space="preserve"> of ‘early selection,’ in that it asserts that </w:t>
      </w:r>
      <w:r w:rsidR="005D489E" w:rsidRPr="00DC4915">
        <w:rPr>
          <w:rFonts w:ascii="Times New Roman" w:hAnsi="Times New Roman" w:cs="Times New Roman"/>
          <w:sz w:val="24"/>
          <w:szCs w:val="24"/>
        </w:rPr>
        <w:t>inbound</w:t>
      </w:r>
      <w:r w:rsidRPr="00DC4915">
        <w:rPr>
          <w:rFonts w:ascii="Times New Roman" w:hAnsi="Times New Roman" w:cs="Times New Roman"/>
          <w:sz w:val="24"/>
          <w:szCs w:val="24"/>
        </w:rPr>
        <w:t xml:space="preserve"> </w:t>
      </w:r>
      <w:r w:rsidR="009C2E22" w:rsidRPr="00DC4915">
        <w:rPr>
          <w:rFonts w:ascii="Times New Roman" w:hAnsi="Times New Roman" w:cs="Times New Roman"/>
          <w:sz w:val="24"/>
          <w:szCs w:val="24"/>
        </w:rPr>
        <w:t>knowledge</w:t>
      </w:r>
      <w:r w:rsidRPr="00DC4915">
        <w:rPr>
          <w:rFonts w:ascii="Times New Roman" w:hAnsi="Times New Roman" w:cs="Times New Roman"/>
          <w:sz w:val="24"/>
          <w:szCs w:val="24"/>
        </w:rPr>
        <w:t xml:space="preserve"> is filtered based on its physical characteristics.  this has been proved by selective attention tests, in which individuals were required to focus to one of</w:t>
      </w:r>
      <w:r w:rsidR="00F8254C" w:rsidRPr="00DC4915">
        <w:rPr>
          <w:rFonts w:ascii="Times New Roman" w:hAnsi="Times New Roman" w:cs="Times New Roman"/>
          <w:sz w:val="24"/>
          <w:szCs w:val="24"/>
        </w:rPr>
        <w:t xml:space="preserve"> </w:t>
      </w:r>
      <w:r w:rsidRPr="00DC4915">
        <w:rPr>
          <w:rFonts w:ascii="Times New Roman" w:hAnsi="Times New Roman" w:cs="Times New Roman"/>
          <w:sz w:val="24"/>
          <w:szCs w:val="24"/>
        </w:rPr>
        <w:t>two input streams provided to their left and right ears, respectively</w:t>
      </w:r>
      <w:r w:rsidR="00056CE8" w:rsidRPr="00DC4915">
        <w:rPr>
          <w:rFonts w:ascii="Times New Roman" w:hAnsi="Times New Roman" w:cs="Times New Roman"/>
          <w:sz w:val="24"/>
          <w:szCs w:val="24"/>
        </w:rPr>
        <w:t xml:space="preserve"> </w:t>
      </w:r>
      <w:r w:rsidR="00056CE8" w:rsidRPr="00DC4915">
        <w:rPr>
          <w:rFonts w:ascii="Times New Roman" w:hAnsi="Times New Roman" w:cs="Times New Roman"/>
          <w:sz w:val="24"/>
          <w:szCs w:val="24"/>
        </w:rPr>
        <w:t>(Serences &amp; Kastner, 2014)</w:t>
      </w:r>
      <w:r w:rsidRPr="00DC4915">
        <w:rPr>
          <w:rFonts w:ascii="Times New Roman" w:hAnsi="Times New Roman" w:cs="Times New Roman"/>
          <w:sz w:val="24"/>
          <w:szCs w:val="24"/>
        </w:rPr>
        <w:t>. The respondents were asked to choose</w:t>
      </w:r>
      <w:r w:rsidR="00A22EA5" w:rsidRPr="00DC4915">
        <w:rPr>
          <w:rFonts w:ascii="Times New Roman" w:hAnsi="Times New Roman" w:cs="Times New Roman"/>
          <w:sz w:val="24"/>
          <w:szCs w:val="24"/>
        </w:rPr>
        <w:t xml:space="preserve">, the first </w:t>
      </w:r>
      <w:r w:rsidRPr="00DC4915">
        <w:rPr>
          <w:rFonts w:ascii="Times New Roman" w:hAnsi="Times New Roman" w:cs="Times New Roman"/>
          <w:sz w:val="24"/>
          <w:szCs w:val="24"/>
        </w:rPr>
        <w:t>stream</w:t>
      </w:r>
      <w:r w:rsidR="00A22EA5" w:rsidRPr="00DC4915">
        <w:rPr>
          <w:rFonts w:ascii="Times New Roman" w:hAnsi="Times New Roman" w:cs="Times New Roman"/>
          <w:sz w:val="24"/>
          <w:szCs w:val="24"/>
        </w:rPr>
        <w:t xml:space="preserve"> was</w:t>
      </w:r>
      <w:r w:rsidRPr="00DC4915">
        <w:rPr>
          <w:rFonts w:ascii="Times New Roman" w:hAnsi="Times New Roman" w:cs="Times New Roman"/>
          <w:sz w:val="24"/>
          <w:szCs w:val="24"/>
        </w:rPr>
        <w:t xml:space="preserve"> based on characteristics such as the speaker's sexual identity or the ear</w:t>
      </w:r>
      <w:r w:rsidR="00F8254C" w:rsidRPr="00DC4915">
        <w:rPr>
          <w:rFonts w:ascii="Times New Roman" w:hAnsi="Times New Roman" w:cs="Times New Roman"/>
          <w:sz w:val="24"/>
          <w:szCs w:val="24"/>
        </w:rPr>
        <w:t xml:space="preserve"> that was </w:t>
      </w:r>
      <w:r w:rsidR="00A22EA5" w:rsidRPr="00DC4915">
        <w:rPr>
          <w:rFonts w:ascii="Times New Roman" w:hAnsi="Times New Roman" w:cs="Times New Roman"/>
          <w:sz w:val="24"/>
          <w:szCs w:val="24"/>
        </w:rPr>
        <w:t>displayed</w:t>
      </w:r>
      <w:r w:rsidRPr="00DC4915">
        <w:rPr>
          <w:rFonts w:ascii="Times New Roman" w:hAnsi="Times New Roman" w:cs="Times New Roman"/>
          <w:sz w:val="24"/>
          <w:szCs w:val="24"/>
        </w:rPr>
        <w:t>. The research that substantiated the hypothesis of early selection often included key indicators of attention, such as recollection for the inattentive stream (Cherry, 1953).</w:t>
      </w:r>
    </w:p>
    <w:p w14:paraId="61522FD0" w14:textId="279A62F7" w:rsidR="00D24FE8" w:rsidRPr="00DC4915" w:rsidRDefault="00D24FE8" w:rsidP="00D24FE8">
      <w:pPr>
        <w:rPr>
          <w:rFonts w:ascii="Times New Roman" w:hAnsi="Times New Roman" w:cs="Times New Roman"/>
          <w:sz w:val="24"/>
          <w:szCs w:val="24"/>
        </w:rPr>
      </w:pPr>
      <w:r w:rsidRPr="00DC4915">
        <w:rPr>
          <w:rFonts w:ascii="Times New Roman" w:hAnsi="Times New Roman" w:cs="Times New Roman"/>
          <w:sz w:val="24"/>
          <w:szCs w:val="24"/>
        </w:rPr>
        <w:t>However, secondary tests indicated that the bottleneck may not be absolute, with individuals exhibiting an enhanced galvanic skin reaction when previously associated words were delivered in an unsupervised stream (Moray, 1969). Th</w:t>
      </w:r>
      <w:r w:rsidR="00A22EA5" w:rsidRPr="00DC4915">
        <w:rPr>
          <w:rFonts w:ascii="Times New Roman" w:hAnsi="Times New Roman" w:cs="Times New Roman"/>
          <w:sz w:val="24"/>
          <w:szCs w:val="24"/>
        </w:rPr>
        <w:t xml:space="preserve">e </w:t>
      </w:r>
      <w:r w:rsidRPr="00DC4915">
        <w:rPr>
          <w:rFonts w:ascii="Times New Roman" w:hAnsi="Times New Roman" w:cs="Times New Roman"/>
          <w:sz w:val="24"/>
          <w:szCs w:val="24"/>
        </w:rPr>
        <w:t xml:space="preserve">notion that selection may proceed after the ostensible </w:t>
      </w:r>
      <w:r w:rsidR="002D70D5">
        <w:rPr>
          <w:rFonts w:ascii="Times New Roman" w:hAnsi="Times New Roman" w:cs="Times New Roman"/>
          <w:sz w:val="24"/>
          <w:szCs w:val="24"/>
        </w:rPr>
        <w:t>‘</w:t>
      </w:r>
      <w:r w:rsidRPr="00DC4915">
        <w:rPr>
          <w:rFonts w:ascii="Times New Roman" w:hAnsi="Times New Roman" w:cs="Times New Roman"/>
          <w:sz w:val="24"/>
          <w:szCs w:val="24"/>
        </w:rPr>
        <w:t>bottleneck</w:t>
      </w:r>
      <w:r w:rsidR="002D70D5">
        <w:rPr>
          <w:rFonts w:ascii="Times New Roman" w:hAnsi="Times New Roman" w:cs="Times New Roman"/>
          <w:sz w:val="24"/>
          <w:szCs w:val="24"/>
        </w:rPr>
        <w:t>’</w:t>
      </w:r>
      <w:r w:rsidRPr="00DC4915">
        <w:rPr>
          <w:rFonts w:ascii="Times New Roman" w:hAnsi="Times New Roman" w:cs="Times New Roman"/>
          <w:sz w:val="24"/>
          <w:szCs w:val="24"/>
        </w:rPr>
        <w:t xml:space="preserve"> has prompted some to advocate for a hypothesis of late selection (Deutsch &amp; Deutsch, 1963; Duncan, 1980). They hypothesised that </w:t>
      </w:r>
      <w:r w:rsidR="008937DF" w:rsidRPr="00DC4915">
        <w:rPr>
          <w:rFonts w:ascii="Times New Roman" w:hAnsi="Times New Roman" w:cs="Times New Roman"/>
          <w:sz w:val="24"/>
          <w:szCs w:val="24"/>
        </w:rPr>
        <w:t>inadequate</w:t>
      </w:r>
      <w:r w:rsidRPr="00DC4915">
        <w:rPr>
          <w:rFonts w:ascii="Times New Roman" w:hAnsi="Times New Roman" w:cs="Times New Roman"/>
          <w:sz w:val="24"/>
          <w:szCs w:val="24"/>
        </w:rPr>
        <w:t xml:space="preserve"> recall of </w:t>
      </w:r>
      <w:r w:rsidR="008937DF" w:rsidRPr="00DC4915">
        <w:rPr>
          <w:rFonts w:ascii="Times New Roman" w:hAnsi="Times New Roman" w:cs="Times New Roman"/>
          <w:sz w:val="24"/>
          <w:szCs w:val="24"/>
        </w:rPr>
        <w:t>undeliberate</w:t>
      </w:r>
      <w:r w:rsidRPr="00DC4915">
        <w:rPr>
          <w:rFonts w:ascii="Times New Roman" w:hAnsi="Times New Roman" w:cs="Times New Roman"/>
          <w:sz w:val="24"/>
          <w:szCs w:val="24"/>
        </w:rPr>
        <w:t xml:space="preserve"> </w:t>
      </w:r>
      <w:r w:rsidR="008937DF" w:rsidRPr="00DC4915">
        <w:rPr>
          <w:rFonts w:ascii="Times New Roman" w:hAnsi="Times New Roman" w:cs="Times New Roman"/>
          <w:sz w:val="24"/>
          <w:szCs w:val="24"/>
        </w:rPr>
        <w:t>material</w:t>
      </w:r>
      <w:r w:rsidRPr="00DC4915">
        <w:rPr>
          <w:rFonts w:ascii="Times New Roman" w:hAnsi="Times New Roman" w:cs="Times New Roman"/>
          <w:sz w:val="24"/>
          <w:szCs w:val="24"/>
        </w:rPr>
        <w:t xml:space="preserve"> in dichotic </w:t>
      </w:r>
      <w:r w:rsidR="008937DF" w:rsidRPr="00DC4915">
        <w:rPr>
          <w:rFonts w:ascii="Times New Roman" w:hAnsi="Times New Roman" w:cs="Times New Roman"/>
          <w:sz w:val="24"/>
          <w:szCs w:val="24"/>
        </w:rPr>
        <w:t>auditory</w:t>
      </w:r>
      <w:r w:rsidRPr="00DC4915">
        <w:rPr>
          <w:rFonts w:ascii="Times New Roman" w:hAnsi="Times New Roman" w:cs="Times New Roman"/>
          <w:sz w:val="24"/>
          <w:szCs w:val="24"/>
        </w:rPr>
        <w:t xml:space="preserve"> </w:t>
      </w:r>
      <w:r w:rsidR="00D67541" w:rsidRPr="00DC4915">
        <w:rPr>
          <w:rFonts w:ascii="Times New Roman" w:hAnsi="Times New Roman" w:cs="Times New Roman"/>
          <w:sz w:val="24"/>
          <w:szCs w:val="24"/>
        </w:rPr>
        <w:t>responsibilities</w:t>
      </w:r>
      <w:r w:rsidRPr="00DC4915">
        <w:rPr>
          <w:rFonts w:ascii="Times New Roman" w:hAnsi="Times New Roman" w:cs="Times New Roman"/>
          <w:sz w:val="24"/>
          <w:szCs w:val="24"/>
        </w:rPr>
        <w:t xml:space="preserve"> was related to late selection rather than early filtering of extraneous data (Duncan, 1980). Initially, early selection had the strongest evidential basis (Cherry, 1953; Moray, 1959; Neisser, 1969; Sperling, 1960). In the late 1970s, the data seemed to suggest </w:t>
      </w:r>
      <w:r w:rsidR="008872AB" w:rsidRPr="00DC4915">
        <w:rPr>
          <w:rFonts w:ascii="Times New Roman" w:hAnsi="Times New Roman" w:cs="Times New Roman"/>
          <w:sz w:val="24"/>
          <w:szCs w:val="24"/>
        </w:rPr>
        <w:t>being</w:t>
      </w:r>
      <w:r w:rsidRPr="00DC4915">
        <w:rPr>
          <w:rFonts w:ascii="Times New Roman" w:hAnsi="Times New Roman" w:cs="Times New Roman"/>
          <w:sz w:val="24"/>
          <w:szCs w:val="24"/>
        </w:rPr>
        <w:t xml:space="preserve"> in </w:t>
      </w:r>
      <w:r w:rsidR="00D67541" w:rsidRPr="00DC4915">
        <w:rPr>
          <w:rFonts w:ascii="Times New Roman" w:hAnsi="Times New Roman" w:cs="Times New Roman"/>
          <w:sz w:val="24"/>
          <w:szCs w:val="24"/>
        </w:rPr>
        <w:t>preference to</w:t>
      </w:r>
      <w:r w:rsidRPr="00DC4915">
        <w:rPr>
          <w:rFonts w:ascii="Times New Roman" w:hAnsi="Times New Roman" w:cs="Times New Roman"/>
          <w:sz w:val="24"/>
          <w:szCs w:val="24"/>
        </w:rPr>
        <w:t> late selection of attention (Eriksen &amp; Eriksen, 1974; LaBerge, 1975; J. Miller, 1987; Posner, 1980).</w:t>
      </w:r>
    </w:p>
    <w:p w14:paraId="290138C6" w14:textId="6A24320F" w:rsidR="00D24FE8" w:rsidRPr="00DC4915" w:rsidRDefault="00D24FE8" w:rsidP="00D24FE8">
      <w:pPr>
        <w:rPr>
          <w:rFonts w:ascii="Times New Roman" w:hAnsi="Times New Roman" w:cs="Times New Roman"/>
          <w:sz w:val="24"/>
          <w:szCs w:val="24"/>
        </w:rPr>
      </w:pPr>
      <w:r w:rsidRPr="00DC4915">
        <w:rPr>
          <w:rFonts w:ascii="Times New Roman" w:hAnsi="Times New Roman" w:cs="Times New Roman"/>
          <w:sz w:val="24"/>
          <w:szCs w:val="24"/>
        </w:rPr>
        <w:t>this may be due to change in attention studies, according to Kahneman and Treisman (1984)</w:t>
      </w:r>
      <w:r w:rsidR="00F9161E" w:rsidRPr="00DC4915">
        <w:rPr>
          <w:rFonts w:ascii="Times New Roman" w:hAnsi="Times New Roman" w:cs="Times New Roman"/>
          <w:sz w:val="24"/>
          <w:szCs w:val="24"/>
        </w:rPr>
        <w:t xml:space="preserve"> t</w:t>
      </w:r>
      <w:r w:rsidRPr="00DC4915">
        <w:rPr>
          <w:rFonts w:ascii="Times New Roman" w:hAnsi="Times New Roman" w:cs="Times New Roman"/>
          <w:sz w:val="24"/>
          <w:szCs w:val="24"/>
        </w:rPr>
        <w:t xml:space="preserve">he </w:t>
      </w:r>
      <w:r w:rsidR="00F9161E" w:rsidRPr="00DC4915">
        <w:rPr>
          <w:rFonts w:ascii="Times New Roman" w:hAnsi="Times New Roman" w:cs="Times New Roman"/>
          <w:sz w:val="24"/>
          <w:szCs w:val="24"/>
        </w:rPr>
        <w:t>‘</w:t>
      </w:r>
      <w:r w:rsidRPr="00DC4915">
        <w:rPr>
          <w:rFonts w:ascii="Times New Roman" w:hAnsi="Times New Roman" w:cs="Times New Roman"/>
          <w:sz w:val="24"/>
          <w:szCs w:val="24"/>
        </w:rPr>
        <w:t>filtering paradigm</w:t>
      </w:r>
      <w:r w:rsidR="00F9161E" w:rsidRPr="00DC4915">
        <w:rPr>
          <w:rFonts w:ascii="Times New Roman" w:hAnsi="Times New Roman" w:cs="Times New Roman"/>
          <w:sz w:val="24"/>
          <w:szCs w:val="24"/>
        </w:rPr>
        <w:t xml:space="preserve">’ </w:t>
      </w:r>
      <w:r w:rsidRPr="00DC4915">
        <w:rPr>
          <w:rFonts w:ascii="Times New Roman" w:hAnsi="Times New Roman" w:cs="Times New Roman"/>
          <w:sz w:val="24"/>
          <w:szCs w:val="24"/>
        </w:rPr>
        <w:t xml:space="preserve">is an approach where participants are </w:t>
      </w:r>
      <w:r w:rsidR="00D67541" w:rsidRPr="00DC4915">
        <w:rPr>
          <w:rFonts w:ascii="Times New Roman" w:hAnsi="Times New Roman" w:cs="Times New Roman"/>
          <w:sz w:val="24"/>
          <w:szCs w:val="24"/>
        </w:rPr>
        <w:t>vilified</w:t>
      </w:r>
      <w:r w:rsidRPr="00DC4915">
        <w:rPr>
          <w:rFonts w:ascii="Times New Roman" w:hAnsi="Times New Roman" w:cs="Times New Roman"/>
          <w:sz w:val="24"/>
          <w:szCs w:val="24"/>
        </w:rPr>
        <w:t xml:space="preserve"> with input, both important and unimportant, and </w:t>
      </w:r>
      <w:r w:rsidR="00D67541" w:rsidRPr="00DC4915">
        <w:rPr>
          <w:rFonts w:ascii="Times New Roman" w:hAnsi="Times New Roman" w:cs="Times New Roman"/>
          <w:sz w:val="24"/>
          <w:szCs w:val="24"/>
        </w:rPr>
        <w:t xml:space="preserve">were </w:t>
      </w:r>
      <w:r w:rsidRPr="00DC4915">
        <w:rPr>
          <w:rFonts w:ascii="Times New Roman" w:hAnsi="Times New Roman" w:cs="Times New Roman"/>
          <w:sz w:val="24"/>
          <w:szCs w:val="24"/>
        </w:rPr>
        <w:t xml:space="preserve">asked to focus on a specific </w:t>
      </w:r>
      <w:r w:rsidR="00D67541" w:rsidRPr="00DC4915">
        <w:rPr>
          <w:rFonts w:ascii="Times New Roman" w:hAnsi="Times New Roman" w:cs="Times New Roman"/>
          <w:sz w:val="24"/>
          <w:szCs w:val="24"/>
        </w:rPr>
        <w:t>incentive</w:t>
      </w:r>
      <w:r w:rsidRPr="00DC4915">
        <w:rPr>
          <w:rFonts w:ascii="Times New Roman" w:hAnsi="Times New Roman" w:cs="Times New Roman"/>
          <w:sz w:val="24"/>
          <w:szCs w:val="24"/>
        </w:rPr>
        <w:t xml:space="preserve"> and produce a complicated answer (Cherry, 1953).</w:t>
      </w:r>
    </w:p>
    <w:p w14:paraId="2EEBC139" w14:textId="7E6D1F58" w:rsidR="00D24FE8" w:rsidRPr="00DC4915" w:rsidRDefault="00D24FE8" w:rsidP="00D24FE8">
      <w:pPr>
        <w:rPr>
          <w:rFonts w:ascii="Times New Roman" w:hAnsi="Times New Roman" w:cs="Times New Roman"/>
          <w:sz w:val="24"/>
          <w:szCs w:val="24"/>
        </w:rPr>
      </w:pPr>
      <w:r w:rsidRPr="00DC4915">
        <w:rPr>
          <w:rFonts w:ascii="Times New Roman" w:hAnsi="Times New Roman" w:cs="Times New Roman"/>
          <w:sz w:val="24"/>
          <w:szCs w:val="24"/>
        </w:rPr>
        <w:t xml:space="preserve">Latter studies that support the late-selection process if attention utilise </w:t>
      </w:r>
      <w:r w:rsidR="007708D5" w:rsidRPr="00DC4915">
        <w:rPr>
          <w:rFonts w:ascii="Times New Roman" w:hAnsi="Times New Roman" w:cs="Times New Roman"/>
          <w:sz w:val="24"/>
          <w:szCs w:val="24"/>
        </w:rPr>
        <w:t>‘</w:t>
      </w:r>
      <w:r w:rsidRPr="00DC4915">
        <w:rPr>
          <w:rFonts w:ascii="Times New Roman" w:hAnsi="Times New Roman" w:cs="Times New Roman"/>
          <w:sz w:val="24"/>
          <w:szCs w:val="24"/>
        </w:rPr>
        <w:t>selective set paradigm</w:t>
      </w:r>
      <w:r w:rsidR="007708D5" w:rsidRPr="00DC4915">
        <w:rPr>
          <w:rFonts w:ascii="Times New Roman" w:hAnsi="Times New Roman" w:cs="Times New Roman"/>
          <w:sz w:val="24"/>
          <w:szCs w:val="24"/>
        </w:rPr>
        <w:t xml:space="preserve">’ </w:t>
      </w:r>
      <w:r w:rsidRPr="00DC4915">
        <w:rPr>
          <w:rFonts w:ascii="Times New Roman" w:hAnsi="Times New Roman" w:cs="Times New Roman"/>
          <w:sz w:val="24"/>
          <w:szCs w:val="24"/>
        </w:rPr>
        <w:t xml:space="preserve">which, involves presenting individuals with both a restricted stimulus. for example, asking them to accomplish a basic task (Posner, 1980). Kahneman and Treisman emphasised the contrasts between these </w:t>
      </w:r>
      <w:r w:rsidR="003547FF" w:rsidRPr="00DC4915">
        <w:rPr>
          <w:rFonts w:ascii="Times New Roman" w:hAnsi="Times New Roman" w:cs="Times New Roman"/>
          <w:sz w:val="24"/>
          <w:szCs w:val="24"/>
        </w:rPr>
        <w:t>concepts</w:t>
      </w:r>
      <w:r w:rsidRPr="00DC4915">
        <w:rPr>
          <w:rFonts w:ascii="Times New Roman" w:hAnsi="Times New Roman" w:cs="Times New Roman"/>
          <w:sz w:val="24"/>
          <w:szCs w:val="24"/>
        </w:rPr>
        <w:t xml:space="preserve"> and warned about generalisation.  Yantis and Johnston (1990) suggested </w:t>
      </w:r>
      <w:r w:rsidR="007F20E4" w:rsidRPr="00DC4915">
        <w:rPr>
          <w:rFonts w:ascii="Times New Roman" w:hAnsi="Times New Roman" w:cs="Times New Roman"/>
          <w:sz w:val="24"/>
          <w:szCs w:val="24"/>
        </w:rPr>
        <w:t>fusi</w:t>
      </w:r>
      <w:r w:rsidR="00520395">
        <w:rPr>
          <w:rFonts w:ascii="Times New Roman" w:hAnsi="Times New Roman" w:cs="Times New Roman"/>
          <w:sz w:val="24"/>
          <w:szCs w:val="24"/>
        </w:rPr>
        <w:t>ng</w:t>
      </w:r>
      <w:r w:rsidRPr="00DC4915">
        <w:rPr>
          <w:rFonts w:ascii="Times New Roman" w:hAnsi="Times New Roman" w:cs="Times New Roman"/>
          <w:sz w:val="24"/>
          <w:szCs w:val="24"/>
        </w:rPr>
        <w:t xml:space="preserve"> </w:t>
      </w:r>
      <w:r w:rsidR="00520395">
        <w:rPr>
          <w:rFonts w:ascii="Times New Roman" w:hAnsi="Times New Roman" w:cs="Times New Roman"/>
          <w:sz w:val="24"/>
          <w:szCs w:val="24"/>
        </w:rPr>
        <w:t xml:space="preserve">the </w:t>
      </w:r>
      <w:r w:rsidRPr="00DC4915">
        <w:rPr>
          <w:rFonts w:ascii="Times New Roman" w:hAnsi="Times New Roman" w:cs="Times New Roman"/>
          <w:sz w:val="24"/>
          <w:szCs w:val="24"/>
        </w:rPr>
        <w:t xml:space="preserve">model of selective attention with a variable. Whereas early and late selection researchers disagreed on the </w:t>
      </w:r>
      <w:r w:rsidR="00520395" w:rsidRPr="00DC4915">
        <w:rPr>
          <w:rFonts w:ascii="Times New Roman" w:hAnsi="Times New Roman" w:cs="Times New Roman"/>
          <w:sz w:val="24"/>
          <w:szCs w:val="24"/>
        </w:rPr>
        <w:t>locality</w:t>
      </w:r>
      <w:r w:rsidRPr="00DC4915">
        <w:rPr>
          <w:rFonts w:ascii="Times New Roman" w:hAnsi="Times New Roman" w:cs="Times New Roman"/>
          <w:sz w:val="24"/>
          <w:szCs w:val="24"/>
        </w:rPr>
        <w:t xml:space="preserve"> of the selective attention filtration and proposed that it may change based on the role.</w:t>
      </w:r>
    </w:p>
    <w:p w14:paraId="25607183" w14:textId="77777777" w:rsidR="00D24FE8" w:rsidRPr="00DC4915" w:rsidRDefault="00D24FE8" w:rsidP="00D24FE8">
      <w:pPr>
        <w:rPr>
          <w:rFonts w:ascii="Times New Roman" w:hAnsi="Times New Roman" w:cs="Times New Roman"/>
          <w:sz w:val="24"/>
          <w:szCs w:val="24"/>
        </w:rPr>
      </w:pPr>
      <w:r w:rsidRPr="00DC4915">
        <w:rPr>
          <w:rFonts w:ascii="Times New Roman" w:hAnsi="Times New Roman" w:cs="Times New Roman"/>
          <w:sz w:val="24"/>
          <w:szCs w:val="24"/>
        </w:rPr>
        <w:t xml:space="preserve">While several things were processed, they discovered that attention might be absolutely selected. Researchers advocated for an earlier site of attention while sorting away </w:t>
      </w:r>
      <w:r w:rsidRPr="00DC4915">
        <w:rPr>
          <w:rFonts w:ascii="Times New Roman" w:hAnsi="Times New Roman" w:cs="Times New Roman"/>
          <w:sz w:val="24"/>
          <w:szCs w:val="24"/>
        </w:rPr>
        <w:lastRenderedPageBreak/>
        <w:t>unnecessary items, and thus it may shift to a later stage, post identification, given specific circumstances.</w:t>
      </w:r>
    </w:p>
    <w:p w14:paraId="7FEF8534" w14:textId="7C45CC81" w:rsidR="00D24FE8" w:rsidRPr="00DC4915" w:rsidRDefault="00D24FE8" w:rsidP="00D24FE8">
      <w:pPr>
        <w:rPr>
          <w:rFonts w:ascii="Times New Roman" w:hAnsi="Times New Roman" w:cs="Times New Roman"/>
          <w:sz w:val="24"/>
          <w:szCs w:val="24"/>
        </w:rPr>
      </w:pPr>
      <w:r w:rsidRPr="00DC4915">
        <w:rPr>
          <w:rFonts w:ascii="Times New Roman" w:hAnsi="Times New Roman" w:cs="Times New Roman"/>
          <w:sz w:val="24"/>
          <w:szCs w:val="24"/>
        </w:rPr>
        <w:t>Lavie and Tsal (1994) expanded upon the concept by defining precisely what affects the filter's movement: perception load. According to perceptual load theory, awareness is a limited-capacity process that occurs constantly until that potential is exhausted (equivalent to early-selection perspectives) (in line with late-selection views).</w:t>
      </w:r>
    </w:p>
    <w:p w14:paraId="1CC37CC2" w14:textId="585CC2D5" w:rsidR="009554B2" w:rsidRPr="00DC4915" w:rsidRDefault="009554B2" w:rsidP="00D24FE8">
      <w:pPr>
        <w:rPr>
          <w:rFonts w:ascii="Times New Roman" w:hAnsi="Times New Roman" w:cs="Times New Roman"/>
          <w:sz w:val="24"/>
          <w:szCs w:val="24"/>
        </w:rPr>
      </w:pPr>
      <w:r w:rsidRPr="00DC4915">
        <w:rPr>
          <w:rFonts w:ascii="Times New Roman" w:hAnsi="Times New Roman" w:cs="Times New Roman"/>
          <w:sz w:val="24"/>
          <w:szCs w:val="24"/>
        </w:rPr>
        <w:t xml:space="preserve">However, recent studies challenge this view </w:t>
      </w:r>
      <w:r w:rsidR="00C73295" w:rsidRPr="00DC4915">
        <w:rPr>
          <w:rFonts w:ascii="Times New Roman" w:hAnsi="Times New Roman" w:cs="Times New Roman"/>
          <w:sz w:val="24"/>
          <w:szCs w:val="24"/>
        </w:rPr>
        <w:t xml:space="preserve">and state that </w:t>
      </w:r>
      <w:r w:rsidR="00B65AFB" w:rsidRPr="00DC4915">
        <w:rPr>
          <w:rFonts w:ascii="Times New Roman" w:hAnsi="Times New Roman" w:cs="Times New Roman"/>
          <w:sz w:val="24"/>
          <w:szCs w:val="24"/>
        </w:rPr>
        <w:t>selected attention is processed with a sensory input</w:t>
      </w:r>
      <w:r w:rsidR="00D37134" w:rsidRPr="00DC4915">
        <w:rPr>
          <w:rFonts w:ascii="Times New Roman" w:hAnsi="Times New Roman" w:cs="Times New Roman"/>
          <w:sz w:val="24"/>
          <w:szCs w:val="24"/>
        </w:rPr>
        <w:t xml:space="preserve"> and the existing theories of early and late selection are inaccurate</w:t>
      </w:r>
      <w:r w:rsidR="00C146F2" w:rsidRPr="00DC4915">
        <w:rPr>
          <w:rFonts w:ascii="Times New Roman" w:hAnsi="Times New Roman" w:cs="Times New Roman"/>
          <w:sz w:val="24"/>
          <w:szCs w:val="24"/>
        </w:rPr>
        <w:t xml:space="preserve">. </w:t>
      </w:r>
      <w:r w:rsidR="00CF5A39" w:rsidRPr="00DC4915">
        <w:rPr>
          <w:rFonts w:ascii="Times New Roman" w:hAnsi="Times New Roman" w:cs="Times New Roman"/>
          <w:sz w:val="24"/>
          <w:szCs w:val="24"/>
        </w:rPr>
        <w:t>Additionally,</w:t>
      </w:r>
      <w:r w:rsidR="00C146F2" w:rsidRPr="00DC4915">
        <w:rPr>
          <w:rFonts w:ascii="Times New Roman" w:hAnsi="Times New Roman" w:cs="Times New Roman"/>
          <w:sz w:val="24"/>
          <w:szCs w:val="24"/>
        </w:rPr>
        <w:t xml:space="preserve"> </w:t>
      </w:r>
      <w:r w:rsidR="00C146F2" w:rsidRPr="00DC4915">
        <w:rPr>
          <w:rFonts w:ascii="Times New Roman" w:hAnsi="Times New Roman" w:cs="Times New Roman"/>
          <w:sz w:val="24"/>
          <w:szCs w:val="24"/>
        </w:rPr>
        <w:t>Ikeda</w:t>
      </w:r>
      <w:r w:rsidR="00C146F2" w:rsidRPr="00DC4915">
        <w:rPr>
          <w:rFonts w:ascii="Times New Roman" w:hAnsi="Times New Roman" w:cs="Times New Roman"/>
          <w:sz w:val="24"/>
          <w:szCs w:val="24"/>
        </w:rPr>
        <w:t xml:space="preserve"> (</w:t>
      </w:r>
      <w:r w:rsidR="00C146F2" w:rsidRPr="00DC4915">
        <w:rPr>
          <w:rFonts w:ascii="Times New Roman" w:hAnsi="Times New Roman" w:cs="Times New Roman"/>
          <w:sz w:val="24"/>
          <w:szCs w:val="24"/>
        </w:rPr>
        <w:t>2018)</w:t>
      </w:r>
      <w:r w:rsidR="00C146F2" w:rsidRPr="00DC4915">
        <w:rPr>
          <w:rFonts w:ascii="Times New Roman" w:hAnsi="Times New Roman" w:cs="Times New Roman"/>
          <w:sz w:val="24"/>
          <w:szCs w:val="24"/>
        </w:rPr>
        <w:t xml:space="preserve"> did a study on early versus late selection </w:t>
      </w:r>
      <w:r w:rsidR="00B97EC9" w:rsidRPr="00DC4915">
        <w:rPr>
          <w:rFonts w:ascii="Times New Roman" w:hAnsi="Times New Roman" w:cs="Times New Roman"/>
          <w:sz w:val="24"/>
          <w:szCs w:val="24"/>
        </w:rPr>
        <w:t xml:space="preserve">using dichotic sound </w:t>
      </w:r>
      <w:r w:rsidR="00187673" w:rsidRPr="00DC4915">
        <w:rPr>
          <w:rFonts w:ascii="Times New Roman" w:hAnsi="Times New Roman" w:cs="Times New Roman"/>
          <w:sz w:val="24"/>
          <w:szCs w:val="24"/>
        </w:rPr>
        <w:t>and found a weak association with</w:t>
      </w:r>
      <w:r w:rsidR="00B97EC9" w:rsidRPr="00DC4915">
        <w:rPr>
          <w:rFonts w:ascii="Times New Roman" w:hAnsi="Times New Roman" w:cs="Times New Roman"/>
          <w:sz w:val="24"/>
          <w:szCs w:val="24"/>
        </w:rPr>
        <w:t xml:space="preserve"> attention and the aural brain cell.</w:t>
      </w:r>
    </w:p>
    <w:p w14:paraId="12D678A9" w14:textId="47E7D29F" w:rsidR="003F50E8" w:rsidRPr="00DC4915" w:rsidRDefault="008A13D4" w:rsidP="00D24FE8">
      <w:pPr>
        <w:rPr>
          <w:rFonts w:ascii="Times New Roman" w:hAnsi="Times New Roman" w:cs="Times New Roman"/>
          <w:color w:val="222222"/>
          <w:sz w:val="24"/>
          <w:szCs w:val="24"/>
          <w:shd w:val="clear" w:color="auto" w:fill="FFFFFF"/>
        </w:rPr>
      </w:pPr>
      <w:r w:rsidRPr="00DC4915">
        <w:rPr>
          <w:rFonts w:ascii="Times New Roman" w:hAnsi="Times New Roman" w:cs="Times New Roman"/>
          <w:sz w:val="24"/>
          <w:szCs w:val="24"/>
        </w:rPr>
        <w:t xml:space="preserve">Although, </w:t>
      </w:r>
      <w:r w:rsidR="00934713" w:rsidRPr="00DC4915">
        <w:rPr>
          <w:rFonts w:ascii="Times New Roman" w:hAnsi="Times New Roman" w:cs="Times New Roman"/>
          <w:sz w:val="24"/>
          <w:szCs w:val="24"/>
        </w:rPr>
        <w:t>Adamo et al.</w:t>
      </w:r>
      <w:r w:rsidR="00934713" w:rsidRPr="00DC4915">
        <w:rPr>
          <w:rFonts w:ascii="Times New Roman" w:hAnsi="Times New Roman" w:cs="Times New Roman"/>
          <w:sz w:val="24"/>
          <w:szCs w:val="24"/>
        </w:rPr>
        <w:t xml:space="preserve"> (</w:t>
      </w:r>
      <w:r w:rsidR="00934713" w:rsidRPr="00DC4915">
        <w:rPr>
          <w:rFonts w:ascii="Times New Roman" w:hAnsi="Times New Roman" w:cs="Times New Roman"/>
          <w:sz w:val="24"/>
          <w:szCs w:val="24"/>
        </w:rPr>
        <w:t>2010)</w:t>
      </w:r>
      <w:r w:rsidR="00944C84" w:rsidRPr="00DC4915">
        <w:rPr>
          <w:rFonts w:ascii="Times New Roman" w:hAnsi="Times New Roman" w:cs="Times New Roman"/>
          <w:sz w:val="24"/>
          <w:szCs w:val="24"/>
        </w:rPr>
        <w:t xml:space="preserve"> </w:t>
      </w:r>
      <w:r w:rsidR="00402710" w:rsidRPr="00DC4915">
        <w:rPr>
          <w:rFonts w:ascii="Times New Roman" w:hAnsi="Times New Roman" w:cs="Times New Roman"/>
          <w:sz w:val="24"/>
          <w:szCs w:val="24"/>
        </w:rPr>
        <w:t xml:space="preserve">who found no attentional control and could not establish which area </w:t>
      </w:r>
      <w:r w:rsidR="0004134C" w:rsidRPr="00DC4915">
        <w:rPr>
          <w:rFonts w:ascii="Times New Roman" w:hAnsi="Times New Roman" w:cs="Times New Roman"/>
          <w:sz w:val="24"/>
          <w:szCs w:val="24"/>
        </w:rPr>
        <w:t xml:space="preserve">the processing stage took. </w:t>
      </w:r>
      <w:r w:rsidR="0081634C" w:rsidRPr="00DC4915">
        <w:rPr>
          <w:rFonts w:ascii="Times New Roman" w:hAnsi="Times New Roman" w:cs="Times New Roman"/>
          <w:sz w:val="24"/>
          <w:szCs w:val="24"/>
        </w:rPr>
        <w:t>Furthermore,</w:t>
      </w:r>
      <w:r w:rsidR="00C801D0" w:rsidRPr="00DC4915">
        <w:rPr>
          <w:rFonts w:ascii="Times New Roman" w:hAnsi="Times New Roman" w:cs="Times New Roman"/>
          <w:sz w:val="24"/>
          <w:szCs w:val="24"/>
        </w:rPr>
        <w:t xml:space="preserve"> </w:t>
      </w:r>
      <w:r w:rsidR="00C801D0" w:rsidRPr="00DC4915">
        <w:rPr>
          <w:rFonts w:ascii="Times New Roman" w:hAnsi="Times New Roman" w:cs="Times New Roman"/>
          <w:color w:val="222222"/>
          <w:sz w:val="24"/>
          <w:szCs w:val="24"/>
          <w:shd w:val="clear" w:color="auto" w:fill="FFFFFF"/>
        </w:rPr>
        <w:t xml:space="preserve">Schwarzkopp et al. (2016) </w:t>
      </w:r>
      <w:r w:rsidR="00204093" w:rsidRPr="00DC4915">
        <w:rPr>
          <w:rFonts w:ascii="Times New Roman" w:hAnsi="Times New Roman" w:cs="Times New Roman"/>
          <w:color w:val="222222"/>
          <w:sz w:val="24"/>
          <w:szCs w:val="24"/>
          <w:shd w:val="clear" w:color="auto" w:fill="FFFFFF"/>
        </w:rPr>
        <w:t xml:space="preserve">found </w:t>
      </w:r>
      <w:r w:rsidR="00FA44E3" w:rsidRPr="00DC4915">
        <w:rPr>
          <w:rFonts w:ascii="Times New Roman" w:hAnsi="Times New Roman" w:cs="Times New Roman"/>
          <w:color w:val="222222"/>
          <w:sz w:val="24"/>
          <w:szCs w:val="24"/>
          <w:shd w:val="clear" w:color="auto" w:fill="FFFFFF"/>
        </w:rPr>
        <w:t xml:space="preserve">attention to be delayed in adults rather than older children. </w:t>
      </w:r>
      <w:r w:rsidR="002830D6" w:rsidRPr="00DC4915">
        <w:rPr>
          <w:rFonts w:ascii="Times New Roman" w:hAnsi="Times New Roman" w:cs="Times New Roman"/>
          <w:color w:val="222222"/>
          <w:sz w:val="24"/>
          <w:szCs w:val="24"/>
          <w:shd w:val="clear" w:color="auto" w:fill="FFFFFF"/>
        </w:rPr>
        <w:t xml:space="preserve">Suggesting that earlier models may not apply to </w:t>
      </w:r>
      <w:r w:rsidR="00D049D5" w:rsidRPr="00DC4915">
        <w:rPr>
          <w:rFonts w:ascii="Times New Roman" w:hAnsi="Times New Roman" w:cs="Times New Roman"/>
          <w:color w:val="222222"/>
          <w:sz w:val="24"/>
          <w:szCs w:val="24"/>
          <w:shd w:val="clear" w:color="auto" w:fill="FFFFFF"/>
        </w:rPr>
        <w:t>early selection and late selection of attention models.</w:t>
      </w:r>
    </w:p>
    <w:p w14:paraId="31E80DD5" w14:textId="1EFBF25F" w:rsidR="00DC4915" w:rsidRDefault="00065E3E" w:rsidP="00DC4915">
      <w:pPr>
        <w:widowControl w:val="0"/>
        <w:autoSpaceDE w:val="0"/>
        <w:autoSpaceDN w:val="0"/>
        <w:adjustRightInd w:val="0"/>
        <w:spacing w:after="0" w:line="480" w:lineRule="auto"/>
        <w:rPr>
          <w:rFonts w:ascii="Times New Roman" w:hAnsi="Times New Roman" w:cs="Times New Roman"/>
          <w:color w:val="222222"/>
          <w:sz w:val="24"/>
          <w:szCs w:val="24"/>
          <w:shd w:val="clear" w:color="auto" w:fill="FFFFFF"/>
        </w:rPr>
      </w:pPr>
      <w:r w:rsidRPr="00DC4915">
        <w:rPr>
          <w:rFonts w:ascii="Times New Roman" w:hAnsi="Times New Roman" w:cs="Times New Roman"/>
          <w:color w:val="222222"/>
          <w:sz w:val="24"/>
          <w:szCs w:val="24"/>
          <w:shd w:val="clear" w:color="auto" w:fill="FFFFFF"/>
        </w:rPr>
        <w:t xml:space="preserve">To conclude many studies </w:t>
      </w:r>
      <w:r w:rsidR="00FD2414" w:rsidRPr="00DC4915">
        <w:rPr>
          <w:rFonts w:ascii="Times New Roman" w:hAnsi="Times New Roman" w:cs="Times New Roman"/>
          <w:color w:val="222222"/>
          <w:sz w:val="24"/>
          <w:szCs w:val="24"/>
          <w:shd w:val="clear" w:color="auto" w:fill="FFFFFF"/>
        </w:rPr>
        <w:t>utilised the early and late selection model and whilst the debate is still ongoing, there should be further research on the topic to establish the efficacy of the</w:t>
      </w:r>
      <w:r w:rsidR="00DC4915">
        <w:rPr>
          <w:rFonts w:ascii="Times New Roman" w:hAnsi="Times New Roman" w:cs="Times New Roman"/>
          <w:color w:val="222222"/>
          <w:sz w:val="24"/>
          <w:szCs w:val="24"/>
          <w:shd w:val="clear" w:color="auto" w:fill="FFFFFF"/>
        </w:rPr>
        <w:t xml:space="preserve"> </w:t>
      </w:r>
      <w:r w:rsidR="00D84510">
        <w:rPr>
          <w:rFonts w:ascii="Times New Roman" w:hAnsi="Times New Roman" w:cs="Times New Roman"/>
          <w:color w:val="222222"/>
          <w:sz w:val="24"/>
          <w:szCs w:val="24"/>
          <w:shd w:val="clear" w:color="auto" w:fill="FFFFFF"/>
        </w:rPr>
        <w:t xml:space="preserve">early </w:t>
      </w:r>
      <w:r w:rsidR="00FD2414" w:rsidRPr="00DC4915">
        <w:rPr>
          <w:rFonts w:ascii="Times New Roman" w:hAnsi="Times New Roman" w:cs="Times New Roman"/>
          <w:color w:val="222222"/>
          <w:sz w:val="24"/>
          <w:szCs w:val="24"/>
          <w:shd w:val="clear" w:color="auto" w:fill="FFFFFF"/>
        </w:rPr>
        <w:t>versus late debate.</w:t>
      </w:r>
    </w:p>
    <w:p w14:paraId="4FB6064E" w14:textId="77777777" w:rsidR="00DC4915" w:rsidRDefault="00DC4915" w:rsidP="00DC4915">
      <w:pPr>
        <w:widowControl w:val="0"/>
        <w:autoSpaceDE w:val="0"/>
        <w:autoSpaceDN w:val="0"/>
        <w:adjustRightInd w:val="0"/>
        <w:spacing w:after="0" w:line="480" w:lineRule="auto"/>
        <w:jc w:val="center"/>
        <w:rPr>
          <w:rFonts w:ascii="Times New Roman" w:hAnsi="Times New Roman" w:cs="Times New Roman"/>
          <w:color w:val="222222"/>
          <w:sz w:val="24"/>
          <w:szCs w:val="24"/>
          <w:shd w:val="clear" w:color="auto" w:fill="FFFFFF"/>
        </w:rPr>
      </w:pPr>
    </w:p>
    <w:p w14:paraId="323EAA51" w14:textId="0A7C0065" w:rsidR="00DC4915" w:rsidRPr="00DC4915" w:rsidRDefault="00FD2414" w:rsidP="00DC4915">
      <w:pPr>
        <w:widowControl w:val="0"/>
        <w:autoSpaceDE w:val="0"/>
        <w:autoSpaceDN w:val="0"/>
        <w:adjustRightInd w:val="0"/>
        <w:spacing w:after="0" w:line="480" w:lineRule="auto"/>
        <w:jc w:val="center"/>
        <w:rPr>
          <w:rFonts w:ascii="Times New Roman" w:hAnsi="Times New Roman" w:cs="Times New Roman"/>
          <w:sz w:val="24"/>
          <w:szCs w:val="24"/>
          <w:lang w:val="en-US"/>
        </w:rPr>
      </w:pPr>
      <w:r w:rsidRPr="00DC4915">
        <w:rPr>
          <w:rFonts w:ascii="Times New Roman" w:hAnsi="Times New Roman" w:cs="Times New Roman"/>
          <w:color w:val="222222"/>
          <w:sz w:val="24"/>
          <w:szCs w:val="24"/>
          <w:shd w:val="clear" w:color="auto" w:fill="FFFFFF"/>
        </w:rPr>
        <w:t xml:space="preserve"> </w:t>
      </w:r>
      <w:r w:rsidR="00DC4915" w:rsidRPr="00DC4915">
        <w:rPr>
          <w:rFonts w:ascii="Times New Roman" w:hAnsi="Times New Roman" w:cs="Times New Roman"/>
          <w:sz w:val="24"/>
          <w:szCs w:val="24"/>
          <w:lang w:val="en-US"/>
        </w:rPr>
        <w:t>References</w:t>
      </w:r>
    </w:p>
    <w:p w14:paraId="2387EBD7" w14:textId="2918C45D" w:rsidR="00065E3E" w:rsidRPr="00DC4915" w:rsidRDefault="00065E3E" w:rsidP="00D24FE8">
      <w:pPr>
        <w:rPr>
          <w:rFonts w:ascii="Times New Roman" w:hAnsi="Times New Roman" w:cs="Times New Roman"/>
          <w:color w:val="222222"/>
          <w:sz w:val="24"/>
          <w:szCs w:val="24"/>
          <w:shd w:val="clear" w:color="auto" w:fill="FFFFFF"/>
        </w:rPr>
      </w:pPr>
    </w:p>
    <w:p w14:paraId="0D368E8A" w14:textId="77777777" w:rsidR="00DC4915" w:rsidRPr="00DC4915" w:rsidRDefault="00DC4915" w:rsidP="00DC4915">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Adamo, M., Pun, C., &amp; Ferber, S. (2010). Multiple attentional control settings influence late attentional selection but do not provide an early attentional filter. </w:t>
      </w:r>
      <w:r w:rsidRPr="00DC4915">
        <w:rPr>
          <w:rFonts w:ascii="Times New Roman" w:hAnsi="Times New Roman" w:cs="Times New Roman"/>
          <w:i/>
          <w:iCs/>
          <w:sz w:val="24"/>
          <w:szCs w:val="24"/>
          <w:lang w:val="en-US"/>
        </w:rPr>
        <w:t>Cognitive Neuroscience</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1</w:t>
      </w:r>
      <w:r w:rsidRPr="00DC4915">
        <w:rPr>
          <w:rFonts w:ascii="Times New Roman" w:hAnsi="Times New Roman" w:cs="Times New Roman"/>
          <w:sz w:val="24"/>
          <w:szCs w:val="24"/>
          <w:lang w:val="en-US"/>
        </w:rPr>
        <w:t>(2), 102–110. https://doi.org/</w:t>
      </w:r>
      <w:hyperlink r:id="rId35" w:history="1">
        <w:r w:rsidRPr="00DC4915">
          <w:rPr>
            <w:rStyle w:val="Hyperlink"/>
            <w:rFonts w:ascii="Times New Roman" w:hAnsi="Times New Roman" w:cs="Times New Roman"/>
            <w:sz w:val="24"/>
            <w:szCs w:val="24"/>
            <w:lang w:val="en-US"/>
          </w:rPr>
          <w:t>10.1080/17588921003646149</w:t>
        </w:r>
      </w:hyperlink>
    </w:p>
    <w:p w14:paraId="0106EDCC" w14:textId="77777777" w:rsidR="00DC4915" w:rsidRPr="00DC4915" w:rsidRDefault="00DC4915" w:rsidP="00DC4915">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Broadbent, D. E. (2013). Perception and Communication. In </w:t>
      </w:r>
      <w:r w:rsidRPr="00DC4915">
        <w:rPr>
          <w:rFonts w:ascii="Times New Roman" w:hAnsi="Times New Roman" w:cs="Times New Roman"/>
          <w:i/>
          <w:iCs/>
          <w:sz w:val="24"/>
          <w:szCs w:val="24"/>
          <w:lang w:val="en-US"/>
        </w:rPr>
        <w:t>Google Books</w:t>
      </w:r>
      <w:r w:rsidRPr="00DC4915">
        <w:rPr>
          <w:rFonts w:ascii="Times New Roman" w:hAnsi="Times New Roman" w:cs="Times New Roman"/>
          <w:sz w:val="24"/>
          <w:szCs w:val="24"/>
          <w:lang w:val="en-US"/>
        </w:rPr>
        <w:t xml:space="preserve">. Elsevier. </w:t>
      </w:r>
      <w:hyperlink r:id="rId36" w:anchor="v=onepage&amp;q&amp;f=false" w:history="1">
        <w:r w:rsidRPr="00DC4915">
          <w:rPr>
            <w:rStyle w:val="Hyperlink"/>
            <w:rFonts w:ascii="Times New Roman" w:hAnsi="Times New Roman" w:cs="Times New Roman"/>
            <w:sz w:val="24"/>
            <w:szCs w:val="24"/>
            <w:lang w:val="en-US"/>
          </w:rPr>
          <w:t>https://books.google.co.uk/books?hl=en&amp;lr=&amp;id=ZCOLBQAAQBAJ&amp;oi=fnd&amp;pg=PP1&amp;ots=sINin9dCCP&amp;sig=zFeRuQOLgND5oXgw85RWQM8Hdd0&amp;redir_esc=y#v=onepage&amp;q&amp;f=false</w:t>
        </w:r>
      </w:hyperlink>
    </w:p>
    <w:p w14:paraId="01DD5E4A" w14:textId="77777777" w:rsidR="00DC4915" w:rsidRPr="00DC4915" w:rsidRDefault="00DC4915" w:rsidP="00DC4915">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Cherry, E. C. (1953). Some Experiments on the Recognition of Speech, with One and with Two Ears. </w:t>
      </w:r>
      <w:r w:rsidRPr="00DC4915">
        <w:rPr>
          <w:rFonts w:ascii="Times New Roman" w:hAnsi="Times New Roman" w:cs="Times New Roman"/>
          <w:i/>
          <w:iCs/>
          <w:sz w:val="24"/>
          <w:szCs w:val="24"/>
          <w:lang w:val="en-US"/>
        </w:rPr>
        <w:t>The Journal of the Acoustical Society of America</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25</w:t>
      </w:r>
      <w:r w:rsidRPr="00DC4915">
        <w:rPr>
          <w:rFonts w:ascii="Times New Roman" w:hAnsi="Times New Roman" w:cs="Times New Roman"/>
          <w:sz w:val="24"/>
          <w:szCs w:val="24"/>
          <w:lang w:val="en-US"/>
        </w:rPr>
        <w:t>(5), 975–979. https://doi.org/</w:t>
      </w:r>
      <w:hyperlink r:id="rId37" w:history="1">
        <w:r w:rsidRPr="00DC4915">
          <w:rPr>
            <w:rStyle w:val="Hyperlink"/>
            <w:rFonts w:ascii="Times New Roman" w:hAnsi="Times New Roman" w:cs="Times New Roman"/>
            <w:sz w:val="24"/>
            <w:szCs w:val="24"/>
            <w:lang w:val="en-US"/>
          </w:rPr>
          <w:t>10.1121/1.1907229</w:t>
        </w:r>
      </w:hyperlink>
    </w:p>
    <w:p w14:paraId="2476F2AF" w14:textId="77777777" w:rsidR="00DC4915" w:rsidRPr="00DC4915" w:rsidRDefault="00DC4915" w:rsidP="00D46048">
      <w:pPr>
        <w:rPr>
          <w:rFonts w:ascii="Times New Roman" w:hAnsi="Times New Roman" w:cs="Times New Roman"/>
          <w:color w:val="222222"/>
          <w:sz w:val="24"/>
          <w:szCs w:val="24"/>
          <w:shd w:val="clear" w:color="auto" w:fill="FFFFFF"/>
        </w:rPr>
      </w:pPr>
      <w:r w:rsidRPr="00DC4915">
        <w:rPr>
          <w:rFonts w:ascii="Times New Roman" w:hAnsi="Times New Roman" w:cs="Times New Roman"/>
          <w:color w:val="222222"/>
          <w:sz w:val="24"/>
          <w:szCs w:val="24"/>
          <w:shd w:val="clear" w:color="auto" w:fill="FFFFFF"/>
        </w:rPr>
        <w:lastRenderedPageBreak/>
        <w:t>Duncan, J. (1980). The locus of interference in the perception of simultaneous stimuli. </w:t>
      </w:r>
      <w:r w:rsidRPr="00DC4915">
        <w:rPr>
          <w:rFonts w:ascii="Times New Roman" w:hAnsi="Times New Roman" w:cs="Times New Roman"/>
          <w:i/>
          <w:iCs/>
          <w:color w:val="222222"/>
          <w:sz w:val="24"/>
          <w:szCs w:val="24"/>
          <w:shd w:val="clear" w:color="auto" w:fill="FFFFFF"/>
        </w:rPr>
        <w:t>Psychological review</w:t>
      </w:r>
      <w:r w:rsidRPr="00DC4915">
        <w:rPr>
          <w:rFonts w:ascii="Times New Roman" w:hAnsi="Times New Roman" w:cs="Times New Roman"/>
          <w:color w:val="222222"/>
          <w:sz w:val="24"/>
          <w:szCs w:val="24"/>
          <w:shd w:val="clear" w:color="auto" w:fill="FFFFFF"/>
        </w:rPr>
        <w:t>, </w:t>
      </w:r>
      <w:r w:rsidRPr="00DC4915">
        <w:rPr>
          <w:rFonts w:ascii="Times New Roman" w:hAnsi="Times New Roman" w:cs="Times New Roman"/>
          <w:i/>
          <w:iCs/>
          <w:color w:val="222222"/>
          <w:sz w:val="24"/>
          <w:szCs w:val="24"/>
          <w:shd w:val="clear" w:color="auto" w:fill="FFFFFF"/>
        </w:rPr>
        <w:t>87</w:t>
      </w:r>
      <w:r w:rsidRPr="00DC4915">
        <w:rPr>
          <w:rFonts w:ascii="Times New Roman" w:hAnsi="Times New Roman" w:cs="Times New Roman"/>
          <w:color w:val="222222"/>
          <w:sz w:val="24"/>
          <w:szCs w:val="24"/>
          <w:shd w:val="clear" w:color="auto" w:fill="FFFFFF"/>
        </w:rPr>
        <w:t>(3), 272.</w:t>
      </w:r>
    </w:p>
    <w:p w14:paraId="0248F296" w14:textId="77777777" w:rsidR="00DC4915" w:rsidRPr="00DC4915" w:rsidRDefault="00DC4915" w:rsidP="00DC4915">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Eriksen, B. A., &amp; Eriksen, C. W. (1974). Effects of noise letters upon the identification of a target letter in a nonsearch task. </w:t>
      </w:r>
      <w:r w:rsidRPr="00DC4915">
        <w:rPr>
          <w:rFonts w:ascii="Times New Roman" w:hAnsi="Times New Roman" w:cs="Times New Roman"/>
          <w:i/>
          <w:iCs/>
          <w:sz w:val="24"/>
          <w:szCs w:val="24"/>
          <w:lang w:val="en-US"/>
        </w:rPr>
        <w:t>Perception &amp; Psychophysics</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16</w:t>
      </w:r>
      <w:r w:rsidRPr="00DC4915">
        <w:rPr>
          <w:rFonts w:ascii="Times New Roman" w:hAnsi="Times New Roman" w:cs="Times New Roman"/>
          <w:sz w:val="24"/>
          <w:szCs w:val="24"/>
          <w:lang w:val="en-US"/>
        </w:rPr>
        <w:t>(1), 143–149. https://doi.org/</w:t>
      </w:r>
      <w:hyperlink r:id="rId38" w:history="1">
        <w:r w:rsidRPr="00DC4915">
          <w:rPr>
            <w:rStyle w:val="Hyperlink"/>
            <w:rFonts w:ascii="Times New Roman" w:hAnsi="Times New Roman" w:cs="Times New Roman"/>
            <w:sz w:val="24"/>
            <w:szCs w:val="24"/>
            <w:lang w:val="en-US"/>
          </w:rPr>
          <w:t>10.3758/bf03203267</w:t>
        </w:r>
      </w:hyperlink>
    </w:p>
    <w:p w14:paraId="438F28DD" w14:textId="77777777" w:rsidR="00DC4915" w:rsidRPr="00DC4915" w:rsidRDefault="00DC4915" w:rsidP="00DC4915">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Ikeda, K. (2018). Discontinuity of early and late event-related brain potentials for selective attention in dichotic listening. </w:t>
      </w:r>
      <w:r w:rsidRPr="00DC4915">
        <w:rPr>
          <w:rFonts w:ascii="Times New Roman" w:hAnsi="Times New Roman" w:cs="Times New Roman"/>
          <w:i/>
          <w:iCs/>
          <w:sz w:val="24"/>
          <w:szCs w:val="24"/>
          <w:lang w:val="en-US"/>
        </w:rPr>
        <w:t>NeuroReport</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29</w:t>
      </w:r>
      <w:r w:rsidRPr="00DC4915">
        <w:rPr>
          <w:rFonts w:ascii="Times New Roman" w:hAnsi="Times New Roman" w:cs="Times New Roman"/>
          <w:sz w:val="24"/>
          <w:szCs w:val="24"/>
          <w:lang w:val="en-US"/>
        </w:rPr>
        <w:t>(6), 495–503. https://doi.org/</w:t>
      </w:r>
      <w:hyperlink r:id="rId39" w:history="1">
        <w:r w:rsidRPr="00DC4915">
          <w:rPr>
            <w:rStyle w:val="Hyperlink"/>
            <w:rFonts w:ascii="Times New Roman" w:hAnsi="Times New Roman" w:cs="Times New Roman"/>
            <w:sz w:val="24"/>
            <w:szCs w:val="24"/>
            <w:lang w:val="en-US"/>
          </w:rPr>
          <w:t>10.1097/wnr.0000000000001004</w:t>
        </w:r>
      </w:hyperlink>
    </w:p>
    <w:p w14:paraId="661F899A" w14:textId="77777777" w:rsidR="00DC4915" w:rsidRPr="00DC4915" w:rsidRDefault="00DC4915" w:rsidP="00D46048">
      <w:pPr>
        <w:rPr>
          <w:rFonts w:ascii="Times New Roman" w:hAnsi="Times New Roman" w:cs="Times New Roman"/>
          <w:color w:val="222222"/>
          <w:sz w:val="24"/>
          <w:szCs w:val="24"/>
          <w:shd w:val="clear" w:color="auto" w:fill="FFFFFF"/>
        </w:rPr>
      </w:pPr>
      <w:r w:rsidRPr="00DC4915">
        <w:rPr>
          <w:rFonts w:ascii="Times New Roman" w:hAnsi="Times New Roman" w:cs="Times New Roman"/>
          <w:color w:val="222222"/>
          <w:sz w:val="24"/>
          <w:szCs w:val="24"/>
          <w:shd w:val="clear" w:color="auto" w:fill="FFFFFF"/>
        </w:rPr>
        <w:t>Kahneman, D. (1984). Changing views of attention and automacy. </w:t>
      </w:r>
      <w:r w:rsidRPr="00DC4915">
        <w:rPr>
          <w:rFonts w:ascii="Times New Roman" w:hAnsi="Times New Roman" w:cs="Times New Roman"/>
          <w:i/>
          <w:iCs/>
          <w:color w:val="222222"/>
          <w:sz w:val="24"/>
          <w:szCs w:val="24"/>
          <w:shd w:val="clear" w:color="auto" w:fill="FFFFFF"/>
        </w:rPr>
        <w:t>Varieties of attention</w:t>
      </w:r>
      <w:r w:rsidRPr="00DC4915">
        <w:rPr>
          <w:rFonts w:ascii="Times New Roman" w:hAnsi="Times New Roman" w:cs="Times New Roman"/>
          <w:color w:val="222222"/>
          <w:sz w:val="24"/>
          <w:szCs w:val="24"/>
          <w:shd w:val="clear" w:color="auto" w:fill="FFFFFF"/>
        </w:rPr>
        <w:t>, 29-61.</w:t>
      </w:r>
    </w:p>
    <w:p w14:paraId="62EED3E7" w14:textId="77777777" w:rsidR="00DC4915" w:rsidRPr="00DC4915" w:rsidRDefault="00DC4915" w:rsidP="00DC4915">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Lavie, N., &amp; Tsal, Y. (1994). Perceptual load as a major determinant of the locus of selection in visual attention. </w:t>
      </w:r>
      <w:r w:rsidRPr="00DC4915">
        <w:rPr>
          <w:rFonts w:ascii="Times New Roman" w:hAnsi="Times New Roman" w:cs="Times New Roman"/>
          <w:i/>
          <w:iCs/>
          <w:sz w:val="24"/>
          <w:szCs w:val="24"/>
          <w:lang w:val="en-US"/>
        </w:rPr>
        <w:t>Perception &amp; Psychophysics</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56</w:t>
      </w:r>
      <w:r w:rsidRPr="00DC4915">
        <w:rPr>
          <w:rFonts w:ascii="Times New Roman" w:hAnsi="Times New Roman" w:cs="Times New Roman"/>
          <w:sz w:val="24"/>
          <w:szCs w:val="24"/>
          <w:lang w:val="en-US"/>
        </w:rPr>
        <w:t>(2), 183–197. https://doi.org/</w:t>
      </w:r>
      <w:hyperlink r:id="rId40" w:history="1">
        <w:r w:rsidRPr="00DC4915">
          <w:rPr>
            <w:rStyle w:val="Hyperlink"/>
            <w:rFonts w:ascii="Times New Roman" w:hAnsi="Times New Roman" w:cs="Times New Roman"/>
            <w:sz w:val="24"/>
            <w:szCs w:val="24"/>
            <w:lang w:val="en-US"/>
          </w:rPr>
          <w:t>10.3758/bf03213897</w:t>
        </w:r>
      </w:hyperlink>
    </w:p>
    <w:p w14:paraId="7F442187" w14:textId="77777777" w:rsidR="00DC4915" w:rsidRPr="00DC4915" w:rsidRDefault="00DC4915" w:rsidP="00DC4915">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Miller, J. (1987). Priming is not necessary for selective-attention failures: Semantic effects of unattended, unprimed letters. </w:t>
      </w:r>
      <w:r w:rsidRPr="00DC4915">
        <w:rPr>
          <w:rFonts w:ascii="Times New Roman" w:hAnsi="Times New Roman" w:cs="Times New Roman"/>
          <w:i/>
          <w:iCs/>
          <w:sz w:val="24"/>
          <w:szCs w:val="24"/>
          <w:lang w:val="en-US"/>
        </w:rPr>
        <w:t>Perception &amp; Psychophysics</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41</w:t>
      </w:r>
      <w:r w:rsidRPr="00DC4915">
        <w:rPr>
          <w:rFonts w:ascii="Times New Roman" w:hAnsi="Times New Roman" w:cs="Times New Roman"/>
          <w:sz w:val="24"/>
          <w:szCs w:val="24"/>
          <w:lang w:val="en-US"/>
        </w:rPr>
        <w:t>(5), 419–434. https://doi.org/</w:t>
      </w:r>
      <w:hyperlink r:id="rId41" w:history="1">
        <w:r w:rsidRPr="00DC4915">
          <w:rPr>
            <w:rStyle w:val="Hyperlink"/>
            <w:rFonts w:ascii="Times New Roman" w:hAnsi="Times New Roman" w:cs="Times New Roman"/>
            <w:sz w:val="24"/>
            <w:szCs w:val="24"/>
            <w:lang w:val="en-US"/>
          </w:rPr>
          <w:t>10.3758/bf03203035</w:t>
        </w:r>
      </w:hyperlink>
    </w:p>
    <w:p w14:paraId="73C7255C" w14:textId="77777777" w:rsidR="00DC4915" w:rsidRPr="00DC4915" w:rsidRDefault="00DC4915" w:rsidP="00DC4915">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Moray, N. (1959). Attention in Dichotic Listening: Affective Cues and the Influence of Instructions. </w:t>
      </w:r>
      <w:r w:rsidRPr="00DC4915">
        <w:rPr>
          <w:rFonts w:ascii="Times New Roman" w:hAnsi="Times New Roman" w:cs="Times New Roman"/>
          <w:i/>
          <w:iCs/>
          <w:sz w:val="24"/>
          <w:szCs w:val="24"/>
          <w:lang w:val="en-US"/>
        </w:rPr>
        <w:t>Quarterly Journal of Experimental Psychology</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11</w:t>
      </w:r>
      <w:r w:rsidRPr="00DC4915">
        <w:rPr>
          <w:rFonts w:ascii="Times New Roman" w:hAnsi="Times New Roman" w:cs="Times New Roman"/>
          <w:sz w:val="24"/>
          <w:szCs w:val="24"/>
          <w:lang w:val="en-US"/>
        </w:rPr>
        <w:t>(1), 56–60. https://doi.org/</w:t>
      </w:r>
      <w:hyperlink r:id="rId42" w:history="1">
        <w:r w:rsidRPr="00DC4915">
          <w:rPr>
            <w:rStyle w:val="Hyperlink"/>
            <w:rFonts w:ascii="Times New Roman" w:hAnsi="Times New Roman" w:cs="Times New Roman"/>
            <w:sz w:val="24"/>
            <w:szCs w:val="24"/>
            <w:lang w:val="en-US"/>
          </w:rPr>
          <w:t>10.1080/17470215908416289</w:t>
        </w:r>
      </w:hyperlink>
    </w:p>
    <w:p w14:paraId="39F13B39" w14:textId="77777777" w:rsidR="00DC4915" w:rsidRPr="00DC4915" w:rsidRDefault="00DC4915" w:rsidP="00D46048">
      <w:pPr>
        <w:rPr>
          <w:rFonts w:ascii="Times New Roman" w:hAnsi="Times New Roman" w:cs="Times New Roman"/>
          <w:sz w:val="24"/>
          <w:szCs w:val="24"/>
        </w:rPr>
      </w:pPr>
      <w:r w:rsidRPr="00DC4915">
        <w:rPr>
          <w:rFonts w:ascii="Times New Roman" w:hAnsi="Times New Roman" w:cs="Times New Roman"/>
          <w:sz w:val="24"/>
          <w:szCs w:val="24"/>
        </w:rPr>
        <w:t>Neisser, U. (1969). Selective reading: A method for the study of visual attention. Paper presented at the 19th International Congress of Psychology</w:t>
      </w:r>
      <w:r w:rsidRPr="00DC4915">
        <w:rPr>
          <w:rFonts w:ascii="Times New Roman" w:hAnsi="Times New Roman" w:cs="Times New Roman"/>
          <w:sz w:val="24"/>
          <w:szCs w:val="24"/>
        </w:rPr>
        <w:t xml:space="preserve">. </w:t>
      </w:r>
    </w:p>
    <w:p w14:paraId="7679DCD6" w14:textId="77777777" w:rsidR="00DC4915" w:rsidRPr="00DC4915" w:rsidRDefault="00DC4915" w:rsidP="00D46048">
      <w:pPr>
        <w:rPr>
          <w:rFonts w:ascii="Times New Roman" w:hAnsi="Times New Roman" w:cs="Times New Roman"/>
          <w:sz w:val="24"/>
          <w:szCs w:val="24"/>
        </w:rPr>
      </w:pPr>
      <w:r w:rsidRPr="00DC4915">
        <w:rPr>
          <w:rFonts w:ascii="Times New Roman" w:hAnsi="Times New Roman" w:cs="Times New Roman"/>
          <w:sz w:val="24"/>
          <w:szCs w:val="24"/>
        </w:rPr>
        <w:t>Posner, M. I. (1978). Chronometric explorations of mind. Lawrence Erlbaum.</w:t>
      </w:r>
    </w:p>
    <w:p w14:paraId="48394C63" w14:textId="77777777" w:rsidR="00DC4915" w:rsidRPr="00DC4915" w:rsidRDefault="00DC4915" w:rsidP="00DC4915">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Sadato, N., Morita, T., &amp; Itakura, S. (2008). The Role of Neuroimaging in Developmental Social Psychology. </w:t>
      </w:r>
      <w:r w:rsidRPr="00DC4915">
        <w:rPr>
          <w:rFonts w:ascii="Times New Roman" w:hAnsi="Times New Roman" w:cs="Times New Roman"/>
          <w:i/>
          <w:iCs/>
          <w:sz w:val="24"/>
          <w:szCs w:val="24"/>
          <w:lang w:val="en-US"/>
        </w:rPr>
        <w:t>Brain Imaging and Behavior</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2</w:t>
      </w:r>
      <w:r w:rsidRPr="00DC4915">
        <w:rPr>
          <w:rFonts w:ascii="Times New Roman" w:hAnsi="Times New Roman" w:cs="Times New Roman"/>
          <w:sz w:val="24"/>
          <w:szCs w:val="24"/>
          <w:lang w:val="en-US"/>
        </w:rPr>
        <w:t>(4), 335–342. https://doi.org/</w:t>
      </w:r>
      <w:hyperlink r:id="rId43" w:history="1">
        <w:r w:rsidRPr="00DC4915">
          <w:rPr>
            <w:rStyle w:val="Hyperlink"/>
            <w:rFonts w:ascii="Times New Roman" w:hAnsi="Times New Roman" w:cs="Times New Roman"/>
            <w:sz w:val="24"/>
            <w:szCs w:val="24"/>
            <w:lang w:val="en-US"/>
          </w:rPr>
          <w:t>10.1007/s11682-008-9044-1</w:t>
        </w:r>
      </w:hyperlink>
    </w:p>
    <w:p w14:paraId="59345638" w14:textId="77777777" w:rsidR="00DC4915" w:rsidRPr="00DC4915" w:rsidRDefault="00DC4915" w:rsidP="00DC4915">
      <w:pPr>
        <w:jc w:val="center"/>
        <w:rPr>
          <w:rFonts w:ascii="Times New Roman" w:hAnsi="Times New Roman" w:cs="Times New Roman"/>
          <w:sz w:val="24"/>
          <w:szCs w:val="24"/>
        </w:rPr>
      </w:pPr>
      <w:r w:rsidRPr="00DC4915">
        <w:rPr>
          <w:rFonts w:ascii="Times New Roman" w:hAnsi="Times New Roman" w:cs="Times New Roman"/>
          <w:color w:val="222222"/>
          <w:sz w:val="24"/>
          <w:szCs w:val="24"/>
          <w:shd w:val="clear" w:color="auto" w:fill="FFFFFF"/>
        </w:rPr>
        <w:t>Schwarzkopp, T., Mayr, U., &amp; Jost, K. (2016). Early selection versus late correction: Age-related differences in controlling working memory contents. </w:t>
      </w:r>
      <w:r w:rsidRPr="00DC4915">
        <w:rPr>
          <w:rFonts w:ascii="Times New Roman" w:hAnsi="Times New Roman" w:cs="Times New Roman"/>
          <w:i/>
          <w:iCs/>
          <w:color w:val="222222"/>
          <w:sz w:val="24"/>
          <w:szCs w:val="24"/>
          <w:shd w:val="clear" w:color="auto" w:fill="FFFFFF"/>
        </w:rPr>
        <w:t>Psychology and aging</w:t>
      </w:r>
      <w:r w:rsidRPr="00DC4915">
        <w:rPr>
          <w:rFonts w:ascii="Times New Roman" w:hAnsi="Times New Roman" w:cs="Times New Roman"/>
          <w:color w:val="222222"/>
          <w:sz w:val="24"/>
          <w:szCs w:val="24"/>
          <w:shd w:val="clear" w:color="auto" w:fill="FFFFFF"/>
        </w:rPr>
        <w:t>, </w:t>
      </w:r>
      <w:r w:rsidRPr="00DC4915">
        <w:rPr>
          <w:rFonts w:ascii="Times New Roman" w:hAnsi="Times New Roman" w:cs="Times New Roman"/>
          <w:i/>
          <w:iCs/>
          <w:color w:val="222222"/>
          <w:sz w:val="24"/>
          <w:szCs w:val="24"/>
          <w:shd w:val="clear" w:color="auto" w:fill="FFFFFF"/>
        </w:rPr>
        <w:t>31</w:t>
      </w:r>
      <w:r w:rsidRPr="00DC4915">
        <w:rPr>
          <w:rFonts w:ascii="Times New Roman" w:hAnsi="Times New Roman" w:cs="Times New Roman"/>
          <w:color w:val="222222"/>
          <w:sz w:val="24"/>
          <w:szCs w:val="24"/>
          <w:shd w:val="clear" w:color="auto" w:fill="FFFFFF"/>
        </w:rPr>
        <w:t>(5), 430.</w:t>
      </w:r>
    </w:p>
    <w:p w14:paraId="47DC7D88" w14:textId="77777777" w:rsidR="00DC4915" w:rsidRPr="00DC4915" w:rsidRDefault="00DC4915" w:rsidP="00DC4915">
      <w:pPr>
        <w:jc w:val="center"/>
        <w:rPr>
          <w:rFonts w:ascii="Times New Roman" w:hAnsi="Times New Roman" w:cs="Times New Roman"/>
          <w:color w:val="333333"/>
          <w:sz w:val="24"/>
          <w:szCs w:val="24"/>
          <w:shd w:val="clear" w:color="auto" w:fill="FFFFFF"/>
        </w:rPr>
      </w:pPr>
      <w:r w:rsidRPr="00DC4915">
        <w:rPr>
          <w:rFonts w:ascii="Times New Roman" w:hAnsi="Times New Roman" w:cs="Times New Roman"/>
          <w:color w:val="333333"/>
          <w:sz w:val="24"/>
          <w:szCs w:val="24"/>
          <w:shd w:val="clear" w:color="auto" w:fill="FFFFFF"/>
        </w:rPr>
        <w:lastRenderedPageBreak/>
        <w:t>Serences, J. T., &amp; Kastner, S. (2014). A multi-level account of selective attention. In A. C. Nobre &amp; S. Kastner (Eds.), </w:t>
      </w:r>
      <w:r w:rsidRPr="00DC4915">
        <w:rPr>
          <w:rStyle w:val="Emphasis"/>
          <w:rFonts w:ascii="Times New Roman" w:hAnsi="Times New Roman" w:cs="Times New Roman"/>
          <w:color w:val="333333"/>
          <w:sz w:val="24"/>
          <w:szCs w:val="24"/>
          <w:shd w:val="clear" w:color="auto" w:fill="FFFFFF"/>
        </w:rPr>
        <w:t>The Oxford handbook of attention</w:t>
      </w:r>
      <w:r w:rsidRPr="00DC4915">
        <w:rPr>
          <w:rFonts w:ascii="Times New Roman" w:hAnsi="Times New Roman" w:cs="Times New Roman"/>
          <w:color w:val="333333"/>
          <w:sz w:val="24"/>
          <w:szCs w:val="24"/>
          <w:shd w:val="clear" w:color="auto" w:fill="FFFFFF"/>
        </w:rPr>
        <w:t> (pp. 76–104). Oxford University Press.</w:t>
      </w:r>
    </w:p>
    <w:p w14:paraId="70C8A66A" w14:textId="77777777" w:rsidR="00DC4915" w:rsidRPr="00DC4915" w:rsidRDefault="00DC4915" w:rsidP="00DC4915">
      <w:pPr>
        <w:jc w:val="center"/>
        <w:rPr>
          <w:rFonts w:ascii="Times New Roman" w:hAnsi="Times New Roman" w:cs="Times New Roman"/>
          <w:sz w:val="24"/>
          <w:szCs w:val="24"/>
        </w:rPr>
      </w:pPr>
      <w:r w:rsidRPr="00DC4915">
        <w:rPr>
          <w:rFonts w:ascii="Times New Roman" w:hAnsi="Times New Roman" w:cs="Times New Roman"/>
          <w:sz w:val="24"/>
          <w:szCs w:val="24"/>
        </w:rPr>
        <w:t>Sperling, G. (1960). The information available in brief visual presentations. Psychological Monographs: General and Applied, 74(11, Whole No. 498), 1–29.</w:t>
      </w:r>
    </w:p>
    <w:p w14:paraId="5CA532CF" w14:textId="77777777" w:rsidR="00DC4915" w:rsidRPr="00DC4915" w:rsidRDefault="00DC4915" w:rsidP="00DC4915">
      <w:pPr>
        <w:jc w:val="center"/>
        <w:rPr>
          <w:rFonts w:ascii="Times New Roman" w:hAnsi="Times New Roman" w:cs="Times New Roman"/>
          <w:color w:val="222222"/>
          <w:sz w:val="24"/>
          <w:szCs w:val="24"/>
          <w:shd w:val="clear" w:color="auto" w:fill="FFFFFF"/>
        </w:rPr>
      </w:pPr>
      <w:r w:rsidRPr="00DC4915">
        <w:rPr>
          <w:rFonts w:ascii="Times New Roman" w:hAnsi="Times New Roman" w:cs="Times New Roman"/>
          <w:color w:val="222222"/>
          <w:sz w:val="24"/>
          <w:szCs w:val="24"/>
          <w:shd w:val="clear" w:color="auto" w:fill="FFFFFF"/>
        </w:rPr>
        <w:t>Yantis, S., &amp; Johnston, J. C. (1990). On the locus of visual selection: evidence from focused attention tasks. </w:t>
      </w:r>
      <w:r w:rsidRPr="00DC4915">
        <w:rPr>
          <w:rFonts w:ascii="Times New Roman" w:hAnsi="Times New Roman" w:cs="Times New Roman"/>
          <w:i/>
          <w:iCs/>
          <w:color w:val="222222"/>
          <w:sz w:val="24"/>
          <w:szCs w:val="24"/>
          <w:shd w:val="clear" w:color="auto" w:fill="FFFFFF"/>
        </w:rPr>
        <w:t>Journal of experimental psychology: Human perception and performance</w:t>
      </w:r>
      <w:r w:rsidRPr="00DC4915">
        <w:rPr>
          <w:rFonts w:ascii="Times New Roman" w:hAnsi="Times New Roman" w:cs="Times New Roman"/>
          <w:color w:val="222222"/>
          <w:sz w:val="24"/>
          <w:szCs w:val="24"/>
          <w:shd w:val="clear" w:color="auto" w:fill="FFFFFF"/>
        </w:rPr>
        <w:t>, </w:t>
      </w:r>
      <w:r w:rsidRPr="00DC4915">
        <w:rPr>
          <w:rFonts w:ascii="Times New Roman" w:hAnsi="Times New Roman" w:cs="Times New Roman"/>
          <w:i/>
          <w:iCs/>
          <w:color w:val="222222"/>
          <w:sz w:val="24"/>
          <w:szCs w:val="24"/>
          <w:shd w:val="clear" w:color="auto" w:fill="FFFFFF"/>
        </w:rPr>
        <w:t>16</w:t>
      </w:r>
      <w:r w:rsidRPr="00DC4915">
        <w:rPr>
          <w:rFonts w:ascii="Times New Roman" w:hAnsi="Times New Roman" w:cs="Times New Roman"/>
          <w:color w:val="222222"/>
          <w:sz w:val="24"/>
          <w:szCs w:val="24"/>
          <w:shd w:val="clear" w:color="auto" w:fill="FFFFFF"/>
        </w:rPr>
        <w:t>(1), 135.</w:t>
      </w:r>
    </w:p>
    <w:p w14:paraId="489B043E" w14:textId="77777777" w:rsidR="00DC4915" w:rsidRPr="00DC4915" w:rsidRDefault="00DC4915" w:rsidP="00DC4915">
      <w:pPr>
        <w:widowControl w:val="0"/>
        <w:autoSpaceDE w:val="0"/>
        <w:autoSpaceDN w:val="0"/>
        <w:adjustRightInd w:val="0"/>
        <w:spacing w:after="0" w:line="480" w:lineRule="auto"/>
        <w:ind w:left="720" w:hanging="720"/>
        <w:jc w:val="center"/>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Zivony, A., &amp; Eimer, M. (2021). The diachronic account of attentional selectivity. </w:t>
      </w:r>
      <w:r w:rsidRPr="00DC4915">
        <w:rPr>
          <w:rFonts w:ascii="Times New Roman" w:hAnsi="Times New Roman" w:cs="Times New Roman"/>
          <w:i/>
          <w:iCs/>
          <w:sz w:val="24"/>
          <w:szCs w:val="24"/>
          <w:lang w:val="en-US"/>
        </w:rPr>
        <w:t>Psychonomic Bulletin &amp; Review</w:t>
      </w:r>
      <w:r w:rsidRPr="00DC4915">
        <w:rPr>
          <w:rFonts w:ascii="Times New Roman" w:hAnsi="Times New Roman" w:cs="Times New Roman"/>
          <w:sz w:val="24"/>
          <w:szCs w:val="24"/>
          <w:lang w:val="en-US"/>
        </w:rPr>
        <w:t>. https://doi.org/</w:t>
      </w:r>
      <w:hyperlink r:id="rId44" w:history="1">
        <w:r w:rsidRPr="00DC4915">
          <w:rPr>
            <w:rStyle w:val="Hyperlink"/>
            <w:rFonts w:ascii="Times New Roman" w:hAnsi="Times New Roman" w:cs="Times New Roman"/>
            <w:sz w:val="24"/>
            <w:szCs w:val="24"/>
            <w:lang w:val="en-US"/>
          </w:rPr>
          <w:t>10.3758/s13423-021-02023-7</w:t>
        </w:r>
      </w:hyperlink>
    </w:p>
    <w:p w14:paraId="74821C07" w14:textId="3F187F8F" w:rsidR="00EA2901" w:rsidRPr="00DC4915" w:rsidRDefault="00EA2901" w:rsidP="00DC4915">
      <w:pPr>
        <w:jc w:val="center"/>
        <w:rPr>
          <w:sz w:val="24"/>
          <w:szCs w:val="24"/>
        </w:rPr>
      </w:pPr>
    </w:p>
    <w:sectPr w:rsidR="00EA2901" w:rsidRPr="00DC49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F57A0E"/>
    <w:multiLevelType w:val="hybridMultilevel"/>
    <w:tmpl w:val="902C5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2087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C3D"/>
    <w:rsid w:val="00000534"/>
    <w:rsid w:val="00003508"/>
    <w:rsid w:val="000039E7"/>
    <w:rsid w:val="000069A3"/>
    <w:rsid w:val="00017CDF"/>
    <w:rsid w:val="00021357"/>
    <w:rsid w:val="00031BBC"/>
    <w:rsid w:val="00037590"/>
    <w:rsid w:val="0004134C"/>
    <w:rsid w:val="000445A0"/>
    <w:rsid w:val="00046910"/>
    <w:rsid w:val="000531C3"/>
    <w:rsid w:val="000538D0"/>
    <w:rsid w:val="00056CE8"/>
    <w:rsid w:val="00065E3E"/>
    <w:rsid w:val="000702CE"/>
    <w:rsid w:val="000819AA"/>
    <w:rsid w:val="0009698F"/>
    <w:rsid w:val="000A00AF"/>
    <w:rsid w:val="000A7E04"/>
    <w:rsid w:val="000B551D"/>
    <w:rsid w:val="000B5D4C"/>
    <w:rsid w:val="000C5EA2"/>
    <w:rsid w:val="000E7C7E"/>
    <w:rsid w:val="00117843"/>
    <w:rsid w:val="001232F1"/>
    <w:rsid w:val="00126F46"/>
    <w:rsid w:val="001307FA"/>
    <w:rsid w:val="00133A9C"/>
    <w:rsid w:val="00133D7F"/>
    <w:rsid w:val="001676B2"/>
    <w:rsid w:val="001753E7"/>
    <w:rsid w:val="00181E87"/>
    <w:rsid w:val="00181FC9"/>
    <w:rsid w:val="00187673"/>
    <w:rsid w:val="00187D2C"/>
    <w:rsid w:val="00190983"/>
    <w:rsid w:val="001A20A1"/>
    <w:rsid w:val="001B777A"/>
    <w:rsid w:val="001C26FC"/>
    <w:rsid w:val="001D4AA5"/>
    <w:rsid w:val="001D7384"/>
    <w:rsid w:val="001E5821"/>
    <w:rsid w:val="001F003F"/>
    <w:rsid w:val="00204093"/>
    <w:rsid w:val="002132F0"/>
    <w:rsid w:val="00215BCD"/>
    <w:rsid w:val="002271C4"/>
    <w:rsid w:val="002333FA"/>
    <w:rsid w:val="00236EF6"/>
    <w:rsid w:val="00241730"/>
    <w:rsid w:val="002428CA"/>
    <w:rsid w:val="00250DAB"/>
    <w:rsid w:val="00251704"/>
    <w:rsid w:val="00252E6B"/>
    <w:rsid w:val="00253088"/>
    <w:rsid w:val="0025565D"/>
    <w:rsid w:val="00276260"/>
    <w:rsid w:val="002771A0"/>
    <w:rsid w:val="002830D6"/>
    <w:rsid w:val="0028706C"/>
    <w:rsid w:val="002A0C2B"/>
    <w:rsid w:val="002A1B15"/>
    <w:rsid w:val="002A51DC"/>
    <w:rsid w:val="002C177F"/>
    <w:rsid w:val="002D70D5"/>
    <w:rsid w:val="002F59AA"/>
    <w:rsid w:val="002F7511"/>
    <w:rsid w:val="0030115D"/>
    <w:rsid w:val="003061DE"/>
    <w:rsid w:val="003100C5"/>
    <w:rsid w:val="00310F2C"/>
    <w:rsid w:val="00311FEE"/>
    <w:rsid w:val="00322287"/>
    <w:rsid w:val="003255FA"/>
    <w:rsid w:val="003342FA"/>
    <w:rsid w:val="003539E5"/>
    <w:rsid w:val="003547FF"/>
    <w:rsid w:val="00357EB6"/>
    <w:rsid w:val="00366C30"/>
    <w:rsid w:val="003702E8"/>
    <w:rsid w:val="00370A4E"/>
    <w:rsid w:val="00371C80"/>
    <w:rsid w:val="00382DA9"/>
    <w:rsid w:val="0038480B"/>
    <w:rsid w:val="0039055F"/>
    <w:rsid w:val="0039105F"/>
    <w:rsid w:val="00394EA6"/>
    <w:rsid w:val="003A2AB4"/>
    <w:rsid w:val="003A62F2"/>
    <w:rsid w:val="003B564B"/>
    <w:rsid w:val="003C042C"/>
    <w:rsid w:val="003C55DA"/>
    <w:rsid w:val="003D1B26"/>
    <w:rsid w:val="003F50E8"/>
    <w:rsid w:val="00401AF8"/>
    <w:rsid w:val="00402710"/>
    <w:rsid w:val="00407BCD"/>
    <w:rsid w:val="00414A45"/>
    <w:rsid w:val="00414A8D"/>
    <w:rsid w:val="00422826"/>
    <w:rsid w:val="00432F85"/>
    <w:rsid w:val="00435A4E"/>
    <w:rsid w:val="00441AE5"/>
    <w:rsid w:val="00444AB4"/>
    <w:rsid w:val="004501F6"/>
    <w:rsid w:val="0046234C"/>
    <w:rsid w:val="00470667"/>
    <w:rsid w:val="004755C0"/>
    <w:rsid w:val="00483060"/>
    <w:rsid w:val="00486BE2"/>
    <w:rsid w:val="004A00C1"/>
    <w:rsid w:val="004B1F5A"/>
    <w:rsid w:val="004B7EA6"/>
    <w:rsid w:val="004C7042"/>
    <w:rsid w:val="004D6FE6"/>
    <w:rsid w:val="004E06FB"/>
    <w:rsid w:val="004F3184"/>
    <w:rsid w:val="004F50E1"/>
    <w:rsid w:val="004F511E"/>
    <w:rsid w:val="00501B1F"/>
    <w:rsid w:val="0050235E"/>
    <w:rsid w:val="00502CA0"/>
    <w:rsid w:val="00503A8A"/>
    <w:rsid w:val="00511E92"/>
    <w:rsid w:val="005120A8"/>
    <w:rsid w:val="00520395"/>
    <w:rsid w:val="00534861"/>
    <w:rsid w:val="0053694D"/>
    <w:rsid w:val="00537834"/>
    <w:rsid w:val="00555765"/>
    <w:rsid w:val="00560A69"/>
    <w:rsid w:val="00574E0D"/>
    <w:rsid w:val="005820DB"/>
    <w:rsid w:val="005B1F03"/>
    <w:rsid w:val="005D173F"/>
    <w:rsid w:val="005D489E"/>
    <w:rsid w:val="005D6F68"/>
    <w:rsid w:val="005D7C2C"/>
    <w:rsid w:val="005E18D1"/>
    <w:rsid w:val="005F3A30"/>
    <w:rsid w:val="005F52C2"/>
    <w:rsid w:val="005F7E48"/>
    <w:rsid w:val="006000CC"/>
    <w:rsid w:val="0060368B"/>
    <w:rsid w:val="006146C8"/>
    <w:rsid w:val="00615C06"/>
    <w:rsid w:val="00621C22"/>
    <w:rsid w:val="00622F7C"/>
    <w:rsid w:val="00640760"/>
    <w:rsid w:val="00654939"/>
    <w:rsid w:val="00667996"/>
    <w:rsid w:val="00672BBE"/>
    <w:rsid w:val="00676B0D"/>
    <w:rsid w:val="00676E94"/>
    <w:rsid w:val="00680F55"/>
    <w:rsid w:val="00681FC5"/>
    <w:rsid w:val="006A1CDD"/>
    <w:rsid w:val="006A50C2"/>
    <w:rsid w:val="006C0833"/>
    <w:rsid w:val="006E6552"/>
    <w:rsid w:val="006E69AE"/>
    <w:rsid w:val="00703250"/>
    <w:rsid w:val="007033F1"/>
    <w:rsid w:val="0072152D"/>
    <w:rsid w:val="007336BD"/>
    <w:rsid w:val="00741358"/>
    <w:rsid w:val="007504DB"/>
    <w:rsid w:val="0076541A"/>
    <w:rsid w:val="007708D5"/>
    <w:rsid w:val="00783CC6"/>
    <w:rsid w:val="0079520E"/>
    <w:rsid w:val="00795959"/>
    <w:rsid w:val="00796DC5"/>
    <w:rsid w:val="007A1194"/>
    <w:rsid w:val="007D150E"/>
    <w:rsid w:val="007E1E6C"/>
    <w:rsid w:val="007F20E4"/>
    <w:rsid w:val="00806F02"/>
    <w:rsid w:val="00806F93"/>
    <w:rsid w:val="0081269E"/>
    <w:rsid w:val="0081634C"/>
    <w:rsid w:val="008236C4"/>
    <w:rsid w:val="00856C29"/>
    <w:rsid w:val="0086245B"/>
    <w:rsid w:val="00863CA0"/>
    <w:rsid w:val="008779C3"/>
    <w:rsid w:val="00882FC9"/>
    <w:rsid w:val="0088309C"/>
    <w:rsid w:val="00886482"/>
    <w:rsid w:val="008872AB"/>
    <w:rsid w:val="008937DF"/>
    <w:rsid w:val="008A13D4"/>
    <w:rsid w:val="008C43EB"/>
    <w:rsid w:val="008D3422"/>
    <w:rsid w:val="008D3F79"/>
    <w:rsid w:val="008D662B"/>
    <w:rsid w:val="008E3840"/>
    <w:rsid w:val="009077D1"/>
    <w:rsid w:val="00910BA6"/>
    <w:rsid w:val="00914141"/>
    <w:rsid w:val="00916110"/>
    <w:rsid w:val="00934713"/>
    <w:rsid w:val="00941934"/>
    <w:rsid w:val="00943311"/>
    <w:rsid w:val="00944C84"/>
    <w:rsid w:val="009450C6"/>
    <w:rsid w:val="009454E2"/>
    <w:rsid w:val="00952A78"/>
    <w:rsid w:val="009554B2"/>
    <w:rsid w:val="0096626B"/>
    <w:rsid w:val="009811F1"/>
    <w:rsid w:val="00983494"/>
    <w:rsid w:val="00983BD9"/>
    <w:rsid w:val="009848C1"/>
    <w:rsid w:val="009916BA"/>
    <w:rsid w:val="00996E34"/>
    <w:rsid w:val="009C1BA4"/>
    <w:rsid w:val="009C2E22"/>
    <w:rsid w:val="009D23B9"/>
    <w:rsid w:val="009E203B"/>
    <w:rsid w:val="009E2C0A"/>
    <w:rsid w:val="009F0559"/>
    <w:rsid w:val="009F2697"/>
    <w:rsid w:val="00A154FC"/>
    <w:rsid w:val="00A22EA5"/>
    <w:rsid w:val="00A25D89"/>
    <w:rsid w:val="00A26174"/>
    <w:rsid w:val="00A366CE"/>
    <w:rsid w:val="00A400D8"/>
    <w:rsid w:val="00A43AA6"/>
    <w:rsid w:val="00A46B81"/>
    <w:rsid w:val="00A471D2"/>
    <w:rsid w:val="00A501F9"/>
    <w:rsid w:val="00A50263"/>
    <w:rsid w:val="00A52973"/>
    <w:rsid w:val="00A551F7"/>
    <w:rsid w:val="00A72D72"/>
    <w:rsid w:val="00A75851"/>
    <w:rsid w:val="00A967CC"/>
    <w:rsid w:val="00A97542"/>
    <w:rsid w:val="00AB20E5"/>
    <w:rsid w:val="00AB2C3D"/>
    <w:rsid w:val="00AB55E5"/>
    <w:rsid w:val="00AB6BE5"/>
    <w:rsid w:val="00AD23A5"/>
    <w:rsid w:val="00AD761A"/>
    <w:rsid w:val="00AE007B"/>
    <w:rsid w:val="00B0296A"/>
    <w:rsid w:val="00B06AB0"/>
    <w:rsid w:val="00B137CE"/>
    <w:rsid w:val="00B144EE"/>
    <w:rsid w:val="00B176AF"/>
    <w:rsid w:val="00B21DA0"/>
    <w:rsid w:val="00B3671A"/>
    <w:rsid w:val="00B40F0C"/>
    <w:rsid w:val="00B437EE"/>
    <w:rsid w:val="00B47902"/>
    <w:rsid w:val="00B65AFB"/>
    <w:rsid w:val="00B664DD"/>
    <w:rsid w:val="00B7320E"/>
    <w:rsid w:val="00B840B0"/>
    <w:rsid w:val="00B97EC9"/>
    <w:rsid w:val="00BA3CD4"/>
    <w:rsid w:val="00BA5973"/>
    <w:rsid w:val="00BC36BB"/>
    <w:rsid w:val="00BC4970"/>
    <w:rsid w:val="00BC5D4C"/>
    <w:rsid w:val="00BD6B39"/>
    <w:rsid w:val="00BE5E09"/>
    <w:rsid w:val="00BF291D"/>
    <w:rsid w:val="00C008BA"/>
    <w:rsid w:val="00C10D4D"/>
    <w:rsid w:val="00C139E9"/>
    <w:rsid w:val="00C146F2"/>
    <w:rsid w:val="00C33EB4"/>
    <w:rsid w:val="00C35D32"/>
    <w:rsid w:val="00C64C90"/>
    <w:rsid w:val="00C70A0F"/>
    <w:rsid w:val="00C70FE4"/>
    <w:rsid w:val="00C73295"/>
    <w:rsid w:val="00C801D0"/>
    <w:rsid w:val="00C821BC"/>
    <w:rsid w:val="00C96A09"/>
    <w:rsid w:val="00CA5F63"/>
    <w:rsid w:val="00CB49F4"/>
    <w:rsid w:val="00CC0CF1"/>
    <w:rsid w:val="00CC5F20"/>
    <w:rsid w:val="00CD288E"/>
    <w:rsid w:val="00CE4511"/>
    <w:rsid w:val="00CF5A39"/>
    <w:rsid w:val="00D016FB"/>
    <w:rsid w:val="00D049D5"/>
    <w:rsid w:val="00D04AF4"/>
    <w:rsid w:val="00D24FE8"/>
    <w:rsid w:val="00D30EE9"/>
    <w:rsid w:val="00D349E9"/>
    <w:rsid w:val="00D37134"/>
    <w:rsid w:val="00D46048"/>
    <w:rsid w:val="00D51B25"/>
    <w:rsid w:val="00D550EA"/>
    <w:rsid w:val="00D557F6"/>
    <w:rsid w:val="00D6141F"/>
    <w:rsid w:val="00D63B0F"/>
    <w:rsid w:val="00D63F34"/>
    <w:rsid w:val="00D64F85"/>
    <w:rsid w:val="00D66C85"/>
    <w:rsid w:val="00D67541"/>
    <w:rsid w:val="00D712C8"/>
    <w:rsid w:val="00D83141"/>
    <w:rsid w:val="00D84510"/>
    <w:rsid w:val="00D855D5"/>
    <w:rsid w:val="00D970CB"/>
    <w:rsid w:val="00DA5F4C"/>
    <w:rsid w:val="00DB3187"/>
    <w:rsid w:val="00DB4E52"/>
    <w:rsid w:val="00DC0902"/>
    <w:rsid w:val="00DC4915"/>
    <w:rsid w:val="00DE7079"/>
    <w:rsid w:val="00DE7F3B"/>
    <w:rsid w:val="00E12F40"/>
    <w:rsid w:val="00E14381"/>
    <w:rsid w:val="00E17B2C"/>
    <w:rsid w:val="00E20E9E"/>
    <w:rsid w:val="00E37323"/>
    <w:rsid w:val="00E43087"/>
    <w:rsid w:val="00E4386E"/>
    <w:rsid w:val="00E50D79"/>
    <w:rsid w:val="00E75BAD"/>
    <w:rsid w:val="00E77F89"/>
    <w:rsid w:val="00E80792"/>
    <w:rsid w:val="00E90119"/>
    <w:rsid w:val="00EA2901"/>
    <w:rsid w:val="00EA2D12"/>
    <w:rsid w:val="00EA7928"/>
    <w:rsid w:val="00EB0E7D"/>
    <w:rsid w:val="00EE031D"/>
    <w:rsid w:val="00EE0E3B"/>
    <w:rsid w:val="00EE1BAA"/>
    <w:rsid w:val="00EE57A8"/>
    <w:rsid w:val="00EF4583"/>
    <w:rsid w:val="00F1210E"/>
    <w:rsid w:val="00F2020B"/>
    <w:rsid w:val="00F256EB"/>
    <w:rsid w:val="00F45EC9"/>
    <w:rsid w:val="00F61555"/>
    <w:rsid w:val="00F65803"/>
    <w:rsid w:val="00F81CB1"/>
    <w:rsid w:val="00F81FD4"/>
    <w:rsid w:val="00F8254C"/>
    <w:rsid w:val="00F841AD"/>
    <w:rsid w:val="00F86751"/>
    <w:rsid w:val="00F9161E"/>
    <w:rsid w:val="00F917A8"/>
    <w:rsid w:val="00F9438A"/>
    <w:rsid w:val="00F94F9E"/>
    <w:rsid w:val="00F9640F"/>
    <w:rsid w:val="00FA0126"/>
    <w:rsid w:val="00FA44E3"/>
    <w:rsid w:val="00FC2AAF"/>
    <w:rsid w:val="00FD0631"/>
    <w:rsid w:val="00FD2414"/>
    <w:rsid w:val="00FE3C79"/>
    <w:rsid w:val="00FF0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BA7A3"/>
  <w15:chartTrackingRefBased/>
  <w15:docId w15:val="{DA7CF96D-0B37-43BD-A4AA-1885E860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7CE"/>
    <w:pPr>
      <w:ind w:left="720"/>
      <w:contextualSpacing/>
    </w:pPr>
  </w:style>
  <w:style w:type="character" w:styleId="Hyperlink">
    <w:name w:val="Hyperlink"/>
    <w:basedOn w:val="DefaultParagraphFont"/>
    <w:uiPriority w:val="99"/>
    <w:unhideWhenUsed/>
    <w:rsid w:val="00A366CE"/>
    <w:rPr>
      <w:color w:val="0563C1" w:themeColor="hyperlink"/>
      <w:u w:val="single"/>
    </w:rPr>
  </w:style>
  <w:style w:type="character" w:styleId="UnresolvedMention">
    <w:name w:val="Unresolved Mention"/>
    <w:basedOn w:val="DefaultParagraphFont"/>
    <w:uiPriority w:val="99"/>
    <w:semiHidden/>
    <w:unhideWhenUsed/>
    <w:rsid w:val="00A366CE"/>
    <w:rPr>
      <w:color w:val="605E5C"/>
      <w:shd w:val="clear" w:color="auto" w:fill="E1DFDD"/>
    </w:rPr>
  </w:style>
  <w:style w:type="paragraph" w:customStyle="1" w:styleId="p">
    <w:name w:val="p"/>
    <w:basedOn w:val="Normal"/>
    <w:rsid w:val="00621C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621C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A29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4603">
      <w:bodyDiv w:val="1"/>
      <w:marLeft w:val="0"/>
      <w:marRight w:val="0"/>
      <w:marTop w:val="0"/>
      <w:marBottom w:val="0"/>
      <w:divBdr>
        <w:top w:val="none" w:sz="0" w:space="0" w:color="auto"/>
        <w:left w:val="none" w:sz="0" w:space="0" w:color="auto"/>
        <w:bottom w:val="none" w:sz="0" w:space="0" w:color="auto"/>
        <w:right w:val="none" w:sz="0" w:space="0" w:color="auto"/>
      </w:divBdr>
      <w:divsChild>
        <w:div w:id="1753620409">
          <w:marLeft w:val="0"/>
          <w:marRight w:val="0"/>
          <w:marTop w:val="0"/>
          <w:marBottom w:val="0"/>
          <w:divBdr>
            <w:top w:val="none" w:sz="0" w:space="0" w:color="auto"/>
            <w:left w:val="single" w:sz="36" w:space="0" w:color="2EBE7E"/>
            <w:bottom w:val="none" w:sz="0" w:space="0" w:color="auto"/>
            <w:right w:val="none" w:sz="0" w:space="0" w:color="auto"/>
          </w:divBdr>
          <w:divsChild>
            <w:div w:id="133353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64805">
      <w:bodyDiv w:val="1"/>
      <w:marLeft w:val="0"/>
      <w:marRight w:val="0"/>
      <w:marTop w:val="0"/>
      <w:marBottom w:val="0"/>
      <w:divBdr>
        <w:top w:val="none" w:sz="0" w:space="0" w:color="auto"/>
        <w:left w:val="none" w:sz="0" w:space="0" w:color="auto"/>
        <w:bottom w:val="none" w:sz="0" w:space="0" w:color="auto"/>
        <w:right w:val="none" w:sz="0" w:space="0" w:color="auto"/>
      </w:divBdr>
    </w:div>
    <w:div w:id="545992614">
      <w:bodyDiv w:val="1"/>
      <w:marLeft w:val="0"/>
      <w:marRight w:val="0"/>
      <w:marTop w:val="0"/>
      <w:marBottom w:val="0"/>
      <w:divBdr>
        <w:top w:val="none" w:sz="0" w:space="0" w:color="auto"/>
        <w:left w:val="none" w:sz="0" w:space="0" w:color="auto"/>
        <w:bottom w:val="none" w:sz="0" w:space="0" w:color="auto"/>
        <w:right w:val="none" w:sz="0" w:space="0" w:color="auto"/>
      </w:divBdr>
    </w:div>
    <w:div w:id="784152970">
      <w:bodyDiv w:val="1"/>
      <w:marLeft w:val="0"/>
      <w:marRight w:val="0"/>
      <w:marTop w:val="0"/>
      <w:marBottom w:val="0"/>
      <w:divBdr>
        <w:top w:val="none" w:sz="0" w:space="0" w:color="auto"/>
        <w:left w:val="none" w:sz="0" w:space="0" w:color="auto"/>
        <w:bottom w:val="none" w:sz="0" w:space="0" w:color="auto"/>
        <w:right w:val="none" w:sz="0" w:space="0" w:color="auto"/>
      </w:divBdr>
    </w:div>
    <w:div w:id="1458986254">
      <w:bodyDiv w:val="1"/>
      <w:marLeft w:val="0"/>
      <w:marRight w:val="0"/>
      <w:marTop w:val="0"/>
      <w:marBottom w:val="0"/>
      <w:divBdr>
        <w:top w:val="none" w:sz="0" w:space="0" w:color="auto"/>
        <w:left w:val="none" w:sz="0" w:space="0" w:color="auto"/>
        <w:bottom w:val="none" w:sz="0" w:space="0" w:color="auto"/>
        <w:right w:val="none" w:sz="0" w:space="0" w:color="auto"/>
      </w:divBdr>
    </w:div>
    <w:div w:id="1503814750">
      <w:bodyDiv w:val="1"/>
      <w:marLeft w:val="0"/>
      <w:marRight w:val="0"/>
      <w:marTop w:val="0"/>
      <w:marBottom w:val="0"/>
      <w:divBdr>
        <w:top w:val="none" w:sz="0" w:space="0" w:color="auto"/>
        <w:left w:val="none" w:sz="0" w:space="0" w:color="auto"/>
        <w:bottom w:val="none" w:sz="0" w:space="0" w:color="auto"/>
        <w:right w:val="none" w:sz="0" w:space="0" w:color="auto"/>
      </w:divBdr>
    </w:div>
    <w:div w:id="1528374776">
      <w:bodyDiv w:val="1"/>
      <w:marLeft w:val="0"/>
      <w:marRight w:val="0"/>
      <w:marTop w:val="0"/>
      <w:marBottom w:val="0"/>
      <w:divBdr>
        <w:top w:val="none" w:sz="0" w:space="0" w:color="auto"/>
        <w:left w:val="none" w:sz="0" w:space="0" w:color="auto"/>
        <w:bottom w:val="none" w:sz="0" w:space="0" w:color="auto"/>
        <w:right w:val="none" w:sz="0" w:space="0" w:color="auto"/>
      </w:divBdr>
    </w:div>
    <w:div w:id="1553344723">
      <w:bodyDiv w:val="1"/>
      <w:marLeft w:val="0"/>
      <w:marRight w:val="0"/>
      <w:marTop w:val="0"/>
      <w:marBottom w:val="0"/>
      <w:divBdr>
        <w:top w:val="none" w:sz="0" w:space="0" w:color="auto"/>
        <w:left w:val="none" w:sz="0" w:space="0" w:color="auto"/>
        <w:bottom w:val="none" w:sz="0" w:space="0" w:color="auto"/>
        <w:right w:val="none" w:sz="0" w:space="0" w:color="auto"/>
      </w:divBdr>
    </w:div>
    <w:div w:id="1694452266">
      <w:bodyDiv w:val="1"/>
      <w:marLeft w:val="0"/>
      <w:marRight w:val="0"/>
      <w:marTop w:val="0"/>
      <w:marBottom w:val="0"/>
      <w:divBdr>
        <w:top w:val="none" w:sz="0" w:space="0" w:color="auto"/>
        <w:left w:val="none" w:sz="0" w:space="0" w:color="auto"/>
        <w:bottom w:val="none" w:sz="0" w:space="0" w:color="auto"/>
        <w:right w:val="none" w:sz="0" w:space="0" w:color="auto"/>
      </w:divBdr>
    </w:div>
    <w:div w:id="1801999650">
      <w:bodyDiv w:val="1"/>
      <w:marLeft w:val="0"/>
      <w:marRight w:val="0"/>
      <w:marTop w:val="0"/>
      <w:marBottom w:val="0"/>
      <w:divBdr>
        <w:top w:val="none" w:sz="0" w:space="0" w:color="auto"/>
        <w:left w:val="none" w:sz="0" w:space="0" w:color="auto"/>
        <w:bottom w:val="none" w:sz="0" w:space="0" w:color="auto"/>
        <w:right w:val="none" w:sz="0" w:space="0" w:color="auto"/>
      </w:divBdr>
    </w:div>
    <w:div w:id="1994411528">
      <w:bodyDiv w:val="1"/>
      <w:marLeft w:val="0"/>
      <w:marRight w:val="0"/>
      <w:marTop w:val="0"/>
      <w:marBottom w:val="0"/>
      <w:divBdr>
        <w:top w:val="none" w:sz="0" w:space="0" w:color="auto"/>
        <w:left w:val="none" w:sz="0" w:space="0" w:color="auto"/>
        <w:bottom w:val="none" w:sz="0" w:space="0" w:color="auto"/>
        <w:right w:val="none" w:sz="0" w:space="0" w:color="auto"/>
      </w:divBdr>
    </w:div>
    <w:div w:id="2006320425">
      <w:bodyDiv w:val="1"/>
      <w:marLeft w:val="0"/>
      <w:marRight w:val="0"/>
      <w:marTop w:val="0"/>
      <w:marBottom w:val="0"/>
      <w:divBdr>
        <w:top w:val="none" w:sz="0" w:space="0" w:color="auto"/>
        <w:left w:val="none" w:sz="0" w:space="0" w:color="auto"/>
        <w:bottom w:val="none" w:sz="0" w:space="0" w:color="auto"/>
        <w:right w:val="none" w:sz="0" w:space="0" w:color="auto"/>
      </w:divBdr>
    </w:div>
    <w:div w:id="2111392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Student\Downloads\10.1146\annurev.psych.55.090902.142050" TargetMode="External"/><Relationship Id="rId18" Type="http://schemas.openxmlformats.org/officeDocument/2006/relationships/hyperlink" Target="file:///C:\Users\Student\Downloads\10.1016\j.psym.2015.10.001" TargetMode="External"/><Relationship Id="rId26" Type="http://schemas.openxmlformats.org/officeDocument/2006/relationships/hyperlink" Target="file:///C:\Users\Student\Downloads\10.1212\wnl.0b013e318251834e" TargetMode="External"/><Relationship Id="rId39" Type="http://schemas.openxmlformats.org/officeDocument/2006/relationships/hyperlink" Target="file:///C:\Users\Student\Downloads\10.1097\wnr.0000000000001004" TargetMode="External"/><Relationship Id="rId21" Type="http://schemas.openxmlformats.org/officeDocument/2006/relationships/hyperlink" Target="file:///C:\Users\Student\Downloads\10.1523\jneurosci.5954-10.2011" TargetMode="External"/><Relationship Id="rId34" Type="http://schemas.openxmlformats.org/officeDocument/2006/relationships/hyperlink" Target="file:///C:\Users\Student\Downloads\10.1002\hipo.450040410" TargetMode="External"/><Relationship Id="rId42" Type="http://schemas.openxmlformats.org/officeDocument/2006/relationships/hyperlink" Target="file:///C:\Users\Student\Downloads\10.1080\17470215908416289"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file:///C:\Users\Student\Downloads\10.1038\nrn1607" TargetMode="External"/><Relationship Id="rId29" Type="http://schemas.openxmlformats.org/officeDocument/2006/relationships/hyperlink" Target="file:///C:\Users\Student\Downloads\10.1162\jocn.1993.5.3.36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Student\Downloads\10.1159\000363702" TargetMode="External"/><Relationship Id="rId24" Type="http://schemas.openxmlformats.org/officeDocument/2006/relationships/hyperlink" Target="file:///C:\Users\Student\Downloads\10.1111\j.1749-6632.2010.05443.x" TargetMode="External"/><Relationship Id="rId32" Type="http://schemas.openxmlformats.org/officeDocument/2006/relationships/hyperlink" Target="file:///C:\Users\Student\Downloads\10.1016\0166-2236(88)90144-0" TargetMode="External"/><Relationship Id="rId37" Type="http://schemas.openxmlformats.org/officeDocument/2006/relationships/hyperlink" Target="file:///C:\Users\Student\Downloads\10.1121\1.1907229" TargetMode="External"/><Relationship Id="rId40" Type="http://schemas.openxmlformats.org/officeDocument/2006/relationships/hyperlink" Target="file:///C:\Users\Student\Downloads\10.3758\bf03213897" TargetMode="External"/><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file:///C:\Users\Student\Downloads\10.1016\j.neuron.2004.09.003" TargetMode="External"/><Relationship Id="rId23" Type="http://schemas.openxmlformats.org/officeDocument/2006/relationships/hyperlink" Target="file:///C:\Users\Student\Downloads\10.1126\science.287.5451.248" TargetMode="External"/><Relationship Id="rId28" Type="http://schemas.openxmlformats.org/officeDocument/2006/relationships/hyperlink" Target="https://books.google.co.uk/books?hl=en&amp;lr=&amp;id=H9s-AQAAMAAJ&amp;oi=fnd&amp;pg=PA1&amp;ots=t2vE3lToMA&amp;sig=fzzKqdF2XJMw0uvq2fUbZyHJFa8&amp;redir_esc=y" TargetMode="External"/><Relationship Id="rId36" Type="http://schemas.openxmlformats.org/officeDocument/2006/relationships/hyperlink" Target="https://books.google.co.uk/books?hl=en&amp;lr=&amp;id=ZCOLBQAAQBAJ&amp;oi=fnd&amp;pg=PP1&amp;ots=sINin9dCCP&amp;sig=zFeRuQOLgND5oXgw85RWQM8Hdd0&amp;redir_esc=y" TargetMode="External"/><Relationship Id="rId10" Type="http://schemas.openxmlformats.org/officeDocument/2006/relationships/hyperlink" Target="file:///C:\Users\Student\Downloads\10.1016\j.neuropsychologia.2007.05.023" TargetMode="External"/><Relationship Id="rId19" Type="http://schemas.openxmlformats.org/officeDocument/2006/relationships/hyperlink" Target="file:///C:\Users\Student\Downloads\10.1159\000449186" TargetMode="External"/><Relationship Id="rId31" Type="http://schemas.openxmlformats.org/officeDocument/2006/relationships/hyperlink" Target="file:///C:\Users\Student\Downloads\10.1073\pnas.93.24.13515" TargetMode="External"/><Relationship Id="rId44" Type="http://schemas.openxmlformats.org/officeDocument/2006/relationships/hyperlink" Target="file:///C:\Users\Student\Downloads\10.3758\s13423-021-02023-7" TargetMode="External"/><Relationship Id="rId4" Type="http://schemas.openxmlformats.org/officeDocument/2006/relationships/numbering" Target="numbering.xml"/><Relationship Id="rId9" Type="http://schemas.openxmlformats.org/officeDocument/2006/relationships/hyperlink" Target="file:///C:\Users\Student\Downloads\10.1016\j.cub.2013.06.046" TargetMode="External"/><Relationship Id="rId14" Type="http://schemas.openxmlformats.org/officeDocument/2006/relationships/hyperlink" Target="file:///C:\Users\Student\Downloads\10.1146\annurev-neuro-062111-150500" TargetMode="External"/><Relationship Id="rId22" Type="http://schemas.openxmlformats.org/officeDocument/2006/relationships/hyperlink" Target="file:///C:\Users\Student\Downloads\10.1523\jneurosci.0116-10.2010" TargetMode="External"/><Relationship Id="rId27" Type="http://schemas.openxmlformats.org/officeDocument/2006/relationships/hyperlink" Target="file:///C:\Users\Student\Downloads\10.1111\j.1440-1819.1995.tb01871.x" TargetMode="External"/><Relationship Id="rId30" Type="http://schemas.openxmlformats.org/officeDocument/2006/relationships/hyperlink" Target="file:///C:\Users\Student\Downloads\10.1136\jnnp-2014-309598" TargetMode="External"/><Relationship Id="rId35" Type="http://schemas.openxmlformats.org/officeDocument/2006/relationships/hyperlink" Target="file:///C:\Users\Student\Downloads\10.1080\17588921003646149" TargetMode="External"/><Relationship Id="rId43" Type="http://schemas.openxmlformats.org/officeDocument/2006/relationships/hyperlink" Target="file:///C:\Users\Student\Downloads\10.1007\s11682-008-9044-1" TargetMode="External"/><Relationship Id="rId8" Type="http://schemas.openxmlformats.org/officeDocument/2006/relationships/hyperlink" Target="file:///C:\Users\Student\Downloads\10.1152\physrev.00017.2008" TargetMode="External"/><Relationship Id="rId3" Type="http://schemas.openxmlformats.org/officeDocument/2006/relationships/customXml" Target="../customXml/item3.xml"/><Relationship Id="rId12" Type="http://schemas.openxmlformats.org/officeDocument/2006/relationships/hyperlink" Target="file:///C:\Users\Student\Downloads\10.1038\nrn3258" TargetMode="External"/><Relationship Id="rId17" Type="http://schemas.openxmlformats.org/officeDocument/2006/relationships/hyperlink" Target="file:///C:\Users\Student\Downloads\10.1038\s41593-019-0493-1" TargetMode="External"/><Relationship Id="rId25" Type="http://schemas.openxmlformats.org/officeDocument/2006/relationships/hyperlink" Target="file:///C:\Users\Student\Downloads\10.7906\indecs.18.4.2" TargetMode="External"/><Relationship Id="rId33" Type="http://schemas.openxmlformats.org/officeDocument/2006/relationships/hyperlink" Target="https://books.google.co.uk/books?hl=en&amp;lr=&amp;id=00h5TqJ6sOUC&amp;oi=fnd&amp;pg=PA17&amp;ots=UhMZ1eYAKN&amp;sig=EBDMFJciOkqGsFwpOdEtM0tuCcI&amp;redir_esc=y" TargetMode="External"/><Relationship Id="rId38" Type="http://schemas.openxmlformats.org/officeDocument/2006/relationships/hyperlink" Target="file:///C:\Users\Student\Downloads\10.3758\bf03203267" TargetMode="External"/><Relationship Id="rId46" Type="http://schemas.openxmlformats.org/officeDocument/2006/relationships/theme" Target="theme/theme1.xml"/><Relationship Id="rId20" Type="http://schemas.openxmlformats.org/officeDocument/2006/relationships/hyperlink" Target="file:///C:\Users\Student\Downloads\10.1126\science.1067020" TargetMode="External"/><Relationship Id="rId41" Type="http://schemas.openxmlformats.org/officeDocument/2006/relationships/hyperlink" Target="file:///C:\Users\Student\Downloads\10.3758\bf032030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499a508eca77da8ea20daea9a1cfe68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6b0cbb2030b3023d4054375e64829c72"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DD4286-06DB-4904-8BE0-78A8112E5D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36EE5B-1C3A-4561-8BF7-67EDAD26347B}">
  <ds:schemaRefs>
    <ds:schemaRef ds:uri="http://schemas.microsoft.com/sharepoint/v3/contenttype/forms"/>
  </ds:schemaRefs>
</ds:datastoreItem>
</file>

<file path=customXml/itemProps3.xml><?xml version="1.0" encoding="utf-8"?>
<ds:datastoreItem xmlns:ds="http://schemas.openxmlformats.org/officeDocument/2006/customXml" ds:itemID="{65DDF764-8B13-454D-B602-9F900E8D873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2538</TotalTime>
  <Pages>10</Pages>
  <Words>3867</Words>
  <Characters>22043</Characters>
  <Application>Microsoft Office Word</Application>
  <DocSecurity>0</DocSecurity>
  <Lines>183</Lines>
  <Paragraphs>51</Paragraphs>
  <ScaleCrop>false</ScaleCrop>
  <Company/>
  <LinksUpToDate>false</LinksUpToDate>
  <CharactersWithSpaces>25859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Griffiths (1907794)</dc:creator>
  <cp:keywords/>
  <dc:description/>
  <cp:lastModifiedBy>Katie Griffiths (1907794)</cp:lastModifiedBy>
  <cp:revision>364</cp:revision>
  <dcterms:created xsi:type="dcterms:W3CDTF">2022-05-02T22:32:00Z</dcterms:created>
  <dcterms:modified xsi:type="dcterms:W3CDTF">2022-05-04T18:14:00Z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