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765A05" w14:textId="6AAF29DE" w:rsidR="001551C1" w:rsidRDefault="001551C1" w:rsidP="001551C1">
      <w:pPr>
        <w:jc w:val="center"/>
        <w:rPr>
          <w:rFonts w:cs="Times New Roman"/>
          <w:b/>
          <w:bCs/>
          <w:sz w:val="36"/>
          <w:szCs w:val="36"/>
        </w:rPr>
      </w:pPr>
    </w:p>
    <w:p w14:paraId="09684F7B" w14:textId="77777777" w:rsidR="001551C1" w:rsidRDefault="001551C1" w:rsidP="001551C1">
      <w:pPr>
        <w:jc w:val="center"/>
        <w:rPr>
          <w:rFonts w:cs="Times New Roman"/>
          <w:b/>
          <w:bCs/>
          <w:sz w:val="36"/>
          <w:szCs w:val="36"/>
        </w:rPr>
      </w:pPr>
    </w:p>
    <w:p w14:paraId="486F59BB" w14:textId="77777777" w:rsidR="001551C1" w:rsidRDefault="001551C1" w:rsidP="001551C1">
      <w:pPr>
        <w:jc w:val="center"/>
        <w:rPr>
          <w:rFonts w:cs="Times New Roman"/>
          <w:b/>
          <w:bCs/>
          <w:sz w:val="36"/>
          <w:szCs w:val="36"/>
        </w:rPr>
      </w:pPr>
    </w:p>
    <w:p w14:paraId="02DB3428" w14:textId="77777777" w:rsidR="001551C1" w:rsidRDefault="001551C1" w:rsidP="001551C1">
      <w:pPr>
        <w:jc w:val="center"/>
        <w:rPr>
          <w:rFonts w:cs="Times New Roman"/>
          <w:b/>
          <w:bCs/>
          <w:sz w:val="36"/>
          <w:szCs w:val="36"/>
        </w:rPr>
      </w:pPr>
    </w:p>
    <w:p w14:paraId="6AF21434" w14:textId="4BE9DA40" w:rsidR="001551C1" w:rsidRDefault="001551C1" w:rsidP="001551C1">
      <w:pPr>
        <w:jc w:val="center"/>
        <w:rPr>
          <w:rFonts w:cs="Times New Roman"/>
          <w:b/>
          <w:bCs/>
          <w:sz w:val="36"/>
          <w:szCs w:val="36"/>
        </w:rPr>
      </w:pPr>
      <w:r w:rsidRPr="001551C1">
        <w:rPr>
          <w:rFonts w:cs="Times New Roman"/>
          <w:b/>
          <w:bCs/>
          <w:sz w:val="36"/>
          <w:szCs w:val="36"/>
        </w:rPr>
        <w:t xml:space="preserve">Managing People </w:t>
      </w:r>
      <w:proofErr w:type="gramStart"/>
      <w:r w:rsidRPr="001551C1">
        <w:rPr>
          <w:rFonts w:cs="Times New Roman"/>
          <w:b/>
          <w:bCs/>
          <w:sz w:val="36"/>
          <w:szCs w:val="36"/>
        </w:rPr>
        <w:t>In</w:t>
      </w:r>
      <w:proofErr w:type="gramEnd"/>
      <w:r w:rsidRPr="001551C1">
        <w:rPr>
          <w:rFonts w:cs="Times New Roman"/>
          <w:b/>
          <w:bCs/>
          <w:sz w:val="36"/>
          <w:szCs w:val="36"/>
        </w:rPr>
        <w:t xml:space="preserve"> </w:t>
      </w:r>
      <w:proofErr w:type="spellStart"/>
      <w:r w:rsidRPr="001551C1">
        <w:rPr>
          <w:rFonts w:cs="Times New Roman"/>
          <w:b/>
          <w:bCs/>
          <w:sz w:val="36"/>
          <w:szCs w:val="36"/>
        </w:rPr>
        <w:t>Organi</w:t>
      </w:r>
      <w:r>
        <w:rPr>
          <w:rFonts w:cs="Times New Roman" w:hint="eastAsia"/>
          <w:b/>
          <w:bCs/>
          <w:sz w:val="36"/>
          <w:szCs w:val="36"/>
        </w:rPr>
        <w:t>s</w:t>
      </w:r>
      <w:r w:rsidRPr="001551C1">
        <w:rPr>
          <w:rFonts w:cs="Times New Roman"/>
          <w:b/>
          <w:bCs/>
          <w:sz w:val="36"/>
          <w:szCs w:val="36"/>
        </w:rPr>
        <w:t>ations</w:t>
      </w:r>
      <w:proofErr w:type="spellEnd"/>
    </w:p>
    <w:p w14:paraId="1F5A3444" w14:textId="77777777" w:rsidR="001551C1" w:rsidRDefault="001551C1" w:rsidP="001551C1">
      <w:pPr>
        <w:jc w:val="center"/>
        <w:rPr>
          <w:rFonts w:cs="Times New Roman"/>
          <w:b/>
          <w:bCs/>
          <w:sz w:val="36"/>
          <w:szCs w:val="36"/>
        </w:rPr>
      </w:pPr>
    </w:p>
    <w:p w14:paraId="1FF5A9AE" w14:textId="6E49BC67" w:rsidR="001551C1" w:rsidRPr="001551C1" w:rsidRDefault="001551C1" w:rsidP="001551C1">
      <w:pPr>
        <w:spacing w:line="480" w:lineRule="auto"/>
        <w:jc w:val="center"/>
        <w:rPr>
          <w:rFonts w:ascii="Arial" w:hAnsi="Arial" w:cs="Arial"/>
          <w:b/>
          <w:sz w:val="36"/>
          <w:szCs w:val="36"/>
        </w:rPr>
      </w:pPr>
      <w:r w:rsidRPr="001551C1">
        <w:rPr>
          <w:rFonts w:eastAsia="宋体" w:cs="Times New Roman"/>
          <w:b/>
          <w:bCs/>
          <w:szCs w:val="24"/>
        </w:rPr>
        <w:t>Comparative Analysis of Human Resource Management Strategies between Ford and Tesla</w:t>
      </w:r>
    </w:p>
    <w:p w14:paraId="2E7B2C10" w14:textId="77777777" w:rsidR="001551C1" w:rsidRDefault="001551C1" w:rsidP="001551C1">
      <w:pPr>
        <w:spacing w:line="480" w:lineRule="auto"/>
        <w:jc w:val="center"/>
        <w:rPr>
          <w:rFonts w:ascii="Arial" w:hAnsi="Arial" w:cs="Arial"/>
          <w:b/>
          <w:sz w:val="36"/>
          <w:szCs w:val="36"/>
        </w:rPr>
      </w:pPr>
    </w:p>
    <w:p w14:paraId="46562FF6" w14:textId="77777777" w:rsidR="001551C1" w:rsidRDefault="001551C1" w:rsidP="001551C1">
      <w:pPr>
        <w:spacing w:line="480" w:lineRule="auto"/>
        <w:jc w:val="center"/>
        <w:rPr>
          <w:rFonts w:ascii="Arial" w:hAnsi="Arial" w:cs="Arial"/>
          <w:b/>
          <w:sz w:val="36"/>
          <w:szCs w:val="36"/>
        </w:rPr>
      </w:pPr>
    </w:p>
    <w:p w14:paraId="737ADB83" w14:textId="77777777" w:rsidR="001551C1" w:rsidRDefault="001551C1" w:rsidP="001551C1">
      <w:pPr>
        <w:spacing w:line="480" w:lineRule="auto"/>
        <w:jc w:val="center"/>
        <w:rPr>
          <w:rFonts w:ascii="Arial" w:hAnsi="Arial" w:cs="Arial"/>
          <w:b/>
          <w:sz w:val="36"/>
          <w:szCs w:val="36"/>
        </w:rPr>
      </w:pPr>
    </w:p>
    <w:p w14:paraId="4B44270D" w14:textId="77777777" w:rsidR="001551C1" w:rsidRDefault="001551C1" w:rsidP="001551C1">
      <w:pPr>
        <w:spacing w:line="480" w:lineRule="auto"/>
        <w:jc w:val="center"/>
        <w:rPr>
          <w:rFonts w:ascii="Arial" w:hAnsi="Arial" w:cs="Arial"/>
          <w:b/>
          <w:sz w:val="36"/>
          <w:szCs w:val="36"/>
        </w:rPr>
      </w:pPr>
    </w:p>
    <w:p w14:paraId="109AFE4F" w14:textId="77777777" w:rsidR="001551C1" w:rsidRPr="0011373D" w:rsidRDefault="001551C1" w:rsidP="001551C1">
      <w:pPr>
        <w:spacing w:line="480" w:lineRule="auto"/>
        <w:jc w:val="center"/>
        <w:rPr>
          <w:rFonts w:ascii="Arial" w:hAnsi="Arial" w:cs="Arial"/>
          <w:b/>
          <w:sz w:val="36"/>
          <w:szCs w:val="36"/>
        </w:rPr>
      </w:pPr>
    </w:p>
    <w:p w14:paraId="251AD559" w14:textId="77777777" w:rsidR="001551C1" w:rsidRDefault="001551C1" w:rsidP="001551C1">
      <w:pPr>
        <w:ind w:right="100"/>
        <w:rPr>
          <w:rFonts w:ascii="Arial" w:eastAsia="Times New Roman" w:hAnsi="Arial" w:cs="Arial"/>
          <w:b/>
          <w:sz w:val="28"/>
          <w:szCs w:val="28"/>
        </w:rPr>
      </w:pPr>
    </w:p>
    <w:p w14:paraId="11777719" w14:textId="2DDBF768" w:rsidR="001551C1" w:rsidRDefault="001551C1" w:rsidP="001551C1">
      <w:pPr>
        <w:jc w:val="center"/>
        <w:rPr>
          <w:szCs w:val="24"/>
        </w:rPr>
      </w:pPr>
      <w:r>
        <w:rPr>
          <w:rFonts w:hint="eastAsia"/>
          <w:szCs w:val="24"/>
        </w:rPr>
        <w:t xml:space="preserve">Course: </w:t>
      </w:r>
      <w:r w:rsidRPr="001551C1">
        <w:rPr>
          <w:szCs w:val="24"/>
        </w:rPr>
        <w:t xml:space="preserve">Managing People </w:t>
      </w:r>
      <w:proofErr w:type="gramStart"/>
      <w:r w:rsidRPr="001551C1">
        <w:rPr>
          <w:szCs w:val="24"/>
        </w:rPr>
        <w:t>In</w:t>
      </w:r>
      <w:proofErr w:type="gramEnd"/>
      <w:r w:rsidRPr="001551C1">
        <w:rPr>
          <w:szCs w:val="24"/>
        </w:rPr>
        <w:t xml:space="preserve"> </w:t>
      </w:r>
      <w:proofErr w:type="spellStart"/>
      <w:r w:rsidRPr="001551C1">
        <w:rPr>
          <w:szCs w:val="24"/>
        </w:rPr>
        <w:t>Organi</w:t>
      </w:r>
      <w:r>
        <w:rPr>
          <w:rFonts w:hint="eastAsia"/>
          <w:szCs w:val="24"/>
        </w:rPr>
        <w:t>s</w:t>
      </w:r>
      <w:r w:rsidRPr="001551C1">
        <w:rPr>
          <w:szCs w:val="24"/>
        </w:rPr>
        <w:t>ations</w:t>
      </w:r>
      <w:proofErr w:type="spellEnd"/>
      <w:r>
        <w:rPr>
          <w:rFonts w:hint="eastAsia"/>
          <w:szCs w:val="24"/>
        </w:rPr>
        <w:t xml:space="preserve"> (BMMB7025)</w:t>
      </w:r>
    </w:p>
    <w:p w14:paraId="2F20C3AA" w14:textId="77777777" w:rsidR="001551C1" w:rsidRDefault="001551C1" w:rsidP="001551C1">
      <w:pPr>
        <w:ind w:firstLineChars="1200" w:firstLine="2880"/>
        <w:rPr>
          <w:szCs w:val="24"/>
        </w:rPr>
      </w:pPr>
      <w:r>
        <w:rPr>
          <w:rFonts w:hint="eastAsia"/>
          <w:szCs w:val="24"/>
        </w:rPr>
        <w:t>Name: Shuo Wang</w:t>
      </w:r>
    </w:p>
    <w:p w14:paraId="16FF1279" w14:textId="77777777" w:rsidR="001551C1" w:rsidRDefault="001551C1" w:rsidP="001551C1">
      <w:pPr>
        <w:ind w:firstLineChars="1200" w:firstLine="2880"/>
        <w:rPr>
          <w:szCs w:val="24"/>
        </w:rPr>
      </w:pPr>
      <w:r>
        <w:rPr>
          <w:rFonts w:hint="eastAsia"/>
          <w:szCs w:val="24"/>
        </w:rPr>
        <w:t>ID Number: 2304699</w:t>
      </w:r>
    </w:p>
    <w:p w14:paraId="52746AE5" w14:textId="77777777" w:rsidR="001551C1" w:rsidRPr="0011373D" w:rsidRDefault="001551C1" w:rsidP="001551C1">
      <w:pPr>
        <w:widowControl/>
        <w:spacing w:line="240" w:lineRule="auto"/>
        <w:jc w:val="left"/>
      </w:pPr>
    </w:p>
    <w:p w14:paraId="453FA6B7" w14:textId="5CE628BA" w:rsidR="001551C1" w:rsidRPr="001551C1" w:rsidRDefault="001551C1">
      <w:pPr>
        <w:widowControl/>
        <w:spacing w:line="240" w:lineRule="auto"/>
        <w:jc w:val="left"/>
      </w:pPr>
      <w:r>
        <w:br w:type="page"/>
      </w:r>
    </w:p>
    <w:p w14:paraId="141CB48D" w14:textId="57D71D87" w:rsidR="001551C1" w:rsidRDefault="001551C1" w:rsidP="001551C1">
      <w:pPr>
        <w:pStyle w:val="2"/>
        <w:numPr>
          <w:ilvl w:val="0"/>
          <w:numId w:val="0"/>
        </w:numPr>
        <w:ind w:left="440"/>
      </w:pPr>
      <w:bookmarkStart w:id="0" w:name="_Toc164598244"/>
      <w:r>
        <w:lastRenderedPageBreak/>
        <w:t>Abstract</w:t>
      </w:r>
      <w:bookmarkEnd w:id="0"/>
    </w:p>
    <w:p w14:paraId="749E17F6" w14:textId="10630A78" w:rsidR="001551C1" w:rsidRPr="001551C1" w:rsidRDefault="001551C1" w:rsidP="001551C1">
      <w:r>
        <w:t xml:space="preserve">This article provides a detailed comparison and analysis of the human resource management strategies of two global automotive giants—Ford Motor Company and Tesla Inc. Ford, a traditional car manufacturer with over a century of history, employs a human resource management approach focused on stability and long-term employee development. Its strategies include long-term employment, systematic training, and close cooperation with unions, emphasizing high production efficiency and product quality through teamwork and standardized operating procedures. In contrast, Tesla, a young high-tech company, implements flexible and performance-oriented human resource strategies that emphasize rapid innovation, high efficiency, and flat management to adapt to rapidly changing market demands and technological </w:t>
      </w:r>
      <w:proofErr w:type="spellStart"/>
      <w:r>
        <w:t>advancements.By</w:t>
      </w:r>
      <w:proofErr w:type="spellEnd"/>
      <w:r>
        <w:t xml:space="preserve"> analyzing the internal organizational structures, leadership styles, and responses to external market competition and technological changes of these two companies, this paper reveals the differences in their human resource management strategies. Tesla uses equity incentives and a mission-driven strategy to enhance employee dedication and innovation capacity, while Ford relies on short-term incentives and social benefits to improve employee satisfaction and maintain stable labor relations.</w:t>
      </w:r>
    </w:p>
    <w:p w14:paraId="480C904C" w14:textId="77777777" w:rsidR="001551C1" w:rsidRDefault="001551C1">
      <w:pPr>
        <w:widowControl/>
        <w:spacing w:line="240" w:lineRule="auto"/>
        <w:jc w:val="left"/>
        <w:rPr>
          <w:b/>
          <w:bCs/>
          <w:kern w:val="44"/>
          <w:sz w:val="44"/>
          <w:szCs w:val="44"/>
        </w:rPr>
      </w:pPr>
      <w:r>
        <w:br w:type="page"/>
      </w:r>
    </w:p>
    <w:sdt>
      <w:sdtPr>
        <w:rPr>
          <w:rFonts w:ascii="Times New Roman" w:eastAsiaTheme="minorEastAsia" w:hAnsi="Times New Roman" w:cs="Segoe UI"/>
          <w:color w:val="000000" w:themeColor="text1"/>
          <w:kern w:val="2"/>
          <w:sz w:val="24"/>
          <w:szCs w:val="22"/>
          <w:lang w:val="zh-CN"/>
        </w:rPr>
        <w:id w:val="-431352330"/>
        <w:docPartObj>
          <w:docPartGallery w:val="Table of Contents"/>
          <w:docPartUnique/>
        </w:docPartObj>
      </w:sdtPr>
      <w:sdtEndPr>
        <w:rPr>
          <w:b/>
          <w:bCs/>
        </w:rPr>
      </w:sdtEndPr>
      <w:sdtContent>
        <w:p w14:paraId="05DCE21D" w14:textId="270B1739" w:rsidR="001551C1" w:rsidRPr="001551C1" w:rsidRDefault="001551C1" w:rsidP="001551C1">
          <w:pPr>
            <w:pStyle w:val="TOC"/>
            <w:jc w:val="center"/>
            <w:rPr>
              <w:b/>
              <w:bCs/>
              <w:color w:val="auto"/>
              <w:sz w:val="40"/>
              <w:szCs w:val="40"/>
            </w:rPr>
          </w:pPr>
          <w:r w:rsidRPr="00771AE2">
            <w:rPr>
              <w:b/>
              <w:bCs/>
              <w:color w:val="auto"/>
              <w:sz w:val="40"/>
              <w:szCs w:val="40"/>
              <w:lang w:val="zh-CN"/>
            </w:rPr>
            <w:t>Contents</w:t>
          </w:r>
          <w:r>
            <w:rPr>
              <w:rFonts w:hint="eastAsia"/>
              <w:lang w:val="zh-CN"/>
            </w:rPr>
            <w:t xml:space="preserve"> </w:t>
          </w:r>
        </w:p>
        <w:p w14:paraId="4039C314" w14:textId="15F3F470" w:rsidR="001551C1" w:rsidRDefault="001551C1">
          <w:pPr>
            <w:pStyle w:val="TOC2"/>
            <w:tabs>
              <w:tab w:val="right" w:leader="dot" w:pos="8296"/>
            </w:tabs>
            <w:ind w:left="480"/>
            <w:rPr>
              <w:rFonts w:asciiTheme="minorHAnsi" w:hAnsiTheme="minorHAnsi" w:cstheme="minorBidi"/>
              <w:noProof/>
              <w:color w:val="auto"/>
              <w:sz w:val="21"/>
              <w14:ligatures w14:val="standardContextual"/>
            </w:rPr>
          </w:pPr>
          <w:r>
            <w:fldChar w:fldCharType="begin"/>
          </w:r>
          <w:r>
            <w:instrText xml:space="preserve"> TOC \o "1-3" \h \z \u </w:instrText>
          </w:r>
          <w:r>
            <w:fldChar w:fldCharType="separate"/>
          </w:r>
          <w:hyperlink w:anchor="_Toc164598244" w:history="1">
            <w:r w:rsidRPr="00624FF5">
              <w:rPr>
                <w:rStyle w:val="ad"/>
                <w:noProof/>
              </w:rPr>
              <w:t>Abstract</w:t>
            </w:r>
            <w:r>
              <w:rPr>
                <w:noProof/>
                <w:webHidden/>
              </w:rPr>
              <w:tab/>
            </w:r>
            <w:r>
              <w:rPr>
                <w:noProof/>
                <w:webHidden/>
              </w:rPr>
              <w:fldChar w:fldCharType="begin"/>
            </w:r>
            <w:r>
              <w:rPr>
                <w:noProof/>
                <w:webHidden/>
              </w:rPr>
              <w:instrText xml:space="preserve"> PAGEREF _Toc164598244 \h </w:instrText>
            </w:r>
            <w:r>
              <w:rPr>
                <w:noProof/>
                <w:webHidden/>
              </w:rPr>
            </w:r>
            <w:r>
              <w:rPr>
                <w:noProof/>
                <w:webHidden/>
              </w:rPr>
              <w:fldChar w:fldCharType="separate"/>
            </w:r>
            <w:r w:rsidR="009A5730">
              <w:rPr>
                <w:noProof/>
                <w:webHidden/>
              </w:rPr>
              <w:t>ii</w:t>
            </w:r>
            <w:r>
              <w:rPr>
                <w:noProof/>
                <w:webHidden/>
              </w:rPr>
              <w:fldChar w:fldCharType="end"/>
            </w:r>
          </w:hyperlink>
        </w:p>
        <w:p w14:paraId="02FDAF5C" w14:textId="5BB41D11" w:rsidR="001551C1" w:rsidRDefault="00000000">
          <w:pPr>
            <w:pStyle w:val="TOC2"/>
            <w:tabs>
              <w:tab w:val="left" w:pos="840"/>
              <w:tab w:val="right" w:leader="dot" w:pos="8296"/>
            </w:tabs>
            <w:ind w:left="480"/>
            <w:rPr>
              <w:rFonts w:asciiTheme="minorHAnsi" w:hAnsiTheme="minorHAnsi" w:cstheme="minorBidi"/>
              <w:noProof/>
              <w:color w:val="auto"/>
              <w:sz w:val="21"/>
              <w14:ligatures w14:val="standardContextual"/>
            </w:rPr>
          </w:pPr>
          <w:hyperlink w:anchor="_Toc164598245" w:history="1">
            <w:r w:rsidR="001551C1" w:rsidRPr="00624FF5">
              <w:rPr>
                <w:rStyle w:val="ad"/>
                <w:noProof/>
              </w:rPr>
              <w:t>1.</w:t>
            </w:r>
            <w:r w:rsidR="001551C1">
              <w:rPr>
                <w:rFonts w:asciiTheme="minorHAnsi" w:hAnsiTheme="minorHAnsi" w:cstheme="minorBidi"/>
                <w:noProof/>
                <w:color w:val="auto"/>
                <w:sz w:val="21"/>
                <w14:ligatures w14:val="standardContextual"/>
              </w:rPr>
              <w:tab/>
            </w:r>
            <w:r w:rsidR="001551C1" w:rsidRPr="00624FF5">
              <w:rPr>
                <w:rStyle w:val="ad"/>
                <w:noProof/>
              </w:rPr>
              <w:t>Introduction</w:t>
            </w:r>
            <w:r w:rsidR="001551C1">
              <w:rPr>
                <w:noProof/>
                <w:webHidden/>
              </w:rPr>
              <w:tab/>
            </w:r>
            <w:r w:rsidR="001551C1">
              <w:rPr>
                <w:noProof/>
                <w:webHidden/>
              </w:rPr>
              <w:fldChar w:fldCharType="begin"/>
            </w:r>
            <w:r w:rsidR="001551C1">
              <w:rPr>
                <w:noProof/>
                <w:webHidden/>
              </w:rPr>
              <w:instrText xml:space="preserve"> PAGEREF _Toc164598245 \h </w:instrText>
            </w:r>
            <w:r w:rsidR="001551C1">
              <w:rPr>
                <w:noProof/>
                <w:webHidden/>
              </w:rPr>
            </w:r>
            <w:r w:rsidR="001551C1">
              <w:rPr>
                <w:noProof/>
                <w:webHidden/>
              </w:rPr>
              <w:fldChar w:fldCharType="separate"/>
            </w:r>
            <w:r w:rsidR="009A5730">
              <w:rPr>
                <w:noProof/>
                <w:webHidden/>
              </w:rPr>
              <w:t>1</w:t>
            </w:r>
            <w:r w:rsidR="001551C1">
              <w:rPr>
                <w:noProof/>
                <w:webHidden/>
              </w:rPr>
              <w:fldChar w:fldCharType="end"/>
            </w:r>
          </w:hyperlink>
        </w:p>
        <w:p w14:paraId="593D0EC6" w14:textId="28D48779" w:rsidR="001551C1" w:rsidRDefault="00000000">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598246" w:history="1">
            <w:r w:rsidR="001551C1" w:rsidRPr="00624FF5">
              <w:rPr>
                <w:rStyle w:val="ad"/>
                <w:noProof/>
              </w:rPr>
              <w:t>1.1</w:t>
            </w:r>
            <w:r w:rsidR="001551C1">
              <w:rPr>
                <w:rFonts w:asciiTheme="minorHAnsi" w:hAnsiTheme="minorHAnsi" w:cstheme="minorBidi"/>
                <w:noProof/>
                <w:color w:val="auto"/>
                <w:sz w:val="21"/>
                <w14:ligatures w14:val="standardContextual"/>
              </w:rPr>
              <w:tab/>
            </w:r>
            <w:r w:rsidR="001551C1" w:rsidRPr="00624FF5">
              <w:rPr>
                <w:rStyle w:val="ad"/>
                <w:noProof/>
              </w:rPr>
              <w:t>Ford:</w:t>
            </w:r>
            <w:r w:rsidR="001551C1">
              <w:rPr>
                <w:noProof/>
                <w:webHidden/>
              </w:rPr>
              <w:tab/>
            </w:r>
            <w:r w:rsidR="001551C1">
              <w:rPr>
                <w:noProof/>
                <w:webHidden/>
              </w:rPr>
              <w:fldChar w:fldCharType="begin"/>
            </w:r>
            <w:r w:rsidR="001551C1">
              <w:rPr>
                <w:noProof/>
                <w:webHidden/>
              </w:rPr>
              <w:instrText xml:space="preserve"> PAGEREF _Toc164598246 \h </w:instrText>
            </w:r>
            <w:r w:rsidR="001551C1">
              <w:rPr>
                <w:noProof/>
                <w:webHidden/>
              </w:rPr>
            </w:r>
            <w:r w:rsidR="001551C1">
              <w:rPr>
                <w:noProof/>
                <w:webHidden/>
              </w:rPr>
              <w:fldChar w:fldCharType="separate"/>
            </w:r>
            <w:r w:rsidR="009A5730">
              <w:rPr>
                <w:noProof/>
                <w:webHidden/>
              </w:rPr>
              <w:t>1</w:t>
            </w:r>
            <w:r w:rsidR="001551C1">
              <w:rPr>
                <w:noProof/>
                <w:webHidden/>
              </w:rPr>
              <w:fldChar w:fldCharType="end"/>
            </w:r>
          </w:hyperlink>
        </w:p>
        <w:p w14:paraId="166C9E2C" w14:textId="34D83B5F" w:rsidR="001551C1" w:rsidRDefault="00000000">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598247" w:history="1">
            <w:r w:rsidR="001551C1" w:rsidRPr="00624FF5">
              <w:rPr>
                <w:rStyle w:val="ad"/>
                <w:noProof/>
              </w:rPr>
              <w:t>1.2</w:t>
            </w:r>
            <w:r w:rsidR="001551C1">
              <w:rPr>
                <w:rFonts w:asciiTheme="minorHAnsi" w:hAnsiTheme="minorHAnsi" w:cstheme="minorBidi"/>
                <w:noProof/>
                <w:color w:val="auto"/>
                <w:sz w:val="21"/>
                <w14:ligatures w14:val="standardContextual"/>
              </w:rPr>
              <w:tab/>
            </w:r>
            <w:r w:rsidR="001551C1" w:rsidRPr="00624FF5">
              <w:rPr>
                <w:rStyle w:val="ad"/>
                <w:noProof/>
              </w:rPr>
              <w:t>Tesla:</w:t>
            </w:r>
            <w:r w:rsidR="001551C1">
              <w:rPr>
                <w:noProof/>
                <w:webHidden/>
              </w:rPr>
              <w:tab/>
            </w:r>
            <w:r w:rsidR="001551C1">
              <w:rPr>
                <w:noProof/>
                <w:webHidden/>
              </w:rPr>
              <w:fldChar w:fldCharType="begin"/>
            </w:r>
            <w:r w:rsidR="001551C1">
              <w:rPr>
                <w:noProof/>
                <w:webHidden/>
              </w:rPr>
              <w:instrText xml:space="preserve"> PAGEREF _Toc164598247 \h </w:instrText>
            </w:r>
            <w:r w:rsidR="001551C1">
              <w:rPr>
                <w:noProof/>
                <w:webHidden/>
              </w:rPr>
            </w:r>
            <w:r w:rsidR="001551C1">
              <w:rPr>
                <w:noProof/>
                <w:webHidden/>
              </w:rPr>
              <w:fldChar w:fldCharType="separate"/>
            </w:r>
            <w:r w:rsidR="009A5730">
              <w:rPr>
                <w:noProof/>
                <w:webHidden/>
              </w:rPr>
              <w:t>1</w:t>
            </w:r>
            <w:r w:rsidR="001551C1">
              <w:rPr>
                <w:noProof/>
                <w:webHidden/>
              </w:rPr>
              <w:fldChar w:fldCharType="end"/>
            </w:r>
          </w:hyperlink>
        </w:p>
        <w:p w14:paraId="5FFCB91A" w14:textId="00061B0B" w:rsidR="001551C1" w:rsidRDefault="00000000">
          <w:pPr>
            <w:pStyle w:val="TOC2"/>
            <w:tabs>
              <w:tab w:val="left" w:pos="840"/>
              <w:tab w:val="right" w:leader="dot" w:pos="8296"/>
            </w:tabs>
            <w:ind w:left="480"/>
            <w:rPr>
              <w:rFonts w:asciiTheme="minorHAnsi" w:hAnsiTheme="minorHAnsi" w:cstheme="minorBidi"/>
              <w:noProof/>
              <w:color w:val="auto"/>
              <w:sz w:val="21"/>
              <w14:ligatures w14:val="standardContextual"/>
            </w:rPr>
          </w:pPr>
          <w:hyperlink w:anchor="_Toc164598248" w:history="1">
            <w:r w:rsidR="001551C1" w:rsidRPr="00624FF5">
              <w:rPr>
                <w:rStyle w:val="ad"/>
                <w:noProof/>
              </w:rPr>
              <w:t>2.</w:t>
            </w:r>
            <w:r w:rsidR="001551C1">
              <w:rPr>
                <w:rFonts w:asciiTheme="minorHAnsi" w:hAnsiTheme="minorHAnsi" w:cstheme="minorBidi"/>
                <w:noProof/>
                <w:color w:val="auto"/>
                <w:sz w:val="21"/>
                <w14:ligatures w14:val="standardContextual"/>
              </w:rPr>
              <w:tab/>
            </w:r>
            <w:r w:rsidR="001551C1" w:rsidRPr="00624FF5">
              <w:rPr>
                <w:rStyle w:val="ad"/>
                <w:noProof/>
              </w:rPr>
              <w:t>Personnel Management Strategies Influenced by Internal and External Environmental Factors</w:t>
            </w:r>
            <w:r w:rsidR="001551C1">
              <w:rPr>
                <w:noProof/>
                <w:webHidden/>
              </w:rPr>
              <w:tab/>
            </w:r>
            <w:r w:rsidR="001551C1">
              <w:rPr>
                <w:noProof/>
                <w:webHidden/>
              </w:rPr>
              <w:fldChar w:fldCharType="begin"/>
            </w:r>
            <w:r w:rsidR="001551C1">
              <w:rPr>
                <w:noProof/>
                <w:webHidden/>
              </w:rPr>
              <w:instrText xml:space="preserve"> PAGEREF _Toc164598248 \h </w:instrText>
            </w:r>
            <w:r w:rsidR="001551C1">
              <w:rPr>
                <w:noProof/>
                <w:webHidden/>
              </w:rPr>
            </w:r>
            <w:r w:rsidR="001551C1">
              <w:rPr>
                <w:noProof/>
                <w:webHidden/>
              </w:rPr>
              <w:fldChar w:fldCharType="separate"/>
            </w:r>
            <w:r w:rsidR="009A5730">
              <w:rPr>
                <w:noProof/>
                <w:webHidden/>
              </w:rPr>
              <w:t>2</w:t>
            </w:r>
            <w:r w:rsidR="001551C1">
              <w:rPr>
                <w:noProof/>
                <w:webHidden/>
              </w:rPr>
              <w:fldChar w:fldCharType="end"/>
            </w:r>
          </w:hyperlink>
        </w:p>
        <w:p w14:paraId="7D560058" w14:textId="211EAA5C" w:rsidR="001551C1" w:rsidRDefault="00000000">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598249" w:history="1">
            <w:r w:rsidR="001551C1" w:rsidRPr="00624FF5">
              <w:rPr>
                <w:rStyle w:val="ad"/>
                <w:noProof/>
              </w:rPr>
              <w:t>2.1</w:t>
            </w:r>
            <w:r w:rsidR="001551C1">
              <w:rPr>
                <w:rFonts w:asciiTheme="minorHAnsi" w:hAnsiTheme="minorHAnsi" w:cstheme="minorBidi"/>
                <w:noProof/>
                <w:color w:val="auto"/>
                <w:sz w:val="21"/>
                <w14:ligatures w14:val="standardContextual"/>
              </w:rPr>
              <w:tab/>
            </w:r>
            <w:r w:rsidR="001551C1" w:rsidRPr="00624FF5">
              <w:rPr>
                <w:rStyle w:val="ad"/>
                <w:noProof/>
              </w:rPr>
              <w:t>Internal Environment Influence</w:t>
            </w:r>
            <w:r w:rsidR="001551C1">
              <w:rPr>
                <w:noProof/>
                <w:webHidden/>
              </w:rPr>
              <w:tab/>
            </w:r>
            <w:r w:rsidR="001551C1">
              <w:rPr>
                <w:noProof/>
                <w:webHidden/>
              </w:rPr>
              <w:fldChar w:fldCharType="begin"/>
            </w:r>
            <w:r w:rsidR="001551C1">
              <w:rPr>
                <w:noProof/>
                <w:webHidden/>
              </w:rPr>
              <w:instrText xml:space="preserve"> PAGEREF _Toc164598249 \h </w:instrText>
            </w:r>
            <w:r w:rsidR="001551C1">
              <w:rPr>
                <w:noProof/>
                <w:webHidden/>
              </w:rPr>
            </w:r>
            <w:r w:rsidR="001551C1">
              <w:rPr>
                <w:noProof/>
                <w:webHidden/>
              </w:rPr>
              <w:fldChar w:fldCharType="separate"/>
            </w:r>
            <w:r w:rsidR="009A5730">
              <w:rPr>
                <w:noProof/>
                <w:webHidden/>
              </w:rPr>
              <w:t>2</w:t>
            </w:r>
            <w:r w:rsidR="001551C1">
              <w:rPr>
                <w:noProof/>
                <w:webHidden/>
              </w:rPr>
              <w:fldChar w:fldCharType="end"/>
            </w:r>
          </w:hyperlink>
        </w:p>
        <w:p w14:paraId="6758315E" w14:textId="2A70F994" w:rsidR="001551C1" w:rsidRDefault="00000000">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598250" w:history="1">
            <w:r w:rsidR="001551C1" w:rsidRPr="00624FF5">
              <w:rPr>
                <w:rStyle w:val="ad"/>
                <w:noProof/>
              </w:rPr>
              <w:t>2.2</w:t>
            </w:r>
            <w:r w:rsidR="001551C1">
              <w:rPr>
                <w:rFonts w:asciiTheme="minorHAnsi" w:hAnsiTheme="minorHAnsi" w:cstheme="minorBidi"/>
                <w:noProof/>
                <w:color w:val="auto"/>
                <w:sz w:val="21"/>
                <w14:ligatures w14:val="standardContextual"/>
              </w:rPr>
              <w:tab/>
            </w:r>
            <w:r w:rsidR="001551C1" w:rsidRPr="00624FF5">
              <w:rPr>
                <w:rStyle w:val="ad"/>
                <w:noProof/>
              </w:rPr>
              <w:t>External Environment Influence</w:t>
            </w:r>
            <w:r w:rsidR="001551C1">
              <w:rPr>
                <w:noProof/>
                <w:webHidden/>
              </w:rPr>
              <w:tab/>
            </w:r>
            <w:r w:rsidR="001551C1">
              <w:rPr>
                <w:noProof/>
                <w:webHidden/>
              </w:rPr>
              <w:fldChar w:fldCharType="begin"/>
            </w:r>
            <w:r w:rsidR="001551C1">
              <w:rPr>
                <w:noProof/>
                <w:webHidden/>
              </w:rPr>
              <w:instrText xml:space="preserve"> PAGEREF _Toc164598250 \h </w:instrText>
            </w:r>
            <w:r w:rsidR="001551C1">
              <w:rPr>
                <w:noProof/>
                <w:webHidden/>
              </w:rPr>
            </w:r>
            <w:r w:rsidR="001551C1">
              <w:rPr>
                <w:noProof/>
                <w:webHidden/>
              </w:rPr>
              <w:fldChar w:fldCharType="separate"/>
            </w:r>
            <w:r w:rsidR="009A5730">
              <w:rPr>
                <w:noProof/>
                <w:webHidden/>
              </w:rPr>
              <w:t>3</w:t>
            </w:r>
            <w:r w:rsidR="001551C1">
              <w:rPr>
                <w:noProof/>
                <w:webHidden/>
              </w:rPr>
              <w:fldChar w:fldCharType="end"/>
            </w:r>
          </w:hyperlink>
        </w:p>
        <w:p w14:paraId="3D6AD7AA" w14:textId="2963D605" w:rsidR="001551C1" w:rsidRDefault="00000000">
          <w:pPr>
            <w:pStyle w:val="TOC2"/>
            <w:tabs>
              <w:tab w:val="left" w:pos="840"/>
              <w:tab w:val="right" w:leader="dot" w:pos="8296"/>
            </w:tabs>
            <w:ind w:left="480"/>
            <w:rPr>
              <w:rFonts w:asciiTheme="minorHAnsi" w:hAnsiTheme="minorHAnsi" w:cstheme="minorBidi"/>
              <w:noProof/>
              <w:color w:val="auto"/>
              <w:sz w:val="21"/>
              <w14:ligatures w14:val="standardContextual"/>
            </w:rPr>
          </w:pPr>
          <w:hyperlink w:anchor="_Toc164598251" w:history="1">
            <w:r w:rsidR="001551C1" w:rsidRPr="00624FF5">
              <w:rPr>
                <w:rStyle w:val="ad"/>
                <w:noProof/>
              </w:rPr>
              <w:t>3.</w:t>
            </w:r>
            <w:r w:rsidR="001551C1">
              <w:rPr>
                <w:rFonts w:asciiTheme="minorHAnsi" w:hAnsiTheme="minorHAnsi" w:cstheme="minorBidi"/>
                <w:noProof/>
                <w:color w:val="auto"/>
                <w:sz w:val="21"/>
                <w14:ligatures w14:val="standardContextual"/>
              </w:rPr>
              <w:tab/>
            </w:r>
            <w:r w:rsidR="001551C1" w:rsidRPr="00624FF5">
              <w:rPr>
                <w:rStyle w:val="ad"/>
                <w:noProof/>
              </w:rPr>
              <w:t>Scale, Scope, and Departmental Differences Lead to Different Personnel Management Methods</w:t>
            </w:r>
            <w:r w:rsidR="001551C1">
              <w:rPr>
                <w:noProof/>
                <w:webHidden/>
              </w:rPr>
              <w:tab/>
            </w:r>
            <w:r w:rsidR="001551C1">
              <w:rPr>
                <w:noProof/>
                <w:webHidden/>
              </w:rPr>
              <w:fldChar w:fldCharType="begin"/>
            </w:r>
            <w:r w:rsidR="001551C1">
              <w:rPr>
                <w:noProof/>
                <w:webHidden/>
              </w:rPr>
              <w:instrText xml:space="preserve"> PAGEREF _Toc164598251 \h </w:instrText>
            </w:r>
            <w:r w:rsidR="001551C1">
              <w:rPr>
                <w:noProof/>
                <w:webHidden/>
              </w:rPr>
            </w:r>
            <w:r w:rsidR="001551C1">
              <w:rPr>
                <w:noProof/>
                <w:webHidden/>
              </w:rPr>
              <w:fldChar w:fldCharType="separate"/>
            </w:r>
            <w:r w:rsidR="009A5730">
              <w:rPr>
                <w:noProof/>
                <w:webHidden/>
              </w:rPr>
              <w:t>5</w:t>
            </w:r>
            <w:r w:rsidR="001551C1">
              <w:rPr>
                <w:noProof/>
                <w:webHidden/>
              </w:rPr>
              <w:fldChar w:fldCharType="end"/>
            </w:r>
          </w:hyperlink>
        </w:p>
        <w:p w14:paraId="46E0598B" w14:textId="165A5FC8" w:rsidR="001551C1" w:rsidRDefault="00000000">
          <w:pPr>
            <w:pStyle w:val="TOC2"/>
            <w:tabs>
              <w:tab w:val="left" w:pos="840"/>
              <w:tab w:val="right" w:leader="dot" w:pos="8296"/>
            </w:tabs>
            <w:ind w:left="480"/>
            <w:rPr>
              <w:rFonts w:asciiTheme="minorHAnsi" w:hAnsiTheme="minorHAnsi" w:cstheme="minorBidi"/>
              <w:noProof/>
              <w:color w:val="auto"/>
              <w:sz w:val="21"/>
              <w14:ligatures w14:val="standardContextual"/>
            </w:rPr>
          </w:pPr>
          <w:hyperlink w:anchor="_Toc164598252" w:history="1">
            <w:r w:rsidR="001551C1" w:rsidRPr="00624FF5">
              <w:rPr>
                <w:rStyle w:val="ad"/>
                <w:noProof/>
              </w:rPr>
              <w:t>4.</w:t>
            </w:r>
            <w:r w:rsidR="001551C1">
              <w:rPr>
                <w:rFonts w:asciiTheme="minorHAnsi" w:hAnsiTheme="minorHAnsi" w:cstheme="minorBidi"/>
                <w:noProof/>
                <w:color w:val="auto"/>
                <w:sz w:val="21"/>
                <w14:ligatures w14:val="standardContextual"/>
              </w:rPr>
              <w:tab/>
            </w:r>
            <w:r w:rsidR="001551C1" w:rsidRPr="00624FF5">
              <w:rPr>
                <w:rStyle w:val="ad"/>
                <w:noProof/>
              </w:rPr>
              <w:t>Key Personnel Management Issues</w:t>
            </w:r>
            <w:r w:rsidR="001551C1">
              <w:rPr>
                <w:noProof/>
                <w:webHidden/>
              </w:rPr>
              <w:tab/>
            </w:r>
            <w:r w:rsidR="001551C1">
              <w:rPr>
                <w:noProof/>
                <w:webHidden/>
              </w:rPr>
              <w:fldChar w:fldCharType="begin"/>
            </w:r>
            <w:r w:rsidR="001551C1">
              <w:rPr>
                <w:noProof/>
                <w:webHidden/>
              </w:rPr>
              <w:instrText xml:space="preserve"> PAGEREF _Toc164598252 \h </w:instrText>
            </w:r>
            <w:r w:rsidR="001551C1">
              <w:rPr>
                <w:noProof/>
                <w:webHidden/>
              </w:rPr>
            </w:r>
            <w:r w:rsidR="001551C1">
              <w:rPr>
                <w:noProof/>
                <w:webHidden/>
              </w:rPr>
              <w:fldChar w:fldCharType="separate"/>
            </w:r>
            <w:r w:rsidR="009A5730">
              <w:rPr>
                <w:noProof/>
                <w:webHidden/>
              </w:rPr>
              <w:t>6</w:t>
            </w:r>
            <w:r w:rsidR="001551C1">
              <w:rPr>
                <w:noProof/>
                <w:webHidden/>
              </w:rPr>
              <w:fldChar w:fldCharType="end"/>
            </w:r>
          </w:hyperlink>
        </w:p>
        <w:p w14:paraId="27D7F999" w14:textId="6E3B4AD7" w:rsidR="001551C1" w:rsidRDefault="00000000">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598253" w:history="1">
            <w:r w:rsidR="001551C1" w:rsidRPr="00624FF5">
              <w:rPr>
                <w:rStyle w:val="ad"/>
                <w:noProof/>
              </w:rPr>
              <w:t>4.1</w:t>
            </w:r>
            <w:r w:rsidR="001551C1">
              <w:rPr>
                <w:rFonts w:asciiTheme="minorHAnsi" w:hAnsiTheme="minorHAnsi" w:cstheme="minorBidi"/>
                <w:noProof/>
                <w:color w:val="auto"/>
                <w:sz w:val="21"/>
                <w14:ligatures w14:val="standardContextual"/>
              </w:rPr>
              <w:tab/>
            </w:r>
            <w:r w:rsidR="001551C1" w:rsidRPr="00624FF5">
              <w:rPr>
                <w:rStyle w:val="ad"/>
                <w:noProof/>
              </w:rPr>
              <w:t>Employee Engagement</w:t>
            </w:r>
            <w:r w:rsidR="001551C1">
              <w:rPr>
                <w:noProof/>
                <w:webHidden/>
              </w:rPr>
              <w:tab/>
            </w:r>
            <w:r w:rsidR="001551C1">
              <w:rPr>
                <w:noProof/>
                <w:webHidden/>
              </w:rPr>
              <w:fldChar w:fldCharType="begin"/>
            </w:r>
            <w:r w:rsidR="001551C1">
              <w:rPr>
                <w:noProof/>
                <w:webHidden/>
              </w:rPr>
              <w:instrText xml:space="preserve"> PAGEREF _Toc164598253 \h </w:instrText>
            </w:r>
            <w:r w:rsidR="001551C1">
              <w:rPr>
                <w:noProof/>
                <w:webHidden/>
              </w:rPr>
            </w:r>
            <w:r w:rsidR="001551C1">
              <w:rPr>
                <w:noProof/>
                <w:webHidden/>
              </w:rPr>
              <w:fldChar w:fldCharType="separate"/>
            </w:r>
            <w:r w:rsidR="009A5730">
              <w:rPr>
                <w:noProof/>
                <w:webHidden/>
              </w:rPr>
              <w:t>6</w:t>
            </w:r>
            <w:r w:rsidR="001551C1">
              <w:rPr>
                <w:noProof/>
                <w:webHidden/>
              </w:rPr>
              <w:fldChar w:fldCharType="end"/>
            </w:r>
          </w:hyperlink>
        </w:p>
        <w:p w14:paraId="238F1CBA" w14:textId="754AA6AE" w:rsidR="001551C1" w:rsidRDefault="00000000">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598254" w:history="1">
            <w:r w:rsidR="001551C1" w:rsidRPr="00624FF5">
              <w:rPr>
                <w:rStyle w:val="ad"/>
                <w:noProof/>
              </w:rPr>
              <w:t>4.2</w:t>
            </w:r>
            <w:r w:rsidR="001551C1">
              <w:rPr>
                <w:rFonts w:asciiTheme="minorHAnsi" w:hAnsiTheme="minorHAnsi" w:cstheme="minorBidi"/>
                <w:noProof/>
                <w:color w:val="auto"/>
                <w:sz w:val="21"/>
                <w14:ligatures w14:val="standardContextual"/>
              </w:rPr>
              <w:tab/>
            </w:r>
            <w:r w:rsidR="001551C1" w:rsidRPr="00624FF5">
              <w:rPr>
                <w:rStyle w:val="ad"/>
                <w:noProof/>
              </w:rPr>
              <w:t>Performance Management</w:t>
            </w:r>
            <w:r w:rsidR="001551C1">
              <w:rPr>
                <w:noProof/>
                <w:webHidden/>
              </w:rPr>
              <w:tab/>
            </w:r>
            <w:r w:rsidR="001551C1">
              <w:rPr>
                <w:noProof/>
                <w:webHidden/>
              </w:rPr>
              <w:fldChar w:fldCharType="begin"/>
            </w:r>
            <w:r w:rsidR="001551C1">
              <w:rPr>
                <w:noProof/>
                <w:webHidden/>
              </w:rPr>
              <w:instrText xml:space="preserve"> PAGEREF _Toc164598254 \h </w:instrText>
            </w:r>
            <w:r w:rsidR="001551C1">
              <w:rPr>
                <w:noProof/>
                <w:webHidden/>
              </w:rPr>
            </w:r>
            <w:r w:rsidR="001551C1">
              <w:rPr>
                <w:noProof/>
                <w:webHidden/>
              </w:rPr>
              <w:fldChar w:fldCharType="separate"/>
            </w:r>
            <w:r w:rsidR="009A5730">
              <w:rPr>
                <w:noProof/>
                <w:webHidden/>
              </w:rPr>
              <w:t>7</w:t>
            </w:r>
            <w:r w:rsidR="001551C1">
              <w:rPr>
                <w:noProof/>
                <w:webHidden/>
              </w:rPr>
              <w:fldChar w:fldCharType="end"/>
            </w:r>
          </w:hyperlink>
        </w:p>
        <w:p w14:paraId="444DE39C" w14:textId="3D594AC1" w:rsidR="001551C1" w:rsidRDefault="00000000">
          <w:pPr>
            <w:pStyle w:val="TOC3"/>
            <w:tabs>
              <w:tab w:val="left" w:pos="1470"/>
              <w:tab w:val="right" w:leader="dot" w:pos="8296"/>
            </w:tabs>
            <w:ind w:left="960"/>
            <w:rPr>
              <w:rFonts w:asciiTheme="minorHAnsi" w:hAnsiTheme="minorHAnsi" w:cstheme="minorBidi"/>
              <w:noProof/>
              <w:color w:val="auto"/>
              <w:sz w:val="21"/>
              <w14:ligatures w14:val="standardContextual"/>
            </w:rPr>
          </w:pPr>
          <w:hyperlink w:anchor="_Toc164598255" w:history="1">
            <w:r w:rsidR="001551C1" w:rsidRPr="00624FF5">
              <w:rPr>
                <w:rStyle w:val="ad"/>
                <w:noProof/>
              </w:rPr>
              <w:t>4.3</w:t>
            </w:r>
            <w:r w:rsidR="001551C1">
              <w:rPr>
                <w:rFonts w:asciiTheme="minorHAnsi" w:hAnsiTheme="minorHAnsi" w:cstheme="minorBidi"/>
                <w:noProof/>
                <w:color w:val="auto"/>
                <w:sz w:val="21"/>
                <w14:ligatures w14:val="standardContextual"/>
              </w:rPr>
              <w:tab/>
            </w:r>
            <w:r w:rsidR="001551C1" w:rsidRPr="00624FF5">
              <w:rPr>
                <w:rStyle w:val="ad"/>
                <w:noProof/>
              </w:rPr>
              <w:t>Organizational Diversity</w:t>
            </w:r>
            <w:r w:rsidR="001551C1">
              <w:rPr>
                <w:noProof/>
                <w:webHidden/>
              </w:rPr>
              <w:tab/>
            </w:r>
            <w:r w:rsidR="001551C1">
              <w:rPr>
                <w:noProof/>
                <w:webHidden/>
              </w:rPr>
              <w:fldChar w:fldCharType="begin"/>
            </w:r>
            <w:r w:rsidR="001551C1">
              <w:rPr>
                <w:noProof/>
                <w:webHidden/>
              </w:rPr>
              <w:instrText xml:space="preserve"> PAGEREF _Toc164598255 \h </w:instrText>
            </w:r>
            <w:r w:rsidR="001551C1">
              <w:rPr>
                <w:noProof/>
                <w:webHidden/>
              </w:rPr>
            </w:r>
            <w:r w:rsidR="001551C1">
              <w:rPr>
                <w:noProof/>
                <w:webHidden/>
              </w:rPr>
              <w:fldChar w:fldCharType="separate"/>
            </w:r>
            <w:r w:rsidR="009A5730">
              <w:rPr>
                <w:noProof/>
                <w:webHidden/>
              </w:rPr>
              <w:t>8</w:t>
            </w:r>
            <w:r w:rsidR="001551C1">
              <w:rPr>
                <w:noProof/>
                <w:webHidden/>
              </w:rPr>
              <w:fldChar w:fldCharType="end"/>
            </w:r>
          </w:hyperlink>
        </w:p>
        <w:p w14:paraId="7B21C1EB" w14:textId="4982E9DF" w:rsidR="001551C1" w:rsidRDefault="00000000">
          <w:pPr>
            <w:pStyle w:val="TOC2"/>
            <w:tabs>
              <w:tab w:val="left" w:pos="840"/>
              <w:tab w:val="right" w:leader="dot" w:pos="8296"/>
            </w:tabs>
            <w:ind w:left="480"/>
            <w:rPr>
              <w:rFonts w:asciiTheme="minorHAnsi" w:hAnsiTheme="minorHAnsi" w:cstheme="minorBidi"/>
              <w:noProof/>
              <w:color w:val="auto"/>
              <w:sz w:val="21"/>
              <w14:ligatures w14:val="standardContextual"/>
            </w:rPr>
          </w:pPr>
          <w:hyperlink w:anchor="_Toc164598256" w:history="1">
            <w:r w:rsidR="001551C1" w:rsidRPr="00624FF5">
              <w:rPr>
                <w:rStyle w:val="ad"/>
                <w:noProof/>
              </w:rPr>
              <w:t>5.</w:t>
            </w:r>
            <w:r w:rsidR="001551C1">
              <w:rPr>
                <w:rFonts w:asciiTheme="minorHAnsi" w:hAnsiTheme="minorHAnsi" w:cstheme="minorBidi"/>
                <w:noProof/>
                <w:color w:val="auto"/>
                <w:sz w:val="21"/>
                <w14:ligatures w14:val="standardContextual"/>
              </w:rPr>
              <w:tab/>
            </w:r>
            <w:r w:rsidR="001551C1" w:rsidRPr="00624FF5">
              <w:rPr>
                <w:rStyle w:val="ad"/>
                <w:noProof/>
              </w:rPr>
              <w:t>Recommendations</w:t>
            </w:r>
            <w:r w:rsidR="001551C1">
              <w:rPr>
                <w:noProof/>
                <w:webHidden/>
              </w:rPr>
              <w:tab/>
            </w:r>
            <w:r w:rsidR="001551C1">
              <w:rPr>
                <w:noProof/>
                <w:webHidden/>
              </w:rPr>
              <w:fldChar w:fldCharType="begin"/>
            </w:r>
            <w:r w:rsidR="001551C1">
              <w:rPr>
                <w:noProof/>
                <w:webHidden/>
              </w:rPr>
              <w:instrText xml:space="preserve"> PAGEREF _Toc164598256 \h </w:instrText>
            </w:r>
            <w:r w:rsidR="001551C1">
              <w:rPr>
                <w:noProof/>
                <w:webHidden/>
              </w:rPr>
            </w:r>
            <w:r w:rsidR="001551C1">
              <w:rPr>
                <w:noProof/>
                <w:webHidden/>
              </w:rPr>
              <w:fldChar w:fldCharType="separate"/>
            </w:r>
            <w:r w:rsidR="009A5730">
              <w:rPr>
                <w:noProof/>
                <w:webHidden/>
              </w:rPr>
              <w:t>9</w:t>
            </w:r>
            <w:r w:rsidR="001551C1">
              <w:rPr>
                <w:noProof/>
                <w:webHidden/>
              </w:rPr>
              <w:fldChar w:fldCharType="end"/>
            </w:r>
          </w:hyperlink>
        </w:p>
        <w:p w14:paraId="591943F0" w14:textId="37D73AE3" w:rsidR="001551C1" w:rsidRDefault="00000000">
          <w:pPr>
            <w:pStyle w:val="TOC2"/>
            <w:tabs>
              <w:tab w:val="left" w:pos="840"/>
              <w:tab w:val="right" w:leader="dot" w:pos="8296"/>
            </w:tabs>
            <w:ind w:left="480"/>
            <w:rPr>
              <w:rFonts w:asciiTheme="minorHAnsi" w:hAnsiTheme="minorHAnsi" w:cstheme="minorBidi"/>
              <w:noProof/>
              <w:color w:val="auto"/>
              <w:sz w:val="21"/>
              <w14:ligatures w14:val="standardContextual"/>
            </w:rPr>
          </w:pPr>
          <w:hyperlink w:anchor="_Toc164598257" w:history="1">
            <w:r w:rsidR="001551C1" w:rsidRPr="00624FF5">
              <w:rPr>
                <w:rStyle w:val="ad"/>
                <w:noProof/>
              </w:rPr>
              <w:t>6.</w:t>
            </w:r>
            <w:r w:rsidR="001551C1">
              <w:rPr>
                <w:rFonts w:asciiTheme="minorHAnsi" w:hAnsiTheme="minorHAnsi" w:cstheme="minorBidi"/>
                <w:noProof/>
                <w:color w:val="auto"/>
                <w:sz w:val="21"/>
                <w14:ligatures w14:val="standardContextual"/>
              </w:rPr>
              <w:tab/>
            </w:r>
            <w:r w:rsidR="001551C1" w:rsidRPr="00624FF5">
              <w:rPr>
                <w:rStyle w:val="ad"/>
                <w:noProof/>
              </w:rPr>
              <w:t>Conclusion</w:t>
            </w:r>
            <w:r w:rsidR="001551C1">
              <w:rPr>
                <w:noProof/>
                <w:webHidden/>
              </w:rPr>
              <w:tab/>
            </w:r>
            <w:r w:rsidR="001551C1">
              <w:rPr>
                <w:noProof/>
                <w:webHidden/>
              </w:rPr>
              <w:fldChar w:fldCharType="begin"/>
            </w:r>
            <w:r w:rsidR="001551C1">
              <w:rPr>
                <w:noProof/>
                <w:webHidden/>
              </w:rPr>
              <w:instrText xml:space="preserve"> PAGEREF _Toc164598257 \h </w:instrText>
            </w:r>
            <w:r w:rsidR="001551C1">
              <w:rPr>
                <w:noProof/>
                <w:webHidden/>
              </w:rPr>
            </w:r>
            <w:r w:rsidR="001551C1">
              <w:rPr>
                <w:noProof/>
                <w:webHidden/>
              </w:rPr>
              <w:fldChar w:fldCharType="separate"/>
            </w:r>
            <w:r w:rsidR="009A5730">
              <w:rPr>
                <w:noProof/>
                <w:webHidden/>
              </w:rPr>
              <w:t>10</w:t>
            </w:r>
            <w:r w:rsidR="001551C1">
              <w:rPr>
                <w:noProof/>
                <w:webHidden/>
              </w:rPr>
              <w:fldChar w:fldCharType="end"/>
            </w:r>
          </w:hyperlink>
        </w:p>
        <w:p w14:paraId="395039DC" w14:textId="761A481C" w:rsidR="001551C1" w:rsidRDefault="00000000">
          <w:pPr>
            <w:pStyle w:val="TOC2"/>
            <w:tabs>
              <w:tab w:val="right" w:leader="dot" w:pos="8296"/>
            </w:tabs>
            <w:ind w:left="480"/>
            <w:rPr>
              <w:rFonts w:asciiTheme="minorHAnsi" w:hAnsiTheme="minorHAnsi" w:cstheme="minorBidi"/>
              <w:noProof/>
              <w:color w:val="auto"/>
              <w:sz w:val="21"/>
              <w14:ligatures w14:val="standardContextual"/>
            </w:rPr>
          </w:pPr>
          <w:hyperlink w:anchor="_Toc164598258" w:history="1">
            <w:r w:rsidR="001551C1" w:rsidRPr="00624FF5">
              <w:rPr>
                <w:rStyle w:val="ad"/>
                <w:noProof/>
              </w:rPr>
              <w:t>Reference</w:t>
            </w:r>
            <w:r w:rsidR="001551C1">
              <w:rPr>
                <w:noProof/>
                <w:webHidden/>
              </w:rPr>
              <w:tab/>
            </w:r>
            <w:r w:rsidR="001551C1">
              <w:rPr>
                <w:noProof/>
                <w:webHidden/>
              </w:rPr>
              <w:fldChar w:fldCharType="begin"/>
            </w:r>
            <w:r w:rsidR="001551C1">
              <w:rPr>
                <w:noProof/>
                <w:webHidden/>
              </w:rPr>
              <w:instrText xml:space="preserve"> PAGEREF _Toc164598258 \h </w:instrText>
            </w:r>
            <w:r w:rsidR="001551C1">
              <w:rPr>
                <w:noProof/>
                <w:webHidden/>
              </w:rPr>
            </w:r>
            <w:r w:rsidR="001551C1">
              <w:rPr>
                <w:noProof/>
                <w:webHidden/>
              </w:rPr>
              <w:fldChar w:fldCharType="separate"/>
            </w:r>
            <w:r w:rsidR="009A5730">
              <w:rPr>
                <w:noProof/>
                <w:webHidden/>
              </w:rPr>
              <w:t>11</w:t>
            </w:r>
            <w:r w:rsidR="001551C1">
              <w:rPr>
                <w:noProof/>
                <w:webHidden/>
              </w:rPr>
              <w:fldChar w:fldCharType="end"/>
            </w:r>
          </w:hyperlink>
        </w:p>
        <w:p w14:paraId="05DB15D5" w14:textId="55C8876F" w:rsidR="001551C1" w:rsidRDefault="001551C1">
          <w:r>
            <w:rPr>
              <w:b/>
              <w:bCs/>
              <w:lang w:val="zh-CN"/>
            </w:rPr>
            <w:fldChar w:fldCharType="end"/>
          </w:r>
        </w:p>
      </w:sdtContent>
    </w:sdt>
    <w:p w14:paraId="28137191" w14:textId="319F9BFC" w:rsidR="00D70024" w:rsidRPr="001551C1" w:rsidRDefault="001551C1" w:rsidP="001551C1">
      <w:pPr>
        <w:widowControl/>
        <w:spacing w:line="240" w:lineRule="auto"/>
        <w:jc w:val="left"/>
        <w:rPr>
          <w:b/>
          <w:bCs/>
          <w:kern w:val="44"/>
          <w:sz w:val="44"/>
          <w:szCs w:val="44"/>
        </w:rPr>
      </w:pPr>
      <w:r>
        <w:br w:type="page"/>
      </w:r>
    </w:p>
    <w:p w14:paraId="10A14232" w14:textId="77777777" w:rsidR="001551C1" w:rsidRDefault="001551C1" w:rsidP="00454792">
      <w:pPr>
        <w:pStyle w:val="2"/>
        <w:sectPr w:rsidR="001551C1" w:rsidSect="00AE447D">
          <w:footerReference w:type="default" r:id="rId8"/>
          <w:pgSz w:w="11906" w:h="16838"/>
          <w:pgMar w:top="1440" w:right="1800" w:bottom="1440" w:left="1800" w:header="851" w:footer="992" w:gutter="0"/>
          <w:pgNumType w:fmt="lowerRoman"/>
          <w:cols w:space="425"/>
          <w:titlePg/>
          <w:docGrid w:type="lines" w:linePitch="326"/>
        </w:sectPr>
      </w:pPr>
      <w:bookmarkStart w:id="1" w:name="_Toc164598245"/>
    </w:p>
    <w:p w14:paraId="3364DC51" w14:textId="1E805F17" w:rsidR="00D70024" w:rsidRDefault="00D70024" w:rsidP="00454792">
      <w:pPr>
        <w:pStyle w:val="2"/>
      </w:pPr>
      <w:r>
        <w:t>Introduction</w:t>
      </w:r>
      <w:bookmarkEnd w:id="1"/>
    </w:p>
    <w:p w14:paraId="3F64DEDA" w14:textId="77777777" w:rsidR="00D70024" w:rsidRDefault="00D70024" w:rsidP="00454792">
      <w:pPr>
        <w:pStyle w:val="3"/>
      </w:pPr>
      <w:bookmarkStart w:id="2" w:name="_Toc164598246"/>
      <w:r>
        <w:t>Ford:</w:t>
      </w:r>
      <w:bookmarkEnd w:id="2"/>
    </w:p>
    <w:p w14:paraId="1BC6195B" w14:textId="358531A4" w:rsidR="00D70024" w:rsidRDefault="001551C1" w:rsidP="00D70024">
      <w:r w:rsidRPr="001551C1">
        <w:t xml:space="preserve">Ford Motor Company, commonly referred to as Ford, is a prominent entity in the global automotive industry, established in 1903 </w:t>
      </w:r>
      <w:r w:rsidR="00BC2D9C" w:rsidRPr="00BC2D9C">
        <w:t>(</w:t>
      </w:r>
      <w:hyperlink w:anchor="fordcorp2" w:history="1">
        <w:r w:rsidR="00BC2D9C" w:rsidRPr="00BC2D9C">
          <w:rPr>
            <w:rStyle w:val="ad"/>
          </w:rPr>
          <w:t>Ford Corporate</w:t>
        </w:r>
      </w:hyperlink>
      <w:r w:rsidR="00BC2D9C" w:rsidRPr="00BC2D9C">
        <w:t>)</w:t>
      </w:r>
      <w:r w:rsidRPr="001551C1">
        <w:t xml:space="preserve">. With a storied history in American automobile manufacturing, Ford remains a key player worldwide. The corporate culture at Ford highlights innovation, teamwork, and social responsibility. The spirit of innovation, instilled by Henry Ford, continues to drive the company's culture, with a commitment to enhancing its products and processes through ongoing technological </w:t>
      </w:r>
      <w:proofErr w:type="gramStart"/>
      <w:r w:rsidRPr="001551C1">
        <w:t>advancement</w:t>
      </w:r>
      <w:r w:rsidR="00BC2D9C" w:rsidRPr="00BC2D9C">
        <w:t>(</w:t>
      </w:r>
      <w:proofErr w:type="gramEnd"/>
      <w:r w:rsidR="00000000">
        <w:fldChar w:fldCharType="begin"/>
      </w:r>
      <w:r w:rsidR="00000000">
        <w:instrText>HYPERLINK \l "ford2022_3"</w:instrText>
      </w:r>
      <w:r w:rsidR="00000000">
        <w:fldChar w:fldCharType="separate"/>
      </w:r>
      <w:r w:rsidR="00BC2D9C" w:rsidRPr="00BC2D9C">
        <w:rPr>
          <w:rStyle w:val="ad"/>
        </w:rPr>
        <w:t>ford, 2020</w:t>
      </w:r>
      <w:r w:rsidR="00000000">
        <w:rPr>
          <w:rStyle w:val="ad"/>
        </w:rPr>
        <w:fldChar w:fldCharType="end"/>
      </w:r>
      <w:r w:rsidR="00BC2D9C" w:rsidRPr="00BC2D9C">
        <w:t>)</w:t>
      </w:r>
      <w:r w:rsidRPr="001551C1">
        <w:t xml:space="preserve">. Ford maintains a global presence, with manufacturing facilities in the United States, Europe, Asia, and other regions </w:t>
      </w:r>
      <w:r w:rsidR="00BC2D9C" w:rsidRPr="00BC2D9C">
        <w:t>(</w:t>
      </w:r>
      <w:hyperlink w:anchor="ford2024b1" w:history="1">
        <w:r w:rsidR="00BC2D9C" w:rsidRPr="00BC2D9C">
          <w:rPr>
            <w:rStyle w:val="ad"/>
          </w:rPr>
          <w:t>Ford Corporate, 2024b</w:t>
        </w:r>
      </w:hyperlink>
      <w:r w:rsidR="00BC2D9C" w:rsidRPr="00BC2D9C">
        <w:t>)</w:t>
      </w:r>
      <w:r w:rsidRPr="001551C1">
        <w:t>.</w:t>
      </w:r>
      <w:r>
        <w:rPr>
          <w:rFonts w:hint="eastAsia"/>
        </w:rPr>
        <w:t xml:space="preserve"> </w:t>
      </w:r>
    </w:p>
    <w:p w14:paraId="19C76877" w14:textId="77777777" w:rsidR="00D70024" w:rsidRDefault="00D70024" w:rsidP="00454792">
      <w:pPr>
        <w:pStyle w:val="3"/>
      </w:pPr>
      <w:bookmarkStart w:id="3" w:name="_Toc164598247"/>
      <w:r>
        <w:t>Tesla:</w:t>
      </w:r>
      <w:bookmarkEnd w:id="3"/>
    </w:p>
    <w:p w14:paraId="11FF5DBF" w14:textId="21597A46" w:rsidR="00D70024" w:rsidRDefault="001551C1" w:rsidP="00D70024">
      <w:r w:rsidRPr="001551C1">
        <w:t xml:space="preserve">Founded in 2003 by Martin Eberhard and Marc Tarpenning, Tesla Motors saw Elon Musk join soon after its establishment, quickly becoming the face of the company </w:t>
      </w:r>
      <w:r w:rsidR="00BC2D9C" w:rsidRPr="00BC2D9C">
        <w:t>(</w:t>
      </w:r>
      <w:hyperlink w:anchor="wu4" w:history="1">
        <w:r w:rsidR="00BC2D9C" w:rsidRPr="00BC2D9C">
          <w:rPr>
            <w:rStyle w:val="ad"/>
          </w:rPr>
          <w:t>Wu, 2024</w:t>
        </w:r>
      </w:hyperlink>
      <w:proofErr w:type="gramStart"/>
      <w:r w:rsidR="00BC2D9C" w:rsidRPr="00BC2D9C">
        <w:t>)</w:t>
      </w:r>
      <w:r w:rsidRPr="001551C1">
        <w:t>.Tesla’s</w:t>
      </w:r>
      <w:proofErr w:type="gramEnd"/>
      <w:r w:rsidRPr="001551C1">
        <w:t xml:space="preserve"> corporate culture is characterized by innovation, efficiency, and unconventional thinking, heavily influenced by CEO Elon Musk. Musk's leadership promotes swift innovation, willingness to take risks, and high </w:t>
      </w:r>
      <w:proofErr w:type="gramStart"/>
      <w:r w:rsidRPr="001551C1">
        <w:t>standards</w:t>
      </w:r>
      <w:r w:rsidR="00BC2D9C" w:rsidRPr="00BC2D9C">
        <w:t>(</w:t>
      </w:r>
      <w:proofErr w:type="gramEnd"/>
      <w:r w:rsidR="00000000">
        <w:fldChar w:fldCharType="begin"/>
      </w:r>
      <w:r w:rsidR="00000000">
        <w:instrText>HYPERLINK \l "dudo5"</w:instrText>
      </w:r>
      <w:r w:rsidR="00000000">
        <w:fldChar w:fldCharType="separate"/>
      </w:r>
      <w:r w:rsidR="00BC2D9C" w:rsidRPr="00BC2D9C">
        <w:rPr>
          <w:rStyle w:val="ad"/>
        </w:rPr>
        <w:t>Dudovskiy, 2021</w:t>
      </w:r>
      <w:r w:rsidR="00000000">
        <w:rPr>
          <w:rStyle w:val="ad"/>
        </w:rPr>
        <w:fldChar w:fldCharType="end"/>
      </w:r>
      <w:r w:rsidR="00BC2D9C" w:rsidRPr="00BC2D9C">
        <w:t>)</w:t>
      </w:r>
      <w:r w:rsidRPr="001551C1">
        <w:t xml:space="preserve">. Tesla, recognized as a technological and sustainable innovation leader, sets rigorous standards for its workforce, helping it stay at the forefront of a competitive market. Like Ford, Tesla operates production sites in the United States, Germany, Canada, China, and other locations </w:t>
      </w:r>
      <w:r w:rsidR="00BC2D9C" w:rsidRPr="00BC2D9C">
        <w:t>(</w:t>
      </w:r>
      <w:hyperlink w:anchor="manu6" w:history="1">
        <w:r w:rsidR="00BC2D9C" w:rsidRPr="00BC2D9C">
          <w:rPr>
            <w:rStyle w:val="ad"/>
          </w:rPr>
          <w:t>Manufacturing | Tesla, no date</w:t>
        </w:r>
      </w:hyperlink>
      <w:r w:rsidR="00BC2D9C" w:rsidRPr="00BC2D9C">
        <w:t>)</w:t>
      </w:r>
      <w:r w:rsidRPr="001551C1">
        <w:t>.</w:t>
      </w:r>
      <w:r>
        <w:rPr>
          <w:rFonts w:hint="eastAsia"/>
        </w:rPr>
        <w:t xml:space="preserve"> </w:t>
      </w:r>
    </w:p>
    <w:p w14:paraId="29C784F7" w14:textId="77777777" w:rsidR="00D70024" w:rsidRDefault="00D70024" w:rsidP="00454792">
      <w:pPr>
        <w:pStyle w:val="2"/>
      </w:pPr>
      <w:bookmarkStart w:id="4" w:name="_Toc164598248"/>
      <w:r>
        <w:t>Personnel Management Strategies Influenced by Internal and External Environmental Factors</w:t>
      </w:r>
      <w:bookmarkEnd w:id="4"/>
    </w:p>
    <w:p w14:paraId="6644BA6A" w14:textId="601AAD53" w:rsidR="00D70024" w:rsidRPr="00454792" w:rsidRDefault="00D70024" w:rsidP="00454792">
      <w:pPr>
        <w:pStyle w:val="3"/>
      </w:pPr>
      <w:bookmarkStart w:id="5" w:name="_Toc164598249"/>
      <w:r w:rsidRPr="00454792">
        <w:rPr>
          <w:rStyle w:val="30"/>
          <w:b/>
          <w:bCs/>
        </w:rPr>
        <w:t>Internal Environment Influence</w:t>
      </w:r>
      <w:bookmarkEnd w:id="5"/>
    </w:p>
    <w:p w14:paraId="75B067AB" w14:textId="77777777" w:rsidR="00D70024" w:rsidRPr="00454792" w:rsidRDefault="00D70024" w:rsidP="00D70024">
      <w:pPr>
        <w:rPr>
          <w:b/>
          <w:bCs/>
        </w:rPr>
      </w:pPr>
      <w:r w:rsidRPr="00454792">
        <w:rPr>
          <w:b/>
          <w:bCs/>
        </w:rPr>
        <w:t>Organizational Structure</w:t>
      </w:r>
    </w:p>
    <w:p w14:paraId="0B86124C" w14:textId="20558945" w:rsidR="00D70024" w:rsidRDefault="00D70024" w:rsidP="00D70024">
      <w:r>
        <w:t>Tesla's organizational structure is relatively flat, emphasizing rapid decision-making and innovation. The structure is very focused on innovation, flexible crisis response</w:t>
      </w:r>
      <w:r w:rsidR="00BC2D9C" w:rsidRPr="00BC2D9C">
        <w:t xml:space="preserve"> (</w:t>
      </w:r>
      <w:proofErr w:type="spellStart"/>
      <w:r w:rsidR="00BC2D9C">
        <w:fldChar w:fldCharType="begin"/>
      </w:r>
      <w:r w:rsidR="00BC2D9C">
        <w:instrText>HYPERLINK  \l "khan12"</w:instrText>
      </w:r>
      <w:r w:rsidR="00BC2D9C">
        <w:fldChar w:fldCharType="separate"/>
      </w:r>
      <w:r w:rsidR="00BC2D9C" w:rsidRPr="00BC2D9C">
        <w:rPr>
          <w:rStyle w:val="ad"/>
        </w:rPr>
        <w:t>Khamad</w:t>
      </w:r>
      <w:proofErr w:type="spellEnd"/>
      <w:r w:rsidR="00BC2D9C" w:rsidRPr="00BC2D9C">
        <w:rPr>
          <w:rStyle w:val="ad"/>
        </w:rPr>
        <w:t xml:space="preserve">, Abdullaev </w:t>
      </w:r>
      <w:r w:rsidR="00964BF1">
        <w:rPr>
          <w:rStyle w:val="ad"/>
          <w:rFonts w:hint="eastAsia"/>
        </w:rPr>
        <w:t>&amp;</w:t>
      </w:r>
      <w:r w:rsidR="00BC2D9C" w:rsidRPr="00BC2D9C">
        <w:rPr>
          <w:rStyle w:val="ad"/>
        </w:rPr>
        <w:t xml:space="preserve"> Butov, 2022</w:t>
      </w:r>
      <w:r w:rsidR="00BC2D9C">
        <w:fldChar w:fldCharType="end"/>
      </w:r>
      <w:r w:rsidR="00BC2D9C" w:rsidRPr="00BC2D9C">
        <w:t>)</w:t>
      </w:r>
      <w:r>
        <w:t>, and strengthened transparent and centralized communication methods</w:t>
      </w:r>
      <w:r w:rsidR="00BC2D9C" w:rsidRPr="00BC2D9C">
        <w:t xml:space="preserve"> (</w:t>
      </w:r>
      <w:proofErr w:type="spellStart"/>
      <w:r w:rsidR="00BC2D9C">
        <w:fldChar w:fldCharType="begin"/>
      </w:r>
      <w:r w:rsidR="00BC2D9C">
        <w:instrText>HYPERLINK  \l "rena8"</w:instrText>
      </w:r>
      <w:r w:rsidR="00BC2D9C">
        <w:fldChar w:fldCharType="separate"/>
      </w:r>
      <w:r w:rsidR="00BC2D9C" w:rsidRPr="00BC2D9C">
        <w:rPr>
          <w:rStyle w:val="ad"/>
        </w:rPr>
        <w:t>Renadia</w:t>
      </w:r>
      <w:proofErr w:type="spellEnd"/>
      <w:r w:rsidR="00BC2D9C" w:rsidRPr="00BC2D9C">
        <w:rPr>
          <w:rStyle w:val="ad"/>
        </w:rPr>
        <w:t>, 2022</w:t>
      </w:r>
      <w:r w:rsidR="00BC2D9C">
        <w:fldChar w:fldCharType="end"/>
      </w:r>
      <w:r w:rsidR="00BC2D9C" w:rsidRPr="00BC2D9C">
        <w:t>)</w:t>
      </w:r>
      <w:r>
        <w:t>. These characteristics enable Tesla to maintain a leading position in the rapidly changing technological and market environments. They also show a greater emphasis on efficiency and innovation in personnel management.</w:t>
      </w:r>
    </w:p>
    <w:p w14:paraId="317894CC" w14:textId="00740C6F" w:rsidR="00D70024" w:rsidRDefault="00D70024" w:rsidP="00D70024">
      <w:r>
        <w:t xml:space="preserve">Ford's organizational structure has a more traditional hierarchy </w:t>
      </w:r>
      <w:r w:rsidR="00964BF1" w:rsidRPr="00964BF1">
        <w:t>(</w:t>
      </w:r>
      <w:hyperlink w:anchor="smith9" w:history="1">
        <w:r w:rsidR="00964BF1" w:rsidRPr="00964BF1">
          <w:rPr>
            <w:rStyle w:val="ad"/>
          </w:rPr>
          <w:t>Smithson, 2023</w:t>
        </w:r>
      </w:hyperlink>
      <w:r w:rsidR="00964BF1" w:rsidRPr="00964BF1">
        <w:t>)</w:t>
      </w:r>
      <w:r>
        <w:t xml:space="preserve">. Historically, Ford has rejected bureaucratic management, </w:t>
      </w:r>
      <w:proofErr w:type="gramStart"/>
      <w:r>
        <w:t>adopting</w:t>
      </w:r>
      <w:proofErr w:type="gramEnd"/>
      <w:r>
        <w:t xml:space="preserve"> informal procedures and deeply rooted collective agreements </w:t>
      </w:r>
      <w:r w:rsidR="00964BF1" w:rsidRPr="00964BF1">
        <w:t>(</w:t>
      </w:r>
      <w:hyperlink w:anchor="link10" w:history="1">
        <w:r w:rsidR="00964BF1" w:rsidRPr="00964BF1">
          <w:rPr>
            <w:rStyle w:val="ad"/>
          </w:rPr>
          <w:t>Link, 2018</w:t>
        </w:r>
      </w:hyperlink>
      <w:r w:rsidR="00964BF1" w:rsidRPr="00964BF1">
        <w:t>)</w:t>
      </w:r>
      <w:r>
        <w:t>, valuing stability and the transfer of experience. Its personnel management strategy emphasizes teamwork and long-term career development, maintaining employee loyalty and productivity through systematic training and development programs.</w:t>
      </w:r>
    </w:p>
    <w:p w14:paraId="79F12FDF" w14:textId="77777777" w:rsidR="00D70024" w:rsidRPr="00454792" w:rsidRDefault="00D70024" w:rsidP="00D70024">
      <w:pPr>
        <w:rPr>
          <w:b/>
          <w:bCs/>
        </w:rPr>
      </w:pPr>
      <w:r w:rsidRPr="00454792">
        <w:rPr>
          <w:b/>
          <w:bCs/>
        </w:rPr>
        <w:t>Leadership Style</w:t>
      </w:r>
    </w:p>
    <w:p w14:paraId="34C66F14" w14:textId="2EADF099" w:rsidR="00D70024" w:rsidRDefault="00D70024" w:rsidP="00D70024">
      <w:r w:rsidRPr="00454792">
        <w:rPr>
          <w:b/>
          <w:bCs/>
        </w:rPr>
        <w:t>Tesla's leadership style</w:t>
      </w:r>
      <w:r>
        <w:t xml:space="preserve"> is marked by Elon Musk's direct and challenging approach, including a culture of risk, employee motivation, challenge and critique, and high energy </w:t>
      </w:r>
      <w:r w:rsidR="00964BF1" w:rsidRPr="00964BF1">
        <w:t>(</w:t>
      </w:r>
      <w:hyperlink w:anchor="khan12" w:history="1">
        <w:r w:rsidR="00964BF1" w:rsidRPr="00964BF1">
          <w:rPr>
            <w:rStyle w:val="ad"/>
          </w:rPr>
          <w:t>Khan, 2021</w:t>
        </w:r>
      </w:hyperlink>
      <w:r w:rsidR="00964BF1" w:rsidRPr="00964BF1">
        <w:t>)</w:t>
      </w:r>
      <w:r>
        <w:t xml:space="preserve">, and his management philosophy is also quite aggressive, such as generally reducing and shortening meeting times, and those without contributions should leave immediately </w:t>
      </w:r>
      <w:r w:rsidR="00964BF1" w:rsidRPr="00964BF1">
        <w:t>(</w:t>
      </w:r>
      <w:hyperlink w:anchor="jack11" w:history="1">
        <w:r w:rsidR="00964BF1" w:rsidRPr="00964BF1">
          <w:rPr>
            <w:rStyle w:val="ad"/>
          </w:rPr>
          <w:t>Jackson, 2023</w:t>
        </w:r>
      </w:hyperlink>
      <w:r w:rsidR="00964BF1" w:rsidRPr="00964BF1">
        <w:t>)</w:t>
      </w:r>
      <w:r>
        <w:t>. This style prompts the company to adopt more aggressive and unconventional approaches in personnel management, such as stringent performance requirements and fast promotion opportunities, but also shows decisiveness when dismissing employees.</w:t>
      </w:r>
    </w:p>
    <w:p w14:paraId="3BA02FDA" w14:textId="0E914E0C" w:rsidR="00D70024" w:rsidRDefault="00D70024" w:rsidP="00D70024">
      <w:r w:rsidRPr="00454792">
        <w:rPr>
          <w:b/>
          <w:bCs/>
        </w:rPr>
        <w:t>Ford's leadership</w:t>
      </w:r>
      <w:r>
        <w:t xml:space="preserve"> is more process and standard-oriented, considering stable and predictable operations as the key to maintaining competitiveness. Therefore, the company has adopted strict Standard Operating Procedures (SOPs) </w:t>
      </w:r>
      <w:r w:rsidR="00964BF1" w:rsidRPr="00964BF1">
        <w:t>(</w:t>
      </w:r>
      <w:hyperlink w:anchor="ease13" w:history="1">
        <w:r w:rsidR="00964BF1" w:rsidRPr="00964BF1">
          <w:rPr>
            <w:rStyle w:val="ad"/>
          </w:rPr>
          <w:t>EASE, 2023</w:t>
        </w:r>
      </w:hyperlink>
      <w:r w:rsidR="00964BF1" w:rsidRPr="00964BF1">
        <w:t>)</w:t>
      </w:r>
      <w:r>
        <w:t>, which detail each step from vehicle assembly lines to quality control. This emphasis on standards helps Ford ensure consistent product quality and reduce production waste. Its personnel management strategy also largely reflects a focus on processes and standards, ensuring the company's smooth operation.</w:t>
      </w:r>
    </w:p>
    <w:p w14:paraId="0B589305" w14:textId="0FF26127" w:rsidR="00D70024" w:rsidRPr="00454792" w:rsidRDefault="00D70024" w:rsidP="00454792">
      <w:pPr>
        <w:pStyle w:val="3"/>
      </w:pPr>
      <w:bookmarkStart w:id="6" w:name="_Toc164598250"/>
      <w:r w:rsidRPr="00454792">
        <w:t>External Environment Influence</w:t>
      </w:r>
      <w:bookmarkEnd w:id="6"/>
    </w:p>
    <w:p w14:paraId="600CCB9B" w14:textId="77777777" w:rsidR="00D70024" w:rsidRPr="00454792" w:rsidRDefault="00D70024" w:rsidP="00D70024">
      <w:pPr>
        <w:rPr>
          <w:b/>
          <w:bCs/>
        </w:rPr>
      </w:pPr>
      <w:r w:rsidRPr="00454792">
        <w:rPr>
          <w:b/>
          <w:bCs/>
        </w:rPr>
        <w:t>Market Competition and Industry Standards</w:t>
      </w:r>
    </w:p>
    <w:p w14:paraId="65EBDA44" w14:textId="77777777" w:rsidR="00D70024" w:rsidRDefault="00D70024" w:rsidP="00D70024">
      <w:r>
        <w:t>The current automotive industry is a competitive, rapidly developing industry undergoing disruptive changes.</w:t>
      </w:r>
    </w:p>
    <w:p w14:paraId="24213E31" w14:textId="77777777" w:rsidR="00D70024" w:rsidRDefault="00D70024" w:rsidP="00D70024">
      <w:r w:rsidRPr="00454792">
        <w:rPr>
          <w:b/>
          <w:bCs/>
        </w:rPr>
        <w:t>Tesla</w:t>
      </w:r>
      <w:r>
        <w:t xml:space="preserve"> operates in a highly competitive technology-oriented market, requiring rapid adaptation to market changes and technological advancements. Therefore, its personnel management strategy needs to support rapid learning and technological adaptability, along with high flexibility and innovative capabilities.</w:t>
      </w:r>
    </w:p>
    <w:p w14:paraId="2A5BAF53" w14:textId="014A2BF3" w:rsidR="00D70024" w:rsidRDefault="00D70024" w:rsidP="00D70024">
      <w:r w:rsidRPr="00454792">
        <w:rPr>
          <w:b/>
          <w:bCs/>
        </w:rPr>
        <w:t>Ford</w:t>
      </w:r>
      <w:r>
        <w:t xml:space="preserve"> faces dual challenges from the traditional automobile market and the emerging electric vehicle market, making rapid change difficult due to its large industrial system </w:t>
      </w:r>
      <w:r w:rsidR="00964BF1" w:rsidRPr="00964BF1">
        <w:t>(</w:t>
      </w:r>
      <w:proofErr w:type="spellStart"/>
      <w:r w:rsidR="00964BF1">
        <w:fldChar w:fldCharType="begin"/>
      </w:r>
      <w:r w:rsidR="00964BF1">
        <w:instrText>HYPERLINK  \l "dik14"</w:instrText>
      </w:r>
      <w:r w:rsidR="00964BF1">
        <w:fldChar w:fldCharType="separate"/>
      </w:r>
      <w:r w:rsidR="00964BF1" w:rsidRPr="00964BF1">
        <w:rPr>
          <w:rStyle w:val="ad"/>
        </w:rPr>
        <w:t>Dikert</w:t>
      </w:r>
      <w:proofErr w:type="spellEnd"/>
      <w:r w:rsidR="00964BF1" w:rsidRPr="00964BF1">
        <w:rPr>
          <w:rStyle w:val="ad"/>
        </w:rPr>
        <w:t xml:space="preserve">, Paasivaara </w:t>
      </w:r>
      <w:r w:rsidR="00964BF1">
        <w:rPr>
          <w:rStyle w:val="ad"/>
          <w:rFonts w:hint="eastAsia"/>
        </w:rPr>
        <w:t>&amp;</w:t>
      </w:r>
      <w:r w:rsidR="00964BF1" w:rsidRPr="00964BF1">
        <w:rPr>
          <w:rStyle w:val="ad"/>
        </w:rPr>
        <w:t xml:space="preserve"> Lassenius, 2016</w:t>
      </w:r>
      <w:r w:rsidR="00964BF1">
        <w:fldChar w:fldCharType="end"/>
      </w:r>
      <w:r w:rsidR="00964BF1" w:rsidRPr="00964BF1">
        <w:t>)</w:t>
      </w:r>
      <w:r>
        <w:t>. Thus, its personnel management strategy aims to maintain core manufacturing skills while gradually introducing new skill training to cope with the development of electric vehicles and autonomous driving technologies.</w:t>
      </w:r>
    </w:p>
    <w:p w14:paraId="1A61CE9C" w14:textId="77777777" w:rsidR="00D70024" w:rsidRPr="00454792" w:rsidRDefault="00D70024" w:rsidP="00D70024">
      <w:pPr>
        <w:rPr>
          <w:b/>
          <w:bCs/>
        </w:rPr>
      </w:pPr>
      <w:r w:rsidRPr="00454792">
        <w:rPr>
          <w:b/>
          <w:bCs/>
        </w:rPr>
        <w:t>Technological Advancements</w:t>
      </w:r>
    </w:p>
    <w:p w14:paraId="353FE6C7" w14:textId="7FEFB933" w:rsidR="00D70024" w:rsidRDefault="00D70024" w:rsidP="00D70024">
      <w:r>
        <w:t xml:space="preserve">With technological advancements, particularly the rapid development of artificial intelligence (AI), the personnel management strategies of Tesla and Ford have also changed accordingly. The application of AI technology affects not only these companies' products and services but also profoundly impacts their recruitment, training, performance evaluation, and workplace culture </w:t>
      </w:r>
      <w:r w:rsidR="00964BF1" w:rsidRPr="00964BF1">
        <w:t>(</w:t>
      </w:r>
      <w:hyperlink w:anchor="varm15" w:history="1">
        <w:r w:rsidR="00964BF1" w:rsidRPr="00964BF1">
          <w:rPr>
            <w:rStyle w:val="ad"/>
          </w:rPr>
          <w:t xml:space="preserve">Varma, Dawkins </w:t>
        </w:r>
        <w:r w:rsidR="00964BF1">
          <w:rPr>
            <w:rStyle w:val="ad"/>
            <w:rFonts w:hint="eastAsia"/>
          </w:rPr>
          <w:t>&amp;</w:t>
        </w:r>
        <w:r w:rsidR="00964BF1" w:rsidRPr="00964BF1">
          <w:rPr>
            <w:rStyle w:val="ad"/>
          </w:rPr>
          <w:t xml:space="preserve"> Chaudhuri, 2023</w:t>
        </w:r>
      </w:hyperlink>
      <w:r w:rsidR="00964BF1" w:rsidRPr="00964BF1">
        <w:t>)</w:t>
      </w:r>
      <w:r>
        <w:t>.</w:t>
      </w:r>
    </w:p>
    <w:p w14:paraId="6F852B4B" w14:textId="77777777" w:rsidR="00D70024" w:rsidRPr="00454792" w:rsidRDefault="00D70024" w:rsidP="00D70024">
      <w:pPr>
        <w:rPr>
          <w:b/>
          <w:bCs/>
        </w:rPr>
      </w:pPr>
      <w:r w:rsidRPr="00454792">
        <w:rPr>
          <w:b/>
          <w:bCs/>
        </w:rPr>
        <w:t>Tesla: Cutting-edge Application of Artificial Intelligence</w:t>
      </w:r>
    </w:p>
    <w:p w14:paraId="62DAD5A1" w14:textId="77777777" w:rsidR="00D70024" w:rsidRDefault="00D70024" w:rsidP="00D70024">
      <w:r>
        <w:t>Tesla is a company at the forefront of the high-tech industry, especially leading in autonomous driving and robotics, with a top-notch team of algorithm engineers. With the introduction of artificial intelligence, the company and its employees have shown high levels of acceptance and adaptability. Tesla has optimized its recruitment process using AI, analyzing candidates' resumes and backgrounds with algorithms to quickly select individuals meeting specific technical needs. This process is particularly efficient when mass-recruiting engineers and technical personnel to support new projects and business expansions. Additionally, the company uses AI and virtual reality (VR) tools to train employees, simulating real work environments and challenges, helping employees quickly adapt to complex job requirements and continuously improve their technical skills. Tesla also uses AI to analyze employee performance, especially in assessing innovative capabilities. This method significantly reduces the subjectivity of evaluations, using big data to assess employee work efficiency and outcomes, not only increasing the objectivity of assessments but also enabling management to more accurately understand employees' actual work performance. Although these applications may involve ethical considerations, specific details have not been publicly discussed, and this description is based on external observations and conjecture.</w:t>
      </w:r>
    </w:p>
    <w:p w14:paraId="00426539" w14:textId="77777777" w:rsidR="00D70024" w:rsidRPr="00454792" w:rsidRDefault="00D70024" w:rsidP="00D70024">
      <w:pPr>
        <w:rPr>
          <w:b/>
          <w:bCs/>
        </w:rPr>
      </w:pPr>
      <w:r w:rsidRPr="00454792">
        <w:rPr>
          <w:b/>
          <w:bCs/>
        </w:rPr>
        <w:t>Ford: Balancing Tradition and Innovation</w:t>
      </w:r>
    </w:p>
    <w:p w14:paraId="0E31E61F" w14:textId="77777777" w:rsidR="00D70024" w:rsidRDefault="00D70024" w:rsidP="00D70024">
      <w:r>
        <w:t>For a traditional company like Ford, facing challenges from emerging technologies, especially artificial intelligence, such as introducing new production equipment and addressing market demands for AI innovations, requires adjustments to its existing personnel management strategies. Compared to Tesla, Ford has made a visible response.</w:t>
      </w:r>
    </w:p>
    <w:p w14:paraId="2B55DF66" w14:textId="77777777" w:rsidR="00D70024" w:rsidRDefault="00D70024" w:rsidP="00D70024">
      <w:r>
        <w:t>Labor Force Structure Adjustment</w:t>
      </w:r>
    </w:p>
    <w:p w14:paraId="18680D60" w14:textId="574CC46A" w:rsidR="00D70024" w:rsidRDefault="00D70024" w:rsidP="00D70024">
      <w:r>
        <w:t xml:space="preserve">Ford has introduced robot technology on its production lines </w:t>
      </w:r>
      <w:r w:rsidR="00964BF1" w:rsidRPr="00964BF1">
        <w:t>(</w:t>
      </w:r>
      <w:hyperlink w:anchor="knight16" w:history="1">
        <w:r w:rsidR="00964BF1" w:rsidRPr="00964BF1">
          <w:rPr>
            <w:rStyle w:val="ad"/>
          </w:rPr>
          <w:t>Knight, 2021</w:t>
        </w:r>
      </w:hyperlink>
      <w:r w:rsidR="00964BF1" w:rsidRPr="00964BF1">
        <w:t>)</w:t>
      </w:r>
      <w:r>
        <w:t>, necessitating the retraining of existing employees to manage and maintain these high-tech devices. Ford provides internal training courses to enhance employees' technical abilities to meet the demands of automated production.</w:t>
      </w:r>
    </w:p>
    <w:p w14:paraId="6AD5E634" w14:textId="77777777" w:rsidR="00D70024" w:rsidRDefault="00D70024" w:rsidP="00D70024">
      <w:r>
        <w:t>Diverse Talent Management</w:t>
      </w:r>
    </w:p>
    <w:p w14:paraId="2AED39ED" w14:textId="77777777" w:rsidR="00D70024" w:rsidRDefault="00D70024" w:rsidP="00D70024">
      <w:r>
        <w:t>With the widespread application of AI in company operations, Ford needs to attract and retain more technologically savvy talent. Therefore, the company not only creates AI-related positions in technical departments but also promotes AI applications in marketing, sales, and customer service departments, such as using chatbots to enhance customer interaction efficiency.</w:t>
      </w:r>
    </w:p>
    <w:p w14:paraId="69D3F543" w14:textId="77777777" w:rsidR="00D70024" w:rsidRPr="00454792" w:rsidRDefault="00D70024" w:rsidP="00454792">
      <w:pPr>
        <w:pStyle w:val="2"/>
      </w:pPr>
      <w:bookmarkStart w:id="7" w:name="_Toc164598251"/>
      <w:r w:rsidRPr="00454792">
        <w:t>Scale, Scope, and Departmental Differences Lead to Different Personnel Management Methods</w:t>
      </w:r>
      <w:bookmarkEnd w:id="7"/>
    </w:p>
    <w:p w14:paraId="03750614" w14:textId="77777777" w:rsidR="00D70024" w:rsidRPr="00454792" w:rsidRDefault="00D70024" w:rsidP="00D70024">
      <w:pPr>
        <w:rPr>
          <w:b/>
          <w:bCs/>
        </w:rPr>
      </w:pPr>
      <w:r w:rsidRPr="00454792">
        <w:rPr>
          <w:b/>
          <w:bCs/>
        </w:rPr>
        <w:t>Tesla</w:t>
      </w:r>
    </w:p>
    <w:p w14:paraId="3B76CE9C" w14:textId="2741EEAE" w:rsidR="00D70024" w:rsidRDefault="00D70024" w:rsidP="00D70024">
      <w:r>
        <w:t xml:space="preserve">Although Tesla is a relatively young company, its growth rate is extremely fast. Tesla has rapidly expanded to many countries worldwide, employing 140,500 employees by 2023 </w:t>
      </w:r>
      <w:r w:rsidR="00964BF1" w:rsidRPr="00964BF1">
        <w:t>(</w:t>
      </w:r>
      <w:hyperlink w:anchor="carl17" w:history="1">
        <w:r w:rsidR="00964BF1" w:rsidRPr="00964BF1">
          <w:rPr>
            <w:rStyle w:val="ad"/>
          </w:rPr>
          <w:t>Carlier, 2024</w:t>
        </w:r>
      </w:hyperlink>
      <w:r w:rsidR="00964BF1" w:rsidRPr="00964BF1">
        <w:t>)</w:t>
      </w:r>
      <w:r>
        <w:t>. Tesla's business is not limited to electric vehicles but also includes energy storage solutions and solar products. This requires the company to have a high level of innovative capability and technical expertise in multiple technology fields. Tesla's main departments include research and development, manufacturing, sales and service, and energy solutions. Each department has high demands for technology and speed, especially the research and development and manufacturing departments. This necessitates Tesla to apply its unique strategies and methods in personnel management:</w:t>
      </w:r>
    </w:p>
    <w:p w14:paraId="57E109FE" w14:textId="07D3B2CA" w:rsidR="00D70024" w:rsidRDefault="00D70024" w:rsidP="00D70024">
      <w:r>
        <w:t xml:space="preserve">Flexible Recruitment Strategy: Given the rapid expansion and technology-driven business needs, Tesla has adopted a flexible and fast recruitment strategy, frequently seeking technical talent through social media and offline events </w:t>
      </w:r>
      <w:r w:rsidR="00964BF1" w:rsidRPr="00964BF1">
        <w:t>(</w:t>
      </w:r>
      <w:hyperlink w:anchor="bow18" w:history="1">
        <w:r w:rsidR="00964BF1" w:rsidRPr="00964BF1">
          <w:rPr>
            <w:rStyle w:val="ad"/>
          </w:rPr>
          <w:t>Downes, 2021</w:t>
        </w:r>
      </w:hyperlink>
      <w:r w:rsidR="00964BF1" w:rsidRPr="00964BF1">
        <w:t>)</w:t>
      </w:r>
      <w:r>
        <w:t>.</w:t>
      </w:r>
    </w:p>
    <w:p w14:paraId="6F492E83" w14:textId="77777777" w:rsidR="00D70024" w:rsidRDefault="00D70024" w:rsidP="00D70024">
      <w:r>
        <w:t>Continued Education and Training: Tesla provides extensive training and professional development opportunities, including internal and external courses, to ensure employees' skills keep pace with the company's technological developments. As it operates in a highly competitive and rapidly innovating industry, Tesla requires employees to exhibit adaptability and a continuous learning mindset, progressing together with the company.</w:t>
      </w:r>
    </w:p>
    <w:p w14:paraId="658A3E3D" w14:textId="5AE9ED33" w:rsidR="00D70024" w:rsidRDefault="00D70024" w:rsidP="00D70024">
      <w:r>
        <w:t xml:space="preserve">Performance-oriented Culture: Tesla places great emphasis on innovation, incorporating it as part of performance evaluations, which are strict and frequent </w:t>
      </w:r>
      <w:r w:rsidR="00964BF1" w:rsidRPr="00964BF1">
        <w:t>(</w:t>
      </w:r>
      <w:proofErr w:type="spellStart"/>
      <w:r w:rsidR="00964BF1">
        <w:fldChar w:fldCharType="begin"/>
      </w:r>
      <w:r w:rsidR="00964BF1">
        <w:instrText>HYPERLINK  \l "hh19"</w:instrText>
      </w:r>
      <w:r w:rsidR="00964BF1">
        <w:fldChar w:fldCharType="separate"/>
      </w:r>
      <w:r w:rsidR="00964BF1" w:rsidRPr="00964BF1">
        <w:rPr>
          <w:rStyle w:val="ad"/>
        </w:rPr>
        <w:t>Hh</w:t>
      </w:r>
      <w:proofErr w:type="spellEnd"/>
      <w:r w:rsidR="00964BF1" w:rsidRPr="00964BF1">
        <w:rPr>
          <w:rStyle w:val="ad"/>
        </w:rPr>
        <w:t>, 2022</w:t>
      </w:r>
      <w:r w:rsidR="00964BF1">
        <w:fldChar w:fldCharType="end"/>
      </w:r>
      <w:r w:rsidR="00964BF1" w:rsidRPr="00964BF1">
        <w:t>)</w:t>
      </w:r>
      <w:r>
        <w:t>, to drive the company's rapid development and technological innovation. However, this also brings continuous pressure on employees.</w:t>
      </w:r>
    </w:p>
    <w:p w14:paraId="0382A4AC" w14:textId="77777777" w:rsidR="00D70024" w:rsidRPr="00454792" w:rsidRDefault="00D70024" w:rsidP="00D70024">
      <w:pPr>
        <w:rPr>
          <w:b/>
          <w:bCs/>
        </w:rPr>
      </w:pPr>
      <w:r w:rsidRPr="00454792">
        <w:rPr>
          <w:b/>
          <w:bCs/>
        </w:rPr>
        <w:t>Ford</w:t>
      </w:r>
    </w:p>
    <w:p w14:paraId="45F40D49" w14:textId="7204DC1E" w:rsidR="00D70024" w:rsidRDefault="00D70024" w:rsidP="00D70024">
      <w:r>
        <w:t xml:space="preserve">Ford is one of the oldest automobile manufacturers globally, employing about 177,000 employees in 2023 </w:t>
      </w:r>
      <w:r w:rsidR="00964BF1" w:rsidRPr="00964BF1">
        <w:t>(</w:t>
      </w:r>
      <w:hyperlink w:anchor="car20" w:history="1">
        <w:r w:rsidR="00964BF1" w:rsidRPr="00964BF1">
          <w:rPr>
            <w:rStyle w:val="ad"/>
          </w:rPr>
          <w:t>Carlier, 2024</w:t>
        </w:r>
      </w:hyperlink>
      <w:r w:rsidR="00964BF1" w:rsidRPr="00964BF1">
        <w:t>)</w:t>
      </w:r>
      <w:r>
        <w:t>, slightly more than Tesla. Ford's products cover a wide range, from economy cars to luxury vehicles, commercial vehicles, and electric cars, involving traditional automobile manufacturing and the emerging electric vehicle market. Ford's main departments include design, engineering, production, sales and marketing, and finance, each with specific functions and management needs.</w:t>
      </w:r>
    </w:p>
    <w:p w14:paraId="3EAE8934" w14:textId="77777777" w:rsidR="00D70024" w:rsidRDefault="00D70024" w:rsidP="00D70024">
      <w:r>
        <w:t>Personnel Management Methods</w:t>
      </w:r>
    </w:p>
    <w:p w14:paraId="48D26802" w14:textId="77777777" w:rsidR="00D70024" w:rsidRDefault="00D70024" w:rsidP="00D70024">
      <w:r>
        <w:t>Structured Human Resources System: Ford employs a highly structured human resources management system, emphasizing internal promotion and career development paths to maintain employee loyalty and stability, a common feature in traditional enterprises.</w:t>
      </w:r>
    </w:p>
    <w:p w14:paraId="4AECDF94" w14:textId="77777777" w:rsidR="00D70024" w:rsidRDefault="00D70024" w:rsidP="00D70024">
      <w:r>
        <w:t>Comprehensive Employee Training and Development: Ford provides comprehensive training plans for employees, including technical training, leadership development, and career planning, to meet the diverse business needs.</w:t>
      </w:r>
    </w:p>
    <w:p w14:paraId="7C4A1C36" w14:textId="77777777" w:rsidR="00D70024" w:rsidRDefault="00D70024" w:rsidP="00D70024">
      <w:r>
        <w:t>Labor Relations Management: Unlike Tesla, Ford has a deep history and culture of labor, especially having a well-established union system, so it also places great emphasis on cooperation with unions and the stability of labor relations in personnel management.</w:t>
      </w:r>
    </w:p>
    <w:p w14:paraId="42292F97" w14:textId="77777777" w:rsidR="00D70024" w:rsidRDefault="00D70024" w:rsidP="00454792">
      <w:pPr>
        <w:pStyle w:val="2"/>
      </w:pPr>
      <w:bookmarkStart w:id="8" w:name="_Toc164598252"/>
      <w:r>
        <w:t>Key Personnel Management Issues</w:t>
      </w:r>
      <w:bookmarkEnd w:id="8"/>
    </w:p>
    <w:p w14:paraId="411383F4" w14:textId="658ACCEC" w:rsidR="00D70024" w:rsidRDefault="00D70024" w:rsidP="00454792">
      <w:pPr>
        <w:pStyle w:val="3"/>
      </w:pPr>
      <w:bookmarkStart w:id="9" w:name="_Toc164598253"/>
      <w:r>
        <w:t>Employee Engagement</w:t>
      </w:r>
      <w:bookmarkEnd w:id="9"/>
    </w:p>
    <w:p w14:paraId="24BA0826" w14:textId="77777777" w:rsidR="00D70024" w:rsidRDefault="00D70024" w:rsidP="00D70024">
      <w:r>
        <w:t>Tesla</w:t>
      </w:r>
    </w:p>
    <w:p w14:paraId="0FD771D9" w14:textId="1B63DA9B" w:rsidR="00D70024" w:rsidRDefault="00D70024" w:rsidP="00D70024">
      <w:r>
        <w:t xml:space="preserve">Long-term Equity Incentives: It is not difficult to see from Tesla employee salaries </w:t>
      </w:r>
      <w:r w:rsidR="00964BF1" w:rsidRPr="00964BF1">
        <w:t>(</w:t>
      </w:r>
      <w:proofErr w:type="spellStart"/>
      <w:r w:rsidR="00964BF1">
        <w:fldChar w:fldCharType="begin"/>
      </w:r>
      <w:r w:rsidR="00964BF1">
        <w:instrText>HYPERLINK  \l "glas21"</w:instrText>
      </w:r>
      <w:r w:rsidR="00964BF1">
        <w:fldChar w:fldCharType="separate"/>
      </w:r>
      <w:r w:rsidR="00964BF1" w:rsidRPr="00964BF1">
        <w:rPr>
          <w:rStyle w:val="ad"/>
        </w:rPr>
        <w:t>glassdoor</w:t>
      </w:r>
      <w:proofErr w:type="spellEnd"/>
      <w:r w:rsidR="00964BF1" w:rsidRPr="00964BF1">
        <w:rPr>
          <w:rStyle w:val="ad"/>
        </w:rPr>
        <w:t>, 2024</w:t>
      </w:r>
      <w:r w:rsidR="00964BF1">
        <w:fldChar w:fldCharType="end"/>
      </w:r>
      <w:r w:rsidR="00964BF1" w:rsidRPr="00964BF1">
        <w:t>)</w:t>
      </w:r>
      <w:r>
        <w:t xml:space="preserve"> that the salary gap between ordinary employees and executives at Tesla may be only 3-4 times, compared to Ford, which can reach about ten times </w:t>
      </w:r>
      <w:r w:rsidR="00964BF1" w:rsidRPr="00964BF1">
        <w:t>(</w:t>
      </w:r>
      <w:hyperlink w:anchor="fordmoto24" w:history="1">
        <w:r w:rsidR="00964BF1" w:rsidRPr="00964BF1">
          <w:rPr>
            <w:rStyle w:val="ad"/>
          </w:rPr>
          <w:t>Ford Motor, 2024</w:t>
        </w:r>
      </w:hyperlink>
      <w:r w:rsidR="00964BF1" w:rsidRPr="00964BF1">
        <w:t>)</w:t>
      </w:r>
      <w:r>
        <w:t>. Research has found that a portion of Tesla's salary is actually issued in the form of equity. Tesla offers long-term equity incentive plans for key employees and senior management, usually linked to the company's long-term goals and stock performance. Employees work hard and treat company issues as their own, significantly enhancing employee engagement. These incentive methods not only help attract and retain top talent but also encourage employees to invest in the company's success over the long term.</w:t>
      </w:r>
    </w:p>
    <w:p w14:paraId="573755B7" w14:textId="337A90AE" w:rsidR="00D70024" w:rsidRDefault="00D70024" w:rsidP="00D70024">
      <w:r>
        <w:t>Corporate Mission and Values: As is well known, Tesla's corporate mission is to accelerate the world's transition to sustainable energy</w:t>
      </w:r>
      <w:r w:rsidR="00964BF1">
        <w:rPr>
          <w:rFonts w:hint="eastAsia"/>
        </w:rPr>
        <w:t xml:space="preserve"> </w:t>
      </w:r>
      <w:r w:rsidR="00964BF1" w:rsidRPr="00964BF1">
        <w:t>(</w:t>
      </w:r>
      <w:hyperlink w:anchor="musk22" w:history="1">
        <w:r w:rsidR="00964BF1" w:rsidRPr="00964BF1">
          <w:rPr>
            <w:rStyle w:val="ad"/>
          </w:rPr>
          <w:t>Musk, 2013</w:t>
        </w:r>
      </w:hyperlink>
      <w:r w:rsidR="00964BF1" w:rsidRPr="00964BF1">
        <w:t>)</w:t>
      </w:r>
      <w:r>
        <w:t>. The company emphasizes the importance of this mission to society, enhancing employees' sense of work meaning and belonging, thereby increasing engagement.</w:t>
      </w:r>
    </w:p>
    <w:p w14:paraId="00E03D0E" w14:textId="77777777" w:rsidR="00D70024" w:rsidRDefault="00D70024" w:rsidP="00D70024">
      <w:r>
        <w:t>Ford</w:t>
      </w:r>
    </w:p>
    <w:p w14:paraId="3592E0F5" w14:textId="5B6675F2" w:rsidR="00D70024" w:rsidRDefault="00D70024" w:rsidP="00D70024">
      <w:r>
        <w:t xml:space="preserve">Short-term Rapid Incentives: Ford's performance evaluations often focus on product quality </w:t>
      </w:r>
      <w:r w:rsidR="00964BF1" w:rsidRPr="00964BF1">
        <w:t>(</w:t>
      </w:r>
      <w:hyperlink w:anchor="foot23" w:history="1">
        <w:r w:rsidR="00964BF1" w:rsidRPr="00964BF1">
          <w:rPr>
            <w:rStyle w:val="ad"/>
          </w:rPr>
          <w:t>Foote, 2022</w:t>
        </w:r>
      </w:hyperlink>
      <w:r w:rsidR="00964BF1" w:rsidRPr="00964BF1">
        <w:t>)</w:t>
      </w:r>
      <w:r>
        <w:t>. Ford uses short-term incentive systems, such as bonuses and other non-monetary rewards, to quickly motivate employees to achieve short-term performance goals, thereby ensuring high-quality production. These incentives are usually directly related to annual or quarterly performance targets, also significantly enhancing employee engagement.</w:t>
      </w:r>
    </w:p>
    <w:p w14:paraId="5ECCEA8C" w14:textId="77777777" w:rsidR="00D70024" w:rsidRDefault="00D70024" w:rsidP="00D70024">
      <w:r>
        <w:t>Union Cooperation and Social Benefits: Ford works closely with unions to ensure that employee rights are fully protected. By offering competitive wages, retirement benefits, and health insurance, Ford enhances employee satisfaction and loyalty. It is worth noting that Tesla has not yet joined a union. Although Tesla's benefits are also quite good, this does not mean that its employees' protections can compare with those working at Ford. These factors are crucial in enhancing employee engagement.</w:t>
      </w:r>
    </w:p>
    <w:p w14:paraId="764EF677" w14:textId="23E5A0AF" w:rsidR="00D70024" w:rsidRDefault="00D70024" w:rsidP="00454792">
      <w:pPr>
        <w:pStyle w:val="3"/>
      </w:pPr>
      <w:bookmarkStart w:id="10" w:name="_Toc164598254"/>
      <w:r>
        <w:t>Performance Management</w:t>
      </w:r>
      <w:bookmarkEnd w:id="10"/>
    </w:p>
    <w:p w14:paraId="4E522BDD" w14:textId="77777777" w:rsidR="00D70024" w:rsidRPr="00454792" w:rsidRDefault="00D70024" w:rsidP="00D70024">
      <w:pPr>
        <w:rPr>
          <w:b/>
          <w:bCs/>
        </w:rPr>
      </w:pPr>
      <w:r w:rsidRPr="00454792">
        <w:rPr>
          <w:b/>
          <w:bCs/>
        </w:rPr>
        <w:t>Tesla</w:t>
      </w:r>
    </w:p>
    <w:p w14:paraId="4169A835" w14:textId="306471E4" w:rsidR="00D70024" w:rsidRDefault="00D70024" w:rsidP="00D70024">
      <w:r>
        <w:t xml:space="preserve">Tesla's performance evaluations often focus on innovation, project completion, and meeting urgent development schedules. The company is known for its high-pressure environment, with very high expectations for performance </w:t>
      </w:r>
      <w:r w:rsidR="00964BF1" w:rsidRPr="00964BF1">
        <w:t>(</w:t>
      </w:r>
      <w:hyperlink w:anchor="alv25" w:history="1">
        <w:r w:rsidR="00964BF1" w:rsidRPr="00964BF1">
          <w:rPr>
            <w:rStyle w:val="ad"/>
          </w:rPr>
          <w:t>Alvarez, 2018</w:t>
        </w:r>
      </w:hyperlink>
      <w:r w:rsidR="00964BF1" w:rsidRPr="00964BF1">
        <w:t>)</w:t>
      </w:r>
      <w:r>
        <w:t xml:space="preserve">. These standards are an indispensable part of how Tesla manages its employees and </w:t>
      </w:r>
      <w:proofErr w:type="gramStart"/>
      <w:r>
        <w:t>achieves</w:t>
      </w:r>
      <w:proofErr w:type="gramEnd"/>
      <w:r>
        <w:t xml:space="preserve"> its ambitious goals. Tesla places great emphasis on innovation, making it part of performance evaluations. Employees are expected to contribute to the company's innovation goals, including developing new technologies, improving existing processes, or finding unique solutions to engineering problems.</w:t>
      </w:r>
    </w:p>
    <w:p w14:paraId="0D66DAD0" w14:textId="77777777" w:rsidR="00D70024" w:rsidRPr="00454792" w:rsidRDefault="00D70024" w:rsidP="00D70024">
      <w:pPr>
        <w:rPr>
          <w:b/>
          <w:bCs/>
        </w:rPr>
      </w:pPr>
      <w:r w:rsidRPr="00454792">
        <w:rPr>
          <w:b/>
          <w:bCs/>
        </w:rPr>
        <w:t>Ford</w:t>
      </w:r>
    </w:p>
    <w:p w14:paraId="3DE52412" w14:textId="77777777" w:rsidR="00D70024" w:rsidRDefault="00D70024" w:rsidP="00D70024">
      <w:r>
        <w:t>Ford's performance evaluations often focus on product quality, aiming to produce high-quality products over the long term, requiring a technically skilled workforce. Thus, Ford's evaluation criteria place more emphasis on retaining experienced employees. The evaluation criteria prioritize maintaining the high quality of its products and services. Performance evaluations typically include measurements of quality assurance practices and outcomes, ensuring employees adhere to Ford's standards of excellence.</w:t>
      </w:r>
    </w:p>
    <w:p w14:paraId="1AA59D75" w14:textId="777AE9AA" w:rsidR="00D70024" w:rsidRDefault="00D70024" w:rsidP="00454792">
      <w:pPr>
        <w:pStyle w:val="3"/>
      </w:pPr>
      <w:bookmarkStart w:id="11" w:name="_Toc164598255"/>
      <w:r>
        <w:t>Organizational Diversity</w:t>
      </w:r>
      <w:bookmarkEnd w:id="11"/>
    </w:p>
    <w:p w14:paraId="5E965FF4" w14:textId="77777777" w:rsidR="00D70024" w:rsidRPr="00454792" w:rsidRDefault="00D70024" w:rsidP="00D70024">
      <w:pPr>
        <w:rPr>
          <w:b/>
          <w:bCs/>
        </w:rPr>
      </w:pPr>
      <w:r w:rsidRPr="00454792">
        <w:rPr>
          <w:b/>
          <w:bCs/>
        </w:rPr>
        <w:t>Tesla</w:t>
      </w:r>
    </w:p>
    <w:p w14:paraId="49EBF44C" w14:textId="020142D5" w:rsidR="00D70024" w:rsidRDefault="00D70024" w:rsidP="00D70024">
      <w:r>
        <w:t xml:space="preserve">Tesla's "2020 Diversity, Equity, and Inclusion Impact Report" </w:t>
      </w:r>
      <w:r w:rsidR="00964BF1" w:rsidRPr="00964BF1">
        <w:t>(</w:t>
      </w:r>
      <w:hyperlink w:anchor="tesla26" w:history="1">
        <w:r w:rsidR="00964BF1" w:rsidRPr="00964BF1">
          <w:rPr>
            <w:rStyle w:val="ad"/>
          </w:rPr>
          <w:t>Tesla, 2020</w:t>
        </w:r>
      </w:hyperlink>
      <w:r w:rsidR="00964BF1" w:rsidRPr="00964BF1">
        <w:t>)</w:t>
      </w:r>
      <w:r>
        <w:t xml:space="preserve"> emphasizes the company's mission to create a diverse, equitable, and inclusive work environment. Tesla not only values innovation and teamwork but also strives to provide a safe, respectful, fair, and inclusive cultural atmosphere for all employees. The company particularly emphasizes its employees' diverse backgrounds, encouraging each employee to be their true selves at work. The report contains detailed data on the diversity of the company's employees. For example, 60% of employees come from traditionally underrepresented groups, including Asian, Black, and Hispanic communities. The company's leadership and promotion mechanisms also reflect this diversity, although the report acknowledges that there is still room for improvement in this area. Additionally, Tesla adopts a people-centered, data-driven approach to promoting diversity, equity, and inclusion (DEI) in the enterprise and community. The report details various DEI principles embedded in the company's policies and practices, such as transparency, accountability, and seeking sustainable solutions.</w:t>
      </w:r>
    </w:p>
    <w:p w14:paraId="7C07ED95" w14:textId="77777777" w:rsidR="00D70024" w:rsidRPr="00454792" w:rsidRDefault="00D70024" w:rsidP="00D70024">
      <w:pPr>
        <w:rPr>
          <w:b/>
          <w:bCs/>
        </w:rPr>
      </w:pPr>
      <w:r w:rsidRPr="00454792">
        <w:rPr>
          <w:b/>
          <w:bCs/>
        </w:rPr>
        <w:t>Ford</w:t>
      </w:r>
    </w:p>
    <w:p w14:paraId="5732757F" w14:textId="47DAD168" w:rsidR="00D70024" w:rsidRDefault="00D70024" w:rsidP="00D70024">
      <w:r>
        <w:t xml:space="preserve">Ford Motor Company is an equal opportunity employer, committed to nurturing a multicultural workforce. All qualified applicants will receive employment consideration regardless of race, religion, color, age, sex, national origin, sexual orientation, gender identity, disability status, or protected veteran status. Ford Motor Company also commits to affirmative action, employing and promoting these individuals </w:t>
      </w:r>
      <w:r w:rsidR="00964BF1" w:rsidRPr="00964BF1">
        <w:t>(</w:t>
      </w:r>
      <w:hyperlink w:anchor="ford2024a27" w:history="1">
        <w:r w:rsidR="00964BF1" w:rsidRPr="00964BF1">
          <w:rPr>
            <w:rStyle w:val="ad"/>
          </w:rPr>
          <w:t>Ford Corporate, 2024</w:t>
        </w:r>
      </w:hyperlink>
      <w:r w:rsidR="00964BF1" w:rsidRPr="00964BF1">
        <w:t>)</w:t>
      </w:r>
      <w:r>
        <w:t>.</w:t>
      </w:r>
    </w:p>
    <w:p w14:paraId="45D27974" w14:textId="77777777" w:rsidR="00D70024" w:rsidRDefault="00D70024" w:rsidP="00454792">
      <w:pPr>
        <w:pStyle w:val="2"/>
      </w:pPr>
      <w:bookmarkStart w:id="12" w:name="_Toc164598256"/>
      <w:r>
        <w:t>Recommendations</w:t>
      </w:r>
      <w:bookmarkEnd w:id="12"/>
    </w:p>
    <w:p w14:paraId="368A3BB2" w14:textId="77777777" w:rsidR="00D70024" w:rsidRDefault="00D70024" w:rsidP="00D70024">
      <w:r w:rsidRPr="00454792">
        <w:rPr>
          <w:b/>
          <w:bCs/>
        </w:rPr>
        <w:t xml:space="preserve">Regarding Tesla: </w:t>
      </w:r>
      <w:r>
        <w:t>Tesla is known for its high-intensity work environment and exhibits a high level of decisiveness in employee dismissals. Although many employees may display an aggressive attitude similar to Musk's, long-term pressure will undoubtedly impact employee mental health. As a technology-driven enterprise, Tesla's requirements for creativity are very high. It is recommended that Tesla could try implementing flexible work systems and workplace arrangements, such as remote work. Additionally, while incorporating technological innovation into performance assessments is a good method, the subjective evaluation of supervisors in performance assessments could be problematic. It is suggested that Tesla introduce artificial intelligence to assess innovation performance, reducing subjectivity and increasing transparency.</w:t>
      </w:r>
    </w:p>
    <w:p w14:paraId="7020EC5C" w14:textId="46BFA3D2" w:rsidR="00D70024" w:rsidRDefault="00D70024" w:rsidP="00D70024">
      <w:r w:rsidRPr="00454792">
        <w:rPr>
          <w:b/>
          <w:bCs/>
        </w:rPr>
        <w:t xml:space="preserve">Regarding Ford: </w:t>
      </w:r>
      <w:r>
        <w:t xml:space="preserve">As a traditional automobile manufacturer, </w:t>
      </w:r>
      <w:r w:rsidR="00AF00ED" w:rsidRPr="00AF00ED">
        <w:t>Ford could establish a subsidiary focused on electric vehicles. Through this strategic move, Ford could implement more flexible and innovation-driven human resource management and compensation systems within this subsidiary, similar to Tesla's model. This structure would not only help Ford adapt more quickly to changes in the electric vehicle market, but it could also serve as a pilot to assess the feasibility and effectiveness of these new strategies in broader company operations.</w:t>
      </w:r>
    </w:p>
    <w:p w14:paraId="3A187750" w14:textId="77777777" w:rsidR="00D70024" w:rsidRDefault="00D70024" w:rsidP="00454792">
      <w:pPr>
        <w:pStyle w:val="2"/>
      </w:pPr>
      <w:bookmarkStart w:id="13" w:name="_Toc164598257"/>
      <w:r>
        <w:t>Conclusion</w:t>
      </w:r>
      <w:bookmarkEnd w:id="13"/>
    </w:p>
    <w:p w14:paraId="2A131656" w14:textId="06FAC6D0" w:rsidR="00085FAE" w:rsidRDefault="00D70024" w:rsidP="00D70024">
      <w:r>
        <w:t>Through the analysis of these two companies, we not only gain insight into the differences between traditional and modern enterprise management strategies but also understand the importance of adapting to changes in internal and external environments for business success. Additionally, this comparison provides valuable insights, helping other companies design and implement their own personnel management strategies, choosing the most suitable methods based on their business needs and cultural characteristics.</w:t>
      </w:r>
    </w:p>
    <w:p w14:paraId="5DA9DF2B" w14:textId="77777777" w:rsidR="00085FAE" w:rsidRDefault="00085FAE">
      <w:pPr>
        <w:widowControl/>
        <w:spacing w:line="240" w:lineRule="auto"/>
        <w:jc w:val="left"/>
      </w:pPr>
      <w:r>
        <w:br w:type="page"/>
      </w:r>
    </w:p>
    <w:p w14:paraId="58E36B02" w14:textId="51CC4AFC" w:rsidR="00FC0A2C" w:rsidRDefault="00085FAE" w:rsidP="00085FAE">
      <w:pPr>
        <w:pStyle w:val="2"/>
        <w:numPr>
          <w:ilvl w:val="0"/>
          <w:numId w:val="0"/>
        </w:numPr>
        <w:ind w:left="440" w:hanging="440"/>
      </w:pPr>
      <w:bookmarkStart w:id="14" w:name="_Toc164598258"/>
      <w:r>
        <w:t>R</w:t>
      </w:r>
      <w:r>
        <w:rPr>
          <w:rFonts w:hint="eastAsia"/>
        </w:rPr>
        <w:t>eference</w:t>
      </w:r>
      <w:bookmarkEnd w:id="14"/>
    </w:p>
    <w:p w14:paraId="1F73CBD9" w14:textId="7D3F997C" w:rsidR="00FC0A2C" w:rsidRDefault="00FC0A2C" w:rsidP="00FC0A2C">
      <w:pPr>
        <w:widowControl/>
        <w:spacing w:line="480" w:lineRule="auto"/>
        <w:ind w:left="720" w:hanging="720"/>
        <w:jc w:val="left"/>
        <w:rPr>
          <w:rFonts w:cs="Times New Roman"/>
          <w:color w:val="auto"/>
          <w:kern w:val="0"/>
          <w:szCs w:val="24"/>
        </w:rPr>
      </w:pPr>
      <w:bookmarkStart w:id="15" w:name="alv25"/>
      <w:r w:rsidRPr="00FC0A2C">
        <w:rPr>
          <w:rFonts w:eastAsia="Times New Roman" w:cs="Times New Roman"/>
          <w:color w:val="auto"/>
          <w:kern w:val="0"/>
          <w:szCs w:val="24"/>
          <w:lang w:eastAsia="en-GB"/>
        </w:rPr>
        <w:t xml:space="preserve">Alvarez, S. (2018) </w:t>
      </w:r>
      <w:r w:rsidRPr="00FC0A2C">
        <w:rPr>
          <w:rFonts w:eastAsia="Times New Roman" w:cs="Times New Roman"/>
          <w:i/>
          <w:iCs/>
          <w:color w:val="auto"/>
          <w:kern w:val="0"/>
          <w:szCs w:val="24"/>
          <w:lang w:eastAsia="en-GB"/>
        </w:rPr>
        <w:t>Tesla’s intense work culture is a perfect fit for the industry’s most driven workers</w:t>
      </w:r>
      <w:r w:rsidRPr="00FC0A2C">
        <w:rPr>
          <w:rFonts w:eastAsia="Times New Roman" w:cs="Times New Roman"/>
          <w:color w:val="auto"/>
          <w:kern w:val="0"/>
          <w:szCs w:val="24"/>
          <w:lang w:eastAsia="en-GB"/>
        </w:rPr>
        <w:t xml:space="preserve">. </w:t>
      </w:r>
      <w:hyperlink r:id="rId9" w:history="1">
        <w:r w:rsidRPr="00FC0A2C">
          <w:rPr>
            <w:rStyle w:val="ad"/>
            <w:rFonts w:eastAsia="Times New Roman" w:cs="Times New Roman"/>
            <w:kern w:val="0"/>
            <w:szCs w:val="24"/>
            <w:lang w:eastAsia="en-GB"/>
          </w:rPr>
          <w:t>https://www.teslarati.com/tesla-intense-work-culture-frenetic-pace-attracts-young-job-seekers/</w:t>
        </w:r>
      </w:hyperlink>
      <w:r w:rsidRPr="00FC0A2C">
        <w:rPr>
          <w:rFonts w:eastAsia="Times New Roman" w:cs="Times New Roman"/>
          <w:color w:val="auto"/>
          <w:kern w:val="0"/>
          <w:szCs w:val="24"/>
          <w:lang w:eastAsia="en-GB"/>
        </w:rPr>
        <w:t>.</w:t>
      </w:r>
    </w:p>
    <w:bookmarkEnd w:id="15"/>
    <w:p w14:paraId="75CB4A5C" w14:textId="77777777" w:rsidR="00FC0A2C" w:rsidRPr="00FC0A2C" w:rsidRDefault="00FC0A2C" w:rsidP="00FC0A2C">
      <w:pPr>
        <w:widowControl/>
        <w:spacing w:line="480" w:lineRule="auto"/>
        <w:ind w:left="720" w:hanging="720"/>
        <w:jc w:val="left"/>
        <w:rPr>
          <w:rFonts w:cs="Times New Roman"/>
          <w:color w:val="auto"/>
          <w:kern w:val="0"/>
          <w:szCs w:val="24"/>
        </w:rPr>
      </w:pPr>
    </w:p>
    <w:p w14:paraId="38600EFC" w14:textId="704592A7" w:rsidR="00FC0A2C" w:rsidRDefault="00FC0A2C" w:rsidP="00FC0A2C">
      <w:pPr>
        <w:widowControl/>
        <w:spacing w:line="480" w:lineRule="auto"/>
        <w:ind w:left="720" w:hanging="720"/>
        <w:jc w:val="left"/>
        <w:rPr>
          <w:rFonts w:cs="Times New Roman"/>
          <w:color w:val="auto"/>
          <w:kern w:val="0"/>
          <w:szCs w:val="24"/>
        </w:rPr>
      </w:pPr>
      <w:bookmarkStart w:id="16" w:name="car20"/>
      <w:r w:rsidRPr="00FC0A2C">
        <w:rPr>
          <w:rFonts w:eastAsia="Times New Roman" w:cs="Times New Roman"/>
          <w:color w:val="auto"/>
          <w:kern w:val="0"/>
          <w:szCs w:val="24"/>
          <w:lang w:eastAsia="en-GB"/>
        </w:rPr>
        <w:t xml:space="preserve">Carlier, M. (2024a) </w:t>
      </w:r>
      <w:r w:rsidRPr="00FC0A2C">
        <w:rPr>
          <w:rFonts w:eastAsia="Times New Roman" w:cs="Times New Roman"/>
          <w:i/>
          <w:iCs/>
          <w:color w:val="auto"/>
          <w:kern w:val="0"/>
          <w:szCs w:val="24"/>
          <w:lang w:eastAsia="en-GB"/>
        </w:rPr>
        <w:t>Ford Motor Company: Employees 2018-2023</w:t>
      </w:r>
      <w:r w:rsidRPr="00FC0A2C">
        <w:rPr>
          <w:rFonts w:eastAsia="Times New Roman" w:cs="Times New Roman"/>
          <w:color w:val="auto"/>
          <w:kern w:val="0"/>
          <w:szCs w:val="24"/>
          <w:lang w:eastAsia="en-GB"/>
        </w:rPr>
        <w:t xml:space="preserve">. </w:t>
      </w:r>
      <w:hyperlink r:id="rId10" w:history="1">
        <w:r w:rsidRPr="00FC0A2C">
          <w:rPr>
            <w:rStyle w:val="ad"/>
            <w:rFonts w:eastAsia="Times New Roman" w:cs="Times New Roman"/>
            <w:kern w:val="0"/>
            <w:szCs w:val="24"/>
            <w:lang w:eastAsia="en-GB"/>
          </w:rPr>
          <w:t>https://www.statista.com/statistics/297324/number-of-ford-employees/</w:t>
        </w:r>
      </w:hyperlink>
      <w:r w:rsidRPr="00FC0A2C">
        <w:rPr>
          <w:rFonts w:eastAsia="Times New Roman" w:cs="Times New Roman"/>
          <w:color w:val="auto"/>
          <w:kern w:val="0"/>
          <w:szCs w:val="24"/>
          <w:lang w:eastAsia="en-GB"/>
        </w:rPr>
        <w:t>.</w:t>
      </w:r>
    </w:p>
    <w:bookmarkEnd w:id="16"/>
    <w:p w14:paraId="6D4F4233" w14:textId="77777777" w:rsidR="00FC0A2C" w:rsidRPr="00FC0A2C" w:rsidRDefault="00FC0A2C" w:rsidP="00FC0A2C">
      <w:pPr>
        <w:widowControl/>
        <w:spacing w:line="480" w:lineRule="auto"/>
        <w:ind w:left="720" w:hanging="720"/>
        <w:jc w:val="left"/>
        <w:rPr>
          <w:rFonts w:cs="Times New Roman"/>
          <w:color w:val="auto"/>
          <w:kern w:val="0"/>
          <w:szCs w:val="24"/>
        </w:rPr>
      </w:pPr>
    </w:p>
    <w:p w14:paraId="582BBA81" w14:textId="76197760" w:rsidR="00FC0A2C" w:rsidRDefault="00FC0A2C" w:rsidP="00FC0A2C">
      <w:pPr>
        <w:widowControl/>
        <w:spacing w:line="480" w:lineRule="auto"/>
        <w:ind w:left="720" w:hanging="720"/>
        <w:jc w:val="left"/>
        <w:rPr>
          <w:rFonts w:cs="Times New Roman"/>
          <w:color w:val="auto"/>
          <w:kern w:val="0"/>
          <w:szCs w:val="24"/>
        </w:rPr>
      </w:pPr>
      <w:bookmarkStart w:id="17" w:name="carl17"/>
      <w:r w:rsidRPr="00FC0A2C">
        <w:rPr>
          <w:rFonts w:eastAsia="Times New Roman" w:cs="Times New Roman"/>
          <w:color w:val="auto"/>
          <w:kern w:val="0"/>
          <w:szCs w:val="24"/>
          <w:lang w:eastAsia="en-GB"/>
        </w:rPr>
        <w:t xml:space="preserve">Carlier, M. (2024b) </w:t>
      </w:r>
      <w:r w:rsidRPr="00FC0A2C">
        <w:rPr>
          <w:rFonts w:eastAsia="Times New Roman" w:cs="Times New Roman"/>
          <w:i/>
          <w:iCs/>
          <w:color w:val="auto"/>
          <w:kern w:val="0"/>
          <w:szCs w:val="24"/>
          <w:lang w:eastAsia="en-GB"/>
        </w:rPr>
        <w:t>Tesla - Statistics &amp;amp; Facts</w:t>
      </w:r>
      <w:r w:rsidRPr="00FC0A2C">
        <w:rPr>
          <w:rFonts w:eastAsia="Times New Roman" w:cs="Times New Roman"/>
          <w:color w:val="auto"/>
          <w:kern w:val="0"/>
          <w:szCs w:val="24"/>
          <w:lang w:eastAsia="en-GB"/>
        </w:rPr>
        <w:t xml:space="preserve">. </w:t>
      </w:r>
      <w:hyperlink r:id="rId11" w:anchor="topicOverview" w:history="1">
        <w:r w:rsidRPr="00FC0A2C">
          <w:rPr>
            <w:rStyle w:val="ad"/>
            <w:rFonts w:eastAsia="Times New Roman" w:cs="Times New Roman"/>
            <w:kern w:val="0"/>
            <w:szCs w:val="24"/>
            <w:lang w:eastAsia="en-GB"/>
          </w:rPr>
          <w:t>https://www.statista.com/topics/2086/tesla/#topicOverview</w:t>
        </w:r>
      </w:hyperlink>
      <w:r w:rsidRPr="00FC0A2C">
        <w:rPr>
          <w:rFonts w:eastAsia="Times New Roman" w:cs="Times New Roman"/>
          <w:color w:val="auto"/>
          <w:kern w:val="0"/>
          <w:szCs w:val="24"/>
          <w:lang w:eastAsia="en-GB"/>
        </w:rPr>
        <w:t>.</w:t>
      </w:r>
    </w:p>
    <w:bookmarkEnd w:id="17"/>
    <w:p w14:paraId="0DC7D2B6" w14:textId="77777777" w:rsidR="00FC0A2C" w:rsidRPr="00FC0A2C" w:rsidRDefault="00FC0A2C" w:rsidP="00FC0A2C">
      <w:pPr>
        <w:widowControl/>
        <w:spacing w:line="480" w:lineRule="auto"/>
        <w:ind w:left="720" w:hanging="720"/>
        <w:jc w:val="left"/>
        <w:rPr>
          <w:rFonts w:cs="Times New Roman"/>
          <w:color w:val="auto"/>
          <w:kern w:val="0"/>
          <w:szCs w:val="24"/>
        </w:rPr>
      </w:pPr>
    </w:p>
    <w:p w14:paraId="209EC25A" w14:textId="55CF87DB" w:rsidR="00FC0A2C" w:rsidRDefault="00FC0A2C" w:rsidP="00FC0A2C">
      <w:pPr>
        <w:widowControl/>
        <w:spacing w:line="480" w:lineRule="auto"/>
        <w:ind w:left="720" w:hanging="720"/>
        <w:jc w:val="left"/>
        <w:rPr>
          <w:rFonts w:cs="Times New Roman"/>
          <w:color w:val="auto"/>
          <w:kern w:val="0"/>
          <w:szCs w:val="24"/>
        </w:rPr>
      </w:pPr>
      <w:bookmarkStart w:id="18" w:name="dik14"/>
      <w:r w:rsidRPr="00FC0A2C">
        <w:rPr>
          <w:rFonts w:eastAsia="Times New Roman" w:cs="Times New Roman"/>
          <w:color w:val="auto"/>
          <w:kern w:val="0"/>
          <w:szCs w:val="24"/>
          <w:lang w:eastAsia="en-GB"/>
        </w:rPr>
        <w:t xml:space="preserve">Dikert, K., Paasivaara, M. and Lassenius, C. (2016) &amp;apos;Challenges and success factors for large-scale agile transformations: A systematic literature review,&amp;apos; </w:t>
      </w:r>
      <w:r w:rsidRPr="00FC0A2C">
        <w:rPr>
          <w:rFonts w:eastAsia="Times New Roman" w:cs="Times New Roman"/>
          <w:i/>
          <w:iCs/>
          <w:color w:val="auto"/>
          <w:kern w:val="0"/>
          <w:szCs w:val="24"/>
          <w:lang w:eastAsia="en-GB"/>
        </w:rPr>
        <w:t>Journal of Systems and Software/the Journal of Systems and Software</w:t>
      </w:r>
      <w:r w:rsidRPr="00FC0A2C">
        <w:rPr>
          <w:rFonts w:eastAsia="Times New Roman" w:cs="Times New Roman"/>
          <w:color w:val="auto"/>
          <w:kern w:val="0"/>
          <w:szCs w:val="24"/>
          <w:lang w:eastAsia="en-GB"/>
        </w:rPr>
        <w:t xml:space="preserve">, 119, pp. 87–108. </w:t>
      </w:r>
      <w:hyperlink r:id="rId12" w:history="1">
        <w:r w:rsidRPr="00FC0A2C">
          <w:rPr>
            <w:rStyle w:val="ad"/>
            <w:rFonts w:eastAsia="Times New Roman" w:cs="Times New Roman"/>
            <w:kern w:val="0"/>
            <w:szCs w:val="24"/>
            <w:lang w:eastAsia="en-GB"/>
          </w:rPr>
          <w:t>https://doi.org/10.1016/j.jss.2016.06.013</w:t>
        </w:r>
      </w:hyperlink>
      <w:r w:rsidRPr="00FC0A2C">
        <w:rPr>
          <w:rFonts w:eastAsia="Times New Roman" w:cs="Times New Roman"/>
          <w:color w:val="auto"/>
          <w:kern w:val="0"/>
          <w:szCs w:val="24"/>
          <w:lang w:eastAsia="en-GB"/>
        </w:rPr>
        <w:t>.</w:t>
      </w:r>
    </w:p>
    <w:bookmarkEnd w:id="18"/>
    <w:p w14:paraId="5118DED8" w14:textId="77777777" w:rsidR="00FC0A2C" w:rsidRPr="00FC0A2C" w:rsidRDefault="00FC0A2C" w:rsidP="00FC0A2C">
      <w:pPr>
        <w:widowControl/>
        <w:spacing w:line="480" w:lineRule="auto"/>
        <w:ind w:left="720" w:hanging="720"/>
        <w:jc w:val="left"/>
        <w:rPr>
          <w:rFonts w:cs="Times New Roman"/>
          <w:color w:val="auto"/>
          <w:kern w:val="0"/>
          <w:szCs w:val="24"/>
        </w:rPr>
      </w:pPr>
    </w:p>
    <w:p w14:paraId="0592C839" w14:textId="069DE2FD" w:rsidR="00FC0A2C" w:rsidRDefault="00FC0A2C" w:rsidP="00FC0A2C">
      <w:pPr>
        <w:widowControl/>
        <w:spacing w:line="480" w:lineRule="auto"/>
        <w:ind w:left="720" w:hanging="720"/>
        <w:jc w:val="left"/>
        <w:rPr>
          <w:rFonts w:cs="Times New Roman"/>
          <w:color w:val="auto"/>
          <w:kern w:val="0"/>
          <w:szCs w:val="24"/>
        </w:rPr>
      </w:pPr>
      <w:bookmarkStart w:id="19" w:name="bow18"/>
      <w:r w:rsidRPr="00FC0A2C">
        <w:rPr>
          <w:rFonts w:eastAsia="Times New Roman" w:cs="Times New Roman"/>
          <w:color w:val="auto"/>
          <w:kern w:val="0"/>
          <w:szCs w:val="24"/>
          <w:lang w:eastAsia="en-GB"/>
        </w:rPr>
        <w:t xml:space="preserve">Downes, S. (2021) &amp;apos;Elon Musk’s New Tesla Recruiting Strategy: A Day to Show Off Artificial Intelligence,&amp;apos; </w:t>
      </w:r>
      <w:r w:rsidRPr="00FC0A2C">
        <w:rPr>
          <w:rFonts w:eastAsia="Times New Roman" w:cs="Times New Roman"/>
          <w:i/>
          <w:iCs/>
          <w:color w:val="auto"/>
          <w:kern w:val="0"/>
          <w:szCs w:val="24"/>
          <w:lang w:eastAsia="en-GB"/>
        </w:rPr>
        <w:t>Inc.com</w:t>
      </w:r>
      <w:r w:rsidRPr="00FC0A2C">
        <w:rPr>
          <w:rFonts w:eastAsia="Times New Roman" w:cs="Times New Roman"/>
          <w:color w:val="auto"/>
          <w:kern w:val="0"/>
          <w:szCs w:val="24"/>
          <w:lang w:eastAsia="en-GB"/>
        </w:rPr>
        <w:t xml:space="preserve">, 30 July. </w:t>
      </w:r>
      <w:hyperlink r:id="rId13" w:history="1">
        <w:r w:rsidRPr="00FC0A2C">
          <w:rPr>
            <w:rStyle w:val="ad"/>
            <w:rFonts w:eastAsia="Times New Roman" w:cs="Times New Roman"/>
            <w:kern w:val="0"/>
            <w:szCs w:val="24"/>
            <w:lang w:eastAsia="en-GB"/>
          </w:rPr>
          <w:t>https://www.inc.com/sophie-downes/tesla-elon-musk-artificial-intelligence-day-recruiting.html</w:t>
        </w:r>
      </w:hyperlink>
      <w:r w:rsidRPr="00FC0A2C">
        <w:rPr>
          <w:rFonts w:eastAsia="Times New Roman" w:cs="Times New Roman"/>
          <w:color w:val="auto"/>
          <w:kern w:val="0"/>
          <w:szCs w:val="24"/>
          <w:lang w:eastAsia="en-GB"/>
        </w:rPr>
        <w:t>.</w:t>
      </w:r>
    </w:p>
    <w:bookmarkEnd w:id="19"/>
    <w:p w14:paraId="12ED6A81" w14:textId="77777777" w:rsidR="00FC0A2C" w:rsidRPr="00FC0A2C" w:rsidRDefault="00FC0A2C" w:rsidP="00FC0A2C">
      <w:pPr>
        <w:widowControl/>
        <w:spacing w:line="480" w:lineRule="auto"/>
        <w:ind w:left="720" w:hanging="720"/>
        <w:jc w:val="left"/>
        <w:rPr>
          <w:rFonts w:cs="Times New Roman"/>
          <w:color w:val="auto"/>
          <w:kern w:val="0"/>
          <w:szCs w:val="24"/>
        </w:rPr>
      </w:pPr>
    </w:p>
    <w:p w14:paraId="6B17D7CB" w14:textId="30054D5A" w:rsidR="00FC0A2C" w:rsidRDefault="00FC0A2C" w:rsidP="00FC0A2C">
      <w:pPr>
        <w:widowControl/>
        <w:spacing w:line="480" w:lineRule="auto"/>
        <w:ind w:left="720" w:hanging="720"/>
        <w:jc w:val="left"/>
        <w:rPr>
          <w:rFonts w:cs="Times New Roman"/>
          <w:color w:val="auto"/>
          <w:kern w:val="0"/>
          <w:szCs w:val="24"/>
        </w:rPr>
      </w:pPr>
      <w:bookmarkStart w:id="20" w:name="dudo5"/>
      <w:r w:rsidRPr="00FC0A2C">
        <w:rPr>
          <w:rFonts w:eastAsia="Times New Roman" w:cs="Times New Roman"/>
          <w:color w:val="auto"/>
          <w:kern w:val="0"/>
          <w:szCs w:val="24"/>
          <w:lang w:eastAsia="en-GB"/>
        </w:rPr>
        <w:t xml:space="preserve">Dudovskiy, J. (2021) </w:t>
      </w:r>
      <w:r w:rsidRPr="00FC0A2C">
        <w:rPr>
          <w:rFonts w:eastAsia="Times New Roman" w:cs="Times New Roman"/>
          <w:i/>
          <w:iCs/>
          <w:color w:val="auto"/>
          <w:kern w:val="0"/>
          <w:szCs w:val="24"/>
          <w:lang w:eastAsia="en-GB"/>
        </w:rPr>
        <w:t>Tesla Organizational Culture: a brief overview</w:t>
      </w:r>
      <w:r w:rsidRPr="00FC0A2C">
        <w:rPr>
          <w:rFonts w:eastAsia="Times New Roman" w:cs="Times New Roman"/>
          <w:color w:val="auto"/>
          <w:kern w:val="0"/>
          <w:szCs w:val="24"/>
          <w:lang w:eastAsia="en-GB"/>
        </w:rPr>
        <w:t xml:space="preserve">. </w:t>
      </w:r>
      <w:hyperlink r:id="rId14" w:history="1">
        <w:r w:rsidRPr="00FC0A2C">
          <w:rPr>
            <w:rStyle w:val="ad"/>
            <w:rFonts w:eastAsia="Times New Roman" w:cs="Times New Roman"/>
            <w:kern w:val="0"/>
            <w:szCs w:val="24"/>
            <w:lang w:eastAsia="en-GB"/>
          </w:rPr>
          <w:t>https://research-methodology.net/tesla-organizational-culture-a-brief-overview/</w:t>
        </w:r>
      </w:hyperlink>
      <w:r w:rsidRPr="00FC0A2C">
        <w:rPr>
          <w:rFonts w:eastAsia="Times New Roman" w:cs="Times New Roman"/>
          <w:color w:val="auto"/>
          <w:kern w:val="0"/>
          <w:szCs w:val="24"/>
          <w:lang w:eastAsia="en-GB"/>
        </w:rPr>
        <w:t>.</w:t>
      </w:r>
    </w:p>
    <w:bookmarkEnd w:id="20"/>
    <w:p w14:paraId="5E9A6E46" w14:textId="77777777" w:rsidR="00FC0A2C" w:rsidRPr="00FC0A2C" w:rsidRDefault="00FC0A2C" w:rsidP="00FC0A2C">
      <w:pPr>
        <w:widowControl/>
        <w:spacing w:line="480" w:lineRule="auto"/>
        <w:ind w:left="720" w:hanging="720"/>
        <w:jc w:val="left"/>
        <w:rPr>
          <w:rFonts w:cs="Times New Roman"/>
          <w:color w:val="auto"/>
          <w:kern w:val="0"/>
          <w:szCs w:val="24"/>
        </w:rPr>
      </w:pPr>
    </w:p>
    <w:p w14:paraId="0CBE8395" w14:textId="0F7AA3F5" w:rsidR="00FC0A2C" w:rsidRDefault="00FC0A2C" w:rsidP="00FC0A2C">
      <w:pPr>
        <w:widowControl/>
        <w:spacing w:line="480" w:lineRule="auto"/>
        <w:ind w:left="720" w:hanging="720"/>
        <w:jc w:val="left"/>
        <w:rPr>
          <w:rFonts w:cs="Times New Roman"/>
          <w:color w:val="auto"/>
          <w:kern w:val="0"/>
          <w:szCs w:val="24"/>
        </w:rPr>
      </w:pPr>
      <w:bookmarkStart w:id="21" w:name="ease13"/>
      <w:r w:rsidRPr="00FC0A2C">
        <w:rPr>
          <w:rFonts w:eastAsia="Times New Roman" w:cs="Times New Roman"/>
          <w:color w:val="auto"/>
          <w:kern w:val="0"/>
          <w:szCs w:val="24"/>
          <w:lang w:eastAsia="en-GB"/>
        </w:rPr>
        <w:t xml:space="preserve">EASE (2023) </w:t>
      </w:r>
      <w:r w:rsidRPr="00FC0A2C">
        <w:rPr>
          <w:rFonts w:eastAsia="Times New Roman" w:cs="Times New Roman"/>
          <w:i/>
          <w:iCs/>
          <w:color w:val="auto"/>
          <w:kern w:val="0"/>
          <w:szCs w:val="24"/>
          <w:lang w:eastAsia="en-GB"/>
        </w:rPr>
        <w:t>SOPs in manufacturing: How and why to create them | Ease.io</w:t>
      </w:r>
      <w:r w:rsidRPr="00FC0A2C">
        <w:rPr>
          <w:rFonts w:eastAsia="Times New Roman" w:cs="Times New Roman"/>
          <w:color w:val="auto"/>
          <w:kern w:val="0"/>
          <w:szCs w:val="24"/>
          <w:lang w:eastAsia="en-GB"/>
        </w:rPr>
        <w:t xml:space="preserve">. </w:t>
      </w:r>
      <w:hyperlink r:id="rId15" w:history="1">
        <w:r w:rsidRPr="00FC0A2C">
          <w:rPr>
            <w:rStyle w:val="ad"/>
            <w:rFonts w:eastAsia="Times New Roman" w:cs="Times New Roman"/>
            <w:kern w:val="0"/>
            <w:szCs w:val="24"/>
            <w:lang w:eastAsia="en-GB"/>
          </w:rPr>
          <w:t>https://www.ease.io/blog/sops-in-manufacturing-how-and-why-to-create-them/</w:t>
        </w:r>
      </w:hyperlink>
      <w:r w:rsidRPr="00FC0A2C">
        <w:rPr>
          <w:rFonts w:eastAsia="Times New Roman" w:cs="Times New Roman"/>
          <w:color w:val="auto"/>
          <w:kern w:val="0"/>
          <w:szCs w:val="24"/>
          <w:lang w:eastAsia="en-GB"/>
        </w:rPr>
        <w:t>.</w:t>
      </w:r>
    </w:p>
    <w:bookmarkEnd w:id="21"/>
    <w:p w14:paraId="6C4B3A05" w14:textId="77777777" w:rsidR="00FC0A2C" w:rsidRPr="00FC0A2C" w:rsidRDefault="00FC0A2C" w:rsidP="00FC0A2C">
      <w:pPr>
        <w:widowControl/>
        <w:spacing w:line="480" w:lineRule="auto"/>
        <w:ind w:left="720" w:hanging="720"/>
        <w:jc w:val="left"/>
        <w:rPr>
          <w:rFonts w:cs="Times New Roman"/>
          <w:color w:val="auto"/>
          <w:kern w:val="0"/>
          <w:szCs w:val="24"/>
        </w:rPr>
      </w:pPr>
    </w:p>
    <w:p w14:paraId="03CA8FEC" w14:textId="70C35013" w:rsidR="00FC0A2C" w:rsidRDefault="00FC0A2C" w:rsidP="00FC0A2C">
      <w:pPr>
        <w:widowControl/>
        <w:spacing w:line="480" w:lineRule="auto"/>
        <w:ind w:left="720" w:hanging="720"/>
        <w:jc w:val="left"/>
        <w:rPr>
          <w:rFonts w:cs="Times New Roman"/>
          <w:color w:val="auto"/>
          <w:kern w:val="0"/>
          <w:szCs w:val="24"/>
        </w:rPr>
      </w:pPr>
      <w:bookmarkStart w:id="22" w:name="foot23"/>
      <w:r w:rsidRPr="00FC0A2C">
        <w:rPr>
          <w:rFonts w:eastAsia="Times New Roman" w:cs="Times New Roman"/>
          <w:color w:val="auto"/>
          <w:kern w:val="0"/>
          <w:szCs w:val="24"/>
          <w:lang w:eastAsia="en-GB"/>
        </w:rPr>
        <w:t xml:space="preserve">Foote, B. (2022) </w:t>
      </w:r>
      <w:r w:rsidRPr="00FC0A2C">
        <w:rPr>
          <w:rFonts w:eastAsia="Times New Roman" w:cs="Times New Roman"/>
          <w:i/>
          <w:iCs/>
          <w:color w:val="auto"/>
          <w:kern w:val="0"/>
          <w:szCs w:val="24"/>
          <w:lang w:eastAsia="en-GB"/>
        </w:rPr>
        <w:t>Ford quality improvements tied to seven key focus areas</w:t>
      </w:r>
      <w:r w:rsidRPr="00FC0A2C">
        <w:rPr>
          <w:rFonts w:eastAsia="Times New Roman" w:cs="Times New Roman"/>
          <w:color w:val="auto"/>
          <w:kern w:val="0"/>
          <w:szCs w:val="24"/>
          <w:lang w:eastAsia="en-GB"/>
        </w:rPr>
        <w:t xml:space="preserve">. </w:t>
      </w:r>
      <w:hyperlink r:id="rId16" w:history="1">
        <w:r w:rsidRPr="00FC0A2C">
          <w:rPr>
            <w:rStyle w:val="ad"/>
            <w:rFonts w:eastAsia="Times New Roman" w:cs="Times New Roman"/>
            <w:kern w:val="0"/>
            <w:szCs w:val="24"/>
            <w:lang w:eastAsia="en-GB"/>
          </w:rPr>
          <w:t>https://fordauthority.com/2022/10/ford-quality-improvements-tied-to-seven-key-focus-areas/</w:t>
        </w:r>
      </w:hyperlink>
      <w:r w:rsidRPr="00FC0A2C">
        <w:rPr>
          <w:rFonts w:eastAsia="Times New Roman" w:cs="Times New Roman"/>
          <w:color w:val="auto"/>
          <w:kern w:val="0"/>
          <w:szCs w:val="24"/>
          <w:lang w:eastAsia="en-GB"/>
        </w:rPr>
        <w:t>.</w:t>
      </w:r>
    </w:p>
    <w:bookmarkEnd w:id="22"/>
    <w:p w14:paraId="2083DC74" w14:textId="77777777" w:rsidR="00FC0A2C" w:rsidRPr="00FC0A2C" w:rsidRDefault="00FC0A2C" w:rsidP="00FC0A2C">
      <w:pPr>
        <w:widowControl/>
        <w:spacing w:line="480" w:lineRule="auto"/>
        <w:ind w:left="720" w:hanging="720"/>
        <w:jc w:val="left"/>
        <w:rPr>
          <w:rFonts w:cs="Times New Roman"/>
          <w:color w:val="auto"/>
          <w:kern w:val="0"/>
          <w:szCs w:val="24"/>
        </w:rPr>
      </w:pPr>
    </w:p>
    <w:p w14:paraId="0D000B55" w14:textId="2D1B219C" w:rsidR="00FC0A2C" w:rsidRDefault="00FC0A2C" w:rsidP="00FC0A2C">
      <w:pPr>
        <w:widowControl/>
        <w:spacing w:line="480" w:lineRule="auto"/>
        <w:ind w:left="720" w:hanging="720"/>
        <w:jc w:val="left"/>
        <w:rPr>
          <w:rFonts w:cs="Times New Roman"/>
          <w:color w:val="auto"/>
          <w:kern w:val="0"/>
          <w:szCs w:val="24"/>
        </w:rPr>
      </w:pPr>
      <w:bookmarkStart w:id="23" w:name="ford2022_3"/>
      <w:r w:rsidRPr="00FC0A2C">
        <w:rPr>
          <w:rFonts w:eastAsia="Times New Roman" w:cs="Times New Roman"/>
          <w:color w:val="auto"/>
          <w:kern w:val="0"/>
          <w:szCs w:val="24"/>
          <w:lang w:eastAsia="en-GB"/>
        </w:rPr>
        <w:t xml:space="preserve">ford (2020) </w:t>
      </w:r>
      <w:r w:rsidRPr="00FC0A2C">
        <w:rPr>
          <w:rFonts w:eastAsia="Times New Roman" w:cs="Times New Roman"/>
          <w:i/>
          <w:iCs/>
          <w:color w:val="auto"/>
          <w:kern w:val="0"/>
          <w:szCs w:val="24"/>
          <w:lang w:eastAsia="en-GB"/>
        </w:rPr>
        <w:t>Ford Motor Company promotes employee development and growth | South Africa | Ford Media Center</w:t>
      </w:r>
      <w:r w:rsidRPr="00FC0A2C">
        <w:rPr>
          <w:rFonts w:eastAsia="Times New Roman" w:cs="Times New Roman"/>
          <w:color w:val="auto"/>
          <w:kern w:val="0"/>
          <w:szCs w:val="24"/>
          <w:lang w:eastAsia="en-GB"/>
        </w:rPr>
        <w:t xml:space="preserve">. </w:t>
      </w:r>
      <w:hyperlink r:id="rId17" w:history="1">
        <w:r w:rsidRPr="00FC0A2C">
          <w:rPr>
            <w:rStyle w:val="ad"/>
            <w:rFonts w:eastAsia="Times New Roman" w:cs="Times New Roman"/>
            <w:kern w:val="0"/>
            <w:szCs w:val="24"/>
            <w:lang w:eastAsia="en-GB"/>
          </w:rPr>
          <w:t>https://media.ford.com/content/fordmedia/img/za/en/news/2020/05/28/ford-motor-company-promotes-employee-development-and-growth.html</w:t>
        </w:r>
      </w:hyperlink>
      <w:r w:rsidRPr="00FC0A2C">
        <w:rPr>
          <w:rFonts w:eastAsia="Times New Roman" w:cs="Times New Roman"/>
          <w:color w:val="auto"/>
          <w:kern w:val="0"/>
          <w:szCs w:val="24"/>
          <w:lang w:eastAsia="en-GB"/>
        </w:rPr>
        <w:t>.</w:t>
      </w:r>
    </w:p>
    <w:bookmarkEnd w:id="23"/>
    <w:p w14:paraId="30C0F89D" w14:textId="77777777" w:rsidR="00FC0A2C" w:rsidRPr="00FC0A2C" w:rsidRDefault="00FC0A2C" w:rsidP="00FC0A2C">
      <w:pPr>
        <w:widowControl/>
        <w:spacing w:line="480" w:lineRule="auto"/>
        <w:ind w:left="720" w:hanging="720"/>
        <w:jc w:val="left"/>
        <w:rPr>
          <w:rFonts w:cs="Times New Roman"/>
          <w:color w:val="auto"/>
          <w:kern w:val="0"/>
          <w:szCs w:val="24"/>
        </w:rPr>
      </w:pPr>
    </w:p>
    <w:p w14:paraId="55BF7101" w14:textId="5BA98549" w:rsidR="00FC0A2C" w:rsidRDefault="00FC0A2C" w:rsidP="00FC0A2C">
      <w:pPr>
        <w:widowControl/>
        <w:spacing w:line="480" w:lineRule="auto"/>
        <w:ind w:left="720" w:hanging="720"/>
        <w:jc w:val="left"/>
        <w:rPr>
          <w:rFonts w:cs="Times New Roman"/>
          <w:color w:val="auto"/>
          <w:kern w:val="0"/>
          <w:szCs w:val="24"/>
        </w:rPr>
      </w:pPr>
      <w:bookmarkStart w:id="24" w:name="ford2024a"/>
      <w:bookmarkStart w:id="25" w:name="ford2024a27"/>
      <w:r w:rsidRPr="00FC0A2C">
        <w:rPr>
          <w:rFonts w:eastAsia="Times New Roman" w:cs="Times New Roman"/>
          <w:color w:val="auto"/>
          <w:kern w:val="0"/>
          <w:szCs w:val="24"/>
          <w:lang w:eastAsia="en-GB"/>
        </w:rPr>
        <w:t xml:space="preserve">Ford Corporate (2024a) </w:t>
      </w:r>
      <w:r w:rsidRPr="00FC0A2C">
        <w:rPr>
          <w:rFonts w:eastAsia="Times New Roman" w:cs="Times New Roman"/>
          <w:i/>
          <w:iCs/>
          <w:color w:val="auto"/>
          <w:kern w:val="0"/>
          <w:szCs w:val="24"/>
          <w:lang w:eastAsia="en-GB"/>
        </w:rPr>
        <w:t>Diverse Workforce</w:t>
      </w:r>
      <w:r w:rsidRPr="00FC0A2C">
        <w:rPr>
          <w:rFonts w:eastAsia="Times New Roman" w:cs="Times New Roman"/>
          <w:color w:val="auto"/>
          <w:kern w:val="0"/>
          <w:szCs w:val="24"/>
          <w:lang w:eastAsia="en-GB"/>
        </w:rPr>
        <w:t xml:space="preserve">. </w:t>
      </w:r>
      <w:hyperlink r:id="rId18" w:history="1">
        <w:r w:rsidRPr="00FC0A2C">
          <w:rPr>
            <w:rStyle w:val="ad"/>
            <w:rFonts w:eastAsia="Times New Roman" w:cs="Times New Roman"/>
            <w:kern w:val="0"/>
            <w:szCs w:val="24"/>
            <w:lang w:eastAsia="en-GB"/>
          </w:rPr>
          <w:t>https://corporate.ford.com/careers/inclusive-hiring/diversity/diverse-workforce.html</w:t>
        </w:r>
      </w:hyperlink>
      <w:r w:rsidRPr="00FC0A2C">
        <w:rPr>
          <w:rFonts w:eastAsia="Times New Roman" w:cs="Times New Roman"/>
          <w:color w:val="auto"/>
          <w:kern w:val="0"/>
          <w:szCs w:val="24"/>
          <w:lang w:eastAsia="en-GB"/>
        </w:rPr>
        <w:t>.</w:t>
      </w:r>
    </w:p>
    <w:bookmarkEnd w:id="24"/>
    <w:bookmarkEnd w:id="25"/>
    <w:p w14:paraId="657611F4" w14:textId="77777777" w:rsidR="00FC0A2C" w:rsidRPr="00FC0A2C" w:rsidRDefault="00FC0A2C" w:rsidP="00FC0A2C">
      <w:pPr>
        <w:widowControl/>
        <w:spacing w:line="480" w:lineRule="auto"/>
        <w:ind w:left="720" w:hanging="720"/>
        <w:jc w:val="left"/>
        <w:rPr>
          <w:rFonts w:cs="Times New Roman"/>
          <w:color w:val="auto"/>
          <w:kern w:val="0"/>
          <w:szCs w:val="24"/>
        </w:rPr>
      </w:pPr>
    </w:p>
    <w:p w14:paraId="2C5F04E3" w14:textId="4D8077A5" w:rsidR="00FC0A2C" w:rsidRDefault="00FC0A2C" w:rsidP="00FC0A2C">
      <w:pPr>
        <w:widowControl/>
        <w:spacing w:line="480" w:lineRule="auto"/>
        <w:ind w:left="720" w:hanging="720"/>
        <w:jc w:val="left"/>
        <w:rPr>
          <w:rFonts w:cs="Times New Roman"/>
          <w:color w:val="auto"/>
          <w:kern w:val="0"/>
          <w:szCs w:val="24"/>
        </w:rPr>
      </w:pPr>
      <w:bookmarkStart w:id="26" w:name="ford2024b1"/>
      <w:r w:rsidRPr="00FC0A2C">
        <w:rPr>
          <w:rFonts w:eastAsia="Times New Roman" w:cs="Times New Roman"/>
          <w:color w:val="auto"/>
          <w:kern w:val="0"/>
          <w:szCs w:val="24"/>
          <w:lang w:eastAsia="en-GB"/>
        </w:rPr>
        <w:t xml:space="preserve">Ford Corporate (2024b) </w:t>
      </w:r>
      <w:r w:rsidRPr="00FC0A2C">
        <w:rPr>
          <w:rFonts w:eastAsia="Times New Roman" w:cs="Times New Roman"/>
          <w:i/>
          <w:iCs/>
          <w:color w:val="auto"/>
          <w:kern w:val="0"/>
          <w:szCs w:val="24"/>
          <w:lang w:eastAsia="en-GB"/>
        </w:rPr>
        <w:t>Worldwide locations</w:t>
      </w:r>
      <w:r w:rsidRPr="00FC0A2C">
        <w:rPr>
          <w:rFonts w:eastAsia="Times New Roman" w:cs="Times New Roman"/>
          <w:color w:val="auto"/>
          <w:kern w:val="0"/>
          <w:szCs w:val="24"/>
          <w:lang w:eastAsia="en-GB"/>
        </w:rPr>
        <w:t xml:space="preserve">. </w:t>
      </w:r>
      <w:hyperlink r:id="rId19" w:history="1">
        <w:r w:rsidRPr="00FC0A2C">
          <w:rPr>
            <w:rStyle w:val="ad"/>
            <w:rFonts w:eastAsia="Times New Roman" w:cs="Times New Roman"/>
            <w:kern w:val="0"/>
            <w:szCs w:val="24"/>
            <w:lang w:eastAsia="en-GB"/>
          </w:rPr>
          <w:t>https://corporate.ford.com/operations/locations/global-plants.html</w:t>
        </w:r>
      </w:hyperlink>
      <w:r w:rsidRPr="00FC0A2C">
        <w:rPr>
          <w:rFonts w:eastAsia="Times New Roman" w:cs="Times New Roman"/>
          <w:color w:val="auto"/>
          <w:kern w:val="0"/>
          <w:szCs w:val="24"/>
          <w:lang w:eastAsia="en-GB"/>
        </w:rPr>
        <w:t>.</w:t>
      </w:r>
    </w:p>
    <w:bookmarkEnd w:id="26"/>
    <w:p w14:paraId="5918DB26" w14:textId="77777777" w:rsidR="00FC0A2C" w:rsidRPr="00FC0A2C" w:rsidRDefault="00FC0A2C" w:rsidP="00FC0A2C">
      <w:pPr>
        <w:widowControl/>
        <w:spacing w:line="480" w:lineRule="auto"/>
        <w:ind w:left="720" w:hanging="720"/>
        <w:jc w:val="left"/>
        <w:rPr>
          <w:rFonts w:cs="Times New Roman"/>
          <w:color w:val="auto"/>
          <w:kern w:val="0"/>
          <w:szCs w:val="24"/>
        </w:rPr>
      </w:pPr>
    </w:p>
    <w:p w14:paraId="544B43EB" w14:textId="1BD9CEB8" w:rsidR="00FC0A2C" w:rsidRDefault="00FC0A2C" w:rsidP="00FC0A2C">
      <w:pPr>
        <w:widowControl/>
        <w:spacing w:line="480" w:lineRule="auto"/>
        <w:ind w:left="720" w:hanging="720"/>
        <w:jc w:val="left"/>
        <w:rPr>
          <w:rFonts w:cs="Times New Roman"/>
          <w:color w:val="auto"/>
          <w:kern w:val="0"/>
          <w:szCs w:val="24"/>
        </w:rPr>
      </w:pPr>
      <w:bookmarkStart w:id="27" w:name="fordcorp2"/>
      <w:r w:rsidRPr="00FC0A2C">
        <w:rPr>
          <w:rFonts w:eastAsia="Times New Roman" w:cs="Times New Roman"/>
          <w:color w:val="auto"/>
          <w:kern w:val="0"/>
          <w:szCs w:val="24"/>
          <w:lang w:eastAsia="en-GB"/>
        </w:rPr>
        <w:t xml:space="preserve">Ford Corporate (no date) </w:t>
      </w:r>
      <w:r w:rsidRPr="00FC0A2C">
        <w:rPr>
          <w:rFonts w:eastAsia="Times New Roman" w:cs="Times New Roman"/>
          <w:i/>
          <w:iCs/>
          <w:color w:val="auto"/>
          <w:kern w:val="0"/>
          <w:szCs w:val="24"/>
          <w:lang w:eastAsia="en-GB"/>
        </w:rPr>
        <w:t>History</w:t>
      </w:r>
      <w:r w:rsidRPr="00FC0A2C">
        <w:rPr>
          <w:rFonts w:eastAsia="Times New Roman" w:cs="Times New Roman"/>
          <w:color w:val="auto"/>
          <w:kern w:val="0"/>
          <w:szCs w:val="24"/>
          <w:lang w:eastAsia="en-GB"/>
        </w:rPr>
        <w:t xml:space="preserve">. </w:t>
      </w:r>
      <w:hyperlink r:id="rId20" w:history="1">
        <w:r w:rsidRPr="00FC0A2C">
          <w:rPr>
            <w:rStyle w:val="ad"/>
            <w:rFonts w:eastAsia="Times New Roman" w:cs="Times New Roman"/>
            <w:kern w:val="0"/>
            <w:szCs w:val="24"/>
            <w:lang w:eastAsia="en-GB"/>
          </w:rPr>
          <w:t>https://corporate.ford.com/about/history.html</w:t>
        </w:r>
      </w:hyperlink>
      <w:r w:rsidRPr="00FC0A2C">
        <w:rPr>
          <w:rFonts w:eastAsia="Times New Roman" w:cs="Times New Roman"/>
          <w:color w:val="auto"/>
          <w:kern w:val="0"/>
          <w:szCs w:val="24"/>
          <w:lang w:eastAsia="en-GB"/>
        </w:rPr>
        <w:t>.</w:t>
      </w:r>
    </w:p>
    <w:bookmarkEnd w:id="27"/>
    <w:p w14:paraId="05E005E5" w14:textId="77777777" w:rsidR="00FC0A2C" w:rsidRPr="00FC0A2C" w:rsidRDefault="00FC0A2C" w:rsidP="00FC0A2C">
      <w:pPr>
        <w:widowControl/>
        <w:spacing w:line="480" w:lineRule="auto"/>
        <w:ind w:left="720" w:hanging="720"/>
        <w:jc w:val="left"/>
        <w:rPr>
          <w:rFonts w:cs="Times New Roman"/>
          <w:color w:val="auto"/>
          <w:kern w:val="0"/>
          <w:szCs w:val="24"/>
        </w:rPr>
      </w:pPr>
    </w:p>
    <w:p w14:paraId="667964D6" w14:textId="52AB354D" w:rsidR="00FC0A2C" w:rsidRDefault="00FC0A2C" w:rsidP="00FC0A2C">
      <w:pPr>
        <w:widowControl/>
        <w:spacing w:line="480" w:lineRule="auto"/>
        <w:ind w:left="720" w:hanging="720"/>
        <w:jc w:val="left"/>
        <w:rPr>
          <w:rFonts w:cs="Times New Roman"/>
          <w:color w:val="auto"/>
          <w:kern w:val="0"/>
          <w:szCs w:val="24"/>
        </w:rPr>
      </w:pPr>
      <w:bookmarkStart w:id="28" w:name="fordmoto24"/>
      <w:r w:rsidRPr="00FC0A2C">
        <w:rPr>
          <w:rFonts w:eastAsia="Times New Roman" w:cs="Times New Roman"/>
          <w:color w:val="auto"/>
          <w:kern w:val="0"/>
          <w:szCs w:val="24"/>
          <w:lang w:eastAsia="en-GB"/>
        </w:rPr>
        <w:t xml:space="preserve">Ford Motor (2024) </w:t>
      </w:r>
      <w:r w:rsidRPr="00FC0A2C">
        <w:rPr>
          <w:rFonts w:eastAsia="Times New Roman" w:cs="Times New Roman"/>
          <w:i/>
          <w:iCs/>
          <w:color w:val="auto"/>
          <w:kern w:val="0"/>
          <w:szCs w:val="24"/>
          <w:lang w:eastAsia="en-GB"/>
        </w:rPr>
        <w:t>Ford Motor Salaries: How Much Does Ford Motor Pay In 2024? - Zippia</w:t>
      </w:r>
      <w:r w:rsidRPr="00FC0A2C">
        <w:rPr>
          <w:rFonts w:eastAsia="Times New Roman" w:cs="Times New Roman"/>
          <w:color w:val="auto"/>
          <w:kern w:val="0"/>
          <w:szCs w:val="24"/>
          <w:lang w:eastAsia="en-GB"/>
        </w:rPr>
        <w:t xml:space="preserve">. </w:t>
      </w:r>
      <w:hyperlink r:id="rId21" w:history="1">
        <w:r w:rsidRPr="00FC0A2C">
          <w:rPr>
            <w:rStyle w:val="ad"/>
            <w:rFonts w:eastAsia="Times New Roman" w:cs="Times New Roman"/>
            <w:kern w:val="0"/>
            <w:szCs w:val="24"/>
            <w:lang w:eastAsia="en-GB"/>
          </w:rPr>
          <w:t>https://www.zippia.com/ford-motor-company-careers-4626/salary/</w:t>
        </w:r>
      </w:hyperlink>
      <w:r w:rsidRPr="00FC0A2C">
        <w:rPr>
          <w:rFonts w:eastAsia="Times New Roman" w:cs="Times New Roman"/>
          <w:color w:val="auto"/>
          <w:kern w:val="0"/>
          <w:szCs w:val="24"/>
          <w:lang w:eastAsia="en-GB"/>
        </w:rPr>
        <w:t>.</w:t>
      </w:r>
    </w:p>
    <w:bookmarkEnd w:id="28"/>
    <w:p w14:paraId="4FB5ED48" w14:textId="77777777" w:rsidR="00FC0A2C" w:rsidRPr="00FC0A2C" w:rsidRDefault="00FC0A2C" w:rsidP="00FC0A2C">
      <w:pPr>
        <w:widowControl/>
        <w:spacing w:line="480" w:lineRule="auto"/>
        <w:ind w:left="720" w:hanging="720"/>
        <w:jc w:val="left"/>
        <w:rPr>
          <w:rFonts w:cs="Times New Roman"/>
          <w:color w:val="auto"/>
          <w:kern w:val="0"/>
          <w:szCs w:val="24"/>
        </w:rPr>
      </w:pPr>
    </w:p>
    <w:p w14:paraId="5A1E571C" w14:textId="6AE946A2" w:rsidR="00FC0A2C" w:rsidRDefault="00FC0A2C" w:rsidP="00FC0A2C">
      <w:pPr>
        <w:widowControl/>
        <w:spacing w:line="480" w:lineRule="auto"/>
        <w:ind w:left="720" w:hanging="720"/>
        <w:jc w:val="left"/>
        <w:rPr>
          <w:rFonts w:cs="Times New Roman"/>
          <w:color w:val="auto"/>
          <w:kern w:val="0"/>
          <w:szCs w:val="24"/>
        </w:rPr>
      </w:pPr>
      <w:bookmarkStart w:id="29" w:name="glas21"/>
      <w:r w:rsidRPr="00FC0A2C">
        <w:rPr>
          <w:rFonts w:eastAsia="Times New Roman" w:cs="Times New Roman"/>
          <w:color w:val="auto"/>
          <w:kern w:val="0"/>
          <w:szCs w:val="24"/>
          <w:lang w:eastAsia="en-GB"/>
        </w:rPr>
        <w:t xml:space="preserve">glassdoor (2024) </w:t>
      </w:r>
      <w:r w:rsidRPr="00FC0A2C">
        <w:rPr>
          <w:rFonts w:eastAsia="Times New Roman" w:cs="Times New Roman"/>
          <w:i/>
          <w:iCs/>
          <w:color w:val="auto"/>
          <w:kern w:val="0"/>
          <w:szCs w:val="24"/>
          <w:lang w:eastAsia="en-GB"/>
        </w:rPr>
        <w:t>How much does Tesla pay in 2024? (20,543 salaries)</w:t>
      </w:r>
      <w:r w:rsidRPr="00FC0A2C">
        <w:rPr>
          <w:rFonts w:eastAsia="Times New Roman" w:cs="Times New Roman"/>
          <w:color w:val="auto"/>
          <w:kern w:val="0"/>
          <w:szCs w:val="24"/>
          <w:lang w:eastAsia="en-GB"/>
        </w:rPr>
        <w:t xml:space="preserve">. </w:t>
      </w:r>
      <w:hyperlink r:id="rId22" w:history="1">
        <w:r w:rsidRPr="00FC0A2C">
          <w:rPr>
            <w:rStyle w:val="ad"/>
            <w:rFonts w:eastAsia="Times New Roman" w:cs="Times New Roman"/>
            <w:kern w:val="0"/>
            <w:szCs w:val="24"/>
            <w:lang w:eastAsia="en-GB"/>
          </w:rPr>
          <w:t>https://www.glassdoor.com/Salary/Tesla-Salaries-E43129.htm</w:t>
        </w:r>
      </w:hyperlink>
      <w:r w:rsidRPr="00FC0A2C">
        <w:rPr>
          <w:rFonts w:eastAsia="Times New Roman" w:cs="Times New Roman"/>
          <w:color w:val="auto"/>
          <w:kern w:val="0"/>
          <w:szCs w:val="24"/>
          <w:lang w:eastAsia="en-GB"/>
        </w:rPr>
        <w:t>.</w:t>
      </w:r>
    </w:p>
    <w:bookmarkEnd w:id="29"/>
    <w:p w14:paraId="6BB1EC72" w14:textId="77777777" w:rsidR="00FC0A2C" w:rsidRPr="00FC0A2C" w:rsidRDefault="00FC0A2C" w:rsidP="00FC0A2C">
      <w:pPr>
        <w:widowControl/>
        <w:spacing w:line="480" w:lineRule="auto"/>
        <w:ind w:left="720" w:hanging="720"/>
        <w:jc w:val="left"/>
        <w:rPr>
          <w:rFonts w:cs="Times New Roman"/>
          <w:color w:val="auto"/>
          <w:kern w:val="0"/>
          <w:szCs w:val="24"/>
        </w:rPr>
      </w:pPr>
    </w:p>
    <w:p w14:paraId="5900A031" w14:textId="3400C052" w:rsidR="00FC0A2C" w:rsidRDefault="00FC0A2C" w:rsidP="00FC0A2C">
      <w:pPr>
        <w:widowControl/>
        <w:spacing w:line="480" w:lineRule="auto"/>
        <w:ind w:left="720" w:hanging="720"/>
        <w:jc w:val="left"/>
        <w:rPr>
          <w:rFonts w:cs="Times New Roman"/>
          <w:color w:val="auto"/>
          <w:kern w:val="0"/>
          <w:szCs w:val="24"/>
        </w:rPr>
      </w:pPr>
      <w:bookmarkStart w:id="30" w:name="hh19"/>
      <w:r w:rsidRPr="00FC0A2C">
        <w:rPr>
          <w:rFonts w:eastAsia="Times New Roman" w:cs="Times New Roman"/>
          <w:color w:val="auto"/>
          <w:kern w:val="0"/>
          <w:szCs w:val="24"/>
          <w:lang w:eastAsia="en-GB"/>
        </w:rPr>
        <w:t xml:space="preserve">Hh (2022) &amp;apos;Tesla, Inc:  An Organisational Performance Analysis,&amp;apos; </w:t>
      </w:r>
      <w:r w:rsidRPr="00FC0A2C">
        <w:rPr>
          <w:rFonts w:eastAsia="Times New Roman" w:cs="Times New Roman"/>
          <w:i/>
          <w:iCs/>
          <w:color w:val="auto"/>
          <w:kern w:val="0"/>
          <w:szCs w:val="24"/>
          <w:lang w:eastAsia="en-GB"/>
        </w:rPr>
        <w:t>ToughNickel</w:t>
      </w:r>
      <w:r w:rsidRPr="00FC0A2C">
        <w:rPr>
          <w:rFonts w:eastAsia="Times New Roman" w:cs="Times New Roman"/>
          <w:color w:val="auto"/>
          <w:kern w:val="0"/>
          <w:szCs w:val="24"/>
          <w:lang w:eastAsia="en-GB"/>
        </w:rPr>
        <w:t xml:space="preserve">, 21 December. </w:t>
      </w:r>
      <w:hyperlink r:id="rId23" w:history="1">
        <w:r w:rsidRPr="00FC0A2C">
          <w:rPr>
            <w:rStyle w:val="ad"/>
            <w:rFonts w:eastAsia="Times New Roman" w:cs="Times New Roman"/>
            <w:kern w:val="0"/>
            <w:szCs w:val="24"/>
            <w:lang w:eastAsia="en-GB"/>
          </w:rPr>
          <w:t>https://toughnickel.com/industries/Tesla-Motors-Incs-organisational-performance-analysis</w:t>
        </w:r>
      </w:hyperlink>
      <w:r w:rsidRPr="00FC0A2C">
        <w:rPr>
          <w:rFonts w:eastAsia="Times New Roman" w:cs="Times New Roman"/>
          <w:color w:val="auto"/>
          <w:kern w:val="0"/>
          <w:szCs w:val="24"/>
          <w:lang w:eastAsia="en-GB"/>
        </w:rPr>
        <w:t>.</w:t>
      </w:r>
    </w:p>
    <w:bookmarkEnd w:id="30"/>
    <w:p w14:paraId="61814848" w14:textId="77777777" w:rsidR="00FC0A2C" w:rsidRPr="00FC0A2C" w:rsidRDefault="00FC0A2C" w:rsidP="00FC0A2C">
      <w:pPr>
        <w:widowControl/>
        <w:spacing w:line="480" w:lineRule="auto"/>
        <w:ind w:left="720" w:hanging="720"/>
        <w:jc w:val="left"/>
        <w:rPr>
          <w:rFonts w:cs="Times New Roman"/>
          <w:color w:val="auto"/>
          <w:kern w:val="0"/>
          <w:szCs w:val="24"/>
        </w:rPr>
      </w:pPr>
    </w:p>
    <w:p w14:paraId="080E5B89" w14:textId="6B0E9442" w:rsidR="00FC0A2C" w:rsidRDefault="00FC0A2C" w:rsidP="00FC0A2C">
      <w:pPr>
        <w:widowControl/>
        <w:spacing w:line="480" w:lineRule="auto"/>
        <w:ind w:left="720" w:hanging="720"/>
        <w:jc w:val="left"/>
        <w:rPr>
          <w:rFonts w:cs="Times New Roman"/>
          <w:color w:val="auto"/>
          <w:kern w:val="0"/>
          <w:szCs w:val="24"/>
        </w:rPr>
      </w:pPr>
      <w:bookmarkStart w:id="31" w:name="jack11"/>
      <w:r w:rsidRPr="00FC0A2C">
        <w:rPr>
          <w:rFonts w:eastAsia="Times New Roman" w:cs="Times New Roman"/>
          <w:color w:val="auto"/>
          <w:kern w:val="0"/>
          <w:szCs w:val="24"/>
          <w:lang w:eastAsia="en-GB"/>
        </w:rPr>
        <w:t xml:space="preserve">Jackson, S. (2023) &amp;apos;Elon Musk has added a sixth company to his roster with the launch of xAI. Here’s a look at his management style over the years.,&amp;apos; </w:t>
      </w:r>
      <w:r w:rsidRPr="00FC0A2C">
        <w:rPr>
          <w:rFonts w:eastAsia="Times New Roman" w:cs="Times New Roman"/>
          <w:i/>
          <w:iCs/>
          <w:color w:val="auto"/>
          <w:kern w:val="0"/>
          <w:szCs w:val="24"/>
          <w:lang w:eastAsia="en-GB"/>
        </w:rPr>
        <w:t>Business Insider</w:t>
      </w:r>
      <w:r w:rsidRPr="00FC0A2C">
        <w:rPr>
          <w:rFonts w:eastAsia="Times New Roman" w:cs="Times New Roman"/>
          <w:color w:val="auto"/>
          <w:kern w:val="0"/>
          <w:szCs w:val="24"/>
          <w:lang w:eastAsia="en-GB"/>
        </w:rPr>
        <w:t xml:space="preserve">, 15 July. </w:t>
      </w:r>
      <w:hyperlink r:id="rId24" w:history="1">
        <w:r w:rsidRPr="00FC0A2C">
          <w:rPr>
            <w:rStyle w:val="ad"/>
            <w:rFonts w:eastAsia="Times New Roman" w:cs="Times New Roman"/>
            <w:kern w:val="0"/>
            <w:szCs w:val="24"/>
            <w:lang w:eastAsia="en-GB"/>
          </w:rPr>
          <w:t>https://www.businessinsider.com/elon-musk-management-leadership-style-at-tesla-spacex-2022-4</w:t>
        </w:r>
      </w:hyperlink>
      <w:r w:rsidRPr="00FC0A2C">
        <w:rPr>
          <w:rFonts w:eastAsia="Times New Roman" w:cs="Times New Roman"/>
          <w:color w:val="auto"/>
          <w:kern w:val="0"/>
          <w:szCs w:val="24"/>
          <w:lang w:eastAsia="en-GB"/>
        </w:rPr>
        <w:t>.</w:t>
      </w:r>
    </w:p>
    <w:bookmarkEnd w:id="31"/>
    <w:p w14:paraId="4FBE5572" w14:textId="77777777" w:rsidR="00FC0A2C" w:rsidRPr="00FC0A2C" w:rsidRDefault="00FC0A2C" w:rsidP="00FC0A2C">
      <w:pPr>
        <w:widowControl/>
        <w:spacing w:line="480" w:lineRule="auto"/>
        <w:ind w:left="720" w:hanging="720"/>
        <w:jc w:val="left"/>
        <w:rPr>
          <w:rFonts w:cs="Times New Roman"/>
          <w:color w:val="auto"/>
          <w:kern w:val="0"/>
          <w:szCs w:val="24"/>
        </w:rPr>
      </w:pPr>
    </w:p>
    <w:p w14:paraId="29DA412E" w14:textId="5840A051" w:rsidR="00FC0A2C" w:rsidRDefault="00FC0A2C" w:rsidP="00FC0A2C">
      <w:pPr>
        <w:widowControl/>
        <w:spacing w:line="480" w:lineRule="auto"/>
        <w:ind w:left="720" w:hanging="720"/>
        <w:jc w:val="left"/>
        <w:rPr>
          <w:rFonts w:cs="Times New Roman"/>
          <w:color w:val="auto"/>
          <w:kern w:val="0"/>
          <w:szCs w:val="24"/>
        </w:rPr>
      </w:pPr>
      <w:bookmarkStart w:id="32" w:name="khan12"/>
      <w:r w:rsidRPr="00FC0A2C">
        <w:rPr>
          <w:rFonts w:eastAsia="Times New Roman" w:cs="Times New Roman"/>
          <w:color w:val="auto"/>
          <w:kern w:val="0"/>
          <w:szCs w:val="24"/>
          <w:lang w:eastAsia="en-GB"/>
        </w:rPr>
        <w:t xml:space="preserve">Khamad, I., Abdullaev, E.G. and Butov, A.V. (2022) &amp;apos;THE USE OF INNOVATIVE TECHNOLOGIES ON THE EXAMPLE OF TESLA,&amp;apos; </w:t>
      </w:r>
      <w:r w:rsidRPr="00FC0A2C">
        <w:rPr>
          <w:rFonts w:eastAsia="Times New Roman" w:cs="Times New Roman"/>
          <w:i/>
          <w:iCs/>
          <w:color w:val="auto"/>
          <w:kern w:val="0"/>
          <w:szCs w:val="24"/>
          <w:lang w:eastAsia="en-GB"/>
        </w:rPr>
        <w:t>Èkonomika I Upravlenie: Problemy, Rešeniâ</w:t>
      </w:r>
      <w:r w:rsidRPr="00FC0A2C">
        <w:rPr>
          <w:rFonts w:eastAsia="Times New Roman" w:cs="Times New Roman"/>
          <w:color w:val="auto"/>
          <w:kern w:val="0"/>
          <w:szCs w:val="24"/>
          <w:lang w:eastAsia="en-GB"/>
        </w:rPr>
        <w:t xml:space="preserve">, 3/2(123), pp. 199–206. </w:t>
      </w:r>
      <w:hyperlink r:id="rId25" w:history="1">
        <w:r w:rsidRPr="00FC0A2C">
          <w:rPr>
            <w:rStyle w:val="ad"/>
            <w:rFonts w:eastAsia="Times New Roman" w:cs="Times New Roman"/>
            <w:kern w:val="0"/>
            <w:szCs w:val="24"/>
            <w:lang w:eastAsia="en-GB"/>
          </w:rPr>
          <w:t>https://doi.org/10.36871/ek.up.p.r.2022.03.02.022</w:t>
        </w:r>
      </w:hyperlink>
      <w:r w:rsidRPr="00FC0A2C">
        <w:rPr>
          <w:rFonts w:eastAsia="Times New Roman" w:cs="Times New Roman"/>
          <w:color w:val="auto"/>
          <w:kern w:val="0"/>
          <w:szCs w:val="24"/>
          <w:lang w:eastAsia="en-GB"/>
        </w:rPr>
        <w:t>.</w:t>
      </w:r>
    </w:p>
    <w:bookmarkEnd w:id="32"/>
    <w:p w14:paraId="122FC9B6" w14:textId="77777777" w:rsidR="00FC0A2C" w:rsidRPr="00FC0A2C" w:rsidRDefault="00FC0A2C" w:rsidP="00FC0A2C">
      <w:pPr>
        <w:widowControl/>
        <w:spacing w:line="480" w:lineRule="auto"/>
        <w:ind w:left="720" w:hanging="720"/>
        <w:jc w:val="left"/>
        <w:rPr>
          <w:rFonts w:cs="Times New Roman"/>
          <w:color w:val="auto"/>
          <w:kern w:val="0"/>
          <w:szCs w:val="24"/>
        </w:rPr>
      </w:pPr>
    </w:p>
    <w:p w14:paraId="35035435" w14:textId="0A96EF7F" w:rsidR="00FC0A2C" w:rsidRDefault="00FC0A2C" w:rsidP="00FC0A2C">
      <w:pPr>
        <w:widowControl/>
        <w:spacing w:line="480" w:lineRule="auto"/>
        <w:ind w:left="720" w:hanging="720"/>
        <w:jc w:val="left"/>
        <w:rPr>
          <w:rFonts w:cs="Times New Roman"/>
          <w:color w:val="auto"/>
          <w:kern w:val="0"/>
          <w:szCs w:val="24"/>
        </w:rPr>
      </w:pPr>
      <w:bookmarkStart w:id="33" w:name="khanm12"/>
      <w:r w:rsidRPr="00FC0A2C">
        <w:rPr>
          <w:rFonts w:eastAsia="Times New Roman" w:cs="Times New Roman"/>
          <w:color w:val="auto"/>
          <w:kern w:val="0"/>
          <w:szCs w:val="24"/>
          <w:lang w:eastAsia="en-GB"/>
        </w:rPr>
        <w:t xml:space="preserve">Khan, Md.R. (2021) &amp;apos;A critical analysis of Elon Musk’s leadership in Tesla motors,&amp;apos; </w:t>
      </w:r>
      <w:r w:rsidRPr="00FC0A2C">
        <w:rPr>
          <w:rFonts w:eastAsia="Times New Roman" w:cs="Times New Roman"/>
          <w:i/>
          <w:iCs/>
          <w:color w:val="auto"/>
          <w:kern w:val="0"/>
          <w:szCs w:val="24"/>
          <w:lang w:eastAsia="en-GB"/>
        </w:rPr>
        <w:t>Journal of Global Entrepreneurship Research</w:t>
      </w:r>
      <w:r w:rsidRPr="00FC0A2C">
        <w:rPr>
          <w:rFonts w:eastAsia="Times New Roman" w:cs="Times New Roman"/>
          <w:color w:val="auto"/>
          <w:kern w:val="0"/>
          <w:szCs w:val="24"/>
          <w:lang w:eastAsia="en-GB"/>
        </w:rPr>
        <w:t xml:space="preserve">, 11(1), pp. 213–222. </w:t>
      </w:r>
      <w:hyperlink r:id="rId26" w:history="1">
        <w:r w:rsidRPr="00FC0A2C">
          <w:rPr>
            <w:rStyle w:val="ad"/>
            <w:rFonts w:eastAsia="Times New Roman" w:cs="Times New Roman"/>
            <w:kern w:val="0"/>
            <w:szCs w:val="24"/>
            <w:lang w:eastAsia="en-GB"/>
          </w:rPr>
          <w:t>https://doi.org/10.1007/s40497-021-00284-z</w:t>
        </w:r>
      </w:hyperlink>
      <w:r w:rsidRPr="00FC0A2C">
        <w:rPr>
          <w:rFonts w:eastAsia="Times New Roman" w:cs="Times New Roman"/>
          <w:color w:val="auto"/>
          <w:kern w:val="0"/>
          <w:szCs w:val="24"/>
          <w:lang w:eastAsia="en-GB"/>
        </w:rPr>
        <w:t>.</w:t>
      </w:r>
    </w:p>
    <w:bookmarkEnd w:id="33"/>
    <w:p w14:paraId="0D2E61FE" w14:textId="77777777" w:rsidR="00FC0A2C" w:rsidRPr="00FC0A2C" w:rsidRDefault="00FC0A2C" w:rsidP="00FC0A2C">
      <w:pPr>
        <w:widowControl/>
        <w:spacing w:line="480" w:lineRule="auto"/>
        <w:ind w:left="720" w:hanging="720"/>
        <w:jc w:val="left"/>
        <w:rPr>
          <w:rFonts w:cs="Times New Roman"/>
          <w:color w:val="auto"/>
          <w:kern w:val="0"/>
          <w:szCs w:val="24"/>
        </w:rPr>
      </w:pPr>
    </w:p>
    <w:p w14:paraId="5BC24E91" w14:textId="50C34A10" w:rsidR="00FC0A2C" w:rsidRDefault="00FC0A2C" w:rsidP="00FC0A2C">
      <w:pPr>
        <w:widowControl/>
        <w:spacing w:line="480" w:lineRule="auto"/>
        <w:ind w:left="720" w:hanging="720"/>
        <w:jc w:val="left"/>
        <w:rPr>
          <w:rFonts w:cs="Times New Roman"/>
          <w:color w:val="auto"/>
          <w:kern w:val="0"/>
          <w:szCs w:val="24"/>
        </w:rPr>
      </w:pPr>
      <w:bookmarkStart w:id="34" w:name="knight16"/>
      <w:r w:rsidRPr="00FC0A2C">
        <w:rPr>
          <w:rFonts w:eastAsia="Times New Roman" w:cs="Times New Roman"/>
          <w:color w:val="auto"/>
          <w:kern w:val="0"/>
          <w:szCs w:val="24"/>
          <w:lang w:eastAsia="en-GB"/>
        </w:rPr>
        <w:t xml:space="preserve">Knight, W. (2021) &amp;apos;Ford’s Ever-Smarter robots are speeding up the assembly line,&amp;apos; </w:t>
      </w:r>
      <w:r w:rsidRPr="00FC0A2C">
        <w:rPr>
          <w:rFonts w:eastAsia="Times New Roman" w:cs="Times New Roman"/>
          <w:i/>
          <w:iCs/>
          <w:color w:val="auto"/>
          <w:kern w:val="0"/>
          <w:szCs w:val="24"/>
          <w:lang w:eastAsia="en-GB"/>
        </w:rPr>
        <w:t>WIRED</w:t>
      </w:r>
      <w:r w:rsidRPr="00FC0A2C">
        <w:rPr>
          <w:rFonts w:eastAsia="Times New Roman" w:cs="Times New Roman"/>
          <w:color w:val="auto"/>
          <w:kern w:val="0"/>
          <w:szCs w:val="24"/>
          <w:lang w:eastAsia="en-GB"/>
        </w:rPr>
        <w:t xml:space="preserve">, 28 April. </w:t>
      </w:r>
      <w:hyperlink r:id="rId27" w:history="1">
        <w:r w:rsidRPr="00FC0A2C">
          <w:rPr>
            <w:rStyle w:val="ad"/>
            <w:rFonts w:eastAsia="Times New Roman" w:cs="Times New Roman"/>
            <w:kern w:val="0"/>
            <w:szCs w:val="24"/>
            <w:lang w:eastAsia="en-GB"/>
          </w:rPr>
          <w:t>https://www.wired.com/story/fords-smarter-robots-speeding-assembly-line/</w:t>
        </w:r>
      </w:hyperlink>
      <w:r w:rsidRPr="00FC0A2C">
        <w:rPr>
          <w:rFonts w:eastAsia="Times New Roman" w:cs="Times New Roman"/>
          <w:color w:val="auto"/>
          <w:kern w:val="0"/>
          <w:szCs w:val="24"/>
          <w:lang w:eastAsia="en-GB"/>
        </w:rPr>
        <w:t>.</w:t>
      </w:r>
    </w:p>
    <w:bookmarkEnd w:id="34"/>
    <w:p w14:paraId="39230893" w14:textId="77777777" w:rsidR="00FC0A2C" w:rsidRPr="00FC0A2C" w:rsidRDefault="00FC0A2C" w:rsidP="00FC0A2C">
      <w:pPr>
        <w:widowControl/>
        <w:spacing w:line="480" w:lineRule="auto"/>
        <w:ind w:left="720" w:hanging="720"/>
        <w:jc w:val="left"/>
        <w:rPr>
          <w:rFonts w:cs="Times New Roman"/>
          <w:color w:val="auto"/>
          <w:kern w:val="0"/>
          <w:szCs w:val="24"/>
        </w:rPr>
      </w:pPr>
    </w:p>
    <w:p w14:paraId="484CFE4C" w14:textId="340FE758" w:rsidR="00FC0A2C" w:rsidRDefault="00FC0A2C" w:rsidP="00FC0A2C">
      <w:pPr>
        <w:widowControl/>
        <w:spacing w:line="480" w:lineRule="auto"/>
        <w:ind w:left="720" w:hanging="720"/>
        <w:jc w:val="left"/>
        <w:rPr>
          <w:rFonts w:cs="Times New Roman"/>
          <w:color w:val="auto"/>
          <w:kern w:val="0"/>
          <w:szCs w:val="24"/>
        </w:rPr>
      </w:pPr>
      <w:bookmarkStart w:id="35" w:name="link10"/>
      <w:r w:rsidRPr="00FC0A2C">
        <w:rPr>
          <w:rFonts w:eastAsia="Times New Roman" w:cs="Times New Roman"/>
          <w:color w:val="auto"/>
          <w:kern w:val="0"/>
          <w:szCs w:val="24"/>
          <w:lang w:eastAsia="en-GB"/>
        </w:rPr>
        <w:t xml:space="preserve">Link, S. (2018) &amp;apos;The Charismatic Corporation: Finance, Administration, and Shop Floor Management under Henry Ford,&amp;apos; </w:t>
      </w:r>
      <w:r w:rsidRPr="00FC0A2C">
        <w:rPr>
          <w:rFonts w:eastAsia="Times New Roman" w:cs="Times New Roman"/>
          <w:i/>
          <w:iCs/>
          <w:color w:val="auto"/>
          <w:kern w:val="0"/>
          <w:szCs w:val="24"/>
          <w:lang w:eastAsia="en-GB"/>
        </w:rPr>
        <w:t>Business History Review</w:t>
      </w:r>
      <w:r w:rsidRPr="00FC0A2C">
        <w:rPr>
          <w:rFonts w:eastAsia="Times New Roman" w:cs="Times New Roman"/>
          <w:color w:val="auto"/>
          <w:kern w:val="0"/>
          <w:szCs w:val="24"/>
          <w:lang w:eastAsia="en-GB"/>
        </w:rPr>
        <w:t xml:space="preserve">, 92(1), pp. 85–115. </w:t>
      </w:r>
      <w:hyperlink r:id="rId28" w:history="1">
        <w:r w:rsidRPr="00FC0A2C">
          <w:rPr>
            <w:rStyle w:val="ad"/>
            <w:rFonts w:eastAsia="Times New Roman" w:cs="Times New Roman"/>
            <w:kern w:val="0"/>
            <w:szCs w:val="24"/>
            <w:lang w:eastAsia="en-GB"/>
          </w:rPr>
          <w:t>https://doi.org/10.1017/s0007680518000065</w:t>
        </w:r>
      </w:hyperlink>
      <w:r w:rsidRPr="00FC0A2C">
        <w:rPr>
          <w:rFonts w:eastAsia="Times New Roman" w:cs="Times New Roman"/>
          <w:color w:val="auto"/>
          <w:kern w:val="0"/>
          <w:szCs w:val="24"/>
          <w:lang w:eastAsia="en-GB"/>
        </w:rPr>
        <w:t>.</w:t>
      </w:r>
    </w:p>
    <w:bookmarkEnd w:id="35"/>
    <w:p w14:paraId="00B8CD11" w14:textId="77777777" w:rsidR="00FC0A2C" w:rsidRPr="00FC0A2C" w:rsidRDefault="00FC0A2C" w:rsidP="00FC0A2C">
      <w:pPr>
        <w:widowControl/>
        <w:spacing w:line="480" w:lineRule="auto"/>
        <w:ind w:left="720" w:hanging="720"/>
        <w:jc w:val="left"/>
        <w:rPr>
          <w:rFonts w:cs="Times New Roman"/>
          <w:color w:val="auto"/>
          <w:kern w:val="0"/>
          <w:szCs w:val="24"/>
        </w:rPr>
      </w:pPr>
    </w:p>
    <w:p w14:paraId="4CC4797C" w14:textId="01E05A28" w:rsidR="00FC0A2C" w:rsidRDefault="00FC0A2C" w:rsidP="00FC0A2C">
      <w:pPr>
        <w:widowControl/>
        <w:spacing w:line="480" w:lineRule="auto"/>
        <w:ind w:left="720" w:hanging="720"/>
        <w:jc w:val="left"/>
        <w:rPr>
          <w:rFonts w:cs="Times New Roman"/>
          <w:color w:val="auto"/>
          <w:kern w:val="0"/>
          <w:szCs w:val="24"/>
        </w:rPr>
      </w:pPr>
      <w:bookmarkStart w:id="36" w:name="manu6"/>
      <w:r w:rsidRPr="00FC0A2C">
        <w:rPr>
          <w:rFonts w:eastAsia="Times New Roman" w:cs="Times New Roman"/>
          <w:i/>
          <w:iCs/>
          <w:color w:val="auto"/>
          <w:kern w:val="0"/>
          <w:szCs w:val="24"/>
          <w:lang w:eastAsia="en-GB"/>
        </w:rPr>
        <w:t>Manufacturing | Tesla</w:t>
      </w:r>
      <w:r w:rsidRPr="00FC0A2C">
        <w:rPr>
          <w:rFonts w:eastAsia="Times New Roman" w:cs="Times New Roman"/>
          <w:color w:val="auto"/>
          <w:kern w:val="0"/>
          <w:szCs w:val="24"/>
          <w:lang w:eastAsia="en-GB"/>
        </w:rPr>
        <w:t xml:space="preserve"> (no date). </w:t>
      </w:r>
      <w:hyperlink r:id="rId29" w:history="1">
        <w:r w:rsidRPr="00FC0A2C">
          <w:rPr>
            <w:rStyle w:val="ad"/>
            <w:rFonts w:eastAsia="Times New Roman" w:cs="Times New Roman"/>
            <w:kern w:val="0"/>
            <w:szCs w:val="24"/>
            <w:lang w:eastAsia="en-GB"/>
          </w:rPr>
          <w:t>https://www.tesla.com/manufacturing</w:t>
        </w:r>
      </w:hyperlink>
      <w:r w:rsidRPr="00FC0A2C">
        <w:rPr>
          <w:rFonts w:eastAsia="Times New Roman" w:cs="Times New Roman"/>
          <w:color w:val="auto"/>
          <w:kern w:val="0"/>
          <w:szCs w:val="24"/>
          <w:lang w:eastAsia="en-GB"/>
        </w:rPr>
        <w:t>.</w:t>
      </w:r>
    </w:p>
    <w:bookmarkEnd w:id="36"/>
    <w:p w14:paraId="452CFB55" w14:textId="77777777" w:rsidR="00FC0A2C" w:rsidRPr="00FC0A2C" w:rsidRDefault="00FC0A2C" w:rsidP="00FC0A2C">
      <w:pPr>
        <w:widowControl/>
        <w:spacing w:line="480" w:lineRule="auto"/>
        <w:ind w:left="720" w:hanging="720"/>
        <w:jc w:val="left"/>
        <w:rPr>
          <w:rFonts w:cs="Times New Roman"/>
          <w:color w:val="auto"/>
          <w:kern w:val="0"/>
          <w:szCs w:val="24"/>
        </w:rPr>
      </w:pPr>
    </w:p>
    <w:p w14:paraId="287555A7" w14:textId="05842A92" w:rsidR="00FC0A2C" w:rsidRDefault="00FC0A2C" w:rsidP="00FC0A2C">
      <w:pPr>
        <w:widowControl/>
        <w:spacing w:line="480" w:lineRule="auto"/>
        <w:ind w:left="720" w:hanging="720"/>
        <w:jc w:val="left"/>
        <w:rPr>
          <w:rFonts w:cs="Times New Roman"/>
          <w:color w:val="auto"/>
          <w:kern w:val="0"/>
          <w:szCs w:val="24"/>
        </w:rPr>
      </w:pPr>
      <w:bookmarkStart w:id="37" w:name="musk22"/>
      <w:r w:rsidRPr="00FC0A2C">
        <w:rPr>
          <w:rFonts w:eastAsia="Times New Roman" w:cs="Times New Roman"/>
          <w:color w:val="auto"/>
          <w:kern w:val="0"/>
          <w:szCs w:val="24"/>
          <w:lang w:eastAsia="en-GB"/>
        </w:rPr>
        <w:t xml:space="preserve">Musk, E. (2013) </w:t>
      </w:r>
      <w:r w:rsidRPr="00FC0A2C">
        <w:rPr>
          <w:rFonts w:eastAsia="Times New Roman" w:cs="Times New Roman"/>
          <w:i/>
          <w:iCs/>
          <w:color w:val="auto"/>
          <w:kern w:val="0"/>
          <w:szCs w:val="24"/>
          <w:lang w:eastAsia="en-GB"/>
        </w:rPr>
        <w:t>The mission of Tesla | Tesla</w:t>
      </w:r>
      <w:r w:rsidRPr="00FC0A2C">
        <w:rPr>
          <w:rFonts w:eastAsia="Times New Roman" w:cs="Times New Roman"/>
          <w:color w:val="auto"/>
          <w:kern w:val="0"/>
          <w:szCs w:val="24"/>
          <w:lang w:eastAsia="en-GB"/>
        </w:rPr>
        <w:t xml:space="preserve">. </w:t>
      </w:r>
      <w:hyperlink r:id="rId30" w:history="1">
        <w:r w:rsidRPr="00FC0A2C">
          <w:rPr>
            <w:rStyle w:val="ad"/>
            <w:rFonts w:eastAsia="Times New Roman" w:cs="Times New Roman"/>
            <w:kern w:val="0"/>
            <w:szCs w:val="24"/>
            <w:lang w:eastAsia="en-GB"/>
          </w:rPr>
          <w:t>https://www.tesla.com/blog/mission-tesla</w:t>
        </w:r>
      </w:hyperlink>
      <w:r w:rsidRPr="00FC0A2C">
        <w:rPr>
          <w:rFonts w:eastAsia="Times New Roman" w:cs="Times New Roman"/>
          <w:color w:val="auto"/>
          <w:kern w:val="0"/>
          <w:szCs w:val="24"/>
          <w:lang w:eastAsia="en-GB"/>
        </w:rPr>
        <w:t>.</w:t>
      </w:r>
    </w:p>
    <w:bookmarkEnd w:id="37"/>
    <w:p w14:paraId="77F67CBE" w14:textId="77777777" w:rsidR="00FC0A2C" w:rsidRPr="00FC0A2C" w:rsidRDefault="00FC0A2C" w:rsidP="00FC0A2C">
      <w:pPr>
        <w:widowControl/>
        <w:spacing w:line="480" w:lineRule="auto"/>
        <w:ind w:left="720" w:hanging="720"/>
        <w:jc w:val="left"/>
        <w:rPr>
          <w:rFonts w:cs="Times New Roman"/>
          <w:color w:val="auto"/>
          <w:kern w:val="0"/>
          <w:szCs w:val="24"/>
        </w:rPr>
      </w:pPr>
    </w:p>
    <w:p w14:paraId="3863A5B6" w14:textId="2F78826F" w:rsidR="00FC0A2C" w:rsidRDefault="00FC0A2C" w:rsidP="00FC0A2C">
      <w:pPr>
        <w:widowControl/>
        <w:spacing w:line="480" w:lineRule="auto"/>
        <w:ind w:left="720" w:hanging="720"/>
        <w:jc w:val="left"/>
        <w:rPr>
          <w:rFonts w:cs="Times New Roman"/>
          <w:color w:val="auto"/>
          <w:kern w:val="0"/>
          <w:szCs w:val="24"/>
        </w:rPr>
      </w:pPr>
      <w:bookmarkStart w:id="38" w:name="rena8"/>
      <w:r w:rsidRPr="00FC0A2C">
        <w:rPr>
          <w:rFonts w:eastAsia="Times New Roman" w:cs="Times New Roman"/>
          <w:color w:val="auto"/>
          <w:kern w:val="0"/>
          <w:szCs w:val="24"/>
          <w:lang w:eastAsia="en-GB"/>
        </w:rPr>
        <w:t xml:space="preserve">Renadia, S.H. (2022) &amp;apos;Organizational learning and post-crisis management at Tesla Inc in facing crisis communications,&amp;apos; </w:t>
      </w:r>
      <w:r w:rsidRPr="00FC0A2C">
        <w:rPr>
          <w:rFonts w:eastAsia="Times New Roman" w:cs="Times New Roman"/>
          <w:i/>
          <w:iCs/>
          <w:color w:val="auto"/>
          <w:kern w:val="0"/>
          <w:szCs w:val="24"/>
          <w:lang w:eastAsia="en-GB"/>
        </w:rPr>
        <w:t>International Journal of Communication and Society</w:t>
      </w:r>
      <w:r w:rsidRPr="00FC0A2C">
        <w:rPr>
          <w:rFonts w:eastAsia="Times New Roman" w:cs="Times New Roman"/>
          <w:color w:val="auto"/>
          <w:kern w:val="0"/>
          <w:szCs w:val="24"/>
          <w:lang w:eastAsia="en-GB"/>
        </w:rPr>
        <w:t xml:space="preserve">, 4(1), pp. 172–181. </w:t>
      </w:r>
      <w:hyperlink r:id="rId31" w:history="1">
        <w:r w:rsidRPr="00FC0A2C">
          <w:rPr>
            <w:rStyle w:val="ad"/>
            <w:rFonts w:eastAsia="Times New Roman" w:cs="Times New Roman"/>
            <w:kern w:val="0"/>
            <w:szCs w:val="24"/>
            <w:lang w:eastAsia="en-GB"/>
          </w:rPr>
          <w:t>https://doi.org/10.31763/ijcs.v4i2.575</w:t>
        </w:r>
      </w:hyperlink>
      <w:r w:rsidRPr="00FC0A2C">
        <w:rPr>
          <w:rFonts w:eastAsia="Times New Roman" w:cs="Times New Roman"/>
          <w:color w:val="auto"/>
          <w:kern w:val="0"/>
          <w:szCs w:val="24"/>
          <w:lang w:eastAsia="en-GB"/>
        </w:rPr>
        <w:t>.</w:t>
      </w:r>
    </w:p>
    <w:bookmarkEnd w:id="38"/>
    <w:p w14:paraId="557DE27D" w14:textId="77777777" w:rsidR="00FC0A2C" w:rsidRPr="00FC0A2C" w:rsidRDefault="00FC0A2C" w:rsidP="00FC0A2C">
      <w:pPr>
        <w:widowControl/>
        <w:spacing w:line="480" w:lineRule="auto"/>
        <w:ind w:left="720" w:hanging="720"/>
        <w:jc w:val="left"/>
        <w:rPr>
          <w:rFonts w:cs="Times New Roman"/>
          <w:color w:val="auto"/>
          <w:kern w:val="0"/>
          <w:szCs w:val="24"/>
        </w:rPr>
      </w:pPr>
    </w:p>
    <w:p w14:paraId="61D8F9E0" w14:textId="190BA2CF" w:rsidR="00FC0A2C" w:rsidRDefault="00FC0A2C" w:rsidP="00FC0A2C">
      <w:pPr>
        <w:widowControl/>
        <w:spacing w:line="480" w:lineRule="auto"/>
        <w:ind w:left="720" w:hanging="720"/>
        <w:jc w:val="left"/>
        <w:rPr>
          <w:rFonts w:cs="Times New Roman"/>
          <w:color w:val="auto"/>
          <w:kern w:val="0"/>
          <w:szCs w:val="24"/>
        </w:rPr>
      </w:pPr>
      <w:bookmarkStart w:id="39" w:name="smith9"/>
      <w:r w:rsidRPr="00FC0A2C">
        <w:rPr>
          <w:rFonts w:eastAsia="Times New Roman" w:cs="Times New Roman"/>
          <w:color w:val="auto"/>
          <w:kern w:val="0"/>
          <w:szCs w:val="24"/>
          <w:lang w:eastAsia="en-GB"/>
        </w:rPr>
        <w:t xml:space="preserve">Smithson, N. (2023) </w:t>
      </w:r>
      <w:r w:rsidRPr="00FC0A2C">
        <w:rPr>
          <w:rFonts w:eastAsia="Times New Roman" w:cs="Times New Roman"/>
          <w:i/>
          <w:iCs/>
          <w:color w:val="auto"/>
          <w:kern w:val="0"/>
          <w:szCs w:val="24"/>
          <w:lang w:eastAsia="en-GB"/>
        </w:rPr>
        <w:t>Ford Motor Company’s Organizational Structure Characteristics</w:t>
      </w:r>
      <w:r w:rsidRPr="00FC0A2C">
        <w:rPr>
          <w:rFonts w:eastAsia="Times New Roman" w:cs="Times New Roman"/>
          <w:color w:val="auto"/>
          <w:kern w:val="0"/>
          <w:szCs w:val="24"/>
          <w:lang w:eastAsia="en-GB"/>
        </w:rPr>
        <w:t xml:space="preserve">. </w:t>
      </w:r>
      <w:hyperlink r:id="rId32" w:history="1">
        <w:r w:rsidRPr="00FC0A2C">
          <w:rPr>
            <w:rStyle w:val="ad"/>
            <w:rFonts w:eastAsia="Times New Roman" w:cs="Times New Roman"/>
            <w:kern w:val="0"/>
            <w:szCs w:val="24"/>
            <w:lang w:eastAsia="en-GB"/>
          </w:rPr>
          <w:t>https://panmore.com/ford-motor-company-organizational-structure-analysis</w:t>
        </w:r>
      </w:hyperlink>
      <w:r w:rsidRPr="00FC0A2C">
        <w:rPr>
          <w:rFonts w:eastAsia="Times New Roman" w:cs="Times New Roman"/>
          <w:color w:val="auto"/>
          <w:kern w:val="0"/>
          <w:szCs w:val="24"/>
          <w:lang w:eastAsia="en-GB"/>
        </w:rPr>
        <w:t>.</w:t>
      </w:r>
    </w:p>
    <w:bookmarkEnd w:id="39"/>
    <w:p w14:paraId="0EE090EB" w14:textId="77777777" w:rsidR="00FC0A2C" w:rsidRPr="00FC0A2C" w:rsidRDefault="00FC0A2C" w:rsidP="00FC0A2C">
      <w:pPr>
        <w:widowControl/>
        <w:spacing w:line="480" w:lineRule="auto"/>
        <w:ind w:left="720" w:hanging="720"/>
        <w:jc w:val="left"/>
        <w:rPr>
          <w:rFonts w:cs="Times New Roman"/>
          <w:color w:val="auto"/>
          <w:kern w:val="0"/>
          <w:szCs w:val="24"/>
        </w:rPr>
      </w:pPr>
    </w:p>
    <w:p w14:paraId="5BF70082" w14:textId="07416411" w:rsidR="00FC0A2C" w:rsidRDefault="00FC0A2C" w:rsidP="00FC0A2C">
      <w:pPr>
        <w:widowControl/>
        <w:spacing w:line="480" w:lineRule="auto"/>
        <w:ind w:left="720" w:hanging="720"/>
        <w:jc w:val="left"/>
        <w:rPr>
          <w:rFonts w:cs="Times New Roman"/>
          <w:color w:val="auto"/>
          <w:kern w:val="0"/>
          <w:szCs w:val="24"/>
        </w:rPr>
      </w:pPr>
      <w:bookmarkStart w:id="40" w:name="tesla26"/>
      <w:r w:rsidRPr="00FC0A2C">
        <w:rPr>
          <w:rFonts w:eastAsia="Times New Roman" w:cs="Times New Roman"/>
          <w:color w:val="auto"/>
          <w:kern w:val="0"/>
          <w:szCs w:val="24"/>
          <w:lang w:eastAsia="en-GB"/>
        </w:rPr>
        <w:t xml:space="preserve">Tesla (2020) </w:t>
      </w:r>
      <w:r w:rsidRPr="00FC0A2C">
        <w:rPr>
          <w:rFonts w:eastAsia="Times New Roman" w:cs="Times New Roman"/>
          <w:i/>
          <w:iCs/>
          <w:color w:val="auto"/>
          <w:kern w:val="0"/>
          <w:szCs w:val="24"/>
          <w:lang w:eastAsia="en-GB"/>
        </w:rPr>
        <w:t>2020 Diversity, Equity &amp; Inclusion Impact Report.</w:t>
      </w:r>
      <w:r w:rsidRPr="00FC0A2C">
        <w:rPr>
          <w:rFonts w:eastAsia="Times New Roman" w:cs="Times New Roman"/>
          <w:color w:val="auto"/>
          <w:kern w:val="0"/>
          <w:szCs w:val="24"/>
          <w:lang w:eastAsia="en-GB"/>
        </w:rPr>
        <w:t xml:space="preserve"> </w:t>
      </w:r>
      <w:hyperlink r:id="rId33" w:history="1">
        <w:r w:rsidRPr="00FC0A2C">
          <w:rPr>
            <w:rStyle w:val="ad"/>
            <w:rFonts w:eastAsia="Times New Roman" w:cs="Times New Roman"/>
            <w:kern w:val="0"/>
            <w:szCs w:val="24"/>
            <w:lang w:eastAsia="en-GB"/>
          </w:rPr>
          <w:t>https://digitalassets.tesla.com/tesla-contents/image/upload/2020-DEI-impact-report</w:t>
        </w:r>
      </w:hyperlink>
      <w:r w:rsidRPr="00FC0A2C">
        <w:rPr>
          <w:rFonts w:eastAsia="Times New Roman" w:cs="Times New Roman"/>
          <w:color w:val="auto"/>
          <w:kern w:val="0"/>
          <w:szCs w:val="24"/>
          <w:lang w:eastAsia="en-GB"/>
        </w:rPr>
        <w:t>.</w:t>
      </w:r>
    </w:p>
    <w:bookmarkEnd w:id="40"/>
    <w:p w14:paraId="185F2E24" w14:textId="77777777" w:rsidR="00FC0A2C" w:rsidRPr="00FC0A2C" w:rsidRDefault="00FC0A2C" w:rsidP="00FC0A2C">
      <w:pPr>
        <w:widowControl/>
        <w:spacing w:line="480" w:lineRule="auto"/>
        <w:ind w:left="720" w:hanging="720"/>
        <w:jc w:val="left"/>
        <w:rPr>
          <w:rFonts w:cs="Times New Roman"/>
          <w:color w:val="auto"/>
          <w:kern w:val="0"/>
          <w:szCs w:val="24"/>
        </w:rPr>
      </w:pPr>
    </w:p>
    <w:p w14:paraId="2DDB57EA" w14:textId="12A5D04F" w:rsidR="00FC0A2C" w:rsidRDefault="00FC0A2C" w:rsidP="00FC0A2C">
      <w:pPr>
        <w:widowControl/>
        <w:spacing w:line="480" w:lineRule="auto"/>
        <w:ind w:left="720" w:hanging="720"/>
        <w:jc w:val="left"/>
        <w:rPr>
          <w:rFonts w:cs="Times New Roman"/>
          <w:color w:val="auto"/>
          <w:kern w:val="0"/>
          <w:szCs w:val="24"/>
        </w:rPr>
      </w:pPr>
      <w:bookmarkStart w:id="41" w:name="varm15"/>
      <w:r w:rsidRPr="00FC0A2C">
        <w:rPr>
          <w:rFonts w:eastAsia="Times New Roman" w:cs="Times New Roman"/>
          <w:color w:val="auto"/>
          <w:kern w:val="0"/>
          <w:szCs w:val="24"/>
          <w:lang w:eastAsia="en-GB"/>
        </w:rPr>
        <w:t xml:space="preserve">Varma, A., Dawkins, C. and Chaudhuri, K. (2023) &amp;apos;Artificial intelligence and people management: A critical assessment through the ethical lens,&amp;apos; </w:t>
      </w:r>
      <w:r w:rsidRPr="00FC0A2C">
        <w:rPr>
          <w:rFonts w:eastAsia="Times New Roman" w:cs="Times New Roman"/>
          <w:i/>
          <w:iCs/>
          <w:color w:val="auto"/>
          <w:kern w:val="0"/>
          <w:szCs w:val="24"/>
          <w:lang w:eastAsia="en-GB"/>
        </w:rPr>
        <w:t>Human Resource Management Review</w:t>
      </w:r>
      <w:r w:rsidRPr="00FC0A2C">
        <w:rPr>
          <w:rFonts w:eastAsia="Times New Roman" w:cs="Times New Roman"/>
          <w:color w:val="auto"/>
          <w:kern w:val="0"/>
          <w:szCs w:val="24"/>
          <w:lang w:eastAsia="en-GB"/>
        </w:rPr>
        <w:t xml:space="preserve">, 33(1), p. 100923. </w:t>
      </w:r>
      <w:hyperlink r:id="rId34" w:history="1">
        <w:r w:rsidRPr="00FC0A2C">
          <w:rPr>
            <w:rStyle w:val="ad"/>
            <w:rFonts w:eastAsia="Times New Roman" w:cs="Times New Roman"/>
            <w:kern w:val="0"/>
            <w:szCs w:val="24"/>
            <w:lang w:eastAsia="en-GB"/>
          </w:rPr>
          <w:t>https://doi.org/10.1016/j.hrmr.2022.100923</w:t>
        </w:r>
      </w:hyperlink>
      <w:r w:rsidRPr="00FC0A2C">
        <w:rPr>
          <w:rFonts w:eastAsia="Times New Roman" w:cs="Times New Roman"/>
          <w:color w:val="auto"/>
          <w:kern w:val="0"/>
          <w:szCs w:val="24"/>
          <w:lang w:eastAsia="en-GB"/>
        </w:rPr>
        <w:t>.</w:t>
      </w:r>
    </w:p>
    <w:bookmarkEnd w:id="41"/>
    <w:p w14:paraId="4804618A" w14:textId="77777777" w:rsidR="00FC0A2C" w:rsidRPr="00FC0A2C" w:rsidRDefault="00FC0A2C" w:rsidP="00FC0A2C">
      <w:pPr>
        <w:widowControl/>
        <w:spacing w:line="480" w:lineRule="auto"/>
        <w:ind w:left="720" w:hanging="720"/>
        <w:jc w:val="left"/>
        <w:rPr>
          <w:rFonts w:cs="Times New Roman"/>
          <w:color w:val="auto"/>
          <w:kern w:val="0"/>
          <w:szCs w:val="24"/>
        </w:rPr>
      </w:pPr>
    </w:p>
    <w:p w14:paraId="52C879EF" w14:textId="2598848E" w:rsidR="00FC0A2C" w:rsidRDefault="00FC0A2C" w:rsidP="00FC0A2C">
      <w:pPr>
        <w:widowControl/>
        <w:spacing w:line="480" w:lineRule="auto"/>
        <w:ind w:left="720" w:hanging="720"/>
        <w:jc w:val="left"/>
        <w:rPr>
          <w:rFonts w:cs="Times New Roman"/>
          <w:color w:val="auto"/>
          <w:kern w:val="0"/>
          <w:szCs w:val="24"/>
        </w:rPr>
      </w:pPr>
      <w:bookmarkStart w:id="42" w:name="wu4"/>
      <w:r w:rsidRPr="00FC0A2C">
        <w:rPr>
          <w:rFonts w:eastAsia="Times New Roman" w:cs="Times New Roman"/>
          <w:color w:val="auto"/>
          <w:kern w:val="0"/>
          <w:szCs w:val="24"/>
          <w:lang w:eastAsia="en-GB"/>
        </w:rPr>
        <w:t xml:space="preserve">Wu, A. (2024) </w:t>
      </w:r>
      <w:r w:rsidRPr="00FC0A2C">
        <w:rPr>
          <w:rFonts w:eastAsia="Times New Roman" w:cs="Times New Roman"/>
          <w:i/>
          <w:iCs/>
          <w:color w:val="auto"/>
          <w:kern w:val="0"/>
          <w:szCs w:val="24"/>
          <w:lang w:eastAsia="en-GB"/>
        </w:rPr>
        <w:t>The Story Behind Tesla&amp;#39;s Success (TSLA)</w:t>
      </w:r>
      <w:r w:rsidRPr="00FC0A2C">
        <w:rPr>
          <w:rFonts w:eastAsia="Times New Roman" w:cs="Times New Roman"/>
          <w:color w:val="auto"/>
          <w:kern w:val="0"/>
          <w:szCs w:val="24"/>
          <w:lang w:eastAsia="en-GB"/>
        </w:rPr>
        <w:t xml:space="preserve">. </w:t>
      </w:r>
      <w:hyperlink r:id="rId35" w:history="1">
        <w:r w:rsidRPr="00FC0A2C">
          <w:rPr>
            <w:rStyle w:val="ad"/>
            <w:rFonts w:eastAsia="Times New Roman" w:cs="Times New Roman"/>
            <w:kern w:val="0"/>
            <w:szCs w:val="24"/>
            <w:lang w:eastAsia="en-GB"/>
          </w:rPr>
          <w:t>https://www.investopedia.com/articles/personal-finance/061915/story-behind-teslas-success.asp</w:t>
        </w:r>
      </w:hyperlink>
      <w:r w:rsidRPr="00FC0A2C">
        <w:rPr>
          <w:rFonts w:eastAsia="Times New Roman" w:cs="Times New Roman"/>
          <w:color w:val="auto"/>
          <w:kern w:val="0"/>
          <w:szCs w:val="24"/>
          <w:lang w:eastAsia="en-GB"/>
        </w:rPr>
        <w:t>.</w:t>
      </w:r>
    </w:p>
    <w:bookmarkEnd w:id="42"/>
    <w:p w14:paraId="57B570F3" w14:textId="77777777" w:rsidR="00FC0A2C" w:rsidRPr="00FC0A2C" w:rsidRDefault="00FC0A2C" w:rsidP="00FC0A2C">
      <w:pPr>
        <w:widowControl/>
        <w:spacing w:line="480" w:lineRule="auto"/>
        <w:ind w:left="720" w:hanging="720"/>
        <w:jc w:val="left"/>
        <w:rPr>
          <w:rFonts w:cs="Times New Roman"/>
          <w:color w:val="auto"/>
          <w:kern w:val="0"/>
          <w:szCs w:val="24"/>
        </w:rPr>
      </w:pPr>
    </w:p>
    <w:p w14:paraId="77BD422B" w14:textId="77777777" w:rsidR="00FC0A2C" w:rsidRPr="00FC0A2C" w:rsidRDefault="00FC0A2C" w:rsidP="00FC0A2C"/>
    <w:p w14:paraId="71954812" w14:textId="1507FAAD" w:rsidR="005C2BD0" w:rsidRPr="00964BF1" w:rsidRDefault="005C2BD0" w:rsidP="00964BF1">
      <w:pPr>
        <w:widowControl/>
        <w:spacing w:line="240" w:lineRule="auto"/>
        <w:jc w:val="left"/>
        <w:rPr>
          <w:b/>
          <w:bCs/>
          <w:sz w:val="28"/>
          <w:szCs w:val="32"/>
        </w:rPr>
      </w:pPr>
    </w:p>
    <w:sectPr w:rsidR="005C2BD0" w:rsidRPr="00964BF1" w:rsidSect="00AE447D">
      <w:footerReference w:type="default" r:id="rId36"/>
      <w:type w:val="continuous"/>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060B9D" w14:textId="77777777" w:rsidR="00AE447D" w:rsidRDefault="00AE447D" w:rsidP="00D70024">
      <w:pPr>
        <w:spacing w:line="240" w:lineRule="auto"/>
      </w:pPr>
      <w:r>
        <w:separator/>
      </w:r>
    </w:p>
  </w:endnote>
  <w:endnote w:type="continuationSeparator" w:id="0">
    <w:p w14:paraId="01E47625" w14:textId="77777777" w:rsidR="00AE447D" w:rsidRDefault="00AE447D" w:rsidP="00D700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4532666"/>
      <w:docPartObj>
        <w:docPartGallery w:val="Page Numbers (Bottom of Page)"/>
        <w:docPartUnique/>
      </w:docPartObj>
    </w:sdtPr>
    <w:sdtContent>
      <w:p w14:paraId="14863E51" w14:textId="18FE92B8" w:rsidR="001551C1" w:rsidRDefault="001551C1">
        <w:pPr>
          <w:pStyle w:val="a5"/>
          <w:jc w:val="center"/>
        </w:pPr>
        <w:r>
          <w:fldChar w:fldCharType="begin"/>
        </w:r>
        <w:r>
          <w:instrText>PAGE   \* MERGEFORMAT</w:instrText>
        </w:r>
        <w:r>
          <w:fldChar w:fldCharType="separate"/>
        </w:r>
        <w:r>
          <w:rPr>
            <w:lang w:val="zh-CN"/>
          </w:rPr>
          <w:t>2</w:t>
        </w:r>
        <w:r>
          <w:fldChar w:fldCharType="end"/>
        </w:r>
      </w:p>
    </w:sdtContent>
  </w:sdt>
  <w:p w14:paraId="1EDB068F" w14:textId="77777777" w:rsidR="001551C1" w:rsidRDefault="001551C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7824064"/>
      <w:docPartObj>
        <w:docPartGallery w:val="Page Numbers (Bottom of Page)"/>
        <w:docPartUnique/>
      </w:docPartObj>
    </w:sdtPr>
    <w:sdtContent>
      <w:p w14:paraId="3ED48AFB" w14:textId="3BD6BDF9" w:rsidR="001551C1" w:rsidRDefault="001551C1">
        <w:pPr>
          <w:pStyle w:val="a5"/>
          <w:jc w:val="center"/>
        </w:pPr>
        <w:r>
          <w:fldChar w:fldCharType="begin"/>
        </w:r>
        <w:r>
          <w:instrText>PAGE   \* MERGEFORMAT</w:instrText>
        </w:r>
        <w:r>
          <w:fldChar w:fldCharType="separate"/>
        </w:r>
        <w:r>
          <w:rPr>
            <w:lang w:val="zh-CN"/>
          </w:rPr>
          <w:t>2</w:t>
        </w:r>
        <w:r>
          <w:fldChar w:fldCharType="end"/>
        </w:r>
      </w:p>
    </w:sdtContent>
  </w:sdt>
  <w:p w14:paraId="0BE9FE38" w14:textId="77777777" w:rsidR="001551C1" w:rsidRDefault="001551C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93C221" w14:textId="77777777" w:rsidR="00AE447D" w:rsidRDefault="00AE447D" w:rsidP="00D70024">
      <w:pPr>
        <w:spacing w:line="240" w:lineRule="auto"/>
      </w:pPr>
      <w:r>
        <w:separator/>
      </w:r>
    </w:p>
  </w:footnote>
  <w:footnote w:type="continuationSeparator" w:id="0">
    <w:p w14:paraId="303CD324" w14:textId="77777777" w:rsidR="00AE447D" w:rsidRDefault="00AE447D" w:rsidP="00D700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DA643D"/>
    <w:multiLevelType w:val="hybridMultilevel"/>
    <w:tmpl w:val="85B4C0C6"/>
    <w:lvl w:ilvl="0" w:tplc="B24201B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3CB24369"/>
    <w:multiLevelType w:val="multilevel"/>
    <w:tmpl w:val="44D4DA6E"/>
    <w:lvl w:ilvl="0">
      <w:start w:val="1"/>
      <w:numFmt w:val="decimal"/>
      <w:pStyle w:val="2"/>
      <w:lvlText w:val="%1."/>
      <w:lvlJc w:val="left"/>
      <w:pPr>
        <w:ind w:left="440" w:hanging="440"/>
      </w:pPr>
      <w:rPr>
        <w:rFonts w:hint="eastAsia"/>
      </w:rPr>
    </w:lvl>
    <w:lvl w:ilvl="1">
      <w:start w:val="1"/>
      <w:numFmt w:val="decimal"/>
      <w:pStyle w:val="3"/>
      <w:lvlText w:val="%1.%2"/>
      <w:lvlJc w:val="center"/>
      <w:pPr>
        <w:ind w:left="880" w:hanging="592"/>
      </w:pPr>
      <w:rPr>
        <w:rFonts w:hint="eastAsia"/>
      </w:rPr>
    </w:lvl>
    <w:lvl w:ilvl="2">
      <w:start w:val="1"/>
      <w:numFmt w:val="decimal"/>
      <w:pStyle w:val="4"/>
      <w:lvlText w:val="%1.%2.%3."/>
      <w:lvlJc w:val="center"/>
      <w:pPr>
        <w:ind w:left="1320" w:hanging="1032"/>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num w:numId="1" w16cid:durableId="416944065">
    <w:abstractNumId w:val="1"/>
  </w:num>
  <w:num w:numId="2" w16cid:durableId="1454909268">
    <w:abstractNumId w:val="1"/>
  </w:num>
  <w:num w:numId="3" w16cid:durableId="789780995">
    <w:abstractNumId w:val="1"/>
  </w:num>
  <w:num w:numId="4" w16cid:durableId="1980450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DE5"/>
    <w:rsid w:val="00085FAE"/>
    <w:rsid w:val="001551C1"/>
    <w:rsid w:val="00454792"/>
    <w:rsid w:val="004C4DE5"/>
    <w:rsid w:val="00574F7E"/>
    <w:rsid w:val="005C2BD0"/>
    <w:rsid w:val="00926A1A"/>
    <w:rsid w:val="00964BF1"/>
    <w:rsid w:val="009A5730"/>
    <w:rsid w:val="00AE447D"/>
    <w:rsid w:val="00AF00ED"/>
    <w:rsid w:val="00BC2D9C"/>
    <w:rsid w:val="00CC5976"/>
    <w:rsid w:val="00D70024"/>
    <w:rsid w:val="00DC7F48"/>
    <w:rsid w:val="00E373BA"/>
    <w:rsid w:val="00FC0A2C"/>
    <w:rsid w:val="00FE09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EB771"/>
  <w15:chartTrackingRefBased/>
  <w15:docId w15:val="{0E2DC35C-1736-41FC-B191-A3FB6D0FC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4792"/>
    <w:pPr>
      <w:widowControl w:val="0"/>
      <w:spacing w:line="360" w:lineRule="auto"/>
      <w:jc w:val="both"/>
    </w:pPr>
    <w:rPr>
      <w:rFonts w:ascii="Times New Roman" w:hAnsi="Times New Roman" w:cs="Segoe UI"/>
      <w:color w:val="000000" w:themeColor="text1"/>
      <w:sz w:val="24"/>
    </w:rPr>
  </w:style>
  <w:style w:type="paragraph" w:styleId="1">
    <w:name w:val="heading 1"/>
    <w:basedOn w:val="a"/>
    <w:next w:val="a"/>
    <w:link w:val="10"/>
    <w:uiPriority w:val="9"/>
    <w:qFormat/>
    <w:rsid w:val="00454792"/>
    <w:pPr>
      <w:keepNext/>
      <w:keepLines/>
      <w:spacing w:before="340" w:after="330" w:line="578" w:lineRule="auto"/>
      <w:outlineLvl w:val="0"/>
    </w:pPr>
    <w:rPr>
      <w:b/>
      <w:bCs/>
      <w:kern w:val="44"/>
      <w:sz w:val="44"/>
      <w:szCs w:val="44"/>
    </w:rPr>
  </w:style>
  <w:style w:type="paragraph" w:styleId="2">
    <w:name w:val="heading 2"/>
    <w:basedOn w:val="3"/>
    <w:next w:val="a"/>
    <w:link w:val="20"/>
    <w:uiPriority w:val="9"/>
    <w:unhideWhenUsed/>
    <w:qFormat/>
    <w:rsid w:val="00454792"/>
    <w:pPr>
      <w:numPr>
        <w:ilvl w:val="0"/>
      </w:numPr>
      <w:outlineLvl w:val="1"/>
    </w:pPr>
  </w:style>
  <w:style w:type="paragraph" w:styleId="3">
    <w:name w:val="heading 3"/>
    <w:basedOn w:val="a"/>
    <w:next w:val="a"/>
    <w:link w:val="30"/>
    <w:uiPriority w:val="9"/>
    <w:unhideWhenUsed/>
    <w:qFormat/>
    <w:rsid w:val="00454792"/>
    <w:pPr>
      <w:keepNext/>
      <w:keepLines/>
      <w:numPr>
        <w:ilvl w:val="1"/>
        <w:numId w:val="3"/>
      </w:numPr>
      <w:spacing w:before="260" w:after="260" w:line="416" w:lineRule="auto"/>
      <w:outlineLvl w:val="2"/>
    </w:pPr>
    <w:rPr>
      <w:b/>
      <w:bCs/>
      <w:sz w:val="28"/>
      <w:szCs w:val="32"/>
    </w:rPr>
  </w:style>
  <w:style w:type="paragraph" w:styleId="4">
    <w:name w:val="heading 4"/>
    <w:basedOn w:val="a"/>
    <w:next w:val="a"/>
    <w:link w:val="40"/>
    <w:uiPriority w:val="9"/>
    <w:semiHidden/>
    <w:unhideWhenUsed/>
    <w:qFormat/>
    <w:rsid w:val="00454792"/>
    <w:pPr>
      <w:keepNext/>
      <w:keepLines/>
      <w:numPr>
        <w:ilvl w:val="2"/>
        <w:numId w:val="3"/>
      </w:numPr>
      <w:spacing w:before="280" w:after="290" w:line="376" w:lineRule="auto"/>
      <w:outlineLvl w:val="3"/>
    </w:pPr>
    <w:rPr>
      <w:rFonts w:eastAsiaTheme="majorEastAsia"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70024"/>
    <w:pPr>
      <w:tabs>
        <w:tab w:val="center" w:pos="4153"/>
        <w:tab w:val="right" w:pos="8306"/>
      </w:tabs>
      <w:snapToGrid w:val="0"/>
      <w:jc w:val="center"/>
    </w:pPr>
    <w:rPr>
      <w:sz w:val="18"/>
      <w:szCs w:val="18"/>
    </w:rPr>
  </w:style>
  <w:style w:type="character" w:customStyle="1" w:styleId="a4">
    <w:name w:val="页眉 字符"/>
    <w:basedOn w:val="a0"/>
    <w:link w:val="a3"/>
    <w:uiPriority w:val="99"/>
    <w:rsid w:val="00D70024"/>
    <w:rPr>
      <w:sz w:val="18"/>
      <w:szCs w:val="18"/>
    </w:rPr>
  </w:style>
  <w:style w:type="paragraph" w:styleId="a5">
    <w:name w:val="footer"/>
    <w:basedOn w:val="a"/>
    <w:link w:val="a6"/>
    <w:uiPriority w:val="99"/>
    <w:unhideWhenUsed/>
    <w:rsid w:val="00D70024"/>
    <w:pPr>
      <w:tabs>
        <w:tab w:val="center" w:pos="4153"/>
        <w:tab w:val="right" w:pos="8306"/>
      </w:tabs>
      <w:snapToGrid w:val="0"/>
      <w:jc w:val="left"/>
    </w:pPr>
    <w:rPr>
      <w:sz w:val="18"/>
      <w:szCs w:val="18"/>
    </w:rPr>
  </w:style>
  <w:style w:type="character" w:customStyle="1" w:styleId="a6">
    <w:name w:val="页脚 字符"/>
    <w:basedOn w:val="a0"/>
    <w:link w:val="a5"/>
    <w:uiPriority w:val="99"/>
    <w:rsid w:val="00D70024"/>
    <w:rPr>
      <w:sz w:val="18"/>
      <w:szCs w:val="18"/>
    </w:rPr>
  </w:style>
  <w:style w:type="character" w:customStyle="1" w:styleId="10">
    <w:name w:val="标题 1 字符"/>
    <w:basedOn w:val="a0"/>
    <w:link w:val="1"/>
    <w:uiPriority w:val="9"/>
    <w:rsid w:val="00454792"/>
    <w:rPr>
      <w:rFonts w:ascii="Times New Roman" w:hAnsi="Times New Roman" w:cs="Segoe UI"/>
      <w:b/>
      <w:bCs/>
      <w:color w:val="000000" w:themeColor="text1"/>
      <w:kern w:val="44"/>
      <w:sz w:val="44"/>
      <w:szCs w:val="44"/>
    </w:rPr>
  </w:style>
  <w:style w:type="character" w:customStyle="1" w:styleId="20">
    <w:name w:val="标题 2 字符"/>
    <w:basedOn w:val="a0"/>
    <w:link w:val="2"/>
    <w:uiPriority w:val="9"/>
    <w:rsid w:val="00454792"/>
    <w:rPr>
      <w:rFonts w:ascii="Times New Roman" w:hAnsi="Times New Roman" w:cs="Segoe UI"/>
      <w:b/>
      <w:bCs/>
      <w:color w:val="000000" w:themeColor="text1"/>
      <w:sz w:val="32"/>
      <w:szCs w:val="32"/>
    </w:rPr>
  </w:style>
  <w:style w:type="character" w:customStyle="1" w:styleId="30">
    <w:name w:val="标题 3 字符"/>
    <w:basedOn w:val="a0"/>
    <w:link w:val="3"/>
    <w:uiPriority w:val="9"/>
    <w:rsid w:val="00454792"/>
    <w:rPr>
      <w:rFonts w:ascii="Times New Roman" w:hAnsi="Times New Roman" w:cs="Segoe UI"/>
      <w:b/>
      <w:bCs/>
      <w:color w:val="000000" w:themeColor="text1"/>
      <w:sz w:val="28"/>
      <w:szCs w:val="32"/>
    </w:rPr>
  </w:style>
  <w:style w:type="character" w:customStyle="1" w:styleId="40">
    <w:name w:val="标题 4 字符"/>
    <w:basedOn w:val="a0"/>
    <w:link w:val="4"/>
    <w:uiPriority w:val="9"/>
    <w:semiHidden/>
    <w:rsid w:val="00454792"/>
    <w:rPr>
      <w:rFonts w:ascii="Times New Roman" w:eastAsiaTheme="majorEastAsia" w:hAnsi="Times New Roman" w:cstheme="majorBidi"/>
      <w:b/>
      <w:bCs/>
      <w:color w:val="000000" w:themeColor="text1"/>
      <w:sz w:val="28"/>
      <w:szCs w:val="28"/>
    </w:rPr>
  </w:style>
  <w:style w:type="paragraph" w:styleId="a7">
    <w:name w:val="Subtitle"/>
    <w:basedOn w:val="a"/>
    <w:next w:val="a"/>
    <w:link w:val="a8"/>
    <w:uiPriority w:val="11"/>
    <w:qFormat/>
    <w:rsid w:val="00454792"/>
    <w:pPr>
      <w:spacing w:before="240" w:after="60" w:line="312" w:lineRule="auto"/>
      <w:jc w:val="center"/>
      <w:outlineLvl w:val="1"/>
    </w:pPr>
    <w:rPr>
      <w:rFonts w:asciiTheme="minorHAnsi" w:hAnsiTheme="minorHAnsi" w:cstheme="minorBidi"/>
      <w:b/>
      <w:bCs/>
      <w:kern w:val="28"/>
      <w:sz w:val="32"/>
      <w:szCs w:val="32"/>
    </w:rPr>
  </w:style>
  <w:style w:type="character" w:customStyle="1" w:styleId="a8">
    <w:name w:val="副标题 字符"/>
    <w:basedOn w:val="a0"/>
    <w:link w:val="a7"/>
    <w:uiPriority w:val="11"/>
    <w:rsid w:val="00454792"/>
    <w:rPr>
      <w:b/>
      <w:bCs/>
      <w:color w:val="000000" w:themeColor="text1"/>
      <w:kern w:val="28"/>
      <w:sz w:val="32"/>
      <w:szCs w:val="32"/>
    </w:rPr>
  </w:style>
  <w:style w:type="character" w:styleId="a9">
    <w:name w:val="Strong"/>
    <w:basedOn w:val="a0"/>
    <w:uiPriority w:val="22"/>
    <w:qFormat/>
    <w:rsid w:val="00454792"/>
    <w:rPr>
      <w:b/>
      <w:bCs/>
    </w:rPr>
  </w:style>
  <w:style w:type="character" w:styleId="aa">
    <w:name w:val="Emphasis"/>
    <w:basedOn w:val="a0"/>
    <w:uiPriority w:val="20"/>
    <w:qFormat/>
    <w:rsid w:val="00454792"/>
    <w:rPr>
      <w:i/>
      <w:iCs/>
    </w:rPr>
  </w:style>
  <w:style w:type="paragraph" w:styleId="ab">
    <w:name w:val="No Spacing"/>
    <w:uiPriority w:val="1"/>
    <w:qFormat/>
    <w:rsid w:val="00454792"/>
    <w:pPr>
      <w:widowControl w:val="0"/>
      <w:jc w:val="both"/>
    </w:pPr>
    <w:rPr>
      <w:rFonts w:ascii="Times New Roman" w:hAnsi="Times New Roman" w:cs="Segoe UI"/>
      <w:color w:val="374151"/>
      <w:sz w:val="24"/>
    </w:rPr>
  </w:style>
  <w:style w:type="paragraph" w:styleId="ac">
    <w:name w:val="List Paragraph"/>
    <w:basedOn w:val="a"/>
    <w:uiPriority w:val="34"/>
    <w:qFormat/>
    <w:rsid w:val="00454792"/>
    <w:pPr>
      <w:ind w:firstLineChars="200" w:firstLine="420"/>
    </w:pPr>
  </w:style>
  <w:style w:type="paragraph" w:styleId="TOC">
    <w:name w:val="TOC Heading"/>
    <w:basedOn w:val="1"/>
    <w:next w:val="a"/>
    <w:uiPriority w:val="39"/>
    <w:unhideWhenUsed/>
    <w:qFormat/>
    <w:rsid w:val="0045479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styleId="ad">
    <w:name w:val="Hyperlink"/>
    <w:basedOn w:val="a0"/>
    <w:uiPriority w:val="99"/>
    <w:unhideWhenUsed/>
    <w:rsid w:val="00085FAE"/>
    <w:rPr>
      <w:color w:val="0000FF"/>
      <w:u w:val="single"/>
    </w:rPr>
  </w:style>
  <w:style w:type="character" w:customStyle="1" w:styleId="anchor-text">
    <w:name w:val="anchor-text"/>
    <w:basedOn w:val="a0"/>
    <w:rsid w:val="00085FAE"/>
  </w:style>
  <w:style w:type="paragraph" w:styleId="TOC1">
    <w:name w:val="toc 1"/>
    <w:basedOn w:val="a"/>
    <w:next w:val="a"/>
    <w:autoRedefine/>
    <w:uiPriority w:val="39"/>
    <w:unhideWhenUsed/>
    <w:rsid w:val="001551C1"/>
  </w:style>
  <w:style w:type="paragraph" w:styleId="TOC2">
    <w:name w:val="toc 2"/>
    <w:basedOn w:val="a"/>
    <w:next w:val="a"/>
    <w:autoRedefine/>
    <w:uiPriority w:val="39"/>
    <w:unhideWhenUsed/>
    <w:rsid w:val="001551C1"/>
    <w:pPr>
      <w:ind w:leftChars="200" w:left="420"/>
    </w:pPr>
  </w:style>
  <w:style w:type="paragraph" w:styleId="TOC3">
    <w:name w:val="toc 3"/>
    <w:basedOn w:val="a"/>
    <w:next w:val="a"/>
    <w:autoRedefine/>
    <w:uiPriority w:val="39"/>
    <w:unhideWhenUsed/>
    <w:rsid w:val="001551C1"/>
    <w:pPr>
      <w:ind w:leftChars="400" w:left="840"/>
    </w:pPr>
  </w:style>
  <w:style w:type="character" w:styleId="ae">
    <w:name w:val="FollowedHyperlink"/>
    <w:basedOn w:val="a0"/>
    <w:uiPriority w:val="99"/>
    <w:semiHidden/>
    <w:unhideWhenUsed/>
    <w:rsid w:val="00AF00ED"/>
    <w:rPr>
      <w:color w:val="954F72" w:themeColor="followedHyperlink"/>
      <w:u w:val="single"/>
    </w:rPr>
  </w:style>
  <w:style w:type="paragraph" w:styleId="af">
    <w:name w:val="Bibliography"/>
    <w:basedOn w:val="a"/>
    <w:next w:val="a"/>
    <w:uiPriority w:val="37"/>
    <w:semiHidden/>
    <w:unhideWhenUsed/>
    <w:rsid w:val="00FC0A2C"/>
  </w:style>
  <w:style w:type="character" w:styleId="af0">
    <w:name w:val="Unresolved Mention"/>
    <w:basedOn w:val="a0"/>
    <w:uiPriority w:val="99"/>
    <w:semiHidden/>
    <w:unhideWhenUsed/>
    <w:rsid w:val="00FC0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85471">
      <w:bodyDiv w:val="1"/>
      <w:marLeft w:val="0"/>
      <w:marRight w:val="0"/>
      <w:marTop w:val="0"/>
      <w:marBottom w:val="0"/>
      <w:divBdr>
        <w:top w:val="none" w:sz="0" w:space="0" w:color="auto"/>
        <w:left w:val="none" w:sz="0" w:space="0" w:color="auto"/>
        <w:bottom w:val="none" w:sz="0" w:space="0" w:color="auto"/>
        <w:right w:val="none" w:sz="0" w:space="0" w:color="auto"/>
      </w:divBdr>
    </w:div>
    <w:div w:id="29842958">
      <w:bodyDiv w:val="1"/>
      <w:marLeft w:val="0"/>
      <w:marRight w:val="0"/>
      <w:marTop w:val="0"/>
      <w:marBottom w:val="0"/>
      <w:divBdr>
        <w:top w:val="none" w:sz="0" w:space="0" w:color="auto"/>
        <w:left w:val="none" w:sz="0" w:space="0" w:color="auto"/>
        <w:bottom w:val="none" w:sz="0" w:space="0" w:color="auto"/>
        <w:right w:val="none" w:sz="0" w:space="0" w:color="auto"/>
      </w:divBdr>
    </w:div>
    <w:div w:id="79177426">
      <w:bodyDiv w:val="1"/>
      <w:marLeft w:val="0"/>
      <w:marRight w:val="0"/>
      <w:marTop w:val="0"/>
      <w:marBottom w:val="0"/>
      <w:divBdr>
        <w:top w:val="none" w:sz="0" w:space="0" w:color="auto"/>
        <w:left w:val="none" w:sz="0" w:space="0" w:color="auto"/>
        <w:bottom w:val="none" w:sz="0" w:space="0" w:color="auto"/>
        <w:right w:val="none" w:sz="0" w:space="0" w:color="auto"/>
      </w:divBdr>
    </w:div>
    <w:div w:id="83034988">
      <w:bodyDiv w:val="1"/>
      <w:marLeft w:val="0"/>
      <w:marRight w:val="0"/>
      <w:marTop w:val="0"/>
      <w:marBottom w:val="0"/>
      <w:divBdr>
        <w:top w:val="none" w:sz="0" w:space="0" w:color="auto"/>
        <w:left w:val="none" w:sz="0" w:space="0" w:color="auto"/>
        <w:bottom w:val="none" w:sz="0" w:space="0" w:color="auto"/>
        <w:right w:val="none" w:sz="0" w:space="0" w:color="auto"/>
      </w:divBdr>
    </w:div>
    <w:div w:id="201283065">
      <w:bodyDiv w:val="1"/>
      <w:marLeft w:val="0"/>
      <w:marRight w:val="0"/>
      <w:marTop w:val="0"/>
      <w:marBottom w:val="0"/>
      <w:divBdr>
        <w:top w:val="none" w:sz="0" w:space="0" w:color="auto"/>
        <w:left w:val="none" w:sz="0" w:space="0" w:color="auto"/>
        <w:bottom w:val="none" w:sz="0" w:space="0" w:color="auto"/>
        <w:right w:val="none" w:sz="0" w:space="0" w:color="auto"/>
      </w:divBdr>
    </w:div>
    <w:div w:id="216740445">
      <w:bodyDiv w:val="1"/>
      <w:marLeft w:val="0"/>
      <w:marRight w:val="0"/>
      <w:marTop w:val="0"/>
      <w:marBottom w:val="0"/>
      <w:divBdr>
        <w:top w:val="none" w:sz="0" w:space="0" w:color="auto"/>
        <w:left w:val="none" w:sz="0" w:space="0" w:color="auto"/>
        <w:bottom w:val="none" w:sz="0" w:space="0" w:color="auto"/>
        <w:right w:val="none" w:sz="0" w:space="0" w:color="auto"/>
      </w:divBdr>
    </w:div>
    <w:div w:id="235826487">
      <w:bodyDiv w:val="1"/>
      <w:marLeft w:val="0"/>
      <w:marRight w:val="0"/>
      <w:marTop w:val="0"/>
      <w:marBottom w:val="0"/>
      <w:divBdr>
        <w:top w:val="none" w:sz="0" w:space="0" w:color="auto"/>
        <w:left w:val="none" w:sz="0" w:space="0" w:color="auto"/>
        <w:bottom w:val="none" w:sz="0" w:space="0" w:color="auto"/>
        <w:right w:val="none" w:sz="0" w:space="0" w:color="auto"/>
      </w:divBdr>
    </w:div>
    <w:div w:id="351222501">
      <w:bodyDiv w:val="1"/>
      <w:marLeft w:val="0"/>
      <w:marRight w:val="0"/>
      <w:marTop w:val="0"/>
      <w:marBottom w:val="0"/>
      <w:divBdr>
        <w:top w:val="none" w:sz="0" w:space="0" w:color="auto"/>
        <w:left w:val="none" w:sz="0" w:space="0" w:color="auto"/>
        <w:bottom w:val="none" w:sz="0" w:space="0" w:color="auto"/>
        <w:right w:val="none" w:sz="0" w:space="0" w:color="auto"/>
      </w:divBdr>
    </w:div>
    <w:div w:id="374695910">
      <w:bodyDiv w:val="1"/>
      <w:marLeft w:val="0"/>
      <w:marRight w:val="0"/>
      <w:marTop w:val="0"/>
      <w:marBottom w:val="0"/>
      <w:divBdr>
        <w:top w:val="none" w:sz="0" w:space="0" w:color="auto"/>
        <w:left w:val="none" w:sz="0" w:space="0" w:color="auto"/>
        <w:bottom w:val="none" w:sz="0" w:space="0" w:color="auto"/>
        <w:right w:val="none" w:sz="0" w:space="0" w:color="auto"/>
      </w:divBdr>
    </w:div>
    <w:div w:id="462770254">
      <w:bodyDiv w:val="1"/>
      <w:marLeft w:val="0"/>
      <w:marRight w:val="0"/>
      <w:marTop w:val="0"/>
      <w:marBottom w:val="0"/>
      <w:divBdr>
        <w:top w:val="none" w:sz="0" w:space="0" w:color="auto"/>
        <w:left w:val="none" w:sz="0" w:space="0" w:color="auto"/>
        <w:bottom w:val="none" w:sz="0" w:space="0" w:color="auto"/>
        <w:right w:val="none" w:sz="0" w:space="0" w:color="auto"/>
      </w:divBdr>
    </w:div>
    <w:div w:id="501093132">
      <w:bodyDiv w:val="1"/>
      <w:marLeft w:val="0"/>
      <w:marRight w:val="0"/>
      <w:marTop w:val="0"/>
      <w:marBottom w:val="0"/>
      <w:divBdr>
        <w:top w:val="none" w:sz="0" w:space="0" w:color="auto"/>
        <w:left w:val="none" w:sz="0" w:space="0" w:color="auto"/>
        <w:bottom w:val="none" w:sz="0" w:space="0" w:color="auto"/>
        <w:right w:val="none" w:sz="0" w:space="0" w:color="auto"/>
      </w:divBdr>
    </w:div>
    <w:div w:id="594630230">
      <w:bodyDiv w:val="1"/>
      <w:marLeft w:val="0"/>
      <w:marRight w:val="0"/>
      <w:marTop w:val="0"/>
      <w:marBottom w:val="0"/>
      <w:divBdr>
        <w:top w:val="none" w:sz="0" w:space="0" w:color="auto"/>
        <w:left w:val="none" w:sz="0" w:space="0" w:color="auto"/>
        <w:bottom w:val="none" w:sz="0" w:space="0" w:color="auto"/>
        <w:right w:val="none" w:sz="0" w:space="0" w:color="auto"/>
      </w:divBdr>
    </w:div>
    <w:div w:id="627273134">
      <w:bodyDiv w:val="1"/>
      <w:marLeft w:val="0"/>
      <w:marRight w:val="0"/>
      <w:marTop w:val="0"/>
      <w:marBottom w:val="0"/>
      <w:divBdr>
        <w:top w:val="none" w:sz="0" w:space="0" w:color="auto"/>
        <w:left w:val="none" w:sz="0" w:space="0" w:color="auto"/>
        <w:bottom w:val="none" w:sz="0" w:space="0" w:color="auto"/>
        <w:right w:val="none" w:sz="0" w:space="0" w:color="auto"/>
      </w:divBdr>
    </w:div>
    <w:div w:id="659964556">
      <w:bodyDiv w:val="1"/>
      <w:marLeft w:val="0"/>
      <w:marRight w:val="0"/>
      <w:marTop w:val="0"/>
      <w:marBottom w:val="0"/>
      <w:divBdr>
        <w:top w:val="none" w:sz="0" w:space="0" w:color="auto"/>
        <w:left w:val="none" w:sz="0" w:space="0" w:color="auto"/>
        <w:bottom w:val="none" w:sz="0" w:space="0" w:color="auto"/>
        <w:right w:val="none" w:sz="0" w:space="0" w:color="auto"/>
      </w:divBdr>
    </w:div>
    <w:div w:id="686979509">
      <w:bodyDiv w:val="1"/>
      <w:marLeft w:val="0"/>
      <w:marRight w:val="0"/>
      <w:marTop w:val="0"/>
      <w:marBottom w:val="0"/>
      <w:divBdr>
        <w:top w:val="none" w:sz="0" w:space="0" w:color="auto"/>
        <w:left w:val="none" w:sz="0" w:space="0" w:color="auto"/>
        <w:bottom w:val="none" w:sz="0" w:space="0" w:color="auto"/>
        <w:right w:val="none" w:sz="0" w:space="0" w:color="auto"/>
      </w:divBdr>
    </w:div>
    <w:div w:id="785123594">
      <w:bodyDiv w:val="1"/>
      <w:marLeft w:val="0"/>
      <w:marRight w:val="0"/>
      <w:marTop w:val="0"/>
      <w:marBottom w:val="0"/>
      <w:divBdr>
        <w:top w:val="none" w:sz="0" w:space="0" w:color="auto"/>
        <w:left w:val="none" w:sz="0" w:space="0" w:color="auto"/>
        <w:bottom w:val="none" w:sz="0" w:space="0" w:color="auto"/>
        <w:right w:val="none" w:sz="0" w:space="0" w:color="auto"/>
      </w:divBdr>
    </w:div>
    <w:div w:id="922371940">
      <w:bodyDiv w:val="1"/>
      <w:marLeft w:val="0"/>
      <w:marRight w:val="0"/>
      <w:marTop w:val="0"/>
      <w:marBottom w:val="0"/>
      <w:divBdr>
        <w:top w:val="none" w:sz="0" w:space="0" w:color="auto"/>
        <w:left w:val="none" w:sz="0" w:space="0" w:color="auto"/>
        <w:bottom w:val="none" w:sz="0" w:space="0" w:color="auto"/>
        <w:right w:val="none" w:sz="0" w:space="0" w:color="auto"/>
      </w:divBdr>
    </w:div>
    <w:div w:id="1006127346">
      <w:bodyDiv w:val="1"/>
      <w:marLeft w:val="0"/>
      <w:marRight w:val="0"/>
      <w:marTop w:val="0"/>
      <w:marBottom w:val="0"/>
      <w:divBdr>
        <w:top w:val="none" w:sz="0" w:space="0" w:color="auto"/>
        <w:left w:val="none" w:sz="0" w:space="0" w:color="auto"/>
        <w:bottom w:val="none" w:sz="0" w:space="0" w:color="auto"/>
        <w:right w:val="none" w:sz="0" w:space="0" w:color="auto"/>
      </w:divBdr>
    </w:div>
    <w:div w:id="1062948887">
      <w:bodyDiv w:val="1"/>
      <w:marLeft w:val="0"/>
      <w:marRight w:val="0"/>
      <w:marTop w:val="0"/>
      <w:marBottom w:val="0"/>
      <w:divBdr>
        <w:top w:val="none" w:sz="0" w:space="0" w:color="auto"/>
        <w:left w:val="none" w:sz="0" w:space="0" w:color="auto"/>
        <w:bottom w:val="none" w:sz="0" w:space="0" w:color="auto"/>
        <w:right w:val="none" w:sz="0" w:space="0" w:color="auto"/>
      </w:divBdr>
    </w:div>
    <w:div w:id="1168788374">
      <w:bodyDiv w:val="1"/>
      <w:marLeft w:val="0"/>
      <w:marRight w:val="0"/>
      <w:marTop w:val="0"/>
      <w:marBottom w:val="0"/>
      <w:divBdr>
        <w:top w:val="none" w:sz="0" w:space="0" w:color="auto"/>
        <w:left w:val="none" w:sz="0" w:space="0" w:color="auto"/>
        <w:bottom w:val="none" w:sz="0" w:space="0" w:color="auto"/>
        <w:right w:val="none" w:sz="0" w:space="0" w:color="auto"/>
      </w:divBdr>
    </w:div>
    <w:div w:id="1229612148">
      <w:bodyDiv w:val="1"/>
      <w:marLeft w:val="0"/>
      <w:marRight w:val="0"/>
      <w:marTop w:val="0"/>
      <w:marBottom w:val="0"/>
      <w:divBdr>
        <w:top w:val="none" w:sz="0" w:space="0" w:color="auto"/>
        <w:left w:val="none" w:sz="0" w:space="0" w:color="auto"/>
        <w:bottom w:val="none" w:sz="0" w:space="0" w:color="auto"/>
        <w:right w:val="none" w:sz="0" w:space="0" w:color="auto"/>
      </w:divBdr>
    </w:div>
    <w:div w:id="1270160925">
      <w:bodyDiv w:val="1"/>
      <w:marLeft w:val="0"/>
      <w:marRight w:val="0"/>
      <w:marTop w:val="0"/>
      <w:marBottom w:val="0"/>
      <w:divBdr>
        <w:top w:val="none" w:sz="0" w:space="0" w:color="auto"/>
        <w:left w:val="none" w:sz="0" w:space="0" w:color="auto"/>
        <w:bottom w:val="none" w:sz="0" w:space="0" w:color="auto"/>
        <w:right w:val="none" w:sz="0" w:space="0" w:color="auto"/>
      </w:divBdr>
    </w:div>
    <w:div w:id="1276979912">
      <w:bodyDiv w:val="1"/>
      <w:marLeft w:val="0"/>
      <w:marRight w:val="0"/>
      <w:marTop w:val="0"/>
      <w:marBottom w:val="0"/>
      <w:divBdr>
        <w:top w:val="none" w:sz="0" w:space="0" w:color="auto"/>
        <w:left w:val="none" w:sz="0" w:space="0" w:color="auto"/>
        <w:bottom w:val="none" w:sz="0" w:space="0" w:color="auto"/>
        <w:right w:val="none" w:sz="0" w:space="0" w:color="auto"/>
      </w:divBdr>
    </w:div>
    <w:div w:id="1434520835">
      <w:bodyDiv w:val="1"/>
      <w:marLeft w:val="0"/>
      <w:marRight w:val="0"/>
      <w:marTop w:val="0"/>
      <w:marBottom w:val="0"/>
      <w:divBdr>
        <w:top w:val="none" w:sz="0" w:space="0" w:color="auto"/>
        <w:left w:val="none" w:sz="0" w:space="0" w:color="auto"/>
        <w:bottom w:val="none" w:sz="0" w:space="0" w:color="auto"/>
        <w:right w:val="none" w:sz="0" w:space="0" w:color="auto"/>
      </w:divBdr>
    </w:div>
    <w:div w:id="1515415131">
      <w:bodyDiv w:val="1"/>
      <w:marLeft w:val="0"/>
      <w:marRight w:val="0"/>
      <w:marTop w:val="0"/>
      <w:marBottom w:val="0"/>
      <w:divBdr>
        <w:top w:val="none" w:sz="0" w:space="0" w:color="auto"/>
        <w:left w:val="none" w:sz="0" w:space="0" w:color="auto"/>
        <w:bottom w:val="none" w:sz="0" w:space="0" w:color="auto"/>
        <w:right w:val="none" w:sz="0" w:space="0" w:color="auto"/>
      </w:divBdr>
    </w:div>
    <w:div w:id="1551334445">
      <w:bodyDiv w:val="1"/>
      <w:marLeft w:val="0"/>
      <w:marRight w:val="0"/>
      <w:marTop w:val="0"/>
      <w:marBottom w:val="0"/>
      <w:divBdr>
        <w:top w:val="none" w:sz="0" w:space="0" w:color="auto"/>
        <w:left w:val="none" w:sz="0" w:space="0" w:color="auto"/>
        <w:bottom w:val="none" w:sz="0" w:space="0" w:color="auto"/>
        <w:right w:val="none" w:sz="0" w:space="0" w:color="auto"/>
      </w:divBdr>
    </w:div>
    <w:div w:id="1677683685">
      <w:bodyDiv w:val="1"/>
      <w:marLeft w:val="0"/>
      <w:marRight w:val="0"/>
      <w:marTop w:val="0"/>
      <w:marBottom w:val="0"/>
      <w:divBdr>
        <w:top w:val="none" w:sz="0" w:space="0" w:color="auto"/>
        <w:left w:val="none" w:sz="0" w:space="0" w:color="auto"/>
        <w:bottom w:val="none" w:sz="0" w:space="0" w:color="auto"/>
        <w:right w:val="none" w:sz="0" w:space="0" w:color="auto"/>
      </w:divBdr>
    </w:div>
    <w:div w:id="1681851631">
      <w:bodyDiv w:val="1"/>
      <w:marLeft w:val="0"/>
      <w:marRight w:val="0"/>
      <w:marTop w:val="0"/>
      <w:marBottom w:val="0"/>
      <w:divBdr>
        <w:top w:val="none" w:sz="0" w:space="0" w:color="auto"/>
        <w:left w:val="none" w:sz="0" w:space="0" w:color="auto"/>
        <w:bottom w:val="none" w:sz="0" w:space="0" w:color="auto"/>
        <w:right w:val="none" w:sz="0" w:space="0" w:color="auto"/>
      </w:divBdr>
    </w:div>
    <w:div w:id="1701927730">
      <w:bodyDiv w:val="1"/>
      <w:marLeft w:val="0"/>
      <w:marRight w:val="0"/>
      <w:marTop w:val="0"/>
      <w:marBottom w:val="0"/>
      <w:divBdr>
        <w:top w:val="none" w:sz="0" w:space="0" w:color="auto"/>
        <w:left w:val="none" w:sz="0" w:space="0" w:color="auto"/>
        <w:bottom w:val="none" w:sz="0" w:space="0" w:color="auto"/>
        <w:right w:val="none" w:sz="0" w:space="0" w:color="auto"/>
      </w:divBdr>
    </w:div>
    <w:div w:id="1765613615">
      <w:bodyDiv w:val="1"/>
      <w:marLeft w:val="0"/>
      <w:marRight w:val="0"/>
      <w:marTop w:val="0"/>
      <w:marBottom w:val="0"/>
      <w:divBdr>
        <w:top w:val="none" w:sz="0" w:space="0" w:color="auto"/>
        <w:left w:val="none" w:sz="0" w:space="0" w:color="auto"/>
        <w:bottom w:val="none" w:sz="0" w:space="0" w:color="auto"/>
        <w:right w:val="none" w:sz="0" w:space="0" w:color="auto"/>
      </w:divBdr>
    </w:div>
    <w:div w:id="1781341015">
      <w:bodyDiv w:val="1"/>
      <w:marLeft w:val="0"/>
      <w:marRight w:val="0"/>
      <w:marTop w:val="0"/>
      <w:marBottom w:val="0"/>
      <w:divBdr>
        <w:top w:val="none" w:sz="0" w:space="0" w:color="auto"/>
        <w:left w:val="none" w:sz="0" w:space="0" w:color="auto"/>
        <w:bottom w:val="none" w:sz="0" w:space="0" w:color="auto"/>
        <w:right w:val="none" w:sz="0" w:space="0" w:color="auto"/>
      </w:divBdr>
    </w:div>
    <w:div w:id="1827628036">
      <w:bodyDiv w:val="1"/>
      <w:marLeft w:val="0"/>
      <w:marRight w:val="0"/>
      <w:marTop w:val="0"/>
      <w:marBottom w:val="0"/>
      <w:divBdr>
        <w:top w:val="none" w:sz="0" w:space="0" w:color="auto"/>
        <w:left w:val="none" w:sz="0" w:space="0" w:color="auto"/>
        <w:bottom w:val="none" w:sz="0" w:space="0" w:color="auto"/>
        <w:right w:val="none" w:sz="0" w:space="0" w:color="auto"/>
      </w:divBdr>
    </w:div>
    <w:div w:id="1924097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c.com/sophie-downes/tesla-elon-musk-artificial-intelligence-day-recruiting.html" TargetMode="External"/><Relationship Id="rId18" Type="http://schemas.openxmlformats.org/officeDocument/2006/relationships/hyperlink" Target="https://corporate.ford.com/careers/inclusive-hiring/diversity/diverse-workforce.html" TargetMode="External"/><Relationship Id="rId26" Type="http://schemas.openxmlformats.org/officeDocument/2006/relationships/hyperlink" Target="https://doi.org/10.1007/s40497-021-00284-z" TargetMode="External"/><Relationship Id="rId21" Type="http://schemas.openxmlformats.org/officeDocument/2006/relationships/hyperlink" Target="https://www.zippia.com/ford-motor-company-careers-4626/salary/" TargetMode="External"/><Relationship Id="rId34" Type="http://schemas.openxmlformats.org/officeDocument/2006/relationships/hyperlink" Target="https://doi.org/10.1016/j.hrmr.2022.100923" TargetMode="External"/><Relationship Id="rId7" Type="http://schemas.openxmlformats.org/officeDocument/2006/relationships/endnotes" Target="endnotes.xml"/><Relationship Id="rId12" Type="http://schemas.openxmlformats.org/officeDocument/2006/relationships/hyperlink" Target="https://doi.org/10.1016/j.jss.2016.06.013" TargetMode="External"/><Relationship Id="rId17" Type="http://schemas.openxmlformats.org/officeDocument/2006/relationships/hyperlink" Target="https://media.ford.com/content/fordmedia/img/za/en/news/2020/05/28/ford-motor-company-promotes-employee-development-and-growth.html" TargetMode="External"/><Relationship Id="rId25" Type="http://schemas.openxmlformats.org/officeDocument/2006/relationships/hyperlink" Target="https://doi.org/10.36871/ek.up.p.r.2022.03.02.022" TargetMode="External"/><Relationship Id="rId33" Type="http://schemas.openxmlformats.org/officeDocument/2006/relationships/hyperlink" Target="https://digitalassets.tesla.com/tesla-contents/image/upload/2020-DEI-impact-report"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ordauthority.com/2022/10/ford-quality-improvements-tied-to-seven-key-focus-areas/" TargetMode="External"/><Relationship Id="rId20" Type="http://schemas.openxmlformats.org/officeDocument/2006/relationships/hyperlink" Target="https://corporate.ford.com/about/history.html" TargetMode="External"/><Relationship Id="rId29" Type="http://schemas.openxmlformats.org/officeDocument/2006/relationships/hyperlink" Target="https://www.tesla.com/manufactu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topics/2086/tesla/" TargetMode="External"/><Relationship Id="rId24" Type="http://schemas.openxmlformats.org/officeDocument/2006/relationships/hyperlink" Target="https://www.businessinsider.com/elon-musk-management-leadership-style-at-tesla-spacex-2022-4" TargetMode="External"/><Relationship Id="rId32" Type="http://schemas.openxmlformats.org/officeDocument/2006/relationships/hyperlink" Target="https://panmore.com/ford-motor-company-organizational-structure-analysi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ase.io/blog/sops-in-manufacturing-how-and-why-to-create-them/" TargetMode="External"/><Relationship Id="rId23" Type="http://schemas.openxmlformats.org/officeDocument/2006/relationships/hyperlink" Target="https://toughnickel.com/industries/Tesla-Motors-Incs-organisational-performance-analysis" TargetMode="External"/><Relationship Id="rId28" Type="http://schemas.openxmlformats.org/officeDocument/2006/relationships/hyperlink" Target="https://doi.org/10.1017/s0007680518000065" TargetMode="External"/><Relationship Id="rId36" Type="http://schemas.openxmlformats.org/officeDocument/2006/relationships/footer" Target="footer2.xml"/><Relationship Id="rId10" Type="http://schemas.openxmlformats.org/officeDocument/2006/relationships/hyperlink" Target="https://www.statista.com/statistics/297324/number-of-ford-employees/" TargetMode="External"/><Relationship Id="rId19" Type="http://schemas.openxmlformats.org/officeDocument/2006/relationships/hyperlink" Target="https://corporate.ford.com/operations/locations/global-plants.html" TargetMode="External"/><Relationship Id="rId31" Type="http://schemas.openxmlformats.org/officeDocument/2006/relationships/hyperlink" Target="https://doi.org/10.31763/ijcs.v4i2.575" TargetMode="External"/><Relationship Id="rId4" Type="http://schemas.openxmlformats.org/officeDocument/2006/relationships/settings" Target="settings.xml"/><Relationship Id="rId9" Type="http://schemas.openxmlformats.org/officeDocument/2006/relationships/hyperlink" Target="https://www.teslarati.com/tesla-intense-work-culture-frenetic-pace-attracts-young-job-seekers/" TargetMode="External"/><Relationship Id="rId14" Type="http://schemas.openxmlformats.org/officeDocument/2006/relationships/hyperlink" Target="https://research-methodology.net/tesla-organizational-culture-a-brief-overview/" TargetMode="External"/><Relationship Id="rId22" Type="http://schemas.openxmlformats.org/officeDocument/2006/relationships/hyperlink" Target="https://www.glassdoor.com/Salary/Tesla-Salaries-E43129.htm" TargetMode="External"/><Relationship Id="rId27" Type="http://schemas.openxmlformats.org/officeDocument/2006/relationships/hyperlink" Target="https://www.wired.com/story/fords-smarter-robots-speeding-assembly-line/" TargetMode="External"/><Relationship Id="rId30" Type="http://schemas.openxmlformats.org/officeDocument/2006/relationships/hyperlink" Target="https://www.tesla.com/blog/mission-tesla" TargetMode="External"/><Relationship Id="rId35" Type="http://schemas.openxmlformats.org/officeDocument/2006/relationships/hyperlink" Target="https://www.investopedia.com/articles/personal-finance/061915/story-behind-teslas-success.asp" TargetMode="External"/><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783F4-B465-4836-B461-959957CCB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18</Pages>
  <Words>4225</Words>
  <Characters>24087</Characters>
  <Application>Microsoft Office Word</Application>
  <DocSecurity>0</DocSecurity>
  <Lines>200</Lines>
  <Paragraphs>56</Paragraphs>
  <ScaleCrop>false</ScaleCrop>
  <Company/>
  <LinksUpToDate>false</LinksUpToDate>
  <CharactersWithSpaces>28256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烁 王</dc:creator>
  <cp:keywords/>
  <dc:description/>
  <cp:lastModifiedBy>烁 王</cp:lastModifiedBy>
  <cp:revision>11</cp:revision>
  <dcterms:created xsi:type="dcterms:W3CDTF">2024-04-21T10:55:00Z</dcterms:created>
  <dcterms:modified xsi:type="dcterms:W3CDTF">2024-04-21T13:30:00Z</dcterms:modified>
</cp:coreProperties>
</file>