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rPr>
          <w:rFonts w:ascii="Times New Roman" w:cs="Times New Roman" w:eastAsia="Times New Roman" w:hAnsi="Times New Roman"/>
        </w:rPr>
      </w:pPr>
      <w:bookmarkStart w:colFirst="0" w:colLast="0" w:name="_pjyl6gt9inmt" w:id="0"/>
      <w:bookmarkEnd w:id="0"/>
      <w:r w:rsidDel="00000000" w:rsidR="00000000" w:rsidRPr="00000000">
        <w:rPr>
          <w:rFonts w:ascii="Times New Roman" w:cs="Times New Roman" w:eastAsia="Times New Roman" w:hAnsi="Times New Roman"/>
          <w:rtl w:val="0"/>
        </w:rPr>
        <w:t xml:space="preserve">The direction, nature and role of history within the wider range of humanities. </w:t>
      </w:r>
    </w:p>
    <w:p w:rsidR="00000000" w:rsidDel="00000000" w:rsidP="00000000" w:rsidRDefault="00000000" w:rsidRPr="00000000" w14:paraId="00000002">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humanities are academic disciplines that explore the human experience using analytical, and critical approaches. For example, history, creative writing and religious studies. This essay will focus on the historical side, exploring the role history has within the wider range of humanities.</w:t>
      </w:r>
    </w:p>
    <w:p w:rsidR="00000000" w:rsidDel="00000000" w:rsidP="00000000" w:rsidRDefault="00000000" w:rsidRPr="00000000" w14:paraId="00000003">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“History, as a discipline, is traditionally centred on peoples, </w:t>
      </w:r>
      <w:r w:rsidDel="00000000" w:rsidR="00000000" w:rsidRPr="00000000">
        <w:rPr>
          <w:rFonts w:ascii="Georgia" w:cs="Georgia" w:eastAsia="Georgia" w:hAnsi="Georgia"/>
          <w:sz w:val="24"/>
          <w:szCs w:val="24"/>
          <w:rtl w:val="0"/>
        </w:rPr>
        <w:t xml:space="preserve">cultures</w:t>
      </w:r>
      <w:r w:rsidDel="00000000" w:rsidR="00000000" w:rsidRPr="00000000">
        <w:rPr>
          <w:rFonts w:ascii="Georgia" w:cs="Georgia" w:eastAsia="Georgia" w:hAnsi="Georgia"/>
          <w:sz w:val="24"/>
          <w:szCs w:val="24"/>
          <w:rtl w:val="0"/>
        </w:rPr>
        <w:t xml:space="preserve">, countries, and regions, but everything has a history that can be described and studied”</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Fonts w:ascii="Georgia" w:cs="Georgia" w:eastAsia="Georgia" w:hAnsi="Georgia"/>
          <w:sz w:val="24"/>
          <w:szCs w:val="24"/>
          <w:rtl w:val="0"/>
        </w:rPr>
        <w:t xml:space="preserve">. </w:t>
      </w:r>
    </w:p>
    <w:p w:rsidR="00000000" w:rsidDel="00000000" w:rsidP="00000000" w:rsidRDefault="00000000" w:rsidRPr="00000000" w14:paraId="0000000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History is often described as the study of events or experiences, however, history is much more than the study of past events, it's an evolving narrative shaped by interpretation and perspective. Every historian has had a different background and livelihood that influences their thought towards historical events. Studying history gives us the opportunity to look at different viewpoints and the progression within society while acknowledging past mistakes. Moreover, History as a discipline is normally broken up into different time periods like ancient history and modern history, this can be helpful when comparing the way the world used to work to how it does now. Overall it helps towards the development of other humanities like religious studies or philosophy. </w:t>
      </w:r>
      <w:r w:rsidDel="00000000" w:rsidR="00000000" w:rsidRPr="00000000">
        <w:rPr>
          <w:rtl w:val="0"/>
        </w:rPr>
      </w:r>
    </w:p>
    <w:p w:rsidR="00000000" w:rsidDel="00000000" w:rsidP="00000000" w:rsidRDefault="00000000" w:rsidRPr="00000000" w14:paraId="00000005">
      <w:pPr>
        <w:ind w:left="0" w:firstLine="0"/>
        <w:rPr>
          <w:sz w:val="24"/>
          <w:szCs w:val="24"/>
        </w:rPr>
      </w:pPr>
      <w:r w:rsidDel="00000000" w:rsidR="00000000" w:rsidRPr="00000000">
        <w:rPr>
          <w:rFonts w:ascii="Georgia" w:cs="Georgia" w:eastAsia="Georgia" w:hAnsi="Georgia"/>
          <w:sz w:val="24"/>
          <w:szCs w:val="24"/>
          <w:rtl w:val="0"/>
        </w:rPr>
        <w:t xml:space="preserve">This essay will explore the nature, role of history and examine its relationship within the broader scope of the humanities, illustrating how important historical knowledge is within the wider world.</w:t>
      </w:r>
      <w:r w:rsidDel="00000000" w:rsidR="00000000" w:rsidRPr="00000000">
        <w:rPr>
          <w:sz w:val="24"/>
          <w:szCs w:val="24"/>
          <w:rtl w:val="0"/>
        </w:rPr>
        <w:t xml:space="preserve"> </w:t>
      </w:r>
    </w:p>
    <w:p w:rsidR="00000000" w:rsidDel="00000000" w:rsidP="00000000" w:rsidRDefault="00000000" w:rsidRPr="00000000" w14:paraId="00000006">
      <w:pPr>
        <w:pStyle w:val="Heading2"/>
        <w:rPr>
          <w:rFonts w:ascii="Times New Roman" w:cs="Times New Roman" w:eastAsia="Times New Roman" w:hAnsi="Times New Roman"/>
        </w:rPr>
      </w:pPr>
      <w:bookmarkStart w:colFirst="0" w:colLast="0" w:name="_rew1y5yl5ldf" w:id="1"/>
      <w:bookmarkEnd w:id="1"/>
      <w:r w:rsidDel="00000000" w:rsidR="00000000" w:rsidRPr="00000000">
        <w:rPr>
          <w:rFonts w:ascii="Times New Roman" w:cs="Times New Roman" w:eastAsia="Times New Roman" w:hAnsi="Times New Roman"/>
          <w:rtl w:val="0"/>
        </w:rPr>
        <w:t xml:space="preserve">The study of history within humanities.</w:t>
      </w:r>
      <w:r w:rsidDel="00000000" w:rsidR="00000000" w:rsidRPr="00000000">
        <w:drawing>
          <wp:anchor allowOverlap="1" behindDoc="0" distB="114300" distT="114300" distL="114300" distR="114300" hidden="0" layoutInCell="1" locked="0" relativeHeight="0" simplePos="0">
            <wp:simplePos x="0" y="0"/>
            <wp:positionH relativeFrom="column">
              <wp:posOffset>4619625</wp:posOffset>
            </wp:positionH>
            <wp:positionV relativeFrom="paragraph">
              <wp:posOffset>560963</wp:posOffset>
            </wp:positionV>
            <wp:extent cx="1347788" cy="2707940"/>
            <wp:effectExtent b="0" l="0" r="0" t="0"/>
            <wp:wrapSquare wrapText="bothSides" distB="114300" distT="114300" distL="114300" distR="114300"/>
            <wp:docPr id="3" name="image1.png"/>
            <a:graphic>
              <a:graphicData uri="http://schemas.openxmlformats.org/drawingml/2006/picture">
                <pic:pic>
                  <pic:nvPicPr>
                    <pic:cNvPr id="0" name="image1.png"/>
                    <pic:cNvPicPr preferRelativeResize="0"/>
                  </pic:nvPicPr>
                  <pic:blipFill>
                    <a:blip r:embed="rId7"/>
                    <a:srcRect b="3829" l="0" r="0" t="0"/>
                    <a:stretch>
                      <a:fillRect/>
                    </a:stretch>
                  </pic:blipFill>
                  <pic:spPr>
                    <a:xfrm>
                      <a:off x="0" y="0"/>
                      <a:ext cx="1347788" cy="2707940"/>
                    </a:xfrm>
                    <a:prstGeom prst="rect"/>
                    <a:ln/>
                  </pic:spPr>
                </pic:pic>
              </a:graphicData>
            </a:graphic>
          </wp:anchor>
        </w:drawing>
      </w:r>
    </w:p>
    <w:p w:rsidR="00000000" w:rsidDel="00000000" w:rsidP="00000000" w:rsidRDefault="00000000" w:rsidRPr="00000000" w14:paraId="00000007">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modern conception of the humanities has roots in the classical Greek </w:t>
      </w:r>
      <w:r w:rsidDel="00000000" w:rsidR="00000000" w:rsidRPr="00000000">
        <w:rPr>
          <w:rFonts w:ascii="Georgia" w:cs="Georgia" w:eastAsia="Georgia" w:hAnsi="Georgia"/>
          <w:i w:val="1"/>
          <w:sz w:val="24"/>
          <w:szCs w:val="24"/>
          <w:rtl w:val="0"/>
        </w:rPr>
        <w:t xml:space="preserve">paideia</w:t>
      </w:r>
      <w:r w:rsidDel="00000000" w:rsidR="00000000" w:rsidRPr="00000000">
        <w:rPr>
          <w:rFonts w:ascii="Georgia" w:cs="Georgia" w:eastAsia="Georgia" w:hAnsi="Georgia"/>
          <w:sz w:val="24"/>
          <w:szCs w:val="24"/>
          <w:rtl w:val="0"/>
        </w:rPr>
        <w:t xml:space="preserve">, a course in general education dating from the 5th century BC that prepared young men for citizenship.” </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  Greece being the first area to form important inventions such as the first public library and the dictionary, helped aid philologists with analysis and helped gather collections of articles or artifacts that are used today. Furthermore the origins of museums also came from ancient Greek times where they were used as a place of worship towards the Muses. “</w:t>
      </w:r>
      <w:r w:rsidDel="00000000" w:rsidR="00000000" w:rsidRPr="00000000">
        <w:rPr>
          <w:rFonts w:ascii="Georgia" w:cs="Georgia" w:eastAsia="Georgia" w:hAnsi="Georgia"/>
          <w:sz w:val="24"/>
          <w:szCs w:val="24"/>
          <w:rtl w:val="0"/>
        </w:rPr>
        <w:t xml:space="preserve">The Muses were believed to be the inspirers of various arts and sciences, providing divine guidance and creativity to artists, poets, musicians, and scholars.”</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Clio was the muse of history, often considered the “celebrator of history”</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Ancient Greece were able to see the importance of humanity subjects shown through the Muses who were worshipped by many.</w:t>
      </w:r>
    </w:p>
    <w:p w:rsidR="00000000" w:rsidDel="00000000" w:rsidP="00000000" w:rsidRDefault="00000000" w:rsidRPr="00000000" w14:paraId="00000008">
      <w:pPr>
        <w:rPr>
          <w:rFonts w:ascii="Georgia" w:cs="Georgia" w:eastAsia="Georgia" w:hAnsi="Georgia"/>
          <w:sz w:val="24"/>
          <w:szCs w:val="24"/>
          <w:highlight w:val="white"/>
        </w:rPr>
      </w:pPr>
      <w:r w:rsidDel="00000000" w:rsidR="00000000" w:rsidRPr="00000000">
        <w:rPr>
          <w:rFonts w:ascii="Georgia" w:cs="Georgia" w:eastAsia="Georgia" w:hAnsi="Georgia"/>
          <w:sz w:val="24"/>
          <w:szCs w:val="24"/>
          <w:rtl w:val="0"/>
        </w:rPr>
        <w:t xml:space="preserve">The study of history originated from societies desire to record, remember and understand the past. Its roots come from ancient civilisations, where early records were kept for practical, political or religious reasons. Furthermore, even dating back to the palaeolithic period, cave paintings have been interpreted as a way to hold memories also known as recording history. The exact reason for these images being created is unknown with more interpretations being made every day.  Over time, it evolved from the simple accounts into more interpretative narratives. Before writing systems were developed, many groups preserved their past through “ </w:t>
      </w:r>
      <w:r w:rsidDel="00000000" w:rsidR="00000000" w:rsidRPr="00000000">
        <w:rPr>
          <w:rFonts w:ascii="Georgia" w:cs="Georgia" w:eastAsia="Georgia" w:hAnsi="Georgia"/>
          <w:sz w:val="24"/>
          <w:szCs w:val="24"/>
          <w:highlight w:val="white"/>
          <w:rtl w:val="0"/>
        </w:rPr>
        <w:t xml:space="preserve">The oral traditions and expressions which encompasses an enormous variety of spoken forms”</w:t>
      </w:r>
      <w:r w:rsidDel="00000000" w:rsidR="00000000" w:rsidRPr="00000000">
        <w:rPr>
          <w:rFonts w:ascii="Georgia" w:cs="Georgia" w:eastAsia="Georgia" w:hAnsi="Georgia"/>
          <w:sz w:val="24"/>
          <w:szCs w:val="24"/>
          <w:highlight w:val="white"/>
          <w:vertAlign w:val="superscript"/>
        </w:rPr>
        <w:footnoteReference w:customMarkFollows="0" w:id="4"/>
      </w:r>
      <w:r w:rsidDel="00000000" w:rsidR="00000000" w:rsidRPr="00000000">
        <w:rPr>
          <w:rFonts w:ascii="Georgia" w:cs="Georgia" w:eastAsia="Georgia" w:hAnsi="Georgia"/>
          <w:sz w:val="24"/>
          <w:szCs w:val="24"/>
          <w:highlight w:val="white"/>
          <w:rtl w:val="0"/>
        </w:rPr>
        <w:t xml:space="preserve"> like storytelling, myths and legends. Through the mediaeval times, history was dominated by Christian writers, with an emphasis on God’s plan. </w:t>
      </w:r>
      <w:r w:rsidDel="00000000" w:rsidR="00000000" w:rsidRPr="00000000">
        <w:rPr>
          <w:rFonts w:ascii="Georgia" w:cs="Georgia" w:eastAsia="Georgia" w:hAnsi="Georgia"/>
          <w:sz w:val="24"/>
          <w:szCs w:val="24"/>
          <w:rtl w:val="0"/>
        </w:rPr>
        <w:t xml:space="preserve">“</w:t>
      </w:r>
      <w:r w:rsidDel="00000000" w:rsidR="00000000" w:rsidRPr="00000000">
        <w:rPr>
          <w:rFonts w:ascii="Georgia" w:cs="Georgia" w:eastAsia="Georgia" w:hAnsi="Georgia"/>
          <w:sz w:val="24"/>
          <w:szCs w:val="24"/>
          <w:rtl w:val="0"/>
        </w:rPr>
        <w:t xml:space="preserve"> The interest in Universal History appeared to have been a consequence of a deeply religious society that tried to reconcile its history with its holy book.”</w:t>
      </w:r>
      <w:r w:rsidDel="00000000" w:rsidR="00000000" w:rsidRPr="00000000">
        <w:rPr>
          <w:rFonts w:ascii="Georgia" w:cs="Georgia" w:eastAsia="Georgia" w:hAnsi="Georgia"/>
          <w:sz w:val="24"/>
          <w:szCs w:val="24"/>
          <w:highlight w:val="white"/>
          <w:vertAlign w:val="superscript"/>
        </w:rPr>
        <w:footnoteReference w:customMarkFollows="0" w:id="5"/>
      </w:r>
      <w:r w:rsidDel="00000000" w:rsidR="00000000" w:rsidRPr="00000000">
        <w:rPr>
          <w:rFonts w:ascii="Georgia" w:cs="Georgia" w:eastAsia="Georgia" w:hAnsi="Georgia"/>
          <w:sz w:val="24"/>
          <w:szCs w:val="24"/>
          <w:rtl w:val="0"/>
        </w:rPr>
        <w:t xml:space="preserve"> Especially within places like Europe. </w:t>
      </w:r>
      <w:r w:rsidDel="00000000" w:rsidR="00000000" w:rsidRPr="00000000">
        <w:rPr>
          <w:rFonts w:ascii="Georgia" w:cs="Georgia" w:eastAsia="Georgia" w:hAnsi="Georgia"/>
          <w:sz w:val="24"/>
          <w:szCs w:val="24"/>
          <w:highlight w:val="white"/>
          <w:rtl w:val="0"/>
        </w:rPr>
        <w:t xml:space="preserve">During the renaissance, many rediscovered classical texts and emphasised the importance of studying history for its lessons on human culture and nature, moving away from a religious influence. Now history is about remembering the past, it's about the historiography and different interpretations of how events may have played out. It highlights important people who helped develop our societies who deserve to be remembered and stresses the hardships many were faced with. </w:t>
      </w:r>
    </w:p>
    <w:p w:rsidR="00000000" w:rsidDel="00000000" w:rsidP="00000000" w:rsidRDefault="00000000" w:rsidRPr="00000000" w14:paraId="00000009">
      <w:pPr>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 </w:t>
      </w:r>
      <w:r w:rsidDel="00000000" w:rsidR="00000000" w:rsidRPr="00000000">
        <w:rPr>
          <w:rFonts w:ascii="Georgia" w:cs="Georgia" w:eastAsia="Georgia" w:hAnsi="Georgia"/>
          <w:sz w:val="24"/>
          <w:szCs w:val="24"/>
          <w:rtl w:val="0"/>
        </w:rPr>
        <w:t xml:space="preserve">Within humanities, every subject studied has a history, making history an extremely valuable subject to all.  </w:t>
      </w:r>
    </w:p>
    <w:p w:rsidR="00000000" w:rsidDel="00000000" w:rsidP="00000000" w:rsidRDefault="00000000" w:rsidRPr="00000000" w14:paraId="0000000A">
      <w:pPr>
        <w:rPr/>
      </w:pPr>
      <w:r w:rsidDel="00000000" w:rsidR="00000000" w:rsidRPr="00000000">
        <w:rPr>
          <w:rFonts w:ascii="Georgia" w:cs="Georgia" w:eastAsia="Georgia" w:hAnsi="Georgia"/>
          <w:sz w:val="24"/>
          <w:szCs w:val="24"/>
          <w:rtl w:val="0"/>
        </w:rPr>
        <w:t xml:space="preserve">It is clear the study of humanities is continuously developing and changing with new methods and interpretations being made. Rens Rod in his book “A new history of Humanities”, summarises the evolution of humanities by stating</w:t>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sz w:val="24"/>
          <w:szCs w:val="24"/>
          <w:rtl w:val="0"/>
        </w:rPr>
        <w:t xml:space="preserve">we can assert that after an initial Aristotelian phase, Western humanities found itself under the yokes first of the Bible, then of classicism, and finally that of nationalism.</w:t>
      </w:r>
      <w:r w:rsidDel="00000000" w:rsidR="00000000" w:rsidRPr="00000000">
        <w:rPr>
          <w:rFonts w:ascii="Georgia" w:cs="Georgia" w:eastAsia="Georgia" w:hAnsi="Georgia"/>
          <w:sz w:val="23"/>
          <w:szCs w:val="23"/>
          <w:rtl w:val="0"/>
        </w:rPr>
        <w:t xml:space="preserve">”</w:t>
      </w:r>
      <w:r w:rsidDel="00000000" w:rsidR="00000000" w:rsidRPr="00000000">
        <w:rPr>
          <w:rFonts w:ascii="Georgia" w:cs="Georgia" w:eastAsia="Georgia" w:hAnsi="Georgia"/>
          <w:sz w:val="23"/>
          <w:szCs w:val="23"/>
          <w:vertAlign w:val="superscript"/>
        </w:rPr>
        <w:footnoteReference w:customMarkFollows="0" w:id="6"/>
      </w:r>
      <w:r w:rsidDel="00000000" w:rsidR="00000000" w:rsidRPr="00000000">
        <w:rPr>
          <w:rtl w:val="0"/>
        </w:rPr>
      </w:r>
    </w:p>
    <w:p w:rsidR="00000000" w:rsidDel="00000000" w:rsidP="00000000" w:rsidRDefault="00000000" w:rsidRPr="00000000" w14:paraId="0000000B">
      <w:pPr>
        <w:pStyle w:val="Heading2"/>
        <w:rPr/>
      </w:pPr>
      <w:bookmarkStart w:colFirst="0" w:colLast="0" w:name="_popf5eh15ii6" w:id="2"/>
      <w:bookmarkEnd w:id="2"/>
      <w:r w:rsidDel="00000000" w:rsidR="00000000" w:rsidRPr="00000000">
        <w:rPr>
          <w:rFonts w:ascii="Times New Roman" w:cs="Times New Roman" w:eastAsia="Times New Roman" w:hAnsi="Times New Roman"/>
          <w:rtl w:val="0"/>
        </w:rPr>
        <w:t xml:space="preserve">History and the interdisciplinary nature in humanities. </w:t>
      </w:r>
      <w:r w:rsidDel="00000000" w:rsidR="00000000" w:rsidRPr="00000000">
        <w:rPr>
          <w:rtl w:val="0"/>
        </w:rPr>
      </w:r>
    </w:p>
    <w:p w:rsidR="00000000" w:rsidDel="00000000" w:rsidP="00000000" w:rsidRDefault="00000000" w:rsidRPr="00000000" w14:paraId="0000000C">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interdisciplinary subjects are an area of study that combines methods and knowledge from numerous disciplines to address more complex issues and problems. History is a subject that's used throughout any discipline. It is important to consider historical context not only in humanities but also scientific research, including the social, cultural and political context in which they were created. This interconnectedness allows for a more nuanced interpretation of past events, making history a crucial part of the wider humanities. Moreover, knowing the history behind disciplines is a key part of their study. Historical context is necessary for a better understanding. </w:t>
      </w:r>
    </w:p>
    <w:p w:rsidR="00000000" w:rsidDel="00000000" w:rsidP="00000000" w:rsidRDefault="00000000" w:rsidRPr="00000000" w14:paraId="0000000D">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humanities are inherently interdisciplinary, blending analysis from subjects like philosophy, literature, anthropology and religion, gains new perspectives on complex ideas or questions. For example: </w:t>
      </w:r>
      <w:r w:rsidDel="00000000" w:rsidR="00000000" w:rsidRPr="00000000">
        <w:rPr>
          <w:rFonts w:ascii="Georgia" w:cs="Georgia" w:eastAsia="Georgia" w:hAnsi="Georgia"/>
          <w:b w:val="1"/>
          <w:sz w:val="24"/>
          <w:szCs w:val="24"/>
          <w:rtl w:val="0"/>
        </w:rPr>
        <w:t xml:space="preserve">history and literature:</w:t>
      </w:r>
      <w:r w:rsidDel="00000000" w:rsidR="00000000" w:rsidRPr="00000000">
        <w:rPr>
          <w:rFonts w:ascii="Georgia" w:cs="Georgia" w:eastAsia="Georgia" w:hAnsi="Georgia"/>
          <w:sz w:val="24"/>
          <w:szCs w:val="24"/>
          <w:rtl w:val="0"/>
        </w:rPr>
        <w:t xml:space="preserve"> Historians often use literature to understand the political and social contexts of a time period. Plays, novels and poetry can often reflect the concerns of a society that historians can use to expand knowledge and gain more perspectives of the event.  Another example being </w:t>
      </w:r>
      <w:r w:rsidDel="00000000" w:rsidR="00000000" w:rsidRPr="00000000">
        <w:rPr>
          <w:rFonts w:ascii="Georgia" w:cs="Georgia" w:eastAsia="Georgia" w:hAnsi="Georgia"/>
          <w:b w:val="1"/>
          <w:sz w:val="24"/>
          <w:szCs w:val="24"/>
          <w:rtl w:val="0"/>
        </w:rPr>
        <w:t xml:space="preserve">history and philosophy</w:t>
      </w:r>
      <w:r w:rsidDel="00000000" w:rsidR="00000000" w:rsidRPr="00000000">
        <w:rPr>
          <w:rFonts w:ascii="Georgia" w:cs="Georgia" w:eastAsia="Georgia" w:hAnsi="Georgia"/>
          <w:sz w:val="24"/>
          <w:szCs w:val="24"/>
          <w:rtl w:val="0"/>
        </w:rPr>
        <w:t xml:space="preserve">:</w:t>
      </w:r>
      <w:r w:rsidDel="00000000" w:rsidR="00000000" w:rsidRPr="00000000">
        <w:rPr>
          <w:rFonts w:ascii="Georgia" w:cs="Georgia" w:eastAsia="Georgia" w:hAnsi="Georgia"/>
          <w:sz w:val="24"/>
          <w:szCs w:val="24"/>
          <w:rtl w:val="0"/>
        </w:rPr>
        <w:t xml:space="preserve"> Philosophy can provide ethical frameworks when interpreting historical events, philosophical writing on power and justice often helps shape historical narratives and influences different interpretations. </w:t>
      </w:r>
      <w:r w:rsidDel="00000000" w:rsidR="00000000" w:rsidRPr="00000000">
        <w:rPr>
          <w:rFonts w:ascii="Georgia" w:cs="Georgia" w:eastAsia="Georgia" w:hAnsi="Georgia"/>
          <w:b w:val="1"/>
          <w:sz w:val="24"/>
          <w:szCs w:val="24"/>
          <w:rtl w:val="0"/>
        </w:rPr>
        <w:t xml:space="preserve">Archaeology and history: </w:t>
      </w:r>
      <w:r w:rsidDel="00000000" w:rsidR="00000000" w:rsidRPr="00000000">
        <w:rPr>
          <w:rFonts w:ascii="Georgia" w:cs="Georgia" w:eastAsia="Georgia" w:hAnsi="Georgia"/>
          <w:sz w:val="24"/>
          <w:szCs w:val="24"/>
          <w:rtl w:val="0"/>
        </w:rPr>
        <w:t xml:space="preserve">is great for providing new artifacts and archives that can be used by historians to adapt a new historiography.  </w:t>
      </w:r>
      <w:r w:rsidDel="00000000" w:rsidR="00000000" w:rsidRPr="00000000">
        <w:rPr>
          <w:rFonts w:ascii="Georgia" w:cs="Georgia" w:eastAsia="Georgia" w:hAnsi="Georgia"/>
          <w:b w:val="1"/>
          <w:sz w:val="24"/>
          <w:szCs w:val="24"/>
          <w:rtl w:val="0"/>
        </w:rPr>
        <w:t xml:space="preserve">Art and history: </w:t>
      </w:r>
      <w:r w:rsidDel="00000000" w:rsidR="00000000" w:rsidRPr="00000000">
        <w:rPr>
          <w:rFonts w:ascii="Georgia" w:cs="Georgia" w:eastAsia="Georgia" w:hAnsi="Georgia"/>
          <w:sz w:val="24"/>
          <w:szCs w:val="24"/>
          <w:rtl w:val="0"/>
        </w:rPr>
        <w:t xml:space="preserve">where the focus is on examining art which reflects historical context, they use historical methods to interpret artistic movements and their relationship to political, religious or social developments.</w:t>
      </w:r>
      <w:r w:rsidDel="00000000" w:rsidR="00000000" w:rsidRPr="00000000">
        <w:rPr>
          <w:rFonts w:ascii="Georgia" w:cs="Georgia" w:eastAsia="Georgia" w:hAnsi="Georgia"/>
          <w:b w:val="1"/>
          <w:sz w:val="24"/>
          <w:szCs w:val="24"/>
          <w:rtl w:val="0"/>
        </w:rPr>
        <w:t xml:space="preserve">  </w:t>
      </w:r>
      <w:r w:rsidDel="00000000" w:rsidR="00000000" w:rsidRPr="00000000">
        <w:rPr>
          <w:rFonts w:ascii="Georgia" w:cs="Georgia" w:eastAsia="Georgia" w:hAnsi="Georgia"/>
          <w:sz w:val="24"/>
          <w:szCs w:val="24"/>
          <w:rtl w:val="0"/>
        </w:rPr>
        <w:t xml:space="preserve">For example exploring how political propaganda is conveyed through visual media like WW2 posters.</w:t>
      </w:r>
      <w:r w:rsidDel="00000000" w:rsidR="00000000" w:rsidRPr="00000000">
        <w:rPr>
          <w:rFonts w:ascii="Georgia" w:cs="Georgia" w:eastAsia="Georgia" w:hAnsi="Georgia"/>
          <w:b w:val="1"/>
          <w:sz w:val="24"/>
          <w:szCs w:val="24"/>
          <w:rtl w:val="0"/>
        </w:rPr>
        <w:t xml:space="preserve">  History and religious studies: </w:t>
      </w:r>
      <w:r w:rsidDel="00000000" w:rsidR="00000000" w:rsidRPr="00000000">
        <w:rPr>
          <w:rFonts w:ascii="Georgia" w:cs="Georgia" w:eastAsia="Georgia" w:hAnsi="Georgia"/>
          <w:sz w:val="24"/>
          <w:szCs w:val="24"/>
          <w:rtl w:val="0"/>
        </w:rPr>
        <w:t xml:space="preserve">explores how religious beliefs, practices, institutions and movements have shaped history and conversely, how historical events have influenced the development of religions. For example the study of the rise of christianity within the Roman Empire and the role of the church during mediaeval times.</w:t>
      </w:r>
      <w:r w:rsidDel="00000000" w:rsidR="00000000" w:rsidRPr="00000000">
        <w:rPr>
          <w:rFonts w:ascii="Georgia" w:cs="Georgia" w:eastAsia="Georgia" w:hAnsi="Georgia"/>
          <w:b w:val="1"/>
          <w:sz w:val="24"/>
          <w:szCs w:val="24"/>
          <w:rtl w:val="0"/>
        </w:rPr>
        <w:t xml:space="preserve"> Anthropology and history: </w:t>
      </w:r>
      <w:r w:rsidDel="00000000" w:rsidR="00000000" w:rsidRPr="00000000">
        <w:rPr>
          <w:rFonts w:ascii="Georgia" w:cs="Georgia" w:eastAsia="Georgia" w:hAnsi="Georgia"/>
          <w:sz w:val="24"/>
          <w:szCs w:val="24"/>
          <w:rtl w:val="0"/>
        </w:rPr>
        <w:t xml:space="preserve">This study focuses on societies, cultures and their development over time. Historians and anthropologists have collaborated to study cultures through written records and physical remains. Cultural history, for an instance, often draws on anthropological methods. </w:t>
      </w:r>
      <w:r w:rsidDel="00000000" w:rsidR="00000000" w:rsidRPr="00000000">
        <w:drawing>
          <wp:anchor allowOverlap="1" behindDoc="0" distB="114300" distT="114300" distL="114300" distR="114300" hidden="0" layoutInCell="1" locked="0" relativeHeight="0" simplePos="0">
            <wp:simplePos x="0" y="0"/>
            <wp:positionH relativeFrom="column">
              <wp:posOffset>-95249</wp:posOffset>
            </wp:positionH>
            <wp:positionV relativeFrom="paragraph">
              <wp:posOffset>1571625</wp:posOffset>
            </wp:positionV>
            <wp:extent cx="1679717" cy="2363496"/>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1679717" cy="2363496"/>
                    </a:xfrm>
                    <a:prstGeom prst="rect"/>
                    <a:ln/>
                  </pic:spPr>
                </pic:pic>
              </a:graphicData>
            </a:graphic>
          </wp:anchor>
        </w:drawing>
      </w:r>
    </w:p>
    <w:p w:rsidR="00000000" w:rsidDel="00000000" w:rsidP="00000000" w:rsidRDefault="00000000" w:rsidRPr="00000000" w14:paraId="0000000E">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History on its own, often serves as a bridge between the social sciences and the natural sciences, shown in areas like environmental history or in medical humanities. Within environmental history,“its practitioners work over different time periods and geographical regions and draw on methodological ideas and practices from various scholarly traditions such as history, archaeology, geography, visual art and the natural sciences.”</w:t>
      </w:r>
      <w:r w:rsidDel="00000000" w:rsidR="00000000" w:rsidRPr="00000000">
        <w:rPr>
          <w:rFonts w:ascii="Georgia" w:cs="Georgia" w:eastAsia="Georgia" w:hAnsi="Georgia"/>
          <w:sz w:val="24"/>
          <w:szCs w:val="24"/>
          <w:vertAlign w:val="superscript"/>
        </w:rPr>
        <w:footnoteReference w:customMarkFollows="0" w:id="7"/>
      </w:r>
      <w:r w:rsidDel="00000000" w:rsidR="00000000" w:rsidRPr="00000000">
        <w:rPr>
          <w:rtl w:val="0"/>
        </w:rPr>
      </w:r>
    </w:p>
    <w:p w:rsidR="00000000" w:rsidDel="00000000" w:rsidP="00000000" w:rsidRDefault="00000000" w:rsidRPr="00000000" w14:paraId="0000000F">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Its interdisciplinary nature is also shown in education, many universities offer joint degrees and history is one that can be linked with most disciplines. For example UWTSD offers nearly every degree the chance to be joint with history, like history and anthropology, history and religious studies and history with archaeology. </w:t>
      </w:r>
    </w:p>
    <w:p w:rsidR="00000000" w:rsidDel="00000000" w:rsidP="00000000" w:rsidRDefault="00000000" w:rsidRPr="00000000" w14:paraId="00000010">
      <w:pPr>
        <w:pStyle w:val="Heading2"/>
        <w:rPr>
          <w:rFonts w:ascii="Times New Roman" w:cs="Times New Roman" w:eastAsia="Times New Roman" w:hAnsi="Times New Roman"/>
        </w:rPr>
      </w:pPr>
      <w:bookmarkStart w:colFirst="0" w:colLast="0" w:name="_e9gzvdk1wbhu" w:id="3"/>
      <w:bookmarkEnd w:id="3"/>
      <w:r w:rsidDel="00000000" w:rsidR="00000000" w:rsidRPr="00000000">
        <w:rPr>
          <w:rFonts w:ascii="Times New Roman" w:cs="Times New Roman" w:eastAsia="Times New Roman" w:hAnsi="Times New Roman"/>
          <w:rtl w:val="0"/>
        </w:rPr>
        <w:t xml:space="preserve">History’s contribution to the humanities and society.</w:t>
      </w:r>
    </w:p>
    <w:p w:rsidR="00000000" w:rsidDel="00000000" w:rsidP="00000000" w:rsidRDefault="00000000" w:rsidRPr="00000000" w14:paraId="00000011">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History is obviously important in knowing how societies have developed throughout time. A quote from Jonathan Bate’s book “the public value of humanities” which gives a variety of viewpoints from humanities researchers from different disciplines to show the importance of the humanities. </w:t>
      </w:r>
      <w:r w:rsidDel="00000000" w:rsidR="00000000" w:rsidRPr="00000000">
        <w:rPr>
          <w:rtl w:val="0"/>
        </w:rPr>
        <w:t xml:space="preserve">“</w:t>
      </w:r>
      <w:r w:rsidDel="00000000" w:rsidR="00000000" w:rsidRPr="00000000">
        <w:rPr>
          <w:rFonts w:ascii="Georgia" w:cs="Georgia" w:eastAsia="Georgia" w:hAnsi="Georgia"/>
          <w:sz w:val="24"/>
          <w:szCs w:val="24"/>
          <w:rtl w:val="0"/>
        </w:rPr>
        <w:t xml:space="preserve">The humanities are central to the functioning of a democratic society….they foster critical thinking, informed citizenship,and an understanding of the past that helps us navigate the present and future”</w:t>
      </w:r>
      <w:r w:rsidDel="00000000" w:rsidR="00000000" w:rsidRPr="00000000">
        <w:rPr>
          <w:rFonts w:ascii="Georgia" w:cs="Georgia" w:eastAsia="Georgia" w:hAnsi="Georgia"/>
          <w:sz w:val="24"/>
          <w:szCs w:val="24"/>
          <w:vertAlign w:val="superscript"/>
        </w:rPr>
        <w:footnoteReference w:customMarkFollows="0" w:id="8"/>
      </w:r>
      <w:r w:rsidDel="00000000" w:rsidR="00000000" w:rsidRPr="00000000">
        <w:rPr>
          <w:rFonts w:ascii="Georgia" w:cs="Georgia" w:eastAsia="Georgia" w:hAnsi="Georgia"/>
          <w:sz w:val="24"/>
          <w:szCs w:val="24"/>
          <w:rtl w:val="0"/>
        </w:rPr>
        <w:t xml:space="preserve">. </w:t>
      </w:r>
    </w:p>
    <w:p w:rsidR="00000000" w:rsidDel="00000000" w:rsidP="00000000" w:rsidRDefault="00000000" w:rsidRPr="00000000" w14:paraId="00000012">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There's many benefits to studying humanities that people tend to underestimate. Even in jobs based around science, historical context is always necessary,making it one of the most beneficial disciplines in my opinion. To find out more of the contributions provided by a History degree, I have looked at university websites to gather information on what they believe history is useful for. For example, Cardiff University points out critical skills that are developed when studying something like history. “develop the skills so advantageous in our digital age: creativity, empathy, critical thinking, persuasive communication skills and the ability to challenge and question.”</w:t>
      </w:r>
      <w:r w:rsidDel="00000000" w:rsidR="00000000" w:rsidRPr="00000000">
        <w:rPr>
          <w:rFonts w:ascii="Georgia" w:cs="Georgia" w:eastAsia="Georgia" w:hAnsi="Georgia"/>
          <w:sz w:val="24"/>
          <w:szCs w:val="24"/>
          <w:vertAlign w:val="superscript"/>
        </w:rPr>
        <w:footnoteReference w:customMarkFollows="0" w:id="9"/>
      </w:r>
      <w:r w:rsidDel="00000000" w:rsidR="00000000" w:rsidRPr="00000000">
        <w:rPr>
          <w:rFonts w:ascii="Georgia" w:cs="Georgia" w:eastAsia="Georgia" w:hAnsi="Georgia"/>
          <w:sz w:val="24"/>
          <w:szCs w:val="24"/>
          <w:rtl w:val="0"/>
        </w:rPr>
        <w:t xml:space="preserve"> Not only is history useful on its own, but arguably most useful when intertwined with other disciplines. Everyday life is full of history, it's embedded in politics, culture and science. Any debate taking place is backed up with the knowledge that studying the history provides, anthropologists studying culture will use the history to see how societies have developed and changed over time. With science, it is  important to understand the development of healthcare and technology when working in that environment. </w:t>
      </w:r>
    </w:p>
    <w:p w:rsidR="00000000" w:rsidDel="00000000" w:rsidP="00000000" w:rsidRDefault="00000000" w:rsidRPr="00000000" w14:paraId="00000013">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Studying history is not only about the events that took place but also the historiography. Looking at different interpretations from numerous schools of thought like marxism, nationalism and postmodernism, is important when gaining a deeper understanding of events, it shows the impact someone's lifestyle could have on their opinion which is also useful when studying subjects like anthropology or philosophy, further pushing the interdisciplinary approach.</w:t>
      </w:r>
    </w:p>
    <w:p w:rsidR="00000000" w:rsidDel="00000000" w:rsidP="00000000" w:rsidRDefault="00000000" w:rsidRPr="00000000" w14:paraId="0000001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“history today” website points out that there is high focus on particular events and not so much others, </w:t>
      </w:r>
      <w:r w:rsidDel="00000000" w:rsidR="00000000" w:rsidRPr="00000000">
        <w:rPr>
          <w:rFonts w:ascii="Georgia" w:cs="Georgia" w:eastAsia="Georgia" w:hAnsi="Georgia"/>
          <w:sz w:val="24"/>
          <w:szCs w:val="24"/>
          <w:rtl w:val="0"/>
        </w:rPr>
        <w:t xml:space="preserve">“We still do not pay enough attention to histories of ideas, of the arts, of medicine, of philosophy, of entertainment, of technology, whether in Europe or America or elsewhere.” </w:t>
      </w:r>
      <w:r w:rsidDel="00000000" w:rsidR="00000000" w:rsidRPr="00000000">
        <w:rPr>
          <w:rFonts w:ascii="Georgia" w:cs="Georgia" w:eastAsia="Georgia" w:hAnsi="Georgia"/>
          <w:sz w:val="24"/>
          <w:szCs w:val="24"/>
          <w:vertAlign w:val="superscript"/>
        </w:rPr>
        <w:footnoteReference w:customMarkFollows="0" w:id="10"/>
      </w:r>
      <w:r w:rsidDel="00000000" w:rsidR="00000000" w:rsidRPr="00000000">
        <w:rPr>
          <w:rFonts w:ascii="Georgia" w:cs="Georgia" w:eastAsia="Georgia" w:hAnsi="Georgia"/>
          <w:sz w:val="24"/>
          <w:szCs w:val="24"/>
          <w:rtl w:val="0"/>
        </w:rPr>
        <w:t xml:space="preserve"> Within the education system, especially in secondary school, there's a huge focus on British and American history with a lack of other focuses like Asia and Africa. During my time in secondary school I was only taught about Europe and America, which gives a very narrow viewpoint of the world. However they are arguably important figures within History with America’s uprising in becoming a global superpower, and World War 2.</w:t>
      </w:r>
      <w:r w:rsidDel="00000000" w:rsidR="00000000" w:rsidRPr="00000000">
        <w:rPr>
          <w:rFonts w:ascii="Georgia" w:cs="Georgia" w:eastAsia="Georgia" w:hAnsi="Georgia"/>
          <w:sz w:val="24"/>
          <w:szCs w:val="24"/>
        </w:rPr>
        <w:drawing>
          <wp:inline distB="114300" distT="114300" distL="114300" distR="114300">
            <wp:extent cx="2500313" cy="1721668"/>
            <wp:effectExtent b="0" l="0" r="0" t="0"/>
            <wp:docPr id="1"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2500313" cy="1721668"/>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pStyle w:val="Heading2"/>
        <w:rPr>
          <w:rFonts w:ascii="Times New Roman" w:cs="Times New Roman" w:eastAsia="Times New Roman" w:hAnsi="Times New Roman"/>
        </w:rPr>
      </w:pPr>
      <w:bookmarkStart w:colFirst="0" w:colLast="0" w:name="_qvo3psbl2p76" w:id="4"/>
      <w:bookmarkEnd w:id="4"/>
      <w:r w:rsidDel="00000000" w:rsidR="00000000" w:rsidRPr="00000000">
        <w:rPr>
          <w:rFonts w:ascii="Times New Roman" w:cs="Times New Roman" w:eastAsia="Times New Roman" w:hAnsi="Times New Roman"/>
          <w:rtl w:val="0"/>
        </w:rPr>
        <w:t xml:space="preserve">Conclusion.</w:t>
      </w:r>
    </w:p>
    <w:p w:rsidR="00000000" w:rsidDel="00000000" w:rsidP="00000000" w:rsidRDefault="00000000" w:rsidRPr="00000000" w14:paraId="00000016">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In conclusion, this discussion highlights the disciplines unique role in understanding the way humanity works. To me history is an important subject to study, it shows us the development society has taken, the progression through human rights or the loss. It highlights important events that have had a massive impact on societies like World War One and World War Two. Furthermore, historical knowledge allows these events to have a deeper meaning to us, it allows us to remember the traumatic hardships these people went through.  Within human rights development, history stresses how vital it is to remember people who fought for our rights, who helped the development and progress so we could be where we are today, for example the  NAACP organisation or the Suffragette movement. </w:t>
      </w:r>
    </w:p>
    <w:p w:rsidR="00000000" w:rsidDel="00000000" w:rsidP="00000000" w:rsidRDefault="00000000" w:rsidRPr="00000000" w14:paraId="00000017">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Within an interdisciplinary level, history is arguably the most useful. It is  vital that historical context is gathered to actually understand the social, political and cultural setting it was created in. It helps us understand where different interpretations may come from or the way people have thought and spoken in the past. Furthermore it helps bridge gaps between specialised areas of knowledge, resulting in richer, more comprehensive narratives of human experience. </w:t>
      </w:r>
    </w:p>
    <w:p w:rsidR="00000000" w:rsidDel="00000000" w:rsidP="00000000" w:rsidRDefault="00000000" w:rsidRPr="00000000" w14:paraId="00000018">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9">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A">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B">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C">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D">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E">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F">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0">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1">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2">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3">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4">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5">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6">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7">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8">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9">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A">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B">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C">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D">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E">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F">
      <w:pPr>
        <w:pStyle w:val="Heading2"/>
        <w:rPr>
          <w:rFonts w:ascii="Times New Roman" w:cs="Times New Roman" w:eastAsia="Times New Roman" w:hAnsi="Times New Roman"/>
        </w:rPr>
      </w:pPr>
      <w:bookmarkStart w:colFirst="0" w:colLast="0" w:name="_fmvas2lwxins" w:id="5"/>
      <w:bookmarkEnd w:id="5"/>
      <w:r w:rsidDel="00000000" w:rsidR="00000000" w:rsidRPr="00000000">
        <w:rPr>
          <w:rFonts w:ascii="Times New Roman" w:cs="Times New Roman" w:eastAsia="Times New Roman" w:hAnsi="Times New Roman"/>
          <w:rtl w:val="0"/>
        </w:rPr>
        <w:t xml:space="preserve">Bibliography </w:t>
      </w:r>
    </w:p>
    <w:p w:rsidR="00000000" w:rsidDel="00000000" w:rsidP="00000000" w:rsidRDefault="00000000" w:rsidRPr="00000000" w14:paraId="00000030">
      <w:pPr>
        <w:rPr>
          <w:rFonts w:ascii="Georgia" w:cs="Georgia" w:eastAsia="Georgia" w:hAnsi="Georgia"/>
          <w:sz w:val="16"/>
          <w:szCs w:val="16"/>
        </w:rPr>
      </w:pPr>
      <w:r w:rsidDel="00000000" w:rsidR="00000000" w:rsidRPr="00000000">
        <w:rPr>
          <w:rFonts w:ascii="Georgia" w:cs="Georgia" w:eastAsia="Georgia" w:hAnsi="Georgia"/>
          <w:sz w:val="24"/>
          <w:szCs w:val="24"/>
          <w:highlight w:val="white"/>
          <w:rtl w:val="0"/>
        </w:rPr>
        <w:t xml:space="preserve">Cardiff University. (N/A). </w:t>
      </w:r>
      <w:r w:rsidDel="00000000" w:rsidR="00000000" w:rsidRPr="00000000">
        <w:rPr>
          <w:rFonts w:ascii="Georgia" w:cs="Georgia" w:eastAsia="Georgia" w:hAnsi="Georgia"/>
          <w:i w:val="1"/>
          <w:sz w:val="24"/>
          <w:szCs w:val="24"/>
          <w:rtl w:val="0"/>
        </w:rPr>
        <w:t xml:space="preserve">History BA</w:t>
      </w:r>
      <w:r w:rsidDel="00000000" w:rsidR="00000000" w:rsidRPr="00000000">
        <w:rPr>
          <w:rFonts w:ascii="Georgia" w:cs="Georgia" w:eastAsia="Georgia" w:hAnsi="Georgia"/>
          <w:sz w:val="24"/>
          <w:szCs w:val="24"/>
          <w:highlight w:val="white"/>
          <w:rtl w:val="0"/>
        </w:rPr>
        <w:t xml:space="preserve">. [Online]. Cardiff University. Available at: </w:t>
      </w:r>
      <w:hyperlink r:id="rId10">
        <w:r w:rsidDel="00000000" w:rsidR="00000000" w:rsidRPr="00000000">
          <w:rPr>
            <w:rFonts w:ascii="Georgia" w:cs="Georgia" w:eastAsia="Georgia" w:hAnsi="Georgia"/>
            <w:color w:val="1155cc"/>
            <w:sz w:val="24"/>
            <w:szCs w:val="24"/>
            <w:highlight w:val="white"/>
            <w:u w:val="single"/>
            <w:rtl w:val="0"/>
          </w:rPr>
          <w:t xml:space="preserve">https://www.cardiff.ac.uk/study/undergraduate/courses/course/history-ba#:~:text=[</w:t>
        </w:r>
      </w:hyperlink>
      <w:r w:rsidDel="00000000" w:rsidR="00000000" w:rsidRPr="00000000">
        <w:rPr>
          <w:rFonts w:ascii="Georgia" w:cs="Georgia" w:eastAsia="Georgia" w:hAnsi="Georgia"/>
          <w:sz w:val="24"/>
          <w:szCs w:val="24"/>
          <w:highlight w:val="white"/>
          <w:rtl w:val="0"/>
        </w:rPr>
        <w:t xml:space="preserve">Accessed 8 October 2024].</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Cierra Tolentino. (2024). </w:t>
      </w:r>
      <w:r w:rsidDel="00000000" w:rsidR="00000000" w:rsidRPr="00000000">
        <w:rPr>
          <w:rFonts w:ascii="Georgia" w:cs="Georgia" w:eastAsia="Georgia" w:hAnsi="Georgia"/>
          <w:i w:val="1"/>
          <w:sz w:val="24"/>
          <w:szCs w:val="24"/>
          <w:rtl w:val="0"/>
        </w:rPr>
        <w:t xml:space="preserve">The Nine Greek Muses: Goddesses of Inspiration</w:t>
      </w:r>
      <w:r w:rsidDel="00000000" w:rsidR="00000000" w:rsidRPr="00000000">
        <w:rPr>
          <w:rFonts w:ascii="Georgia" w:cs="Georgia" w:eastAsia="Georgia" w:hAnsi="Georgia"/>
          <w:sz w:val="24"/>
          <w:szCs w:val="24"/>
          <w:rtl w:val="0"/>
        </w:rPr>
        <w:t xml:space="preserve">. [Online]. History Cooperative. Last Updated: 1 July. Available at: </w:t>
      </w:r>
      <w:hyperlink r:id="rId11">
        <w:r w:rsidDel="00000000" w:rsidR="00000000" w:rsidRPr="00000000">
          <w:rPr>
            <w:rFonts w:ascii="Georgia" w:cs="Georgia" w:eastAsia="Georgia" w:hAnsi="Georgia"/>
            <w:color w:val="1155cc"/>
            <w:sz w:val="24"/>
            <w:szCs w:val="24"/>
            <w:u w:val="single"/>
            <w:rtl w:val="0"/>
          </w:rPr>
          <w:t xml:space="preserve">https://historycooperative.org/muses/</w:t>
        </w:r>
      </w:hyperlink>
      <w:r w:rsidDel="00000000" w:rsidR="00000000" w:rsidRPr="00000000">
        <w:rPr>
          <w:rFonts w:ascii="Georgia" w:cs="Georgia" w:eastAsia="Georgia" w:hAnsi="Georgia"/>
          <w:sz w:val="24"/>
          <w:szCs w:val="24"/>
          <w:rtl w:val="0"/>
        </w:rPr>
        <w:t xml:space="preserve"> [Accessed 5 October 2024].</w:t>
      </w:r>
    </w:p>
    <w:p w:rsidR="00000000" w:rsidDel="00000000" w:rsidP="00000000" w:rsidRDefault="00000000" w:rsidRPr="00000000" w14:paraId="00000033">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4">
      <w:pPr>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Faculty of History. (N/A). </w:t>
      </w:r>
      <w:r w:rsidDel="00000000" w:rsidR="00000000" w:rsidRPr="00000000">
        <w:rPr>
          <w:rFonts w:ascii="Georgia" w:cs="Georgia" w:eastAsia="Georgia" w:hAnsi="Georgia"/>
          <w:i w:val="1"/>
          <w:sz w:val="24"/>
          <w:szCs w:val="24"/>
          <w:rtl w:val="0"/>
        </w:rPr>
        <w:t xml:space="preserve">Environmental history</w:t>
      </w:r>
      <w:r w:rsidDel="00000000" w:rsidR="00000000" w:rsidRPr="00000000">
        <w:rPr>
          <w:rFonts w:ascii="Georgia" w:cs="Georgia" w:eastAsia="Georgia" w:hAnsi="Georgia"/>
          <w:sz w:val="24"/>
          <w:szCs w:val="24"/>
          <w:highlight w:val="white"/>
          <w:rtl w:val="0"/>
        </w:rPr>
        <w:t xml:space="preserve">. [Online]. University of Oxford. Available at: </w:t>
      </w:r>
      <w:hyperlink r:id="rId12">
        <w:r w:rsidDel="00000000" w:rsidR="00000000" w:rsidRPr="00000000">
          <w:rPr>
            <w:rFonts w:ascii="Georgia" w:cs="Georgia" w:eastAsia="Georgia" w:hAnsi="Georgia"/>
            <w:color w:val="1155cc"/>
            <w:sz w:val="24"/>
            <w:szCs w:val="24"/>
            <w:highlight w:val="white"/>
            <w:u w:val="single"/>
            <w:rtl w:val="0"/>
          </w:rPr>
          <w:t xml:space="preserve">https://www.history.ox.ac.uk/environmental-history#:</w:t>
        </w:r>
      </w:hyperlink>
      <w:r w:rsidDel="00000000" w:rsidR="00000000" w:rsidRPr="00000000">
        <w:rPr>
          <w:rFonts w:ascii="Georgia" w:cs="Georgia" w:eastAsia="Georgia" w:hAnsi="Georgia"/>
          <w:sz w:val="24"/>
          <w:szCs w:val="24"/>
          <w:highlight w:val="white"/>
          <w:rtl w:val="0"/>
        </w:rPr>
        <w:t xml:space="preserve"> [Accessed 6 October 2024].</w:t>
      </w:r>
      <w:r w:rsidDel="00000000" w:rsidR="00000000" w:rsidRPr="00000000">
        <w:rPr>
          <w:rtl w:val="0"/>
        </w:rPr>
      </w:r>
    </w:p>
    <w:p w:rsidR="00000000" w:rsidDel="00000000" w:rsidP="00000000" w:rsidRDefault="00000000" w:rsidRPr="00000000" w14:paraId="00000035">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6">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GREEK GODS AND GODDESSES 2010 - 2024. (2019). </w:t>
      </w:r>
      <w:r w:rsidDel="00000000" w:rsidR="00000000" w:rsidRPr="00000000">
        <w:rPr>
          <w:rFonts w:ascii="Georgia" w:cs="Georgia" w:eastAsia="Georgia" w:hAnsi="Georgia"/>
          <w:i w:val="1"/>
          <w:sz w:val="24"/>
          <w:szCs w:val="24"/>
          <w:rtl w:val="0"/>
        </w:rPr>
        <w:t xml:space="preserve">Clio – Greek Goddess of History</w:t>
      </w:r>
      <w:r w:rsidDel="00000000" w:rsidR="00000000" w:rsidRPr="00000000">
        <w:rPr>
          <w:rFonts w:ascii="Georgia" w:cs="Georgia" w:eastAsia="Georgia" w:hAnsi="Georgia"/>
          <w:sz w:val="24"/>
          <w:szCs w:val="24"/>
          <w:highlight w:val="white"/>
          <w:rtl w:val="0"/>
        </w:rPr>
        <w:t xml:space="preserve">. [Online]. Greek Gods &amp; Goddesses. Last Updated: 19 Oct. Available at: </w:t>
      </w:r>
      <w:hyperlink r:id="rId13">
        <w:r w:rsidDel="00000000" w:rsidR="00000000" w:rsidRPr="00000000">
          <w:rPr>
            <w:rFonts w:ascii="Georgia" w:cs="Georgia" w:eastAsia="Georgia" w:hAnsi="Georgia"/>
            <w:color w:val="1155cc"/>
            <w:sz w:val="24"/>
            <w:szCs w:val="24"/>
            <w:highlight w:val="white"/>
            <w:u w:val="single"/>
            <w:rtl w:val="0"/>
          </w:rPr>
          <w:t xml:space="preserve">https://greekgodsandgoddesses.net/goddesses/clio-greek-goddess-of-history/ </w:t>
        </w:r>
      </w:hyperlink>
      <w:r w:rsidDel="00000000" w:rsidR="00000000" w:rsidRPr="00000000">
        <w:rPr>
          <w:rFonts w:ascii="Georgia" w:cs="Georgia" w:eastAsia="Georgia" w:hAnsi="Georgia"/>
          <w:sz w:val="24"/>
          <w:szCs w:val="24"/>
          <w:highlight w:val="white"/>
          <w:rtl w:val="0"/>
        </w:rPr>
        <w:t xml:space="preserve">[Accessed 5 October 2024].</w:t>
      </w:r>
    </w:p>
    <w:p w:rsidR="00000000" w:rsidDel="00000000" w:rsidP="00000000" w:rsidRDefault="00000000" w:rsidRPr="00000000" w14:paraId="00000037">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8">
      <w:pPr>
        <w:rPr>
          <w:rFonts w:ascii="Georgia" w:cs="Georgia" w:eastAsia="Georgia" w:hAnsi="Georgia"/>
          <w:sz w:val="18"/>
          <w:szCs w:val="18"/>
        </w:rPr>
      </w:pPr>
      <w:r w:rsidDel="00000000" w:rsidR="00000000" w:rsidRPr="00000000">
        <w:rPr>
          <w:rFonts w:ascii="Georgia" w:cs="Georgia" w:eastAsia="Georgia" w:hAnsi="Georgia"/>
          <w:sz w:val="24"/>
          <w:szCs w:val="24"/>
          <w:rtl w:val="0"/>
        </w:rPr>
        <w:t xml:space="preserve">History Today. (2020). </w:t>
      </w:r>
      <w:r w:rsidDel="00000000" w:rsidR="00000000" w:rsidRPr="00000000">
        <w:rPr>
          <w:rFonts w:ascii="Georgia" w:cs="Georgia" w:eastAsia="Georgia" w:hAnsi="Georgia"/>
          <w:i w:val="1"/>
          <w:sz w:val="24"/>
          <w:szCs w:val="24"/>
          <w:rtl w:val="0"/>
        </w:rPr>
        <w:t xml:space="preserve">What is history?</w:t>
      </w:r>
      <w:r w:rsidDel="00000000" w:rsidR="00000000" w:rsidRPr="00000000">
        <w:rPr>
          <w:rFonts w:ascii="Georgia" w:cs="Georgia" w:eastAsia="Georgia" w:hAnsi="Georgia"/>
          <w:sz w:val="24"/>
          <w:szCs w:val="24"/>
          <w:rtl w:val="0"/>
        </w:rPr>
        <w:t xml:space="preserve">. [Online]. History today. Available at: </w:t>
      </w:r>
      <w:hyperlink r:id="rId14">
        <w:r w:rsidDel="00000000" w:rsidR="00000000" w:rsidRPr="00000000">
          <w:rPr>
            <w:rFonts w:ascii="Georgia" w:cs="Georgia" w:eastAsia="Georgia" w:hAnsi="Georgia"/>
            <w:color w:val="1155cc"/>
            <w:sz w:val="24"/>
            <w:szCs w:val="24"/>
            <w:u w:val="single"/>
            <w:rtl w:val="0"/>
          </w:rPr>
          <w:t xml:space="preserve">https://www.historytoday.com/archive/head-head/what-history </w:t>
        </w:r>
      </w:hyperlink>
      <w:r w:rsidDel="00000000" w:rsidR="00000000" w:rsidRPr="00000000">
        <w:rPr>
          <w:rFonts w:ascii="Georgia" w:cs="Georgia" w:eastAsia="Georgia" w:hAnsi="Georgia"/>
          <w:sz w:val="24"/>
          <w:szCs w:val="24"/>
          <w:rtl w:val="0"/>
        </w:rPr>
        <w:t xml:space="preserve">[Accessed 8 October 2024]</w:t>
      </w: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J.E Luebering. (2024). </w:t>
      </w:r>
      <w:r w:rsidDel="00000000" w:rsidR="00000000" w:rsidRPr="00000000">
        <w:rPr>
          <w:rFonts w:ascii="Georgia" w:cs="Georgia" w:eastAsia="Georgia" w:hAnsi="Georgia"/>
          <w:i w:val="1"/>
          <w:sz w:val="24"/>
          <w:szCs w:val="24"/>
          <w:rtl w:val="0"/>
        </w:rPr>
        <w:t xml:space="preserve">History</w:t>
      </w:r>
      <w:r w:rsidDel="00000000" w:rsidR="00000000" w:rsidRPr="00000000">
        <w:rPr>
          <w:rFonts w:ascii="Georgia" w:cs="Georgia" w:eastAsia="Georgia" w:hAnsi="Georgia"/>
          <w:sz w:val="24"/>
          <w:szCs w:val="24"/>
          <w:highlight w:val="white"/>
          <w:rtl w:val="0"/>
        </w:rPr>
        <w:t xml:space="preserve">. [Online]. Britannica. Last Updated: Sep. 30. Available at: </w:t>
      </w:r>
      <w:hyperlink r:id="rId15">
        <w:r w:rsidDel="00000000" w:rsidR="00000000" w:rsidRPr="00000000">
          <w:rPr>
            <w:rFonts w:ascii="Georgia" w:cs="Georgia" w:eastAsia="Georgia" w:hAnsi="Georgia"/>
            <w:color w:val="1155cc"/>
            <w:sz w:val="24"/>
            <w:szCs w:val="24"/>
            <w:highlight w:val="white"/>
            <w:u w:val="single"/>
            <w:rtl w:val="0"/>
          </w:rPr>
          <w:t xml:space="preserve">https://www.britannica.com/topic/history</w:t>
        </w:r>
      </w:hyperlink>
      <w:r w:rsidDel="00000000" w:rsidR="00000000" w:rsidRPr="00000000">
        <w:rPr>
          <w:rFonts w:ascii="Georgia" w:cs="Georgia" w:eastAsia="Georgia" w:hAnsi="Georgia"/>
          <w:sz w:val="24"/>
          <w:szCs w:val="24"/>
          <w:highlight w:val="white"/>
          <w:rtl w:val="0"/>
        </w:rPr>
        <w:t xml:space="preserve"> [Accessed 2 October 2024]</w:t>
      </w:r>
    </w:p>
    <w:p w:rsidR="00000000" w:rsidDel="00000000" w:rsidP="00000000" w:rsidRDefault="00000000" w:rsidRPr="00000000" w14:paraId="0000003B">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C">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Jonathan Bate. (2011). </w:t>
      </w:r>
      <w:r w:rsidDel="00000000" w:rsidR="00000000" w:rsidRPr="00000000">
        <w:rPr>
          <w:rFonts w:ascii="Georgia" w:cs="Georgia" w:eastAsia="Georgia" w:hAnsi="Georgia"/>
          <w:i w:val="1"/>
          <w:sz w:val="24"/>
          <w:szCs w:val="24"/>
          <w:highlight w:val="white"/>
          <w:rtl w:val="0"/>
        </w:rPr>
        <w:t xml:space="preserve">The Public value of the Humanities</w:t>
      </w:r>
      <w:r w:rsidDel="00000000" w:rsidR="00000000" w:rsidRPr="00000000">
        <w:rPr>
          <w:rFonts w:ascii="Georgia" w:cs="Georgia" w:eastAsia="Georgia" w:hAnsi="Georgia"/>
          <w:sz w:val="24"/>
          <w:szCs w:val="24"/>
          <w:highlight w:val="white"/>
          <w:rtl w:val="0"/>
        </w:rPr>
        <w:t xml:space="preserve">. London: Bloomsbury Academic. Pp.50-55.</w:t>
      </w:r>
    </w:p>
    <w:p w:rsidR="00000000" w:rsidDel="00000000" w:rsidP="00000000" w:rsidRDefault="00000000" w:rsidRPr="00000000" w14:paraId="0000003D">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3E">
      <w:pPr>
        <w:rPr>
          <w:rFonts w:ascii="Georgia" w:cs="Georgia" w:eastAsia="Georgia" w:hAnsi="Georgia"/>
          <w:sz w:val="18"/>
          <w:szCs w:val="18"/>
        </w:rPr>
      </w:pPr>
      <w:r w:rsidDel="00000000" w:rsidR="00000000" w:rsidRPr="00000000">
        <w:rPr>
          <w:rFonts w:ascii="Georgia" w:cs="Georgia" w:eastAsia="Georgia" w:hAnsi="Georgia"/>
          <w:sz w:val="24"/>
          <w:szCs w:val="24"/>
          <w:rtl w:val="0"/>
        </w:rPr>
        <w:t xml:space="preserve">Rens Bod. (2013). </w:t>
      </w:r>
      <w:r w:rsidDel="00000000" w:rsidR="00000000" w:rsidRPr="00000000">
        <w:rPr>
          <w:rFonts w:ascii="Georgia" w:cs="Georgia" w:eastAsia="Georgia" w:hAnsi="Georgia"/>
          <w:i w:val="1"/>
          <w:sz w:val="24"/>
          <w:szCs w:val="24"/>
          <w:rtl w:val="0"/>
        </w:rPr>
        <w:t xml:space="preserve">A New History of the Humanities: The Search for Principles and Patterns from Antiquity to the present</w:t>
      </w:r>
      <w:r w:rsidDel="00000000" w:rsidR="00000000" w:rsidRPr="00000000">
        <w:rPr>
          <w:rFonts w:ascii="Georgia" w:cs="Georgia" w:eastAsia="Georgia" w:hAnsi="Georgia"/>
          <w:sz w:val="24"/>
          <w:szCs w:val="24"/>
          <w:rtl w:val="0"/>
        </w:rPr>
        <w:t xml:space="preserve">. Oxford: Oxford Academic. p.Pages 74–141</w:t>
      </w:r>
      <w:r w:rsidDel="00000000" w:rsidR="00000000" w:rsidRPr="00000000">
        <w:rPr>
          <w:rtl w:val="0"/>
        </w:rPr>
      </w:r>
    </w:p>
    <w:p w:rsidR="00000000" w:rsidDel="00000000" w:rsidP="00000000" w:rsidRDefault="00000000" w:rsidRPr="00000000" w14:paraId="0000003F">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40">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Editors of Encyclopaedia Britannica. (2024). </w:t>
      </w:r>
      <w:r w:rsidDel="00000000" w:rsidR="00000000" w:rsidRPr="00000000">
        <w:rPr>
          <w:rFonts w:ascii="Georgia" w:cs="Georgia" w:eastAsia="Georgia" w:hAnsi="Georgia"/>
          <w:i w:val="1"/>
          <w:sz w:val="24"/>
          <w:szCs w:val="24"/>
          <w:rtl w:val="0"/>
        </w:rPr>
        <w:t xml:space="preserve">Humanities</w:t>
      </w:r>
      <w:r w:rsidDel="00000000" w:rsidR="00000000" w:rsidRPr="00000000">
        <w:rPr>
          <w:rFonts w:ascii="Georgia" w:cs="Georgia" w:eastAsia="Georgia" w:hAnsi="Georgia"/>
          <w:sz w:val="24"/>
          <w:szCs w:val="24"/>
          <w:rtl w:val="0"/>
        </w:rPr>
        <w:t xml:space="preserve">. [Online]. Britannica. Last Updated: Oct 4. Available at: </w:t>
      </w:r>
      <w:hyperlink r:id="rId16">
        <w:r w:rsidDel="00000000" w:rsidR="00000000" w:rsidRPr="00000000">
          <w:rPr>
            <w:rFonts w:ascii="Georgia" w:cs="Georgia" w:eastAsia="Georgia" w:hAnsi="Georgia"/>
            <w:color w:val="1155cc"/>
            <w:sz w:val="24"/>
            <w:szCs w:val="24"/>
            <w:u w:val="single"/>
            <w:rtl w:val="0"/>
          </w:rPr>
          <w:t xml:space="preserve">https://www.britannica.com/topic/humanities </w:t>
        </w:r>
      </w:hyperlink>
      <w:r w:rsidDel="00000000" w:rsidR="00000000" w:rsidRPr="00000000">
        <w:rPr>
          <w:rFonts w:ascii="Georgia" w:cs="Georgia" w:eastAsia="Georgia" w:hAnsi="Georgia"/>
          <w:sz w:val="24"/>
          <w:szCs w:val="24"/>
          <w:rtl w:val="0"/>
        </w:rPr>
        <w:t xml:space="preserve">[Accessed 5 October 2024].</w:t>
      </w:r>
    </w:p>
    <w:p w:rsidR="00000000" w:rsidDel="00000000" w:rsidP="00000000" w:rsidRDefault="00000000" w:rsidRPr="00000000" w14:paraId="00000041">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42">
      <w:pPr>
        <w:rPr>
          <w:rFonts w:ascii="Georgia" w:cs="Georgia" w:eastAsia="Georgia" w:hAnsi="Georgia"/>
          <w:sz w:val="18"/>
          <w:szCs w:val="18"/>
        </w:rPr>
      </w:pPr>
      <w:r w:rsidDel="00000000" w:rsidR="00000000" w:rsidRPr="00000000">
        <w:rPr>
          <w:rFonts w:ascii="Georgia" w:cs="Georgia" w:eastAsia="Georgia" w:hAnsi="Georgia"/>
          <w:sz w:val="24"/>
          <w:szCs w:val="24"/>
          <w:highlight w:val="white"/>
          <w:rtl w:val="0"/>
        </w:rPr>
        <w:t xml:space="preserve">UNESCO Intangible Cultural Heritage. (N/A). </w:t>
      </w:r>
      <w:r w:rsidDel="00000000" w:rsidR="00000000" w:rsidRPr="00000000">
        <w:rPr>
          <w:rFonts w:ascii="Georgia" w:cs="Georgia" w:eastAsia="Georgia" w:hAnsi="Georgia"/>
          <w:i w:val="1"/>
          <w:sz w:val="24"/>
          <w:szCs w:val="24"/>
          <w:rtl w:val="0"/>
        </w:rPr>
        <w:t xml:space="preserve">Oral traditions and expressions including language as a vehicle of the intangible cultural heritage</w:t>
      </w:r>
      <w:r w:rsidDel="00000000" w:rsidR="00000000" w:rsidRPr="00000000">
        <w:rPr>
          <w:rFonts w:ascii="Georgia" w:cs="Georgia" w:eastAsia="Georgia" w:hAnsi="Georgia"/>
          <w:sz w:val="24"/>
          <w:szCs w:val="24"/>
          <w:highlight w:val="white"/>
          <w:rtl w:val="0"/>
        </w:rPr>
        <w:t xml:space="preserve">. [Online]. UNESCO Intangible Cultural Heritage. Last Updated: N/A. Available at: </w:t>
      </w:r>
      <w:hyperlink r:id="rId17">
        <w:r w:rsidDel="00000000" w:rsidR="00000000" w:rsidRPr="00000000">
          <w:rPr>
            <w:rFonts w:ascii="Georgia" w:cs="Georgia" w:eastAsia="Georgia" w:hAnsi="Georgia"/>
            <w:color w:val="1155cc"/>
            <w:sz w:val="24"/>
            <w:szCs w:val="24"/>
            <w:highlight w:val="white"/>
            <w:u w:val="single"/>
            <w:rtl w:val="0"/>
          </w:rPr>
          <w:t xml:space="preserve">https://ich.unesco.org/en/oral-traditions-and-expressions-00053 </w:t>
        </w:r>
      </w:hyperlink>
      <w:r w:rsidDel="00000000" w:rsidR="00000000" w:rsidRPr="00000000">
        <w:rPr>
          <w:rFonts w:ascii="Georgia" w:cs="Georgia" w:eastAsia="Georgia" w:hAnsi="Georgia"/>
          <w:sz w:val="24"/>
          <w:szCs w:val="24"/>
          <w:highlight w:val="white"/>
          <w:rtl w:val="0"/>
        </w:rPr>
        <w:t xml:space="preserve">[Accessed 5 October 2024].</w:t>
      </w: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sectPr>
      <w:headerReference r:id="rId18" w:type="default"/>
      <w:footerReference r:id="rId1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8">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hyperlink r:id="rId1">
        <w:r w:rsidDel="00000000" w:rsidR="00000000" w:rsidRPr="00000000">
          <w:rPr>
            <w:color w:val="1155cc"/>
            <w:sz w:val="20"/>
            <w:szCs w:val="20"/>
            <w:u w:val="single"/>
            <w:rtl w:val="0"/>
          </w:rPr>
          <w:t xml:space="preserve"> https://www.britannica.com/topic/history</w:t>
        </w:r>
      </w:hyperlink>
      <w:r w:rsidDel="00000000" w:rsidR="00000000" w:rsidRPr="00000000">
        <w:rPr>
          <w:rtl w:val="0"/>
        </w:rPr>
      </w:r>
    </w:p>
  </w:footnote>
  <w:footnote w:id="1">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hyperlink r:id="rId2">
        <w:r w:rsidDel="00000000" w:rsidR="00000000" w:rsidRPr="00000000">
          <w:rPr>
            <w:color w:val="1155cc"/>
            <w:sz w:val="20"/>
            <w:szCs w:val="20"/>
            <w:u w:val="single"/>
            <w:rtl w:val="0"/>
          </w:rPr>
          <w:t xml:space="preserve"> https://www.britannica.com/topic/humanities</w:t>
        </w:r>
      </w:hyperlink>
      <w:r w:rsidDel="00000000" w:rsidR="00000000" w:rsidRPr="00000000">
        <w:rPr>
          <w:rtl w:val="0"/>
        </w:rPr>
      </w:r>
    </w:p>
  </w:footnote>
  <w:footnote w:id="2">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hyperlink r:id="rId3">
        <w:r w:rsidDel="00000000" w:rsidR="00000000" w:rsidRPr="00000000">
          <w:rPr>
            <w:color w:val="1155cc"/>
            <w:sz w:val="20"/>
            <w:szCs w:val="20"/>
            <w:u w:val="single"/>
            <w:rtl w:val="0"/>
          </w:rPr>
          <w:t xml:space="preserve"> https://historycooperative.org/muses/</w:t>
        </w:r>
      </w:hyperlink>
      <w:r w:rsidDel="00000000" w:rsidR="00000000" w:rsidRPr="00000000">
        <w:rPr>
          <w:rtl w:val="0"/>
        </w:rPr>
      </w:r>
    </w:p>
  </w:footnote>
  <w:footnote w:id="3">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hyperlink r:id="rId4">
        <w:r w:rsidDel="00000000" w:rsidR="00000000" w:rsidRPr="00000000">
          <w:rPr>
            <w:color w:val="1155cc"/>
            <w:sz w:val="20"/>
            <w:szCs w:val="20"/>
            <w:u w:val="single"/>
            <w:rtl w:val="0"/>
          </w:rPr>
          <w:t xml:space="preserve"> https://greekgodsandgoddesses.net/goddesses/clio-greek-goddess-of-history/</w:t>
        </w:r>
      </w:hyperlink>
      <w:r w:rsidDel="00000000" w:rsidR="00000000" w:rsidRPr="00000000">
        <w:rPr>
          <w:rtl w:val="0"/>
        </w:rPr>
      </w:r>
    </w:p>
  </w:footnote>
  <w:footnote w:id="4">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
        <w:r w:rsidDel="00000000" w:rsidR="00000000" w:rsidRPr="00000000">
          <w:rPr>
            <w:color w:val="1155cc"/>
            <w:sz w:val="20"/>
            <w:szCs w:val="20"/>
            <w:u w:val="single"/>
            <w:rtl w:val="0"/>
          </w:rPr>
          <w:t xml:space="preserve">https://ich.unesco.org/en/oral-traditions-and-expressions-00053#:~:text=The%20oral%20traditions%20a</w:t>
        </w:r>
      </w:hyperlink>
      <w:r w:rsidDel="00000000" w:rsidR="00000000" w:rsidRPr="00000000">
        <w:rPr>
          <w:rtl w:val="0"/>
        </w:rPr>
      </w:r>
    </w:p>
  </w:footnote>
  <w:footnote w:id="8">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public value of the humanities-Jonathan Bate</w:t>
      </w:r>
    </w:p>
  </w:footnote>
  <w:footnote w:id="6">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6">
        <w:r w:rsidDel="00000000" w:rsidR="00000000" w:rsidRPr="00000000">
          <w:rPr>
            <w:color w:val="1155cc"/>
            <w:sz w:val="20"/>
            <w:szCs w:val="20"/>
            <w:u w:val="single"/>
            <w:rtl w:val="0"/>
          </w:rPr>
          <w:t xml:space="preserve"> https://academic.oup.com/book/3506/chapter/144711510#270783612</w:t>
        </w:r>
      </w:hyperlink>
      <w:r w:rsidDel="00000000" w:rsidR="00000000" w:rsidRPr="00000000">
        <w:rPr>
          <w:rtl w:val="0"/>
        </w:rPr>
      </w:r>
    </w:p>
  </w:footnote>
  <w:footnote w:id="7">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hyperlink r:id="rId7">
        <w:r w:rsidDel="00000000" w:rsidR="00000000" w:rsidRPr="00000000">
          <w:rPr>
            <w:color w:val="1155cc"/>
            <w:sz w:val="20"/>
            <w:szCs w:val="20"/>
            <w:u w:val="single"/>
            <w:rtl w:val="0"/>
          </w:rPr>
          <w:t xml:space="preserve"> https://www.history.ox.ac.uk/environmental-history#:</w:t>
        </w:r>
      </w:hyperlink>
      <w:r w:rsidDel="00000000" w:rsidR="00000000" w:rsidRPr="00000000">
        <w:rPr>
          <w:rtl w:val="0"/>
        </w:rPr>
      </w:r>
    </w:p>
  </w:footnote>
  <w:footnote w:id="5">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hyperlink r:id="rId8">
        <w:r w:rsidDel="00000000" w:rsidR="00000000" w:rsidRPr="00000000">
          <w:rPr>
            <w:color w:val="1155cc"/>
            <w:sz w:val="20"/>
            <w:szCs w:val="20"/>
            <w:u w:val="single"/>
            <w:rtl w:val="0"/>
          </w:rPr>
          <w:t xml:space="preserve"> https://academic.oup.com/book/3506/chapter/144711510#270783612</w:t>
        </w:r>
      </w:hyperlink>
      <w:r w:rsidDel="00000000" w:rsidR="00000000" w:rsidRPr="00000000">
        <w:rPr>
          <w:rtl w:val="0"/>
        </w:rPr>
      </w:r>
    </w:p>
  </w:footnote>
  <w:footnote w:id="9">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w:t>
      </w:r>
      <w:hyperlink r:id="rId9">
        <w:r w:rsidDel="00000000" w:rsidR="00000000" w:rsidRPr="00000000">
          <w:rPr>
            <w:color w:val="1155cc"/>
            <w:sz w:val="20"/>
            <w:szCs w:val="20"/>
            <w:u w:val="single"/>
            <w:rtl w:val="0"/>
          </w:rPr>
          <w:t xml:space="preserve">ttps://www.cardiff.ac.uk/study/undergraduate/courses/course/history-ba#:~:text=</w:t>
        </w:r>
      </w:hyperlink>
      <w:r w:rsidDel="00000000" w:rsidR="00000000" w:rsidRPr="00000000">
        <w:rPr>
          <w:rtl w:val="0"/>
        </w:rPr>
      </w:r>
    </w:p>
  </w:footnote>
  <w:footnote w:id="10">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hyperlink r:id="rId10">
        <w:r w:rsidDel="00000000" w:rsidR="00000000" w:rsidRPr="00000000">
          <w:rPr>
            <w:color w:val="1155cc"/>
            <w:sz w:val="20"/>
            <w:szCs w:val="20"/>
            <w:u w:val="single"/>
            <w:rtl w:val="0"/>
          </w:rPr>
          <w:t xml:space="preserve"> https://www.historytoday.com/archive/head-head/what-history</w:t>
        </w:r>
      </w:hyperlink>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6">
    <w:pPr>
      <w:rPr/>
    </w:pPr>
    <w:r w:rsidDel="00000000" w:rsidR="00000000" w:rsidRPr="00000000">
      <w:rPr>
        <w:rtl w:val="0"/>
      </w:rPr>
      <w:t xml:space="preserve">Katie Howell          wordcount: 1802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historycooperative.org/muses/" TargetMode="External"/><Relationship Id="rId10" Type="http://schemas.openxmlformats.org/officeDocument/2006/relationships/hyperlink" Target="https://www.cardiff.ac.uk/study/undergraduate/courses/course/history-ba#:~:text=" TargetMode="External"/><Relationship Id="rId13" Type="http://schemas.openxmlformats.org/officeDocument/2006/relationships/hyperlink" Target="https://greekgodsandgoddesses.net/goddesses/clio-greek-goddess-of-history/" TargetMode="External"/><Relationship Id="rId12" Type="http://schemas.openxmlformats.org/officeDocument/2006/relationships/hyperlink" Target="https://www.history.ox.ac.uk/environmental-histor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 Id="rId15" Type="http://schemas.openxmlformats.org/officeDocument/2006/relationships/hyperlink" Target="https://www.britannica.com/topic/history" TargetMode="External"/><Relationship Id="rId14" Type="http://schemas.openxmlformats.org/officeDocument/2006/relationships/hyperlink" Target="https://www.historytoday.com/archive/head-head/what-history" TargetMode="External"/><Relationship Id="rId17" Type="http://schemas.openxmlformats.org/officeDocument/2006/relationships/hyperlink" Target="https://ich.unesco.org/en/oral-traditions-and-expressions-00053#:~:text=The%20oral%20traditions%20an" TargetMode="External"/><Relationship Id="rId16" Type="http://schemas.openxmlformats.org/officeDocument/2006/relationships/hyperlink" Target="https://www.britannica.com/topic/humanities" TargetMode="External"/><Relationship Id="rId5" Type="http://schemas.openxmlformats.org/officeDocument/2006/relationships/numbering" Target="numbering.xml"/><Relationship Id="rId19" Type="http://schemas.openxmlformats.org/officeDocument/2006/relationships/footer" Target="footer1.xml"/><Relationship Id="rId6" Type="http://schemas.openxmlformats.org/officeDocument/2006/relationships/styles" Target="styles.xml"/><Relationship Id="rId18" Type="http://schemas.openxmlformats.org/officeDocument/2006/relationships/header" Target="header1.xml"/><Relationship Id="rId7" Type="http://schemas.openxmlformats.org/officeDocument/2006/relationships/image" Target="media/image1.png"/><Relationship Id="rId8" Type="http://schemas.openxmlformats.org/officeDocument/2006/relationships/image" Target="media/image2.png"/></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topic/history" TargetMode="External"/><Relationship Id="rId2" Type="http://schemas.openxmlformats.org/officeDocument/2006/relationships/hyperlink" Target="https://www.britannica.com/topic/humanities" TargetMode="External"/><Relationship Id="rId3" Type="http://schemas.openxmlformats.org/officeDocument/2006/relationships/hyperlink" Target="https://historycooperative.org/muses/" TargetMode="External"/><Relationship Id="rId4" Type="http://schemas.openxmlformats.org/officeDocument/2006/relationships/hyperlink" Target="https://greekgodsandgoddesses.net/goddesses/clio-greek-goddess-of-history/" TargetMode="External"/><Relationship Id="rId10" Type="http://schemas.openxmlformats.org/officeDocument/2006/relationships/hyperlink" Target="https://www.historytoday.com/archive/head-head/what-history" TargetMode="External"/><Relationship Id="rId9" Type="http://schemas.openxmlformats.org/officeDocument/2006/relationships/hyperlink" Target="http://www.cardiff.ac.uk/study/undergraduate/courses/course/history-ba#:~:text=" TargetMode="External"/><Relationship Id="rId5" Type="http://schemas.openxmlformats.org/officeDocument/2006/relationships/hyperlink" Target="https://ich.unesco.org/en/oral-traditions-and-expressions-00053#:~:text=The%20oral%20traditions%20and%20expressions%20domain%20encompasses%20an%20enormous%20variety" TargetMode="External"/><Relationship Id="rId6" Type="http://schemas.openxmlformats.org/officeDocument/2006/relationships/hyperlink" Target="https://academic.oup.com/book/3506/chapter/144711510#270783612" TargetMode="External"/><Relationship Id="rId7" Type="http://schemas.openxmlformats.org/officeDocument/2006/relationships/hyperlink" Target="https://www.history.ox.ac.uk/environmental-history#" TargetMode="External"/><Relationship Id="rId8" Type="http://schemas.openxmlformats.org/officeDocument/2006/relationships/hyperlink" Target="https://academic.oup.com/book/3506/chapter/144711510#2707836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