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6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89775A">
        <w:rPr>
          <w:color w:val="FF0000"/>
        </w:rPr>
        <w:t>M6X01098</w:t>
      </w:r>
    </w:p>
    <w:p w:rsidR="00F827F1" w:rsidRDefault="0089775A" w:rsidP="00F827F1">
      <w:pPr>
        <w:pStyle w:val="Modname"/>
        <w:rPr>
          <w:color w:val="FF0000"/>
        </w:rPr>
      </w:pPr>
      <w:r>
        <w:rPr>
          <w:color w:val="FF0000"/>
        </w:rPr>
        <w:t>Geographical Information Systems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aSSIGNMENT/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9775A">
        <w:rPr>
          <w:b/>
          <w:color w:val="FF0000"/>
          <w:sz w:val="28"/>
          <w:szCs w:val="28"/>
          <w:u w:val="single"/>
        </w:rPr>
        <w:t>50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89775A"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9775A">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w:t>
      </w:r>
      <w:proofErr w:type="gramStart"/>
      <w:r w:rsidRPr="00D770BD">
        <w:rPr>
          <w:b/>
          <w:sz w:val="28"/>
          <w:szCs w:val="28"/>
        </w:rPr>
        <w:t>module</w:t>
      </w:r>
      <w:proofErr w:type="gramEnd"/>
      <w:r w:rsidRPr="00D770BD">
        <w:rPr>
          <w:b/>
          <w:sz w:val="28"/>
          <w:szCs w:val="28"/>
        </w:rPr>
        <w:t xml:space="preserv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89775A"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84D22" w:rsidRDefault="00284D22" w:rsidP="008A62BC">
                            <w:pPr>
                              <w:pStyle w:val="Heading6"/>
                              <w:pBdr>
                                <w:top w:val="none" w:sz="0" w:space="0" w:color="auto"/>
                                <w:left w:val="none" w:sz="0" w:space="0" w:color="auto"/>
                                <w:bottom w:val="none" w:sz="0" w:space="0" w:color="auto"/>
                                <w:right w:val="none" w:sz="0" w:space="0" w:color="auto"/>
                              </w:pBdr>
                              <w:shd w:val="clear" w:color="auto" w:fill="E0E0E0"/>
                            </w:pPr>
                          </w:p>
                          <w:p w:rsidR="00284D22" w:rsidRDefault="00284D2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84D22" w:rsidRDefault="00284D22" w:rsidP="008A62BC">
                      <w:pPr>
                        <w:pStyle w:val="Heading6"/>
                        <w:pBdr>
                          <w:top w:val="none" w:sz="0" w:space="0" w:color="auto"/>
                          <w:left w:val="none" w:sz="0" w:space="0" w:color="auto"/>
                          <w:bottom w:val="none" w:sz="0" w:space="0" w:color="auto"/>
                          <w:right w:val="none" w:sz="0" w:space="0" w:color="auto"/>
                        </w:pBdr>
                        <w:shd w:val="clear" w:color="auto" w:fill="E0E0E0"/>
                      </w:pPr>
                    </w:p>
                    <w:p w:rsidR="00284D22" w:rsidRDefault="00284D2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89775A" w:rsidP="00E51AAC">
            <w:pPr>
              <w:spacing w:before="120" w:after="120"/>
              <w:jc w:val="both"/>
              <w:rPr>
                <w:rFonts w:ascii="Calibri" w:hAnsi="Calibri" w:cs="Arial"/>
                <w:b/>
                <w:sz w:val="22"/>
                <w:szCs w:val="22"/>
                <w:u w:val="single"/>
              </w:rPr>
            </w:pPr>
            <w:proofErr w:type="spellStart"/>
            <w:r>
              <w:rPr>
                <w:rFonts w:ascii="Calibri" w:hAnsi="Calibri" w:cs="Arial"/>
                <w:b/>
                <w:sz w:val="22"/>
                <w:szCs w:val="22"/>
                <w:u w:val="single"/>
              </w:rPr>
              <w:t>B.Sc</w:t>
            </w:r>
            <w:proofErr w:type="spellEnd"/>
            <w:r>
              <w:rPr>
                <w:rFonts w:ascii="Calibri" w:hAnsi="Calibri" w:cs="Arial"/>
                <w:b/>
                <w:sz w:val="22"/>
                <w:szCs w:val="22"/>
                <w:u w:val="single"/>
              </w:rPr>
              <w:t xml:space="preserve">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9775A" w:rsidP="00E51AAC">
            <w:pPr>
              <w:spacing w:before="120" w:after="120"/>
              <w:jc w:val="both"/>
              <w:rPr>
                <w:rFonts w:ascii="Calibri" w:hAnsi="Calibri" w:cs="Arial"/>
                <w:b/>
                <w:sz w:val="22"/>
                <w:szCs w:val="22"/>
              </w:rPr>
            </w:pPr>
            <w:r>
              <w:rPr>
                <w:rFonts w:ascii="Calibri" w:hAnsi="Calibri" w:cs="Arial"/>
                <w:b/>
                <w:sz w:val="22"/>
                <w:szCs w:val="22"/>
              </w:rPr>
              <w:t>B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84D22" w:rsidP="00E51AAC">
            <w:pPr>
              <w:spacing w:before="120" w:after="120"/>
              <w:jc w:val="both"/>
              <w:rPr>
                <w:rFonts w:ascii="Calibri" w:hAnsi="Calibri" w:cs="Arial"/>
                <w:b/>
                <w:sz w:val="22"/>
                <w:szCs w:val="22"/>
              </w:rPr>
            </w:pPr>
            <w:r>
              <w:rPr>
                <w:rFonts w:ascii="Calibri" w:hAnsi="Calibri" w:cs="Arial"/>
                <w:b/>
                <w:sz w:val="22"/>
                <w:szCs w:val="22"/>
              </w:rPr>
              <w:t>S Maw</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9775A" w:rsidP="0089775A">
            <w:pPr>
              <w:spacing w:before="120" w:after="120"/>
              <w:jc w:val="both"/>
              <w:rPr>
                <w:rFonts w:ascii="Calibri" w:hAnsi="Calibri" w:cs="Arial"/>
                <w:b/>
                <w:sz w:val="22"/>
                <w:szCs w:val="22"/>
              </w:rPr>
            </w:pPr>
            <w:r w:rsidRPr="0089775A">
              <w:rPr>
                <w:rFonts w:ascii="Calibri" w:hAnsi="Calibri" w:cs="Arial"/>
                <w:b/>
                <w:sz w:val="22"/>
                <w:szCs w:val="22"/>
              </w:rPr>
              <w:t xml:space="preserve">Geodemographic analysis </w:t>
            </w:r>
            <w:r>
              <w:rPr>
                <w:rFonts w:ascii="Calibri" w:hAnsi="Calibri" w:cs="Arial"/>
                <w:b/>
                <w:sz w:val="22"/>
                <w:szCs w:val="22"/>
              </w:rPr>
              <w:t xml:space="preserve"> and Visualisation u</w:t>
            </w:r>
            <w:r w:rsidRPr="0089775A">
              <w:rPr>
                <w:rFonts w:ascii="Calibri" w:hAnsi="Calibri" w:cs="Arial"/>
                <w:b/>
                <w:sz w:val="22"/>
                <w:szCs w:val="22"/>
              </w:rPr>
              <w:t>sing GIS software</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1B6DB3" w:rsidP="001B6DB3">
            <w:pPr>
              <w:spacing w:before="120" w:after="120"/>
              <w:jc w:val="both"/>
              <w:rPr>
                <w:rFonts w:ascii="Calibri" w:hAnsi="Calibri" w:cs="Arial"/>
                <w:b/>
                <w:sz w:val="22"/>
                <w:szCs w:val="22"/>
              </w:rPr>
            </w:pPr>
            <w:r>
              <w:rPr>
                <w:rFonts w:ascii="Calibri" w:hAnsi="Calibri" w:cs="Arial"/>
                <w:b/>
                <w:sz w:val="22"/>
                <w:szCs w:val="22"/>
              </w:rPr>
              <w:t>Nov 06</w:t>
            </w:r>
            <w:r w:rsidRPr="001B6DB3">
              <w:rPr>
                <w:rFonts w:ascii="Calibri" w:hAnsi="Calibri" w:cs="Arial"/>
                <w:b/>
                <w:sz w:val="22"/>
                <w:szCs w:val="22"/>
                <w:vertAlign w:val="superscript"/>
              </w:rPr>
              <w:t>th</w:t>
            </w:r>
            <w:r>
              <w:rPr>
                <w:rFonts w:ascii="Calibri" w:hAnsi="Calibri" w:cs="Arial"/>
                <w:b/>
                <w:sz w:val="22"/>
                <w:szCs w:val="22"/>
              </w:rPr>
              <w:t xml:space="preserve">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1B6DB3" w:rsidP="00E51AAC">
            <w:pPr>
              <w:spacing w:before="120" w:after="120"/>
              <w:jc w:val="both"/>
              <w:rPr>
                <w:rFonts w:ascii="Calibri" w:hAnsi="Calibri" w:cs="Arial"/>
                <w:b/>
                <w:sz w:val="22"/>
                <w:szCs w:val="22"/>
              </w:rPr>
            </w:pPr>
            <w:r>
              <w:rPr>
                <w:rFonts w:ascii="Calibri" w:hAnsi="Calibri" w:cs="Arial"/>
                <w:b/>
                <w:sz w:val="22"/>
                <w:szCs w:val="22"/>
              </w:rPr>
              <w:t>Jan 2018 (tbc)</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284D22" w:rsidRPr="00C1361B" w:rsidTr="00AF4F0B">
        <w:tc>
          <w:tcPr>
            <w:tcW w:w="10598" w:type="dxa"/>
          </w:tcPr>
          <w:p w:rsidR="00284D22" w:rsidRPr="00284D22" w:rsidRDefault="00284D22" w:rsidP="00284D22">
            <w:pPr>
              <w:numPr>
                <w:ilvl w:val="0"/>
                <w:numId w:val="10"/>
              </w:numPr>
              <w:tabs>
                <w:tab w:val="clear" w:pos="720"/>
                <w:tab w:val="num" w:pos="360"/>
              </w:tabs>
              <w:ind w:left="360"/>
              <w:rPr>
                <w:rFonts w:asciiTheme="minorHAnsi" w:hAnsiTheme="minorHAnsi"/>
                <w:sz w:val="24"/>
                <w:szCs w:val="24"/>
              </w:rPr>
            </w:pPr>
            <w:r w:rsidRPr="00284D22">
              <w:rPr>
                <w:rFonts w:asciiTheme="minorHAnsi" w:hAnsiTheme="minorHAnsi"/>
                <w:sz w:val="24"/>
                <w:szCs w:val="24"/>
              </w:rPr>
              <w:t>Evaluate and critically appraise a variety of application areas, which could benefit from a GIS solution.</w:t>
            </w:r>
          </w:p>
          <w:p w:rsidR="00284D22" w:rsidRPr="00284D22" w:rsidRDefault="00284D22" w:rsidP="00284D22">
            <w:pPr>
              <w:rPr>
                <w:rFonts w:asciiTheme="minorHAnsi" w:hAnsiTheme="minorHAnsi"/>
                <w:sz w:val="24"/>
                <w:szCs w:val="24"/>
              </w:rPr>
            </w:pPr>
          </w:p>
          <w:p w:rsidR="00284D22" w:rsidRPr="00284D22" w:rsidRDefault="00284D22" w:rsidP="00284D22">
            <w:pPr>
              <w:rPr>
                <w:rFonts w:asciiTheme="minorHAnsi" w:hAnsiTheme="minorHAnsi"/>
                <w:sz w:val="24"/>
                <w:szCs w:val="24"/>
              </w:rPr>
            </w:pPr>
          </w:p>
        </w:tc>
      </w:tr>
      <w:tr w:rsidR="00284D22" w:rsidRPr="00C1361B" w:rsidTr="00AF4F0B">
        <w:tc>
          <w:tcPr>
            <w:tcW w:w="10598" w:type="dxa"/>
          </w:tcPr>
          <w:p w:rsidR="00284D22" w:rsidRDefault="00284D22" w:rsidP="00284D22">
            <w:pPr>
              <w:ind w:left="426" w:hanging="426"/>
              <w:rPr>
                <w:rFonts w:asciiTheme="minorHAnsi" w:hAnsiTheme="minorHAnsi"/>
                <w:sz w:val="24"/>
                <w:szCs w:val="24"/>
              </w:rPr>
            </w:pPr>
            <w:r w:rsidRPr="00284D22">
              <w:rPr>
                <w:rFonts w:asciiTheme="minorHAnsi" w:hAnsiTheme="minorHAnsi"/>
                <w:sz w:val="24"/>
                <w:szCs w:val="24"/>
              </w:rPr>
              <w:t>2.     Demonstrate a conceptual understanding of visual perception and communications.</w:t>
            </w:r>
          </w:p>
          <w:p w:rsidR="00284D22" w:rsidRDefault="00284D22" w:rsidP="00284D22">
            <w:pPr>
              <w:ind w:left="426" w:hanging="426"/>
              <w:rPr>
                <w:rFonts w:asciiTheme="minorHAnsi" w:hAnsiTheme="minorHAnsi"/>
                <w:sz w:val="24"/>
                <w:szCs w:val="24"/>
              </w:rPr>
            </w:pPr>
          </w:p>
          <w:p w:rsidR="00284D22" w:rsidRDefault="00284D22" w:rsidP="00284D22">
            <w:pPr>
              <w:ind w:left="426" w:hanging="426"/>
              <w:rPr>
                <w:rFonts w:asciiTheme="minorHAnsi" w:hAnsiTheme="minorHAnsi"/>
                <w:sz w:val="24"/>
                <w:szCs w:val="24"/>
              </w:rPr>
            </w:pPr>
          </w:p>
          <w:p w:rsidR="00284D22" w:rsidRPr="00284D22" w:rsidRDefault="00284D22" w:rsidP="00284D22">
            <w:pPr>
              <w:ind w:left="426" w:hanging="426"/>
              <w:rPr>
                <w:rFonts w:asciiTheme="minorHAnsi" w:hAnsiTheme="minorHAnsi"/>
                <w:sz w:val="24"/>
                <w:szCs w:val="24"/>
              </w:rPr>
            </w:pPr>
          </w:p>
        </w:tc>
      </w:tr>
      <w:tr w:rsidR="00284D22" w:rsidRPr="00C1361B" w:rsidTr="00AF4F0B">
        <w:tc>
          <w:tcPr>
            <w:tcW w:w="10598" w:type="dxa"/>
          </w:tcPr>
          <w:p w:rsidR="00284D22" w:rsidRPr="00C1361B" w:rsidRDefault="00284D22" w:rsidP="00273FEE">
            <w:pPr>
              <w:rPr>
                <w:rFonts w:ascii="Calibri" w:hAnsi="Calibri"/>
                <w:sz w:val="22"/>
                <w:szCs w:val="22"/>
              </w:rPr>
            </w:pPr>
          </w:p>
          <w:p w:rsidR="00284D22" w:rsidRDefault="00284D22" w:rsidP="00273FEE">
            <w:pPr>
              <w:rPr>
                <w:rFonts w:ascii="Calibri" w:hAnsi="Calibri"/>
                <w:sz w:val="22"/>
                <w:szCs w:val="22"/>
              </w:rPr>
            </w:pPr>
          </w:p>
          <w:p w:rsidR="00284D22" w:rsidRDefault="00284D22" w:rsidP="00273FEE">
            <w:pPr>
              <w:rPr>
                <w:rFonts w:ascii="Calibri" w:hAnsi="Calibri"/>
                <w:sz w:val="22"/>
                <w:szCs w:val="22"/>
              </w:rPr>
            </w:pPr>
          </w:p>
          <w:p w:rsidR="00284D22" w:rsidRPr="00C1361B" w:rsidRDefault="00284D22" w:rsidP="00273FEE">
            <w:pPr>
              <w:rPr>
                <w:rFonts w:ascii="Calibri" w:hAnsi="Calibri"/>
                <w:sz w:val="22"/>
                <w:szCs w:val="22"/>
              </w:rPr>
            </w:pPr>
          </w:p>
          <w:p w:rsidR="00284D22" w:rsidRPr="00C1361B" w:rsidRDefault="00284D22"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4302B" w:rsidRPr="00E4302B" w:rsidRDefault="00E4302B" w:rsidP="00E4302B">
      <w:pPr>
        <w:spacing w:after="160" w:line="259" w:lineRule="auto"/>
        <w:rPr>
          <w:rFonts w:ascii="Calibri" w:eastAsia="Calibri" w:hAnsi="Calibri"/>
          <w:sz w:val="22"/>
          <w:szCs w:val="22"/>
          <w:lang w:eastAsia="en-US"/>
        </w:rPr>
      </w:pPr>
      <w:r w:rsidRPr="00E4302B">
        <w:rPr>
          <w:rFonts w:ascii="Calibri" w:eastAsia="Calibri" w:hAnsi="Calibri"/>
          <w:sz w:val="22"/>
          <w:szCs w:val="22"/>
          <w:lang w:eastAsia="en-US"/>
        </w:rPr>
        <w:t>When we use Geographical Information System (GIS) software we are able to explore data sets in many different ways. We are able to build an information system that is highly visual and we are able to look for data correlations that perhaps would be difficult to interpret using other software platforms.</w:t>
      </w:r>
    </w:p>
    <w:p w:rsidR="00E4302B" w:rsidRPr="00E4302B" w:rsidRDefault="00E4302B" w:rsidP="00E4302B">
      <w:pPr>
        <w:spacing w:after="160" w:line="259" w:lineRule="auto"/>
        <w:rPr>
          <w:rFonts w:ascii="Calibri" w:eastAsia="Calibri" w:hAnsi="Calibri"/>
          <w:sz w:val="22"/>
          <w:szCs w:val="22"/>
          <w:lang w:eastAsia="en-US"/>
        </w:rPr>
      </w:pPr>
      <w:r w:rsidRPr="00E4302B">
        <w:rPr>
          <w:rFonts w:ascii="Calibri" w:eastAsia="Calibri" w:hAnsi="Calibri"/>
          <w:sz w:val="22"/>
          <w:szCs w:val="22"/>
          <w:lang w:eastAsia="en-US"/>
        </w:rPr>
        <w:t>As long as we have a spatial context to our dataset we are able to add many layers of information to the GIS environment. We are therefore building a comprehensive decision support system (DSS).</w:t>
      </w:r>
    </w:p>
    <w:p w:rsidR="00E4302B" w:rsidRPr="00E4302B" w:rsidRDefault="00E4302B" w:rsidP="00E4302B">
      <w:pPr>
        <w:spacing w:after="160" w:line="259" w:lineRule="auto"/>
        <w:rPr>
          <w:rFonts w:ascii="Calibri" w:eastAsia="Calibri" w:hAnsi="Calibri"/>
          <w:sz w:val="22"/>
          <w:szCs w:val="22"/>
          <w:lang w:eastAsia="en-US"/>
        </w:rPr>
      </w:pPr>
      <w:r w:rsidRPr="00E4302B">
        <w:rPr>
          <w:rFonts w:ascii="Calibri" w:eastAsia="Calibri" w:hAnsi="Calibri"/>
          <w:sz w:val="22"/>
          <w:szCs w:val="22"/>
          <w:lang w:eastAsia="en-US"/>
        </w:rPr>
        <w:t xml:space="preserve">Public health Wales has recently released statements urging parents in the Newport and Torfaen areas of Wales to think about the second MMR vaccination after new cases of a measles outbreak have been reported. </w:t>
      </w:r>
      <w:hyperlink r:id="rId10" w:history="1">
        <w:r w:rsidRPr="00E4302B">
          <w:rPr>
            <w:rFonts w:ascii="Calibri" w:eastAsia="Calibri" w:hAnsi="Calibri"/>
            <w:color w:val="0563C1"/>
            <w:sz w:val="22"/>
            <w:szCs w:val="22"/>
            <w:u w:val="single"/>
            <w:lang w:eastAsia="en-US"/>
          </w:rPr>
          <w:t>http://www.bbc.co.uk/news/uk-wales-south-east-wales-41469915</w:t>
        </w:r>
      </w:hyperlink>
      <w:r w:rsidRPr="00E4302B">
        <w:rPr>
          <w:rFonts w:ascii="Calibri" w:eastAsia="Calibri" w:hAnsi="Calibri"/>
          <w:sz w:val="22"/>
          <w:szCs w:val="22"/>
          <w:lang w:eastAsia="en-US"/>
        </w:rPr>
        <w:t xml:space="preserve"> (July 31 2017)</w:t>
      </w:r>
    </w:p>
    <w:p w:rsidR="00E4302B" w:rsidRPr="00E4302B" w:rsidRDefault="00E4302B" w:rsidP="00E4302B">
      <w:pPr>
        <w:spacing w:after="160" w:line="259" w:lineRule="auto"/>
        <w:rPr>
          <w:rFonts w:ascii="Calibri" w:eastAsia="Calibri" w:hAnsi="Calibri"/>
          <w:sz w:val="22"/>
          <w:szCs w:val="22"/>
          <w:lang w:eastAsia="en-US"/>
        </w:rPr>
      </w:pPr>
      <w:r w:rsidRPr="00E4302B">
        <w:rPr>
          <w:rFonts w:ascii="Calibri" w:eastAsia="Calibri" w:hAnsi="Calibri"/>
          <w:sz w:val="22"/>
          <w:szCs w:val="22"/>
          <w:lang w:eastAsia="en-US"/>
        </w:rPr>
        <w:t>Public health Wales and the NHS websites provide an excellent link to spatial data on childhood immunisation this data could be used to build a picture of the MMR immunisation uptake within the health authorities throughout the country.</w:t>
      </w:r>
    </w:p>
    <w:p w:rsidR="00E4302B" w:rsidRPr="00E4302B" w:rsidRDefault="00E4302B" w:rsidP="00E4302B">
      <w:pPr>
        <w:spacing w:after="160" w:line="259" w:lineRule="auto"/>
        <w:rPr>
          <w:rFonts w:ascii="Calibri" w:eastAsia="Calibri" w:hAnsi="Calibri"/>
          <w:sz w:val="22"/>
          <w:szCs w:val="22"/>
          <w:lang w:eastAsia="en-US"/>
        </w:rPr>
      </w:pPr>
      <w:r w:rsidRPr="00E4302B">
        <w:rPr>
          <w:rFonts w:ascii="Calibri" w:eastAsia="Calibri" w:hAnsi="Calibri"/>
          <w:sz w:val="22"/>
          <w:szCs w:val="22"/>
          <w:lang w:eastAsia="en-US"/>
        </w:rPr>
        <w:t xml:space="preserve">Explore the available immunisation data provided on the NHS Wales website and demonstrate how this could be added to a GIS system. </w:t>
      </w:r>
    </w:p>
    <w:p w:rsidR="00E4302B" w:rsidRPr="00E4302B" w:rsidRDefault="00E4302B" w:rsidP="00E4302B">
      <w:pPr>
        <w:spacing w:after="160" w:line="259" w:lineRule="auto"/>
        <w:rPr>
          <w:rFonts w:ascii="Calibri" w:eastAsia="Calibri" w:hAnsi="Calibri"/>
          <w:sz w:val="22"/>
          <w:szCs w:val="22"/>
          <w:lang w:eastAsia="en-US"/>
        </w:rPr>
      </w:pPr>
      <w:r w:rsidRPr="00E4302B">
        <w:rPr>
          <w:rFonts w:ascii="Calibri" w:eastAsia="Calibri" w:hAnsi="Calibri"/>
          <w:sz w:val="22"/>
          <w:szCs w:val="22"/>
          <w:lang w:eastAsia="en-US"/>
        </w:rPr>
        <w:t>Also use the UK data service website and download relevant data to build a comprehensive map of a chosen area within Wales and present sociodemographic visualisation. You may wish to use build a Townsend Index map with your acquired data.</w:t>
      </w:r>
    </w:p>
    <w:p w:rsidR="00E4302B" w:rsidRPr="00E4302B" w:rsidRDefault="00E4302B" w:rsidP="00E4302B">
      <w:pPr>
        <w:spacing w:after="160" w:line="259" w:lineRule="auto"/>
        <w:rPr>
          <w:rFonts w:ascii="Calibri" w:eastAsia="Calibri" w:hAnsi="Calibri"/>
          <w:sz w:val="22"/>
          <w:szCs w:val="22"/>
          <w:lang w:eastAsia="en-US"/>
        </w:rPr>
      </w:pPr>
      <w:r w:rsidRPr="00E4302B">
        <w:rPr>
          <w:rFonts w:ascii="Calibri" w:eastAsia="Calibri" w:hAnsi="Calibri"/>
          <w:sz w:val="22"/>
          <w:szCs w:val="22"/>
          <w:lang w:eastAsia="en-US"/>
        </w:rPr>
        <w:t xml:space="preserve">Using the above datasets and MapInfo software form a case study that will allow you to investigate and discuss a visual information system and the theory of geo-visualisation. </w:t>
      </w:r>
    </w:p>
    <w:p w:rsidR="00E4302B" w:rsidRPr="00E4302B" w:rsidRDefault="00E4302B" w:rsidP="00E4302B">
      <w:pPr>
        <w:spacing w:after="160" w:line="259" w:lineRule="auto"/>
        <w:jc w:val="both"/>
        <w:rPr>
          <w:rFonts w:ascii="Calibri" w:eastAsia="Calibri" w:hAnsi="Calibri" w:cs="Arial"/>
          <w:sz w:val="24"/>
          <w:szCs w:val="24"/>
          <w:lang w:eastAsia="en-US"/>
        </w:rPr>
      </w:pPr>
      <w:r w:rsidRPr="00E4302B">
        <w:rPr>
          <w:rFonts w:ascii="Calibri" w:eastAsia="Calibri" w:hAnsi="Calibri" w:cs="Arial"/>
          <w:sz w:val="24"/>
          <w:szCs w:val="24"/>
          <w:lang w:eastAsia="en-US"/>
        </w:rPr>
        <w:t>Produce a research paper to document your findings and use results from your case study to highlight any points you are discussing. Show how the map can be used to display spatial data and thus help towards recognition of patterns. Demonstrate and critically appraise the use of a map as a visual information system.</w:t>
      </w:r>
      <w:r w:rsidRPr="00E4302B">
        <w:rPr>
          <w:rFonts w:ascii="Calibri" w:eastAsia="Calibri" w:hAnsi="Calibri" w:cs="Calibri"/>
          <w:sz w:val="24"/>
          <w:szCs w:val="24"/>
          <w:lang w:eastAsia="en-US"/>
        </w:rPr>
        <w:t xml:space="preserve"> Demonstrate your understanding of the necessary design requirement and data acquisitions methods needed to build a GIS. </w:t>
      </w:r>
    </w:p>
    <w:p w:rsidR="00961857" w:rsidRDefault="00961857" w:rsidP="00961857">
      <w:pPr>
        <w:rPr>
          <w:rFonts w:ascii="Calibri" w:hAnsi="Calibri" w:cs="Arial"/>
          <w:sz w:val="24"/>
          <w:szCs w:val="24"/>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BD0" w:rsidRDefault="00EE6BD0"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AA5CC3" w:rsidRDefault="00AA5CC3"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E6BD0" w:rsidRDefault="00EE6BD0" w:rsidP="00EE6BD0">
      <w:pPr>
        <w:rPr>
          <w:rFonts w:ascii="Arial" w:hAnsi="Arial"/>
          <w:sz w:val="22"/>
          <w:szCs w:val="24"/>
        </w:rPr>
      </w:pPr>
    </w:p>
    <w:p w:rsidR="00EB4F96" w:rsidRDefault="00EB4F96" w:rsidP="005969E2">
      <w:pPr>
        <w:jc w:val="both"/>
        <w:rPr>
          <w:sz w:val="22"/>
          <w:szCs w:val="22"/>
        </w:rPr>
      </w:pPr>
    </w:p>
    <w:p w:rsidR="00EE6BD0" w:rsidRDefault="00EE6BD0" w:rsidP="005969E2">
      <w:pPr>
        <w:jc w:val="both"/>
        <w:rPr>
          <w:sz w:val="22"/>
          <w:szCs w:val="22"/>
        </w:rPr>
      </w:pPr>
    </w:p>
    <w:p w:rsidR="00EE6BD0" w:rsidRDefault="00EE6BD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EE6BD0" w:rsidRDefault="00EE6BD0"/>
    <w:p w:rsidR="00EE6BD0" w:rsidRDefault="00EE6BD0"/>
    <w:p w:rsidR="00EE6BD0" w:rsidRDefault="00EE6BD0" w:rsidP="00EE6BD0">
      <w:r>
        <w:t>CA 1 25%</w:t>
      </w:r>
    </w:p>
    <w:p w:rsidR="00EE6BD0" w:rsidRPr="00D9580D" w:rsidRDefault="00EE6BD0" w:rsidP="00EE6BD0">
      <w:pPr>
        <w:numPr>
          <w:ilvl w:val="0"/>
          <w:numId w:val="8"/>
        </w:numPr>
        <w:rPr>
          <w:rFonts w:ascii="Calibri" w:hAnsi="Calibri"/>
          <w:sz w:val="24"/>
          <w:szCs w:val="24"/>
        </w:rPr>
      </w:pPr>
      <w:r w:rsidRPr="00D9580D">
        <w:rPr>
          <w:rFonts w:ascii="Calibri" w:hAnsi="Calibri"/>
          <w:sz w:val="24"/>
          <w:szCs w:val="24"/>
        </w:rPr>
        <w:t>Investigating the fundamentals of visual perception, cartographic visualisation and the map as a visual information system.</w:t>
      </w:r>
    </w:p>
    <w:p w:rsidR="00EE6BD0" w:rsidRPr="00D9580D" w:rsidRDefault="00EE6BD0" w:rsidP="00EE6BD0">
      <w:pPr>
        <w:numPr>
          <w:ilvl w:val="0"/>
          <w:numId w:val="8"/>
        </w:numPr>
        <w:rPr>
          <w:rFonts w:ascii="Calibri" w:hAnsi="Calibri"/>
          <w:sz w:val="24"/>
          <w:szCs w:val="24"/>
        </w:rPr>
      </w:pPr>
      <w:r w:rsidRPr="00C44B04">
        <w:rPr>
          <w:rFonts w:ascii="Calibri" w:hAnsi="Calibri"/>
          <w:sz w:val="24"/>
          <w:szCs w:val="24"/>
        </w:rPr>
        <w:t>Explor</w:t>
      </w:r>
      <w:r w:rsidR="00C44B04" w:rsidRPr="00C44B04">
        <w:rPr>
          <w:rFonts w:ascii="Calibri" w:hAnsi="Calibri"/>
          <w:sz w:val="24"/>
          <w:szCs w:val="24"/>
        </w:rPr>
        <w:t>e</w:t>
      </w:r>
      <w:r w:rsidRPr="00D9580D">
        <w:rPr>
          <w:rFonts w:ascii="Calibri" w:hAnsi="Calibri"/>
          <w:sz w:val="24"/>
          <w:szCs w:val="24"/>
        </w:rPr>
        <w:t xml:space="preserve"> the origins of GIS and cartographic representation.</w:t>
      </w:r>
    </w:p>
    <w:p w:rsidR="00EE6BD0" w:rsidRDefault="00EE6BD0" w:rsidP="00EE6BD0">
      <w:pPr>
        <w:spacing w:after="120"/>
        <w:rPr>
          <w:rFonts w:ascii="Calibri" w:hAnsi="Calibri"/>
          <w:sz w:val="24"/>
          <w:szCs w:val="24"/>
        </w:rPr>
      </w:pPr>
    </w:p>
    <w:p w:rsidR="00EE6BD0" w:rsidRDefault="00EE6BD0" w:rsidP="00EE6BD0">
      <w:pPr>
        <w:spacing w:after="120"/>
        <w:rPr>
          <w:rFonts w:ascii="Calibri" w:hAnsi="Calibri"/>
          <w:sz w:val="24"/>
          <w:szCs w:val="24"/>
        </w:rPr>
      </w:pPr>
      <w:r>
        <w:rPr>
          <w:rFonts w:ascii="Calibri" w:hAnsi="Calibri"/>
          <w:sz w:val="24"/>
          <w:szCs w:val="24"/>
        </w:rPr>
        <w:t>CA 2 35%</w:t>
      </w:r>
    </w:p>
    <w:p w:rsidR="00EE6BD0" w:rsidRPr="00D9580D" w:rsidRDefault="00C44B04" w:rsidP="00EE6BD0">
      <w:pPr>
        <w:numPr>
          <w:ilvl w:val="0"/>
          <w:numId w:val="8"/>
        </w:numPr>
        <w:rPr>
          <w:rFonts w:ascii="Calibri" w:hAnsi="Calibri"/>
          <w:sz w:val="24"/>
          <w:szCs w:val="24"/>
        </w:rPr>
      </w:pPr>
      <w:r>
        <w:rPr>
          <w:rFonts w:ascii="Calibri" w:hAnsi="Calibri"/>
          <w:sz w:val="24"/>
          <w:szCs w:val="24"/>
        </w:rPr>
        <w:t>Discuss</w:t>
      </w:r>
      <w:r w:rsidR="00EE6BD0" w:rsidRPr="00D9580D">
        <w:rPr>
          <w:rFonts w:ascii="Calibri" w:hAnsi="Calibri"/>
          <w:sz w:val="24"/>
          <w:szCs w:val="24"/>
        </w:rPr>
        <w:t xml:space="preserve"> the principles of thematic mapping and data visualisation within a software environment.</w:t>
      </w:r>
    </w:p>
    <w:p w:rsidR="00EE6BD0" w:rsidRDefault="00EE6BD0" w:rsidP="00EE6BD0">
      <w:pPr>
        <w:numPr>
          <w:ilvl w:val="0"/>
          <w:numId w:val="8"/>
        </w:numPr>
        <w:rPr>
          <w:rFonts w:ascii="Calibri" w:hAnsi="Calibri"/>
          <w:sz w:val="24"/>
          <w:szCs w:val="24"/>
        </w:rPr>
      </w:pPr>
      <w:r w:rsidRPr="00D9580D">
        <w:rPr>
          <w:rFonts w:ascii="Calibri" w:hAnsi="Calibri"/>
          <w:sz w:val="24"/>
          <w:szCs w:val="24"/>
        </w:rPr>
        <w:t>Good use of case study data.</w:t>
      </w:r>
    </w:p>
    <w:p w:rsidR="00EE6BD0" w:rsidRDefault="00EE6BD0" w:rsidP="00EE6BD0">
      <w:pPr>
        <w:rPr>
          <w:rFonts w:ascii="Calibri" w:hAnsi="Calibri"/>
          <w:sz w:val="24"/>
          <w:szCs w:val="24"/>
        </w:rPr>
      </w:pPr>
    </w:p>
    <w:p w:rsidR="00EE6BD0" w:rsidRDefault="00EE6BD0" w:rsidP="00EE6BD0">
      <w:pPr>
        <w:rPr>
          <w:rFonts w:ascii="Calibri" w:hAnsi="Calibri"/>
          <w:sz w:val="24"/>
          <w:szCs w:val="24"/>
        </w:rPr>
      </w:pPr>
      <w:r>
        <w:rPr>
          <w:rFonts w:ascii="Calibri" w:hAnsi="Calibri"/>
          <w:sz w:val="24"/>
          <w:szCs w:val="24"/>
        </w:rPr>
        <w:t>CA 3 15%</w:t>
      </w:r>
    </w:p>
    <w:p w:rsidR="00EE6BD0" w:rsidRDefault="00C44B04" w:rsidP="00EE6BD0">
      <w:pPr>
        <w:numPr>
          <w:ilvl w:val="0"/>
          <w:numId w:val="8"/>
        </w:numPr>
        <w:rPr>
          <w:rFonts w:ascii="Calibri" w:hAnsi="Calibri"/>
          <w:sz w:val="24"/>
          <w:szCs w:val="24"/>
        </w:rPr>
      </w:pPr>
      <w:r>
        <w:rPr>
          <w:rFonts w:ascii="Calibri" w:hAnsi="Calibri"/>
          <w:sz w:val="24"/>
          <w:szCs w:val="24"/>
        </w:rPr>
        <w:t>Provide a d</w:t>
      </w:r>
      <w:r w:rsidR="00EE6BD0" w:rsidRPr="000E2A8E">
        <w:rPr>
          <w:rFonts w:ascii="Calibri" w:hAnsi="Calibri"/>
          <w:sz w:val="24"/>
          <w:szCs w:val="24"/>
        </w:rPr>
        <w:t xml:space="preserve">escription of suitable case (to be discussed with to Module tutor prior to assignment completion) </w:t>
      </w:r>
    </w:p>
    <w:p w:rsidR="00EE6BD0" w:rsidRDefault="00EE6BD0" w:rsidP="00EE6BD0">
      <w:pPr>
        <w:rPr>
          <w:rFonts w:ascii="Calibri" w:hAnsi="Calibri"/>
          <w:sz w:val="24"/>
          <w:szCs w:val="24"/>
        </w:rPr>
      </w:pPr>
    </w:p>
    <w:p w:rsidR="00EE6BD0" w:rsidRDefault="00EE6BD0" w:rsidP="00EE6BD0">
      <w:pPr>
        <w:rPr>
          <w:rFonts w:ascii="Calibri" w:hAnsi="Calibri"/>
          <w:sz w:val="24"/>
          <w:szCs w:val="24"/>
        </w:rPr>
      </w:pPr>
      <w:r>
        <w:rPr>
          <w:rFonts w:ascii="Calibri" w:hAnsi="Calibri"/>
          <w:sz w:val="24"/>
          <w:szCs w:val="24"/>
        </w:rPr>
        <w:t>CA 4 15%</w:t>
      </w:r>
    </w:p>
    <w:p w:rsidR="00EE6BD0" w:rsidRPr="000E2A8E" w:rsidRDefault="00EE6BD0" w:rsidP="00EE6BD0">
      <w:pPr>
        <w:rPr>
          <w:rFonts w:ascii="Calibri" w:hAnsi="Calibri"/>
          <w:sz w:val="24"/>
          <w:szCs w:val="24"/>
        </w:rPr>
      </w:pPr>
    </w:p>
    <w:p w:rsidR="00EE6BD0" w:rsidRDefault="00C44B04" w:rsidP="00EE6BD0">
      <w:pPr>
        <w:numPr>
          <w:ilvl w:val="0"/>
          <w:numId w:val="8"/>
        </w:numPr>
        <w:rPr>
          <w:rFonts w:ascii="Calibri" w:hAnsi="Calibri"/>
          <w:sz w:val="24"/>
          <w:szCs w:val="24"/>
        </w:rPr>
      </w:pPr>
      <w:r w:rsidRPr="00C44B04">
        <w:rPr>
          <w:rFonts w:ascii="Calibri" w:hAnsi="Calibri"/>
          <w:sz w:val="24"/>
          <w:szCs w:val="24"/>
        </w:rPr>
        <w:t>Identify</w:t>
      </w:r>
      <w:r w:rsidR="00EE6BD0" w:rsidRPr="003160C3">
        <w:rPr>
          <w:rFonts w:ascii="Calibri" w:hAnsi="Calibri"/>
          <w:sz w:val="24"/>
          <w:szCs w:val="24"/>
        </w:rPr>
        <w:t xml:space="preserve"> types of data involved in Geo-information systems. Use of Excel to gather data. Use if GIS to analyse data.</w:t>
      </w:r>
    </w:p>
    <w:p w:rsidR="00EE6BD0" w:rsidRDefault="00EE6BD0" w:rsidP="00EE6BD0">
      <w:pPr>
        <w:rPr>
          <w:rFonts w:ascii="Calibri" w:hAnsi="Calibri"/>
          <w:sz w:val="24"/>
          <w:szCs w:val="24"/>
        </w:rPr>
      </w:pPr>
    </w:p>
    <w:p w:rsidR="00EE6BD0" w:rsidRDefault="00EE6BD0" w:rsidP="00EE6BD0">
      <w:pPr>
        <w:rPr>
          <w:rFonts w:ascii="Calibri" w:hAnsi="Calibri"/>
          <w:sz w:val="24"/>
          <w:szCs w:val="24"/>
        </w:rPr>
      </w:pPr>
      <w:r>
        <w:rPr>
          <w:rFonts w:ascii="Calibri" w:hAnsi="Calibri"/>
          <w:sz w:val="24"/>
          <w:szCs w:val="24"/>
        </w:rPr>
        <w:t>CA 5 10%</w:t>
      </w:r>
    </w:p>
    <w:p w:rsidR="00EE6BD0" w:rsidRPr="003160C3" w:rsidRDefault="00EE6BD0" w:rsidP="00EE6BD0">
      <w:pPr>
        <w:numPr>
          <w:ilvl w:val="0"/>
          <w:numId w:val="9"/>
        </w:numPr>
        <w:rPr>
          <w:rFonts w:ascii="Calibri" w:hAnsi="Calibri"/>
          <w:sz w:val="24"/>
          <w:szCs w:val="24"/>
        </w:rPr>
      </w:pPr>
      <w:r w:rsidRPr="003160C3">
        <w:rPr>
          <w:rFonts w:ascii="Calibri" w:hAnsi="Calibri"/>
          <w:sz w:val="24"/>
          <w:szCs w:val="24"/>
        </w:rPr>
        <w:t xml:space="preserve">All work </w:t>
      </w:r>
      <w:r w:rsidRPr="00C44B04">
        <w:rPr>
          <w:rFonts w:ascii="Calibri" w:hAnsi="Calibri"/>
          <w:sz w:val="24"/>
          <w:szCs w:val="24"/>
        </w:rPr>
        <w:t>suitabl</w:t>
      </w:r>
      <w:r w:rsidR="00C44B04" w:rsidRPr="00C44B04">
        <w:rPr>
          <w:rFonts w:ascii="Calibri" w:hAnsi="Calibri"/>
          <w:sz w:val="24"/>
          <w:szCs w:val="24"/>
        </w:rPr>
        <w:t>y</w:t>
      </w:r>
      <w:r w:rsidRPr="003160C3">
        <w:rPr>
          <w:rFonts w:ascii="Calibri" w:hAnsi="Calibri"/>
          <w:sz w:val="24"/>
          <w:szCs w:val="24"/>
        </w:rPr>
        <w:t xml:space="preserve"> presented and referenced and concluded.</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E6BD0"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E6BD0" w:rsidP="00F61A20">
            <w:pPr>
              <w:jc w:val="center"/>
              <w:rPr>
                <w:rFonts w:ascii="Calibri" w:hAnsi="Calibri"/>
                <w:sz w:val="32"/>
              </w:rPr>
            </w:pPr>
            <w:r>
              <w:rPr>
                <w:rFonts w:ascii="Calibri" w:hAnsi="Calibri"/>
                <w:sz w:val="32"/>
              </w:rPr>
              <w:t>35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E6BD0"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E6BD0"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E6BD0"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346AB">
        <w:tc>
          <w:tcPr>
            <w:tcW w:w="10348" w:type="dxa"/>
            <w:shd w:val="clear" w:color="auto" w:fill="D9D9D9"/>
            <w:vAlign w:val="center"/>
          </w:tcPr>
          <w:p w:rsidR="00C97BEA" w:rsidRPr="00C97BEA" w:rsidRDefault="00C97BEA" w:rsidP="002346AB">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2346AB">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2346AB">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2346AB">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2346A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2346AB">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2346AB">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2346AB">
            <w:pPr>
              <w:rPr>
                <w:rFonts w:ascii="Calibri" w:hAnsi="Calibri"/>
                <w:sz w:val="14"/>
                <w:szCs w:val="14"/>
              </w:rPr>
            </w:pPr>
          </w:p>
          <w:p w:rsidR="00C97BEA" w:rsidRPr="00B813A8" w:rsidRDefault="00C97BEA" w:rsidP="002346AB">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346A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346A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346A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2346AB">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2346A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2346A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2346A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2346A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2346AB">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3.  Analysis</w:t>
            </w:r>
          </w:p>
          <w:p w:rsidR="00C97BEA" w:rsidRPr="00B813A8" w:rsidRDefault="00C97BEA" w:rsidP="002346AB">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2346A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346AB">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2346A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346A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2346AB">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2346AB">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2346AB">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2346AB">
            <w:pPr>
              <w:rPr>
                <w:rFonts w:ascii="Calibri" w:hAnsi="Calibri"/>
                <w:sz w:val="12"/>
                <w:szCs w:val="16"/>
              </w:rPr>
            </w:pPr>
          </w:p>
          <w:p w:rsidR="00C97BEA" w:rsidRPr="00B813A8" w:rsidRDefault="00C97BEA" w:rsidP="002346A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346AB">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2346AB">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2346AB">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2346A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p w:rsidR="00C97BEA" w:rsidRPr="00B813A8" w:rsidRDefault="00C97BEA" w:rsidP="002346AB">
            <w:pPr>
              <w:rPr>
                <w:rFonts w:ascii="Calibri" w:hAnsi="Calibri"/>
                <w:sz w:val="12"/>
                <w:szCs w:val="16"/>
              </w:rPr>
            </w:pP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2346AB">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2346A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346A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346A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346A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2346AB">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2346AB">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2346AB">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346AB">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346AB">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2346AB">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2346AB">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2346AB">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346AB">
        <w:tc>
          <w:tcPr>
            <w:tcW w:w="10348" w:type="dxa"/>
            <w:shd w:val="clear" w:color="auto" w:fill="D9D9D9"/>
            <w:vAlign w:val="center"/>
          </w:tcPr>
          <w:p w:rsidR="00C97BEA" w:rsidRPr="00C97BEA" w:rsidRDefault="00C97BEA" w:rsidP="002346AB">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346AB">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346AB">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346A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2346AB">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346A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346A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346A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346A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346A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346A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346A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3.  Analysis</w:t>
            </w:r>
          </w:p>
          <w:p w:rsidR="00C97BEA" w:rsidRPr="00EB4F96" w:rsidRDefault="00C97BEA" w:rsidP="002346A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346A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346A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346A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346A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346A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Highly persuasive conclusions</w:t>
            </w:r>
          </w:p>
        </w:tc>
      </w:tr>
      <w:tr w:rsidR="00C97BEA" w:rsidRPr="009154C7" w:rsidTr="002346AB">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346A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346AB">
            <w:pPr>
              <w:rPr>
                <w:rFonts w:ascii="Calibri" w:hAnsi="Calibri"/>
                <w:sz w:val="12"/>
                <w:szCs w:val="16"/>
              </w:rPr>
            </w:pPr>
          </w:p>
          <w:p w:rsidR="00C97BEA" w:rsidRPr="00EB4F96" w:rsidRDefault="00C97BEA" w:rsidP="002346A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346A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346A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346A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346A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346A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346A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346A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346A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346A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346A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346A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346A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346A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346A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346A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346AB">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346AB">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346AB">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346A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2346AB">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346A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346A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346A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346A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346A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346A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346A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3.  Analysis</w:t>
            </w:r>
          </w:p>
          <w:p w:rsidR="00C97BEA" w:rsidRPr="00EB4F96" w:rsidRDefault="00C97BEA" w:rsidP="002346A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346A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346A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346A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346A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346A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Highly persuasive conclusions</w:t>
            </w:r>
          </w:p>
        </w:tc>
      </w:tr>
      <w:tr w:rsidR="00C97BEA" w:rsidRPr="009154C7" w:rsidTr="002346AB">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346A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346AB">
            <w:pPr>
              <w:rPr>
                <w:rFonts w:ascii="Calibri" w:hAnsi="Calibri"/>
                <w:sz w:val="12"/>
                <w:szCs w:val="16"/>
              </w:rPr>
            </w:pPr>
          </w:p>
          <w:p w:rsidR="00C97BEA" w:rsidRPr="00EB4F96" w:rsidRDefault="00C97BEA" w:rsidP="002346A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346A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346A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346A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346A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346A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346A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346A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346A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346A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346A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346A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346A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346A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346A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346A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84D22" w:rsidRPr="00E118A7" w:rsidRDefault="00284D2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84D22" w:rsidRPr="00E118A7" w:rsidRDefault="00284D2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84D22" w:rsidRDefault="00284D2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84D22" w:rsidRPr="00E118A7" w:rsidRDefault="00284D22" w:rsidP="00910AF6">
                      <w:pPr>
                        <w:jc w:val="right"/>
                        <w:rPr>
                          <w:rFonts w:ascii="Arial" w:hAnsi="Arial" w:cs="Arial"/>
                          <w:sz w:val="22"/>
                          <w:szCs w:val="22"/>
                        </w:rPr>
                      </w:pPr>
                      <w:r>
                        <w:rPr>
                          <w:rFonts w:ascii="Arial" w:hAnsi="Arial" w:cs="Arial"/>
                          <w:sz w:val="22"/>
                          <w:szCs w:val="22"/>
                        </w:rPr>
                        <w:t>Cyfadran Dylunio Cymhwysol a Pheirianneg</w:t>
                      </w:r>
                    </w:p>
                    <w:p w:rsidR="00284D22" w:rsidRPr="00E118A7" w:rsidRDefault="00284D2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84D22" w:rsidRDefault="00284D2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2346AB">
        <w:trPr>
          <w:trHeight w:val="442"/>
        </w:trPr>
        <w:tc>
          <w:tcPr>
            <w:tcW w:w="10728" w:type="dxa"/>
            <w:gridSpan w:val="5"/>
            <w:shd w:val="clear" w:color="auto" w:fill="D9D9D9"/>
          </w:tcPr>
          <w:p w:rsidR="00910AF6" w:rsidRPr="001676B6" w:rsidRDefault="00910AF6" w:rsidP="002346AB">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2346AB">
            <w:pPr>
              <w:jc w:val="center"/>
              <w:rPr>
                <w:b/>
                <w:sz w:val="24"/>
                <w:szCs w:val="24"/>
              </w:rPr>
            </w:pPr>
            <w:r w:rsidRPr="001676B6">
              <w:rPr>
                <w:b/>
                <w:sz w:val="24"/>
                <w:szCs w:val="24"/>
              </w:rPr>
              <w:t>STUDENT’S DETAILS</w:t>
            </w:r>
          </w:p>
        </w:tc>
      </w:tr>
      <w:tr w:rsidR="00910AF6" w:rsidTr="002346AB">
        <w:trPr>
          <w:trHeight w:val="731"/>
        </w:trPr>
        <w:tc>
          <w:tcPr>
            <w:tcW w:w="2122" w:type="dxa"/>
            <w:tcBorders>
              <w:right w:val="double" w:sz="4" w:space="0" w:color="auto"/>
            </w:tcBorders>
            <w:shd w:val="clear" w:color="auto" w:fill="D9D9D9"/>
          </w:tcPr>
          <w:p w:rsidR="00910AF6" w:rsidRDefault="00910AF6" w:rsidP="002346AB">
            <w:pPr>
              <w:rPr>
                <w:b/>
                <w:lang w:val="cy-GB"/>
              </w:rPr>
            </w:pPr>
          </w:p>
          <w:p w:rsidR="00910AF6" w:rsidRPr="006D3393" w:rsidRDefault="00910AF6" w:rsidP="002346AB">
            <w:pPr>
              <w:rPr>
                <w:b/>
                <w:lang w:val="cy-GB"/>
              </w:rPr>
            </w:pPr>
            <w:r w:rsidRPr="001676B6">
              <w:rPr>
                <w:i/>
                <w:lang w:val="cy-GB"/>
              </w:rPr>
              <w:t>ENW</w:t>
            </w:r>
            <w:r>
              <w:rPr>
                <w:b/>
                <w:lang w:val="cy-GB"/>
              </w:rPr>
              <w:t>:</w:t>
            </w:r>
          </w:p>
          <w:p w:rsidR="00910AF6" w:rsidRPr="001067BE" w:rsidRDefault="00910AF6" w:rsidP="002346AB">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2346AB"/>
        </w:tc>
        <w:tc>
          <w:tcPr>
            <w:tcW w:w="1950" w:type="dxa"/>
            <w:tcBorders>
              <w:left w:val="single" w:sz="4" w:space="0" w:color="auto"/>
            </w:tcBorders>
            <w:shd w:val="clear" w:color="auto" w:fill="D9D9D9"/>
          </w:tcPr>
          <w:p w:rsidR="00910AF6" w:rsidRPr="001676B6" w:rsidRDefault="00910AF6" w:rsidP="002346AB">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2346AB">
            <w:pPr>
              <w:jc w:val="center"/>
              <w:rPr>
                <w:b/>
              </w:rPr>
            </w:pPr>
            <w:r w:rsidRPr="001676B6">
              <w:rPr>
                <w:b/>
              </w:rPr>
              <w:t>STUDENT</w:t>
            </w:r>
          </w:p>
          <w:p w:rsidR="00910AF6" w:rsidRPr="001676B6" w:rsidRDefault="00910AF6" w:rsidP="002346AB">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2346AB">
            <w:r w:rsidRPr="00114780">
              <w:rPr>
                <w:sz w:val="36"/>
              </w:rPr>
              <w:t>P</w:t>
            </w:r>
          </w:p>
        </w:tc>
      </w:tr>
      <w:tr w:rsidR="00910AF6" w:rsidTr="002346AB">
        <w:trPr>
          <w:trHeight w:val="753"/>
        </w:trPr>
        <w:tc>
          <w:tcPr>
            <w:tcW w:w="2122" w:type="dxa"/>
            <w:tcBorders>
              <w:right w:val="double" w:sz="4" w:space="0" w:color="auto"/>
            </w:tcBorders>
            <w:shd w:val="clear" w:color="auto" w:fill="D9D9D9"/>
          </w:tcPr>
          <w:p w:rsidR="00910AF6" w:rsidRPr="001067BE" w:rsidRDefault="00910AF6" w:rsidP="002346AB">
            <w:pPr>
              <w:rPr>
                <w:b/>
              </w:rPr>
            </w:pPr>
          </w:p>
          <w:p w:rsidR="00910AF6" w:rsidRDefault="00910AF6" w:rsidP="002346AB">
            <w:pPr>
              <w:rPr>
                <w:b/>
              </w:rPr>
            </w:pPr>
            <w:r w:rsidRPr="001676B6">
              <w:rPr>
                <w:i/>
                <w:lang w:val="cy-GB"/>
              </w:rPr>
              <w:t>CWRS</w:t>
            </w:r>
            <w:r>
              <w:rPr>
                <w:b/>
                <w:lang w:val="cy-GB"/>
              </w:rPr>
              <w:t>:</w:t>
            </w:r>
          </w:p>
          <w:p w:rsidR="00910AF6" w:rsidRPr="001067BE" w:rsidRDefault="00910AF6" w:rsidP="002346AB">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2346AB"/>
        </w:tc>
        <w:tc>
          <w:tcPr>
            <w:tcW w:w="1317" w:type="dxa"/>
            <w:tcBorders>
              <w:left w:val="double" w:sz="4" w:space="0" w:color="auto"/>
            </w:tcBorders>
            <w:shd w:val="clear" w:color="auto" w:fill="D9D9D9"/>
            <w:vAlign w:val="center"/>
          </w:tcPr>
          <w:p w:rsidR="00910AF6" w:rsidRPr="001676B6" w:rsidRDefault="00910AF6" w:rsidP="002346AB">
            <w:pPr>
              <w:rPr>
                <w:i/>
                <w:shd w:val="clear" w:color="auto" w:fill="D9D9D9"/>
                <w:lang w:val="cy-GB"/>
              </w:rPr>
            </w:pPr>
            <w:r w:rsidRPr="001676B6">
              <w:rPr>
                <w:i/>
                <w:shd w:val="clear" w:color="auto" w:fill="D9D9D9"/>
                <w:lang w:val="cy-GB"/>
              </w:rPr>
              <w:t>LEFEL Y CWRS:</w:t>
            </w:r>
          </w:p>
          <w:p w:rsidR="00910AF6" w:rsidRPr="001676B6" w:rsidRDefault="00910AF6" w:rsidP="002346AB">
            <w:pPr>
              <w:rPr>
                <w:b/>
              </w:rPr>
            </w:pPr>
            <w:r w:rsidRPr="001676B6">
              <w:rPr>
                <w:b/>
                <w:shd w:val="clear" w:color="auto" w:fill="D9D9D9"/>
              </w:rPr>
              <w:t>LEVEL OF COURSE:</w:t>
            </w:r>
          </w:p>
        </w:tc>
        <w:tc>
          <w:tcPr>
            <w:tcW w:w="1257" w:type="dxa"/>
            <w:tcBorders>
              <w:left w:val="double" w:sz="4" w:space="0" w:color="auto"/>
            </w:tcBorders>
          </w:tcPr>
          <w:p w:rsidR="00910AF6" w:rsidRDefault="00910AF6" w:rsidP="002346AB"/>
        </w:tc>
      </w:tr>
      <w:tr w:rsidR="00910AF6" w:rsidTr="002346AB">
        <w:trPr>
          <w:trHeight w:val="537"/>
        </w:trPr>
        <w:tc>
          <w:tcPr>
            <w:tcW w:w="2122" w:type="dxa"/>
            <w:tcBorders>
              <w:right w:val="double" w:sz="4" w:space="0" w:color="auto"/>
            </w:tcBorders>
            <w:shd w:val="clear" w:color="auto" w:fill="D9D9D9"/>
          </w:tcPr>
          <w:p w:rsidR="00910AF6" w:rsidRDefault="00910AF6" w:rsidP="002346AB">
            <w:pPr>
              <w:rPr>
                <w:b/>
                <w:i/>
                <w:lang w:val="cy-GB"/>
              </w:rPr>
            </w:pPr>
            <w:r w:rsidRPr="001676B6">
              <w:rPr>
                <w:i/>
                <w:lang w:val="cy-GB"/>
              </w:rPr>
              <w:t>MODIWL</w:t>
            </w:r>
            <w:r w:rsidRPr="00C34623">
              <w:rPr>
                <w:b/>
                <w:i/>
                <w:lang w:val="cy-GB"/>
              </w:rPr>
              <w:t>:</w:t>
            </w:r>
          </w:p>
          <w:p w:rsidR="00910AF6" w:rsidRPr="001067BE" w:rsidRDefault="00910AF6" w:rsidP="002346AB">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2346AB"/>
        </w:tc>
      </w:tr>
      <w:tr w:rsidR="00910AF6" w:rsidTr="002346AB">
        <w:trPr>
          <w:trHeight w:val="537"/>
        </w:trPr>
        <w:tc>
          <w:tcPr>
            <w:tcW w:w="2122" w:type="dxa"/>
            <w:tcBorders>
              <w:bottom w:val="double" w:sz="4" w:space="0" w:color="auto"/>
              <w:right w:val="double" w:sz="4" w:space="0" w:color="auto"/>
            </w:tcBorders>
            <w:shd w:val="clear" w:color="auto" w:fill="D9D9D9"/>
          </w:tcPr>
          <w:p w:rsidR="00910AF6" w:rsidRPr="00C34623" w:rsidRDefault="00910AF6" w:rsidP="002346AB">
            <w:pPr>
              <w:rPr>
                <w:b/>
                <w:i/>
                <w:lang w:val="cy-GB"/>
              </w:rPr>
            </w:pPr>
            <w:r w:rsidRPr="001676B6">
              <w:rPr>
                <w:i/>
                <w:lang w:val="cy-GB"/>
              </w:rPr>
              <w:t>TEITL YR ASEINIAD</w:t>
            </w:r>
            <w:r w:rsidRPr="00C34623">
              <w:rPr>
                <w:b/>
                <w:i/>
                <w:lang w:val="cy-GB"/>
              </w:rPr>
              <w:t>:</w:t>
            </w:r>
          </w:p>
          <w:p w:rsidR="00910AF6" w:rsidRPr="001067BE" w:rsidRDefault="00910AF6" w:rsidP="002346AB">
            <w:pPr>
              <w:rPr>
                <w:b/>
              </w:rPr>
            </w:pPr>
            <w:r w:rsidRPr="001067BE">
              <w:rPr>
                <w:b/>
              </w:rPr>
              <w:t>ASSIGNMENT</w:t>
            </w:r>
          </w:p>
          <w:p w:rsidR="00910AF6" w:rsidRPr="001067BE" w:rsidRDefault="00910AF6" w:rsidP="002346AB">
            <w:pPr>
              <w:rPr>
                <w:b/>
              </w:rPr>
            </w:pPr>
            <w:r w:rsidRPr="001067BE">
              <w:rPr>
                <w:b/>
              </w:rPr>
              <w:t>TITLE:</w:t>
            </w:r>
          </w:p>
        </w:tc>
        <w:tc>
          <w:tcPr>
            <w:tcW w:w="8606" w:type="dxa"/>
            <w:gridSpan w:val="4"/>
            <w:tcBorders>
              <w:left w:val="double" w:sz="4" w:space="0" w:color="auto"/>
            </w:tcBorders>
          </w:tcPr>
          <w:p w:rsidR="00910AF6" w:rsidRPr="001676B6" w:rsidRDefault="00910AF6" w:rsidP="002346AB"/>
        </w:tc>
      </w:tr>
      <w:tr w:rsidR="00910AF6" w:rsidTr="002346AB">
        <w:trPr>
          <w:trHeight w:val="674"/>
        </w:trPr>
        <w:tc>
          <w:tcPr>
            <w:tcW w:w="2122" w:type="dxa"/>
            <w:tcBorders>
              <w:right w:val="double" w:sz="4" w:space="0" w:color="auto"/>
            </w:tcBorders>
            <w:shd w:val="clear" w:color="auto" w:fill="D9D9D9"/>
          </w:tcPr>
          <w:p w:rsidR="00910AF6" w:rsidRDefault="00910AF6" w:rsidP="002346AB">
            <w:pPr>
              <w:rPr>
                <w:b/>
                <w:i/>
                <w:lang w:val="cy-GB"/>
              </w:rPr>
            </w:pPr>
            <w:r w:rsidRPr="001676B6">
              <w:rPr>
                <w:i/>
                <w:lang w:val="cy-GB"/>
              </w:rPr>
              <w:t>DARLITHIWR/WYR</w:t>
            </w:r>
            <w:r w:rsidRPr="00C34623">
              <w:rPr>
                <w:b/>
                <w:i/>
                <w:lang w:val="cy-GB"/>
              </w:rPr>
              <w:t>:</w:t>
            </w:r>
          </w:p>
          <w:p w:rsidR="00910AF6" w:rsidRPr="001067BE" w:rsidRDefault="00910AF6" w:rsidP="002346AB">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2346AB"/>
        </w:tc>
        <w:tc>
          <w:tcPr>
            <w:tcW w:w="1317" w:type="dxa"/>
            <w:tcBorders>
              <w:left w:val="double" w:sz="4" w:space="0" w:color="auto"/>
            </w:tcBorders>
            <w:shd w:val="clear" w:color="auto" w:fill="D9D9D9"/>
          </w:tcPr>
          <w:p w:rsidR="00910AF6" w:rsidRPr="001676B6" w:rsidRDefault="00910AF6" w:rsidP="002346AB">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2346AB"/>
        </w:tc>
      </w:tr>
      <w:tr w:rsidR="00910AF6" w:rsidTr="002346AB">
        <w:trPr>
          <w:trHeight w:val="906"/>
        </w:trPr>
        <w:tc>
          <w:tcPr>
            <w:tcW w:w="10728" w:type="dxa"/>
            <w:gridSpan w:val="5"/>
            <w:tcBorders>
              <w:right w:val="double" w:sz="4" w:space="0" w:color="auto"/>
            </w:tcBorders>
            <w:shd w:val="clear" w:color="auto" w:fill="D9D9D9"/>
          </w:tcPr>
          <w:p w:rsidR="00910AF6" w:rsidRPr="001676B6" w:rsidRDefault="00910AF6" w:rsidP="002346AB">
            <w:pPr>
              <w:jc w:val="center"/>
              <w:rPr>
                <w:i/>
                <w:lang w:val="cy-GB"/>
              </w:rPr>
            </w:pPr>
          </w:p>
          <w:p w:rsidR="00910AF6" w:rsidRPr="001676B6" w:rsidRDefault="00910AF6" w:rsidP="002346AB">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346AB"/>
          <w:p w:rsidR="00910AF6" w:rsidRPr="001676B6" w:rsidRDefault="00910AF6" w:rsidP="002346A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346AB"/>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2346AB">
        <w:trPr>
          <w:trHeight w:val="473"/>
        </w:trPr>
        <w:tc>
          <w:tcPr>
            <w:tcW w:w="10731" w:type="dxa"/>
            <w:gridSpan w:val="6"/>
            <w:shd w:val="clear" w:color="auto" w:fill="D9D9D9"/>
          </w:tcPr>
          <w:p w:rsidR="00910AF6" w:rsidRPr="001676B6" w:rsidRDefault="00910AF6" w:rsidP="002346AB">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2346AB">
        <w:trPr>
          <w:trHeight w:val="783"/>
        </w:trPr>
        <w:tc>
          <w:tcPr>
            <w:tcW w:w="2113" w:type="dxa"/>
            <w:tcBorders>
              <w:right w:val="double" w:sz="4" w:space="0" w:color="auto"/>
            </w:tcBorders>
            <w:shd w:val="clear" w:color="auto" w:fill="D9D9D9"/>
          </w:tcPr>
          <w:p w:rsidR="00910AF6" w:rsidRPr="001676B6" w:rsidRDefault="00910AF6" w:rsidP="002346AB"/>
          <w:p w:rsidR="00910AF6" w:rsidRPr="001676B6" w:rsidRDefault="00910AF6" w:rsidP="002346AB">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2346AB"/>
        </w:tc>
        <w:tc>
          <w:tcPr>
            <w:tcW w:w="1843" w:type="dxa"/>
            <w:gridSpan w:val="2"/>
            <w:tcBorders>
              <w:left w:val="single" w:sz="4" w:space="0" w:color="auto"/>
            </w:tcBorders>
            <w:shd w:val="clear" w:color="auto" w:fill="D9D9D9"/>
          </w:tcPr>
          <w:p w:rsidR="00910AF6" w:rsidRPr="001676B6" w:rsidRDefault="00910AF6" w:rsidP="002346AB">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2346AB">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2346AB">
            <w:r w:rsidRPr="00114780">
              <w:rPr>
                <w:sz w:val="36"/>
              </w:rPr>
              <w:t>P</w:t>
            </w:r>
          </w:p>
        </w:tc>
      </w:tr>
      <w:tr w:rsidR="00910AF6" w:rsidTr="002346AB">
        <w:trPr>
          <w:trHeight w:val="806"/>
        </w:trPr>
        <w:tc>
          <w:tcPr>
            <w:tcW w:w="2113" w:type="dxa"/>
            <w:tcBorders>
              <w:right w:val="double" w:sz="4" w:space="0" w:color="auto"/>
            </w:tcBorders>
            <w:shd w:val="clear" w:color="auto" w:fill="D9D9D9"/>
          </w:tcPr>
          <w:p w:rsidR="00910AF6" w:rsidRPr="001676B6" w:rsidRDefault="00910AF6" w:rsidP="002346AB"/>
          <w:p w:rsidR="00910AF6" w:rsidRPr="001676B6" w:rsidRDefault="00910AF6" w:rsidP="002346AB">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2346AB">
            <w:pPr>
              <w:rPr>
                <w:sz w:val="16"/>
                <w:szCs w:val="16"/>
              </w:rPr>
            </w:pPr>
          </w:p>
          <w:p w:rsidR="00910AF6" w:rsidRPr="001676B6" w:rsidRDefault="00910AF6" w:rsidP="002346AB">
            <w:pPr>
              <w:rPr>
                <w:sz w:val="16"/>
                <w:szCs w:val="16"/>
              </w:rPr>
            </w:pPr>
          </w:p>
        </w:tc>
        <w:tc>
          <w:tcPr>
            <w:tcW w:w="1358" w:type="dxa"/>
            <w:gridSpan w:val="2"/>
            <w:tcBorders>
              <w:left w:val="double" w:sz="4" w:space="0" w:color="auto"/>
            </w:tcBorders>
            <w:shd w:val="clear" w:color="auto" w:fill="D9D9D9"/>
          </w:tcPr>
          <w:p w:rsidR="00910AF6" w:rsidRPr="001676B6" w:rsidRDefault="00910AF6" w:rsidP="002346AB">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2346AB"/>
        </w:tc>
      </w:tr>
      <w:tr w:rsidR="00910AF6" w:rsidTr="002346AB">
        <w:trPr>
          <w:trHeight w:val="575"/>
        </w:trPr>
        <w:tc>
          <w:tcPr>
            <w:tcW w:w="2113" w:type="dxa"/>
            <w:tcBorders>
              <w:right w:val="double" w:sz="4" w:space="0" w:color="auto"/>
            </w:tcBorders>
            <w:shd w:val="clear" w:color="auto" w:fill="D9D9D9"/>
          </w:tcPr>
          <w:p w:rsidR="00910AF6" w:rsidRPr="001676B6" w:rsidRDefault="00910AF6" w:rsidP="002346AB">
            <w:pPr>
              <w:rPr>
                <w:i/>
                <w:lang w:val="cy-GB"/>
              </w:rPr>
            </w:pPr>
            <w:r w:rsidRPr="001676B6">
              <w:rPr>
                <w:i/>
                <w:lang w:val="cy-GB"/>
              </w:rPr>
              <w:t>MODIWL /</w:t>
            </w:r>
          </w:p>
          <w:p w:rsidR="00910AF6" w:rsidRPr="001676B6" w:rsidRDefault="00910AF6" w:rsidP="002346AB">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2346AB"/>
        </w:tc>
      </w:tr>
      <w:tr w:rsidR="00910AF6" w:rsidTr="002346AB">
        <w:trPr>
          <w:trHeight w:val="575"/>
        </w:trPr>
        <w:tc>
          <w:tcPr>
            <w:tcW w:w="2113" w:type="dxa"/>
            <w:tcBorders>
              <w:bottom w:val="double" w:sz="4" w:space="0" w:color="auto"/>
              <w:right w:val="double" w:sz="4" w:space="0" w:color="auto"/>
            </w:tcBorders>
            <w:shd w:val="clear" w:color="auto" w:fill="D9D9D9"/>
          </w:tcPr>
          <w:p w:rsidR="00910AF6" w:rsidRPr="001676B6" w:rsidRDefault="00910AF6" w:rsidP="002346AB">
            <w:pPr>
              <w:rPr>
                <w:i/>
                <w:lang w:val="cy-GB"/>
              </w:rPr>
            </w:pPr>
            <w:r w:rsidRPr="001676B6">
              <w:rPr>
                <w:i/>
                <w:lang w:val="cy-GB"/>
              </w:rPr>
              <w:t>TEITL YR ASEINIAD/</w:t>
            </w:r>
          </w:p>
          <w:p w:rsidR="00910AF6" w:rsidRPr="001676B6" w:rsidRDefault="00910AF6" w:rsidP="002346AB">
            <w:pPr>
              <w:rPr>
                <w:b/>
              </w:rPr>
            </w:pPr>
            <w:r w:rsidRPr="001676B6">
              <w:rPr>
                <w:b/>
              </w:rPr>
              <w:t>ASSIGNMENT</w:t>
            </w:r>
          </w:p>
          <w:p w:rsidR="00910AF6" w:rsidRPr="001676B6" w:rsidRDefault="00910AF6" w:rsidP="002346AB">
            <w:pPr>
              <w:rPr>
                <w:b/>
              </w:rPr>
            </w:pPr>
            <w:r w:rsidRPr="001676B6">
              <w:rPr>
                <w:b/>
              </w:rPr>
              <w:t>TITLE:</w:t>
            </w:r>
          </w:p>
          <w:p w:rsidR="00910AF6" w:rsidRPr="001676B6" w:rsidRDefault="00910AF6" w:rsidP="002346AB"/>
        </w:tc>
        <w:tc>
          <w:tcPr>
            <w:tcW w:w="8618" w:type="dxa"/>
            <w:gridSpan w:val="5"/>
            <w:tcBorders>
              <w:left w:val="double" w:sz="4" w:space="0" w:color="auto"/>
            </w:tcBorders>
          </w:tcPr>
          <w:p w:rsidR="00910AF6" w:rsidRPr="001676B6" w:rsidRDefault="00910AF6" w:rsidP="002346AB"/>
        </w:tc>
      </w:tr>
      <w:tr w:rsidR="00910AF6" w:rsidTr="002346AB">
        <w:trPr>
          <w:trHeight w:val="722"/>
        </w:trPr>
        <w:tc>
          <w:tcPr>
            <w:tcW w:w="2113" w:type="dxa"/>
            <w:tcBorders>
              <w:right w:val="double" w:sz="4" w:space="0" w:color="auto"/>
            </w:tcBorders>
            <w:shd w:val="clear" w:color="auto" w:fill="D9D9D9"/>
          </w:tcPr>
          <w:p w:rsidR="00910AF6" w:rsidRPr="001676B6" w:rsidRDefault="00910AF6" w:rsidP="002346AB">
            <w:r w:rsidRPr="001676B6">
              <w:rPr>
                <w:i/>
                <w:lang w:val="cy-GB"/>
              </w:rPr>
              <w:t>DARLITHIWR/WYR:</w:t>
            </w:r>
          </w:p>
          <w:p w:rsidR="00910AF6" w:rsidRPr="001676B6" w:rsidRDefault="00910AF6" w:rsidP="002346AB">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2346AB"/>
        </w:tc>
        <w:tc>
          <w:tcPr>
            <w:tcW w:w="1358" w:type="dxa"/>
            <w:gridSpan w:val="2"/>
            <w:tcBorders>
              <w:left w:val="double" w:sz="4" w:space="0" w:color="auto"/>
            </w:tcBorders>
            <w:shd w:val="clear" w:color="auto" w:fill="D9D9D9"/>
          </w:tcPr>
          <w:p w:rsidR="00910AF6" w:rsidRPr="001676B6" w:rsidRDefault="00910AF6" w:rsidP="002346AB">
            <w:r w:rsidRPr="001676B6">
              <w:rPr>
                <w:lang w:val="cy-GB"/>
              </w:rPr>
              <w:t>DYDDIAD /</w:t>
            </w:r>
          </w:p>
          <w:p w:rsidR="00910AF6" w:rsidRPr="001676B6" w:rsidRDefault="00910AF6" w:rsidP="002346AB">
            <w:r w:rsidRPr="001676B6">
              <w:rPr>
                <w:b/>
              </w:rPr>
              <w:t>DATE</w:t>
            </w:r>
            <w:r w:rsidRPr="001676B6">
              <w:t>:</w:t>
            </w:r>
          </w:p>
        </w:tc>
        <w:tc>
          <w:tcPr>
            <w:tcW w:w="1240" w:type="dxa"/>
            <w:tcBorders>
              <w:left w:val="double" w:sz="4" w:space="0" w:color="auto"/>
            </w:tcBorders>
          </w:tcPr>
          <w:p w:rsidR="00910AF6" w:rsidRDefault="00910AF6" w:rsidP="002346AB"/>
        </w:tc>
      </w:tr>
      <w:tr w:rsidR="00910AF6" w:rsidTr="002346AB">
        <w:trPr>
          <w:trHeight w:val="894"/>
        </w:trPr>
        <w:tc>
          <w:tcPr>
            <w:tcW w:w="10731" w:type="dxa"/>
            <w:gridSpan w:val="6"/>
            <w:tcBorders>
              <w:right w:val="double" w:sz="4" w:space="0" w:color="auto"/>
            </w:tcBorders>
            <w:shd w:val="clear" w:color="auto" w:fill="D9D9D9"/>
          </w:tcPr>
          <w:p w:rsidR="00910AF6" w:rsidRPr="001676B6" w:rsidRDefault="00910AF6" w:rsidP="002346AB">
            <w:pPr>
              <w:jc w:val="center"/>
              <w:rPr>
                <w:i/>
                <w:lang w:val="cy-GB"/>
              </w:rPr>
            </w:pPr>
          </w:p>
          <w:p w:rsidR="00910AF6" w:rsidRPr="001676B6" w:rsidRDefault="00910AF6" w:rsidP="002346AB">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346AB"/>
          <w:p w:rsidR="00910AF6" w:rsidRPr="001676B6" w:rsidRDefault="00910AF6" w:rsidP="002346A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346AB"/>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206A9" w:rsidRDefault="00C206A9">
      <w:r>
        <w:separator/>
      </w:r>
    </w:p>
  </w:endnote>
  <w:endnote w:type="continuationSeparator" w:id="0">
    <w:p w:rsidR="00C206A9" w:rsidRDefault="00C206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84D22" w:rsidRDefault="00284D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6DB3">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6DB3">
      <w:rPr>
        <w:b/>
        <w:noProof/>
      </w:rPr>
      <w:t>10</w:t>
    </w:r>
    <w:r>
      <w:rPr>
        <w:b/>
        <w:sz w:val="24"/>
        <w:szCs w:val="24"/>
      </w:rPr>
      <w:fldChar w:fldCharType="end"/>
    </w:r>
  </w:p>
  <w:p w:rsidR="00284D22" w:rsidRDefault="00284D2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84D22" w:rsidRDefault="00284D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6DB3">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6DB3">
      <w:rPr>
        <w:b/>
        <w:noProof/>
      </w:rPr>
      <w:t>10</w:t>
    </w:r>
    <w:r>
      <w:rPr>
        <w:b/>
        <w:sz w:val="24"/>
        <w:szCs w:val="24"/>
      </w:rPr>
      <w:fldChar w:fldCharType="end"/>
    </w:r>
  </w:p>
  <w:p w:rsidR="00284D22" w:rsidRDefault="00284D2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206A9" w:rsidRDefault="00C206A9">
      <w:r>
        <w:separator/>
      </w:r>
    </w:p>
  </w:footnote>
  <w:footnote w:type="continuationSeparator" w:id="0">
    <w:p w:rsidR="00C206A9" w:rsidRDefault="00C206A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B5720D"/>
    <w:multiLevelType w:val="hybridMultilevel"/>
    <w:tmpl w:val="D79E7CDC"/>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852348"/>
    <w:multiLevelType w:val="hybridMultilevel"/>
    <w:tmpl w:val="6E2021C4"/>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8" w15:restartNumberingAfterBreak="0">
    <w:nsid w:val="6770013D"/>
    <w:multiLevelType w:val="hybridMultilevel"/>
    <w:tmpl w:val="65060B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9"/>
  </w:num>
  <w:num w:numId="4">
    <w:abstractNumId w:val="5"/>
  </w:num>
  <w:num w:numId="5">
    <w:abstractNumId w:val="2"/>
  </w:num>
  <w:num w:numId="6">
    <w:abstractNumId w:val="0"/>
  </w:num>
  <w:num w:numId="7">
    <w:abstractNumId w:val="6"/>
  </w:num>
  <w:num w:numId="8">
    <w:abstractNumId w:val="4"/>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256BE7E8-6D65-472B-96CA-DFEEE782E9DA}"/>
    <w:docVar w:name="dgnword-eventsink" w:val="90467264"/>
  </w:docVars>
  <w:rsids>
    <w:rsidRoot w:val="00FB4521"/>
    <w:rsid w:val="00012A9C"/>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1D45"/>
    <w:rsid w:val="001B5F45"/>
    <w:rsid w:val="001B6DB3"/>
    <w:rsid w:val="001E04A7"/>
    <w:rsid w:val="001E1050"/>
    <w:rsid w:val="001E1E1F"/>
    <w:rsid w:val="001E57C1"/>
    <w:rsid w:val="001F07EF"/>
    <w:rsid w:val="001F6D7A"/>
    <w:rsid w:val="00200A56"/>
    <w:rsid w:val="002158EB"/>
    <w:rsid w:val="00223EA9"/>
    <w:rsid w:val="002346AB"/>
    <w:rsid w:val="0023517E"/>
    <w:rsid w:val="00235F71"/>
    <w:rsid w:val="002444CA"/>
    <w:rsid w:val="00260DE6"/>
    <w:rsid w:val="00260F4C"/>
    <w:rsid w:val="00273D87"/>
    <w:rsid w:val="00273FEE"/>
    <w:rsid w:val="0028204E"/>
    <w:rsid w:val="00282616"/>
    <w:rsid w:val="00284D22"/>
    <w:rsid w:val="0028591B"/>
    <w:rsid w:val="00291841"/>
    <w:rsid w:val="002C0947"/>
    <w:rsid w:val="002C449B"/>
    <w:rsid w:val="002C6040"/>
    <w:rsid w:val="002D5B3F"/>
    <w:rsid w:val="002E0197"/>
    <w:rsid w:val="002E272E"/>
    <w:rsid w:val="002E29A1"/>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7B18"/>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87198"/>
    <w:rsid w:val="00590667"/>
    <w:rsid w:val="005969E2"/>
    <w:rsid w:val="005B61CD"/>
    <w:rsid w:val="005C66E8"/>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3A25"/>
    <w:rsid w:val="006D49ED"/>
    <w:rsid w:val="006D55CE"/>
    <w:rsid w:val="006D637A"/>
    <w:rsid w:val="006E21BA"/>
    <w:rsid w:val="006F45BF"/>
    <w:rsid w:val="006F60E0"/>
    <w:rsid w:val="00702F71"/>
    <w:rsid w:val="00703ED6"/>
    <w:rsid w:val="007366DF"/>
    <w:rsid w:val="00757839"/>
    <w:rsid w:val="00770C81"/>
    <w:rsid w:val="007C3D59"/>
    <w:rsid w:val="007C682C"/>
    <w:rsid w:val="007D2385"/>
    <w:rsid w:val="007E55C8"/>
    <w:rsid w:val="00800069"/>
    <w:rsid w:val="008049AA"/>
    <w:rsid w:val="008310A0"/>
    <w:rsid w:val="00842E7F"/>
    <w:rsid w:val="00852933"/>
    <w:rsid w:val="00863DD9"/>
    <w:rsid w:val="0086432B"/>
    <w:rsid w:val="00865B46"/>
    <w:rsid w:val="00896134"/>
    <w:rsid w:val="0089775A"/>
    <w:rsid w:val="008A3249"/>
    <w:rsid w:val="008A62BC"/>
    <w:rsid w:val="008B43E7"/>
    <w:rsid w:val="008D763F"/>
    <w:rsid w:val="008E4E1D"/>
    <w:rsid w:val="008F036F"/>
    <w:rsid w:val="008F78C2"/>
    <w:rsid w:val="00907788"/>
    <w:rsid w:val="00910AF6"/>
    <w:rsid w:val="00911394"/>
    <w:rsid w:val="009157C4"/>
    <w:rsid w:val="00923EF2"/>
    <w:rsid w:val="00926D25"/>
    <w:rsid w:val="00926E9D"/>
    <w:rsid w:val="00930D2D"/>
    <w:rsid w:val="00932C6E"/>
    <w:rsid w:val="00933F10"/>
    <w:rsid w:val="009433C5"/>
    <w:rsid w:val="00954D25"/>
    <w:rsid w:val="00961857"/>
    <w:rsid w:val="00965881"/>
    <w:rsid w:val="0098396C"/>
    <w:rsid w:val="009871FF"/>
    <w:rsid w:val="00996619"/>
    <w:rsid w:val="009D3EA4"/>
    <w:rsid w:val="009E4BC1"/>
    <w:rsid w:val="009F446C"/>
    <w:rsid w:val="00A03BB8"/>
    <w:rsid w:val="00A07AE8"/>
    <w:rsid w:val="00A273B4"/>
    <w:rsid w:val="00A4036F"/>
    <w:rsid w:val="00A4641C"/>
    <w:rsid w:val="00A55876"/>
    <w:rsid w:val="00A81DEA"/>
    <w:rsid w:val="00AA3974"/>
    <w:rsid w:val="00AA5CC3"/>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3C5"/>
    <w:rsid w:val="00BE79C7"/>
    <w:rsid w:val="00BF3CB5"/>
    <w:rsid w:val="00C11391"/>
    <w:rsid w:val="00C1285B"/>
    <w:rsid w:val="00C1361B"/>
    <w:rsid w:val="00C15853"/>
    <w:rsid w:val="00C159B7"/>
    <w:rsid w:val="00C206A9"/>
    <w:rsid w:val="00C3118C"/>
    <w:rsid w:val="00C36D9A"/>
    <w:rsid w:val="00C44A72"/>
    <w:rsid w:val="00C44B04"/>
    <w:rsid w:val="00C80F0F"/>
    <w:rsid w:val="00C93BCB"/>
    <w:rsid w:val="00C97BEA"/>
    <w:rsid w:val="00CC241A"/>
    <w:rsid w:val="00CD652C"/>
    <w:rsid w:val="00CE65AB"/>
    <w:rsid w:val="00CF253C"/>
    <w:rsid w:val="00CF4266"/>
    <w:rsid w:val="00D04950"/>
    <w:rsid w:val="00D241F1"/>
    <w:rsid w:val="00D275CB"/>
    <w:rsid w:val="00D33EE8"/>
    <w:rsid w:val="00D703C0"/>
    <w:rsid w:val="00D770BD"/>
    <w:rsid w:val="00D94296"/>
    <w:rsid w:val="00DA3529"/>
    <w:rsid w:val="00DB116D"/>
    <w:rsid w:val="00DD17CC"/>
    <w:rsid w:val="00E010A7"/>
    <w:rsid w:val="00E230E0"/>
    <w:rsid w:val="00E4302B"/>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BD0"/>
    <w:rsid w:val="00EE6F25"/>
    <w:rsid w:val="00F02126"/>
    <w:rsid w:val="00F03D85"/>
    <w:rsid w:val="00F249F1"/>
    <w:rsid w:val="00F25B9D"/>
    <w:rsid w:val="00F2664E"/>
    <w:rsid w:val="00F27C62"/>
    <w:rsid w:val="00F31163"/>
    <w:rsid w:val="00F31C04"/>
    <w:rsid w:val="00F61A20"/>
    <w:rsid w:val="00F827F1"/>
    <w:rsid w:val="00F8381F"/>
    <w:rsid w:val="00F91E90"/>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A41D53D6-5438-439B-927C-B4A95C7C7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FootnoteText">
    <w:name w:val="footnote text"/>
    <w:basedOn w:val="Normal"/>
    <w:link w:val="FootnoteTextChar"/>
    <w:rsid w:val="00961857"/>
  </w:style>
  <w:style w:type="character" w:customStyle="1" w:styleId="FootnoteTextChar">
    <w:name w:val="Footnote Text Char"/>
    <w:basedOn w:val="DefaultParagraphFont"/>
    <w:link w:val="FootnoteText"/>
    <w:rsid w:val="00961857"/>
  </w:style>
  <w:style w:type="character" w:styleId="FootnoteReference">
    <w:name w:val="footnote reference"/>
    <w:rsid w:val="0096185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bbc.co.uk/news/uk-wales-south-east-wales-41469915" TargetMode="Externa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5012</Words>
  <Characters>28574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Holland, Beverley</cp:lastModifiedBy>
  <cp:revision>3</cp:revision>
  <cp:lastPrinted>2012-06-14T15:25:00Z</cp:lastPrinted>
  <dcterms:created xsi:type="dcterms:W3CDTF">2017-11-01T16:37:00Z</dcterms:created>
  <dcterms:modified xsi:type="dcterms:W3CDTF">2017-11-06T09:30:00Z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