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word/glossary/websettings.xml" ContentType="application/vnd.openxmlformats-officedocument.wordprocessingml.webSettings+xml"/>
  <Override PartName="/word/glossary/fonttable.xml" ContentType="application/vnd.openxmlformats-officedocument.wordprocessingml.fontTable+xml"/>
  <Override PartName="/word/numbering.xml" ContentType="application/vnd.openxmlformats-officedocument.wordprocessingml.numbering+xml"/>
  <Override PartName="/word/glossary/document.xml" ContentType="application/vnd.openxmlformats-officedocument.wordprocessingml.document.glossary+xml"/>
  <Override PartName="/word/glossary/settings.xml" ContentType="application/vnd.openxmlformats-officedocument.wordprocessingml.settings+xml"/>
  <Override PartName="/word/fonttable.xml" ContentType="application/vnd.openxmlformats-officedocument.wordprocessingml.fontTable+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websettings.xml" ContentType="application/vnd.openxmlformats-officedocument.wordprocessingml.webSettings+xml"/>
  <Override PartName="/word/settings.xml" ContentType="application/vnd.openxmlformats-officedocument.wordprocessingml.settings+xml"/>
  <Override PartName="/word/footer1.xml" ContentType="application/vnd.openxmlformats-officedocument.wordprocessingml.footer+xml"/>
  <Override PartName="/word/styles.xml" ContentType="application/vnd.openxmlformats-officedocument.wordprocessingml.styles+xml"/>
  <Override PartName="/customxml/itemprops1.xml" ContentType="application/vnd.openxmlformats-officedocument.customXmlProperties+xml"/>
  <Override PartName="/docprops/app.xml" ContentType="application/vnd.openxmlformats-officedocument.extended-properties+xml"/>
  <Override PartName="/word/glossary/styles.xml" ContentType="application/vnd.openxmlformats-officedocument.wordprocessingml.styles+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pStyle w:val="NoSpacing"/>
        <w:spacing w:before="1540" w:after="240"/>
        <w:jc w:val="center"/>
        <w:rPr>
          <w:color w:val="4472c4" w:themeColor="accent1"/>
        </w:rPr>
      </w:pPr>
    </w:p>
    <w:p>
      <w:pPr>
        <w:pStyle w:val="Title"/>
        <w:jc w:val="left"/>
        <w:rPr/>
      </w:pPr>
      <w:r>
        <w:t>Assessment 1 Blogging to communicate</w:t>
      </w:r>
    </w:p>
    <w:p>
      <w:pPr>
        <w:pStyle w:val="Normal"/>
        <w:jc w:val="left"/>
        <w:rPr>
          <w:sz w:val="56"/>
          <w:szCs w:val="56"/>
        </w:rPr>
      </w:pPr>
      <w:r>
        <w:rPr>
          <w:sz w:val="56"/>
          <w:szCs w:val="56"/>
        </w:rPr>
        <w:t>Marketing Fundamentals(LCB4004)</w:t>
      </w:r>
    </w:p>
    <w:p>
      <w:pPr>
        <w:pStyle w:val="Title"/>
        <w:jc w:val="left"/>
        <w:rPr/>
      </w:pPr>
      <w:r>
        <w:t>Student ID:</w:t>
      </w:r>
      <w:r>
        <w:t>2114679</w:t>
      </w:r>
    </w:p>
    <w:p>
      <w:pPr>
        <w:pStyle w:val="Normal"/>
        <w:jc w:val="left"/>
        <w:rPr>
          <w:b w:val="off"/>
          <w:bCs w:val="off"/>
          <w:sz w:val="56"/>
          <w:szCs w:val="56"/>
        </w:rPr>
      </w:pPr>
      <w:r>
        <w:rPr>
          <w:b w:val="off"/>
          <w:bCs w:val="off"/>
          <w:sz w:val="56"/>
          <w:szCs w:val="56"/>
        </w:rPr>
        <w:t>Student name:Hurmuzache Petronela</w:t>
      </w:r>
    </w:p>
    <w:p>
      <w:pPr>
        <w:pStyle w:val="Normal"/>
        <w:jc w:val="left"/>
        <w:rPr>
          <w:b w:val="off"/>
          <w:bCs w:val="off"/>
          <w:sz w:val="56"/>
          <w:szCs w:val="56"/>
        </w:rPr>
      </w:pPr>
      <w:r>
        <w:rPr>
          <w:b w:val="off"/>
          <w:bCs w:val="off"/>
          <w:sz w:val="56"/>
          <w:szCs w:val="56"/>
        </w:rPr>
        <w:t>Tutor name:Tushara Balendran</w:t>
      </w:r>
    </w:p>
    <w:p>
      <w:pPr>
        <w:pStyle w:val="Title"/>
        <w:rPr/>
      </w:pPr>
    </w:p>
    <w:p>
      <w:pPr>
        <w:pStyle w:val="Title"/>
        <w:rPr/>
      </w:pPr>
    </w:p>
    <w:p>
      <w:r>
        <w:rPr/>
        <w:br w:type="page"/>
      </w:r>
    </w:p>
    <w:p>
      <w:pPr>
        <w:pStyle w:val="TOCHeading"/>
        <w:rPr/>
      </w:pPr>
      <w:r>
        <w:t>Table of Contents</w:t>
      </w:r>
    </w:p>
    <w:p>
      <w:pPr>
        <w:pStyle w:val="Toc1"/>
        <w:tabs>
          <w:tab w:val="right" w:leader="dot" w:pos="9350"/>
        </w:tabs>
        <w:rPr>
          <w:rFonts w:asciiTheme="minorHAnsi" w:cstheme="minorBidi" w:eastAsiaTheme="minorEastAsia" w:hAnsiTheme="minorHAnsi"/>
          <w:lang w:eastAsia="en-GB"/>
        </w:rPr>
      </w:pPr>
      <w:r>
        <w:fldChar w:fldCharType="begin"/>
      </w:r>
      <w:r>
        <w:instrText xml:space="preserve"> TOC \o "1-3" \h \z \u </w:instrText>
      </w:r>
      <w:r>
        <w:fldChar w:fldCharType="separate"/>
      </w:r>
      <w:r>
        <w:fldChar w:fldCharType="begin"/>
      </w:r>
      <w:r>
        <w:instrText xml:space="preserve">HYPERLINK \l "_Toc112610231" </w:instrText>
      </w:r>
      <w:r>
        <w:fldChar w:fldCharType="separate"/>
      </w:r>
      <w:r>
        <w:rPr>
          <w:rStyle w:val="Hyperlink"/>
        </w:rPr>
        <w:t>Introduction</w:t>
      </w:r>
      <w:r>
        <w:tab/>
      </w:r>
      <w:r>
        <w:fldChar w:fldCharType="begin"/>
      </w:r>
      <w:r>
        <w:instrText xml:space="preserve"> PAGEREF _Toc112610231 \h </w:instrText>
      </w:r>
      <w:r>
        <w:fldChar w:fldCharType="separate"/>
      </w:r>
      <w:r>
        <w:t>2</w:t>
      </w:r>
      <w:r>
        <w:fldChar w:fldCharType="end"/>
      </w:r>
      <w:r>
        <w:fldChar w:fldCharType="end"/>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"_Toc112610232" </w:instrText>
      </w:r>
      <w:r>
        <w:fldChar w:fldCharType="separate"/>
      </w:r>
      <w:r>
        <w:rPr>
          <w:rStyle w:val="Hyperlink"/>
        </w:rPr>
        <w:t>Tesco Company Background</w:t>
      </w:r>
      <w:r>
        <w:tab/>
      </w:r>
      <w:r>
        <w:fldChar w:fldCharType="begin"/>
      </w:r>
      <w:r>
        <w:instrText xml:space="preserve"> PAGEREF _Toc112610232 \h </w:instrText>
      </w:r>
      <w:r>
        <w:fldChar w:fldCharType="separate"/>
      </w:r>
      <w:r>
        <w:t>2</w:t>
      </w:r>
      <w:r>
        <w:fldChar w:fldCharType="end"/>
      </w:r>
      <w:r>
        <w:fldChar w:fldCharType="end"/>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"_Toc112610233" </w:instrText>
      </w:r>
      <w:r>
        <w:fldChar w:fldCharType="separate"/>
      </w:r>
      <w:r>
        <w:rPr>
          <w:rStyle w:val="Hyperlink"/>
        </w:rPr>
        <w:t>Segmentation of Tesco</w:t>
      </w:r>
      <w:r>
        <w:tab/>
      </w:r>
      <w:r>
        <w:fldChar w:fldCharType="begin"/>
      </w:r>
      <w:r>
        <w:instrText xml:space="preserve"> PAGEREF _Toc112610233 \h </w:instrText>
      </w:r>
      <w:r>
        <w:fldChar w:fldCharType="separate"/>
      </w:r>
      <w:r>
        <w:t>2</w:t>
      </w:r>
      <w:r>
        <w:fldChar w:fldCharType="end"/>
      </w:r>
      <w:r>
        <w:fldChar w:fldCharType="end"/>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"_Toc112610234" </w:instrText>
      </w:r>
      <w:r>
        <w:fldChar w:fldCharType="separate"/>
      </w:r>
      <w:r>
        <w:rPr>
          <w:rStyle w:val="Hyperlink"/>
        </w:rPr>
        <w:t>Product Strategy of Tesco</w:t>
      </w:r>
      <w:r>
        <w:tab/>
      </w:r>
      <w:r>
        <w:fldChar w:fldCharType="begin"/>
      </w:r>
      <w:r>
        <w:instrText xml:space="preserve"> PAGEREF _Toc112610234 \h </w:instrText>
      </w:r>
      <w:r>
        <w:fldChar w:fldCharType="separate"/>
      </w:r>
      <w:r>
        <w:t>2</w:t>
      </w:r>
      <w:r>
        <w:fldChar w:fldCharType="end"/>
      </w:r>
      <w:r>
        <w:fldChar w:fldCharType="end"/>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"_Toc112610235" </w:instrText>
      </w:r>
      <w:r>
        <w:fldChar w:fldCharType="separate"/>
      </w:r>
      <w:r>
        <w:rPr>
          <w:rStyle w:val="Hyperlink"/>
        </w:rPr>
        <w:t>Pricing Strategy of Tesco</w:t>
      </w:r>
      <w:r>
        <w:tab/>
      </w:r>
      <w:r>
        <w:fldChar w:fldCharType="begin"/>
      </w:r>
      <w:r>
        <w:instrText xml:space="preserve"> PAGEREF _Toc112610235 \h </w:instrText>
      </w:r>
      <w:r>
        <w:fldChar w:fldCharType="separate"/>
      </w:r>
      <w:r>
        <w:t>2</w:t>
      </w:r>
      <w:r>
        <w:fldChar w:fldCharType="end"/>
      </w:r>
      <w:r>
        <w:fldChar w:fldCharType="end"/>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"_Toc112610236" </w:instrText>
      </w:r>
      <w:r>
        <w:fldChar w:fldCharType="separate"/>
      </w:r>
      <w:r>
        <w:rPr>
          <w:rStyle w:val="Hyperlink"/>
        </w:rPr>
        <w:t>Place strategy of Tesco</w:t>
      </w:r>
      <w:r>
        <w:tab/>
      </w:r>
      <w:r>
        <w:fldChar w:fldCharType="begin"/>
      </w:r>
      <w:r>
        <w:instrText xml:space="preserve"> PAGEREF _Toc112610236 \h </w:instrText>
      </w:r>
      <w:r>
        <w:fldChar w:fldCharType="separate"/>
      </w:r>
      <w:r>
        <w:t>3</w:t>
      </w:r>
      <w:r>
        <w:fldChar w:fldCharType="end"/>
      </w:r>
      <w:r>
        <w:fldChar w:fldCharType="end"/>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"_Toc112610237" </w:instrText>
      </w:r>
      <w:r>
        <w:fldChar w:fldCharType="separate"/>
      </w:r>
      <w:r>
        <w:rPr>
          <w:rStyle w:val="Hyperlink"/>
        </w:rPr>
        <w:t>Promotion strategy of Tesco</w:t>
      </w:r>
      <w:r>
        <w:tab/>
      </w:r>
      <w:r>
        <w:fldChar w:fldCharType="begin"/>
      </w:r>
      <w:r>
        <w:instrText xml:space="preserve"> PAGEREF _Toc112610237 \h </w:instrText>
      </w:r>
      <w:r>
        <w:fldChar w:fldCharType="separate"/>
      </w:r>
      <w:r>
        <w:t>3</w:t>
      </w:r>
      <w:r>
        <w:fldChar w:fldCharType="end"/>
      </w:r>
      <w:r>
        <w:fldChar w:fldCharType="end"/>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"_Toc112610238" </w:instrText>
      </w:r>
      <w:r>
        <w:fldChar w:fldCharType="separate"/>
      </w:r>
      <w:r>
        <w:rPr>
          <w:rStyle w:val="Hyperlink"/>
        </w:rPr>
        <w:t>Process strategy of Tesco</w:t>
      </w:r>
      <w:r>
        <w:tab/>
      </w:r>
      <w:r>
        <w:fldChar w:fldCharType="begin"/>
      </w:r>
      <w:r>
        <w:instrText xml:space="preserve"> PAGEREF _Toc112610238 \h </w:instrText>
      </w:r>
      <w:r>
        <w:fldChar w:fldCharType="separate"/>
      </w:r>
      <w:r>
        <w:t>3</w:t>
      </w:r>
      <w:r>
        <w:fldChar w:fldCharType="end"/>
      </w:r>
      <w:r>
        <w:fldChar w:fldCharType="end"/>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"_Toc112610239" </w:instrText>
      </w:r>
      <w:r>
        <w:fldChar w:fldCharType="separate"/>
      </w:r>
      <w:r>
        <w:rPr>
          <w:rStyle w:val="Hyperlink"/>
        </w:rPr>
        <w:t>People strategy of Tesco</w:t>
      </w:r>
      <w:r>
        <w:tab/>
      </w:r>
      <w:r>
        <w:fldChar w:fldCharType="begin"/>
      </w:r>
      <w:r>
        <w:instrText xml:space="preserve"> PAGEREF _Toc112610239 \h </w:instrText>
      </w:r>
      <w:r>
        <w:fldChar w:fldCharType="separate"/>
      </w:r>
      <w:r>
        <w:t>3</w:t>
      </w:r>
      <w:r>
        <w:fldChar w:fldCharType="end"/>
      </w:r>
      <w:r>
        <w:fldChar w:fldCharType="end"/>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"_Toc112610240" </w:instrText>
      </w:r>
      <w:r>
        <w:fldChar w:fldCharType="separate"/>
      </w:r>
      <w:r>
        <w:rPr>
          <w:rStyle w:val="Hyperlink"/>
        </w:rPr>
        <w:t>Physical evidence strategy of Tesco</w:t>
      </w:r>
      <w:r>
        <w:tab/>
      </w:r>
      <w:r>
        <w:fldChar w:fldCharType="begin"/>
      </w:r>
      <w:r>
        <w:instrText xml:space="preserve"> PAGEREF _Toc112610240 \h </w:instrText>
      </w:r>
      <w:r>
        <w:fldChar w:fldCharType="separate"/>
      </w:r>
      <w:r>
        <w:t>4</w:t>
      </w:r>
      <w:r>
        <w:fldChar w:fldCharType="end"/>
      </w:r>
      <w:r>
        <w:fldChar w:fldCharType="end"/>
      </w:r>
    </w:p>
    <w:p>
      <w:pPr>
        <w:pStyle w:val="Toc1"/>
        <w:tabs>
          <w:tab w:val="right" w:leader="dot" w:pos="9350"/>
        </w:tabs>
        <w:rPr>
          <w:rFonts w:asciiTheme="minorHAnsi" w:cstheme="minorBidi" w:eastAsiaTheme="minorEastAsia" w:hAnsiTheme="minorHAnsi"/>
          <w:lang w:eastAsia="en-GB"/>
        </w:rPr>
      </w:pPr>
      <w:r>
        <w:fldChar w:fldCharType="begin"/>
      </w:r>
      <w:r>
        <w:instrText xml:space="preserve">HYPERLINK \l "_Toc112610241" </w:instrText>
      </w:r>
      <w:r>
        <w:fldChar w:fldCharType="separate"/>
      </w:r>
      <w:r>
        <w:rPr>
          <w:rStyle w:val="Hyperlink"/>
        </w:rPr>
        <w:t>Conclusion</w:t>
      </w:r>
      <w:r>
        <w:tab/>
      </w:r>
      <w:r>
        <w:fldChar w:fldCharType="begin"/>
      </w:r>
      <w:r>
        <w:instrText xml:space="preserve"> PAGEREF _Toc112610241 \h </w:instrText>
      </w:r>
      <w:r>
        <w:fldChar w:fldCharType="separate"/>
      </w:r>
      <w:r>
        <w:t>4</w:t>
      </w:r>
      <w:r>
        <w:fldChar w:fldCharType="end"/>
      </w:r>
      <w:r>
        <w:fldChar w:fldCharType="end"/>
      </w:r>
    </w:p>
    <w:p>
      <w:pPr>
        <w:pStyle w:val="Toc1"/>
        <w:tabs>
          <w:tab w:val="right" w:leader="dot" w:pos="9350"/>
        </w:tabs>
        <w:rPr>
          <w:rFonts w:asciiTheme="minorHAnsi" w:cstheme="minorBidi" w:eastAsiaTheme="minorEastAsia" w:hAnsiTheme="minorHAnsi"/>
          <w:lang w:eastAsia="en-GB"/>
        </w:rPr>
      </w:pPr>
      <w:r>
        <w:fldChar w:fldCharType="begin"/>
      </w:r>
      <w:r>
        <w:instrText xml:space="preserve">HYPERLINK \l "_Toc112610242" </w:instrText>
      </w:r>
      <w:r>
        <w:fldChar w:fldCharType="separate"/>
      </w:r>
      <w:r>
        <w:rPr>
          <w:rStyle w:val="Hyperlink"/>
        </w:rPr>
        <w:t>References</w:t>
      </w:r>
      <w:r>
        <w:tab/>
      </w:r>
      <w:r>
        <w:fldChar w:fldCharType="begin"/>
      </w:r>
      <w:r>
        <w:instrText xml:space="preserve"> PAGEREF _Toc112610242 \h </w:instrText>
      </w:r>
      <w:r>
        <w:fldChar w:fldCharType="separate"/>
      </w:r>
      <w:r>
        <w:t>5</w:t>
      </w:r>
      <w:r>
        <w:fldChar w:fldCharType="end"/>
      </w:r>
      <w:r>
        <w:fldChar w:fldCharType="end"/>
      </w:r>
    </w:p>
    <w:p>
      <w:r>
        <w:fldChar w:fldCharType="end"/>
      </w:r>
    </w:p>
    <w:p/>
    <w:p/>
    <w:p/>
    <w:p/>
    <w:p/>
    <w:p/>
    <w:p/>
    <w:p/>
    <w:p/>
    <w:p/>
    <w:p/>
    <w:p/>
    <w:p/>
    <w:p/>
    <w:p/>
    <w:p/>
    <w:p>
      <w:pPr>
        <w:pStyle w:val="Heading1"/>
        <w:rPr/>
      </w:pPr>
      <w:bookmarkStart w:id="0" w:name="_Toc112610231"/>
      <w:r>
        <w:t>Introduction</w:t>
      </w:r>
      <w:bookmarkEnd w:id="0"/>
    </w:p>
    <w:p>
      <w:r>
        <w:t>Blog marketing is the technique of promoting a business, website, brand, or service using the medium of blogs. Blog marketing may also be thought of as simply blog advertising.</w:t>
      </w:r>
      <w:r>
        <w:t xml:space="preserve"> The firm that will be used for the blog posting is Tesco as it is a very popular supermarket </w:t>
      </w:r>
      <w:r>
        <w:t>chain within United Kingdom.</w:t>
      </w:r>
    </w:p>
    <w:p>
      <w:pPr>
        <w:pStyle w:val="Heading2"/>
        <w:rPr/>
      </w:pPr>
      <w:bookmarkStart w:id="1" w:name="_Toc112610232"/>
      <w:r>
        <w:t>Tesco Company Background</w:t>
      </w:r>
      <w:bookmarkEnd w:id="1"/>
    </w:p>
    <w:p>
      <w:r>
        <w:t xml:space="preserve">Tesco is a retail firm that has its headquarters in London, in the United Kingdom. Jack Cohen began the enterprise in the year 1919 in the district of Hackney in London. In 1931, Barnet witnessed the inauguration of its first retail store. Tesco is an international retail organisation that today has outlets situated in over one hundred countries over the globe. The United Kingdom is home to the company's principal administrative offices. The most current numbers suggest that the body that is responsible for the generation of new job possibilities already has roughly 450,000 people. At addition to selling a vast variety of items in its supermarkets placed all around the world, it also offers a huge number of services including financial services and telephones. </w:t>
      </w:r>
      <w:r>
        <w:t>Tesco</w:t>
      </w:r>
      <w:r>
        <w:t xml:space="preserve"> increases operational excellence and leads to a general improvement in the amount of productivity a firm obtains (Successstory.com, 2021). Tesco handles roughly 80 million consumer contacts each and every week. This corresponds to 66 consumers being handled each and every second and over 141,000 pounds being earned in sales each and every minute (Parker, 2019). </w:t>
      </w:r>
    </w:p>
    <w:p>
      <w:pPr>
        <w:pStyle w:val="Heading2"/>
        <w:rPr/>
      </w:pPr>
      <w:bookmarkStart w:id="2" w:name="_Toc112610233"/>
      <w:r>
        <w:t>Segmentation of Tesco</w:t>
      </w:r>
      <w:bookmarkEnd w:id="2"/>
    </w:p>
    <w:p>
      <w:r>
        <w:t>Tesco, being the biggest retailer in the UK, presents a huge challenge. It has a preponderant share of the retail market in Europe and is thus the industry leader. Tesco will have a significant advantage over its rivals as a result of the effectiveness of its business operations. If discounts are made more generously and investments are made in the expansion and administration of the firm, it is possible that the rate at which new consumers are won over and old ones are maintained will rise. The process of market segmentation uses a variety of categories, including geographic, demographic, psychological, and behavioural factors. Both the Tesco brand as a whole and each of its individual products may be segmented, targeted, and positioned in a number of various ways. In an attempt to influence more customers in the direction of its own supermarket brand, Tesco applies price positioning to a wide range of its own brand goods. This is done in an effort to attract more customers.</w:t>
      </w:r>
    </w:p>
    <w:p>
      <w:pPr>
        <w:pStyle w:val="Heading2"/>
        <w:rPr/>
      </w:pPr>
      <w:bookmarkStart w:id="3" w:name="_Toc112610234"/>
      <w:r>
        <w:t xml:space="preserve">Product </w:t>
      </w:r>
      <w:r>
        <w:t>S</w:t>
      </w:r>
      <w:r>
        <w:t xml:space="preserve">trategy </w:t>
      </w:r>
      <w:r>
        <w:t>of Tesco</w:t>
      </w:r>
      <w:bookmarkEnd w:id="3"/>
    </w:p>
    <w:p>
      <w:r>
        <w:t>At the moment, Tesco provides a broad selection of goods and services, all of which are available via distinct product lines. It encompasses monetary services, electronic goods, apparel, cuisine, and cosmetics, among other things. At this time, the company owns 1600 product lines that are distributed over the Tesco Finest and Tesco Value ranges.</w:t>
      </w:r>
      <w:r>
        <w:t xml:space="preserve"> Tesco has also focussed their strategy on the healthier trends therefore they have developed healthier foods, supplements and ready to eat options which can create a balanced diet for the customers (</w:t>
      </w:r>
      <w:r>
        <w:t>McKenzie</w:t>
      </w:r>
      <w:r>
        <w:t>, 2020).</w:t>
      </w:r>
      <w:r>
        <w:t xml:space="preserve"> Tesco also has its own apparel brand, which offers a diverse selection of garments available for purchase and varies based on the sort of shop that consumers frequent.</w:t>
      </w:r>
    </w:p>
    <w:p>
      <w:pPr>
        <w:pStyle w:val="Heading2"/>
        <w:rPr/>
      </w:pPr>
      <w:bookmarkStart w:id="4" w:name="_Toc112610235"/>
      <w:r>
        <w:t>Pricing Strategy</w:t>
      </w:r>
      <w:r>
        <w:t xml:space="preserve"> of Tesco</w:t>
      </w:r>
      <w:bookmarkEnd w:id="4"/>
    </w:p>
    <w:p>
      <w:r>
        <w:t>Tesco is using a cost leadership pricing strategy in order to give consumers with a wide selection of items at competitive prices. Using this strategy, the firm is able to keep the pricing of its goods at a low level while still maintaining a high level of product quality. Moreover, the company is able to do this without sacrificing product quality. The most significant drawback of this strategy and technology is that it may put pressure on the position of the firm as a result of the fact that competitors may provide new products or have production techniques that are less expensive. This may be the case as a result of the fact that competitors may provide new products or have production techniques that are less expensive. In response to the increasingly cutthroat pricing competition and the growing cost of living, a new pricing strategy has been established. This is being done as a reaction. The strategy will provide individual families with assistance in making purchases of new products while also lowering their total expenditure. Tesco actively competes with other stores so that it may provide products of the same quality but at much reduced prices.</w:t>
      </w:r>
    </w:p>
    <w:p>
      <w:pPr>
        <w:pStyle w:val="Heading2"/>
        <w:rPr/>
      </w:pPr>
      <w:bookmarkStart w:id="5" w:name="_Toc112610236"/>
      <w:r>
        <w:t xml:space="preserve">Place strategy </w:t>
      </w:r>
      <w:r>
        <w:t>of Tesco</w:t>
      </w:r>
      <w:bookmarkEnd w:id="5"/>
    </w:p>
    <w:p>
      <w:r>
        <w:t>Large chain stores in the United Kingdom, such as Tesco, Asda, Sainsbury's, and Waitrose, carry the same products most of the time. Both of these companies are aware that consumers are likely to be unsatisfied to a high degree if they are unable to discover their chosen flavour in the store. As a consequence, they make every effort to get all of their goods physically into retail locations to the maximum extent that is feasible.</w:t>
      </w:r>
      <w:r>
        <w:t xml:space="preserve"> Tesco needs to sell their products easier on the online means by implementing easy door-to-door delivery. Furthermore, their physical stores needs to be accessible near busy offices or universities, and even further away from the city centre.</w:t>
      </w:r>
    </w:p>
    <w:p>
      <w:pPr>
        <w:pStyle w:val="Heading2"/>
        <w:rPr/>
      </w:pPr>
      <w:bookmarkStart w:id="6" w:name="_Toc112610237"/>
      <w:r>
        <w:t>Promotion strategy</w:t>
      </w:r>
      <w:r>
        <w:t xml:space="preserve"> of Tesco</w:t>
      </w:r>
      <w:bookmarkEnd w:id="6"/>
    </w:p>
    <w:p>
      <w:r>
        <w:t xml:space="preserve">Tesco conducts their operations with a focus on the image of their brand. They start marketing and selling their products under their own brand name, putting an emphasis on delivering things of superior quality at competitive costs. </w:t>
      </w:r>
      <w:r>
        <w:t>The company has, up until now, been promoting the sale of its goods via the use of conventional marketing tactics. The company recognises the growing significance of digital marketing, and as a result, they have begun to boost their social media marketing efforts.</w:t>
      </w:r>
      <w:r>
        <w:t xml:space="preserve"> </w:t>
      </w:r>
      <w:r>
        <w:t>Tesco has made a smart business decision by taking this course of action since it has assisted the firm in being identified not just with its own brand of items but also with its cheaper pricing. At the moment, Tesco is involved in business with a wide range of product categories, some of which are included below but also include things like fashion, home appliances, and financial services</w:t>
      </w:r>
      <w:r>
        <w:t xml:space="preserve"> (M Rahman, 2017)</w:t>
      </w:r>
      <w:r>
        <w:t>.</w:t>
      </w:r>
      <w:r>
        <w:t xml:space="preserve"> The firm is also gathering followers, likes and many reaches for their pots on social media apps such as Instagram, Facebook and Twitter.</w:t>
      </w:r>
    </w:p>
    <w:p>
      <w:pPr>
        <w:pStyle w:val="Heading2"/>
        <w:rPr/>
      </w:pPr>
      <w:bookmarkStart w:id="7" w:name="_Toc112610238"/>
      <w:r>
        <w:t>Process strategy of Tesco</w:t>
      </w:r>
      <w:bookmarkEnd w:id="7"/>
    </w:p>
    <w:p>
      <w:r>
        <w:t>The company anticipates that the implementation of the new system will contribute to an improvement in the current level of performance for the online delivery of food goods. In order to run their business in the most effective manner possible, the company relies heavily on various forms of automation, as well as competent management and technology.</w:t>
      </w:r>
      <w:r>
        <w:t xml:space="preserve"> Tesco aims to have a very sustainable process strategy as they have </w:t>
      </w:r>
      <w:r>
        <w:t xml:space="preserve">set a goal to become a carbon-neutral company by the year 2050. The </w:t>
      </w:r>
      <w:r>
        <w:t>revaluation</w:t>
      </w:r>
      <w:r>
        <w:t xml:space="preserve"> and formulation of Tesco's clear business strategy are essential to the company's continued success. Tesco has set a goal to increase customer loyalty as well as its core business in the United Kingdom in order to assist it enhance its customers' overall shopping experiences</w:t>
      </w:r>
      <w:r>
        <w:t xml:space="preserve"> (Haanaes, 2016)</w:t>
      </w:r>
      <w:r>
        <w:t>.</w:t>
      </w:r>
    </w:p>
    <w:p>
      <w:pPr>
        <w:pStyle w:val="Heading2"/>
        <w:rPr/>
      </w:pPr>
      <w:bookmarkStart w:id="8" w:name="_Toc112610239"/>
      <w:r>
        <w:t>People strategy of Tesco</w:t>
      </w:r>
      <w:bookmarkEnd w:id="8"/>
    </w:p>
    <w:p>
      <w:r>
        <w:t>The overall number of Tesco workers in 2022 was 354,744, representing a 3.42 percent drop from the previous year's figure. The overall number of Tesco workers in 2021 was 367,321, representing a fall of 13.18 percent from the previous year, 2020. In 2020, there were a total of 423,092 people working at Tesco, which is an 8.92 percent decrease from 2019 (www.macrotrends.net, n.d.). As a result of the greater use of automation in their business, they have had to cut down on the number of personnel they employ. However, this has enabled them to pay their remaining workers better wages.</w:t>
      </w:r>
      <w:r>
        <w:t xml:space="preserve"> Tesco intends to make an effort in order to attract individuals from a variety of various backgrounds. Because they are also focused on the individuals who shop at Tesco, Tesco's large number of customer assistants play an enormously essential part in the success of the firm. This is because Tesco's customers are their first concern. In addition, Tesco places a strong emphasis on loyalty cards and finding new methods to involve consumers in the company's expansion and success. Tesco spends a significant amount of both money and effort on the training and development of its staff, which likely contributes to the company's highly skilled workforce</w:t>
      </w:r>
      <w:r>
        <w:t xml:space="preserve"> </w:t>
      </w:r>
      <w:r>
        <w:t>(M Rahman, 2017).</w:t>
      </w:r>
    </w:p>
    <w:p>
      <w:pPr>
        <w:pStyle w:val="Heading2"/>
        <w:rPr/>
      </w:pPr>
      <w:bookmarkStart w:id="9" w:name="_Toc112610240"/>
      <w:r>
        <w:t>Physical evidence strategy</w:t>
      </w:r>
      <w:r>
        <w:t xml:space="preserve"> of Tesco</w:t>
      </w:r>
      <w:bookmarkEnd w:id="9"/>
    </w:p>
    <w:p>
      <w:r>
        <w:t xml:space="preserve">The </w:t>
      </w:r>
      <w:r>
        <w:t>P</w:t>
      </w:r>
      <w:r>
        <w:t>hysical evidence</w:t>
      </w:r>
      <w:r>
        <w:t xml:space="preserve"> of Tesco stores</w:t>
      </w:r>
      <w:r>
        <w:t xml:space="preserve"> may refer to either the setting a company operates in or the furniture, aprons, menu, brochures, letterhead, business cards, reports, signs, and equipment that the organisation uses. However, this definition does not include all of the company's tangible representations. Their retail establishments are quite effective, and they often stock all of the fresh goods in which customers are interested. Customers pick them above other rivals in large part due to the fact that they are often extremely well supplied</w:t>
      </w:r>
      <w:r>
        <w:t xml:space="preserve"> and their stores are accessible and clean</w:t>
      </w:r>
      <w:r>
        <w:t xml:space="preserve">. In addition, the business's website will aid in giving target clients with the required information linked with the new items that the company will give to those customers. Customers who shop at Tesco's real retail outlets will find that their </w:t>
      </w:r>
      <w:r>
        <w:t>online trips to the website are just as organised and productive as those purchases they make in person. Customers have an easier time finding the items they are looking for in offline shops since the layout is intuitive and the go</w:t>
      </w:r>
      <w:r>
        <w:t>ods are arranged in clear categories. In addition, the style of the internet websites is quite simple and straightforward, making it simple for a greater number of clients to acquire the things they are interested in</w:t>
      </w:r>
      <w:r>
        <w:t xml:space="preserve"> </w:t>
      </w:r>
      <w:r>
        <w:t>(M Rahman, 2017)</w:t>
      </w:r>
      <w:r>
        <w:t>.</w:t>
      </w:r>
    </w:p>
    <w:p>
      <w:pPr>
        <w:pStyle w:val="Heading1"/>
        <w:rPr/>
      </w:pPr>
      <w:bookmarkStart w:id="10" w:name="_Toc112610241"/>
      <w:r>
        <w:t>Conclusion</w:t>
      </w:r>
      <w:bookmarkEnd w:id="10"/>
    </w:p>
    <w:p>
      <w:r>
        <w:t>In conclusion, t</w:t>
      </w:r>
      <w:r>
        <w:t>he above assignment comes to the conclusion that the marketing mix plays a significant part in the process of selling new products or services to target consumers of the organisation.</w:t>
      </w:r>
      <w:r>
        <w:t xml:space="preserve"> Every blog posting describes in depth the marketing mix nd the background of Tesco.</w:t>
      </w:r>
    </w:p>
    <w:p/>
    <w:p/>
    <w:p/>
    <w:p/>
    <w:p/>
    <w:p/>
    <w:p/>
    <w:p/>
    <w:p/>
    <w:p/>
    <w:p/>
    <w:p/>
    <w:p/>
    <w:p/>
    <w:p/>
    <w:p>
      <w:pPr>
        <w:pStyle w:val="Heading1"/>
        <w:rPr/>
      </w:pPr>
      <w:bookmarkStart w:id="11" w:name="_Toc112610242"/>
      <w:r>
        <w:t>References</w:t>
      </w:r>
      <w:bookmarkEnd w:id="11"/>
    </w:p>
    <w:p>
      <w:pPr>
        <w:pStyle w:val="ListParagraph"/>
        <w:numPr>
          <w:ilvl w:val="0"/>
          <w:numId w:val="1"/>
        </w:numPr>
        <w:rPr/>
      </w:pPr>
      <w:r>
        <w:rPr>
          <w:lang w:val="en-US"/>
        </w:rPr>
        <w:t xml:space="preserve">Successstory.com. 2021. Tesco Story - Profile, History, Founder, Founded, CEO | Retail Stores | SuccessStory. [online] Available at: </w:t>
      </w:r>
      <w:r>
        <w:fldChar w:fldCharType="begin"/>
      </w:r>
      <w:r>
        <w:instrText xml:space="preserve">HYPERLINK "https://successstory.com/companies/tesco-plc" </w:instrText>
      </w:r>
      <w:r>
        <w:fldChar w:fldCharType="separate"/>
      </w:r>
      <w:r>
        <w:rPr>
          <w:rStyle w:val="Hyperlink"/>
          <w:lang w:val="en-US"/>
        </w:rPr>
        <w:t>https://successstory.com/companies/tesco-plc</w:t>
      </w:r>
      <w:r>
        <w:fldChar w:fldCharType="end"/>
      </w:r>
    </w:p>
    <w:p>
      <w:pPr>
        <w:pStyle w:val="ListParagraph"/>
        <w:numPr>
          <w:ilvl w:val="0"/>
          <w:numId w:val="1"/>
        </w:numPr>
        <w:rPr/>
      </w:pPr>
      <w:r>
        <w:t>Parker, B. (2019). TESCO SWOT Analysis 2019 | SWOT analysis of TESCO | Business Strategy Hub. [online] Business Strategy Hub. Available at: https://bstrategyhub.com/tesco-swot-analysis-2019swot-analysis-of-tesco/.</w:t>
      </w:r>
    </w:p>
    <w:p>
      <w:pPr>
        <w:pStyle w:val="ListParagraph"/>
        <w:numPr>
          <w:ilvl w:val="0"/>
          <w:numId w:val="1"/>
        </w:numPr>
        <w:rPr/>
      </w:pPr>
      <w:r>
        <w:t>Haanaes, K. (2016). </w:t>
      </w:r>
      <w:r>
        <w:rPr>
          <w:i/>
          <w:iCs/>
        </w:rPr>
        <w:t>Why all businesses should embrace sustainability</w:t>
      </w:r>
      <w:r>
        <w:t xml:space="preserve">. [online] IMD business school. Available at: </w:t>
      </w:r>
      <w:r>
        <w:fldChar w:fldCharType="begin"/>
      </w:r>
      <w:r>
        <w:instrText xml:space="preserve">HYPERLINK "https://www.imd.org/research-knowledge/articles/why-all-businesses-should-embrace-sustainability/" \l ":~:text=Simply%20put%2C%20sustainability%20is%20a" </w:instrText>
      </w:r>
      <w:r>
        <w:fldChar w:fldCharType="separate"/>
      </w:r>
      <w:r>
        <w:rPr>
          <w:rStyle w:val="Hyperlink"/>
        </w:rPr>
        <w:t>https://www.imd.org/research-knowledge/articles/why-all-businesses-should-embrace-sustainability/#:~:text=Simply%20put%2C%20sustainability%20is%20a</w:t>
      </w:r>
      <w:r>
        <w:fldChar w:fldCharType="end"/>
      </w:r>
      <w:r>
        <w:t>.</w:t>
      </w:r>
    </w:p>
    <w:p>
      <w:pPr>
        <w:pStyle w:val="ListParagraph"/>
        <w:numPr>
          <w:ilvl w:val="0"/>
          <w:numId w:val="1"/>
        </w:numPr>
        <w:rPr/>
      </w:pPr>
      <w:r>
        <w:t>M Rahman (2017). </w:t>
      </w:r>
      <w:r>
        <w:rPr>
          <w:i/>
          <w:iCs/>
        </w:rPr>
        <w:t>Marketing mix of Tesco – Tesco marketing mix | howandwhat</w:t>
      </w:r>
      <w:r>
        <w:t xml:space="preserve">. [online] howandwhat. Available at: </w:t>
      </w:r>
      <w:r>
        <w:fldChar w:fldCharType="begin"/>
      </w:r>
      <w:r>
        <w:instrText xml:space="preserve">HYPERLINK "https://howandwhat.net/marketing-mix-tesco-tesco-marketing-mix/" </w:instrText>
      </w:r>
      <w:r>
        <w:fldChar w:fldCharType="separate"/>
      </w:r>
      <w:r>
        <w:rPr>
          <w:rStyle w:val="Hyperlink"/>
        </w:rPr>
        <w:t>https://howandwhat.net/marketing-mix-tesco-tesco-marketing-mix/</w:t>
      </w:r>
      <w:r>
        <w:fldChar w:fldCharType="end"/>
      </w:r>
      <w:r>
        <w:t>.</w:t>
      </w:r>
    </w:p>
    <w:p>
      <w:pPr>
        <w:pStyle w:val="ListParagraph"/>
        <w:numPr>
          <w:ilvl w:val="0"/>
          <w:numId w:val="1"/>
        </w:numPr>
        <w:rPr/>
      </w:pPr>
      <w:r>
        <w:t>www.macrotrends.net. (n.d.). </w:t>
      </w:r>
      <w:r>
        <w:rPr>
          <w:i/>
          <w:iCs/>
        </w:rPr>
        <w:t>Tesco: Number of Employees 2010-2021 | TSCDY</w:t>
      </w:r>
      <w:r>
        <w:t xml:space="preserve">. [online] Available at: </w:t>
      </w:r>
      <w:r>
        <w:fldChar w:fldCharType="begin"/>
      </w:r>
      <w:r>
        <w:instrText xml:space="preserve">HYPERLINK "https://www.macrotrends.net/stocks/charts/TSCDY/tesco/number-of-employees" \l ":~:text=Tesco%20total%20number%20of%20employees" </w:instrText>
      </w:r>
      <w:r>
        <w:fldChar w:fldCharType="separate"/>
      </w:r>
      <w:r>
        <w:rPr>
          <w:rStyle w:val="Hyperlink"/>
        </w:rPr>
        <w:t>https://www.macrotrends.net/stocks/charts/TSCDY/tesco/number-of-employees#:~:text=Tesco%20total%20number%20of%20employees</w:t>
      </w:r>
      <w:r>
        <w:fldChar w:fldCharType="end"/>
      </w:r>
      <w:r>
        <w:t>.</w:t>
      </w:r>
    </w:p>
    <w:p>
      <w:pPr>
        <w:pStyle w:val="ListParagraph"/>
        <w:numPr>
          <w:ilvl w:val="0"/>
          <w:numId w:val="1"/>
        </w:numPr>
        <w:rPr/>
      </w:pPr>
      <w:r>
        <w:t>McKenzie, J.S. and Watts, D., 2020. Food ideals, food rules and the subjective construction of a healthy diet. Food and Foodways, pp.1-21.</w:t>
      </w:r>
    </w:p>
    <w:sectPr>
      <w:footerReference w:type="default" r:id="rId1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endnote w:type="separator" w:id="0">
    <w:p>
      <w:r>
        <w:rPr/>
        <w:separator/>
      </w:r>
    </w:p>
  </w:endnote>
  <w:endnote w:type="continuationSeparator" w:id="1">
    <w:p>
      <w:r>
        <w:rP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decorative"/>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decorative"/>
    <w:pitch w:val="variable"/>
    <w:sig w:usb0="00000000" w:usb1="10000000" w:usb2="00000000" w:usb3="00000000" w:csb0="00000000" w:csb1="00000000"/>
  </w:font>
  <w:font w:name="Calibri">
    <w:panose1 w:val="020f0502020204030204"/>
    <w:charset w:val="00"/>
    <w:family w:val="swiss"/>
    <w:pitch w:val="variable"/>
    <w:sig w:usb0="00000000" w:usb1="4000acff" w:usb2="00000001" w:usb3="00000000" w:csb0="0000019f" w:csb1="00000000"/>
  </w:font>
  <w:font w:name="Arial">
    <w:panose1 w:val="020b0604020202020204"/>
    <w:charset w:val="00"/>
    <w:family w:val="swiss"/>
    <w:pitch w:val="variable"/>
    <w:sig w:usb0="00000000" w:usb1="00000000" w:usb2="00000009" w:usb3="00000000" w:csb0="000001ff" w:csb1="00000000"/>
  </w:font>
  <w:font w:name="Calibri Light">
    <w:panose1 w:val="020f0302020204030204"/>
    <w:charset w:val="00"/>
    <w:family w:val="swiss"/>
    <w:pitch w:val="variable"/>
    <w:sig w:usb0="00000000" w:usb1="4000207b" w:usb2="00000000"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pStyle w:val="Footer"/>
      <w:rPr/>
    </w:pPr>
    <w:r>
      <w:fldChar w:fldCharType="begin"/>
    </w:r>
    <w:r>
      <w:instrText xml:space="preserve"> PAGE   \* MERGEFORMAT </w:instrText>
    </w:r>
    <w:r>
      <w:fldChar w:fldCharType="separate"/>
    </w:r>
    <w:r>
      <w:t>2</w:t>
    </w:r>
    <w:r>
      <w:fldChar w:fldCharType="end"/>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footnote w:type="separator" w:id="0">
    <w:p>
      <w:r>
        <w:rPr/>
        <w:separator/>
      </w:r>
    </w:p>
  </w:footnote>
  <w:footnote w:type="continuationSeparator" w:id="1">
    <w:p>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CB4"/>
    <w:rsid w:val="002E1F1D"/>
    <w:rsid w:val="00350582"/>
    <w:rsid w:val="00372CB4"/>
    <w:rsid w:val="00387519"/>
    <w:rsid w:val="00411C30"/>
    <w:rsid w:val="00556F08"/>
    <w:rsid w:val="00571FAE"/>
    <w:rsid w:val="006606D0"/>
    <w:rsid w:val="006C2637"/>
    <w:rsid w:val="00991B7E"/>
    <w:rsid w:val="00B41113"/>
    <w:rsid w:val="00B84685"/>
    <w:rsid w:val="00BC043B"/>
    <w:rsid w:val="00BE6FDE"/>
    <w:rsid w:val="00C7636A"/>
    <w:rsid w:val="00D01694"/>
    <w:rsid w:val="00D95029"/>
    <w:rsid w:val="00DD2DD3"/>
    <w:rsid w:val="00F0250A"/>
    <w:rsid w:val="00FC2D7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7D2E9"/>
  <w15:chartTrackingRefBased/>
  <w15:docId w15:val="{449ABE57-DECC-4E86-80AE-7D76E0DA0781}"/>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GB" w:bidi="ar-SA" w:eastAsia="en-US"/>
      </w:rPr>
    </w:rPrDefault>
    <w:pPrDefault>
      <w:pPr>
        <w:spacing w:after="160" w:line="259" w:lineRule="auto"/>
      </w:pPr>
    </w:pPrDefault>
  </w:docDefaults>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customStyle="1" w:styleId="Heading1Char">
    <w:name w:val="Heading 1 Char"/>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uiPriority w:val="19"/>
    <w:qFormat w:val="on"/>
    <w:rPr>
      <w:i/>
      <w:iCs/>
      <w:color w:val="808080" w:themeColor="text1" w:themeTint="7f"/>
    </w:rPr>
  </w:style>
  <w:style w:type="character" w:styleId="Emphasis">
    <w:name w:val="Emphasis"/>
    <w:uiPriority w:val="20"/>
    <w:qFormat w:val="on"/>
    <w:rPr>
      <w:i/>
      <w:iCs/>
    </w:rPr>
  </w:style>
  <w:style w:type="character" w:styleId="IntenseEmphasis">
    <w:name w:val="Intense Emphasis"/>
    <w:uiPriority w:val="21"/>
    <w:qFormat w:val="on"/>
    <w:rPr>
      <w:b/>
      <w:bCs/>
      <w:i/>
      <w:iCs/>
      <w:color w:val="4472c4" w:themeColor="accent1"/>
    </w:rPr>
  </w:style>
  <w:style w:type="character" w:styleId="Strong">
    <w:name w:val="Strong"/>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link w:val="IntenseQuote"/>
    <w:uiPriority w:val="30"/>
    <w:rPr>
      <w:b/>
      <w:bCs/>
      <w:i/>
      <w:iCs/>
      <w:color w:val="4472c4" w:themeColor="accent1"/>
    </w:rPr>
  </w:style>
  <w:style w:type="character" w:styleId="SubtleReference">
    <w:name w:val="Subtle Reference"/>
    <w:uiPriority w:val="31"/>
    <w:qFormat w:val="on"/>
    <w:rPr>
      <w:smallCaps/>
      <w:color w:val="ed7d31" w:themeColor="accent2"/>
      <w:u w:val="single"/>
    </w:rPr>
  </w:style>
  <w:style w:type="character" w:styleId="IntenseReference">
    <w:name w:val="Intense Reference"/>
    <w:uiPriority w:val="32"/>
    <w:qFormat w:val="on"/>
    <w:rPr>
      <w:b/>
      <w:bCs/>
      <w:smallCaps/>
      <w:color w:val="ed7d31" w:themeColor="accent2"/>
      <w:spacing w:val="5"/>
      <w:u w:val="single"/>
    </w:rPr>
  </w:style>
  <w:style w:type="character" w:styleId="BookTitle">
    <w:name w:val="Book Title"/>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link w:val="Footnotetext"/>
    <w:uiPriority w:val="99"/>
    <w:semiHidden w:val="on"/>
    <w:rPr>
      <w:sz w:val="20"/>
      <w:szCs w:val="20"/>
    </w:rPr>
  </w:style>
  <w:style w:type="character" w:styleId="Footnotereference">
    <w:name w:val="Footnote reference"/>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link w:val="Endnotetext"/>
    <w:uiPriority w:val="99"/>
    <w:semiHidden w:val="on"/>
    <w:rPr>
      <w:sz w:val="20"/>
      <w:szCs w:val="20"/>
    </w:rPr>
  </w:style>
  <w:style w:type="character" w:styleId="Endnotereference">
    <w:name w:val="Endnote reference"/>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link w:val="PlainText"/>
    <w:uiPriority w:val="99"/>
    <w:rPr>
      <w:rFonts w:ascii="Courier New" w:cs="Courier New" w:hAnsi="Courier New"/>
      <w:sz w:val="21"/>
      <w:szCs w:val="21"/>
    </w:rPr>
  </w:style>
  <w:style w:type="character" w:customStyle="1" w:styleId="HeaderChar">
    <w:name w:val="Header Char"/>
    <w:uiPriority w:val="99"/>
  </w:style>
  <w:style w:type="character" w:customStyle="1" w:styleId="FooterChar">
    <w:name w:val="Footer Char"/>
    <w:uiPriority w:val="99"/>
  </w:style>
  <w:style w:type="paragraph" w:default="1" w:styleId="Normal">
    <w:name w:val="Normal"/>
    <w:uiPriority w:val="99"/>
    <w:qFormat w:val="on"/>
    <w:pPr>
      <w:jc w:val="both"/>
    </w:pPr>
    <w:rPr>
      <w:rFonts w:ascii="Times New Roman" w:cs="Times New Roman" w:hAnsi="Times New Roman"/>
    </w:rPr>
  </w:style>
  <w:style w:type="paragraph" w:styleId="Heading1">
    <w:name w:val="Heading 1"/>
    <w:basedOn w:val="Normal"/>
    <w:next w:val="Normal"/>
    <w:link w:val="Titlu1Caracter"/>
    <w:uiPriority w:val="9"/>
    <w:qFormat w:val="on"/>
    <w:pPr>
      <w:keepNext w:val="on"/>
      <w:keepLines w:val="on"/>
      <w:spacing w:before="240" w:after="0"/>
    </w:pPr>
    <w:rPr>
      <w:rFonts w:eastAsiaTheme="majorEastAsia"/>
      <w:b/>
      <w:bCs/>
      <w:sz w:val="26"/>
      <w:szCs w:val="26"/>
    </w:rPr>
  </w:style>
  <w:style w:type="paragraph" w:styleId="Heading2">
    <w:name w:val="Heading 2"/>
    <w:basedOn w:val="Normal"/>
    <w:next w:val="Normal"/>
    <w:link w:val="Titlu2Caracter"/>
    <w:uiPriority w:val="9"/>
    <w:unhideWhenUsed w:val="on"/>
    <w:qFormat w:val="on"/>
    <w:pPr>
      <w:keepNext w:val="on"/>
      <w:keepLines w:val="on"/>
      <w:spacing w:before="40" w:after="0"/>
    </w:pPr>
    <w:rPr>
      <w:rFonts w:asciiTheme="majorHAnsi" w:cstheme="majorBidi" w:eastAsiaTheme="majorEastAsia" w:hAnsiTheme="majorHAnsi"/>
      <w:b/>
      <w:bCs/>
      <w:sz w:val="24"/>
      <w:szCs w:val="24"/>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Spacing">
    <w:name w:val="No Spacing"/>
    <w:link w:val="FărăspațiereCaracter"/>
    <w:uiPriority w:val="1"/>
    <w:qFormat w:val="on"/>
    <w:pPr>
      <w:spacing w:after="0" w:line="240" w:lineRule="auto"/>
    </w:pPr>
    <w:rPr>
      <w:rFonts w:eastAsiaTheme="minorEastAsia"/>
      <w:lang w:val="en-US"/>
    </w:rPr>
  </w:style>
  <w:style w:type="character" w:customStyle="1" w:styleId="FărăspațiereCaracter">
    <w:name w:val="Fără spațiere Caracter"/>
    <w:basedOn w:val="DefaultParagraphFont"/>
    <w:link w:val="NoSpacing"/>
    <w:uiPriority w:val="1"/>
    <w:rPr>
      <w:rFonts w:eastAsiaTheme="minorEastAsia"/>
      <w:lang w:val="en-US"/>
    </w:rPr>
  </w:style>
  <w:style w:type="character" w:customStyle="1" w:styleId="Titlu1Caracter">
    <w:name w:val="Titlu 1 Caracter"/>
    <w:basedOn w:val="DefaultParagraphFont"/>
    <w:link w:val="Heading1"/>
    <w:uiPriority w:val="9"/>
    <w:rPr>
      <w:rFonts w:ascii="Times New Roman" w:cs="Times New Roman" w:eastAsiaTheme="majorEastAsia" w:hAnsi="Times New Roman"/>
      <w:b/>
      <w:bCs/>
      <w:sz w:val="26"/>
      <w:szCs w:val="26"/>
    </w:rPr>
  </w:style>
  <w:style w:type="paragraph" w:styleId="ListParagraph">
    <w:name w:val="List Paragraph"/>
    <w:basedOn w:val="Normal"/>
    <w:uiPriority w:val="34"/>
    <w:qFormat w:val="on"/>
    <w:pPr>
      <w:ind w:left="720"/>
      <w:contextualSpacing w:val="on"/>
    </w:pPr>
  </w:style>
  <w:style w:type="paragraph" w:styleId="TOCHeading">
    <w:name w:val="TOC Heading"/>
    <w:basedOn w:val="Heading1"/>
    <w:next w:val="Normal"/>
    <w:uiPriority w:val="39"/>
    <w:unhideWhenUsed w:val="on"/>
    <w:qFormat w:val="on"/>
    <w:pPr/>
    <w:rPr>
      <w:lang w:val="en-US"/>
    </w:rPr>
  </w:style>
  <w:style w:type="paragraph" w:styleId="Toc1">
    <w:name w:val="Toc 1"/>
    <w:basedOn w:val="Normal"/>
    <w:next w:val="Normal"/>
    <w:uiPriority w:val="39"/>
    <w:unhideWhenUsed w:val="on"/>
    <w:pPr>
      <w:spacing w:after="100"/>
    </w:pPr>
  </w:style>
  <w:style w:type="character" w:styleId="Hyperlink">
    <w:name w:val="Hyperlink"/>
    <w:basedOn w:val="DefaultParagraphFont"/>
    <w:uiPriority w:val="99"/>
    <w:unhideWhenUsed w:val="on"/>
    <w:rPr>
      <w:color w:val="0563c1" w:themeColor="hyperlink"/>
      <w:u w:val="single"/>
    </w:rPr>
  </w:style>
  <w:style w:type="paragraph" w:styleId="Header">
    <w:name w:val="Header"/>
    <w:basedOn w:val="Normal"/>
    <w:link w:val="AntetCaracter"/>
    <w:uiPriority w:val="99"/>
    <w:unhideWhenUsed w:val="on"/>
    <w:pPr>
      <w:tabs>
        <w:tab w:val="center" w:pos="4513"/>
        <w:tab w:val="right" w:pos="9026"/>
      </w:tabs>
      <w:spacing w:after="0" w:line="240" w:lineRule="auto"/>
    </w:pPr>
  </w:style>
  <w:style w:type="character" w:customStyle="1" w:styleId="AntetCaracter">
    <w:name w:val="Antet Caracter"/>
    <w:basedOn w:val="DefaultParagraphFont"/>
    <w:link w:val="Header"/>
    <w:uiPriority w:val="99"/>
  </w:style>
  <w:style w:type="paragraph" w:styleId="Footer">
    <w:name w:val="Footer"/>
    <w:basedOn w:val="Normal"/>
    <w:link w:val="SubsolCaracter"/>
    <w:uiPriority w:val="99"/>
    <w:unhideWhenUsed w:val="on"/>
    <w:pPr>
      <w:tabs>
        <w:tab w:val="center" w:pos="4513"/>
        <w:tab w:val="right" w:pos="9026"/>
      </w:tabs>
      <w:spacing w:after="0" w:line="240" w:lineRule="auto"/>
    </w:pPr>
  </w:style>
  <w:style w:type="character" w:customStyle="1" w:styleId="SubsolCaracter">
    <w:name w:val="Subsol Caracter"/>
    <w:basedOn w:val="DefaultParagraphFont"/>
    <w:link w:val="Footer"/>
    <w:uiPriority w:val="99"/>
  </w:style>
  <w:style w:type="character" w:customStyle="1" w:styleId="Titlu2Caracter">
    <w:name w:val="Titlu 2 Caracter"/>
    <w:basedOn w:val="DefaultParagraphFont"/>
    <w:link w:val="Heading2"/>
    <w:uiPriority w:val="9"/>
    <w:rPr>
      <w:rFonts w:asciiTheme="majorHAnsi" w:cstheme="majorBidi" w:eastAsiaTheme="majorEastAsia" w:hAnsiTheme="majorHAnsi"/>
      <w:b/>
      <w:bCs/>
      <w:sz w:val="24"/>
      <w:szCs w:val="24"/>
    </w:rPr>
  </w:style>
  <w:style w:type="character" w:styleId="UnresolvedMention">
    <w:name w:val="Unresolved Mention"/>
    <w:basedOn w:val="DefaultParagraphFont"/>
    <w:uiPriority w:val="99"/>
    <w:semiHidden w:val="on"/>
    <w:unhideWhenUsed w:val="on"/>
    <w:rPr>
      <w:color w:val="605e5c"/>
      <w:shd w:val="clear" w:color="auto" w:fill="e1dfdd"/>
    </w:rPr>
  </w:style>
  <w:style w:type="paragraph" w:styleId="Toc2">
    <w:name w:val="Toc 2"/>
    <w:basedOn w:val="Normal"/>
    <w:next w:val="Normal"/>
    <w:uiPriority w:val="39"/>
    <w:unhideWhenUsed w:val="on"/>
    <w:pPr>
      <w:spacing w:after="100"/>
      <w:ind w:left="220"/>
    </w:pPr>
  </w:style>
  <w:style w:type="paragraph" w:styleId="Title">
    <w:name w:val="Title"/>
    <w:basedOn w:val="Normal"/>
    <w:next w:val="Normal"/>
    <w:link w:val="TitluCaracter"/>
    <w:uiPriority w:val="10"/>
    <w:qFormat w:val="on"/>
    <w:pPr>
      <w:spacing w:after="0" w:line="240" w:lineRule="auto"/>
      <w:contextualSpacing w:val="on"/>
    </w:pPr>
    <w:rPr>
      <w:rFonts w:asciiTheme="majorHAnsi" w:cstheme="majorBidi" w:eastAsiaTheme="majorEastAsia" w:hAnsiTheme="majorHAnsi"/>
      <w:spacing w:val="-10"/>
      <w:sz w:val="56"/>
      <w:szCs w:val="56"/>
    </w:rPr>
  </w:style>
  <w:style w:type="character" w:customStyle="1" w:styleId="TitluCaracter">
    <w:name w:val="Titlu Caracter"/>
    <w:basedOn w:val="DefaultParagraphFont"/>
    <w:link w:val="Title"/>
    <w:uiPriority w:val="10"/>
    <w:rPr>
      <w:rFonts w:asciiTheme="majorHAnsi" w:cstheme="majorBidi" w:eastAsiaTheme="majorEastAsia" w:hAnsiTheme="majorHAnsi"/>
      <w:spacing w:val="-10"/>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2" Type="http://schemas.openxmlformats.org/officeDocument/2006/relationships/footer" Target="footer1.xml"/><Relationship Id="rId13" Type="http://schemas.openxmlformats.org/officeDocument/2006/relationships/fontTable" Target="fontTable.xml"/><Relationship Id="rId15" Type="http://schemas.openxmlformats.org/officeDocument/2006/relationships/theme" Target="theme/theme1.xml"/><Relationship Id="rId16" Type="http://schemas.openxmlformats.org/officeDocument/2006/relationships/footer" Target="footer1.xml"/><Relationship Id="rId17" Type="http://schemas.openxmlformats.org/officeDocument/2006/relationships/footer" Target="footer1.xml"/><Relationship Id="rId18" Type="http://schemas.openxmlformats.org/officeDocument/2006/relationships/footer" Target="footer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1" Type="http://schemas.openxmlformats.org/officeDocument/2006/relationships/customXml" Target="../customXml/item1.xml"/><Relationship Id="rId5" Type="http://schemas.openxmlformats.org/officeDocument/2006/relationships/webSettings" Target="webSettings.xml"/><Relationship Id="rId8" Type="http://schemas.openxmlformats.org/officeDocument/2006/relationships/hyperlink" Target="https://successstory.com/companies/tesco-plc" TargetMode="External"/><Relationship Id="rId9" Type="http://schemas.openxmlformats.org/officeDocument/2006/relationships/hyperlink" Target="https://www.imd.org/research-knowledge/articles/why-all-businesses-should-embrace-sustainability/" TargetMode="External"/><Relationship Id="rId10" Type="http://schemas.openxmlformats.org/officeDocument/2006/relationships/hyperlink" Target="https://howandwhat.net/marketing-mix-tesco-tesco-marketing-mix/" TargetMode="External"/><Relationship Id="rId11" Type="http://schemas.openxmlformats.org/officeDocument/2006/relationships/hyperlink" Target="https://www.macrotrends.net/stocks/charts/TSCDY/tesco/number-of-employees" TargetMode="External"/><Relationship Id="rId14" Type="http://schemas.openxmlformats.org/officeDocument/2006/relationships/glossaryDocument" Target="glossary/document.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304B468CCFD4EA6B615451682B4E3A0"/>
        <w:category>
          <w:name w:val="General"/>
          <w:gallery w:val="placeholder"/>
        </w:category>
        <w:types>
          <w:type w:val="bbPlcHdr"/>
        </w:types>
        <w:behaviors>
          <w:behavior w:val="content"/>
        </w:behaviors>
        <w:guid w:val="{76044EEF-537A-47A1-8AF0-7F01C25B42D6}"/>
      </w:docPartPr>
      <w:docPartBody>
        <w:p w:rsidR="00C32028" w:rsidRDefault="00EF40CC" w:rsidP="00EF40CC">
          <w:pPr>
            <w:pStyle w:val="8304B468CCFD4EA6B615451682B4E3A0"/>
          </w:pPr>
          <w:r>
            <w:rPr>
              <w:rFonts w:asciiTheme="majorHAnsi" w:eastAsiaTheme="majorEastAsia" w:hAnsiTheme="majorHAnsi" w:cstheme="majorBidi"/>
              <w:caps/>
              <w:color w:val="4472C4" w:themeColor="accent1"/>
              <w:sz w:val="80"/>
              <w:szCs w:val="80"/>
            </w:rPr>
            <w:t>[Document title]</w:t>
          </w:r>
        </w:p>
      </w:docPartBody>
    </w:docPart>
    <w:docPart>
      <w:docPartPr>
        <w:name w:val="23FFB9F40B5E4FF6A136188D527CBE07"/>
        <w:category>
          <w:name w:val="General"/>
          <w:gallery w:val="placeholder"/>
        </w:category>
        <w:types>
          <w:type w:val="bbPlcHdr"/>
        </w:types>
        <w:behaviors>
          <w:behavior w:val="content"/>
        </w:behaviors>
        <w:guid w:val="{85DBBA50-943F-4A19-AA3B-0025B0F06A53}"/>
      </w:docPartPr>
      <w:docPartBody>
        <w:p w:rsidR="00C32028" w:rsidRDefault="00EF40CC" w:rsidP="00EF40CC">
          <w:pPr>
            <w:pStyle w:val="23FFB9F40B5E4FF6A136188D527CBE0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0CC"/>
    <w:rsid w:val="0063266A"/>
    <w:rsid w:val="007F2487"/>
    <w:rsid w:val="00BF2F42"/>
    <w:rsid w:val="00C32028"/>
    <w:rsid w:val="00EA1774"/>
    <w:rsid w:val="00EF4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8304B468CCFD4EA6B615451682B4E3A0">
    <w:name w:val="8304B468CCFD4EA6B615451682B4E3A0"/>
    <w:rsid w:val="00EF40CC"/>
  </w:style>
  <w:style w:type="paragraph" w:customStyle="1" w:styleId="23FFB9F40B5E4FF6A136188D527CBE07">
    <w:name w:val="23FFB9F40B5E4FF6A136188D527CBE07"/>
    <w:rsid w:val="00EF40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902BE1-F051-47B3-8F45-162613A075E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1887</Words>
  <Characters>10950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Assessment 1 Blogging to communicate</vt:lpstr>
    </vt:vector>
  </TitlesOfParts>
  <Company/>
  <LinksUpToDate>false</LinksUpToDate>
  <CharactersWithSpaces>12812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Blogging to communicate</dc:title>
  <dc:subject>Student ID:</dc:subject>
  <dc:creator>Diana-Rose Albu (Student)</dc:creator>
  <cp:lastModifiedBy>cristinadffdf</cp:lastModifiedBy>
</cp:coreProperties>
</file>