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0CD2" w:rsidRDefault="009C0CD2">
      <w:pPr>
        <w:pStyle w:val="Heading1"/>
        <w:rPr>
          <w:rFonts w:ascii="Arial" w:hAnsi="Arial" w:cs="Arial"/>
          <w:sz w:val="32"/>
          <w:szCs w:val="32"/>
        </w:rPr>
      </w:pPr>
      <w:bookmarkStart w:id="0" w:name="_80i3ha3fcemc" w:colFirst="0" w:colLast="0"/>
      <w:bookmarkEnd w:id="0"/>
      <w:r>
        <w:rPr>
          <w:rFonts w:ascii="Arial" w:hAnsi="Arial" w:cs="Arial"/>
          <w:sz w:val="32"/>
          <w:szCs w:val="32"/>
        </w:rPr>
        <w:t>N</w:t>
      </w:r>
      <w:r w:rsidR="007E4E78">
        <w:rPr>
          <w:rFonts w:ascii="Arial" w:hAnsi="Arial" w:cs="Arial"/>
          <w:sz w:val="32"/>
          <w:szCs w:val="32"/>
        </w:rPr>
        <w:t>AME</w:t>
      </w:r>
      <w:r w:rsidR="008C1ECB">
        <w:rPr>
          <w:rFonts w:ascii="Arial" w:hAnsi="Arial" w:cs="Arial"/>
          <w:sz w:val="32"/>
          <w:szCs w:val="32"/>
        </w:rPr>
        <w:t xml:space="preserve">: </w:t>
      </w:r>
      <w:r w:rsidRPr="009C0CD2">
        <w:rPr>
          <w:rFonts w:ascii="Arial" w:hAnsi="Arial" w:cs="Arial"/>
          <w:b w:val="0"/>
          <w:sz w:val="32"/>
          <w:szCs w:val="32"/>
        </w:rPr>
        <w:t>ELENA CARMEN ANGHEL</w:t>
      </w:r>
    </w:p>
    <w:p w:rsidR="009C0CD2" w:rsidRDefault="008C1ECB">
      <w:pPr>
        <w:pStyle w:val="Heading1"/>
        <w:rPr>
          <w:rFonts w:ascii="Arial" w:hAnsi="Arial" w:cs="Arial"/>
          <w:sz w:val="32"/>
          <w:szCs w:val="32"/>
        </w:rPr>
      </w:pPr>
      <w:r>
        <w:rPr>
          <w:rFonts w:ascii="Arial" w:hAnsi="Arial" w:cs="Arial"/>
          <w:sz w:val="32"/>
          <w:szCs w:val="32"/>
        </w:rPr>
        <w:t xml:space="preserve">STUDENT NUMBER: </w:t>
      </w:r>
      <w:r w:rsidR="009C0CD2" w:rsidRPr="009C0CD2">
        <w:rPr>
          <w:rFonts w:ascii="Arial" w:hAnsi="Arial" w:cs="Arial"/>
          <w:b w:val="0"/>
          <w:sz w:val="32"/>
          <w:szCs w:val="32"/>
        </w:rPr>
        <w:t>1905217</w:t>
      </w:r>
    </w:p>
    <w:p w:rsidR="009C0CD2" w:rsidRDefault="008C1ECB">
      <w:pPr>
        <w:pStyle w:val="Heading1"/>
        <w:rPr>
          <w:rFonts w:ascii="Arial" w:hAnsi="Arial" w:cs="Arial"/>
          <w:sz w:val="32"/>
          <w:szCs w:val="32"/>
        </w:rPr>
      </w:pPr>
      <w:r>
        <w:rPr>
          <w:rFonts w:ascii="Arial" w:hAnsi="Arial" w:cs="Arial"/>
          <w:sz w:val="32"/>
          <w:szCs w:val="32"/>
        </w:rPr>
        <w:t xml:space="preserve">MODULE LECTURE NAME: </w:t>
      </w:r>
      <w:r w:rsidR="009C0CD2" w:rsidRPr="009C0CD2">
        <w:rPr>
          <w:rFonts w:ascii="Arial" w:hAnsi="Arial" w:cs="Arial"/>
          <w:b w:val="0"/>
          <w:sz w:val="32"/>
          <w:szCs w:val="32"/>
        </w:rPr>
        <w:t>COMMUNITY ENGAGEMENT</w:t>
      </w:r>
    </w:p>
    <w:p w:rsidR="009C0CD2" w:rsidRDefault="009C0CD2">
      <w:pPr>
        <w:pStyle w:val="Heading1"/>
        <w:rPr>
          <w:rFonts w:ascii="Arial" w:hAnsi="Arial" w:cs="Arial"/>
          <w:sz w:val="32"/>
          <w:szCs w:val="32"/>
        </w:rPr>
      </w:pPr>
      <w:r>
        <w:rPr>
          <w:rFonts w:ascii="Arial" w:hAnsi="Arial" w:cs="Arial"/>
          <w:sz w:val="32"/>
          <w:szCs w:val="32"/>
        </w:rPr>
        <w:t xml:space="preserve">ASSIGNMENT TITLE: </w:t>
      </w:r>
      <w:r w:rsidRPr="009C0CD2">
        <w:rPr>
          <w:rFonts w:ascii="Arial" w:hAnsi="Arial" w:cs="Arial"/>
          <w:b w:val="0"/>
          <w:sz w:val="32"/>
          <w:szCs w:val="32"/>
        </w:rPr>
        <w:t>ASSESMENT 2</w:t>
      </w:r>
    </w:p>
    <w:p w:rsidR="008217CE" w:rsidRDefault="009C0CD2">
      <w:pPr>
        <w:pStyle w:val="Heading1"/>
      </w:pPr>
      <w:r>
        <w:rPr>
          <w:rFonts w:ascii="Arial" w:hAnsi="Arial" w:cs="Arial"/>
          <w:sz w:val="32"/>
          <w:szCs w:val="32"/>
        </w:rPr>
        <w:t xml:space="preserve">LECTURE NAME: </w:t>
      </w:r>
      <w:r w:rsidRPr="009C0CD2">
        <w:rPr>
          <w:rFonts w:ascii="Arial" w:hAnsi="Arial" w:cs="Arial"/>
          <w:b w:val="0"/>
          <w:sz w:val="32"/>
          <w:szCs w:val="32"/>
        </w:rPr>
        <w:t>MOLLY JACK</w:t>
      </w:r>
      <w:r w:rsidR="00992E4A">
        <w:br w:type="page"/>
      </w:r>
    </w:p>
    <w:p w:rsidR="008217CE" w:rsidRPr="00D847F0" w:rsidRDefault="00907D90" w:rsidP="00907D90">
      <w:pPr>
        <w:pStyle w:val="Normal1"/>
        <w:jc w:val="center"/>
        <w:rPr>
          <w:rFonts w:ascii="Arial" w:hAnsi="Arial" w:cs="Arial"/>
          <w:b/>
          <w:sz w:val="28"/>
          <w:szCs w:val="28"/>
        </w:rPr>
      </w:pPr>
      <w:bookmarkStart w:id="1" w:name="_ijn3aob2haax" w:colFirst="0" w:colLast="0"/>
      <w:bookmarkEnd w:id="1"/>
      <w:r w:rsidRPr="00D847F0">
        <w:rPr>
          <w:rFonts w:ascii="Arial" w:hAnsi="Arial" w:cs="Arial"/>
          <w:b/>
          <w:sz w:val="28"/>
          <w:szCs w:val="28"/>
        </w:rPr>
        <w:lastRenderedPageBreak/>
        <w:t>Table of contents</w:t>
      </w:r>
    </w:p>
    <w:sdt>
      <w:sdtPr>
        <w:rPr>
          <w:rFonts w:ascii="Arial" w:hAnsi="Arial" w:cs="Arial"/>
          <w:sz w:val="28"/>
          <w:szCs w:val="28"/>
        </w:rPr>
        <w:id w:val="35675713"/>
        <w:docPartObj>
          <w:docPartGallery w:val="Table of Contents"/>
          <w:docPartUnique/>
        </w:docPartObj>
      </w:sdtPr>
      <w:sdtEndPr/>
      <w:sdtContent>
        <w:p w:rsidR="00082B32" w:rsidRPr="00D847F0" w:rsidRDefault="008217CE" w:rsidP="00082B32">
          <w:pPr>
            <w:pStyle w:val="TOC1"/>
            <w:tabs>
              <w:tab w:val="right" w:pos="9016"/>
            </w:tabs>
            <w:spacing w:line="360" w:lineRule="auto"/>
            <w:jc w:val="both"/>
            <w:rPr>
              <w:rFonts w:ascii="Arial" w:eastAsiaTheme="minorEastAsia" w:hAnsi="Arial" w:cs="Arial"/>
              <w:noProof/>
              <w:sz w:val="28"/>
              <w:szCs w:val="28"/>
            </w:rPr>
          </w:pPr>
          <w:r w:rsidRPr="00D847F0">
            <w:rPr>
              <w:rFonts w:ascii="Arial" w:hAnsi="Arial" w:cs="Arial"/>
              <w:sz w:val="28"/>
              <w:szCs w:val="28"/>
            </w:rPr>
            <w:fldChar w:fldCharType="begin"/>
          </w:r>
          <w:r w:rsidR="00992E4A" w:rsidRPr="00D847F0">
            <w:rPr>
              <w:rFonts w:ascii="Arial" w:hAnsi="Arial" w:cs="Arial"/>
              <w:sz w:val="28"/>
              <w:szCs w:val="28"/>
            </w:rPr>
            <w:instrText xml:space="preserve"> TOC \h \u \z </w:instrText>
          </w:r>
          <w:r w:rsidRPr="00D847F0">
            <w:rPr>
              <w:rFonts w:ascii="Arial" w:hAnsi="Arial" w:cs="Arial"/>
              <w:sz w:val="28"/>
              <w:szCs w:val="28"/>
            </w:rPr>
            <w:fldChar w:fldCharType="separate"/>
          </w:r>
          <w:hyperlink w:anchor="_Toc57660998" w:history="1">
            <w:r w:rsidR="00082B32" w:rsidRPr="00D847F0">
              <w:rPr>
                <w:rStyle w:val="Hyperlink"/>
                <w:rFonts w:ascii="Arial" w:hAnsi="Arial" w:cs="Arial"/>
                <w:noProof/>
                <w:sz w:val="28"/>
                <w:szCs w:val="28"/>
              </w:rPr>
              <w:t>Introduction</w:t>
            </w:r>
            <w:r w:rsidR="00D847F0">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_Toc57660998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3</w:t>
            </w:r>
            <w:r w:rsidR="00082B32" w:rsidRPr="00D847F0">
              <w:rPr>
                <w:rFonts w:ascii="Arial" w:hAnsi="Arial" w:cs="Arial"/>
                <w:noProof/>
                <w:webHidden/>
                <w:sz w:val="28"/>
                <w:szCs w:val="28"/>
              </w:rPr>
              <w:fldChar w:fldCharType="end"/>
            </w:r>
          </w:hyperlink>
        </w:p>
        <w:p w:rsidR="00082B32" w:rsidRPr="00D847F0" w:rsidRDefault="00D46F5F" w:rsidP="00082B32">
          <w:pPr>
            <w:pStyle w:val="TOC1"/>
            <w:tabs>
              <w:tab w:val="right" w:pos="9016"/>
            </w:tabs>
            <w:spacing w:line="360" w:lineRule="auto"/>
            <w:jc w:val="both"/>
            <w:rPr>
              <w:rFonts w:ascii="Arial" w:eastAsiaTheme="minorEastAsia" w:hAnsi="Arial" w:cs="Arial"/>
              <w:noProof/>
              <w:sz w:val="28"/>
              <w:szCs w:val="28"/>
            </w:rPr>
          </w:pPr>
          <w:hyperlink w:anchor="_Toc57660999" w:history="1">
            <w:r w:rsidR="00082B32" w:rsidRPr="00D847F0">
              <w:rPr>
                <w:rStyle w:val="Hyperlink"/>
                <w:rFonts w:ascii="Arial" w:hAnsi="Arial" w:cs="Arial"/>
                <w:noProof/>
                <w:sz w:val="28"/>
                <w:szCs w:val="28"/>
              </w:rPr>
              <w:t>Discussion</w:t>
            </w:r>
            <w:r w:rsidR="00D847F0">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_Toc57660999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3</w:t>
            </w:r>
            <w:r w:rsidR="00082B32" w:rsidRPr="00D847F0">
              <w:rPr>
                <w:rFonts w:ascii="Arial" w:hAnsi="Arial" w:cs="Arial"/>
                <w:noProof/>
                <w:webHidden/>
                <w:sz w:val="28"/>
                <w:szCs w:val="28"/>
              </w:rPr>
              <w:fldChar w:fldCharType="end"/>
            </w:r>
          </w:hyperlink>
        </w:p>
        <w:p w:rsidR="00082B32" w:rsidRPr="00D847F0" w:rsidRDefault="00D46F5F" w:rsidP="00D847F0">
          <w:pPr>
            <w:pStyle w:val="TOC2"/>
            <w:tabs>
              <w:tab w:val="right" w:pos="9016"/>
            </w:tabs>
            <w:spacing w:line="360" w:lineRule="auto"/>
            <w:ind w:left="0"/>
            <w:jc w:val="both"/>
            <w:rPr>
              <w:rFonts w:ascii="Arial" w:hAnsi="Arial" w:cs="Arial"/>
              <w:noProof/>
              <w:sz w:val="28"/>
              <w:szCs w:val="28"/>
            </w:rPr>
          </w:pPr>
          <w:hyperlink w:anchor="_Toc57661000" w:history="1">
            <w:r w:rsidR="00082B32" w:rsidRPr="00D847F0">
              <w:rPr>
                <w:rStyle w:val="Hyperlink"/>
                <w:rFonts w:ascii="Arial" w:hAnsi="Arial" w:cs="Arial"/>
                <w:noProof/>
                <w:sz w:val="28"/>
                <w:szCs w:val="28"/>
              </w:rPr>
              <w:t>Best practices of Community Engage</w:t>
            </w:r>
            <w:r w:rsidR="00D847F0">
              <w:rPr>
                <w:rStyle w:val="Hyperlink"/>
                <w:rFonts w:ascii="Arial" w:hAnsi="Arial" w:cs="Arial"/>
                <w:noProof/>
                <w:sz w:val="28"/>
                <w:szCs w:val="28"/>
              </w:rPr>
              <w:t xml:space="preserve">ment of stakeholder expectation </w:t>
            </w:r>
            <w:r w:rsidR="00082B32" w:rsidRPr="00D847F0">
              <w:rPr>
                <w:rStyle w:val="Hyperlink"/>
                <w:rFonts w:ascii="Arial" w:hAnsi="Arial" w:cs="Arial"/>
                <w:noProof/>
                <w:sz w:val="28"/>
                <w:szCs w:val="28"/>
              </w:rPr>
              <w:t>of British Heart Foundation</w:t>
            </w:r>
            <w:r w:rsidR="00D847F0">
              <w:rPr>
                <w:rStyle w:val="Hyperlink"/>
                <w:rFonts w:ascii="Arial" w:hAnsi="Arial" w:cs="Arial"/>
                <w:noProof/>
                <w:sz w:val="28"/>
                <w:szCs w:val="28"/>
              </w:rPr>
              <w:t>………………………………………………...</w:t>
            </w:r>
            <w:r w:rsidR="00A247E3">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_Toc57661000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3</w:t>
            </w:r>
            <w:r w:rsidR="00082B32" w:rsidRPr="00D847F0">
              <w:rPr>
                <w:rFonts w:ascii="Arial" w:hAnsi="Arial" w:cs="Arial"/>
                <w:noProof/>
                <w:webHidden/>
                <w:sz w:val="28"/>
                <w:szCs w:val="28"/>
              </w:rPr>
              <w:fldChar w:fldCharType="end"/>
            </w:r>
          </w:hyperlink>
        </w:p>
        <w:p w:rsidR="00082B32" w:rsidRPr="00D847F0" w:rsidRDefault="00D46F5F" w:rsidP="00D847F0">
          <w:pPr>
            <w:pStyle w:val="TOC2"/>
            <w:tabs>
              <w:tab w:val="right" w:pos="9016"/>
            </w:tabs>
            <w:spacing w:line="360" w:lineRule="auto"/>
            <w:ind w:left="0"/>
            <w:jc w:val="both"/>
            <w:rPr>
              <w:rFonts w:ascii="Arial" w:hAnsi="Arial" w:cs="Arial"/>
              <w:noProof/>
              <w:sz w:val="28"/>
              <w:szCs w:val="28"/>
            </w:rPr>
          </w:pPr>
          <w:hyperlink w:anchor="_Toc57661001" w:history="1">
            <w:r w:rsidR="00082B32" w:rsidRPr="00D847F0">
              <w:rPr>
                <w:rStyle w:val="Hyperlink"/>
                <w:rFonts w:ascii="Arial" w:hAnsi="Arial" w:cs="Arial"/>
                <w:noProof/>
                <w:sz w:val="28"/>
                <w:szCs w:val="28"/>
              </w:rPr>
              <w:t>Gibbs reflective cycle</w:t>
            </w:r>
            <w:r w:rsidR="00D847F0">
              <w:rPr>
                <w:rStyle w:val="Hyperlink"/>
                <w:rFonts w:ascii="Arial" w:hAnsi="Arial" w:cs="Arial"/>
                <w:noProof/>
                <w:sz w:val="28"/>
                <w:szCs w:val="28"/>
              </w:rPr>
              <w:t>………………………………………………………</w:t>
            </w:r>
            <w:r w:rsidR="00A247E3">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_Toc57661001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4</w:t>
            </w:r>
            <w:r w:rsidR="00082B32" w:rsidRPr="00D847F0">
              <w:rPr>
                <w:rFonts w:ascii="Arial" w:hAnsi="Arial" w:cs="Arial"/>
                <w:noProof/>
                <w:webHidden/>
                <w:sz w:val="28"/>
                <w:szCs w:val="28"/>
              </w:rPr>
              <w:fldChar w:fldCharType="end"/>
            </w:r>
          </w:hyperlink>
        </w:p>
        <w:p w:rsidR="00082B32" w:rsidRPr="00D847F0" w:rsidRDefault="00D46F5F" w:rsidP="00082B32">
          <w:pPr>
            <w:pStyle w:val="TOC1"/>
            <w:tabs>
              <w:tab w:val="right" w:pos="9016"/>
            </w:tabs>
            <w:spacing w:line="360" w:lineRule="auto"/>
            <w:jc w:val="both"/>
            <w:rPr>
              <w:rFonts w:ascii="Arial" w:eastAsiaTheme="minorEastAsia" w:hAnsi="Arial" w:cs="Arial"/>
              <w:noProof/>
              <w:sz w:val="28"/>
              <w:szCs w:val="28"/>
            </w:rPr>
          </w:pPr>
          <w:hyperlink w:anchor="_Toc57661002" w:history="1">
            <w:r w:rsidR="00082B32" w:rsidRPr="00D847F0">
              <w:rPr>
                <w:rStyle w:val="Hyperlink"/>
                <w:rFonts w:ascii="Arial" w:hAnsi="Arial" w:cs="Arial"/>
                <w:noProof/>
                <w:sz w:val="28"/>
                <w:szCs w:val="28"/>
              </w:rPr>
              <w:t>Conclusion</w:t>
            </w:r>
            <w:r w:rsidR="00A247E3">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_Toc57661002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10</w:t>
            </w:r>
            <w:r w:rsidR="00082B32" w:rsidRPr="00D847F0">
              <w:rPr>
                <w:rFonts w:ascii="Arial" w:hAnsi="Arial" w:cs="Arial"/>
                <w:noProof/>
                <w:webHidden/>
                <w:sz w:val="28"/>
                <w:szCs w:val="28"/>
              </w:rPr>
              <w:fldChar w:fldCharType="end"/>
            </w:r>
          </w:hyperlink>
        </w:p>
        <w:p w:rsidR="00082B32" w:rsidRPr="00D847F0" w:rsidRDefault="00D46F5F" w:rsidP="00082B32">
          <w:pPr>
            <w:pStyle w:val="TOC1"/>
            <w:tabs>
              <w:tab w:val="right" w:pos="9016"/>
            </w:tabs>
            <w:spacing w:line="360" w:lineRule="auto"/>
            <w:jc w:val="both"/>
            <w:rPr>
              <w:rFonts w:ascii="Arial" w:eastAsiaTheme="minorEastAsia" w:hAnsi="Arial" w:cs="Arial"/>
              <w:noProof/>
              <w:sz w:val="28"/>
              <w:szCs w:val="28"/>
            </w:rPr>
          </w:pPr>
          <w:hyperlink w:anchor="_Toc57661003" w:history="1">
            <w:r w:rsidR="00082B32" w:rsidRPr="00D847F0">
              <w:rPr>
                <w:rStyle w:val="Hyperlink"/>
                <w:rFonts w:ascii="Arial" w:hAnsi="Arial" w:cs="Arial"/>
                <w:noProof/>
                <w:sz w:val="28"/>
                <w:szCs w:val="28"/>
              </w:rPr>
              <w:t>Reference List</w:t>
            </w:r>
            <w:r w:rsidR="00A247E3">
              <w:rPr>
                <w:rStyle w:val="Hyperlink"/>
                <w:rFonts w:ascii="Arial" w:hAnsi="Arial" w:cs="Arial"/>
                <w:noProof/>
                <w:sz w:val="28"/>
                <w:szCs w:val="28"/>
              </w:rPr>
              <w:t>………………………………………………………………..</w:t>
            </w:r>
            <w:r w:rsidR="00082B32" w:rsidRPr="00D847F0">
              <w:rPr>
                <w:rFonts w:ascii="Arial" w:hAnsi="Arial" w:cs="Arial"/>
                <w:noProof/>
                <w:webHidden/>
                <w:sz w:val="28"/>
                <w:szCs w:val="28"/>
              </w:rPr>
              <w:tab/>
            </w:r>
            <w:r w:rsidR="00082B32" w:rsidRPr="00D847F0">
              <w:rPr>
                <w:rFonts w:ascii="Arial" w:hAnsi="Arial" w:cs="Arial"/>
                <w:noProof/>
                <w:webHidden/>
                <w:sz w:val="28"/>
                <w:szCs w:val="28"/>
              </w:rPr>
              <w:fldChar w:fldCharType="begin"/>
            </w:r>
            <w:r w:rsidR="00082B32" w:rsidRPr="00D847F0">
              <w:rPr>
                <w:rFonts w:ascii="Arial" w:hAnsi="Arial" w:cs="Arial"/>
                <w:noProof/>
                <w:webHidden/>
                <w:sz w:val="28"/>
                <w:szCs w:val="28"/>
              </w:rPr>
              <w:instrText xml:space="preserve"> PAGEREF _Toc57661003 \h </w:instrText>
            </w:r>
            <w:r w:rsidR="00082B32" w:rsidRPr="00D847F0">
              <w:rPr>
                <w:rFonts w:ascii="Arial" w:hAnsi="Arial" w:cs="Arial"/>
                <w:noProof/>
                <w:webHidden/>
                <w:sz w:val="28"/>
                <w:szCs w:val="28"/>
              </w:rPr>
            </w:r>
            <w:r w:rsidR="00082B32" w:rsidRPr="00D847F0">
              <w:rPr>
                <w:rFonts w:ascii="Arial" w:hAnsi="Arial" w:cs="Arial"/>
                <w:noProof/>
                <w:webHidden/>
                <w:sz w:val="28"/>
                <w:szCs w:val="28"/>
              </w:rPr>
              <w:fldChar w:fldCharType="separate"/>
            </w:r>
            <w:r w:rsidR="00A247E3">
              <w:rPr>
                <w:rFonts w:ascii="Arial" w:hAnsi="Arial" w:cs="Arial"/>
                <w:noProof/>
                <w:webHidden/>
                <w:sz w:val="28"/>
                <w:szCs w:val="28"/>
              </w:rPr>
              <w:t>12</w:t>
            </w:r>
            <w:r w:rsidR="00082B32" w:rsidRPr="00D847F0">
              <w:rPr>
                <w:rFonts w:ascii="Arial" w:hAnsi="Arial" w:cs="Arial"/>
                <w:noProof/>
                <w:webHidden/>
                <w:sz w:val="28"/>
                <w:szCs w:val="28"/>
              </w:rPr>
              <w:fldChar w:fldCharType="end"/>
            </w:r>
          </w:hyperlink>
        </w:p>
        <w:p w:rsidR="008217CE" w:rsidRDefault="008217CE">
          <w:pPr>
            <w:pStyle w:val="Normal1"/>
            <w:tabs>
              <w:tab w:val="right" w:pos="9025"/>
            </w:tabs>
            <w:spacing w:before="200" w:after="80" w:line="240" w:lineRule="auto"/>
            <w:rPr>
              <w:b/>
              <w:color w:val="000000"/>
            </w:rPr>
          </w:pPr>
          <w:r w:rsidRPr="00D847F0">
            <w:rPr>
              <w:rFonts w:ascii="Arial" w:hAnsi="Arial" w:cs="Arial"/>
              <w:sz w:val="28"/>
              <w:szCs w:val="28"/>
            </w:rPr>
            <w:fldChar w:fldCharType="end"/>
          </w:r>
        </w:p>
      </w:sdtContent>
    </w:sdt>
    <w:p w:rsidR="008217CE" w:rsidRDefault="008217CE">
      <w:pPr>
        <w:pStyle w:val="Normal1"/>
      </w:pPr>
    </w:p>
    <w:p w:rsidR="008217CE" w:rsidRDefault="00992E4A">
      <w:pPr>
        <w:pStyle w:val="Heading1"/>
      </w:pPr>
      <w:bookmarkStart w:id="2" w:name="_u16yf541nu42" w:colFirst="0" w:colLast="0"/>
      <w:bookmarkEnd w:id="2"/>
      <w:r>
        <w:br w:type="page"/>
      </w:r>
      <w:bookmarkStart w:id="3" w:name="_GoBack"/>
      <w:bookmarkEnd w:id="3"/>
    </w:p>
    <w:p w:rsidR="008217CE" w:rsidRPr="00D847F0" w:rsidRDefault="00992E4A">
      <w:pPr>
        <w:pStyle w:val="Heading1"/>
        <w:rPr>
          <w:rFonts w:ascii="Arial" w:hAnsi="Arial" w:cs="Arial"/>
          <w:sz w:val="28"/>
          <w:szCs w:val="28"/>
        </w:rPr>
      </w:pPr>
      <w:bookmarkStart w:id="4" w:name="_Toc57660998"/>
      <w:r w:rsidRPr="00D847F0">
        <w:rPr>
          <w:rFonts w:ascii="Arial" w:hAnsi="Arial" w:cs="Arial"/>
          <w:sz w:val="28"/>
          <w:szCs w:val="28"/>
        </w:rPr>
        <w:t>Introduction</w:t>
      </w:r>
      <w:bookmarkEnd w:id="4"/>
      <w:r w:rsidRPr="00D847F0">
        <w:rPr>
          <w:rFonts w:ascii="Arial" w:hAnsi="Arial" w:cs="Arial"/>
          <w:sz w:val="28"/>
          <w:szCs w:val="28"/>
        </w:rPr>
        <w:t>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color w:val="000000"/>
          <w:sz w:val="28"/>
          <w:szCs w:val="28"/>
        </w:rPr>
        <w:t>This report provides a detailed explanation of best practices of community engagement of British Heart Foundation as well as different expectations of the stakeholders in the organisation. The report also provides a detailed illustration of Gibbs reflective cycle and its impact in improving my different employability skills. Different steps of Gibbs reflective cycle provide assistance in having an improved learning and development of each of these skills. A proper action plan also provides a detailed explanation of the method and time required by me to effectively improv</w:t>
      </w:r>
      <w:r w:rsidR="004C6E2F">
        <w:rPr>
          <w:rFonts w:ascii="Arial" w:eastAsia="Times New Roman" w:hAnsi="Arial" w:cs="Arial"/>
          <w:color w:val="000000"/>
          <w:sz w:val="28"/>
          <w:szCs w:val="28"/>
        </w:rPr>
        <w:t xml:space="preserve">e each of these skills. </w:t>
      </w:r>
    </w:p>
    <w:p w:rsidR="00082B32" w:rsidRPr="00D847F0" w:rsidRDefault="00082B32" w:rsidP="00082B32">
      <w:pPr>
        <w:pStyle w:val="Heading1"/>
        <w:rPr>
          <w:rFonts w:ascii="Arial" w:hAnsi="Arial" w:cs="Arial"/>
          <w:sz w:val="28"/>
          <w:szCs w:val="28"/>
        </w:rPr>
      </w:pPr>
      <w:bookmarkStart w:id="5" w:name="_Toc57660999"/>
      <w:r w:rsidRPr="00D847F0">
        <w:rPr>
          <w:rFonts w:ascii="Arial" w:hAnsi="Arial" w:cs="Arial"/>
          <w:sz w:val="28"/>
          <w:szCs w:val="28"/>
        </w:rPr>
        <w:t>Discussion</w:t>
      </w:r>
      <w:bookmarkEnd w:id="5"/>
      <w:r w:rsidRPr="00D847F0">
        <w:rPr>
          <w:rFonts w:ascii="Arial" w:hAnsi="Arial" w:cs="Arial"/>
          <w:sz w:val="28"/>
          <w:szCs w:val="28"/>
        </w:rPr>
        <w:t xml:space="preserve"> </w:t>
      </w:r>
    </w:p>
    <w:p w:rsidR="008217CE" w:rsidRPr="00D847F0" w:rsidRDefault="00992E4A" w:rsidP="00082B32">
      <w:pPr>
        <w:pStyle w:val="Heading2"/>
        <w:rPr>
          <w:rFonts w:ascii="Arial" w:hAnsi="Arial" w:cs="Arial"/>
          <w:sz w:val="28"/>
          <w:szCs w:val="28"/>
        </w:rPr>
      </w:pPr>
      <w:bookmarkStart w:id="6" w:name="_Toc57661000"/>
      <w:r w:rsidRPr="00D847F0">
        <w:rPr>
          <w:rFonts w:ascii="Arial" w:hAnsi="Arial" w:cs="Arial"/>
          <w:sz w:val="28"/>
          <w:szCs w:val="28"/>
        </w:rPr>
        <w:t>Best practices of Community Engagement of stakeholder expectation of British Heart Foundation.</w:t>
      </w:r>
      <w:bookmarkEnd w:id="6"/>
      <w:r w:rsidRPr="00D847F0">
        <w:rPr>
          <w:rFonts w:ascii="Arial" w:hAnsi="Arial" w:cs="Arial"/>
          <w:sz w:val="28"/>
          <w:szCs w:val="28"/>
        </w:rPr>
        <w:t>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color w:val="000000"/>
          <w:sz w:val="28"/>
          <w:szCs w:val="28"/>
        </w:rPr>
        <w:t>The best practices of community engagement implemented by British Heart Foundation are </w:t>
      </w:r>
      <w:r w:rsidRPr="00D847F0">
        <w:rPr>
          <w:rFonts w:ascii="Arial" w:eastAsia="Times New Roman" w:hAnsi="Arial" w:cs="Arial"/>
          <w:b/>
          <w:i/>
          <w:color w:val="000000"/>
          <w:sz w:val="28"/>
          <w:szCs w:val="28"/>
        </w:rPr>
        <w:t>cultural and linguistic competency training</w:t>
      </w:r>
      <w:r w:rsidRPr="00D847F0">
        <w:rPr>
          <w:rFonts w:ascii="Arial" w:eastAsia="Times New Roman" w:hAnsi="Arial" w:cs="Arial"/>
          <w:color w:val="000000"/>
          <w:sz w:val="28"/>
          <w:szCs w:val="28"/>
        </w:rPr>
        <w:t xml:space="preserve"> and </w:t>
      </w:r>
      <w:r w:rsidRPr="00D847F0">
        <w:rPr>
          <w:rFonts w:ascii="Arial" w:eastAsia="Times New Roman" w:hAnsi="Arial" w:cs="Arial"/>
          <w:b/>
          <w:i/>
          <w:color w:val="000000"/>
          <w:sz w:val="28"/>
          <w:szCs w:val="28"/>
        </w:rPr>
        <w:t xml:space="preserve">creating culturally appropriate settings </w:t>
      </w:r>
      <w:r w:rsidRPr="00D847F0">
        <w:rPr>
          <w:rFonts w:ascii="Arial" w:eastAsia="Times New Roman" w:hAnsi="Arial" w:cs="Arial"/>
          <w:color w:val="000000"/>
          <w:sz w:val="28"/>
          <w:szCs w:val="28"/>
        </w:rPr>
        <w:t xml:space="preserve">as it assists the employees and healthcare professionals of the organisation in effectively understanding the patient requirement in a better way. I have provided a detailed expectation of the stakeholders like healthcare professionals, patients, investors and the government of British Heart Foundation. The expectation of the healthcare professional of British Heart Foundation is to go through a regular and continuous training session in order to effectively improve the cultural and linguistic competency that results in the employees having a better understanding of the patient and therefore implementing proper and appropriate medical approach that assists in providing quality treatment to its patients (Kumar and Kumar, 2020). The report has assisted me in effectively understanding the issues faced by the healthcare professional in establishing a proper engagement with the community. The expectation of the patient by the best practice of British Heart Foundation is to have a proper cost effective medical treatment that aligns with the cultural settings. It has assisted me in effectively learning about the importance of culturally appropriate settings in the British Heart organisation. The effective training enabled the healthcare professional in properly fulfilling the requirements of its patients (Nason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2018).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color w:val="000000"/>
          <w:sz w:val="28"/>
          <w:szCs w:val="28"/>
        </w:rPr>
        <w:t xml:space="preserve">British Heart Foundation is a voluntary sector organisation therefore its investors focus on providing high quality medical assistance to the patient. The effective implementation of the best practices have assisted the organisation in optimising their medical services that results in providing effective medical treatment to its patients. The Government expects the British Hearts Foundation to effectively reach out to more individuals that are unable to access the proper treatment in order to cure their disease (Kuijken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2019).  </w:t>
      </w:r>
    </w:p>
    <w:p w:rsidR="008217CE" w:rsidRPr="00D847F0" w:rsidRDefault="00992E4A" w:rsidP="00082B32">
      <w:pPr>
        <w:pStyle w:val="Heading2"/>
        <w:rPr>
          <w:rFonts w:ascii="Arial" w:hAnsi="Arial" w:cs="Arial"/>
          <w:sz w:val="28"/>
          <w:szCs w:val="28"/>
        </w:rPr>
      </w:pPr>
      <w:bookmarkStart w:id="7" w:name="_Toc57661001"/>
      <w:r w:rsidRPr="00D847F0">
        <w:rPr>
          <w:rFonts w:ascii="Arial" w:hAnsi="Arial" w:cs="Arial"/>
          <w:sz w:val="28"/>
          <w:szCs w:val="28"/>
        </w:rPr>
        <w:t>Gibbs reflective cycle</w:t>
      </w:r>
      <w:bookmarkEnd w:id="7"/>
      <w:r w:rsidRPr="00D847F0">
        <w:rPr>
          <w:rFonts w:ascii="Arial" w:hAnsi="Arial" w:cs="Arial"/>
          <w:sz w:val="28"/>
          <w:szCs w:val="28"/>
        </w:rPr>
        <w:t>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color w:val="000000"/>
          <w:sz w:val="28"/>
          <w:szCs w:val="28"/>
        </w:rPr>
        <w:t>Gibbs refl</w:t>
      </w:r>
      <w:r w:rsidR="00D847F0">
        <w:rPr>
          <w:rFonts w:ascii="Arial" w:eastAsia="Times New Roman" w:hAnsi="Arial" w:cs="Arial"/>
          <w:color w:val="000000"/>
          <w:sz w:val="28"/>
          <w:szCs w:val="28"/>
        </w:rPr>
        <w:t>ective cycle</w:t>
      </w:r>
      <w:r w:rsidR="002825CC">
        <w:rPr>
          <w:rFonts w:ascii="Arial" w:eastAsia="Times New Roman" w:hAnsi="Arial" w:cs="Arial"/>
          <w:color w:val="000000"/>
          <w:sz w:val="28"/>
          <w:szCs w:val="28"/>
        </w:rPr>
        <w:t xml:space="preserve"> </w:t>
      </w:r>
      <w:r w:rsidR="00D847F0">
        <w:rPr>
          <w:rFonts w:ascii="Arial" w:eastAsia="Times New Roman" w:hAnsi="Arial" w:cs="Arial"/>
          <w:color w:val="000000"/>
          <w:sz w:val="28"/>
          <w:szCs w:val="28"/>
        </w:rPr>
        <w:t xml:space="preserve"> was structured in </w:t>
      </w:r>
      <w:r w:rsidRPr="00D847F0">
        <w:rPr>
          <w:rFonts w:ascii="Arial" w:eastAsia="Times New Roman" w:hAnsi="Arial" w:cs="Arial"/>
          <w:color w:val="000000"/>
          <w:sz w:val="28"/>
          <w:szCs w:val="28"/>
        </w:rPr>
        <w:t xml:space="preserve">1998 by Graham Gibbs to assist the students by providing them with an effective structure method to improve their learning experience. It aids by providing a significant framework that has assisted me in developing a proper and relevant learning experience through regular and continuous evaluation of my skills by examining them in a cyclic method as described by Graham Gibbs in his Gibbs reflective cycle. Different steps of Gibbs reflective cycle assist in having a proper improvement in the learning skills </w:t>
      </w:r>
      <w:r w:rsidR="00D847F0" w:rsidRPr="00D847F0">
        <w:rPr>
          <w:rFonts w:ascii="Arial" w:eastAsia="Times New Roman" w:hAnsi="Arial" w:cs="Arial"/>
          <w:sz w:val="28"/>
          <w:szCs w:val="28"/>
        </w:rPr>
        <w:t>those results</w:t>
      </w:r>
      <w:r w:rsidRPr="00D847F0">
        <w:rPr>
          <w:rFonts w:ascii="Arial" w:eastAsia="Times New Roman" w:hAnsi="Arial" w:cs="Arial"/>
          <w:color w:val="000000"/>
          <w:sz w:val="28"/>
          <w:szCs w:val="28"/>
        </w:rPr>
        <w:t xml:space="preserve"> in improving my academic performance. Steps included in the Gibbs Reflective cycle include descriptio</w:t>
      </w:r>
      <w:r w:rsidR="00D847F0">
        <w:rPr>
          <w:rFonts w:ascii="Arial" w:eastAsia="Times New Roman" w:hAnsi="Arial" w:cs="Arial"/>
          <w:color w:val="000000"/>
          <w:sz w:val="28"/>
          <w:szCs w:val="28"/>
        </w:rPr>
        <w:t>n, feeling, evaluation, analysis</w:t>
      </w:r>
      <w:r w:rsidR="008C1ECB">
        <w:rPr>
          <w:rFonts w:ascii="Arial" w:eastAsia="Times New Roman" w:hAnsi="Arial" w:cs="Arial"/>
          <w:color w:val="000000"/>
          <w:sz w:val="28"/>
          <w:szCs w:val="28"/>
        </w:rPr>
        <w:t>,</w:t>
      </w:r>
      <w:r w:rsidR="002825CC">
        <w:rPr>
          <w:rFonts w:ascii="Arial" w:eastAsia="Times New Roman" w:hAnsi="Arial" w:cs="Arial"/>
          <w:color w:val="000000"/>
          <w:sz w:val="28"/>
          <w:szCs w:val="28"/>
        </w:rPr>
        <w:t xml:space="preserve"> </w:t>
      </w:r>
      <w:r w:rsidRPr="00D847F0">
        <w:rPr>
          <w:rFonts w:ascii="Arial" w:eastAsia="Times New Roman" w:hAnsi="Arial" w:cs="Arial"/>
          <w:color w:val="000000"/>
          <w:sz w:val="28"/>
          <w:szCs w:val="28"/>
        </w:rPr>
        <w:t xml:space="preserve">conclusion and action plan (Sekarwinahyu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2019). Effective implementation of each of these steps has enabled me in having a significant improvement of different skills that would assist me in enhancing</w:t>
      </w:r>
      <w:r w:rsidR="008C1ECB">
        <w:rPr>
          <w:rFonts w:ascii="Arial" w:eastAsia="Times New Roman" w:hAnsi="Arial" w:cs="Arial"/>
          <w:color w:val="000000"/>
          <w:sz w:val="28"/>
          <w:szCs w:val="28"/>
        </w:rPr>
        <w:t xml:space="preserve"> </w:t>
      </w:r>
      <w:r w:rsidRPr="00D847F0">
        <w:rPr>
          <w:rFonts w:ascii="Arial" w:eastAsia="Times New Roman" w:hAnsi="Arial" w:cs="Arial"/>
          <w:color w:val="000000"/>
          <w:sz w:val="28"/>
          <w:szCs w:val="28"/>
        </w:rPr>
        <w:t xml:space="preserve"> my employability. Proper learning of this module has assisted </w:t>
      </w:r>
      <w:r w:rsidR="008C1ECB">
        <w:rPr>
          <w:rFonts w:ascii="Arial" w:eastAsia="Times New Roman" w:hAnsi="Arial" w:cs="Arial"/>
          <w:color w:val="000000"/>
          <w:sz w:val="28"/>
          <w:szCs w:val="28"/>
        </w:rPr>
        <w:t xml:space="preserve">me </w:t>
      </w:r>
      <w:r w:rsidRPr="00D847F0">
        <w:rPr>
          <w:rFonts w:ascii="Arial" w:eastAsia="Times New Roman" w:hAnsi="Arial" w:cs="Arial"/>
          <w:color w:val="000000"/>
          <w:sz w:val="28"/>
          <w:szCs w:val="28"/>
        </w:rPr>
        <w:t xml:space="preserve">in improving my leadership skill, problem solving skill, communication and team working skill.  Gibbs reflective cycle has provided me with proper support in effectively improving each of the following skills by following its different steps.  Every step involved in Gibbs reflective cycle has assisted me in having a stand-alone experience in facing different challenges while improving each skill (Tanaka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2018).</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noProof/>
          <w:color w:val="000000"/>
          <w:sz w:val="28"/>
          <w:szCs w:val="28"/>
          <w:lang w:val="en-GB" w:eastAsia="en-GB"/>
        </w:rPr>
        <w:drawing>
          <wp:inline distT="0" distB="0" distL="0" distR="0" wp14:anchorId="6382A328" wp14:editId="25BA24A7">
            <wp:extent cx="5583555" cy="2811145"/>
            <wp:effectExtent l="0" t="0" r="0" b="0"/>
            <wp:docPr id="1" name="image1.png" descr="https://lh3.googleusercontent.com/l2h0N5OalEajeU8sz8Z8w5V7ONryhUFu3jqjrITeUKCnTnEOCydBwwi5UKd055v8xCzppYwQ6ghGk7tbB-nXrLv9iMexQoZquXevrqwJ20aZbMMOnV9wuzkzZmTpKUrv-_pNdeQb"/>
            <wp:cNvGraphicFramePr/>
            <a:graphic xmlns:a="http://schemas.openxmlformats.org/drawingml/2006/main">
              <a:graphicData uri="http://schemas.openxmlformats.org/drawingml/2006/picture">
                <pic:pic xmlns:pic="http://schemas.openxmlformats.org/drawingml/2006/picture">
                  <pic:nvPicPr>
                    <pic:cNvPr id="0" name="image1.png" descr="https://lh3.googleusercontent.com/l2h0N5OalEajeU8sz8Z8w5V7ONryhUFu3jqjrITeUKCnTnEOCydBwwi5UKd055v8xCzppYwQ6ghGk7tbB-nXrLv9iMexQoZquXevrqwJ20aZbMMOnV9wuzkzZmTpKUrv-_pNdeQb"/>
                    <pic:cNvPicPr preferRelativeResize="0"/>
                  </pic:nvPicPr>
                  <pic:blipFill>
                    <a:blip r:embed="rId7"/>
                    <a:srcRect/>
                    <a:stretch>
                      <a:fillRect/>
                    </a:stretch>
                  </pic:blipFill>
                  <pic:spPr>
                    <a:xfrm>
                      <a:off x="0" y="0"/>
                      <a:ext cx="5583555" cy="2811145"/>
                    </a:xfrm>
                    <a:prstGeom prst="rect">
                      <a:avLst/>
                    </a:prstGeom>
                    <a:ln/>
                  </pic:spPr>
                </pic:pic>
              </a:graphicData>
            </a:graphic>
          </wp:inline>
        </w:drawing>
      </w:r>
    </w:p>
    <w:p w:rsidR="008217CE" w:rsidRPr="00D847F0" w:rsidRDefault="00992E4A">
      <w:pPr>
        <w:pStyle w:val="Normal1"/>
        <w:pBdr>
          <w:top w:val="nil"/>
          <w:left w:val="nil"/>
          <w:bottom w:val="nil"/>
          <w:right w:val="nil"/>
          <w:between w:val="nil"/>
        </w:pBdr>
        <w:spacing w:after="0" w:line="360" w:lineRule="auto"/>
        <w:jc w:val="center"/>
        <w:rPr>
          <w:rFonts w:ascii="Arial" w:eastAsia="Times New Roman" w:hAnsi="Arial" w:cs="Arial"/>
          <w:color w:val="000000"/>
          <w:sz w:val="28"/>
          <w:szCs w:val="28"/>
        </w:rPr>
      </w:pPr>
      <w:r w:rsidRPr="00D847F0">
        <w:rPr>
          <w:rFonts w:ascii="Arial" w:eastAsia="Times New Roman" w:hAnsi="Arial" w:cs="Arial"/>
          <w:b/>
          <w:color w:val="000000"/>
          <w:sz w:val="28"/>
          <w:szCs w:val="28"/>
        </w:rPr>
        <w:t>Figure 1: Gibbs Reflection Cycle</w:t>
      </w:r>
    </w:p>
    <w:p w:rsidR="008217CE" w:rsidRPr="00D847F0" w:rsidRDefault="00992E4A">
      <w:pPr>
        <w:pStyle w:val="Normal1"/>
        <w:pBdr>
          <w:top w:val="nil"/>
          <w:left w:val="nil"/>
          <w:bottom w:val="nil"/>
          <w:right w:val="nil"/>
          <w:between w:val="nil"/>
        </w:pBdr>
        <w:spacing w:after="0" w:line="360" w:lineRule="auto"/>
        <w:jc w:val="center"/>
        <w:rPr>
          <w:rFonts w:ascii="Arial" w:eastAsia="Times New Roman" w:hAnsi="Arial" w:cs="Arial"/>
          <w:color w:val="000000"/>
          <w:sz w:val="28"/>
          <w:szCs w:val="28"/>
        </w:rPr>
      </w:pPr>
      <w:r w:rsidRPr="00D847F0">
        <w:rPr>
          <w:rFonts w:ascii="Arial" w:eastAsia="Times New Roman" w:hAnsi="Arial" w:cs="Arial"/>
          <w:color w:val="000000"/>
          <w:sz w:val="28"/>
          <w:szCs w:val="28"/>
        </w:rPr>
        <w:t xml:space="preserve">(Source: Li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2020)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b/>
          <w:color w:val="000000"/>
          <w:sz w:val="28"/>
          <w:szCs w:val="28"/>
        </w:rPr>
      </w:pPr>
      <w:r w:rsidRPr="00D847F0">
        <w:rPr>
          <w:rFonts w:ascii="Arial" w:eastAsia="Times New Roman" w:hAnsi="Arial" w:cs="Arial"/>
          <w:b/>
          <w:color w:val="000000"/>
          <w:sz w:val="28"/>
          <w:szCs w:val="28"/>
        </w:rPr>
        <w:t>Description</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color w:val="000000"/>
          <w:sz w:val="28"/>
          <w:szCs w:val="28"/>
        </w:rPr>
        <w:t xml:space="preserve">These steps provide me with proper assistance in having a better understanding of various learning practices required by me in order to have an effective learning experience. Through this module I was able to have a detailed learning of leadership skill, problem solving skill, communication skill as well as team work skill. </w:t>
      </w:r>
      <w:r w:rsidRPr="00D847F0">
        <w:rPr>
          <w:rFonts w:ascii="Arial" w:eastAsia="Times New Roman" w:hAnsi="Arial" w:cs="Arial"/>
          <w:b/>
          <w:i/>
          <w:color w:val="000000"/>
          <w:sz w:val="28"/>
          <w:szCs w:val="28"/>
        </w:rPr>
        <w:t>Leadership skill</w:t>
      </w:r>
      <w:r w:rsidRPr="00D847F0">
        <w:rPr>
          <w:rFonts w:ascii="Arial" w:eastAsia="Times New Roman" w:hAnsi="Arial" w:cs="Arial"/>
          <w:color w:val="000000"/>
          <w:sz w:val="28"/>
          <w:szCs w:val="28"/>
        </w:rPr>
        <w:t xml:space="preserve"> is an important skill that assists in significantly improving my leadership quality by providing proper and equal opportunity to my subordinate to have an effective growth as well as improvement in their performance level (Sousa and Rocha, 2019). Proper development of the leadership skill would assist me in having an effective and wider employment opportunity thus improving my employability. </w:t>
      </w:r>
      <w:r w:rsidRPr="00D847F0">
        <w:rPr>
          <w:rFonts w:ascii="Arial" w:eastAsia="Times New Roman" w:hAnsi="Arial" w:cs="Arial"/>
          <w:b/>
          <w:i/>
          <w:color w:val="000000"/>
          <w:sz w:val="28"/>
          <w:szCs w:val="28"/>
        </w:rPr>
        <w:t>Problem solving skill</w:t>
      </w:r>
      <w:r w:rsidRPr="00D847F0">
        <w:rPr>
          <w:rFonts w:ascii="Arial" w:eastAsia="Times New Roman" w:hAnsi="Arial" w:cs="Arial"/>
          <w:color w:val="000000"/>
          <w:sz w:val="28"/>
          <w:szCs w:val="28"/>
        </w:rPr>
        <w:t xml:space="preserve"> is another skill that assists me in effectively resolving the challenges and issues during performing of this project. It is a significant skill that is required during a professional career in order to promptly provide solutions and effectively resolve the issue in my team and effectively avoid conflicts. </w:t>
      </w:r>
      <w:r w:rsidRPr="00D847F0">
        <w:rPr>
          <w:rFonts w:ascii="Arial" w:eastAsia="Times New Roman" w:hAnsi="Arial" w:cs="Arial"/>
          <w:b/>
          <w:i/>
          <w:color w:val="000000"/>
          <w:sz w:val="28"/>
          <w:szCs w:val="28"/>
        </w:rPr>
        <w:t>Communication</w:t>
      </w:r>
      <w:r w:rsidRPr="00D847F0">
        <w:rPr>
          <w:rFonts w:ascii="Arial" w:eastAsia="Times New Roman" w:hAnsi="Arial" w:cs="Arial"/>
          <w:color w:val="000000"/>
          <w:sz w:val="28"/>
          <w:szCs w:val="28"/>
        </w:rPr>
        <w:t xml:space="preserve"> is one of the most important skills that I have developed. It provides me assistance in properly explaining my thoughts and ideas as well as providing an effective understanding </w:t>
      </w:r>
      <w:r w:rsidRPr="00D847F0">
        <w:rPr>
          <w:rFonts w:ascii="Arial" w:eastAsia="Times New Roman" w:hAnsi="Arial" w:cs="Arial"/>
          <w:sz w:val="28"/>
          <w:szCs w:val="28"/>
        </w:rPr>
        <w:t>of the views</w:t>
      </w:r>
      <w:r w:rsidRPr="00D847F0">
        <w:rPr>
          <w:rFonts w:ascii="Arial" w:eastAsia="Times New Roman" w:hAnsi="Arial" w:cs="Arial"/>
          <w:color w:val="000000"/>
          <w:sz w:val="28"/>
          <w:szCs w:val="28"/>
        </w:rPr>
        <w:t xml:space="preserve"> of others by listening (Back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xml:space="preserve">, 2019). </w:t>
      </w:r>
      <w:r w:rsidRPr="00D847F0">
        <w:rPr>
          <w:rFonts w:ascii="Arial" w:eastAsia="Times New Roman" w:hAnsi="Arial" w:cs="Arial"/>
          <w:sz w:val="28"/>
          <w:szCs w:val="28"/>
        </w:rPr>
        <w:t>Teamwork</w:t>
      </w:r>
      <w:r w:rsidRPr="00D847F0">
        <w:rPr>
          <w:rFonts w:ascii="Arial" w:eastAsia="Times New Roman" w:hAnsi="Arial" w:cs="Arial"/>
          <w:color w:val="000000"/>
          <w:sz w:val="28"/>
          <w:szCs w:val="28"/>
        </w:rPr>
        <w:t xml:space="preserve"> skills is the most required skill in a professional career as it enables me in effectively understanding strengths and weaknesses of each of my team members as well as collectively improving the quality of</w:t>
      </w:r>
      <w:r w:rsidR="007E4E78">
        <w:rPr>
          <w:rFonts w:ascii="Arial" w:eastAsia="Times New Roman" w:hAnsi="Arial" w:cs="Arial"/>
          <w:color w:val="000000"/>
          <w:sz w:val="28"/>
          <w:szCs w:val="28"/>
        </w:rPr>
        <w:t xml:space="preserve"> work done by the overall team.</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color w:val="000000"/>
          <w:sz w:val="28"/>
          <w:szCs w:val="28"/>
        </w:rPr>
      </w:pPr>
      <w:r w:rsidRPr="00D847F0">
        <w:rPr>
          <w:rFonts w:ascii="Arial" w:eastAsia="Times New Roman" w:hAnsi="Arial" w:cs="Arial"/>
          <w:b/>
          <w:color w:val="000000"/>
          <w:sz w:val="28"/>
          <w:szCs w:val="28"/>
        </w:rPr>
        <w:t>Feeling</w:t>
      </w:r>
      <w:r w:rsidRPr="00D847F0">
        <w:rPr>
          <w:rFonts w:ascii="Arial" w:eastAsia="Times New Roman" w:hAnsi="Arial" w:cs="Arial"/>
          <w:color w:val="000000"/>
          <w:sz w:val="28"/>
          <w:szCs w:val="28"/>
        </w:rPr>
        <w:t xml:space="preserve"> </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sz w:val="28"/>
          <w:szCs w:val="28"/>
        </w:rPr>
      </w:pPr>
      <w:r w:rsidRPr="00D847F0">
        <w:rPr>
          <w:rFonts w:ascii="Arial" w:eastAsia="Times New Roman" w:hAnsi="Arial" w:cs="Arial"/>
          <w:color w:val="000000"/>
          <w:sz w:val="28"/>
          <w:szCs w:val="28"/>
        </w:rPr>
        <w:t xml:space="preserve">This module has enabled me in properly expanding my knowledge on effectively learning various personal as well as employability skills such as leadership skill, problem solving, communication and </w:t>
      </w:r>
      <w:r w:rsidRPr="00D847F0">
        <w:rPr>
          <w:rFonts w:ascii="Arial" w:eastAsia="Times New Roman" w:hAnsi="Arial" w:cs="Arial"/>
          <w:sz w:val="28"/>
          <w:szCs w:val="28"/>
        </w:rPr>
        <w:t>teamwork</w:t>
      </w:r>
      <w:r w:rsidRPr="00D847F0">
        <w:rPr>
          <w:rFonts w:ascii="Arial" w:eastAsia="Times New Roman" w:hAnsi="Arial" w:cs="Arial"/>
          <w:color w:val="000000"/>
          <w:sz w:val="28"/>
          <w:szCs w:val="28"/>
        </w:rPr>
        <w:t xml:space="preserve">. I </w:t>
      </w:r>
      <w:r w:rsidRPr="00D847F0">
        <w:rPr>
          <w:rFonts w:ascii="Arial" w:eastAsia="Times New Roman" w:hAnsi="Arial" w:cs="Arial"/>
          <w:b/>
          <w:i/>
          <w:color w:val="000000"/>
          <w:sz w:val="28"/>
          <w:szCs w:val="28"/>
        </w:rPr>
        <w:t>feel confident</w:t>
      </w:r>
      <w:r w:rsidRPr="00D847F0">
        <w:rPr>
          <w:rFonts w:ascii="Arial" w:eastAsia="Times New Roman" w:hAnsi="Arial" w:cs="Arial"/>
          <w:color w:val="000000"/>
          <w:sz w:val="28"/>
          <w:szCs w:val="28"/>
        </w:rPr>
        <w:t xml:space="preserve"> with my improved learning skill as I would be effectively required to have an improved performance of my teams that would result in successfully completing the assigned work. I </w:t>
      </w:r>
      <w:r w:rsidRPr="00D847F0">
        <w:rPr>
          <w:rFonts w:ascii="Arial" w:eastAsia="Times New Roman" w:hAnsi="Arial" w:cs="Arial"/>
          <w:b/>
          <w:i/>
          <w:color w:val="000000"/>
          <w:sz w:val="28"/>
          <w:szCs w:val="28"/>
        </w:rPr>
        <w:t xml:space="preserve">feel motivated </w:t>
      </w:r>
      <w:r w:rsidRPr="00D847F0">
        <w:rPr>
          <w:rFonts w:ascii="Arial" w:eastAsia="Times New Roman" w:hAnsi="Arial" w:cs="Arial"/>
          <w:color w:val="000000"/>
          <w:sz w:val="28"/>
          <w:szCs w:val="28"/>
        </w:rPr>
        <w:t xml:space="preserve">with my problem solving skills as it would assist me in avoiding conflicts with other employees as well as arrive at a prompt solution to every issue. It has also assisted me in having an improved understanding of the root cause of the problem and accordingly arriving at a proper solution (Khan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xml:space="preserve">, 2017). I </w:t>
      </w:r>
      <w:r w:rsidRPr="00D847F0">
        <w:rPr>
          <w:rFonts w:ascii="Arial" w:eastAsia="Times New Roman" w:hAnsi="Arial" w:cs="Arial"/>
          <w:b/>
          <w:i/>
          <w:color w:val="000000"/>
          <w:sz w:val="28"/>
          <w:szCs w:val="28"/>
        </w:rPr>
        <w:t xml:space="preserve">feel encouraged </w:t>
      </w:r>
      <w:r w:rsidRPr="00D847F0">
        <w:rPr>
          <w:rFonts w:ascii="Arial" w:eastAsia="Times New Roman" w:hAnsi="Arial" w:cs="Arial"/>
          <w:color w:val="000000"/>
          <w:sz w:val="28"/>
          <w:szCs w:val="28"/>
        </w:rPr>
        <w:t xml:space="preserve">with my improved communication skill as it enables me to effectively understand as well as explain thoughts and ideas thus establishing a proper relationship as well as avoiding misconception. I also </w:t>
      </w:r>
      <w:r w:rsidRPr="00D847F0">
        <w:rPr>
          <w:rFonts w:ascii="Arial" w:eastAsia="Times New Roman" w:hAnsi="Arial" w:cs="Arial"/>
          <w:b/>
          <w:i/>
          <w:color w:val="000000"/>
          <w:sz w:val="28"/>
          <w:szCs w:val="28"/>
        </w:rPr>
        <w:t xml:space="preserve">feel confident </w:t>
      </w:r>
      <w:r w:rsidRPr="00D847F0">
        <w:rPr>
          <w:rFonts w:ascii="Arial" w:eastAsia="Times New Roman" w:hAnsi="Arial" w:cs="Arial"/>
          <w:color w:val="000000"/>
          <w:sz w:val="28"/>
          <w:szCs w:val="28"/>
        </w:rPr>
        <w:t xml:space="preserve">as an improved team working skill would assist in having a collective improvement of the team thus significantly and successfully achieving business objectives (Claro </w:t>
      </w:r>
      <w:r w:rsidRPr="00D847F0">
        <w:rPr>
          <w:rFonts w:ascii="Arial" w:eastAsia="Times New Roman" w:hAnsi="Arial" w:cs="Arial"/>
          <w:i/>
          <w:color w:val="000000"/>
          <w:sz w:val="28"/>
          <w:szCs w:val="28"/>
        </w:rPr>
        <w:t>et al.</w:t>
      </w:r>
      <w:r w:rsidRPr="00D847F0">
        <w:rPr>
          <w:rFonts w:ascii="Arial" w:eastAsia="Times New Roman" w:hAnsi="Arial" w:cs="Arial"/>
          <w:color w:val="000000"/>
          <w:sz w:val="28"/>
          <w:szCs w:val="28"/>
        </w:rPr>
        <w:t>, 2018).</w:t>
      </w:r>
    </w:p>
    <w:p w:rsidR="008217CE" w:rsidRPr="00D847F0" w:rsidRDefault="00992E4A">
      <w:pPr>
        <w:pStyle w:val="Normal1"/>
        <w:spacing w:after="0" w:line="360" w:lineRule="auto"/>
        <w:jc w:val="both"/>
        <w:rPr>
          <w:rFonts w:ascii="Arial" w:eastAsia="Times New Roman" w:hAnsi="Arial" w:cs="Arial"/>
          <w:sz w:val="28"/>
          <w:szCs w:val="28"/>
        </w:rPr>
      </w:pPr>
      <w:r w:rsidRPr="00D847F0">
        <w:rPr>
          <w:rFonts w:ascii="Arial" w:eastAsia="Times New Roman" w:hAnsi="Arial" w:cs="Arial"/>
          <w:b/>
          <w:sz w:val="28"/>
          <w:szCs w:val="28"/>
        </w:rPr>
        <w:t>Evaluation</w:t>
      </w:r>
    </w:p>
    <w:p w:rsidR="008217CE" w:rsidRPr="00D847F0" w:rsidRDefault="00992E4A">
      <w:pPr>
        <w:pStyle w:val="Normal1"/>
        <w:spacing w:after="0" w:line="360" w:lineRule="auto"/>
        <w:jc w:val="both"/>
        <w:rPr>
          <w:rFonts w:ascii="Arial" w:eastAsia="Times New Roman" w:hAnsi="Arial" w:cs="Arial"/>
          <w:sz w:val="28"/>
          <w:szCs w:val="28"/>
          <w:highlight w:val="yellow"/>
        </w:rPr>
      </w:pPr>
      <w:r w:rsidRPr="00D847F0">
        <w:rPr>
          <w:rFonts w:ascii="Arial" w:eastAsia="Times New Roman" w:hAnsi="Arial" w:cs="Arial"/>
          <w:sz w:val="28"/>
          <w:szCs w:val="28"/>
        </w:rPr>
        <w:t xml:space="preserve">This section is the base to provide an opportunity to evaluate the outcomes of the </w:t>
      </w:r>
      <w:r w:rsidR="00D847F0" w:rsidRPr="00D847F0">
        <w:rPr>
          <w:rFonts w:ascii="Arial" w:eastAsia="Times New Roman" w:hAnsi="Arial" w:cs="Arial"/>
          <w:sz w:val="28"/>
          <w:szCs w:val="28"/>
        </w:rPr>
        <w:t>situation;</w:t>
      </w:r>
      <w:r w:rsidRPr="00D847F0">
        <w:rPr>
          <w:rFonts w:ascii="Arial" w:eastAsia="Times New Roman" w:hAnsi="Arial" w:cs="Arial"/>
          <w:sz w:val="28"/>
          <w:szCs w:val="28"/>
        </w:rPr>
        <w:t xml:space="preserve"> </w:t>
      </w:r>
      <w:r w:rsidR="00D847F0" w:rsidRPr="00D847F0">
        <w:rPr>
          <w:rFonts w:ascii="Arial" w:eastAsia="Times New Roman" w:hAnsi="Arial" w:cs="Arial"/>
          <w:sz w:val="28"/>
          <w:szCs w:val="28"/>
        </w:rPr>
        <w:t>it</w:t>
      </w:r>
      <w:r w:rsidRPr="00D847F0">
        <w:rPr>
          <w:rFonts w:ascii="Arial" w:eastAsia="Times New Roman" w:hAnsi="Arial" w:cs="Arial"/>
          <w:sz w:val="28"/>
          <w:szCs w:val="28"/>
        </w:rPr>
        <w:t xml:space="preserve"> will be concerning both the positive and the negative points of the situation. The good about the experience was that I got to learn and train myself with the proper guidance. I improved my leadership </w:t>
      </w:r>
      <w:r w:rsidR="00D847F0" w:rsidRPr="00D847F0">
        <w:rPr>
          <w:rFonts w:ascii="Arial" w:eastAsia="Times New Roman" w:hAnsi="Arial" w:cs="Arial"/>
          <w:sz w:val="28"/>
          <w:szCs w:val="28"/>
        </w:rPr>
        <w:t>skills that allow</w:t>
      </w:r>
      <w:r w:rsidRPr="00D847F0">
        <w:rPr>
          <w:rFonts w:ascii="Arial" w:eastAsia="Times New Roman" w:hAnsi="Arial" w:cs="Arial"/>
          <w:sz w:val="28"/>
          <w:szCs w:val="28"/>
        </w:rPr>
        <w:t xml:space="preserve"> me to have a greater understanding of the situation. Also there were few problems that arose from the situation and therefore somewhat I could consider that my problem solving skills were evaluated in this module. Additionally the module has allowed me to gain communicational confidence and the ability to work in a team. I would gladly say that the module was very helpful and has been so far so good for me. However there were problems in terms of researching methodologies and the collection of relevant articles was a hassle (Claro et al., 2018). The teamwork and motivation assisted in the module and each one of the participants contributed their best to the situation. The few things that did not go quite well was the lack of confidence, I did feel nervous in the beginning of the module and because this was the only problem that I had to face which also prevented the overall time pl</w:t>
      </w:r>
      <w:r w:rsidR="007E4E78">
        <w:rPr>
          <w:rFonts w:ascii="Arial" w:eastAsia="Times New Roman" w:hAnsi="Arial" w:cs="Arial"/>
          <w:sz w:val="28"/>
          <w:szCs w:val="28"/>
        </w:rPr>
        <w:t>an to be followed appropriately.</w:t>
      </w:r>
    </w:p>
    <w:p w:rsidR="008217CE" w:rsidRPr="00D847F0" w:rsidRDefault="00992E4A">
      <w:pPr>
        <w:pStyle w:val="Normal1"/>
        <w:spacing w:after="0" w:line="360" w:lineRule="auto"/>
        <w:jc w:val="both"/>
        <w:rPr>
          <w:rFonts w:ascii="Arial" w:eastAsia="Times New Roman" w:hAnsi="Arial" w:cs="Arial"/>
          <w:sz w:val="28"/>
          <w:szCs w:val="28"/>
        </w:rPr>
      </w:pPr>
      <w:r w:rsidRPr="00D847F0">
        <w:rPr>
          <w:rFonts w:ascii="Arial" w:eastAsia="Times New Roman" w:hAnsi="Arial" w:cs="Arial"/>
          <w:b/>
          <w:sz w:val="28"/>
          <w:szCs w:val="28"/>
        </w:rPr>
        <w:t>Analysis</w:t>
      </w:r>
    </w:p>
    <w:p w:rsidR="008217CE" w:rsidRPr="00D847F0" w:rsidRDefault="00992E4A">
      <w:pPr>
        <w:pStyle w:val="Normal1"/>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According to the module I could consider that it went well, each person had a part and worked briefly on the same. I have experienced working this way before but I also discovered that mostly I enjoy when I am working all by myself and on the topic or subjects which I like. This case seems very natural to me and I could learn a lot this way. I expected that I would not have to stress and rush this module but I got a bit slowed down on the research part and eventually I had to rush out on some sections. I searched throughout various sites to find the most accurate literature I could find. During my search I found out that community engagement could be related to the Belbin’s team roles theory, this theory suggests that each individual has their own preference, strengths and weaknesses that they bring to the community (Khan et al., 2017). This I found to be effective in considering the role of every stakeholder and</w:t>
      </w:r>
      <w:r w:rsidR="004E2442">
        <w:rPr>
          <w:rFonts w:ascii="Arial" w:eastAsia="Times New Roman" w:hAnsi="Arial" w:cs="Arial"/>
          <w:sz w:val="28"/>
          <w:szCs w:val="28"/>
        </w:rPr>
        <w:t xml:space="preserve"> </w:t>
      </w:r>
      <w:r w:rsidRPr="00D847F0">
        <w:rPr>
          <w:rFonts w:ascii="Arial" w:eastAsia="Times New Roman" w:hAnsi="Arial" w:cs="Arial"/>
          <w:sz w:val="28"/>
          <w:szCs w:val="28"/>
        </w:rPr>
        <w:t>also meeting the stakeholders’ expectations. Therefore</w:t>
      </w:r>
      <w:r w:rsidR="004E2442">
        <w:rPr>
          <w:rFonts w:ascii="Arial" w:eastAsia="Times New Roman" w:hAnsi="Arial" w:cs="Arial"/>
          <w:sz w:val="28"/>
          <w:szCs w:val="28"/>
        </w:rPr>
        <w:t xml:space="preserve"> </w:t>
      </w:r>
      <w:r w:rsidRPr="00D847F0">
        <w:rPr>
          <w:rFonts w:ascii="Arial" w:eastAsia="Times New Roman" w:hAnsi="Arial" w:cs="Arial"/>
          <w:sz w:val="28"/>
          <w:szCs w:val="28"/>
        </w:rPr>
        <w:t xml:space="preserve">an effective community would be the one which determines the individual's strengths and weaknesses and acts accordingly. Another theory that I came across was the Groupthink model, this happens when a person in the stakeholder community would not raise a question or opinion because of them being concerned about being determined as an outsider. However this fundamentally breaks down the stakeholder community and could hold them from having a proper discussion and engagement overall. I think that being aware of groupthink would be helpful for the community while making decisions and also meet the expectations of the community. According to me such community engagement assists to identify and meet the </w:t>
      </w:r>
      <w:r w:rsidR="00D847F0" w:rsidRPr="00D847F0">
        <w:rPr>
          <w:rFonts w:ascii="Arial" w:eastAsia="Times New Roman" w:hAnsi="Arial" w:cs="Arial"/>
          <w:sz w:val="28"/>
          <w:szCs w:val="28"/>
        </w:rPr>
        <w:t>stakeholder’s</w:t>
      </w:r>
      <w:r w:rsidRPr="00D847F0">
        <w:rPr>
          <w:rFonts w:ascii="Arial" w:eastAsia="Times New Roman" w:hAnsi="Arial" w:cs="Arial"/>
          <w:sz w:val="28"/>
          <w:szCs w:val="28"/>
        </w:rPr>
        <w:t xml:space="preserve"> expectations (Tanaka et al., 2018).</w:t>
      </w:r>
    </w:p>
    <w:p w:rsidR="008217CE" w:rsidRPr="00D847F0" w:rsidRDefault="00992E4A">
      <w:pPr>
        <w:pStyle w:val="Normal1"/>
        <w:spacing w:after="0" w:line="360" w:lineRule="auto"/>
        <w:jc w:val="both"/>
        <w:rPr>
          <w:rFonts w:ascii="Arial" w:eastAsia="Times New Roman" w:hAnsi="Arial" w:cs="Arial"/>
          <w:b/>
          <w:sz w:val="28"/>
          <w:szCs w:val="28"/>
        </w:rPr>
      </w:pPr>
      <w:r w:rsidRPr="00D847F0">
        <w:rPr>
          <w:rFonts w:ascii="Arial" w:eastAsia="Times New Roman" w:hAnsi="Arial" w:cs="Arial"/>
          <w:b/>
          <w:sz w:val="28"/>
          <w:szCs w:val="28"/>
        </w:rPr>
        <w:t>Conclusion</w:t>
      </w:r>
    </w:p>
    <w:p w:rsidR="008217CE" w:rsidRPr="00D847F0" w:rsidRDefault="00992E4A">
      <w:pPr>
        <w:pStyle w:val="Normal1"/>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 xml:space="preserve">In conclusion, I learned that each skill is important for organisational tasks, even everyday human tasks require appropriate communication and problem solving skills. I learned that the team must plan and analyse each section and assign tasks on the basis of individuals' strengths and weaknesses to have a more efficient workflow. Moreover I am now determined to motivate my colleagues to use the Belbin team roles and identify their strengths in order to perform well. I also acknowledge that Leadership Skills are the most difficult skills to have perfection on, Problem solving skills. Also the module has made me much more confident about my employability skills. I feel I am now more confident about appearing for interviews as well. </w:t>
      </w:r>
    </w:p>
    <w:p w:rsidR="008217CE" w:rsidRPr="00D847F0" w:rsidRDefault="00992E4A">
      <w:pPr>
        <w:pStyle w:val="Normal1"/>
        <w:spacing w:after="0" w:line="360" w:lineRule="auto"/>
        <w:jc w:val="both"/>
        <w:rPr>
          <w:rFonts w:ascii="Arial" w:eastAsia="Times New Roman" w:hAnsi="Arial" w:cs="Arial"/>
          <w:b/>
          <w:sz w:val="28"/>
          <w:szCs w:val="28"/>
        </w:rPr>
      </w:pPr>
      <w:r w:rsidRPr="00D847F0">
        <w:rPr>
          <w:rFonts w:ascii="Arial" w:eastAsia="Times New Roman" w:hAnsi="Arial" w:cs="Arial"/>
          <w:b/>
          <w:sz w:val="28"/>
          <w:szCs w:val="28"/>
        </w:rPr>
        <w:t>Action Plan</w:t>
      </w:r>
    </w:p>
    <w:p w:rsidR="008217CE" w:rsidRPr="00D847F0" w:rsidRDefault="00992E4A">
      <w:pPr>
        <w:pStyle w:val="Normal1"/>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To fulfil the objectives you have identified, the Action Plan is a list of the actions or tasks you need to achieve. It is an essential part of the strategic planning process that helps to strengthen coordination preparation. Exact action schedules, not just in project management, may also be used to prepare a blueprint for the completion of their targets. I will say that I was able to assess myself. I have to improve my abilities so that in the future, I can do well in similar situations.</w:t>
      </w:r>
    </w:p>
    <w:p w:rsidR="008217CE" w:rsidRPr="00D847F0" w:rsidRDefault="008217CE">
      <w:pPr>
        <w:pStyle w:val="Normal1"/>
        <w:spacing w:after="0" w:line="360" w:lineRule="auto"/>
        <w:jc w:val="both"/>
        <w:rPr>
          <w:rFonts w:ascii="Arial" w:eastAsia="Times New Roman" w:hAnsi="Arial" w:cs="Arial"/>
          <w:sz w:val="28"/>
          <w:szCs w:val="28"/>
        </w:rPr>
      </w:pP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9"/>
        <w:gridCol w:w="1809"/>
        <w:gridCol w:w="1965"/>
        <w:gridCol w:w="1635"/>
        <w:gridCol w:w="1808"/>
      </w:tblGrid>
      <w:tr w:rsidR="008217CE" w:rsidRPr="00D847F0">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b/>
                <w:i/>
                <w:sz w:val="28"/>
                <w:szCs w:val="28"/>
              </w:rPr>
            </w:pPr>
            <w:r w:rsidRPr="00D847F0">
              <w:rPr>
                <w:rFonts w:ascii="Arial" w:eastAsia="Times New Roman" w:hAnsi="Arial" w:cs="Arial"/>
                <w:b/>
                <w:i/>
                <w:sz w:val="28"/>
                <w:szCs w:val="28"/>
              </w:rPr>
              <w:t>Objectives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b/>
                <w:i/>
                <w:sz w:val="28"/>
                <w:szCs w:val="28"/>
              </w:rPr>
            </w:pPr>
            <w:r w:rsidRPr="00D847F0">
              <w:rPr>
                <w:rFonts w:ascii="Arial" w:eastAsia="Times New Roman" w:hAnsi="Arial" w:cs="Arial"/>
                <w:b/>
                <w:i/>
                <w:sz w:val="28"/>
                <w:szCs w:val="28"/>
              </w:rPr>
              <w:t>Tasks</w:t>
            </w:r>
          </w:p>
        </w:tc>
        <w:tc>
          <w:tcPr>
            <w:tcW w:w="196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b/>
                <w:i/>
                <w:sz w:val="28"/>
                <w:szCs w:val="28"/>
              </w:rPr>
            </w:pPr>
            <w:r w:rsidRPr="00D847F0">
              <w:rPr>
                <w:rFonts w:ascii="Arial" w:eastAsia="Times New Roman" w:hAnsi="Arial" w:cs="Arial"/>
                <w:b/>
                <w:i/>
                <w:sz w:val="28"/>
                <w:szCs w:val="28"/>
              </w:rPr>
              <w:t>Success Criteria</w:t>
            </w:r>
          </w:p>
        </w:tc>
        <w:tc>
          <w:tcPr>
            <w:tcW w:w="163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b/>
                <w:i/>
                <w:sz w:val="28"/>
                <w:szCs w:val="28"/>
              </w:rPr>
            </w:pPr>
            <w:r w:rsidRPr="00D847F0">
              <w:rPr>
                <w:rFonts w:ascii="Arial" w:eastAsia="Times New Roman" w:hAnsi="Arial" w:cs="Arial"/>
                <w:b/>
                <w:i/>
                <w:sz w:val="28"/>
                <w:szCs w:val="28"/>
              </w:rPr>
              <w:t>Time Frame</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b/>
                <w:i/>
                <w:sz w:val="28"/>
                <w:szCs w:val="28"/>
              </w:rPr>
            </w:pPr>
            <w:r w:rsidRPr="00D847F0">
              <w:rPr>
                <w:rFonts w:ascii="Arial" w:eastAsia="Times New Roman" w:hAnsi="Arial" w:cs="Arial"/>
                <w:b/>
                <w:i/>
                <w:sz w:val="28"/>
                <w:szCs w:val="28"/>
              </w:rPr>
              <w:t>Resources</w:t>
            </w:r>
          </w:p>
        </w:tc>
      </w:tr>
      <w:tr w:rsidR="008217CE" w:rsidRPr="00D847F0">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Leadership Skills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Participate in organisational development seminars, classes and presentations.</w:t>
            </w:r>
          </w:p>
        </w:tc>
        <w:tc>
          <w:tcPr>
            <w:tcW w:w="196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 xml:space="preserve">Effective leadership </w:t>
            </w:r>
          </w:p>
        </w:tc>
        <w:tc>
          <w:tcPr>
            <w:tcW w:w="163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12 Months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Guidance from seniors</w:t>
            </w:r>
          </w:p>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Study Materials</w:t>
            </w:r>
          </w:p>
        </w:tc>
      </w:tr>
      <w:tr w:rsidR="008217CE" w:rsidRPr="00D847F0">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Excel in communication</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Learn communicational expertise by regularly talking to colleagues and reading materials</w:t>
            </w:r>
          </w:p>
        </w:tc>
        <w:tc>
          <w:tcPr>
            <w:tcW w:w="196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 xml:space="preserve">Comfortable communicational experience </w:t>
            </w:r>
          </w:p>
        </w:tc>
        <w:tc>
          <w:tcPr>
            <w:tcW w:w="163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6 Months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Internet</w:t>
            </w:r>
          </w:p>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Social Networks</w:t>
            </w:r>
          </w:p>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Advices from leaders</w:t>
            </w:r>
          </w:p>
        </w:tc>
      </w:tr>
      <w:tr w:rsidR="008217CE" w:rsidRPr="00D847F0">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Improve team working abilities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color w:val="252525"/>
                <w:sz w:val="28"/>
                <w:szCs w:val="28"/>
                <w:highlight w:val="white"/>
              </w:rPr>
            </w:pPr>
            <w:r w:rsidRPr="00D847F0">
              <w:rPr>
                <w:rFonts w:ascii="Arial" w:eastAsia="Times New Roman" w:hAnsi="Arial" w:cs="Arial"/>
                <w:color w:val="252525"/>
                <w:sz w:val="28"/>
                <w:szCs w:val="28"/>
                <w:highlight w:val="white"/>
              </w:rPr>
              <w:t>Find teamwork skills books and videos</w:t>
            </w:r>
          </w:p>
          <w:p w:rsidR="008217CE" w:rsidRPr="00D847F0" w:rsidRDefault="008217CE">
            <w:pPr>
              <w:pStyle w:val="Normal1"/>
              <w:widowControl w:val="0"/>
              <w:spacing w:after="0" w:line="360" w:lineRule="auto"/>
              <w:jc w:val="both"/>
              <w:rPr>
                <w:rFonts w:ascii="Arial" w:eastAsia="Times New Roman" w:hAnsi="Arial" w:cs="Arial"/>
                <w:color w:val="252525"/>
                <w:sz w:val="28"/>
                <w:szCs w:val="28"/>
                <w:highlight w:val="white"/>
              </w:rPr>
            </w:pPr>
          </w:p>
          <w:p w:rsidR="008217CE" w:rsidRPr="00D847F0" w:rsidRDefault="00992E4A">
            <w:pPr>
              <w:pStyle w:val="Normal1"/>
              <w:widowControl w:val="0"/>
              <w:spacing w:after="0" w:line="360" w:lineRule="auto"/>
              <w:jc w:val="both"/>
              <w:rPr>
                <w:rFonts w:ascii="Arial" w:eastAsia="Times New Roman" w:hAnsi="Arial" w:cs="Arial"/>
                <w:color w:val="252525"/>
                <w:sz w:val="28"/>
                <w:szCs w:val="28"/>
                <w:highlight w:val="white"/>
              </w:rPr>
            </w:pPr>
            <w:r w:rsidRPr="00D847F0">
              <w:rPr>
                <w:rFonts w:ascii="Arial" w:eastAsia="Times New Roman" w:hAnsi="Arial" w:cs="Arial"/>
                <w:color w:val="252525"/>
                <w:sz w:val="28"/>
                <w:szCs w:val="28"/>
                <w:highlight w:val="white"/>
              </w:rPr>
              <w:t>Receiving and reading positive reviews from colleagues.</w:t>
            </w:r>
          </w:p>
        </w:tc>
        <w:tc>
          <w:tcPr>
            <w:tcW w:w="196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Good collaboration between teammates</w:t>
            </w:r>
          </w:p>
        </w:tc>
        <w:tc>
          <w:tcPr>
            <w:tcW w:w="1635"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3 Months</w:t>
            </w:r>
          </w:p>
        </w:tc>
        <w:tc>
          <w:tcPr>
            <w:tcW w:w="1808" w:type="dxa"/>
            <w:shd w:val="clear" w:color="auto" w:fill="auto"/>
            <w:tcMar>
              <w:top w:w="100" w:type="dxa"/>
              <w:left w:w="100" w:type="dxa"/>
              <w:bottom w:w="100" w:type="dxa"/>
              <w:right w:w="100" w:type="dxa"/>
            </w:tcMar>
          </w:tcPr>
          <w:p w:rsidR="008217CE" w:rsidRPr="00D847F0" w:rsidRDefault="00992E4A">
            <w:pPr>
              <w:pStyle w:val="Normal1"/>
              <w:widowControl w:val="0"/>
              <w:spacing w:after="0" w:line="360" w:lineRule="auto"/>
              <w:jc w:val="both"/>
              <w:rPr>
                <w:rFonts w:ascii="Arial" w:eastAsia="Times New Roman" w:hAnsi="Arial" w:cs="Arial"/>
                <w:sz w:val="28"/>
                <w:szCs w:val="28"/>
              </w:rPr>
            </w:pPr>
            <w:r w:rsidRPr="00D847F0">
              <w:rPr>
                <w:rFonts w:ascii="Arial" w:eastAsia="Times New Roman" w:hAnsi="Arial" w:cs="Arial"/>
                <w:sz w:val="28"/>
                <w:szCs w:val="28"/>
              </w:rPr>
              <w:t>Books, Videos and Guidance from seniors</w:t>
            </w:r>
          </w:p>
        </w:tc>
      </w:tr>
    </w:tbl>
    <w:p w:rsidR="008217CE" w:rsidRPr="00D847F0" w:rsidRDefault="00992E4A">
      <w:pPr>
        <w:pStyle w:val="Normal1"/>
        <w:spacing w:after="0" w:line="360" w:lineRule="auto"/>
        <w:jc w:val="center"/>
        <w:rPr>
          <w:rFonts w:ascii="Arial" w:eastAsia="Times New Roman" w:hAnsi="Arial" w:cs="Arial"/>
          <w:b/>
          <w:sz w:val="28"/>
          <w:szCs w:val="28"/>
        </w:rPr>
      </w:pPr>
      <w:r w:rsidRPr="00D847F0">
        <w:rPr>
          <w:rFonts w:ascii="Arial" w:eastAsia="Times New Roman" w:hAnsi="Arial" w:cs="Arial"/>
          <w:b/>
          <w:sz w:val="28"/>
          <w:szCs w:val="28"/>
        </w:rPr>
        <w:t>Table 1: Personal Development Plan</w:t>
      </w:r>
    </w:p>
    <w:p w:rsidR="008217CE" w:rsidRPr="00D847F0" w:rsidRDefault="00992E4A">
      <w:pPr>
        <w:pStyle w:val="Normal1"/>
        <w:spacing w:after="0" w:line="360" w:lineRule="auto"/>
        <w:jc w:val="center"/>
        <w:rPr>
          <w:rFonts w:ascii="Arial" w:eastAsia="Times New Roman" w:hAnsi="Arial" w:cs="Arial"/>
          <w:sz w:val="28"/>
          <w:szCs w:val="28"/>
        </w:rPr>
      </w:pPr>
      <w:r w:rsidRPr="00D847F0">
        <w:rPr>
          <w:rFonts w:ascii="Arial" w:eastAsia="Times New Roman" w:hAnsi="Arial" w:cs="Arial"/>
          <w:sz w:val="28"/>
          <w:szCs w:val="28"/>
        </w:rPr>
        <w:t>(Source: Developed by Learner)</w:t>
      </w:r>
    </w:p>
    <w:p w:rsidR="008217CE" w:rsidRPr="00D847F0" w:rsidRDefault="00992E4A">
      <w:pPr>
        <w:pStyle w:val="Heading1"/>
        <w:rPr>
          <w:rFonts w:ascii="Arial" w:hAnsi="Arial" w:cs="Arial"/>
          <w:sz w:val="28"/>
          <w:szCs w:val="28"/>
        </w:rPr>
      </w:pPr>
      <w:bookmarkStart w:id="8" w:name="_Toc57661002"/>
      <w:r w:rsidRPr="00D847F0">
        <w:rPr>
          <w:rFonts w:ascii="Arial" w:hAnsi="Arial" w:cs="Arial"/>
          <w:sz w:val="28"/>
          <w:szCs w:val="28"/>
        </w:rPr>
        <w:t>Conclusion</w:t>
      </w:r>
      <w:bookmarkEnd w:id="8"/>
    </w:p>
    <w:p w:rsidR="008217CE" w:rsidRPr="00D847F0" w:rsidRDefault="00992E4A">
      <w:pPr>
        <w:pStyle w:val="Normal1"/>
        <w:spacing w:after="0" w:line="360" w:lineRule="auto"/>
        <w:jc w:val="both"/>
        <w:rPr>
          <w:rFonts w:ascii="Arial" w:eastAsia="Times New Roman" w:hAnsi="Arial" w:cs="Arial"/>
          <w:b/>
          <w:color w:val="000000"/>
          <w:sz w:val="28"/>
          <w:szCs w:val="28"/>
        </w:rPr>
      </w:pPr>
      <w:r w:rsidRPr="00D847F0">
        <w:rPr>
          <w:rFonts w:ascii="Arial" w:eastAsia="Times New Roman" w:hAnsi="Arial" w:cs="Arial"/>
          <w:sz w:val="28"/>
          <w:szCs w:val="28"/>
        </w:rPr>
        <w:t>Leadership, organisational experience, problem-solving, communication and team working are vital attributes required to be employable. I found that individuals need to prepare how they want each section to look and sound as work needs to be divided by a community. This would have also made it easier to bring the teams together and apply without any rewriting if any. Furthermore, I discovered that the choices we tend to agree on in the community often have to be questioned to ensure that we do not agree only because of group thinking. I learned that using people's strengths is effective. Furthermore, it is helpful to plan how we want to look at the job before we go off on our own. Finally, the dangers of group thinking, and what the theory says to look out for, I'm going to remember. They were both motivated by the fact that personal analysis centred on the task. In conclusion, it may be said that I have excellent experience in my employability, and I hope I will be able to fulfil my chosen path without much hassles.</w:t>
      </w:r>
    </w:p>
    <w:p w:rsidR="008217CE" w:rsidRPr="00D847F0" w:rsidRDefault="00992E4A">
      <w:pPr>
        <w:pStyle w:val="Normal1"/>
        <w:pBdr>
          <w:top w:val="nil"/>
          <w:left w:val="nil"/>
          <w:bottom w:val="nil"/>
          <w:right w:val="nil"/>
          <w:between w:val="nil"/>
        </w:pBdr>
        <w:spacing w:after="0" w:line="360" w:lineRule="auto"/>
        <w:jc w:val="both"/>
        <w:rPr>
          <w:rFonts w:ascii="Arial" w:eastAsia="Times New Roman" w:hAnsi="Arial" w:cs="Arial"/>
          <w:b/>
          <w:sz w:val="28"/>
          <w:szCs w:val="28"/>
        </w:rPr>
      </w:pPr>
      <w:r w:rsidRPr="00D847F0">
        <w:rPr>
          <w:rFonts w:ascii="Arial" w:hAnsi="Arial" w:cs="Arial"/>
          <w:sz w:val="28"/>
          <w:szCs w:val="28"/>
        </w:rPr>
        <w:br w:type="page"/>
      </w:r>
    </w:p>
    <w:p w:rsidR="008217CE" w:rsidRPr="00D847F0" w:rsidRDefault="00992E4A">
      <w:pPr>
        <w:pStyle w:val="Heading1"/>
        <w:rPr>
          <w:rFonts w:ascii="Arial" w:hAnsi="Arial" w:cs="Arial"/>
          <w:sz w:val="28"/>
          <w:szCs w:val="28"/>
        </w:rPr>
      </w:pPr>
      <w:bookmarkStart w:id="9" w:name="_Toc57661003"/>
      <w:r w:rsidRPr="00D847F0">
        <w:rPr>
          <w:rFonts w:ascii="Arial" w:hAnsi="Arial" w:cs="Arial"/>
          <w:sz w:val="28"/>
          <w:szCs w:val="28"/>
        </w:rPr>
        <w:t>Reference List</w:t>
      </w:r>
      <w:bookmarkEnd w:id="9"/>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Back, A.L., Fromme, E.K. and Meier, D.E., 2019. Training clinicians with communication skills needed to match medical treatments to patient values. </w:t>
      </w:r>
      <w:r w:rsidRPr="00D847F0">
        <w:rPr>
          <w:rFonts w:ascii="Arial" w:eastAsia="Times New Roman" w:hAnsi="Arial" w:cs="Arial"/>
          <w:i/>
          <w:sz w:val="28"/>
          <w:szCs w:val="28"/>
          <w:highlight w:val="white"/>
        </w:rPr>
        <w:t>Journal of the American Geriatrics Society</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67</w:t>
      </w:r>
      <w:r w:rsidRPr="00D847F0">
        <w:rPr>
          <w:rFonts w:ascii="Arial" w:eastAsia="Times New Roman" w:hAnsi="Arial" w:cs="Arial"/>
          <w:sz w:val="28"/>
          <w:szCs w:val="28"/>
          <w:highlight w:val="white"/>
        </w:rPr>
        <w:t>(S2), pp.S435-S441.</w:t>
      </w:r>
    </w:p>
    <w:p w:rsidR="00082B32" w:rsidRPr="00D847F0" w:rsidRDefault="00082B32">
      <w:pPr>
        <w:pStyle w:val="Normal1"/>
        <w:spacing w:line="360" w:lineRule="auto"/>
        <w:jc w:val="both"/>
        <w:rPr>
          <w:rFonts w:ascii="Arial" w:eastAsia="Times New Roman" w:hAnsi="Arial" w:cs="Arial"/>
          <w:sz w:val="28"/>
          <w:szCs w:val="28"/>
        </w:rPr>
      </w:pPr>
      <w:r w:rsidRPr="00D847F0">
        <w:rPr>
          <w:rFonts w:ascii="Arial" w:eastAsia="Times New Roman" w:hAnsi="Arial" w:cs="Arial"/>
          <w:sz w:val="28"/>
          <w:szCs w:val="28"/>
          <w:highlight w:val="white"/>
        </w:rPr>
        <w:t>Claro, M., Salinas, Á., Cabello-Hutt, T., San Martín, E., Preiss, D.D., Valenzuela, S. and Jara, I., 2018. Teaching in a Digital Environment (TIDE): Defining and measuring teachers' capacity to develop students' digital information and communication skills. </w:t>
      </w:r>
      <w:r w:rsidR="00D847F0">
        <w:rPr>
          <w:rFonts w:ascii="Arial" w:eastAsia="Times New Roman" w:hAnsi="Arial" w:cs="Arial"/>
          <w:i/>
          <w:sz w:val="28"/>
          <w:szCs w:val="28"/>
          <w:highlight w:val="white"/>
        </w:rPr>
        <w:t xml:space="preserve">Computers </w:t>
      </w:r>
      <w:r w:rsidRPr="00D847F0">
        <w:rPr>
          <w:rFonts w:ascii="Arial" w:eastAsia="Times New Roman" w:hAnsi="Arial" w:cs="Arial"/>
          <w:i/>
          <w:sz w:val="28"/>
          <w:szCs w:val="28"/>
          <w:highlight w:val="white"/>
        </w:rPr>
        <w:t>&amp; Education</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121</w:t>
      </w:r>
      <w:r w:rsidRPr="00D847F0">
        <w:rPr>
          <w:rFonts w:ascii="Arial" w:eastAsia="Times New Roman" w:hAnsi="Arial" w:cs="Arial"/>
          <w:sz w:val="28"/>
          <w:szCs w:val="28"/>
          <w:highlight w:val="white"/>
        </w:rPr>
        <w:t>, pp.162-174.</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Khan, A., Khan, S., Zia-Ul-Islam, S. and Khan, M., 2017. Communication Skills of a Teacher and Its Role in the Development of the Students' Academic Success. </w:t>
      </w:r>
      <w:r w:rsidRPr="00D847F0">
        <w:rPr>
          <w:rFonts w:ascii="Arial" w:eastAsia="Times New Roman" w:hAnsi="Arial" w:cs="Arial"/>
          <w:i/>
          <w:sz w:val="28"/>
          <w:szCs w:val="28"/>
          <w:highlight w:val="white"/>
        </w:rPr>
        <w:t>Journal of Education and Practice</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8</w:t>
      </w:r>
      <w:r w:rsidRPr="00D847F0">
        <w:rPr>
          <w:rFonts w:ascii="Arial" w:eastAsia="Times New Roman" w:hAnsi="Arial" w:cs="Arial"/>
          <w:sz w:val="28"/>
          <w:szCs w:val="28"/>
          <w:highlight w:val="white"/>
        </w:rPr>
        <w:t>(1), pp.18-21.</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Kuijken, N.M.J., Vlot-van Anrooij, K., van Schrojenstein Lantman-de Valk, H.M.J., Leusink, G., Naaldenberg, J. and Nijhuis-van der Sanden, M.W., 2019. Stakeholder expectations, roles and responsibilities in Dutch health promotion for people with intellectual disabilities. </w:t>
      </w:r>
      <w:r w:rsidRPr="00D847F0">
        <w:rPr>
          <w:rFonts w:ascii="Arial" w:eastAsia="Times New Roman" w:hAnsi="Arial" w:cs="Arial"/>
          <w:i/>
          <w:sz w:val="28"/>
          <w:szCs w:val="28"/>
          <w:highlight w:val="white"/>
        </w:rPr>
        <w:t>Health promotion international</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34</w:t>
      </w:r>
      <w:r w:rsidRPr="00D847F0">
        <w:rPr>
          <w:rFonts w:ascii="Arial" w:eastAsia="Times New Roman" w:hAnsi="Arial" w:cs="Arial"/>
          <w:sz w:val="28"/>
          <w:szCs w:val="28"/>
          <w:highlight w:val="white"/>
        </w:rPr>
        <w:t>(5), pp.e59-e70.</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Kumar, J. and Kumar, V., 2020. Drivers of brand community engagement. </w:t>
      </w:r>
      <w:r w:rsidRPr="00D847F0">
        <w:rPr>
          <w:rFonts w:ascii="Arial" w:eastAsia="Times New Roman" w:hAnsi="Arial" w:cs="Arial"/>
          <w:i/>
          <w:sz w:val="28"/>
          <w:szCs w:val="28"/>
          <w:highlight w:val="white"/>
        </w:rPr>
        <w:t>Journal of Retailing and Consumer Services</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54</w:t>
      </w:r>
      <w:r w:rsidRPr="00D847F0">
        <w:rPr>
          <w:rFonts w:ascii="Arial" w:eastAsia="Times New Roman" w:hAnsi="Arial" w:cs="Arial"/>
          <w:sz w:val="28"/>
          <w:szCs w:val="28"/>
          <w:highlight w:val="white"/>
        </w:rPr>
        <w:t>, p.101949.</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Li, Y., Chen, W., Liu, C. and Deng, M., 2020. Nurses’ Psychological Feelings About the Application of Gibbs Reflective Cycle of Adverse Events. </w:t>
      </w:r>
      <w:r w:rsidRPr="00D847F0">
        <w:rPr>
          <w:rFonts w:ascii="Arial" w:eastAsia="Times New Roman" w:hAnsi="Arial" w:cs="Arial"/>
          <w:i/>
          <w:sz w:val="28"/>
          <w:szCs w:val="28"/>
          <w:highlight w:val="white"/>
        </w:rPr>
        <w:t>American Journal of Nursing</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9</w:t>
      </w:r>
      <w:r w:rsidRPr="00D847F0">
        <w:rPr>
          <w:rFonts w:ascii="Arial" w:eastAsia="Times New Roman" w:hAnsi="Arial" w:cs="Arial"/>
          <w:sz w:val="28"/>
          <w:szCs w:val="28"/>
          <w:highlight w:val="white"/>
        </w:rPr>
        <w:t>(2), pp.74-78.</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Nason, R.S., Bacq, S. and Gras, D., 2018. A behavioral theory of social performance: Social identity and stakeholder expectations. </w:t>
      </w:r>
      <w:r w:rsidRPr="00D847F0">
        <w:rPr>
          <w:rFonts w:ascii="Arial" w:eastAsia="Times New Roman" w:hAnsi="Arial" w:cs="Arial"/>
          <w:i/>
          <w:sz w:val="28"/>
          <w:szCs w:val="28"/>
          <w:highlight w:val="white"/>
        </w:rPr>
        <w:t>Academy of Management Review</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43</w:t>
      </w:r>
      <w:r w:rsidRPr="00D847F0">
        <w:rPr>
          <w:rFonts w:ascii="Arial" w:eastAsia="Times New Roman" w:hAnsi="Arial" w:cs="Arial"/>
          <w:sz w:val="28"/>
          <w:szCs w:val="28"/>
          <w:highlight w:val="white"/>
        </w:rPr>
        <w:t>(2), pp.259-283.</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Sekarwinahyu, M., Rustaman, N.Y., Widodo, A. and Riandi, R., 2019, February. Development of problem based learning for online tutorial program in plant development using Gibbs’ reflective cycle and e-portfolio to enhance reflective thinking skills. In </w:t>
      </w:r>
      <w:r w:rsidRPr="00D847F0">
        <w:rPr>
          <w:rFonts w:ascii="Arial" w:eastAsia="Times New Roman" w:hAnsi="Arial" w:cs="Arial"/>
          <w:i/>
          <w:sz w:val="28"/>
          <w:szCs w:val="28"/>
          <w:highlight w:val="white"/>
        </w:rPr>
        <w:t>Journal of Physics: Conference Series</w:t>
      </w:r>
      <w:r w:rsidRPr="00D847F0">
        <w:rPr>
          <w:rFonts w:ascii="Arial" w:eastAsia="Times New Roman" w:hAnsi="Arial" w:cs="Arial"/>
          <w:sz w:val="28"/>
          <w:szCs w:val="28"/>
          <w:highlight w:val="white"/>
        </w:rPr>
        <w:t> (Vol. 1157, No. 2, p. 022099). IOP Publishing.</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Sousa, M.J. and Rocha, Á., 2019. Leadership styles and skills developed through game-based learning. </w:t>
      </w:r>
      <w:r w:rsidRPr="00D847F0">
        <w:rPr>
          <w:rFonts w:ascii="Arial" w:eastAsia="Times New Roman" w:hAnsi="Arial" w:cs="Arial"/>
          <w:i/>
          <w:sz w:val="28"/>
          <w:szCs w:val="28"/>
          <w:highlight w:val="white"/>
        </w:rPr>
        <w:t>Journal of Business Research</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94</w:t>
      </w:r>
      <w:r w:rsidRPr="00D847F0">
        <w:rPr>
          <w:rFonts w:ascii="Arial" w:eastAsia="Times New Roman" w:hAnsi="Arial" w:cs="Arial"/>
          <w:sz w:val="28"/>
          <w:szCs w:val="28"/>
          <w:highlight w:val="white"/>
        </w:rPr>
        <w:t>, pp.360-366.</w:t>
      </w:r>
    </w:p>
    <w:p w:rsidR="00082B32" w:rsidRPr="00D847F0" w:rsidRDefault="00082B32">
      <w:pPr>
        <w:pStyle w:val="Normal1"/>
        <w:spacing w:line="360" w:lineRule="auto"/>
        <w:jc w:val="both"/>
        <w:rPr>
          <w:rFonts w:ascii="Arial" w:eastAsia="Times New Roman" w:hAnsi="Arial" w:cs="Arial"/>
          <w:sz w:val="28"/>
          <w:szCs w:val="28"/>
          <w:highlight w:val="white"/>
        </w:rPr>
      </w:pPr>
      <w:r w:rsidRPr="00D847F0">
        <w:rPr>
          <w:rFonts w:ascii="Arial" w:eastAsia="Times New Roman" w:hAnsi="Arial" w:cs="Arial"/>
          <w:sz w:val="28"/>
          <w:szCs w:val="28"/>
          <w:highlight w:val="white"/>
        </w:rPr>
        <w:t>Tanaka, M., Okamoto, R. and Koide, K., 2018. Relationship between Reflective Practice Skills and Volume of Writing in a Reflective Journal. </w:t>
      </w:r>
      <w:r w:rsidRPr="00D847F0">
        <w:rPr>
          <w:rFonts w:ascii="Arial" w:eastAsia="Times New Roman" w:hAnsi="Arial" w:cs="Arial"/>
          <w:i/>
          <w:sz w:val="28"/>
          <w:szCs w:val="28"/>
          <w:highlight w:val="white"/>
        </w:rPr>
        <w:t>Health</w:t>
      </w:r>
      <w:r w:rsidRPr="00D847F0">
        <w:rPr>
          <w:rFonts w:ascii="Arial" w:eastAsia="Times New Roman" w:hAnsi="Arial" w:cs="Arial"/>
          <w:sz w:val="28"/>
          <w:szCs w:val="28"/>
          <w:highlight w:val="white"/>
        </w:rPr>
        <w:t>, </w:t>
      </w:r>
      <w:r w:rsidRPr="00D847F0">
        <w:rPr>
          <w:rFonts w:ascii="Arial" w:eastAsia="Times New Roman" w:hAnsi="Arial" w:cs="Arial"/>
          <w:i/>
          <w:sz w:val="28"/>
          <w:szCs w:val="28"/>
          <w:highlight w:val="white"/>
        </w:rPr>
        <w:t>10</w:t>
      </w:r>
      <w:r w:rsidRPr="00D847F0">
        <w:rPr>
          <w:rFonts w:ascii="Arial" w:eastAsia="Times New Roman" w:hAnsi="Arial" w:cs="Arial"/>
          <w:sz w:val="28"/>
          <w:szCs w:val="28"/>
          <w:highlight w:val="white"/>
        </w:rPr>
        <w:t>(3), pp.283-288.</w:t>
      </w:r>
    </w:p>
    <w:p w:rsidR="008217CE" w:rsidRDefault="008217CE">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sectPr w:rsidR="008217CE" w:rsidSect="008217CE">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6F5F" w:rsidRDefault="00D46F5F" w:rsidP="008217CE">
      <w:pPr>
        <w:spacing w:after="0" w:line="240" w:lineRule="auto"/>
      </w:pPr>
      <w:r>
        <w:separator/>
      </w:r>
    </w:p>
  </w:endnote>
  <w:endnote w:type="continuationSeparator" w:id="0">
    <w:p w:rsidR="00D46F5F" w:rsidRDefault="00D46F5F" w:rsidP="00821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Georgia">
    <w:panose1 w:val="02040502050405020303"/>
    <w:charset w:val="EE"/>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217CE" w:rsidRDefault="008217CE">
    <w:pPr>
      <w:pStyle w:val="Normal1"/>
      <w:jc w:val="right"/>
    </w:pPr>
    <w:r>
      <w:fldChar w:fldCharType="begin"/>
    </w:r>
    <w:r w:rsidR="00992E4A">
      <w:instrText>PAGE</w:instrText>
    </w:r>
    <w:r>
      <w:fldChar w:fldCharType="separate"/>
    </w:r>
    <w:r w:rsidR="00D46F5F">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6F5F" w:rsidRDefault="00D46F5F" w:rsidP="008217CE">
      <w:pPr>
        <w:spacing w:after="0" w:line="240" w:lineRule="auto"/>
      </w:pPr>
      <w:r>
        <w:separator/>
      </w:r>
    </w:p>
  </w:footnote>
  <w:footnote w:type="continuationSeparator" w:id="0">
    <w:p w:rsidR="00D46F5F" w:rsidRDefault="00D46F5F" w:rsidP="008217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17CE"/>
    <w:rsid w:val="00082B32"/>
    <w:rsid w:val="0009508C"/>
    <w:rsid w:val="001D53F4"/>
    <w:rsid w:val="002002F6"/>
    <w:rsid w:val="002825CC"/>
    <w:rsid w:val="00294FFF"/>
    <w:rsid w:val="003B7F50"/>
    <w:rsid w:val="003E092C"/>
    <w:rsid w:val="003F409C"/>
    <w:rsid w:val="004C6E2F"/>
    <w:rsid w:val="004E2442"/>
    <w:rsid w:val="00643BD3"/>
    <w:rsid w:val="006B38AB"/>
    <w:rsid w:val="007E4E78"/>
    <w:rsid w:val="008217CE"/>
    <w:rsid w:val="008C1ECB"/>
    <w:rsid w:val="00907D90"/>
    <w:rsid w:val="00992E4A"/>
    <w:rsid w:val="009C0CD2"/>
    <w:rsid w:val="00A247E3"/>
    <w:rsid w:val="00CC01DA"/>
    <w:rsid w:val="00D46F5F"/>
    <w:rsid w:val="00D847F0"/>
    <w:rsid w:val="00DC1C95"/>
    <w:rsid w:val="00F873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8217CE"/>
    <w:pPr>
      <w:keepNext/>
      <w:keepLines/>
      <w:spacing w:after="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8217CE"/>
    <w:pPr>
      <w:keepNext/>
      <w:keepLines/>
      <w:spacing w:after="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8217CE"/>
    <w:pPr>
      <w:keepNext/>
      <w:keepLines/>
      <w:spacing w:after="0"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8217CE"/>
    <w:pPr>
      <w:keepNext/>
      <w:keepLines/>
      <w:spacing w:before="240" w:after="40"/>
      <w:outlineLvl w:val="3"/>
    </w:pPr>
    <w:rPr>
      <w:b/>
      <w:sz w:val="24"/>
      <w:szCs w:val="24"/>
    </w:rPr>
  </w:style>
  <w:style w:type="paragraph" w:styleId="Heading5">
    <w:name w:val="heading 5"/>
    <w:basedOn w:val="Normal1"/>
    <w:next w:val="Normal1"/>
    <w:rsid w:val="008217CE"/>
    <w:pPr>
      <w:keepNext/>
      <w:keepLines/>
      <w:spacing w:before="220" w:after="40"/>
      <w:outlineLvl w:val="4"/>
    </w:pPr>
    <w:rPr>
      <w:b/>
    </w:rPr>
  </w:style>
  <w:style w:type="paragraph" w:styleId="Heading6">
    <w:name w:val="heading 6"/>
    <w:basedOn w:val="Normal1"/>
    <w:next w:val="Normal1"/>
    <w:rsid w:val="008217C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17CE"/>
  </w:style>
  <w:style w:type="paragraph" w:styleId="Title">
    <w:name w:val="Title"/>
    <w:basedOn w:val="Normal1"/>
    <w:next w:val="Normal1"/>
    <w:rsid w:val="00907D90"/>
    <w:pPr>
      <w:keepNext/>
      <w:keepLines/>
      <w:spacing w:before="480" w:after="120"/>
      <w:jc w:val="center"/>
    </w:pPr>
    <w:rPr>
      <w:rFonts w:ascii="Times New Roman" w:hAnsi="Times New Roman"/>
      <w:b/>
      <w:sz w:val="32"/>
      <w:szCs w:val="72"/>
      <w:u w:val="single"/>
    </w:rPr>
  </w:style>
  <w:style w:type="paragraph" w:styleId="Subtitle">
    <w:name w:val="Subtitle"/>
    <w:basedOn w:val="Normal1"/>
    <w:next w:val="Normal1"/>
    <w:rsid w:val="008217CE"/>
    <w:pPr>
      <w:keepNext/>
      <w:keepLines/>
      <w:spacing w:before="360" w:after="80"/>
    </w:pPr>
    <w:rPr>
      <w:rFonts w:ascii="Georgia" w:eastAsia="Georgia" w:hAnsi="Georgia" w:cs="Georgia"/>
      <w:i/>
      <w:color w:val="666666"/>
      <w:sz w:val="48"/>
      <w:szCs w:val="48"/>
    </w:rPr>
  </w:style>
  <w:style w:type="table" w:customStyle="1" w:styleId="a">
    <w:basedOn w:val="TableNormal"/>
    <w:rsid w:val="008217CE"/>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7D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D90"/>
    <w:rPr>
      <w:rFonts w:ascii="Tahoma" w:hAnsi="Tahoma" w:cs="Tahoma"/>
      <w:sz w:val="16"/>
      <w:szCs w:val="16"/>
    </w:rPr>
  </w:style>
  <w:style w:type="paragraph" w:styleId="TOC1">
    <w:name w:val="toc 1"/>
    <w:basedOn w:val="Normal"/>
    <w:next w:val="Normal"/>
    <w:autoRedefine/>
    <w:uiPriority w:val="39"/>
    <w:unhideWhenUsed/>
    <w:rsid w:val="00907D90"/>
    <w:pPr>
      <w:spacing w:after="100"/>
    </w:pPr>
  </w:style>
  <w:style w:type="character" w:styleId="Hyperlink">
    <w:name w:val="Hyperlink"/>
    <w:basedOn w:val="DefaultParagraphFont"/>
    <w:uiPriority w:val="99"/>
    <w:unhideWhenUsed/>
    <w:rsid w:val="00907D90"/>
    <w:rPr>
      <w:color w:val="0000FF" w:themeColor="hyperlink"/>
      <w:u w:val="single"/>
    </w:rPr>
  </w:style>
  <w:style w:type="paragraph" w:styleId="TOC2">
    <w:name w:val="toc 2"/>
    <w:basedOn w:val="Normal"/>
    <w:next w:val="Normal"/>
    <w:autoRedefine/>
    <w:uiPriority w:val="39"/>
    <w:unhideWhenUsed/>
    <w:rsid w:val="00082B32"/>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8217CE"/>
    <w:pPr>
      <w:keepNext/>
      <w:keepLines/>
      <w:spacing w:after="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8217CE"/>
    <w:pPr>
      <w:keepNext/>
      <w:keepLines/>
      <w:spacing w:after="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8217CE"/>
    <w:pPr>
      <w:keepNext/>
      <w:keepLines/>
      <w:spacing w:after="0"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8217CE"/>
    <w:pPr>
      <w:keepNext/>
      <w:keepLines/>
      <w:spacing w:before="240" w:after="40"/>
      <w:outlineLvl w:val="3"/>
    </w:pPr>
    <w:rPr>
      <w:b/>
      <w:sz w:val="24"/>
      <w:szCs w:val="24"/>
    </w:rPr>
  </w:style>
  <w:style w:type="paragraph" w:styleId="Heading5">
    <w:name w:val="heading 5"/>
    <w:basedOn w:val="Normal1"/>
    <w:next w:val="Normal1"/>
    <w:rsid w:val="008217CE"/>
    <w:pPr>
      <w:keepNext/>
      <w:keepLines/>
      <w:spacing w:before="220" w:after="40"/>
      <w:outlineLvl w:val="4"/>
    </w:pPr>
    <w:rPr>
      <w:b/>
    </w:rPr>
  </w:style>
  <w:style w:type="paragraph" w:styleId="Heading6">
    <w:name w:val="heading 6"/>
    <w:basedOn w:val="Normal1"/>
    <w:next w:val="Normal1"/>
    <w:rsid w:val="008217C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17CE"/>
  </w:style>
  <w:style w:type="paragraph" w:styleId="Title">
    <w:name w:val="Title"/>
    <w:basedOn w:val="Normal1"/>
    <w:next w:val="Normal1"/>
    <w:rsid w:val="00907D90"/>
    <w:pPr>
      <w:keepNext/>
      <w:keepLines/>
      <w:spacing w:before="480" w:after="120"/>
      <w:jc w:val="center"/>
    </w:pPr>
    <w:rPr>
      <w:rFonts w:ascii="Times New Roman" w:hAnsi="Times New Roman"/>
      <w:b/>
      <w:sz w:val="32"/>
      <w:szCs w:val="72"/>
      <w:u w:val="single"/>
    </w:rPr>
  </w:style>
  <w:style w:type="paragraph" w:styleId="Subtitle">
    <w:name w:val="Subtitle"/>
    <w:basedOn w:val="Normal1"/>
    <w:next w:val="Normal1"/>
    <w:rsid w:val="008217CE"/>
    <w:pPr>
      <w:keepNext/>
      <w:keepLines/>
      <w:spacing w:before="360" w:after="80"/>
    </w:pPr>
    <w:rPr>
      <w:rFonts w:ascii="Georgia" w:eastAsia="Georgia" w:hAnsi="Georgia" w:cs="Georgia"/>
      <w:i/>
      <w:color w:val="666666"/>
      <w:sz w:val="48"/>
      <w:szCs w:val="48"/>
    </w:rPr>
  </w:style>
  <w:style w:type="table" w:customStyle="1" w:styleId="a">
    <w:basedOn w:val="TableNormal"/>
    <w:rsid w:val="008217CE"/>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7D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D90"/>
    <w:rPr>
      <w:rFonts w:ascii="Tahoma" w:hAnsi="Tahoma" w:cs="Tahoma"/>
      <w:sz w:val="16"/>
      <w:szCs w:val="16"/>
    </w:rPr>
  </w:style>
  <w:style w:type="paragraph" w:styleId="TOC1">
    <w:name w:val="toc 1"/>
    <w:basedOn w:val="Normal"/>
    <w:next w:val="Normal"/>
    <w:autoRedefine/>
    <w:uiPriority w:val="39"/>
    <w:unhideWhenUsed/>
    <w:rsid w:val="00907D90"/>
    <w:pPr>
      <w:spacing w:after="100"/>
    </w:pPr>
  </w:style>
  <w:style w:type="character" w:styleId="Hyperlink">
    <w:name w:val="Hyperlink"/>
    <w:basedOn w:val="DefaultParagraphFont"/>
    <w:uiPriority w:val="99"/>
    <w:unhideWhenUsed/>
    <w:rsid w:val="00907D90"/>
    <w:rPr>
      <w:color w:val="0000FF" w:themeColor="hyperlink"/>
      <w:u w:val="single"/>
    </w:rPr>
  </w:style>
  <w:style w:type="paragraph" w:styleId="TOC2">
    <w:name w:val="toc 2"/>
    <w:basedOn w:val="Normal"/>
    <w:next w:val="Normal"/>
    <w:autoRedefine/>
    <w:uiPriority w:val="39"/>
    <w:unhideWhenUsed/>
    <w:rsid w:val="00082B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TotalTime>
  <Pages>13</Pages>
  <Words>2406</Words>
  <Characters>13719</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NAME: ELENA CARMEN ANGHEL</vt:lpstr>
      <vt:lpstr>STUDENT NUMBER: 1905217</vt:lpstr>
      <vt:lpstr>MODULE LECTURE NAME: COMMUNITY ENGAGEMENT</vt:lpstr>
      <vt:lpstr>ASSIGNMENT TITLE: ASSESMENT 2</vt:lpstr>
      <vt:lpstr>LECTURE NAME: MOLLY JACK </vt:lpstr>
      <vt:lpstr/>
      <vt:lpstr>Introduction </vt:lpstr>
      <vt:lpstr>Discussion </vt:lpstr>
      <vt:lpstr>    Best practices of Community Engagement of stakeholder expectation of British Hea</vt:lpstr>
      <vt:lpstr>    Gibbs reflective cycle </vt:lpstr>
      <vt:lpstr>Conclusion</vt:lpstr>
      <vt:lpstr>Reference List</vt:lpstr>
    </vt:vector>
  </TitlesOfParts>
  <Company/>
  <LinksUpToDate>false</LinksUpToDate>
  <CharactersWithSpaces>16093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7</cp:revision>
  <dcterms:created xsi:type="dcterms:W3CDTF">2020-12-03T21:17:00Z</dcterms:created>
  <dcterms:modified xsi:type="dcterms:W3CDTF">2020-12-17T22:09:00Z</dcterms:modified>
</cp:coreProperties>
</file>