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27CD29" w14:textId="5CCDB527" w:rsidR="00230C31" w:rsidRDefault="00230C31" w:rsidP="00E338C0">
      <w:pPr>
        <w:spacing w:line="480" w:lineRule="auto"/>
        <w:jc w:val="center"/>
      </w:pPr>
    </w:p>
    <w:p w14:paraId="715C93F3" w14:textId="06DCAF1D" w:rsidR="000B11DD" w:rsidRDefault="00E338C0" w:rsidP="00E338C0">
      <w:pPr>
        <w:spacing w:line="480" w:lineRule="auto"/>
        <w:jc w:val="center"/>
      </w:pPr>
      <w:r>
        <w:rPr>
          <w:noProof/>
        </w:rPr>
        <w:drawing>
          <wp:inline distT="0" distB="0" distL="0" distR="0" wp14:anchorId="0E04D9B0" wp14:editId="6B1FF7C5">
            <wp:extent cx="3295650" cy="733425"/>
            <wp:effectExtent l="0" t="0" r="0" b="9525"/>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8"/>
                    <a:stretch>
                      <a:fillRect/>
                    </a:stretch>
                  </pic:blipFill>
                  <pic:spPr>
                    <a:xfrm>
                      <a:off x="0" y="0"/>
                      <a:ext cx="3295650" cy="733425"/>
                    </a:xfrm>
                    <a:prstGeom prst="rect">
                      <a:avLst/>
                    </a:prstGeom>
                  </pic:spPr>
                </pic:pic>
              </a:graphicData>
            </a:graphic>
          </wp:inline>
        </w:drawing>
      </w:r>
    </w:p>
    <w:p w14:paraId="5B3693C5" w14:textId="57CFDB29" w:rsidR="00E338C0" w:rsidRDefault="00E338C0" w:rsidP="00E338C0">
      <w:pPr>
        <w:spacing w:line="480" w:lineRule="auto"/>
        <w:jc w:val="center"/>
      </w:pPr>
    </w:p>
    <w:p w14:paraId="5C1791A1" w14:textId="19A886A4" w:rsidR="00E338C0" w:rsidRPr="00C232F3" w:rsidRDefault="00E338C0" w:rsidP="00E338C0">
      <w:pPr>
        <w:spacing w:line="480" w:lineRule="auto"/>
        <w:jc w:val="center"/>
        <w:rPr>
          <w:caps/>
          <w:sz w:val="32"/>
          <w:szCs w:val="32"/>
        </w:rPr>
      </w:pPr>
      <w:r w:rsidRPr="00C232F3">
        <w:rPr>
          <w:caps/>
          <w:sz w:val="32"/>
          <w:szCs w:val="32"/>
        </w:rPr>
        <w:t>University of Wales Trinity Saint David</w:t>
      </w:r>
    </w:p>
    <w:p w14:paraId="7141FC3F" w14:textId="0E814E73" w:rsidR="00E338C0" w:rsidRPr="00C232F3" w:rsidRDefault="00E338C0" w:rsidP="00E338C0">
      <w:pPr>
        <w:spacing w:line="480" w:lineRule="auto"/>
        <w:jc w:val="center"/>
        <w:rPr>
          <w:caps/>
          <w:sz w:val="32"/>
          <w:szCs w:val="32"/>
        </w:rPr>
      </w:pPr>
      <w:r w:rsidRPr="00C232F3">
        <w:rPr>
          <w:caps/>
          <w:sz w:val="32"/>
          <w:szCs w:val="32"/>
        </w:rPr>
        <w:t>Master of Business Administration</w:t>
      </w:r>
    </w:p>
    <w:p w14:paraId="11AB4A6D" w14:textId="7352F75C" w:rsidR="00E338C0" w:rsidRDefault="00E338C0" w:rsidP="00E338C0">
      <w:pPr>
        <w:spacing w:line="480" w:lineRule="auto"/>
        <w:jc w:val="center"/>
        <w:rPr>
          <w:sz w:val="32"/>
          <w:szCs w:val="32"/>
        </w:rPr>
      </w:pPr>
    </w:p>
    <w:p w14:paraId="50E8745D" w14:textId="00C4FC04" w:rsidR="00E338C0" w:rsidRDefault="00E338C0" w:rsidP="00E338C0">
      <w:pPr>
        <w:spacing w:line="480" w:lineRule="auto"/>
        <w:jc w:val="center"/>
        <w:rPr>
          <w:sz w:val="32"/>
          <w:szCs w:val="32"/>
        </w:rPr>
      </w:pPr>
    </w:p>
    <w:p w14:paraId="4BF25E61" w14:textId="171F5FB0" w:rsidR="00E338C0" w:rsidRDefault="00E338C0" w:rsidP="00E338C0">
      <w:pPr>
        <w:spacing w:line="480" w:lineRule="auto"/>
        <w:jc w:val="center"/>
        <w:rPr>
          <w:sz w:val="32"/>
          <w:szCs w:val="32"/>
        </w:rPr>
      </w:pPr>
      <w:r>
        <w:rPr>
          <w:sz w:val="32"/>
          <w:szCs w:val="32"/>
        </w:rPr>
        <w:t xml:space="preserve">A Review on Consumers’ Behavioral Intention towards Mobile Payment </w:t>
      </w:r>
    </w:p>
    <w:p w14:paraId="2004CBF8" w14:textId="35A62A1D" w:rsidR="00E338C0" w:rsidRPr="00E338C0" w:rsidRDefault="00E338C0" w:rsidP="00E338C0">
      <w:pPr>
        <w:spacing w:line="480" w:lineRule="auto"/>
        <w:jc w:val="center"/>
        <w:rPr>
          <w:sz w:val="32"/>
          <w:szCs w:val="32"/>
        </w:rPr>
      </w:pPr>
      <w:r>
        <w:rPr>
          <w:sz w:val="32"/>
          <w:szCs w:val="32"/>
        </w:rPr>
        <w:t>during the Covid 19 Pandemic</w:t>
      </w:r>
    </w:p>
    <w:p w14:paraId="79EF8069" w14:textId="703872B1" w:rsidR="00230C31" w:rsidRDefault="00230C31" w:rsidP="00230C31">
      <w:pPr>
        <w:spacing w:line="480" w:lineRule="auto"/>
        <w:jc w:val="right"/>
      </w:pPr>
    </w:p>
    <w:p w14:paraId="36675BDF" w14:textId="77777777" w:rsidR="00560593" w:rsidRDefault="00E25CB0" w:rsidP="00560593">
      <w:pPr>
        <w:spacing w:line="480" w:lineRule="auto"/>
        <w:jc w:val="center"/>
      </w:pPr>
      <w:r>
        <w:br w:type="page"/>
      </w:r>
    </w:p>
    <w:sdt>
      <w:sdtPr>
        <w:rPr>
          <w:rFonts w:eastAsiaTheme="minorEastAsia" w:cstheme="minorBidi"/>
          <w:szCs w:val="22"/>
          <w:lang w:eastAsia="zh-TW"/>
        </w:rPr>
        <w:id w:val="1153261668"/>
        <w:docPartObj>
          <w:docPartGallery w:val="Table of Contents"/>
          <w:docPartUnique/>
        </w:docPartObj>
      </w:sdtPr>
      <w:sdtEndPr>
        <w:rPr>
          <w:rFonts w:cs="Times New Roman"/>
          <w:b/>
          <w:bCs/>
          <w:noProof/>
        </w:rPr>
      </w:sdtEndPr>
      <w:sdtContent>
        <w:p w14:paraId="0E8FDC61" w14:textId="7F9C3F5B" w:rsidR="00D94CBD" w:rsidRPr="00A84822" w:rsidRDefault="00D94CBD" w:rsidP="00CE261C">
          <w:pPr>
            <w:pStyle w:val="TOCHeading"/>
            <w:spacing w:line="480" w:lineRule="auto"/>
            <w:rPr>
              <w:rFonts w:cs="Times New Roman"/>
              <w:sz w:val="28"/>
              <w:szCs w:val="28"/>
            </w:rPr>
          </w:pPr>
          <w:r w:rsidRPr="00A84822">
            <w:rPr>
              <w:rFonts w:cs="Times New Roman"/>
              <w:sz w:val="28"/>
              <w:szCs w:val="28"/>
            </w:rPr>
            <w:t>Table of Contents</w:t>
          </w:r>
        </w:p>
        <w:p w14:paraId="44BDE780" w14:textId="4E9D0FBC" w:rsidR="00C52BB7" w:rsidRDefault="00D94CBD">
          <w:pPr>
            <w:pStyle w:val="TOC1"/>
            <w:rPr>
              <w:rFonts w:asciiTheme="minorHAnsi" w:hAnsiTheme="minorHAnsi"/>
              <w:noProof/>
              <w:sz w:val="22"/>
            </w:rPr>
          </w:pPr>
          <w:r w:rsidRPr="00A504D4">
            <w:rPr>
              <w:rFonts w:cs="Times New Roman"/>
            </w:rPr>
            <w:fldChar w:fldCharType="begin"/>
          </w:r>
          <w:r w:rsidRPr="00A504D4">
            <w:rPr>
              <w:rFonts w:cs="Times New Roman"/>
            </w:rPr>
            <w:instrText xml:space="preserve"> TOC \o "1-3" \h \z \u </w:instrText>
          </w:r>
          <w:r w:rsidRPr="00A504D4">
            <w:rPr>
              <w:rFonts w:cs="Times New Roman"/>
            </w:rPr>
            <w:fldChar w:fldCharType="separate"/>
          </w:r>
          <w:hyperlink w:anchor="_Toc90250157" w:history="1">
            <w:r w:rsidR="00C52BB7" w:rsidRPr="00387112">
              <w:rPr>
                <w:rStyle w:val="Hyperlink"/>
                <w:noProof/>
              </w:rPr>
              <w:t>List of Tables</w:t>
            </w:r>
            <w:r w:rsidR="00C52BB7">
              <w:rPr>
                <w:noProof/>
                <w:webHidden/>
              </w:rPr>
              <w:tab/>
            </w:r>
            <w:r w:rsidR="00C52BB7">
              <w:rPr>
                <w:noProof/>
                <w:webHidden/>
              </w:rPr>
              <w:fldChar w:fldCharType="begin"/>
            </w:r>
            <w:r w:rsidR="00C52BB7">
              <w:rPr>
                <w:noProof/>
                <w:webHidden/>
              </w:rPr>
              <w:instrText xml:space="preserve"> PAGEREF _Toc90250157 \h </w:instrText>
            </w:r>
            <w:r w:rsidR="00C52BB7">
              <w:rPr>
                <w:noProof/>
                <w:webHidden/>
              </w:rPr>
            </w:r>
            <w:r w:rsidR="00C52BB7">
              <w:rPr>
                <w:noProof/>
                <w:webHidden/>
              </w:rPr>
              <w:fldChar w:fldCharType="separate"/>
            </w:r>
            <w:r w:rsidR="00C52BB7">
              <w:rPr>
                <w:noProof/>
                <w:webHidden/>
              </w:rPr>
              <w:t>i</w:t>
            </w:r>
            <w:r w:rsidR="00C52BB7">
              <w:rPr>
                <w:noProof/>
                <w:webHidden/>
              </w:rPr>
              <w:fldChar w:fldCharType="end"/>
            </w:r>
          </w:hyperlink>
        </w:p>
        <w:p w14:paraId="4466EDA5" w14:textId="0CF8CF5E" w:rsidR="00C52BB7" w:rsidRDefault="00C52BB7">
          <w:pPr>
            <w:pStyle w:val="TOC1"/>
            <w:rPr>
              <w:rFonts w:asciiTheme="minorHAnsi" w:hAnsiTheme="minorHAnsi"/>
              <w:noProof/>
              <w:sz w:val="22"/>
            </w:rPr>
          </w:pPr>
          <w:hyperlink w:anchor="_Toc90250158" w:history="1">
            <w:r w:rsidRPr="00387112">
              <w:rPr>
                <w:rStyle w:val="Hyperlink"/>
                <w:noProof/>
              </w:rPr>
              <w:t>List of Figures</w:t>
            </w:r>
            <w:r>
              <w:rPr>
                <w:noProof/>
                <w:webHidden/>
              </w:rPr>
              <w:tab/>
            </w:r>
            <w:r>
              <w:rPr>
                <w:noProof/>
                <w:webHidden/>
              </w:rPr>
              <w:fldChar w:fldCharType="begin"/>
            </w:r>
            <w:r>
              <w:rPr>
                <w:noProof/>
                <w:webHidden/>
              </w:rPr>
              <w:instrText xml:space="preserve"> PAGEREF _Toc90250158 \h </w:instrText>
            </w:r>
            <w:r>
              <w:rPr>
                <w:noProof/>
                <w:webHidden/>
              </w:rPr>
            </w:r>
            <w:r>
              <w:rPr>
                <w:noProof/>
                <w:webHidden/>
              </w:rPr>
              <w:fldChar w:fldCharType="separate"/>
            </w:r>
            <w:r>
              <w:rPr>
                <w:noProof/>
                <w:webHidden/>
              </w:rPr>
              <w:t>ii</w:t>
            </w:r>
            <w:r>
              <w:rPr>
                <w:noProof/>
                <w:webHidden/>
              </w:rPr>
              <w:fldChar w:fldCharType="end"/>
            </w:r>
          </w:hyperlink>
        </w:p>
        <w:p w14:paraId="3BB7AC1B" w14:textId="31D4B041" w:rsidR="00C52BB7" w:rsidRDefault="00C52BB7">
          <w:pPr>
            <w:pStyle w:val="TOC1"/>
            <w:rPr>
              <w:rFonts w:asciiTheme="minorHAnsi" w:hAnsiTheme="minorHAnsi"/>
              <w:noProof/>
              <w:sz w:val="22"/>
            </w:rPr>
          </w:pPr>
          <w:hyperlink w:anchor="_Toc90250159" w:history="1">
            <w:r w:rsidRPr="00387112">
              <w:rPr>
                <w:rStyle w:val="Hyperlink"/>
                <w:noProof/>
              </w:rPr>
              <w:t>List of Abbreviations</w:t>
            </w:r>
            <w:r>
              <w:rPr>
                <w:noProof/>
                <w:webHidden/>
              </w:rPr>
              <w:tab/>
            </w:r>
            <w:r>
              <w:rPr>
                <w:noProof/>
                <w:webHidden/>
              </w:rPr>
              <w:fldChar w:fldCharType="begin"/>
            </w:r>
            <w:r>
              <w:rPr>
                <w:noProof/>
                <w:webHidden/>
              </w:rPr>
              <w:instrText xml:space="preserve"> PAGEREF _Toc90250159 \h </w:instrText>
            </w:r>
            <w:r>
              <w:rPr>
                <w:noProof/>
                <w:webHidden/>
              </w:rPr>
            </w:r>
            <w:r>
              <w:rPr>
                <w:noProof/>
                <w:webHidden/>
              </w:rPr>
              <w:fldChar w:fldCharType="separate"/>
            </w:r>
            <w:r>
              <w:rPr>
                <w:noProof/>
                <w:webHidden/>
              </w:rPr>
              <w:t>iii</w:t>
            </w:r>
            <w:r>
              <w:rPr>
                <w:noProof/>
                <w:webHidden/>
              </w:rPr>
              <w:fldChar w:fldCharType="end"/>
            </w:r>
          </w:hyperlink>
        </w:p>
        <w:p w14:paraId="1052677F" w14:textId="0691B88B" w:rsidR="00C52BB7" w:rsidRDefault="00C52BB7">
          <w:pPr>
            <w:pStyle w:val="TOC1"/>
            <w:tabs>
              <w:tab w:val="left" w:pos="1320"/>
            </w:tabs>
            <w:rPr>
              <w:rFonts w:asciiTheme="minorHAnsi" w:hAnsiTheme="minorHAnsi"/>
              <w:noProof/>
              <w:sz w:val="22"/>
            </w:rPr>
          </w:pPr>
          <w:hyperlink w:anchor="_Toc90250160" w:history="1">
            <w:r w:rsidRPr="00387112">
              <w:rPr>
                <w:rStyle w:val="Hyperlink"/>
                <w:noProof/>
              </w:rPr>
              <w:t>Chapter 1.</w:t>
            </w:r>
            <w:r>
              <w:rPr>
                <w:rFonts w:asciiTheme="minorHAnsi" w:hAnsiTheme="minorHAnsi"/>
                <w:noProof/>
                <w:sz w:val="22"/>
              </w:rPr>
              <w:tab/>
            </w:r>
            <w:r w:rsidRPr="00387112">
              <w:rPr>
                <w:rStyle w:val="Hyperlink"/>
                <w:noProof/>
              </w:rPr>
              <w:t>Introduction</w:t>
            </w:r>
            <w:r>
              <w:rPr>
                <w:noProof/>
                <w:webHidden/>
              </w:rPr>
              <w:tab/>
            </w:r>
            <w:r>
              <w:rPr>
                <w:noProof/>
                <w:webHidden/>
              </w:rPr>
              <w:fldChar w:fldCharType="begin"/>
            </w:r>
            <w:r>
              <w:rPr>
                <w:noProof/>
                <w:webHidden/>
              </w:rPr>
              <w:instrText xml:space="preserve"> PAGEREF _Toc90250160 \h </w:instrText>
            </w:r>
            <w:r>
              <w:rPr>
                <w:noProof/>
                <w:webHidden/>
              </w:rPr>
            </w:r>
            <w:r>
              <w:rPr>
                <w:noProof/>
                <w:webHidden/>
              </w:rPr>
              <w:fldChar w:fldCharType="separate"/>
            </w:r>
            <w:r>
              <w:rPr>
                <w:noProof/>
                <w:webHidden/>
              </w:rPr>
              <w:t>1</w:t>
            </w:r>
            <w:r>
              <w:rPr>
                <w:noProof/>
                <w:webHidden/>
              </w:rPr>
              <w:fldChar w:fldCharType="end"/>
            </w:r>
          </w:hyperlink>
        </w:p>
        <w:p w14:paraId="445924E4" w14:textId="4853C7CF" w:rsidR="00C52BB7" w:rsidRDefault="00C52BB7">
          <w:pPr>
            <w:pStyle w:val="TOC2"/>
            <w:tabs>
              <w:tab w:val="left" w:pos="880"/>
              <w:tab w:val="right" w:leader="dot" w:pos="9350"/>
            </w:tabs>
            <w:rPr>
              <w:rFonts w:asciiTheme="minorHAnsi" w:hAnsiTheme="minorHAnsi"/>
              <w:noProof/>
              <w:sz w:val="22"/>
            </w:rPr>
          </w:pPr>
          <w:hyperlink w:anchor="_Toc90250161" w:history="1">
            <w:r w:rsidRPr="00387112">
              <w:rPr>
                <w:rStyle w:val="Hyperlink"/>
                <w:noProof/>
              </w:rPr>
              <w:t>1.1</w:t>
            </w:r>
            <w:r>
              <w:rPr>
                <w:rFonts w:asciiTheme="minorHAnsi" w:hAnsiTheme="minorHAnsi"/>
                <w:noProof/>
                <w:sz w:val="22"/>
              </w:rPr>
              <w:tab/>
            </w:r>
            <w:r w:rsidRPr="00387112">
              <w:rPr>
                <w:rStyle w:val="Hyperlink"/>
                <w:noProof/>
              </w:rPr>
              <w:t>Research Background</w:t>
            </w:r>
            <w:r>
              <w:rPr>
                <w:noProof/>
                <w:webHidden/>
              </w:rPr>
              <w:tab/>
            </w:r>
            <w:r>
              <w:rPr>
                <w:noProof/>
                <w:webHidden/>
              </w:rPr>
              <w:fldChar w:fldCharType="begin"/>
            </w:r>
            <w:r>
              <w:rPr>
                <w:noProof/>
                <w:webHidden/>
              </w:rPr>
              <w:instrText xml:space="preserve"> PAGEREF _Toc90250161 \h </w:instrText>
            </w:r>
            <w:r>
              <w:rPr>
                <w:noProof/>
                <w:webHidden/>
              </w:rPr>
            </w:r>
            <w:r>
              <w:rPr>
                <w:noProof/>
                <w:webHidden/>
              </w:rPr>
              <w:fldChar w:fldCharType="separate"/>
            </w:r>
            <w:r>
              <w:rPr>
                <w:noProof/>
                <w:webHidden/>
              </w:rPr>
              <w:t>1</w:t>
            </w:r>
            <w:r>
              <w:rPr>
                <w:noProof/>
                <w:webHidden/>
              </w:rPr>
              <w:fldChar w:fldCharType="end"/>
            </w:r>
          </w:hyperlink>
        </w:p>
        <w:p w14:paraId="2AE909AF" w14:textId="32ED1548" w:rsidR="00C52BB7" w:rsidRDefault="00C52BB7">
          <w:pPr>
            <w:pStyle w:val="TOC2"/>
            <w:tabs>
              <w:tab w:val="left" w:pos="880"/>
              <w:tab w:val="right" w:leader="dot" w:pos="9350"/>
            </w:tabs>
            <w:rPr>
              <w:rFonts w:asciiTheme="minorHAnsi" w:hAnsiTheme="minorHAnsi"/>
              <w:noProof/>
              <w:sz w:val="22"/>
            </w:rPr>
          </w:pPr>
          <w:hyperlink w:anchor="_Toc90250162" w:history="1">
            <w:r w:rsidRPr="00387112">
              <w:rPr>
                <w:rStyle w:val="Hyperlink"/>
                <w:noProof/>
              </w:rPr>
              <w:t>1.2</w:t>
            </w:r>
            <w:r>
              <w:rPr>
                <w:rFonts w:asciiTheme="minorHAnsi" w:hAnsiTheme="minorHAnsi"/>
                <w:noProof/>
                <w:sz w:val="22"/>
              </w:rPr>
              <w:tab/>
            </w:r>
            <w:r w:rsidRPr="00387112">
              <w:rPr>
                <w:rStyle w:val="Hyperlink"/>
                <w:noProof/>
              </w:rPr>
              <w:t>Research Motivation</w:t>
            </w:r>
            <w:r>
              <w:rPr>
                <w:noProof/>
                <w:webHidden/>
              </w:rPr>
              <w:tab/>
            </w:r>
            <w:r>
              <w:rPr>
                <w:noProof/>
                <w:webHidden/>
              </w:rPr>
              <w:fldChar w:fldCharType="begin"/>
            </w:r>
            <w:r>
              <w:rPr>
                <w:noProof/>
                <w:webHidden/>
              </w:rPr>
              <w:instrText xml:space="preserve"> PAGEREF _Toc90250162 \h </w:instrText>
            </w:r>
            <w:r>
              <w:rPr>
                <w:noProof/>
                <w:webHidden/>
              </w:rPr>
            </w:r>
            <w:r>
              <w:rPr>
                <w:noProof/>
                <w:webHidden/>
              </w:rPr>
              <w:fldChar w:fldCharType="separate"/>
            </w:r>
            <w:r>
              <w:rPr>
                <w:noProof/>
                <w:webHidden/>
              </w:rPr>
              <w:t>2</w:t>
            </w:r>
            <w:r>
              <w:rPr>
                <w:noProof/>
                <w:webHidden/>
              </w:rPr>
              <w:fldChar w:fldCharType="end"/>
            </w:r>
          </w:hyperlink>
        </w:p>
        <w:p w14:paraId="492543A8" w14:textId="24B39122" w:rsidR="00C52BB7" w:rsidRDefault="00C52BB7">
          <w:pPr>
            <w:pStyle w:val="TOC2"/>
            <w:tabs>
              <w:tab w:val="left" w:pos="880"/>
              <w:tab w:val="right" w:leader="dot" w:pos="9350"/>
            </w:tabs>
            <w:rPr>
              <w:rFonts w:asciiTheme="minorHAnsi" w:hAnsiTheme="minorHAnsi"/>
              <w:noProof/>
              <w:sz w:val="22"/>
            </w:rPr>
          </w:pPr>
          <w:hyperlink w:anchor="_Toc90250163" w:history="1">
            <w:r w:rsidRPr="00387112">
              <w:rPr>
                <w:rStyle w:val="Hyperlink"/>
                <w:noProof/>
              </w:rPr>
              <w:t>1.3</w:t>
            </w:r>
            <w:r>
              <w:rPr>
                <w:rFonts w:asciiTheme="minorHAnsi" w:hAnsiTheme="minorHAnsi"/>
                <w:noProof/>
                <w:sz w:val="22"/>
              </w:rPr>
              <w:tab/>
            </w:r>
            <w:r w:rsidRPr="00387112">
              <w:rPr>
                <w:rStyle w:val="Hyperlink"/>
                <w:noProof/>
              </w:rPr>
              <w:t>Project Aim</w:t>
            </w:r>
            <w:r>
              <w:rPr>
                <w:noProof/>
                <w:webHidden/>
              </w:rPr>
              <w:tab/>
            </w:r>
            <w:r>
              <w:rPr>
                <w:noProof/>
                <w:webHidden/>
              </w:rPr>
              <w:fldChar w:fldCharType="begin"/>
            </w:r>
            <w:r>
              <w:rPr>
                <w:noProof/>
                <w:webHidden/>
              </w:rPr>
              <w:instrText xml:space="preserve"> PAGEREF _Toc90250163 \h </w:instrText>
            </w:r>
            <w:r>
              <w:rPr>
                <w:noProof/>
                <w:webHidden/>
              </w:rPr>
            </w:r>
            <w:r>
              <w:rPr>
                <w:noProof/>
                <w:webHidden/>
              </w:rPr>
              <w:fldChar w:fldCharType="separate"/>
            </w:r>
            <w:r>
              <w:rPr>
                <w:noProof/>
                <w:webHidden/>
              </w:rPr>
              <w:t>3</w:t>
            </w:r>
            <w:r>
              <w:rPr>
                <w:noProof/>
                <w:webHidden/>
              </w:rPr>
              <w:fldChar w:fldCharType="end"/>
            </w:r>
          </w:hyperlink>
        </w:p>
        <w:p w14:paraId="35A17001" w14:textId="3962A734" w:rsidR="00C52BB7" w:rsidRDefault="00C52BB7">
          <w:pPr>
            <w:pStyle w:val="TOC2"/>
            <w:tabs>
              <w:tab w:val="left" w:pos="880"/>
              <w:tab w:val="right" w:leader="dot" w:pos="9350"/>
            </w:tabs>
            <w:rPr>
              <w:rFonts w:asciiTheme="minorHAnsi" w:hAnsiTheme="minorHAnsi"/>
              <w:noProof/>
              <w:sz w:val="22"/>
            </w:rPr>
          </w:pPr>
          <w:hyperlink w:anchor="_Toc90250164" w:history="1">
            <w:r w:rsidRPr="00387112">
              <w:rPr>
                <w:rStyle w:val="Hyperlink"/>
                <w:noProof/>
              </w:rPr>
              <w:t>1.4</w:t>
            </w:r>
            <w:r>
              <w:rPr>
                <w:rFonts w:asciiTheme="minorHAnsi" w:hAnsiTheme="minorHAnsi"/>
                <w:noProof/>
                <w:sz w:val="22"/>
              </w:rPr>
              <w:tab/>
            </w:r>
            <w:r w:rsidRPr="00387112">
              <w:rPr>
                <w:rStyle w:val="Hyperlink"/>
                <w:noProof/>
              </w:rPr>
              <w:t>Project Objectives</w:t>
            </w:r>
            <w:r>
              <w:rPr>
                <w:noProof/>
                <w:webHidden/>
              </w:rPr>
              <w:tab/>
            </w:r>
            <w:r>
              <w:rPr>
                <w:noProof/>
                <w:webHidden/>
              </w:rPr>
              <w:fldChar w:fldCharType="begin"/>
            </w:r>
            <w:r>
              <w:rPr>
                <w:noProof/>
                <w:webHidden/>
              </w:rPr>
              <w:instrText xml:space="preserve"> PAGEREF _Toc90250164 \h </w:instrText>
            </w:r>
            <w:r>
              <w:rPr>
                <w:noProof/>
                <w:webHidden/>
              </w:rPr>
            </w:r>
            <w:r>
              <w:rPr>
                <w:noProof/>
                <w:webHidden/>
              </w:rPr>
              <w:fldChar w:fldCharType="separate"/>
            </w:r>
            <w:r>
              <w:rPr>
                <w:noProof/>
                <w:webHidden/>
              </w:rPr>
              <w:t>4</w:t>
            </w:r>
            <w:r>
              <w:rPr>
                <w:noProof/>
                <w:webHidden/>
              </w:rPr>
              <w:fldChar w:fldCharType="end"/>
            </w:r>
          </w:hyperlink>
        </w:p>
        <w:p w14:paraId="0D52A664" w14:textId="39C95B60" w:rsidR="00C52BB7" w:rsidRDefault="00C52BB7">
          <w:pPr>
            <w:pStyle w:val="TOC2"/>
            <w:tabs>
              <w:tab w:val="left" w:pos="880"/>
              <w:tab w:val="right" w:leader="dot" w:pos="9350"/>
            </w:tabs>
            <w:rPr>
              <w:rFonts w:asciiTheme="minorHAnsi" w:hAnsiTheme="minorHAnsi"/>
              <w:noProof/>
              <w:sz w:val="22"/>
            </w:rPr>
          </w:pPr>
          <w:hyperlink w:anchor="_Toc90250165" w:history="1">
            <w:r w:rsidRPr="00387112">
              <w:rPr>
                <w:rStyle w:val="Hyperlink"/>
                <w:noProof/>
              </w:rPr>
              <w:t>1.5</w:t>
            </w:r>
            <w:r>
              <w:rPr>
                <w:rFonts w:asciiTheme="minorHAnsi" w:hAnsiTheme="minorHAnsi"/>
                <w:noProof/>
                <w:sz w:val="22"/>
              </w:rPr>
              <w:tab/>
            </w:r>
            <w:r w:rsidRPr="00387112">
              <w:rPr>
                <w:rStyle w:val="Hyperlink"/>
                <w:noProof/>
              </w:rPr>
              <w:t>Summary</w:t>
            </w:r>
            <w:r>
              <w:rPr>
                <w:noProof/>
                <w:webHidden/>
              </w:rPr>
              <w:tab/>
            </w:r>
            <w:r>
              <w:rPr>
                <w:noProof/>
                <w:webHidden/>
              </w:rPr>
              <w:fldChar w:fldCharType="begin"/>
            </w:r>
            <w:r>
              <w:rPr>
                <w:noProof/>
                <w:webHidden/>
              </w:rPr>
              <w:instrText xml:space="preserve"> PAGEREF _Toc90250165 \h </w:instrText>
            </w:r>
            <w:r>
              <w:rPr>
                <w:noProof/>
                <w:webHidden/>
              </w:rPr>
            </w:r>
            <w:r>
              <w:rPr>
                <w:noProof/>
                <w:webHidden/>
              </w:rPr>
              <w:fldChar w:fldCharType="separate"/>
            </w:r>
            <w:r>
              <w:rPr>
                <w:noProof/>
                <w:webHidden/>
              </w:rPr>
              <w:t>5</w:t>
            </w:r>
            <w:r>
              <w:rPr>
                <w:noProof/>
                <w:webHidden/>
              </w:rPr>
              <w:fldChar w:fldCharType="end"/>
            </w:r>
          </w:hyperlink>
        </w:p>
        <w:p w14:paraId="36C5FD81" w14:textId="5E2A572E" w:rsidR="00C52BB7" w:rsidRDefault="00C52BB7">
          <w:pPr>
            <w:pStyle w:val="TOC1"/>
            <w:tabs>
              <w:tab w:val="left" w:pos="1320"/>
            </w:tabs>
            <w:rPr>
              <w:rFonts w:asciiTheme="minorHAnsi" w:hAnsiTheme="minorHAnsi"/>
              <w:noProof/>
              <w:sz w:val="22"/>
            </w:rPr>
          </w:pPr>
          <w:hyperlink w:anchor="_Toc90250166" w:history="1">
            <w:r w:rsidRPr="00387112">
              <w:rPr>
                <w:rStyle w:val="Hyperlink"/>
                <w:noProof/>
              </w:rPr>
              <w:t>Chapter 2.</w:t>
            </w:r>
            <w:r>
              <w:rPr>
                <w:rFonts w:asciiTheme="minorHAnsi" w:hAnsiTheme="minorHAnsi"/>
                <w:noProof/>
                <w:sz w:val="22"/>
              </w:rPr>
              <w:tab/>
            </w:r>
            <w:r w:rsidRPr="00387112">
              <w:rPr>
                <w:rStyle w:val="Hyperlink"/>
                <w:noProof/>
              </w:rPr>
              <w:t>Literature Review</w:t>
            </w:r>
            <w:r>
              <w:rPr>
                <w:noProof/>
                <w:webHidden/>
              </w:rPr>
              <w:tab/>
            </w:r>
            <w:r>
              <w:rPr>
                <w:noProof/>
                <w:webHidden/>
              </w:rPr>
              <w:fldChar w:fldCharType="begin"/>
            </w:r>
            <w:r>
              <w:rPr>
                <w:noProof/>
                <w:webHidden/>
              </w:rPr>
              <w:instrText xml:space="preserve"> PAGEREF _Toc90250166 \h </w:instrText>
            </w:r>
            <w:r>
              <w:rPr>
                <w:noProof/>
                <w:webHidden/>
              </w:rPr>
            </w:r>
            <w:r>
              <w:rPr>
                <w:noProof/>
                <w:webHidden/>
              </w:rPr>
              <w:fldChar w:fldCharType="separate"/>
            </w:r>
            <w:r>
              <w:rPr>
                <w:noProof/>
                <w:webHidden/>
              </w:rPr>
              <w:t>6</w:t>
            </w:r>
            <w:r>
              <w:rPr>
                <w:noProof/>
                <w:webHidden/>
              </w:rPr>
              <w:fldChar w:fldCharType="end"/>
            </w:r>
          </w:hyperlink>
        </w:p>
        <w:p w14:paraId="649B1A06" w14:textId="7B2B2694" w:rsidR="00C52BB7" w:rsidRDefault="00C52BB7">
          <w:pPr>
            <w:pStyle w:val="TOC2"/>
            <w:tabs>
              <w:tab w:val="left" w:pos="880"/>
              <w:tab w:val="right" w:leader="dot" w:pos="9350"/>
            </w:tabs>
            <w:rPr>
              <w:rFonts w:asciiTheme="minorHAnsi" w:hAnsiTheme="minorHAnsi"/>
              <w:noProof/>
              <w:sz w:val="22"/>
            </w:rPr>
          </w:pPr>
          <w:hyperlink w:anchor="_Toc90250167" w:history="1">
            <w:r w:rsidRPr="00387112">
              <w:rPr>
                <w:rStyle w:val="Hyperlink"/>
                <w:noProof/>
              </w:rPr>
              <w:t>2.1</w:t>
            </w:r>
            <w:r>
              <w:rPr>
                <w:rFonts w:asciiTheme="minorHAnsi" w:hAnsiTheme="minorHAnsi"/>
                <w:noProof/>
                <w:sz w:val="22"/>
              </w:rPr>
              <w:tab/>
            </w:r>
            <w:r w:rsidRPr="00387112">
              <w:rPr>
                <w:rStyle w:val="Hyperlink"/>
                <w:noProof/>
              </w:rPr>
              <w:t>Perceived Susceptibility</w:t>
            </w:r>
            <w:r>
              <w:rPr>
                <w:noProof/>
                <w:webHidden/>
              </w:rPr>
              <w:tab/>
            </w:r>
            <w:r>
              <w:rPr>
                <w:noProof/>
                <w:webHidden/>
              </w:rPr>
              <w:fldChar w:fldCharType="begin"/>
            </w:r>
            <w:r>
              <w:rPr>
                <w:noProof/>
                <w:webHidden/>
              </w:rPr>
              <w:instrText xml:space="preserve"> PAGEREF _Toc90250167 \h </w:instrText>
            </w:r>
            <w:r>
              <w:rPr>
                <w:noProof/>
                <w:webHidden/>
              </w:rPr>
            </w:r>
            <w:r>
              <w:rPr>
                <w:noProof/>
                <w:webHidden/>
              </w:rPr>
              <w:fldChar w:fldCharType="separate"/>
            </w:r>
            <w:r>
              <w:rPr>
                <w:noProof/>
                <w:webHidden/>
              </w:rPr>
              <w:t>6</w:t>
            </w:r>
            <w:r>
              <w:rPr>
                <w:noProof/>
                <w:webHidden/>
              </w:rPr>
              <w:fldChar w:fldCharType="end"/>
            </w:r>
          </w:hyperlink>
        </w:p>
        <w:p w14:paraId="2D42420E" w14:textId="16E4B66D" w:rsidR="00C52BB7" w:rsidRDefault="00C52BB7">
          <w:pPr>
            <w:pStyle w:val="TOC2"/>
            <w:tabs>
              <w:tab w:val="left" w:pos="880"/>
              <w:tab w:val="right" w:leader="dot" w:pos="9350"/>
            </w:tabs>
            <w:rPr>
              <w:rFonts w:asciiTheme="minorHAnsi" w:hAnsiTheme="minorHAnsi"/>
              <w:noProof/>
              <w:sz w:val="22"/>
            </w:rPr>
          </w:pPr>
          <w:hyperlink w:anchor="_Toc90250168" w:history="1">
            <w:r w:rsidRPr="00387112">
              <w:rPr>
                <w:rStyle w:val="Hyperlink"/>
                <w:noProof/>
              </w:rPr>
              <w:t>2.2</w:t>
            </w:r>
            <w:r>
              <w:rPr>
                <w:rFonts w:asciiTheme="minorHAnsi" w:hAnsiTheme="minorHAnsi"/>
                <w:noProof/>
                <w:sz w:val="22"/>
              </w:rPr>
              <w:tab/>
            </w:r>
            <w:r w:rsidRPr="00387112">
              <w:rPr>
                <w:rStyle w:val="Hyperlink"/>
                <w:noProof/>
              </w:rPr>
              <w:t>Perceived Severity</w:t>
            </w:r>
            <w:r>
              <w:rPr>
                <w:noProof/>
                <w:webHidden/>
              </w:rPr>
              <w:tab/>
            </w:r>
            <w:r>
              <w:rPr>
                <w:noProof/>
                <w:webHidden/>
              </w:rPr>
              <w:fldChar w:fldCharType="begin"/>
            </w:r>
            <w:r>
              <w:rPr>
                <w:noProof/>
                <w:webHidden/>
              </w:rPr>
              <w:instrText xml:space="preserve"> PAGEREF _Toc90250168 \h </w:instrText>
            </w:r>
            <w:r>
              <w:rPr>
                <w:noProof/>
                <w:webHidden/>
              </w:rPr>
            </w:r>
            <w:r>
              <w:rPr>
                <w:noProof/>
                <w:webHidden/>
              </w:rPr>
              <w:fldChar w:fldCharType="separate"/>
            </w:r>
            <w:r>
              <w:rPr>
                <w:noProof/>
                <w:webHidden/>
              </w:rPr>
              <w:t>6</w:t>
            </w:r>
            <w:r>
              <w:rPr>
                <w:noProof/>
                <w:webHidden/>
              </w:rPr>
              <w:fldChar w:fldCharType="end"/>
            </w:r>
          </w:hyperlink>
        </w:p>
        <w:p w14:paraId="61ECDFD0" w14:textId="3C6306D5" w:rsidR="00C52BB7" w:rsidRDefault="00C52BB7">
          <w:pPr>
            <w:pStyle w:val="TOC2"/>
            <w:tabs>
              <w:tab w:val="left" w:pos="880"/>
              <w:tab w:val="right" w:leader="dot" w:pos="9350"/>
            </w:tabs>
            <w:rPr>
              <w:rFonts w:asciiTheme="minorHAnsi" w:hAnsiTheme="minorHAnsi"/>
              <w:noProof/>
              <w:sz w:val="22"/>
            </w:rPr>
          </w:pPr>
          <w:hyperlink w:anchor="_Toc90250169" w:history="1">
            <w:r w:rsidRPr="00387112">
              <w:rPr>
                <w:rStyle w:val="Hyperlink"/>
                <w:noProof/>
              </w:rPr>
              <w:t>2.3</w:t>
            </w:r>
            <w:r>
              <w:rPr>
                <w:rFonts w:asciiTheme="minorHAnsi" w:hAnsiTheme="minorHAnsi"/>
                <w:noProof/>
                <w:sz w:val="22"/>
              </w:rPr>
              <w:tab/>
            </w:r>
            <w:r w:rsidRPr="00387112">
              <w:rPr>
                <w:rStyle w:val="Hyperlink"/>
                <w:noProof/>
              </w:rPr>
              <w:t>Government Support</w:t>
            </w:r>
            <w:r>
              <w:rPr>
                <w:noProof/>
                <w:webHidden/>
              </w:rPr>
              <w:tab/>
            </w:r>
            <w:r>
              <w:rPr>
                <w:noProof/>
                <w:webHidden/>
              </w:rPr>
              <w:fldChar w:fldCharType="begin"/>
            </w:r>
            <w:r>
              <w:rPr>
                <w:noProof/>
                <w:webHidden/>
              </w:rPr>
              <w:instrText xml:space="preserve"> PAGEREF _Toc90250169 \h </w:instrText>
            </w:r>
            <w:r>
              <w:rPr>
                <w:noProof/>
                <w:webHidden/>
              </w:rPr>
            </w:r>
            <w:r>
              <w:rPr>
                <w:noProof/>
                <w:webHidden/>
              </w:rPr>
              <w:fldChar w:fldCharType="separate"/>
            </w:r>
            <w:r>
              <w:rPr>
                <w:noProof/>
                <w:webHidden/>
              </w:rPr>
              <w:t>7</w:t>
            </w:r>
            <w:r>
              <w:rPr>
                <w:noProof/>
                <w:webHidden/>
              </w:rPr>
              <w:fldChar w:fldCharType="end"/>
            </w:r>
          </w:hyperlink>
        </w:p>
        <w:p w14:paraId="57530867" w14:textId="5524B772" w:rsidR="00C52BB7" w:rsidRDefault="00C52BB7">
          <w:pPr>
            <w:pStyle w:val="TOC2"/>
            <w:tabs>
              <w:tab w:val="left" w:pos="880"/>
              <w:tab w:val="right" w:leader="dot" w:pos="9350"/>
            </w:tabs>
            <w:rPr>
              <w:rFonts w:asciiTheme="minorHAnsi" w:hAnsiTheme="minorHAnsi"/>
              <w:noProof/>
              <w:sz w:val="22"/>
            </w:rPr>
          </w:pPr>
          <w:hyperlink w:anchor="_Toc90250170" w:history="1">
            <w:r w:rsidRPr="00387112">
              <w:rPr>
                <w:rStyle w:val="Hyperlink"/>
                <w:noProof/>
              </w:rPr>
              <w:t>2.4</w:t>
            </w:r>
            <w:r>
              <w:rPr>
                <w:rFonts w:asciiTheme="minorHAnsi" w:hAnsiTheme="minorHAnsi"/>
                <w:noProof/>
                <w:sz w:val="22"/>
              </w:rPr>
              <w:tab/>
            </w:r>
            <w:r w:rsidRPr="00387112">
              <w:rPr>
                <w:rStyle w:val="Hyperlink"/>
                <w:noProof/>
              </w:rPr>
              <w:t>Perceived Usefulness</w:t>
            </w:r>
            <w:r>
              <w:rPr>
                <w:noProof/>
                <w:webHidden/>
              </w:rPr>
              <w:tab/>
            </w:r>
            <w:r>
              <w:rPr>
                <w:noProof/>
                <w:webHidden/>
              </w:rPr>
              <w:fldChar w:fldCharType="begin"/>
            </w:r>
            <w:r>
              <w:rPr>
                <w:noProof/>
                <w:webHidden/>
              </w:rPr>
              <w:instrText xml:space="preserve"> PAGEREF _Toc90250170 \h </w:instrText>
            </w:r>
            <w:r>
              <w:rPr>
                <w:noProof/>
                <w:webHidden/>
              </w:rPr>
            </w:r>
            <w:r>
              <w:rPr>
                <w:noProof/>
                <w:webHidden/>
              </w:rPr>
              <w:fldChar w:fldCharType="separate"/>
            </w:r>
            <w:r>
              <w:rPr>
                <w:noProof/>
                <w:webHidden/>
              </w:rPr>
              <w:t>7</w:t>
            </w:r>
            <w:r>
              <w:rPr>
                <w:noProof/>
                <w:webHidden/>
              </w:rPr>
              <w:fldChar w:fldCharType="end"/>
            </w:r>
          </w:hyperlink>
        </w:p>
        <w:p w14:paraId="27762917" w14:textId="4F9F2450" w:rsidR="00C52BB7" w:rsidRDefault="00C52BB7">
          <w:pPr>
            <w:pStyle w:val="TOC2"/>
            <w:tabs>
              <w:tab w:val="left" w:pos="880"/>
              <w:tab w:val="right" w:leader="dot" w:pos="9350"/>
            </w:tabs>
            <w:rPr>
              <w:rFonts w:asciiTheme="minorHAnsi" w:hAnsiTheme="minorHAnsi"/>
              <w:noProof/>
              <w:sz w:val="22"/>
            </w:rPr>
          </w:pPr>
          <w:hyperlink w:anchor="_Toc90250171" w:history="1">
            <w:r w:rsidRPr="00387112">
              <w:rPr>
                <w:rStyle w:val="Hyperlink"/>
                <w:noProof/>
              </w:rPr>
              <w:t>2.5</w:t>
            </w:r>
            <w:r>
              <w:rPr>
                <w:rFonts w:asciiTheme="minorHAnsi" w:hAnsiTheme="minorHAnsi"/>
                <w:noProof/>
                <w:sz w:val="22"/>
              </w:rPr>
              <w:tab/>
            </w:r>
            <w:r w:rsidRPr="00387112">
              <w:rPr>
                <w:rStyle w:val="Hyperlink"/>
                <w:noProof/>
              </w:rPr>
              <w:t>Perceived Ease of Use</w:t>
            </w:r>
            <w:r>
              <w:rPr>
                <w:noProof/>
                <w:webHidden/>
              </w:rPr>
              <w:tab/>
            </w:r>
            <w:r>
              <w:rPr>
                <w:noProof/>
                <w:webHidden/>
              </w:rPr>
              <w:fldChar w:fldCharType="begin"/>
            </w:r>
            <w:r>
              <w:rPr>
                <w:noProof/>
                <w:webHidden/>
              </w:rPr>
              <w:instrText xml:space="preserve"> PAGEREF _Toc90250171 \h </w:instrText>
            </w:r>
            <w:r>
              <w:rPr>
                <w:noProof/>
                <w:webHidden/>
              </w:rPr>
            </w:r>
            <w:r>
              <w:rPr>
                <w:noProof/>
                <w:webHidden/>
              </w:rPr>
              <w:fldChar w:fldCharType="separate"/>
            </w:r>
            <w:r>
              <w:rPr>
                <w:noProof/>
                <w:webHidden/>
              </w:rPr>
              <w:t>8</w:t>
            </w:r>
            <w:r>
              <w:rPr>
                <w:noProof/>
                <w:webHidden/>
              </w:rPr>
              <w:fldChar w:fldCharType="end"/>
            </w:r>
          </w:hyperlink>
        </w:p>
        <w:p w14:paraId="7B1330BE" w14:textId="44B00CE5" w:rsidR="00C52BB7" w:rsidRDefault="00C52BB7">
          <w:pPr>
            <w:pStyle w:val="TOC2"/>
            <w:tabs>
              <w:tab w:val="left" w:pos="880"/>
              <w:tab w:val="right" w:leader="dot" w:pos="9350"/>
            </w:tabs>
            <w:rPr>
              <w:rFonts w:asciiTheme="minorHAnsi" w:hAnsiTheme="minorHAnsi"/>
              <w:noProof/>
              <w:sz w:val="22"/>
            </w:rPr>
          </w:pPr>
          <w:hyperlink w:anchor="_Toc90250172" w:history="1">
            <w:r w:rsidRPr="00387112">
              <w:rPr>
                <w:rStyle w:val="Hyperlink"/>
                <w:noProof/>
              </w:rPr>
              <w:t>2.6</w:t>
            </w:r>
            <w:r>
              <w:rPr>
                <w:rFonts w:asciiTheme="minorHAnsi" w:hAnsiTheme="minorHAnsi"/>
                <w:noProof/>
                <w:sz w:val="22"/>
              </w:rPr>
              <w:tab/>
            </w:r>
            <w:r w:rsidRPr="00387112">
              <w:rPr>
                <w:rStyle w:val="Hyperlink"/>
                <w:noProof/>
              </w:rPr>
              <w:t>Social Influence</w:t>
            </w:r>
            <w:r>
              <w:rPr>
                <w:noProof/>
                <w:webHidden/>
              </w:rPr>
              <w:tab/>
            </w:r>
            <w:r>
              <w:rPr>
                <w:noProof/>
                <w:webHidden/>
              </w:rPr>
              <w:fldChar w:fldCharType="begin"/>
            </w:r>
            <w:r>
              <w:rPr>
                <w:noProof/>
                <w:webHidden/>
              </w:rPr>
              <w:instrText xml:space="preserve"> PAGEREF _Toc90250172 \h </w:instrText>
            </w:r>
            <w:r>
              <w:rPr>
                <w:noProof/>
                <w:webHidden/>
              </w:rPr>
            </w:r>
            <w:r>
              <w:rPr>
                <w:noProof/>
                <w:webHidden/>
              </w:rPr>
              <w:fldChar w:fldCharType="separate"/>
            </w:r>
            <w:r>
              <w:rPr>
                <w:noProof/>
                <w:webHidden/>
              </w:rPr>
              <w:t>9</w:t>
            </w:r>
            <w:r>
              <w:rPr>
                <w:noProof/>
                <w:webHidden/>
              </w:rPr>
              <w:fldChar w:fldCharType="end"/>
            </w:r>
          </w:hyperlink>
        </w:p>
        <w:p w14:paraId="2A41DD9D" w14:textId="4017D7AE" w:rsidR="00C52BB7" w:rsidRDefault="00C52BB7">
          <w:pPr>
            <w:pStyle w:val="TOC2"/>
            <w:tabs>
              <w:tab w:val="left" w:pos="880"/>
              <w:tab w:val="right" w:leader="dot" w:pos="9350"/>
            </w:tabs>
            <w:rPr>
              <w:rFonts w:asciiTheme="minorHAnsi" w:hAnsiTheme="minorHAnsi"/>
              <w:noProof/>
              <w:sz w:val="22"/>
            </w:rPr>
          </w:pPr>
          <w:hyperlink w:anchor="_Toc90250173" w:history="1">
            <w:r w:rsidRPr="00387112">
              <w:rPr>
                <w:rStyle w:val="Hyperlink"/>
                <w:noProof/>
              </w:rPr>
              <w:t>2.7</w:t>
            </w:r>
            <w:r>
              <w:rPr>
                <w:rFonts w:asciiTheme="minorHAnsi" w:hAnsiTheme="minorHAnsi"/>
                <w:noProof/>
                <w:sz w:val="22"/>
              </w:rPr>
              <w:tab/>
            </w:r>
            <w:r w:rsidRPr="00387112">
              <w:rPr>
                <w:rStyle w:val="Hyperlink"/>
                <w:noProof/>
              </w:rPr>
              <w:t>Facilitating Condition</w:t>
            </w:r>
            <w:r>
              <w:rPr>
                <w:noProof/>
                <w:webHidden/>
              </w:rPr>
              <w:tab/>
            </w:r>
            <w:r>
              <w:rPr>
                <w:noProof/>
                <w:webHidden/>
              </w:rPr>
              <w:fldChar w:fldCharType="begin"/>
            </w:r>
            <w:r>
              <w:rPr>
                <w:noProof/>
                <w:webHidden/>
              </w:rPr>
              <w:instrText xml:space="preserve"> PAGEREF _Toc90250173 \h </w:instrText>
            </w:r>
            <w:r>
              <w:rPr>
                <w:noProof/>
                <w:webHidden/>
              </w:rPr>
            </w:r>
            <w:r>
              <w:rPr>
                <w:noProof/>
                <w:webHidden/>
              </w:rPr>
              <w:fldChar w:fldCharType="separate"/>
            </w:r>
            <w:r>
              <w:rPr>
                <w:noProof/>
                <w:webHidden/>
              </w:rPr>
              <w:t>9</w:t>
            </w:r>
            <w:r>
              <w:rPr>
                <w:noProof/>
                <w:webHidden/>
              </w:rPr>
              <w:fldChar w:fldCharType="end"/>
            </w:r>
          </w:hyperlink>
        </w:p>
        <w:p w14:paraId="3BDF9BCA" w14:textId="4FE47E84" w:rsidR="00C52BB7" w:rsidRDefault="00C52BB7">
          <w:pPr>
            <w:pStyle w:val="TOC2"/>
            <w:tabs>
              <w:tab w:val="left" w:pos="880"/>
              <w:tab w:val="right" w:leader="dot" w:pos="9350"/>
            </w:tabs>
            <w:rPr>
              <w:rFonts w:asciiTheme="minorHAnsi" w:hAnsiTheme="minorHAnsi"/>
              <w:noProof/>
              <w:sz w:val="22"/>
            </w:rPr>
          </w:pPr>
          <w:hyperlink w:anchor="_Toc90250174" w:history="1">
            <w:r w:rsidRPr="00387112">
              <w:rPr>
                <w:rStyle w:val="Hyperlink"/>
                <w:noProof/>
              </w:rPr>
              <w:t>2.8</w:t>
            </w:r>
            <w:r>
              <w:rPr>
                <w:rFonts w:asciiTheme="minorHAnsi" w:hAnsiTheme="minorHAnsi"/>
                <w:noProof/>
                <w:sz w:val="22"/>
              </w:rPr>
              <w:tab/>
            </w:r>
            <w:r w:rsidRPr="00387112">
              <w:rPr>
                <w:rStyle w:val="Hyperlink"/>
                <w:noProof/>
              </w:rPr>
              <w:t>Perceived Trust</w:t>
            </w:r>
            <w:r>
              <w:rPr>
                <w:noProof/>
                <w:webHidden/>
              </w:rPr>
              <w:tab/>
            </w:r>
            <w:r>
              <w:rPr>
                <w:noProof/>
                <w:webHidden/>
              </w:rPr>
              <w:fldChar w:fldCharType="begin"/>
            </w:r>
            <w:r>
              <w:rPr>
                <w:noProof/>
                <w:webHidden/>
              </w:rPr>
              <w:instrText xml:space="preserve"> PAGEREF _Toc90250174 \h </w:instrText>
            </w:r>
            <w:r>
              <w:rPr>
                <w:noProof/>
                <w:webHidden/>
              </w:rPr>
            </w:r>
            <w:r>
              <w:rPr>
                <w:noProof/>
                <w:webHidden/>
              </w:rPr>
              <w:fldChar w:fldCharType="separate"/>
            </w:r>
            <w:r>
              <w:rPr>
                <w:noProof/>
                <w:webHidden/>
              </w:rPr>
              <w:t>10</w:t>
            </w:r>
            <w:r>
              <w:rPr>
                <w:noProof/>
                <w:webHidden/>
              </w:rPr>
              <w:fldChar w:fldCharType="end"/>
            </w:r>
          </w:hyperlink>
        </w:p>
        <w:p w14:paraId="0C68605D" w14:textId="5D6FF5BE" w:rsidR="00C52BB7" w:rsidRDefault="00C52BB7">
          <w:pPr>
            <w:pStyle w:val="TOC2"/>
            <w:tabs>
              <w:tab w:val="left" w:pos="880"/>
              <w:tab w:val="right" w:leader="dot" w:pos="9350"/>
            </w:tabs>
            <w:rPr>
              <w:rFonts w:asciiTheme="minorHAnsi" w:hAnsiTheme="minorHAnsi"/>
              <w:noProof/>
              <w:sz w:val="22"/>
            </w:rPr>
          </w:pPr>
          <w:hyperlink w:anchor="_Toc90250175" w:history="1">
            <w:r w:rsidRPr="00387112">
              <w:rPr>
                <w:rStyle w:val="Hyperlink"/>
                <w:noProof/>
              </w:rPr>
              <w:t>2.9</w:t>
            </w:r>
            <w:r>
              <w:rPr>
                <w:rFonts w:asciiTheme="minorHAnsi" w:hAnsiTheme="minorHAnsi"/>
                <w:noProof/>
                <w:sz w:val="22"/>
              </w:rPr>
              <w:tab/>
            </w:r>
            <w:r w:rsidRPr="00387112">
              <w:rPr>
                <w:rStyle w:val="Hyperlink"/>
                <w:noProof/>
              </w:rPr>
              <w:t>Behavioral Intention</w:t>
            </w:r>
            <w:r>
              <w:rPr>
                <w:noProof/>
                <w:webHidden/>
              </w:rPr>
              <w:tab/>
            </w:r>
            <w:r>
              <w:rPr>
                <w:noProof/>
                <w:webHidden/>
              </w:rPr>
              <w:fldChar w:fldCharType="begin"/>
            </w:r>
            <w:r>
              <w:rPr>
                <w:noProof/>
                <w:webHidden/>
              </w:rPr>
              <w:instrText xml:space="preserve"> PAGEREF _Toc90250175 \h </w:instrText>
            </w:r>
            <w:r>
              <w:rPr>
                <w:noProof/>
                <w:webHidden/>
              </w:rPr>
            </w:r>
            <w:r>
              <w:rPr>
                <w:noProof/>
                <w:webHidden/>
              </w:rPr>
              <w:fldChar w:fldCharType="separate"/>
            </w:r>
            <w:r>
              <w:rPr>
                <w:noProof/>
                <w:webHidden/>
              </w:rPr>
              <w:t>10</w:t>
            </w:r>
            <w:r>
              <w:rPr>
                <w:noProof/>
                <w:webHidden/>
              </w:rPr>
              <w:fldChar w:fldCharType="end"/>
            </w:r>
          </w:hyperlink>
        </w:p>
        <w:p w14:paraId="1B458A4F" w14:textId="4B44B2E1" w:rsidR="00C52BB7" w:rsidRDefault="00C52BB7">
          <w:pPr>
            <w:pStyle w:val="TOC2"/>
            <w:tabs>
              <w:tab w:val="left" w:pos="880"/>
              <w:tab w:val="right" w:leader="dot" w:pos="9350"/>
            </w:tabs>
            <w:rPr>
              <w:rFonts w:asciiTheme="minorHAnsi" w:hAnsiTheme="minorHAnsi"/>
              <w:noProof/>
              <w:sz w:val="22"/>
            </w:rPr>
          </w:pPr>
          <w:hyperlink w:anchor="_Toc90250176" w:history="1">
            <w:r w:rsidRPr="00387112">
              <w:rPr>
                <w:rStyle w:val="Hyperlink"/>
                <w:noProof/>
              </w:rPr>
              <w:t>2.10</w:t>
            </w:r>
            <w:r>
              <w:rPr>
                <w:rFonts w:asciiTheme="minorHAnsi" w:hAnsiTheme="minorHAnsi"/>
                <w:noProof/>
                <w:sz w:val="22"/>
              </w:rPr>
              <w:tab/>
            </w:r>
            <w:r w:rsidRPr="00387112">
              <w:rPr>
                <w:rStyle w:val="Hyperlink"/>
                <w:noProof/>
              </w:rPr>
              <w:t>Formulation of Hypothesis</w:t>
            </w:r>
            <w:r>
              <w:rPr>
                <w:noProof/>
                <w:webHidden/>
              </w:rPr>
              <w:tab/>
            </w:r>
            <w:r>
              <w:rPr>
                <w:noProof/>
                <w:webHidden/>
              </w:rPr>
              <w:fldChar w:fldCharType="begin"/>
            </w:r>
            <w:r>
              <w:rPr>
                <w:noProof/>
                <w:webHidden/>
              </w:rPr>
              <w:instrText xml:space="preserve"> PAGEREF _Toc90250176 \h </w:instrText>
            </w:r>
            <w:r>
              <w:rPr>
                <w:noProof/>
                <w:webHidden/>
              </w:rPr>
            </w:r>
            <w:r>
              <w:rPr>
                <w:noProof/>
                <w:webHidden/>
              </w:rPr>
              <w:fldChar w:fldCharType="separate"/>
            </w:r>
            <w:r>
              <w:rPr>
                <w:noProof/>
                <w:webHidden/>
              </w:rPr>
              <w:t>11</w:t>
            </w:r>
            <w:r>
              <w:rPr>
                <w:noProof/>
                <w:webHidden/>
              </w:rPr>
              <w:fldChar w:fldCharType="end"/>
            </w:r>
          </w:hyperlink>
        </w:p>
        <w:p w14:paraId="55D7A6DB" w14:textId="3E866716" w:rsidR="00C52BB7" w:rsidRDefault="00C52BB7">
          <w:pPr>
            <w:pStyle w:val="TOC1"/>
            <w:tabs>
              <w:tab w:val="left" w:pos="1320"/>
            </w:tabs>
            <w:rPr>
              <w:rFonts w:asciiTheme="minorHAnsi" w:hAnsiTheme="minorHAnsi"/>
              <w:noProof/>
              <w:sz w:val="22"/>
            </w:rPr>
          </w:pPr>
          <w:hyperlink w:anchor="_Toc90250177" w:history="1">
            <w:r w:rsidRPr="00387112">
              <w:rPr>
                <w:rStyle w:val="Hyperlink"/>
                <w:noProof/>
              </w:rPr>
              <w:t>Chapter 3.</w:t>
            </w:r>
            <w:r>
              <w:rPr>
                <w:rFonts w:asciiTheme="minorHAnsi" w:hAnsiTheme="minorHAnsi"/>
                <w:noProof/>
                <w:sz w:val="22"/>
              </w:rPr>
              <w:tab/>
            </w:r>
            <w:r w:rsidRPr="00387112">
              <w:rPr>
                <w:rStyle w:val="Hyperlink"/>
                <w:noProof/>
              </w:rPr>
              <w:t>Research Model</w:t>
            </w:r>
            <w:r>
              <w:rPr>
                <w:noProof/>
                <w:webHidden/>
              </w:rPr>
              <w:tab/>
            </w:r>
            <w:r>
              <w:rPr>
                <w:noProof/>
                <w:webHidden/>
              </w:rPr>
              <w:fldChar w:fldCharType="begin"/>
            </w:r>
            <w:r>
              <w:rPr>
                <w:noProof/>
                <w:webHidden/>
              </w:rPr>
              <w:instrText xml:space="preserve"> PAGEREF _Toc90250177 \h </w:instrText>
            </w:r>
            <w:r>
              <w:rPr>
                <w:noProof/>
                <w:webHidden/>
              </w:rPr>
            </w:r>
            <w:r>
              <w:rPr>
                <w:noProof/>
                <w:webHidden/>
              </w:rPr>
              <w:fldChar w:fldCharType="separate"/>
            </w:r>
            <w:r>
              <w:rPr>
                <w:noProof/>
                <w:webHidden/>
              </w:rPr>
              <w:t>12</w:t>
            </w:r>
            <w:r>
              <w:rPr>
                <w:noProof/>
                <w:webHidden/>
              </w:rPr>
              <w:fldChar w:fldCharType="end"/>
            </w:r>
          </w:hyperlink>
        </w:p>
        <w:p w14:paraId="4D28F533" w14:textId="60D9FE1D" w:rsidR="00C52BB7" w:rsidRDefault="00C52BB7">
          <w:pPr>
            <w:pStyle w:val="TOC2"/>
            <w:tabs>
              <w:tab w:val="left" w:pos="880"/>
              <w:tab w:val="right" w:leader="dot" w:pos="9350"/>
            </w:tabs>
            <w:rPr>
              <w:rFonts w:asciiTheme="minorHAnsi" w:hAnsiTheme="minorHAnsi"/>
              <w:noProof/>
              <w:sz w:val="22"/>
            </w:rPr>
          </w:pPr>
          <w:hyperlink w:anchor="_Toc90250178" w:history="1">
            <w:r w:rsidRPr="00387112">
              <w:rPr>
                <w:rStyle w:val="Hyperlink"/>
                <w:noProof/>
              </w:rPr>
              <w:t>3.1</w:t>
            </w:r>
            <w:r>
              <w:rPr>
                <w:rFonts w:asciiTheme="minorHAnsi" w:hAnsiTheme="minorHAnsi"/>
                <w:noProof/>
                <w:sz w:val="22"/>
              </w:rPr>
              <w:tab/>
            </w:r>
            <w:r w:rsidRPr="00387112">
              <w:rPr>
                <w:rStyle w:val="Hyperlink"/>
                <w:noProof/>
              </w:rPr>
              <w:t>Research Design</w:t>
            </w:r>
            <w:r>
              <w:rPr>
                <w:noProof/>
                <w:webHidden/>
              </w:rPr>
              <w:tab/>
            </w:r>
            <w:r>
              <w:rPr>
                <w:noProof/>
                <w:webHidden/>
              </w:rPr>
              <w:fldChar w:fldCharType="begin"/>
            </w:r>
            <w:r>
              <w:rPr>
                <w:noProof/>
                <w:webHidden/>
              </w:rPr>
              <w:instrText xml:space="preserve"> PAGEREF _Toc90250178 \h </w:instrText>
            </w:r>
            <w:r>
              <w:rPr>
                <w:noProof/>
                <w:webHidden/>
              </w:rPr>
            </w:r>
            <w:r>
              <w:rPr>
                <w:noProof/>
                <w:webHidden/>
              </w:rPr>
              <w:fldChar w:fldCharType="separate"/>
            </w:r>
            <w:r>
              <w:rPr>
                <w:noProof/>
                <w:webHidden/>
              </w:rPr>
              <w:t>12</w:t>
            </w:r>
            <w:r>
              <w:rPr>
                <w:noProof/>
                <w:webHidden/>
              </w:rPr>
              <w:fldChar w:fldCharType="end"/>
            </w:r>
          </w:hyperlink>
        </w:p>
        <w:p w14:paraId="375396F8" w14:textId="61095A87" w:rsidR="00C52BB7" w:rsidRDefault="00C52BB7">
          <w:pPr>
            <w:pStyle w:val="TOC2"/>
            <w:tabs>
              <w:tab w:val="left" w:pos="880"/>
              <w:tab w:val="right" w:leader="dot" w:pos="9350"/>
            </w:tabs>
            <w:rPr>
              <w:rFonts w:asciiTheme="minorHAnsi" w:hAnsiTheme="minorHAnsi"/>
              <w:noProof/>
              <w:sz w:val="22"/>
            </w:rPr>
          </w:pPr>
          <w:hyperlink w:anchor="_Toc90250179" w:history="1">
            <w:r w:rsidRPr="00387112">
              <w:rPr>
                <w:rStyle w:val="Hyperlink"/>
                <w:noProof/>
              </w:rPr>
              <w:t>3.2</w:t>
            </w:r>
            <w:r>
              <w:rPr>
                <w:rFonts w:asciiTheme="minorHAnsi" w:hAnsiTheme="minorHAnsi"/>
                <w:noProof/>
                <w:sz w:val="22"/>
              </w:rPr>
              <w:tab/>
            </w:r>
            <w:r w:rsidRPr="00387112">
              <w:rPr>
                <w:rStyle w:val="Hyperlink"/>
                <w:noProof/>
              </w:rPr>
              <w:t>Research Results</w:t>
            </w:r>
            <w:r>
              <w:rPr>
                <w:noProof/>
                <w:webHidden/>
              </w:rPr>
              <w:tab/>
            </w:r>
            <w:r>
              <w:rPr>
                <w:noProof/>
                <w:webHidden/>
              </w:rPr>
              <w:fldChar w:fldCharType="begin"/>
            </w:r>
            <w:r>
              <w:rPr>
                <w:noProof/>
                <w:webHidden/>
              </w:rPr>
              <w:instrText xml:space="preserve"> PAGEREF _Toc90250179 \h </w:instrText>
            </w:r>
            <w:r>
              <w:rPr>
                <w:noProof/>
                <w:webHidden/>
              </w:rPr>
            </w:r>
            <w:r>
              <w:rPr>
                <w:noProof/>
                <w:webHidden/>
              </w:rPr>
              <w:fldChar w:fldCharType="separate"/>
            </w:r>
            <w:r>
              <w:rPr>
                <w:noProof/>
                <w:webHidden/>
              </w:rPr>
              <w:t>13</w:t>
            </w:r>
            <w:r>
              <w:rPr>
                <w:noProof/>
                <w:webHidden/>
              </w:rPr>
              <w:fldChar w:fldCharType="end"/>
            </w:r>
          </w:hyperlink>
        </w:p>
        <w:p w14:paraId="1CD38216" w14:textId="2A30B4DE" w:rsidR="00C52BB7" w:rsidRDefault="00C52BB7">
          <w:pPr>
            <w:pStyle w:val="TOC3"/>
            <w:tabs>
              <w:tab w:val="left" w:pos="1320"/>
              <w:tab w:val="right" w:leader="dot" w:pos="9350"/>
            </w:tabs>
            <w:rPr>
              <w:rFonts w:asciiTheme="minorHAnsi" w:hAnsiTheme="minorHAnsi"/>
              <w:noProof/>
              <w:sz w:val="22"/>
            </w:rPr>
          </w:pPr>
          <w:hyperlink w:anchor="_Toc90250180" w:history="1">
            <w:r w:rsidRPr="00387112">
              <w:rPr>
                <w:rStyle w:val="Hyperlink"/>
                <w:noProof/>
              </w:rPr>
              <w:t>3.2.1</w:t>
            </w:r>
            <w:r>
              <w:rPr>
                <w:rFonts w:asciiTheme="minorHAnsi" w:hAnsiTheme="minorHAnsi"/>
                <w:noProof/>
                <w:sz w:val="22"/>
              </w:rPr>
              <w:tab/>
            </w:r>
            <w:r w:rsidRPr="00387112">
              <w:rPr>
                <w:rStyle w:val="Hyperlink"/>
                <w:noProof/>
              </w:rPr>
              <w:t>Quantitative Research</w:t>
            </w:r>
            <w:r>
              <w:rPr>
                <w:noProof/>
                <w:webHidden/>
              </w:rPr>
              <w:tab/>
            </w:r>
            <w:r>
              <w:rPr>
                <w:noProof/>
                <w:webHidden/>
              </w:rPr>
              <w:fldChar w:fldCharType="begin"/>
            </w:r>
            <w:r>
              <w:rPr>
                <w:noProof/>
                <w:webHidden/>
              </w:rPr>
              <w:instrText xml:space="preserve"> PAGEREF _Toc90250180 \h </w:instrText>
            </w:r>
            <w:r>
              <w:rPr>
                <w:noProof/>
                <w:webHidden/>
              </w:rPr>
            </w:r>
            <w:r>
              <w:rPr>
                <w:noProof/>
                <w:webHidden/>
              </w:rPr>
              <w:fldChar w:fldCharType="separate"/>
            </w:r>
            <w:r>
              <w:rPr>
                <w:noProof/>
                <w:webHidden/>
              </w:rPr>
              <w:t>13</w:t>
            </w:r>
            <w:r>
              <w:rPr>
                <w:noProof/>
                <w:webHidden/>
              </w:rPr>
              <w:fldChar w:fldCharType="end"/>
            </w:r>
          </w:hyperlink>
        </w:p>
        <w:p w14:paraId="79323F3C" w14:textId="6B297F39" w:rsidR="00C52BB7" w:rsidRDefault="00C52BB7">
          <w:pPr>
            <w:pStyle w:val="TOC3"/>
            <w:tabs>
              <w:tab w:val="left" w:pos="1320"/>
              <w:tab w:val="right" w:leader="dot" w:pos="9350"/>
            </w:tabs>
            <w:rPr>
              <w:rFonts w:asciiTheme="minorHAnsi" w:hAnsiTheme="minorHAnsi"/>
              <w:noProof/>
              <w:sz w:val="22"/>
            </w:rPr>
          </w:pPr>
          <w:hyperlink w:anchor="_Toc90250181" w:history="1">
            <w:r w:rsidRPr="00387112">
              <w:rPr>
                <w:rStyle w:val="Hyperlink"/>
                <w:noProof/>
              </w:rPr>
              <w:t>3.2.2</w:t>
            </w:r>
            <w:r>
              <w:rPr>
                <w:rFonts w:asciiTheme="minorHAnsi" w:hAnsiTheme="minorHAnsi"/>
                <w:noProof/>
                <w:sz w:val="22"/>
              </w:rPr>
              <w:tab/>
            </w:r>
            <w:r w:rsidRPr="00387112">
              <w:rPr>
                <w:rStyle w:val="Hyperlink"/>
                <w:noProof/>
              </w:rPr>
              <w:t>Qualitative Research</w:t>
            </w:r>
            <w:r>
              <w:rPr>
                <w:noProof/>
                <w:webHidden/>
              </w:rPr>
              <w:tab/>
            </w:r>
            <w:r>
              <w:rPr>
                <w:noProof/>
                <w:webHidden/>
              </w:rPr>
              <w:fldChar w:fldCharType="begin"/>
            </w:r>
            <w:r>
              <w:rPr>
                <w:noProof/>
                <w:webHidden/>
              </w:rPr>
              <w:instrText xml:space="preserve"> PAGEREF _Toc90250181 \h </w:instrText>
            </w:r>
            <w:r>
              <w:rPr>
                <w:noProof/>
                <w:webHidden/>
              </w:rPr>
            </w:r>
            <w:r>
              <w:rPr>
                <w:noProof/>
                <w:webHidden/>
              </w:rPr>
              <w:fldChar w:fldCharType="separate"/>
            </w:r>
            <w:r>
              <w:rPr>
                <w:noProof/>
                <w:webHidden/>
              </w:rPr>
              <w:t>13</w:t>
            </w:r>
            <w:r>
              <w:rPr>
                <w:noProof/>
                <w:webHidden/>
              </w:rPr>
              <w:fldChar w:fldCharType="end"/>
            </w:r>
          </w:hyperlink>
        </w:p>
        <w:p w14:paraId="17B0D84F" w14:textId="5A0E9D2F" w:rsidR="00C52BB7" w:rsidRDefault="00C52BB7">
          <w:pPr>
            <w:pStyle w:val="TOC2"/>
            <w:tabs>
              <w:tab w:val="left" w:pos="880"/>
              <w:tab w:val="right" w:leader="dot" w:pos="9350"/>
            </w:tabs>
            <w:rPr>
              <w:rFonts w:asciiTheme="minorHAnsi" w:hAnsiTheme="minorHAnsi"/>
              <w:noProof/>
              <w:sz w:val="22"/>
            </w:rPr>
          </w:pPr>
          <w:hyperlink w:anchor="_Toc90250182" w:history="1">
            <w:r w:rsidRPr="00387112">
              <w:rPr>
                <w:rStyle w:val="Hyperlink"/>
                <w:noProof/>
              </w:rPr>
              <w:t>3.3</w:t>
            </w:r>
            <w:r>
              <w:rPr>
                <w:rFonts w:asciiTheme="minorHAnsi" w:hAnsiTheme="minorHAnsi"/>
                <w:noProof/>
                <w:sz w:val="22"/>
              </w:rPr>
              <w:tab/>
            </w:r>
            <w:r w:rsidRPr="00387112">
              <w:rPr>
                <w:rStyle w:val="Hyperlink"/>
                <w:noProof/>
              </w:rPr>
              <w:t>Structure of Data Collection</w:t>
            </w:r>
            <w:r>
              <w:rPr>
                <w:noProof/>
                <w:webHidden/>
              </w:rPr>
              <w:tab/>
            </w:r>
            <w:r>
              <w:rPr>
                <w:noProof/>
                <w:webHidden/>
              </w:rPr>
              <w:fldChar w:fldCharType="begin"/>
            </w:r>
            <w:r>
              <w:rPr>
                <w:noProof/>
                <w:webHidden/>
              </w:rPr>
              <w:instrText xml:space="preserve"> PAGEREF _Toc90250182 \h </w:instrText>
            </w:r>
            <w:r>
              <w:rPr>
                <w:noProof/>
                <w:webHidden/>
              </w:rPr>
            </w:r>
            <w:r>
              <w:rPr>
                <w:noProof/>
                <w:webHidden/>
              </w:rPr>
              <w:fldChar w:fldCharType="separate"/>
            </w:r>
            <w:r>
              <w:rPr>
                <w:noProof/>
                <w:webHidden/>
              </w:rPr>
              <w:t>13</w:t>
            </w:r>
            <w:r>
              <w:rPr>
                <w:noProof/>
                <w:webHidden/>
              </w:rPr>
              <w:fldChar w:fldCharType="end"/>
            </w:r>
          </w:hyperlink>
        </w:p>
        <w:p w14:paraId="76671DBF" w14:textId="0320A56C" w:rsidR="00C52BB7" w:rsidRDefault="00C52BB7">
          <w:pPr>
            <w:pStyle w:val="TOC3"/>
            <w:tabs>
              <w:tab w:val="left" w:pos="1320"/>
              <w:tab w:val="right" w:leader="dot" w:pos="9350"/>
            </w:tabs>
            <w:rPr>
              <w:rFonts w:asciiTheme="minorHAnsi" w:hAnsiTheme="minorHAnsi"/>
              <w:noProof/>
              <w:sz w:val="22"/>
            </w:rPr>
          </w:pPr>
          <w:hyperlink w:anchor="_Toc90250183" w:history="1">
            <w:r w:rsidRPr="00387112">
              <w:rPr>
                <w:rStyle w:val="Hyperlink"/>
                <w:noProof/>
              </w:rPr>
              <w:t>3.3.1</w:t>
            </w:r>
            <w:r>
              <w:rPr>
                <w:rFonts w:asciiTheme="minorHAnsi" w:hAnsiTheme="minorHAnsi"/>
                <w:noProof/>
                <w:sz w:val="22"/>
              </w:rPr>
              <w:tab/>
            </w:r>
            <w:r w:rsidRPr="00387112">
              <w:rPr>
                <w:rStyle w:val="Hyperlink"/>
                <w:noProof/>
              </w:rPr>
              <w:t>Primary Data Source</w:t>
            </w:r>
            <w:r>
              <w:rPr>
                <w:noProof/>
                <w:webHidden/>
              </w:rPr>
              <w:tab/>
            </w:r>
            <w:r>
              <w:rPr>
                <w:noProof/>
                <w:webHidden/>
              </w:rPr>
              <w:fldChar w:fldCharType="begin"/>
            </w:r>
            <w:r>
              <w:rPr>
                <w:noProof/>
                <w:webHidden/>
              </w:rPr>
              <w:instrText xml:space="preserve"> PAGEREF _Toc90250183 \h </w:instrText>
            </w:r>
            <w:r>
              <w:rPr>
                <w:noProof/>
                <w:webHidden/>
              </w:rPr>
            </w:r>
            <w:r>
              <w:rPr>
                <w:noProof/>
                <w:webHidden/>
              </w:rPr>
              <w:fldChar w:fldCharType="separate"/>
            </w:r>
            <w:r>
              <w:rPr>
                <w:noProof/>
                <w:webHidden/>
              </w:rPr>
              <w:t>14</w:t>
            </w:r>
            <w:r>
              <w:rPr>
                <w:noProof/>
                <w:webHidden/>
              </w:rPr>
              <w:fldChar w:fldCharType="end"/>
            </w:r>
          </w:hyperlink>
        </w:p>
        <w:p w14:paraId="6CED1A6D" w14:textId="33BFA5C1" w:rsidR="00C52BB7" w:rsidRDefault="00C52BB7">
          <w:pPr>
            <w:pStyle w:val="TOC3"/>
            <w:tabs>
              <w:tab w:val="left" w:pos="1320"/>
              <w:tab w:val="right" w:leader="dot" w:pos="9350"/>
            </w:tabs>
            <w:rPr>
              <w:rFonts w:asciiTheme="minorHAnsi" w:hAnsiTheme="minorHAnsi"/>
              <w:noProof/>
              <w:sz w:val="22"/>
            </w:rPr>
          </w:pPr>
          <w:hyperlink w:anchor="_Toc90250184" w:history="1">
            <w:r w:rsidRPr="00387112">
              <w:rPr>
                <w:rStyle w:val="Hyperlink"/>
                <w:noProof/>
              </w:rPr>
              <w:t>3.3.2</w:t>
            </w:r>
            <w:r>
              <w:rPr>
                <w:rFonts w:asciiTheme="minorHAnsi" w:hAnsiTheme="minorHAnsi"/>
                <w:noProof/>
                <w:sz w:val="22"/>
              </w:rPr>
              <w:tab/>
            </w:r>
            <w:r w:rsidRPr="00387112">
              <w:rPr>
                <w:rStyle w:val="Hyperlink"/>
                <w:noProof/>
              </w:rPr>
              <w:t>Secondary Data Source</w:t>
            </w:r>
            <w:r>
              <w:rPr>
                <w:noProof/>
                <w:webHidden/>
              </w:rPr>
              <w:tab/>
            </w:r>
            <w:r>
              <w:rPr>
                <w:noProof/>
                <w:webHidden/>
              </w:rPr>
              <w:fldChar w:fldCharType="begin"/>
            </w:r>
            <w:r>
              <w:rPr>
                <w:noProof/>
                <w:webHidden/>
              </w:rPr>
              <w:instrText xml:space="preserve"> PAGEREF _Toc90250184 \h </w:instrText>
            </w:r>
            <w:r>
              <w:rPr>
                <w:noProof/>
                <w:webHidden/>
              </w:rPr>
            </w:r>
            <w:r>
              <w:rPr>
                <w:noProof/>
                <w:webHidden/>
              </w:rPr>
              <w:fldChar w:fldCharType="separate"/>
            </w:r>
            <w:r>
              <w:rPr>
                <w:noProof/>
                <w:webHidden/>
              </w:rPr>
              <w:t>14</w:t>
            </w:r>
            <w:r>
              <w:rPr>
                <w:noProof/>
                <w:webHidden/>
              </w:rPr>
              <w:fldChar w:fldCharType="end"/>
            </w:r>
          </w:hyperlink>
        </w:p>
        <w:p w14:paraId="5F1BB31E" w14:textId="56C79319" w:rsidR="00C52BB7" w:rsidRDefault="00C52BB7">
          <w:pPr>
            <w:pStyle w:val="TOC2"/>
            <w:tabs>
              <w:tab w:val="left" w:pos="880"/>
              <w:tab w:val="right" w:leader="dot" w:pos="9350"/>
            </w:tabs>
            <w:rPr>
              <w:rFonts w:asciiTheme="minorHAnsi" w:hAnsiTheme="minorHAnsi"/>
              <w:noProof/>
              <w:sz w:val="22"/>
            </w:rPr>
          </w:pPr>
          <w:hyperlink w:anchor="_Toc90250185" w:history="1">
            <w:r w:rsidRPr="00387112">
              <w:rPr>
                <w:rStyle w:val="Hyperlink"/>
                <w:noProof/>
              </w:rPr>
              <w:t>3.4</w:t>
            </w:r>
            <w:r>
              <w:rPr>
                <w:rFonts w:asciiTheme="minorHAnsi" w:hAnsiTheme="minorHAnsi"/>
                <w:noProof/>
                <w:sz w:val="22"/>
              </w:rPr>
              <w:tab/>
            </w:r>
            <w:r w:rsidRPr="00387112">
              <w:rPr>
                <w:rStyle w:val="Hyperlink"/>
                <w:noProof/>
              </w:rPr>
              <w:t>Sampling Design</w:t>
            </w:r>
            <w:r>
              <w:rPr>
                <w:noProof/>
                <w:webHidden/>
              </w:rPr>
              <w:tab/>
            </w:r>
            <w:r>
              <w:rPr>
                <w:noProof/>
                <w:webHidden/>
              </w:rPr>
              <w:fldChar w:fldCharType="begin"/>
            </w:r>
            <w:r>
              <w:rPr>
                <w:noProof/>
                <w:webHidden/>
              </w:rPr>
              <w:instrText xml:space="preserve"> PAGEREF _Toc90250185 \h </w:instrText>
            </w:r>
            <w:r>
              <w:rPr>
                <w:noProof/>
                <w:webHidden/>
              </w:rPr>
            </w:r>
            <w:r>
              <w:rPr>
                <w:noProof/>
                <w:webHidden/>
              </w:rPr>
              <w:fldChar w:fldCharType="separate"/>
            </w:r>
            <w:r>
              <w:rPr>
                <w:noProof/>
                <w:webHidden/>
              </w:rPr>
              <w:t>14</w:t>
            </w:r>
            <w:r>
              <w:rPr>
                <w:noProof/>
                <w:webHidden/>
              </w:rPr>
              <w:fldChar w:fldCharType="end"/>
            </w:r>
          </w:hyperlink>
        </w:p>
        <w:p w14:paraId="44B378EA" w14:textId="25F9EE4F" w:rsidR="00C52BB7" w:rsidRDefault="00C52BB7">
          <w:pPr>
            <w:pStyle w:val="TOC3"/>
            <w:tabs>
              <w:tab w:val="left" w:pos="1320"/>
              <w:tab w:val="right" w:leader="dot" w:pos="9350"/>
            </w:tabs>
            <w:rPr>
              <w:rFonts w:asciiTheme="minorHAnsi" w:hAnsiTheme="minorHAnsi"/>
              <w:noProof/>
              <w:sz w:val="22"/>
            </w:rPr>
          </w:pPr>
          <w:hyperlink w:anchor="_Toc90250186" w:history="1">
            <w:r w:rsidRPr="00387112">
              <w:rPr>
                <w:rStyle w:val="Hyperlink"/>
                <w:noProof/>
              </w:rPr>
              <w:t>3.4.1</w:t>
            </w:r>
            <w:r>
              <w:rPr>
                <w:rFonts w:asciiTheme="minorHAnsi" w:hAnsiTheme="minorHAnsi"/>
                <w:noProof/>
                <w:sz w:val="22"/>
              </w:rPr>
              <w:tab/>
            </w:r>
            <w:r w:rsidRPr="00387112">
              <w:rPr>
                <w:rStyle w:val="Hyperlink"/>
                <w:noProof/>
              </w:rPr>
              <w:t>Focus Group</w:t>
            </w:r>
            <w:r>
              <w:rPr>
                <w:noProof/>
                <w:webHidden/>
              </w:rPr>
              <w:tab/>
            </w:r>
            <w:r>
              <w:rPr>
                <w:noProof/>
                <w:webHidden/>
              </w:rPr>
              <w:fldChar w:fldCharType="begin"/>
            </w:r>
            <w:r>
              <w:rPr>
                <w:noProof/>
                <w:webHidden/>
              </w:rPr>
              <w:instrText xml:space="preserve"> PAGEREF _Toc90250186 \h </w:instrText>
            </w:r>
            <w:r>
              <w:rPr>
                <w:noProof/>
                <w:webHidden/>
              </w:rPr>
            </w:r>
            <w:r>
              <w:rPr>
                <w:noProof/>
                <w:webHidden/>
              </w:rPr>
              <w:fldChar w:fldCharType="separate"/>
            </w:r>
            <w:r>
              <w:rPr>
                <w:noProof/>
                <w:webHidden/>
              </w:rPr>
              <w:t>14</w:t>
            </w:r>
            <w:r>
              <w:rPr>
                <w:noProof/>
                <w:webHidden/>
              </w:rPr>
              <w:fldChar w:fldCharType="end"/>
            </w:r>
          </w:hyperlink>
        </w:p>
        <w:p w14:paraId="34327BE1" w14:textId="4CF073BE" w:rsidR="00C52BB7" w:rsidRDefault="00C52BB7">
          <w:pPr>
            <w:pStyle w:val="TOC3"/>
            <w:tabs>
              <w:tab w:val="left" w:pos="1320"/>
              <w:tab w:val="right" w:leader="dot" w:pos="9350"/>
            </w:tabs>
            <w:rPr>
              <w:rFonts w:asciiTheme="minorHAnsi" w:hAnsiTheme="minorHAnsi"/>
              <w:noProof/>
              <w:sz w:val="22"/>
            </w:rPr>
          </w:pPr>
          <w:hyperlink w:anchor="_Toc90250187" w:history="1">
            <w:r w:rsidRPr="00387112">
              <w:rPr>
                <w:rStyle w:val="Hyperlink"/>
                <w:noProof/>
              </w:rPr>
              <w:t>3.4.2</w:t>
            </w:r>
            <w:r>
              <w:rPr>
                <w:rFonts w:asciiTheme="minorHAnsi" w:hAnsiTheme="minorHAnsi"/>
                <w:noProof/>
                <w:sz w:val="22"/>
              </w:rPr>
              <w:tab/>
            </w:r>
            <w:r w:rsidRPr="00387112">
              <w:rPr>
                <w:rStyle w:val="Hyperlink"/>
                <w:noProof/>
              </w:rPr>
              <w:t>Design Questionnaire</w:t>
            </w:r>
            <w:r>
              <w:rPr>
                <w:noProof/>
                <w:webHidden/>
              </w:rPr>
              <w:tab/>
            </w:r>
            <w:r>
              <w:rPr>
                <w:noProof/>
                <w:webHidden/>
              </w:rPr>
              <w:fldChar w:fldCharType="begin"/>
            </w:r>
            <w:r>
              <w:rPr>
                <w:noProof/>
                <w:webHidden/>
              </w:rPr>
              <w:instrText xml:space="preserve"> PAGEREF _Toc90250187 \h </w:instrText>
            </w:r>
            <w:r>
              <w:rPr>
                <w:noProof/>
                <w:webHidden/>
              </w:rPr>
            </w:r>
            <w:r>
              <w:rPr>
                <w:noProof/>
                <w:webHidden/>
              </w:rPr>
              <w:fldChar w:fldCharType="separate"/>
            </w:r>
            <w:r>
              <w:rPr>
                <w:noProof/>
                <w:webHidden/>
              </w:rPr>
              <w:t>15</w:t>
            </w:r>
            <w:r>
              <w:rPr>
                <w:noProof/>
                <w:webHidden/>
              </w:rPr>
              <w:fldChar w:fldCharType="end"/>
            </w:r>
          </w:hyperlink>
        </w:p>
        <w:p w14:paraId="0FC73C89" w14:textId="5EB70E94" w:rsidR="00C52BB7" w:rsidRDefault="00C52BB7">
          <w:pPr>
            <w:pStyle w:val="TOC3"/>
            <w:tabs>
              <w:tab w:val="left" w:pos="1320"/>
              <w:tab w:val="right" w:leader="dot" w:pos="9350"/>
            </w:tabs>
            <w:rPr>
              <w:rFonts w:asciiTheme="minorHAnsi" w:hAnsiTheme="minorHAnsi"/>
              <w:noProof/>
              <w:sz w:val="22"/>
            </w:rPr>
          </w:pPr>
          <w:hyperlink w:anchor="_Toc90250188" w:history="1">
            <w:r w:rsidRPr="00387112">
              <w:rPr>
                <w:rStyle w:val="Hyperlink"/>
                <w:noProof/>
              </w:rPr>
              <w:t>3.4.3</w:t>
            </w:r>
            <w:r>
              <w:rPr>
                <w:rFonts w:asciiTheme="minorHAnsi" w:hAnsiTheme="minorHAnsi"/>
                <w:noProof/>
                <w:sz w:val="22"/>
              </w:rPr>
              <w:tab/>
            </w:r>
            <w:r w:rsidRPr="00387112">
              <w:rPr>
                <w:rStyle w:val="Hyperlink"/>
                <w:noProof/>
              </w:rPr>
              <w:t>Pilot Test</w:t>
            </w:r>
            <w:r>
              <w:rPr>
                <w:noProof/>
                <w:webHidden/>
              </w:rPr>
              <w:tab/>
            </w:r>
            <w:r>
              <w:rPr>
                <w:noProof/>
                <w:webHidden/>
              </w:rPr>
              <w:fldChar w:fldCharType="begin"/>
            </w:r>
            <w:r>
              <w:rPr>
                <w:noProof/>
                <w:webHidden/>
              </w:rPr>
              <w:instrText xml:space="preserve"> PAGEREF _Toc90250188 \h </w:instrText>
            </w:r>
            <w:r>
              <w:rPr>
                <w:noProof/>
                <w:webHidden/>
              </w:rPr>
            </w:r>
            <w:r>
              <w:rPr>
                <w:noProof/>
                <w:webHidden/>
              </w:rPr>
              <w:fldChar w:fldCharType="separate"/>
            </w:r>
            <w:r>
              <w:rPr>
                <w:noProof/>
                <w:webHidden/>
              </w:rPr>
              <w:t>15</w:t>
            </w:r>
            <w:r>
              <w:rPr>
                <w:noProof/>
                <w:webHidden/>
              </w:rPr>
              <w:fldChar w:fldCharType="end"/>
            </w:r>
          </w:hyperlink>
        </w:p>
        <w:p w14:paraId="696A066B" w14:textId="66E36252" w:rsidR="00C52BB7" w:rsidRDefault="00C52BB7">
          <w:pPr>
            <w:pStyle w:val="TOC2"/>
            <w:tabs>
              <w:tab w:val="left" w:pos="880"/>
              <w:tab w:val="right" w:leader="dot" w:pos="9350"/>
            </w:tabs>
            <w:rPr>
              <w:rFonts w:asciiTheme="minorHAnsi" w:hAnsiTheme="minorHAnsi"/>
              <w:noProof/>
              <w:sz w:val="22"/>
            </w:rPr>
          </w:pPr>
          <w:hyperlink w:anchor="_Toc90250189" w:history="1">
            <w:r w:rsidRPr="00387112">
              <w:rPr>
                <w:rStyle w:val="Hyperlink"/>
                <w:noProof/>
              </w:rPr>
              <w:t>3.5</w:t>
            </w:r>
            <w:r>
              <w:rPr>
                <w:rFonts w:asciiTheme="minorHAnsi" w:hAnsiTheme="minorHAnsi"/>
                <w:noProof/>
                <w:sz w:val="22"/>
              </w:rPr>
              <w:tab/>
            </w:r>
            <w:r w:rsidRPr="00387112">
              <w:rPr>
                <w:rStyle w:val="Hyperlink"/>
                <w:noProof/>
              </w:rPr>
              <w:t>Formal Questionnaire</w:t>
            </w:r>
            <w:r>
              <w:rPr>
                <w:noProof/>
                <w:webHidden/>
              </w:rPr>
              <w:tab/>
            </w:r>
            <w:r>
              <w:rPr>
                <w:noProof/>
                <w:webHidden/>
              </w:rPr>
              <w:fldChar w:fldCharType="begin"/>
            </w:r>
            <w:r>
              <w:rPr>
                <w:noProof/>
                <w:webHidden/>
              </w:rPr>
              <w:instrText xml:space="preserve"> PAGEREF _Toc90250189 \h </w:instrText>
            </w:r>
            <w:r>
              <w:rPr>
                <w:noProof/>
                <w:webHidden/>
              </w:rPr>
            </w:r>
            <w:r>
              <w:rPr>
                <w:noProof/>
                <w:webHidden/>
              </w:rPr>
              <w:fldChar w:fldCharType="separate"/>
            </w:r>
            <w:r>
              <w:rPr>
                <w:noProof/>
                <w:webHidden/>
              </w:rPr>
              <w:t>15</w:t>
            </w:r>
            <w:r>
              <w:rPr>
                <w:noProof/>
                <w:webHidden/>
              </w:rPr>
              <w:fldChar w:fldCharType="end"/>
            </w:r>
          </w:hyperlink>
        </w:p>
        <w:p w14:paraId="23852EFC" w14:textId="3FA5518E" w:rsidR="00C52BB7" w:rsidRDefault="00C52BB7">
          <w:pPr>
            <w:pStyle w:val="TOC3"/>
            <w:tabs>
              <w:tab w:val="left" w:pos="1320"/>
              <w:tab w:val="right" w:leader="dot" w:pos="9350"/>
            </w:tabs>
            <w:rPr>
              <w:rFonts w:asciiTheme="minorHAnsi" w:hAnsiTheme="minorHAnsi"/>
              <w:noProof/>
              <w:sz w:val="22"/>
            </w:rPr>
          </w:pPr>
          <w:hyperlink w:anchor="_Toc90250190" w:history="1">
            <w:r w:rsidRPr="00387112">
              <w:rPr>
                <w:rStyle w:val="Hyperlink"/>
                <w:noProof/>
              </w:rPr>
              <w:t>3.5.1</w:t>
            </w:r>
            <w:r>
              <w:rPr>
                <w:rFonts w:asciiTheme="minorHAnsi" w:hAnsiTheme="minorHAnsi"/>
                <w:noProof/>
                <w:sz w:val="22"/>
              </w:rPr>
              <w:tab/>
            </w:r>
            <w:r w:rsidRPr="00387112">
              <w:rPr>
                <w:rStyle w:val="Hyperlink"/>
                <w:noProof/>
              </w:rPr>
              <w:t>Target Population</w:t>
            </w:r>
            <w:r>
              <w:rPr>
                <w:noProof/>
                <w:webHidden/>
              </w:rPr>
              <w:tab/>
            </w:r>
            <w:r>
              <w:rPr>
                <w:noProof/>
                <w:webHidden/>
              </w:rPr>
              <w:fldChar w:fldCharType="begin"/>
            </w:r>
            <w:r>
              <w:rPr>
                <w:noProof/>
                <w:webHidden/>
              </w:rPr>
              <w:instrText xml:space="preserve"> PAGEREF _Toc90250190 \h </w:instrText>
            </w:r>
            <w:r>
              <w:rPr>
                <w:noProof/>
                <w:webHidden/>
              </w:rPr>
            </w:r>
            <w:r>
              <w:rPr>
                <w:noProof/>
                <w:webHidden/>
              </w:rPr>
              <w:fldChar w:fldCharType="separate"/>
            </w:r>
            <w:r>
              <w:rPr>
                <w:noProof/>
                <w:webHidden/>
              </w:rPr>
              <w:t>16</w:t>
            </w:r>
            <w:r>
              <w:rPr>
                <w:noProof/>
                <w:webHidden/>
              </w:rPr>
              <w:fldChar w:fldCharType="end"/>
            </w:r>
          </w:hyperlink>
        </w:p>
        <w:p w14:paraId="4768338B" w14:textId="62FE4D4E" w:rsidR="00C52BB7" w:rsidRDefault="00C52BB7">
          <w:pPr>
            <w:pStyle w:val="TOC3"/>
            <w:tabs>
              <w:tab w:val="left" w:pos="1320"/>
              <w:tab w:val="right" w:leader="dot" w:pos="9350"/>
            </w:tabs>
            <w:rPr>
              <w:rFonts w:asciiTheme="minorHAnsi" w:hAnsiTheme="minorHAnsi"/>
              <w:noProof/>
              <w:sz w:val="22"/>
            </w:rPr>
          </w:pPr>
          <w:hyperlink w:anchor="_Toc90250191" w:history="1">
            <w:r w:rsidRPr="00387112">
              <w:rPr>
                <w:rStyle w:val="Hyperlink"/>
                <w:noProof/>
              </w:rPr>
              <w:t>3.5.2</w:t>
            </w:r>
            <w:r>
              <w:rPr>
                <w:rFonts w:asciiTheme="minorHAnsi" w:hAnsiTheme="minorHAnsi"/>
                <w:noProof/>
                <w:sz w:val="22"/>
              </w:rPr>
              <w:tab/>
            </w:r>
            <w:r w:rsidRPr="00387112">
              <w:rPr>
                <w:rStyle w:val="Hyperlink"/>
                <w:noProof/>
              </w:rPr>
              <w:t>Sampling Method</w:t>
            </w:r>
            <w:r>
              <w:rPr>
                <w:noProof/>
                <w:webHidden/>
              </w:rPr>
              <w:tab/>
            </w:r>
            <w:r>
              <w:rPr>
                <w:noProof/>
                <w:webHidden/>
              </w:rPr>
              <w:fldChar w:fldCharType="begin"/>
            </w:r>
            <w:r>
              <w:rPr>
                <w:noProof/>
                <w:webHidden/>
              </w:rPr>
              <w:instrText xml:space="preserve"> PAGEREF _Toc90250191 \h </w:instrText>
            </w:r>
            <w:r>
              <w:rPr>
                <w:noProof/>
                <w:webHidden/>
              </w:rPr>
            </w:r>
            <w:r>
              <w:rPr>
                <w:noProof/>
                <w:webHidden/>
              </w:rPr>
              <w:fldChar w:fldCharType="separate"/>
            </w:r>
            <w:r>
              <w:rPr>
                <w:noProof/>
                <w:webHidden/>
              </w:rPr>
              <w:t>16</w:t>
            </w:r>
            <w:r>
              <w:rPr>
                <w:noProof/>
                <w:webHidden/>
              </w:rPr>
              <w:fldChar w:fldCharType="end"/>
            </w:r>
          </w:hyperlink>
        </w:p>
        <w:p w14:paraId="038E259B" w14:textId="346C7AF0" w:rsidR="00C52BB7" w:rsidRDefault="00C52BB7">
          <w:pPr>
            <w:pStyle w:val="TOC3"/>
            <w:tabs>
              <w:tab w:val="left" w:pos="1320"/>
              <w:tab w:val="right" w:leader="dot" w:pos="9350"/>
            </w:tabs>
            <w:rPr>
              <w:rFonts w:asciiTheme="minorHAnsi" w:hAnsiTheme="minorHAnsi"/>
              <w:noProof/>
              <w:sz w:val="22"/>
            </w:rPr>
          </w:pPr>
          <w:hyperlink w:anchor="_Toc90250192" w:history="1">
            <w:r w:rsidRPr="00387112">
              <w:rPr>
                <w:rStyle w:val="Hyperlink"/>
                <w:noProof/>
              </w:rPr>
              <w:t>3.5.3</w:t>
            </w:r>
            <w:r>
              <w:rPr>
                <w:rFonts w:asciiTheme="minorHAnsi" w:hAnsiTheme="minorHAnsi"/>
                <w:noProof/>
                <w:sz w:val="22"/>
              </w:rPr>
              <w:tab/>
            </w:r>
            <w:r w:rsidRPr="00387112">
              <w:rPr>
                <w:rStyle w:val="Hyperlink"/>
                <w:noProof/>
              </w:rPr>
              <w:t>Sample Size</w:t>
            </w:r>
            <w:r>
              <w:rPr>
                <w:noProof/>
                <w:webHidden/>
              </w:rPr>
              <w:tab/>
            </w:r>
            <w:r>
              <w:rPr>
                <w:noProof/>
                <w:webHidden/>
              </w:rPr>
              <w:fldChar w:fldCharType="begin"/>
            </w:r>
            <w:r>
              <w:rPr>
                <w:noProof/>
                <w:webHidden/>
              </w:rPr>
              <w:instrText xml:space="preserve"> PAGEREF _Toc90250192 \h </w:instrText>
            </w:r>
            <w:r>
              <w:rPr>
                <w:noProof/>
                <w:webHidden/>
              </w:rPr>
            </w:r>
            <w:r>
              <w:rPr>
                <w:noProof/>
                <w:webHidden/>
              </w:rPr>
              <w:fldChar w:fldCharType="separate"/>
            </w:r>
            <w:r>
              <w:rPr>
                <w:noProof/>
                <w:webHidden/>
              </w:rPr>
              <w:t>16</w:t>
            </w:r>
            <w:r>
              <w:rPr>
                <w:noProof/>
                <w:webHidden/>
              </w:rPr>
              <w:fldChar w:fldCharType="end"/>
            </w:r>
          </w:hyperlink>
        </w:p>
        <w:p w14:paraId="7F455112" w14:textId="0C646AEC" w:rsidR="00C52BB7" w:rsidRDefault="00C52BB7">
          <w:pPr>
            <w:pStyle w:val="TOC2"/>
            <w:tabs>
              <w:tab w:val="left" w:pos="880"/>
              <w:tab w:val="right" w:leader="dot" w:pos="9350"/>
            </w:tabs>
            <w:rPr>
              <w:rFonts w:asciiTheme="minorHAnsi" w:hAnsiTheme="minorHAnsi"/>
              <w:noProof/>
              <w:sz w:val="22"/>
            </w:rPr>
          </w:pPr>
          <w:hyperlink w:anchor="_Toc90250193" w:history="1">
            <w:r w:rsidRPr="00387112">
              <w:rPr>
                <w:rStyle w:val="Hyperlink"/>
                <w:noProof/>
              </w:rPr>
              <w:t>3.6</w:t>
            </w:r>
            <w:r>
              <w:rPr>
                <w:rFonts w:asciiTheme="minorHAnsi" w:hAnsiTheme="minorHAnsi"/>
                <w:noProof/>
                <w:sz w:val="22"/>
              </w:rPr>
              <w:tab/>
            </w:r>
            <w:r w:rsidRPr="00387112">
              <w:rPr>
                <w:rStyle w:val="Hyperlink"/>
                <w:noProof/>
              </w:rPr>
              <w:t>Analysis Techniques</w:t>
            </w:r>
            <w:r>
              <w:rPr>
                <w:noProof/>
                <w:webHidden/>
              </w:rPr>
              <w:tab/>
            </w:r>
            <w:r>
              <w:rPr>
                <w:noProof/>
                <w:webHidden/>
              </w:rPr>
              <w:fldChar w:fldCharType="begin"/>
            </w:r>
            <w:r>
              <w:rPr>
                <w:noProof/>
                <w:webHidden/>
              </w:rPr>
              <w:instrText xml:space="preserve"> PAGEREF _Toc90250193 \h </w:instrText>
            </w:r>
            <w:r>
              <w:rPr>
                <w:noProof/>
                <w:webHidden/>
              </w:rPr>
            </w:r>
            <w:r>
              <w:rPr>
                <w:noProof/>
                <w:webHidden/>
              </w:rPr>
              <w:fldChar w:fldCharType="separate"/>
            </w:r>
            <w:r>
              <w:rPr>
                <w:noProof/>
                <w:webHidden/>
              </w:rPr>
              <w:t>16</w:t>
            </w:r>
            <w:r>
              <w:rPr>
                <w:noProof/>
                <w:webHidden/>
              </w:rPr>
              <w:fldChar w:fldCharType="end"/>
            </w:r>
          </w:hyperlink>
        </w:p>
        <w:p w14:paraId="21440E5C" w14:textId="0CC7B3F5" w:rsidR="00C52BB7" w:rsidRDefault="00C52BB7">
          <w:pPr>
            <w:pStyle w:val="TOC2"/>
            <w:tabs>
              <w:tab w:val="left" w:pos="880"/>
              <w:tab w:val="right" w:leader="dot" w:pos="9350"/>
            </w:tabs>
            <w:rPr>
              <w:rFonts w:asciiTheme="minorHAnsi" w:hAnsiTheme="minorHAnsi"/>
              <w:noProof/>
              <w:sz w:val="22"/>
            </w:rPr>
          </w:pPr>
          <w:hyperlink w:anchor="_Toc90250194" w:history="1">
            <w:r w:rsidRPr="00387112">
              <w:rPr>
                <w:rStyle w:val="Hyperlink"/>
                <w:noProof/>
              </w:rPr>
              <w:t>3.7</w:t>
            </w:r>
            <w:r>
              <w:rPr>
                <w:rFonts w:asciiTheme="minorHAnsi" w:hAnsiTheme="minorHAnsi"/>
                <w:noProof/>
                <w:sz w:val="22"/>
              </w:rPr>
              <w:tab/>
            </w:r>
            <w:r w:rsidRPr="00387112">
              <w:rPr>
                <w:rStyle w:val="Hyperlink"/>
                <w:noProof/>
              </w:rPr>
              <w:t>Ethical Research</w:t>
            </w:r>
            <w:r>
              <w:rPr>
                <w:noProof/>
                <w:webHidden/>
              </w:rPr>
              <w:tab/>
            </w:r>
            <w:r>
              <w:rPr>
                <w:noProof/>
                <w:webHidden/>
              </w:rPr>
              <w:fldChar w:fldCharType="begin"/>
            </w:r>
            <w:r>
              <w:rPr>
                <w:noProof/>
                <w:webHidden/>
              </w:rPr>
              <w:instrText xml:space="preserve"> PAGEREF _Toc90250194 \h </w:instrText>
            </w:r>
            <w:r>
              <w:rPr>
                <w:noProof/>
                <w:webHidden/>
              </w:rPr>
            </w:r>
            <w:r>
              <w:rPr>
                <w:noProof/>
                <w:webHidden/>
              </w:rPr>
              <w:fldChar w:fldCharType="separate"/>
            </w:r>
            <w:r>
              <w:rPr>
                <w:noProof/>
                <w:webHidden/>
              </w:rPr>
              <w:t>17</w:t>
            </w:r>
            <w:r>
              <w:rPr>
                <w:noProof/>
                <w:webHidden/>
              </w:rPr>
              <w:fldChar w:fldCharType="end"/>
            </w:r>
          </w:hyperlink>
        </w:p>
        <w:p w14:paraId="4AE7ABC6" w14:textId="777D3D80" w:rsidR="00C52BB7" w:rsidRDefault="00C52BB7">
          <w:pPr>
            <w:pStyle w:val="TOC2"/>
            <w:tabs>
              <w:tab w:val="left" w:pos="880"/>
              <w:tab w:val="right" w:leader="dot" w:pos="9350"/>
            </w:tabs>
            <w:rPr>
              <w:rFonts w:asciiTheme="minorHAnsi" w:hAnsiTheme="minorHAnsi"/>
              <w:noProof/>
              <w:sz w:val="22"/>
            </w:rPr>
          </w:pPr>
          <w:hyperlink w:anchor="_Toc90250195" w:history="1">
            <w:r w:rsidRPr="00387112">
              <w:rPr>
                <w:rStyle w:val="Hyperlink"/>
                <w:noProof/>
              </w:rPr>
              <w:t>3.8</w:t>
            </w:r>
            <w:r>
              <w:rPr>
                <w:rFonts w:asciiTheme="minorHAnsi" w:hAnsiTheme="minorHAnsi"/>
                <w:noProof/>
                <w:sz w:val="22"/>
              </w:rPr>
              <w:tab/>
            </w:r>
            <w:r w:rsidRPr="00387112">
              <w:rPr>
                <w:rStyle w:val="Hyperlink"/>
                <w:noProof/>
              </w:rPr>
              <w:t>Research Model Limitations</w:t>
            </w:r>
            <w:r>
              <w:rPr>
                <w:noProof/>
                <w:webHidden/>
              </w:rPr>
              <w:tab/>
            </w:r>
            <w:r>
              <w:rPr>
                <w:noProof/>
                <w:webHidden/>
              </w:rPr>
              <w:fldChar w:fldCharType="begin"/>
            </w:r>
            <w:r>
              <w:rPr>
                <w:noProof/>
                <w:webHidden/>
              </w:rPr>
              <w:instrText xml:space="preserve"> PAGEREF _Toc90250195 \h </w:instrText>
            </w:r>
            <w:r>
              <w:rPr>
                <w:noProof/>
                <w:webHidden/>
              </w:rPr>
            </w:r>
            <w:r>
              <w:rPr>
                <w:noProof/>
                <w:webHidden/>
              </w:rPr>
              <w:fldChar w:fldCharType="separate"/>
            </w:r>
            <w:r>
              <w:rPr>
                <w:noProof/>
                <w:webHidden/>
              </w:rPr>
              <w:t>17</w:t>
            </w:r>
            <w:r>
              <w:rPr>
                <w:noProof/>
                <w:webHidden/>
              </w:rPr>
              <w:fldChar w:fldCharType="end"/>
            </w:r>
          </w:hyperlink>
        </w:p>
        <w:p w14:paraId="34B5A84B" w14:textId="1FFC6130" w:rsidR="00C52BB7" w:rsidRDefault="00C52BB7">
          <w:pPr>
            <w:pStyle w:val="TOC2"/>
            <w:tabs>
              <w:tab w:val="left" w:pos="880"/>
              <w:tab w:val="right" w:leader="dot" w:pos="9350"/>
            </w:tabs>
            <w:rPr>
              <w:rFonts w:asciiTheme="minorHAnsi" w:hAnsiTheme="minorHAnsi"/>
              <w:noProof/>
              <w:sz w:val="22"/>
            </w:rPr>
          </w:pPr>
          <w:hyperlink w:anchor="_Toc90250196" w:history="1">
            <w:r w:rsidRPr="00387112">
              <w:rPr>
                <w:rStyle w:val="Hyperlink"/>
                <w:noProof/>
              </w:rPr>
              <w:t>3.9</w:t>
            </w:r>
            <w:r>
              <w:rPr>
                <w:rFonts w:asciiTheme="minorHAnsi" w:hAnsiTheme="minorHAnsi"/>
                <w:noProof/>
                <w:sz w:val="22"/>
              </w:rPr>
              <w:tab/>
            </w:r>
            <w:r w:rsidRPr="00387112">
              <w:rPr>
                <w:rStyle w:val="Hyperlink"/>
                <w:noProof/>
              </w:rPr>
              <w:t>Summary</w:t>
            </w:r>
            <w:r>
              <w:rPr>
                <w:noProof/>
                <w:webHidden/>
              </w:rPr>
              <w:tab/>
            </w:r>
            <w:r>
              <w:rPr>
                <w:noProof/>
                <w:webHidden/>
              </w:rPr>
              <w:fldChar w:fldCharType="begin"/>
            </w:r>
            <w:r>
              <w:rPr>
                <w:noProof/>
                <w:webHidden/>
              </w:rPr>
              <w:instrText xml:space="preserve"> PAGEREF _Toc90250196 \h </w:instrText>
            </w:r>
            <w:r>
              <w:rPr>
                <w:noProof/>
                <w:webHidden/>
              </w:rPr>
            </w:r>
            <w:r>
              <w:rPr>
                <w:noProof/>
                <w:webHidden/>
              </w:rPr>
              <w:fldChar w:fldCharType="separate"/>
            </w:r>
            <w:r>
              <w:rPr>
                <w:noProof/>
                <w:webHidden/>
              </w:rPr>
              <w:t>17</w:t>
            </w:r>
            <w:r>
              <w:rPr>
                <w:noProof/>
                <w:webHidden/>
              </w:rPr>
              <w:fldChar w:fldCharType="end"/>
            </w:r>
          </w:hyperlink>
        </w:p>
        <w:p w14:paraId="38060529" w14:textId="3335675A" w:rsidR="00C52BB7" w:rsidRDefault="00C52BB7">
          <w:pPr>
            <w:pStyle w:val="TOC1"/>
            <w:rPr>
              <w:rFonts w:asciiTheme="minorHAnsi" w:hAnsiTheme="minorHAnsi"/>
              <w:noProof/>
              <w:sz w:val="22"/>
            </w:rPr>
          </w:pPr>
          <w:hyperlink w:anchor="_Toc90250197" w:history="1">
            <w:r w:rsidRPr="00387112">
              <w:rPr>
                <w:rStyle w:val="Hyperlink"/>
                <w:noProof/>
              </w:rPr>
              <w:t>Reference</w:t>
            </w:r>
            <w:r>
              <w:rPr>
                <w:noProof/>
                <w:webHidden/>
              </w:rPr>
              <w:tab/>
            </w:r>
            <w:r>
              <w:rPr>
                <w:noProof/>
                <w:webHidden/>
              </w:rPr>
              <w:fldChar w:fldCharType="begin"/>
            </w:r>
            <w:r>
              <w:rPr>
                <w:noProof/>
                <w:webHidden/>
              </w:rPr>
              <w:instrText xml:space="preserve"> PAGEREF _Toc90250197 \h </w:instrText>
            </w:r>
            <w:r>
              <w:rPr>
                <w:noProof/>
                <w:webHidden/>
              </w:rPr>
            </w:r>
            <w:r>
              <w:rPr>
                <w:noProof/>
                <w:webHidden/>
              </w:rPr>
              <w:fldChar w:fldCharType="separate"/>
            </w:r>
            <w:r>
              <w:rPr>
                <w:noProof/>
                <w:webHidden/>
              </w:rPr>
              <w:t>19</w:t>
            </w:r>
            <w:r>
              <w:rPr>
                <w:noProof/>
                <w:webHidden/>
              </w:rPr>
              <w:fldChar w:fldCharType="end"/>
            </w:r>
          </w:hyperlink>
        </w:p>
        <w:p w14:paraId="40063B72" w14:textId="5A00CD69" w:rsidR="00D94CBD" w:rsidRPr="00A504D4" w:rsidRDefault="00D94CBD" w:rsidP="005564AA">
          <w:pPr>
            <w:spacing w:line="480" w:lineRule="auto"/>
            <w:rPr>
              <w:rFonts w:cs="Times New Roman"/>
            </w:rPr>
          </w:pPr>
          <w:r w:rsidRPr="00A504D4">
            <w:rPr>
              <w:rFonts w:cs="Times New Roman"/>
              <w:b/>
              <w:bCs/>
              <w:noProof/>
            </w:rPr>
            <w:fldChar w:fldCharType="end"/>
          </w:r>
        </w:p>
      </w:sdtContent>
    </w:sdt>
    <w:p w14:paraId="7B6DA9E0" w14:textId="77777777" w:rsidR="00F75ABF" w:rsidRDefault="00F75ABF">
      <w:pPr>
        <w:sectPr w:rsidR="00F75ABF" w:rsidSect="00085749">
          <w:footerReference w:type="default" r:id="rId9"/>
          <w:pgSz w:w="12240" w:h="15840"/>
          <w:pgMar w:top="1440" w:right="1440" w:bottom="1440" w:left="1440" w:header="720" w:footer="720" w:gutter="0"/>
          <w:cols w:space="720"/>
          <w:docGrid w:linePitch="360"/>
        </w:sectPr>
      </w:pPr>
    </w:p>
    <w:p w14:paraId="7298C684" w14:textId="6DD6F0A6" w:rsidR="00F75ABF" w:rsidRDefault="00F75ABF" w:rsidP="00085749">
      <w:pPr>
        <w:tabs>
          <w:tab w:val="center" w:pos="8910"/>
        </w:tabs>
      </w:pPr>
      <w:bookmarkStart w:id="0" w:name="_Toc90250157"/>
      <w:r w:rsidRPr="002A16AC">
        <w:rPr>
          <w:rStyle w:val="Heading1Char"/>
        </w:rPr>
        <w:lastRenderedPageBreak/>
        <w:t>List of Table</w:t>
      </w:r>
      <w:r w:rsidR="00035D4F">
        <w:rPr>
          <w:rStyle w:val="Heading1Char"/>
        </w:rPr>
        <w:t>s</w:t>
      </w:r>
      <w:bookmarkEnd w:id="0"/>
      <w:r w:rsidR="00724081">
        <w:tab/>
      </w:r>
      <w:r w:rsidR="00724081">
        <w:tab/>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83"/>
        <w:gridCol w:w="7694"/>
        <w:gridCol w:w="683"/>
      </w:tblGrid>
      <w:tr w:rsidR="00085749" w14:paraId="4B98281A" w14:textId="77777777" w:rsidTr="001C6CCF">
        <w:tc>
          <w:tcPr>
            <w:tcW w:w="983" w:type="dxa"/>
          </w:tcPr>
          <w:p w14:paraId="575AED1C" w14:textId="71A19C88" w:rsidR="00085749" w:rsidRDefault="00085749"/>
        </w:tc>
        <w:tc>
          <w:tcPr>
            <w:tcW w:w="7694" w:type="dxa"/>
          </w:tcPr>
          <w:p w14:paraId="56473BB7" w14:textId="226757D7" w:rsidR="00085749" w:rsidRDefault="00085749"/>
        </w:tc>
        <w:tc>
          <w:tcPr>
            <w:tcW w:w="683" w:type="dxa"/>
          </w:tcPr>
          <w:p w14:paraId="05CAAE94" w14:textId="51F59D24" w:rsidR="00085749" w:rsidRDefault="00085749" w:rsidP="00085749">
            <w:pPr>
              <w:jc w:val="center"/>
            </w:pPr>
            <w:r>
              <w:t>Page</w:t>
            </w:r>
          </w:p>
        </w:tc>
      </w:tr>
      <w:tr w:rsidR="00035D4F" w14:paraId="67CD4FF5" w14:textId="77777777" w:rsidTr="001C6CCF">
        <w:tc>
          <w:tcPr>
            <w:tcW w:w="983" w:type="dxa"/>
          </w:tcPr>
          <w:p w14:paraId="6AE28F27" w14:textId="77777777" w:rsidR="00035D4F" w:rsidRDefault="00035D4F"/>
        </w:tc>
        <w:tc>
          <w:tcPr>
            <w:tcW w:w="7694" w:type="dxa"/>
          </w:tcPr>
          <w:p w14:paraId="109AC993" w14:textId="77777777" w:rsidR="00035D4F" w:rsidRDefault="00035D4F"/>
        </w:tc>
        <w:tc>
          <w:tcPr>
            <w:tcW w:w="683" w:type="dxa"/>
          </w:tcPr>
          <w:p w14:paraId="1D33D05D" w14:textId="77777777" w:rsidR="00035D4F" w:rsidRDefault="00035D4F" w:rsidP="00085749">
            <w:pPr>
              <w:jc w:val="center"/>
            </w:pPr>
          </w:p>
        </w:tc>
      </w:tr>
      <w:tr w:rsidR="00085749" w14:paraId="32F6846A" w14:textId="77777777" w:rsidTr="001C6CCF">
        <w:trPr>
          <w:trHeight w:val="675"/>
        </w:trPr>
        <w:tc>
          <w:tcPr>
            <w:tcW w:w="983" w:type="dxa"/>
          </w:tcPr>
          <w:p w14:paraId="27473A19" w14:textId="5D57DCCF" w:rsidR="00085749" w:rsidRDefault="00085749" w:rsidP="00085749">
            <w:r w:rsidRPr="00085749">
              <w:t>1.2</w:t>
            </w:r>
          </w:p>
        </w:tc>
        <w:tc>
          <w:tcPr>
            <w:tcW w:w="7694" w:type="dxa"/>
          </w:tcPr>
          <w:p w14:paraId="302AE300" w14:textId="6355FBAC" w:rsidR="00085749" w:rsidRDefault="00085749" w:rsidP="00085749">
            <w:r w:rsidRPr="00085749">
              <w:t>Persons aged 15 and over who had used m</w:t>
            </w:r>
            <w:r>
              <w:t>o</w:t>
            </w:r>
            <w:r w:rsidRPr="00085749">
              <w:t>bile payment during the 12 months before enumeration</w:t>
            </w:r>
            <w:r w:rsidR="00F05FDF">
              <w:t xml:space="preserve"> in Hong Kong</w:t>
            </w:r>
          </w:p>
          <w:p w14:paraId="728CA3F3" w14:textId="63EA577B" w:rsidR="001F0F9B" w:rsidRDefault="001F0F9B" w:rsidP="00085749"/>
        </w:tc>
        <w:tc>
          <w:tcPr>
            <w:tcW w:w="683" w:type="dxa"/>
          </w:tcPr>
          <w:p w14:paraId="187A9D70" w14:textId="31476AF5" w:rsidR="00085749" w:rsidRDefault="00085749" w:rsidP="00085749">
            <w:pPr>
              <w:jc w:val="center"/>
            </w:pPr>
            <w:r>
              <w:t>3</w:t>
            </w:r>
          </w:p>
        </w:tc>
      </w:tr>
      <w:tr w:rsidR="00CE324F" w14:paraId="0E385859" w14:textId="77777777" w:rsidTr="001C6CCF">
        <w:tc>
          <w:tcPr>
            <w:tcW w:w="983" w:type="dxa"/>
          </w:tcPr>
          <w:p w14:paraId="38113B2C" w14:textId="5849A006" w:rsidR="00CE324F" w:rsidRDefault="00CE324F" w:rsidP="00085749">
            <w:r>
              <w:t>1.4</w:t>
            </w:r>
          </w:p>
        </w:tc>
        <w:tc>
          <w:tcPr>
            <w:tcW w:w="7694" w:type="dxa"/>
          </w:tcPr>
          <w:p w14:paraId="75D2D2A9" w14:textId="4C578B49" w:rsidR="00CE324F" w:rsidRDefault="00CE324F" w:rsidP="00085749">
            <w:r>
              <w:t xml:space="preserve">List of </w:t>
            </w:r>
            <w:r w:rsidR="001A58E5">
              <w:t>O</w:t>
            </w:r>
            <w:r>
              <w:t>bjectives</w:t>
            </w:r>
          </w:p>
          <w:p w14:paraId="0817EB3E" w14:textId="2C1D29A1" w:rsidR="00CE324F" w:rsidRPr="001F0F9B" w:rsidRDefault="00CE324F" w:rsidP="00085749"/>
        </w:tc>
        <w:tc>
          <w:tcPr>
            <w:tcW w:w="683" w:type="dxa"/>
          </w:tcPr>
          <w:p w14:paraId="18A85E5A" w14:textId="33E8A10B" w:rsidR="00CE324F" w:rsidRDefault="00CE324F" w:rsidP="00085749">
            <w:pPr>
              <w:jc w:val="center"/>
            </w:pPr>
            <w:r>
              <w:t>4</w:t>
            </w:r>
          </w:p>
        </w:tc>
      </w:tr>
      <w:tr w:rsidR="00CC32AD" w14:paraId="2451E811" w14:textId="77777777" w:rsidTr="001C6CCF">
        <w:tc>
          <w:tcPr>
            <w:tcW w:w="983" w:type="dxa"/>
          </w:tcPr>
          <w:p w14:paraId="182206C0" w14:textId="6884D554" w:rsidR="00CC32AD" w:rsidRDefault="00CC32AD" w:rsidP="00085749">
            <w:r>
              <w:t>2.1</w:t>
            </w:r>
          </w:p>
        </w:tc>
        <w:tc>
          <w:tcPr>
            <w:tcW w:w="7694" w:type="dxa"/>
          </w:tcPr>
          <w:p w14:paraId="106648FB" w14:textId="77777777" w:rsidR="00CC32AD" w:rsidRDefault="00CC32AD" w:rsidP="00085749">
            <w:r w:rsidRPr="00CC32AD">
              <w:t>Perceived Susceptibility</w:t>
            </w:r>
          </w:p>
          <w:p w14:paraId="6C69A99F" w14:textId="291E7474" w:rsidR="001C6CCF" w:rsidRPr="001F0F9B" w:rsidRDefault="001C6CCF" w:rsidP="00085749"/>
        </w:tc>
        <w:tc>
          <w:tcPr>
            <w:tcW w:w="683" w:type="dxa"/>
          </w:tcPr>
          <w:p w14:paraId="2C9D299B" w14:textId="26A1CC21" w:rsidR="00CC32AD" w:rsidRDefault="00CC32AD" w:rsidP="00085749">
            <w:pPr>
              <w:jc w:val="center"/>
            </w:pPr>
            <w:r>
              <w:t>6</w:t>
            </w:r>
          </w:p>
        </w:tc>
      </w:tr>
      <w:tr w:rsidR="001C6CCF" w14:paraId="23021077" w14:textId="77777777" w:rsidTr="001C6CCF">
        <w:tc>
          <w:tcPr>
            <w:tcW w:w="983" w:type="dxa"/>
          </w:tcPr>
          <w:p w14:paraId="754095F6" w14:textId="70C22815" w:rsidR="001C6CCF" w:rsidRDefault="001C6CCF" w:rsidP="001C6CCF">
            <w:r>
              <w:t>2.2</w:t>
            </w:r>
          </w:p>
        </w:tc>
        <w:tc>
          <w:tcPr>
            <w:tcW w:w="7694" w:type="dxa"/>
          </w:tcPr>
          <w:p w14:paraId="40D74EB3" w14:textId="77777777" w:rsidR="001C6CCF" w:rsidRDefault="001C6CCF" w:rsidP="001C6CCF">
            <w:r w:rsidRPr="006311DE">
              <w:t>Perceived Severity</w:t>
            </w:r>
          </w:p>
          <w:p w14:paraId="49C5EAA3" w14:textId="5D87E133" w:rsidR="001C6CCF" w:rsidRPr="001F0F9B" w:rsidRDefault="001C6CCF" w:rsidP="001C6CCF"/>
        </w:tc>
        <w:tc>
          <w:tcPr>
            <w:tcW w:w="683" w:type="dxa"/>
          </w:tcPr>
          <w:p w14:paraId="48C75B30" w14:textId="0A14DDA6" w:rsidR="001C6CCF" w:rsidRDefault="001C6CCF" w:rsidP="001C6CCF">
            <w:pPr>
              <w:jc w:val="center"/>
            </w:pPr>
            <w:r>
              <w:t>7</w:t>
            </w:r>
          </w:p>
        </w:tc>
      </w:tr>
      <w:tr w:rsidR="001C6CCF" w14:paraId="3DB01E66" w14:textId="77777777" w:rsidTr="001C6CCF">
        <w:tc>
          <w:tcPr>
            <w:tcW w:w="983" w:type="dxa"/>
          </w:tcPr>
          <w:p w14:paraId="213E5869" w14:textId="6A25A8BF" w:rsidR="001C6CCF" w:rsidRDefault="001C6CCF" w:rsidP="001C6CCF">
            <w:r>
              <w:t>2.3</w:t>
            </w:r>
          </w:p>
        </w:tc>
        <w:tc>
          <w:tcPr>
            <w:tcW w:w="7694" w:type="dxa"/>
          </w:tcPr>
          <w:p w14:paraId="6FD269F1" w14:textId="1D9DF746" w:rsidR="001C6CCF" w:rsidRPr="001F0F9B" w:rsidRDefault="001C6CCF" w:rsidP="001C6CCF">
            <w:r>
              <w:t>Government Support</w:t>
            </w:r>
          </w:p>
        </w:tc>
        <w:tc>
          <w:tcPr>
            <w:tcW w:w="683" w:type="dxa"/>
          </w:tcPr>
          <w:p w14:paraId="48F4CF22" w14:textId="77777777" w:rsidR="001C6CCF" w:rsidRDefault="001C6CCF" w:rsidP="001C6CCF">
            <w:pPr>
              <w:jc w:val="center"/>
            </w:pPr>
            <w:r>
              <w:t>7</w:t>
            </w:r>
          </w:p>
          <w:p w14:paraId="76372C6C" w14:textId="0FE11524" w:rsidR="001C6CCF" w:rsidRDefault="001C6CCF" w:rsidP="001C6CCF">
            <w:pPr>
              <w:jc w:val="center"/>
            </w:pPr>
          </w:p>
        </w:tc>
      </w:tr>
      <w:tr w:rsidR="001C6CCF" w14:paraId="069BC336" w14:textId="77777777" w:rsidTr="001C6CCF">
        <w:tc>
          <w:tcPr>
            <w:tcW w:w="983" w:type="dxa"/>
          </w:tcPr>
          <w:p w14:paraId="2BCBD223" w14:textId="77777777" w:rsidR="001C6CCF" w:rsidRDefault="005F72A0" w:rsidP="001C6CCF">
            <w:r>
              <w:t>2.4</w:t>
            </w:r>
          </w:p>
          <w:p w14:paraId="288B0FF0" w14:textId="6B0B4E68" w:rsidR="005F72A0" w:rsidRDefault="005F72A0" w:rsidP="001C6CCF"/>
        </w:tc>
        <w:tc>
          <w:tcPr>
            <w:tcW w:w="7694" w:type="dxa"/>
          </w:tcPr>
          <w:p w14:paraId="79EF3EB4" w14:textId="3F256A4D" w:rsidR="001C6CCF" w:rsidRPr="001F0F9B" w:rsidRDefault="005F72A0" w:rsidP="001C6CCF">
            <w:r w:rsidRPr="005F72A0">
              <w:t>Perceived Usefulness</w:t>
            </w:r>
          </w:p>
        </w:tc>
        <w:tc>
          <w:tcPr>
            <w:tcW w:w="683" w:type="dxa"/>
          </w:tcPr>
          <w:p w14:paraId="6A457B65" w14:textId="196BEF08" w:rsidR="001C6CCF" w:rsidRDefault="005F72A0" w:rsidP="001C6CCF">
            <w:pPr>
              <w:jc w:val="center"/>
            </w:pPr>
            <w:r>
              <w:t>8</w:t>
            </w:r>
          </w:p>
        </w:tc>
      </w:tr>
      <w:tr w:rsidR="00CC70F2" w14:paraId="123AB485" w14:textId="77777777" w:rsidTr="001C6CCF">
        <w:tc>
          <w:tcPr>
            <w:tcW w:w="983" w:type="dxa"/>
          </w:tcPr>
          <w:p w14:paraId="6A1B1945" w14:textId="08A9CC56" w:rsidR="00CC70F2" w:rsidRDefault="009A0099" w:rsidP="001C6CCF">
            <w:r>
              <w:t>2.5</w:t>
            </w:r>
          </w:p>
        </w:tc>
        <w:tc>
          <w:tcPr>
            <w:tcW w:w="7694" w:type="dxa"/>
          </w:tcPr>
          <w:p w14:paraId="2CA54C6D" w14:textId="3F0835BD" w:rsidR="00CC70F2" w:rsidRPr="005F72A0" w:rsidRDefault="009A0099" w:rsidP="001C6CCF">
            <w:r w:rsidRPr="009A0099">
              <w:t>Perceived Ease of Use</w:t>
            </w:r>
          </w:p>
        </w:tc>
        <w:tc>
          <w:tcPr>
            <w:tcW w:w="683" w:type="dxa"/>
          </w:tcPr>
          <w:p w14:paraId="5C71BBB3" w14:textId="39027179" w:rsidR="00CC70F2" w:rsidRDefault="009A0099" w:rsidP="001C6CCF">
            <w:pPr>
              <w:jc w:val="center"/>
            </w:pPr>
            <w:r>
              <w:t>8</w:t>
            </w:r>
          </w:p>
        </w:tc>
      </w:tr>
      <w:tr w:rsidR="00CC70F2" w14:paraId="3F64BB14" w14:textId="77777777" w:rsidTr="001C6CCF">
        <w:tc>
          <w:tcPr>
            <w:tcW w:w="983" w:type="dxa"/>
          </w:tcPr>
          <w:p w14:paraId="3062B0B6" w14:textId="77777777" w:rsidR="00CC70F2" w:rsidRDefault="00CC70F2" w:rsidP="001C6CCF"/>
        </w:tc>
        <w:tc>
          <w:tcPr>
            <w:tcW w:w="7694" w:type="dxa"/>
          </w:tcPr>
          <w:p w14:paraId="55220936" w14:textId="77777777" w:rsidR="00CC70F2" w:rsidRPr="005F72A0" w:rsidRDefault="00CC70F2" w:rsidP="001C6CCF"/>
        </w:tc>
        <w:tc>
          <w:tcPr>
            <w:tcW w:w="683" w:type="dxa"/>
          </w:tcPr>
          <w:p w14:paraId="15C84751" w14:textId="77777777" w:rsidR="00CC70F2" w:rsidRDefault="00CC70F2" w:rsidP="001C6CCF">
            <w:pPr>
              <w:jc w:val="center"/>
            </w:pPr>
          </w:p>
        </w:tc>
      </w:tr>
      <w:tr w:rsidR="00CC70F2" w14:paraId="0C7CD324" w14:textId="77777777" w:rsidTr="001C6CCF">
        <w:tc>
          <w:tcPr>
            <w:tcW w:w="983" w:type="dxa"/>
          </w:tcPr>
          <w:p w14:paraId="0EF12DA8" w14:textId="075B8AAD" w:rsidR="00CC70F2" w:rsidRDefault="003E0B1B" w:rsidP="001C6CCF">
            <w:r>
              <w:t>2.6</w:t>
            </w:r>
          </w:p>
        </w:tc>
        <w:tc>
          <w:tcPr>
            <w:tcW w:w="7694" w:type="dxa"/>
          </w:tcPr>
          <w:p w14:paraId="162FE2A5" w14:textId="77777777" w:rsidR="00CC70F2" w:rsidRDefault="00921AF4" w:rsidP="001C6CCF">
            <w:r w:rsidRPr="00921AF4">
              <w:t>Social Influence</w:t>
            </w:r>
          </w:p>
          <w:p w14:paraId="55714665" w14:textId="3652811C" w:rsidR="00921AF4" w:rsidRPr="005F72A0" w:rsidRDefault="00921AF4" w:rsidP="001C6CCF"/>
        </w:tc>
        <w:tc>
          <w:tcPr>
            <w:tcW w:w="683" w:type="dxa"/>
          </w:tcPr>
          <w:p w14:paraId="75A66BA7" w14:textId="69A33C70" w:rsidR="00CC70F2" w:rsidRDefault="00921AF4" w:rsidP="001C6CCF">
            <w:pPr>
              <w:jc w:val="center"/>
            </w:pPr>
            <w:r>
              <w:t>9</w:t>
            </w:r>
          </w:p>
        </w:tc>
      </w:tr>
      <w:tr w:rsidR="00CC70F2" w14:paraId="2EA2B0D1" w14:textId="77777777" w:rsidTr="001C6CCF">
        <w:tc>
          <w:tcPr>
            <w:tcW w:w="983" w:type="dxa"/>
          </w:tcPr>
          <w:p w14:paraId="0B4206CC" w14:textId="68B46F76" w:rsidR="00CC70F2" w:rsidRDefault="0061273B" w:rsidP="001C6CCF">
            <w:r>
              <w:t>2.7</w:t>
            </w:r>
          </w:p>
        </w:tc>
        <w:tc>
          <w:tcPr>
            <w:tcW w:w="7694" w:type="dxa"/>
          </w:tcPr>
          <w:p w14:paraId="7F0B88B6" w14:textId="645401DA" w:rsidR="00CC70F2" w:rsidRPr="005F72A0" w:rsidRDefault="0061273B" w:rsidP="001C6CCF">
            <w:r w:rsidRPr="0061273B">
              <w:t>Facilitating Condition</w:t>
            </w:r>
          </w:p>
        </w:tc>
        <w:tc>
          <w:tcPr>
            <w:tcW w:w="683" w:type="dxa"/>
          </w:tcPr>
          <w:p w14:paraId="7A354355" w14:textId="77777777" w:rsidR="00CC70F2" w:rsidRDefault="0061273B" w:rsidP="001C6CCF">
            <w:pPr>
              <w:jc w:val="center"/>
            </w:pPr>
            <w:r>
              <w:t>9</w:t>
            </w:r>
          </w:p>
          <w:p w14:paraId="7888AEB1" w14:textId="47D6101F" w:rsidR="0061273B" w:rsidRDefault="0061273B" w:rsidP="001C6CCF">
            <w:pPr>
              <w:jc w:val="center"/>
            </w:pPr>
          </w:p>
        </w:tc>
      </w:tr>
      <w:tr w:rsidR="0061273B" w14:paraId="4B7D7EE9" w14:textId="77777777" w:rsidTr="001C6CCF">
        <w:tc>
          <w:tcPr>
            <w:tcW w:w="983" w:type="dxa"/>
          </w:tcPr>
          <w:p w14:paraId="79ED2FEB" w14:textId="77777777" w:rsidR="0061273B" w:rsidRDefault="000B293B" w:rsidP="001C6CCF">
            <w:r>
              <w:t>2.8</w:t>
            </w:r>
          </w:p>
          <w:p w14:paraId="552FFD83" w14:textId="21169209" w:rsidR="000B293B" w:rsidRDefault="000B293B" w:rsidP="001C6CCF"/>
        </w:tc>
        <w:tc>
          <w:tcPr>
            <w:tcW w:w="7694" w:type="dxa"/>
          </w:tcPr>
          <w:p w14:paraId="2D1D7BF5" w14:textId="6E1E725F" w:rsidR="0061273B" w:rsidRPr="0061273B" w:rsidRDefault="000B293B" w:rsidP="001C6CCF">
            <w:r w:rsidRPr="000B293B">
              <w:t>Perceived Trust</w:t>
            </w:r>
          </w:p>
        </w:tc>
        <w:tc>
          <w:tcPr>
            <w:tcW w:w="683" w:type="dxa"/>
          </w:tcPr>
          <w:p w14:paraId="5F293906" w14:textId="0AB26741" w:rsidR="0061273B" w:rsidRDefault="000B293B" w:rsidP="001C6CCF">
            <w:pPr>
              <w:jc w:val="center"/>
            </w:pPr>
            <w:r>
              <w:t>10</w:t>
            </w:r>
          </w:p>
        </w:tc>
      </w:tr>
      <w:tr w:rsidR="0061273B" w14:paraId="4A81E684" w14:textId="77777777" w:rsidTr="001C6CCF">
        <w:tc>
          <w:tcPr>
            <w:tcW w:w="983" w:type="dxa"/>
          </w:tcPr>
          <w:p w14:paraId="168FADE3" w14:textId="7BAC8BFB" w:rsidR="0061273B" w:rsidRDefault="00190ABE" w:rsidP="001C6CCF">
            <w:r>
              <w:t>2.9</w:t>
            </w:r>
          </w:p>
        </w:tc>
        <w:tc>
          <w:tcPr>
            <w:tcW w:w="7694" w:type="dxa"/>
          </w:tcPr>
          <w:p w14:paraId="5AF7EEF6" w14:textId="77777777" w:rsidR="0061273B" w:rsidRDefault="00190ABE" w:rsidP="001C6CCF">
            <w:r w:rsidRPr="00190ABE">
              <w:t>Behavioral Intention</w:t>
            </w:r>
          </w:p>
          <w:p w14:paraId="210E8FF8" w14:textId="0A2F7DC0" w:rsidR="00190ABE" w:rsidRPr="0061273B" w:rsidRDefault="00190ABE" w:rsidP="001C6CCF"/>
        </w:tc>
        <w:tc>
          <w:tcPr>
            <w:tcW w:w="683" w:type="dxa"/>
          </w:tcPr>
          <w:p w14:paraId="46B5E0E7" w14:textId="750D2A5E" w:rsidR="0061273B" w:rsidRDefault="00190ABE" w:rsidP="001C6CCF">
            <w:pPr>
              <w:jc w:val="center"/>
            </w:pPr>
            <w:r>
              <w:t>10</w:t>
            </w:r>
          </w:p>
        </w:tc>
      </w:tr>
      <w:tr w:rsidR="001C6CCF" w14:paraId="516AB297" w14:textId="77777777" w:rsidTr="001C6CCF">
        <w:tc>
          <w:tcPr>
            <w:tcW w:w="983" w:type="dxa"/>
          </w:tcPr>
          <w:p w14:paraId="6C9FCB33" w14:textId="77777777" w:rsidR="001C6CCF" w:rsidRDefault="001C6CCF" w:rsidP="001C6CCF">
            <w:r>
              <w:t>2.10</w:t>
            </w:r>
          </w:p>
          <w:p w14:paraId="27B43D77" w14:textId="1AF964E1" w:rsidR="001C6CCF" w:rsidRDefault="001C6CCF" w:rsidP="001C6CCF"/>
        </w:tc>
        <w:tc>
          <w:tcPr>
            <w:tcW w:w="7694" w:type="dxa"/>
          </w:tcPr>
          <w:p w14:paraId="48A6C689" w14:textId="0D49D12D" w:rsidR="001C6CCF" w:rsidRPr="00724081" w:rsidRDefault="001C6CCF" w:rsidP="001C6CCF">
            <w:r w:rsidRPr="001F0F9B">
              <w:t>List of Hypotheses</w:t>
            </w:r>
          </w:p>
        </w:tc>
        <w:tc>
          <w:tcPr>
            <w:tcW w:w="683" w:type="dxa"/>
          </w:tcPr>
          <w:p w14:paraId="411B5A79" w14:textId="70C1EAF0" w:rsidR="001C6CCF" w:rsidRDefault="001C6CCF" w:rsidP="001C6CCF">
            <w:pPr>
              <w:jc w:val="center"/>
            </w:pPr>
            <w:r>
              <w:t>1</w:t>
            </w:r>
            <w:r w:rsidR="007E1FB1">
              <w:t>1</w:t>
            </w:r>
          </w:p>
        </w:tc>
      </w:tr>
      <w:tr w:rsidR="001C6CCF" w14:paraId="5322824C" w14:textId="77777777" w:rsidTr="001C6CCF">
        <w:tc>
          <w:tcPr>
            <w:tcW w:w="983" w:type="dxa"/>
          </w:tcPr>
          <w:p w14:paraId="3642AF39" w14:textId="2A956EA4" w:rsidR="001C6CCF" w:rsidRDefault="001C6CCF" w:rsidP="001C6CCF">
            <w:r>
              <w:t>3.4.2</w:t>
            </w:r>
          </w:p>
        </w:tc>
        <w:tc>
          <w:tcPr>
            <w:tcW w:w="7694" w:type="dxa"/>
          </w:tcPr>
          <w:p w14:paraId="3748F9F2" w14:textId="0E31ED29" w:rsidR="001C6CCF" w:rsidRDefault="001C6CCF" w:rsidP="001C6CCF">
            <w:r w:rsidRPr="00724081">
              <w:t xml:space="preserve">Research </w:t>
            </w:r>
            <w:r>
              <w:t>R</w:t>
            </w:r>
            <w:r w:rsidRPr="00724081">
              <w:t xml:space="preserve">eference on </w:t>
            </w:r>
            <w:r>
              <w:t>Q</w:t>
            </w:r>
            <w:r w:rsidRPr="00724081">
              <w:t xml:space="preserve">uestionnaire for </w:t>
            </w:r>
            <w:r>
              <w:t>E</w:t>
            </w:r>
            <w:r w:rsidRPr="00724081">
              <w:t xml:space="preserve">ach </w:t>
            </w:r>
            <w:r>
              <w:t>F</w:t>
            </w:r>
            <w:r w:rsidRPr="00724081">
              <w:t>actor</w:t>
            </w:r>
          </w:p>
        </w:tc>
        <w:tc>
          <w:tcPr>
            <w:tcW w:w="683" w:type="dxa"/>
          </w:tcPr>
          <w:p w14:paraId="05A98366" w14:textId="24201A80" w:rsidR="001C6CCF" w:rsidRDefault="001C6CCF" w:rsidP="001C6CCF">
            <w:pPr>
              <w:jc w:val="center"/>
            </w:pPr>
            <w:r>
              <w:t>1</w:t>
            </w:r>
            <w:r w:rsidR="009A5436">
              <w:t>5</w:t>
            </w:r>
          </w:p>
        </w:tc>
      </w:tr>
      <w:tr w:rsidR="001C6CCF" w14:paraId="696BD9BB" w14:textId="77777777" w:rsidTr="001C6CCF">
        <w:tc>
          <w:tcPr>
            <w:tcW w:w="983" w:type="dxa"/>
          </w:tcPr>
          <w:p w14:paraId="6DED77D2" w14:textId="77777777" w:rsidR="001C6CCF" w:rsidRDefault="001C6CCF" w:rsidP="001C6CCF"/>
        </w:tc>
        <w:tc>
          <w:tcPr>
            <w:tcW w:w="7694" w:type="dxa"/>
          </w:tcPr>
          <w:p w14:paraId="4A1AA7CD" w14:textId="77777777" w:rsidR="001C6CCF" w:rsidRDefault="001C6CCF" w:rsidP="001C6CCF"/>
        </w:tc>
        <w:tc>
          <w:tcPr>
            <w:tcW w:w="683" w:type="dxa"/>
          </w:tcPr>
          <w:p w14:paraId="7BA44EB1" w14:textId="77777777" w:rsidR="001C6CCF" w:rsidRDefault="001C6CCF" w:rsidP="001C6CCF">
            <w:pPr>
              <w:jc w:val="center"/>
            </w:pPr>
          </w:p>
        </w:tc>
      </w:tr>
      <w:tr w:rsidR="001C6CCF" w14:paraId="1114BAC5" w14:textId="77777777" w:rsidTr="001C6CCF">
        <w:tc>
          <w:tcPr>
            <w:tcW w:w="983" w:type="dxa"/>
          </w:tcPr>
          <w:p w14:paraId="698CB778" w14:textId="18F6BBD4" w:rsidR="001C6CCF" w:rsidRDefault="001C6CCF" w:rsidP="001C6CCF">
            <w:r>
              <w:t>3.6.</w:t>
            </w:r>
          </w:p>
        </w:tc>
        <w:tc>
          <w:tcPr>
            <w:tcW w:w="7694" w:type="dxa"/>
          </w:tcPr>
          <w:p w14:paraId="56675CF2" w14:textId="022A410C" w:rsidR="001C6CCF" w:rsidRDefault="001C6CCF" w:rsidP="001C6CCF">
            <w:r>
              <w:t>List of Analysis Techniques</w:t>
            </w:r>
          </w:p>
        </w:tc>
        <w:tc>
          <w:tcPr>
            <w:tcW w:w="683" w:type="dxa"/>
          </w:tcPr>
          <w:p w14:paraId="56658E66" w14:textId="2A39D0F9" w:rsidR="001C6CCF" w:rsidRDefault="001C6CCF" w:rsidP="001C6CCF">
            <w:pPr>
              <w:jc w:val="center"/>
            </w:pPr>
            <w:r>
              <w:t>1</w:t>
            </w:r>
            <w:r w:rsidR="009A5436">
              <w:t>7</w:t>
            </w:r>
          </w:p>
        </w:tc>
      </w:tr>
    </w:tbl>
    <w:p w14:paraId="2B839BB5" w14:textId="77777777" w:rsidR="00F75ABF" w:rsidRDefault="00F75ABF">
      <w:pPr>
        <w:rPr>
          <w:rFonts w:eastAsiaTheme="majorEastAsia" w:cstheme="majorBidi"/>
          <w:szCs w:val="32"/>
        </w:rPr>
      </w:pPr>
      <w:r>
        <w:br w:type="page"/>
      </w:r>
    </w:p>
    <w:p w14:paraId="5CD3CBB7" w14:textId="61CEE31B" w:rsidR="00F75ABF" w:rsidRDefault="00F75ABF" w:rsidP="00F75ABF">
      <w:pPr>
        <w:pStyle w:val="Heading1"/>
      </w:pPr>
      <w:bookmarkStart w:id="1" w:name="_Toc90250158"/>
      <w:r>
        <w:lastRenderedPageBreak/>
        <w:t>List of Figures</w:t>
      </w:r>
      <w:bookmarkEnd w:id="1"/>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82"/>
        <w:gridCol w:w="7695"/>
        <w:gridCol w:w="683"/>
      </w:tblGrid>
      <w:tr w:rsidR="00035D4F" w14:paraId="4F3BE387" w14:textId="77777777" w:rsidTr="006629A2">
        <w:tc>
          <w:tcPr>
            <w:tcW w:w="982" w:type="dxa"/>
          </w:tcPr>
          <w:p w14:paraId="024B837C" w14:textId="77777777" w:rsidR="00035D4F" w:rsidRDefault="00035D4F" w:rsidP="00F86AB2"/>
        </w:tc>
        <w:tc>
          <w:tcPr>
            <w:tcW w:w="7695" w:type="dxa"/>
          </w:tcPr>
          <w:p w14:paraId="25FFE405" w14:textId="77777777" w:rsidR="00035D4F" w:rsidRDefault="00035D4F" w:rsidP="00F86AB2"/>
        </w:tc>
        <w:tc>
          <w:tcPr>
            <w:tcW w:w="683" w:type="dxa"/>
          </w:tcPr>
          <w:p w14:paraId="64DB6198" w14:textId="77777777" w:rsidR="00035D4F" w:rsidRDefault="00035D4F" w:rsidP="00F86AB2">
            <w:pPr>
              <w:jc w:val="center"/>
            </w:pPr>
            <w:r>
              <w:t>Page</w:t>
            </w:r>
          </w:p>
        </w:tc>
      </w:tr>
      <w:tr w:rsidR="00035D4F" w14:paraId="7BCA0BE1" w14:textId="77777777" w:rsidTr="006629A2">
        <w:tc>
          <w:tcPr>
            <w:tcW w:w="982" w:type="dxa"/>
          </w:tcPr>
          <w:p w14:paraId="47948DAE" w14:textId="77777777" w:rsidR="00035D4F" w:rsidRDefault="00035D4F" w:rsidP="00F86AB2"/>
        </w:tc>
        <w:tc>
          <w:tcPr>
            <w:tcW w:w="7695" w:type="dxa"/>
          </w:tcPr>
          <w:p w14:paraId="290C2BAC" w14:textId="77777777" w:rsidR="00035D4F" w:rsidRDefault="00035D4F" w:rsidP="00F86AB2"/>
        </w:tc>
        <w:tc>
          <w:tcPr>
            <w:tcW w:w="683" w:type="dxa"/>
          </w:tcPr>
          <w:p w14:paraId="52F428B2" w14:textId="77777777" w:rsidR="00035D4F" w:rsidRDefault="00035D4F" w:rsidP="00F86AB2">
            <w:pPr>
              <w:jc w:val="center"/>
            </w:pPr>
          </w:p>
        </w:tc>
      </w:tr>
      <w:tr w:rsidR="00035D4F" w14:paraId="2B090524" w14:textId="77777777" w:rsidTr="006629A2">
        <w:trPr>
          <w:trHeight w:val="675"/>
        </w:trPr>
        <w:tc>
          <w:tcPr>
            <w:tcW w:w="982" w:type="dxa"/>
          </w:tcPr>
          <w:p w14:paraId="1136A111" w14:textId="454D7B24" w:rsidR="00035D4F" w:rsidRDefault="00035D4F" w:rsidP="00F86AB2">
            <w:r w:rsidRPr="00024C5C">
              <w:t>1.1</w:t>
            </w:r>
          </w:p>
        </w:tc>
        <w:tc>
          <w:tcPr>
            <w:tcW w:w="7695" w:type="dxa"/>
          </w:tcPr>
          <w:p w14:paraId="77CDB30F" w14:textId="3C8082FC" w:rsidR="00035D4F" w:rsidRDefault="00035D4F" w:rsidP="00F86AB2">
            <w:r w:rsidRPr="00024C5C">
              <w:t>Forecast on global transaction value of mobile payment</w:t>
            </w:r>
          </w:p>
        </w:tc>
        <w:tc>
          <w:tcPr>
            <w:tcW w:w="683" w:type="dxa"/>
          </w:tcPr>
          <w:p w14:paraId="295B34E5" w14:textId="531FFB07" w:rsidR="00035D4F" w:rsidRDefault="00035D4F" w:rsidP="00F86AB2">
            <w:pPr>
              <w:jc w:val="center"/>
            </w:pPr>
            <w:r>
              <w:t>1</w:t>
            </w:r>
          </w:p>
        </w:tc>
      </w:tr>
      <w:tr w:rsidR="00035D4F" w14:paraId="21D6BF86" w14:textId="77777777" w:rsidTr="006629A2">
        <w:tc>
          <w:tcPr>
            <w:tcW w:w="982" w:type="dxa"/>
          </w:tcPr>
          <w:p w14:paraId="141708A7" w14:textId="38567B7C" w:rsidR="00035D4F" w:rsidRDefault="00035D4F" w:rsidP="00F86AB2">
            <w:r>
              <w:t>3.1</w:t>
            </w:r>
          </w:p>
        </w:tc>
        <w:tc>
          <w:tcPr>
            <w:tcW w:w="7695" w:type="dxa"/>
          </w:tcPr>
          <w:p w14:paraId="52B3A896" w14:textId="340AAD5B" w:rsidR="00035D4F" w:rsidRDefault="001762E5" w:rsidP="00F86AB2">
            <w:r w:rsidRPr="001762E5">
              <w:t xml:space="preserve">Research </w:t>
            </w:r>
            <w:r w:rsidR="001A58E5">
              <w:t>M</w:t>
            </w:r>
            <w:r w:rsidRPr="001762E5">
              <w:t>odel</w:t>
            </w:r>
            <w:r w:rsidR="00035D4F">
              <w:t xml:space="preserve"> of this study</w:t>
            </w:r>
          </w:p>
        </w:tc>
        <w:tc>
          <w:tcPr>
            <w:tcW w:w="683" w:type="dxa"/>
          </w:tcPr>
          <w:p w14:paraId="51576BFE" w14:textId="637793BD" w:rsidR="00035D4F" w:rsidRDefault="006C31C2" w:rsidP="00F86AB2">
            <w:pPr>
              <w:jc w:val="center"/>
            </w:pPr>
            <w:r>
              <w:t>1</w:t>
            </w:r>
            <w:r w:rsidR="009A5436">
              <w:t>2</w:t>
            </w:r>
          </w:p>
        </w:tc>
      </w:tr>
    </w:tbl>
    <w:p w14:paraId="633EFBB7" w14:textId="77777777" w:rsidR="00035D4F" w:rsidRDefault="00035D4F"/>
    <w:p w14:paraId="3AC50152" w14:textId="2A952E29" w:rsidR="00AC3BB1" w:rsidRDefault="00AC3BB1">
      <w:r>
        <w:tab/>
      </w:r>
      <w:r>
        <w:tab/>
      </w:r>
      <w:r>
        <w:tab/>
      </w:r>
      <w:r>
        <w:tab/>
      </w:r>
      <w:r>
        <w:tab/>
      </w:r>
      <w:r>
        <w:tab/>
      </w:r>
      <w:r>
        <w:tab/>
      </w:r>
      <w:r>
        <w:tab/>
      </w:r>
      <w:r>
        <w:tab/>
      </w:r>
      <w:r>
        <w:tab/>
      </w:r>
      <w:r>
        <w:tab/>
      </w:r>
      <w:r>
        <w:tab/>
      </w:r>
    </w:p>
    <w:p w14:paraId="2A8C89CF" w14:textId="5E0BA261" w:rsidR="00024C5C" w:rsidRDefault="00024C5C" w:rsidP="00AC3BB1">
      <w:pPr>
        <w:tabs>
          <w:tab w:val="left" w:pos="540"/>
          <w:tab w:val="center" w:pos="8910"/>
        </w:tabs>
      </w:pPr>
      <w:r w:rsidRPr="00024C5C">
        <w:t xml:space="preserve">  </w:t>
      </w:r>
      <w:r>
        <w:tab/>
      </w:r>
      <w:r>
        <w:tab/>
      </w:r>
    </w:p>
    <w:p w14:paraId="5E5C004C" w14:textId="48F75874" w:rsidR="00F75ABF" w:rsidRDefault="00AC3BB1" w:rsidP="00AC3BB1">
      <w:pPr>
        <w:tabs>
          <w:tab w:val="left" w:pos="540"/>
          <w:tab w:val="center" w:pos="8910"/>
        </w:tabs>
      </w:pPr>
      <w:r>
        <w:tab/>
      </w:r>
      <w:r>
        <w:tab/>
      </w:r>
      <w:r>
        <w:tab/>
      </w:r>
      <w:r>
        <w:tab/>
      </w:r>
      <w:r>
        <w:tab/>
      </w:r>
      <w:r>
        <w:tab/>
      </w:r>
      <w:r>
        <w:tab/>
      </w:r>
      <w:r>
        <w:tab/>
      </w:r>
      <w:r>
        <w:tab/>
      </w:r>
      <w:r>
        <w:tab/>
      </w:r>
      <w:r>
        <w:tab/>
      </w:r>
      <w:r>
        <w:tab/>
      </w:r>
      <w:r>
        <w:tab/>
      </w:r>
      <w:r>
        <w:tab/>
      </w:r>
      <w:r w:rsidR="00F75ABF">
        <w:br w:type="page"/>
      </w:r>
    </w:p>
    <w:p w14:paraId="66C71E99" w14:textId="0E603C49" w:rsidR="00F75ABF" w:rsidRDefault="00F75ABF" w:rsidP="00F75ABF">
      <w:pPr>
        <w:pStyle w:val="Heading1"/>
      </w:pPr>
      <w:bookmarkStart w:id="2" w:name="_Toc90250159"/>
      <w:r>
        <w:lastRenderedPageBreak/>
        <w:t>List of Abbreviations</w:t>
      </w:r>
      <w:bookmarkEnd w:id="2"/>
    </w:p>
    <w:tbl>
      <w:tblPr>
        <w:tblStyle w:val="TableGrid"/>
        <w:tblW w:w="0" w:type="auto"/>
        <w:tblLook w:val="04A0" w:firstRow="1" w:lastRow="0" w:firstColumn="1" w:lastColumn="0" w:noHBand="0" w:noVBand="1"/>
      </w:tblPr>
      <w:tblGrid>
        <w:gridCol w:w="2402"/>
        <w:gridCol w:w="5493"/>
      </w:tblGrid>
      <w:tr w:rsidR="00822159" w14:paraId="241D0F43" w14:textId="77777777" w:rsidTr="0072753B">
        <w:trPr>
          <w:trHeight w:val="577"/>
        </w:trPr>
        <w:tc>
          <w:tcPr>
            <w:tcW w:w="2402" w:type="dxa"/>
          </w:tcPr>
          <w:p w14:paraId="5EA42B78" w14:textId="2B500A46" w:rsidR="00822159" w:rsidRDefault="00822159" w:rsidP="002A16AC">
            <w:r>
              <w:t>H</w:t>
            </w:r>
            <w:r w:rsidR="0072753B">
              <w:t>BM</w:t>
            </w:r>
          </w:p>
        </w:tc>
        <w:tc>
          <w:tcPr>
            <w:tcW w:w="5493" w:type="dxa"/>
          </w:tcPr>
          <w:p w14:paraId="5B248C09" w14:textId="1FD681CB" w:rsidR="00822159" w:rsidRPr="00D21853" w:rsidRDefault="0072753B" w:rsidP="002A16AC">
            <w:r w:rsidRPr="0072753B">
              <w:t>Health Belief Model</w:t>
            </w:r>
          </w:p>
        </w:tc>
      </w:tr>
      <w:tr w:rsidR="00822159" w14:paraId="0939078E" w14:textId="77777777" w:rsidTr="0072753B">
        <w:trPr>
          <w:trHeight w:val="577"/>
        </w:trPr>
        <w:tc>
          <w:tcPr>
            <w:tcW w:w="2402" w:type="dxa"/>
          </w:tcPr>
          <w:p w14:paraId="09DF3697" w14:textId="2A76C5E6" w:rsidR="00822159" w:rsidRDefault="0072753B" w:rsidP="002A16AC">
            <w:r w:rsidRPr="0072753B">
              <w:t>UTAUT</w:t>
            </w:r>
          </w:p>
        </w:tc>
        <w:tc>
          <w:tcPr>
            <w:tcW w:w="5493" w:type="dxa"/>
          </w:tcPr>
          <w:p w14:paraId="533DE9A4" w14:textId="4A45466B" w:rsidR="00822159" w:rsidRPr="00D21853" w:rsidRDefault="0072753B" w:rsidP="002A16AC">
            <w:r w:rsidRPr="0072753B">
              <w:t>Unified Theory of Acceptance &amp; Use of Technology</w:t>
            </w:r>
          </w:p>
        </w:tc>
      </w:tr>
      <w:tr w:rsidR="0009253E" w14:paraId="3F9BB93B" w14:textId="77777777" w:rsidTr="0072753B">
        <w:trPr>
          <w:trHeight w:val="577"/>
        </w:trPr>
        <w:tc>
          <w:tcPr>
            <w:tcW w:w="2402" w:type="dxa"/>
          </w:tcPr>
          <w:p w14:paraId="418D1827" w14:textId="5614217C" w:rsidR="0009253E" w:rsidRPr="0072753B" w:rsidRDefault="0009253E" w:rsidP="002A16AC">
            <w:r>
              <w:t>TAM</w:t>
            </w:r>
          </w:p>
        </w:tc>
        <w:tc>
          <w:tcPr>
            <w:tcW w:w="5493" w:type="dxa"/>
          </w:tcPr>
          <w:p w14:paraId="5CE45B9F" w14:textId="25EC648E" w:rsidR="0009253E" w:rsidRPr="0072753B" w:rsidRDefault="0009253E" w:rsidP="002A16AC">
            <w:r>
              <w:t>Technology Acceptance Model</w:t>
            </w:r>
          </w:p>
        </w:tc>
      </w:tr>
      <w:tr w:rsidR="00D21853" w14:paraId="158B613F" w14:textId="77777777" w:rsidTr="0072753B">
        <w:trPr>
          <w:trHeight w:val="577"/>
        </w:trPr>
        <w:tc>
          <w:tcPr>
            <w:tcW w:w="2402" w:type="dxa"/>
          </w:tcPr>
          <w:p w14:paraId="4D920DEC" w14:textId="7B375E93" w:rsidR="00D21853" w:rsidRDefault="00D21853" w:rsidP="002A16AC">
            <w:r>
              <w:t>P-SUS</w:t>
            </w:r>
          </w:p>
        </w:tc>
        <w:tc>
          <w:tcPr>
            <w:tcW w:w="5493" w:type="dxa"/>
          </w:tcPr>
          <w:p w14:paraId="772D07A6" w14:textId="23CEAAD5" w:rsidR="00D21853" w:rsidRDefault="00D21853" w:rsidP="002A16AC">
            <w:r w:rsidRPr="00D21853">
              <w:t xml:space="preserve">Perceived Susceptibility  </w:t>
            </w:r>
          </w:p>
        </w:tc>
      </w:tr>
      <w:tr w:rsidR="00D21853" w14:paraId="7ABFCD23" w14:textId="77777777" w:rsidTr="0072753B">
        <w:trPr>
          <w:trHeight w:val="577"/>
        </w:trPr>
        <w:tc>
          <w:tcPr>
            <w:tcW w:w="2402" w:type="dxa"/>
          </w:tcPr>
          <w:p w14:paraId="1F1E5DC5" w14:textId="3493A717" w:rsidR="00D21853" w:rsidRDefault="00D21853" w:rsidP="002A16AC">
            <w:r>
              <w:t>P-SEV</w:t>
            </w:r>
          </w:p>
        </w:tc>
        <w:tc>
          <w:tcPr>
            <w:tcW w:w="5493" w:type="dxa"/>
          </w:tcPr>
          <w:p w14:paraId="6B0004AA" w14:textId="569A5A57" w:rsidR="00D21853" w:rsidRDefault="00D21853" w:rsidP="002A16AC">
            <w:r w:rsidRPr="00D21853">
              <w:t xml:space="preserve">Perceived </w:t>
            </w:r>
            <w:r w:rsidR="0072753B" w:rsidRPr="0072753B">
              <w:t>Severity</w:t>
            </w:r>
            <w:r w:rsidRPr="00D21853">
              <w:t xml:space="preserve">  </w:t>
            </w:r>
          </w:p>
        </w:tc>
      </w:tr>
      <w:tr w:rsidR="00D21853" w14:paraId="214F225B" w14:textId="77777777" w:rsidTr="0072753B">
        <w:trPr>
          <w:trHeight w:val="563"/>
        </w:trPr>
        <w:tc>
          <w:tcPr>
            <w:tcW w:w="2402" w:type="dxa"/>
          </w:tcPr>
          <w:p w14:paraId="2B2DC0C3" w14:textId="69AA1482" w:rsidR="00D21853" w:rsidRDefault="0009253E" w:rsidP="002A16AC">
            <w:r>
              <w:t>GS</w:t>
            </w:r>
          </w:p>
        </w:tc>
        <w:tc>
          <w:tcPr>
            <w:tcW w:w="5493" w:type="dxa"/>
          </w:tcPr>
          <w:p w14:paraId="1548B4DC" w14:textId="38C4839D" w:rsidR="00D21853" w:rsidRDefault="0009253E" w:rsidP="002A16AC">
            <w:r>
              <w:t>Government Support</w:t>
            </w:r>
          </w:p>
        </w:tc>
      </w:tr>
      <w:tr w:rsidR="00D21853" w14:paraId="7C3D7C0A" w14:textId="77777777" w:rsidTr="0072753B">
        <w:trPr>
          <w:trHeight w:val="577"/>
        </w:trPr>
        <w:tc>
          <w:tcPr>
            <w:tcW w:w="2402" w:type="dxa"/>
          </w:tcPr>
          <w:p w14:paraId="73E5CD01" w14:textId="4ED8E68C" w:rsidR="00D21853" w:rsidRDefault="0091222B" w:rsidP="002A16AC">
            <w:r>
              <w:t>PU</w:t>
            </w:r>
          </w:p>
        </w:tc>
        <w:tc>
          <w:tcPr>
            <w:tcW w:w="5493" w:type="dxa"/>
          </w:tcPr>
          <w:p w14:paraId="51F6984C" w14:textId="50ACBB70" w:rsidR="00D21853" w:rsidRDefault="0091222B" w:rsidP="002A16AC">
            <w:r>
              <w:t>Perceived Usefulness</w:t>
            </w:r>
          </w:p>
        </w:tc>
      </w:tr>
      <w:tr w:rsidR="0091222B" w14:paraId="0479B930" w14:textId="77777777" w:rsidTr="0072753B">
        <w:trPr>
          <w:trHeight w:val="577"/>
        </w:trPr>
        <w:tc>
          <w:tcPr>
            <w:tcW w:w="2402" w:type="dxa"/>
          </w:tcPr>
          <w:p w14:paraId="1C7E9B62" w14:textId="7BA0B819" w:rsidR="0091222B" w:rsidRDefault="0091222B" w:rsidP="002A16AC">
            <w:r>
              <w:t>PEOU</w:t>
            </w:r>
          </w:p>
        </w:tc>
        <w:tc>
          <w:tcPr>
            <w:tcW w:w="5493" w:type="dxa"/>
          </w:tcPr>
          <w:p w14:paraId="401BC5A2" w14:textId="71EEBB71" w:rsidR="0091222B" w:rsidRDefault="0091222B" w:rsidP="002A16AC">
            <w:r>
              <w:t>Perceived Ease of Use</w:t>
            </w:r>
          </w:p>
        </w:tc>
      </w:tr>
      <w:tr w:rsidR="00ED72BD" w14:paraId="0526C863" w14:textId="77777777" w:rsidTr="0072753B">
        <w:trPr>
          <w:trHeight w:val="577"/>
        </w:trPr>
        <w:tc>
          <w:tcPr>
            <w:tcW w:w="2402" w:type="dxa"/>
          </w:tcPr>
          <w:p w14:paraId="51DFD720" w14:textId="5EE9352A" w:rsidR="00ED72BD" w:rsidRDefault="00ED72BD" w:rsidP="002A16AC">
            <w:r>
              <w:t>SI</w:t>
            </w:r>
          </w:p>
        </w:tc>
        <w:tc>
          <w:tcPr>
            <w:tcW w:w="5493" w:type="dxa"/>
          </w:tcPr>
          <w:p w14:paraId="134CD226" w14:textId="74438367" w:rsidR="00ED72BD" w:rsidRDefault="00ED72BD" w:rsidP="002A16AC">
            <w:r>
              <w:t>Social Influence</w:t>
            </w:r>
          </w:p>
        </w:tc>
      </w:tr>
      <w:tr w:rsidR="00ED72BD" w14:paraId="04859949" w14:textId="77777777" w:rsidTr="0072753B">
        <w:trPr>
          <w:trHeight w:val="577"/>
        </w:trPr>
        <w:tc>
          <w:tcPr>
            <w:tcW w:w="2402" w:type="dxa"/>
          </w:tcPr>
          <w:p w14:paraId="56E7D8FA" w14:textId="5E44C8EB" w:rsidR="00ED72BD" w:rsidRDefault="00F33D21" w:rsidP="002A16AC">
            <w:r>
              <w:t>FC</w:t>
            </w:r>
          </w:p>
        </w:tc>
        <w:tc>
          <w:tcPr>
            <w:tcW w:w="5493" w:type="dxa"/>
          </w:tcPr>
          <w:p w14:paraId="177BD420" w14:textId="65F314B3" w:rsidR="00ED72BD" w:rsidRDefault="00F33D21" w:rsidP="002A16AC">
            <w:r>
              <w:t>Facilitating Condition</w:t>
            </w:r>
          </w:p>
        </w:tc>
      </w:tr>
      <w:tr w:rsidR="00EF6B67" w14:paraId="0E2495C3" w14:textId="77777777" w:rsidTr="0072753B">
        <w:trPr>
          <w:trHeight w:val="577"/>
        </w:trPr>
        <w:tc>
          <w:tcPr>
            <w:tcW w:w="2402" w:type="dxa"/>
          </w:tcPr>
          <w:p w14:paraId="6C786071" w14:textId="71D1E0A0" w:rsidR="00EF6B67" w:rsidRDefault="00FE646F" w:rsidP="002A16AC">
            <w:r>
              <w:t>PT</w:t>
            </w:r>
          </w:p>
        </w:tc>
        <w:tc>
          <w:tcPr>
            <w:tcW w:w="5493" w:type="dxa"/>
          </w:tcPr>
          <w:p w14:paraId="6118C403" w14:textId="757B446E" w:rsidR="00EF6B67" w:rsidRDefault="00FE646F" w:rsidP="002A16AC">
            <w:r>
              <w:t>Perceived Trust</w:t>
            </w:r>
          </w:p>
        </w:tc>
      </w:tr>
      <w:tr w:rsidR="00D21853" w14:paraId="1B2CB06F" w14:textId="77777777" w:rsidTr="0072753B">
        <w:trPr>
          <w:trHeight w:val="577"/>
        </w:trPr>
        <w:tc>
          <w:tcPr>
            <w:tcW w:w="2402" w:type="dxa"/>
          </w:tcPr>
          <w:p w14:paraId="5DCC8311" w14:textId="1921A1BE" w:rsidR="00D21853" w:rsidRDefault="002A16AC" w:rsidP="002A16AC">
            <w:r>
              <w:t>BI</w:t>
            </w:r>
          </w:p>
        </w:tc>
        <w:tc>
          <w:tcPr>
            <w:tcW w:w="5493" w:type="dxa"/>
          </w:tcPr>
          <w:p w14:paraId="09CD11B3" w14:textId="5481DBE3" w:rsidR="00D21853" w:rsidRDefault="002A16AC" w:rsidP="002A16AC">
            <w:r>
              <w:t>Behavioral Intention</w:t>
            </w:r>
          </w:p>
        </w:tc>
      </w:tr>
    </w:tbl>
    <w:p w14:paraId="4E481A76" w14:textId="77777777" w:rsidR="00CA3D7D" w:rsidRDefault="00CA3D7D" w:rsidP="00F75ABF">
      <w:pPr>
        <w:pStyle w:val="Heading1"/>
      </w:pPr>
    </w:p>
    <w:p w14:paraId="5D7482A5" w14:textId="39C4CF0E" w:rsidR="00D21853" w:rsidRPr="00D21853" w:rsidRDefault="00D21853" w:rsidP="00D21853">
      <w:pPr>
        <w:ind w:left="-90"/>
        <w:sectPr w:rsidR="00D21853" w:rsidRPr="00D21853" w:rsidSect="00085749">
          <w:footerReference w:type="default" r:id="rId10"/>
          <w:pgSz w:w="12240" w:h="15840"/>
          <w:pgMar w:top="1440" w:right="1440" w:bottom="1440" w:left="1440" w:header="720" w:footer="720" w:gutter="0"/>
          <w:pgNumType w:fmt="lowerRoman" w:start="1"/>
          <w:cols w:space="720"/>
          <w:docGrid w:linePitch="360"/>
        </w:sectPr>
      </w:pPr>
    </w:p>
    <w:p w14:paraId="69EF015E" w14:textId="036B61AB" w:rsidR="00104713" w:rsidRDefault="008E74B5" w:rsidP="002A2D6F">
      <w:pPr>
        <w:pStyle w:val="Heading1"/>
        <w:spacing w:line="480" w:lineRule="auto"/>
      </w:pPr>
      <w:bookmarkStart w:id="3" w:name="_Toc90250160"/>
      <w:r>
        <w:lastRenderedPageBreak/>
        <w:t xml:space="preserve">Chapter </w:t>
      </w:r>
      <w:r w:rsidR="00104713">
        <w:t>1.</w:t>
      </w:r>
      <w:r w:rsidR="00104713">
        <w:tab/>
        <w:t>Introduction</w:t>
      </w:r>
      <w:bookmarkEnd w:id="3"/>
      <w:r w:rsidR="00104713">
        <w:t xml:space="preserve"> </w:t>
      </w:r>
    </w:p>
    <w:p w14:paraId="12CA9848" w14:textId="30DAF88E" w:rsidR="00937098" w:rsidRPr="00937098" w:rsidRDefault="00937098" w:rsidP="004A7CC7">
      <w:pPr>
        <w:tabs>
          <w:tab w:val="left" w:pos="450"/>
        </w:tabs>
        <w:spacing w:line="480" w:lineRule="auto"/>
        <w:ind w:left="450"/>
        <w:jc w:val="both"/>
        <w:rPr>
          <w:rFonts w:cs="Times New Roman"/>
          <w:szCs w:val="24"/>
        </w:rPr>
      </w:pPr>
      <w:r>
        <w:rPr>
          <w:rFonts w:cs="Times New Roman"/>
          <w:szCs w:val="24"/>
        </w:rPr>
        <w:t xml:space="preserve">In this section, </w:t>
      </w:r>
      <w:r w:rsidR="00AE1889">
        <w:rPr>
          <w:rFonts w:cs="Times New Roman"/>
          <w:szCs w:val="24"/>
        </w:rPr>
        <w:t>a</w:t>
      </w:r>
      <w:r w:rsidRPr="00937098">
        <w:rPr>
          <w:rFonts w:cs="Times New Roman"/>
          <w:szCs w:val="24"/>
        </w:rPr>
        <w:t xml:space="preserve"> brief overview o</w:t>
      </w:r>
      <w:r w:rsidR="00437736">
        <w:rPr>
          <w:rFonts w:cs="Times New Roman"/>
          <w:szCs w:val="24"/>
        </w:rPr>
        <w:t>f</w:t>
      </w:r>
      <w:r w:rsidRPr="00937098">
        <w:rPr>
          <w:rFonts w:cs="Times New Roman"/>
          <w:szCs w:val="24"/>
        </w:rPr>
        <w:t xml:space="preserve"> the </w:t>
      </w:r>
      <w:r w:rsidR="00AE1889">
        <w:rPr>
          <w:rFonts w:cs="Times New Roman"/>
          <w:szCs w:val="24"/>
        </w:rPr>
        <w:t>expansion</w:t>
      </w:r>
      <w:r w:rsidRPr="00937098">
        <w:rPr>
          <w:rFonts w:cs="Times New Roman"/>
          <w:szCs w:val="24"/>
        </w:rPr>
        <w:t xml:space="preserve"> of </w:t>
      </w:r>
      <w:r w:rsidR="008E74B5">
        <w:rPr>
          <w:rFonts w:cs="Times New Roman"/>
          <w:szCs w:val="24"/>
        </w:rPr>
        <w:t>mobile payment</w:t>
      </w:r>
      <w:r w:rsidR="00FA069A">
        <w:rPr>
          <w:rFonts w:cs="Times New Roman"/>
          <w:szCs w:val="24"/>
        </w:rPr>
        <w:t xml:space="preserve"> in recent years and the impact on</w:t>
      </w:r>
      <w:r w:rsidR="00780134">
        <w:rPr>
          <w:rFonts w:cs="Times New Roman"/>
          <w:szCs w:val="24"/>
        </w:rPr>
        <w:t xml:space="preserve"> the</w:t>
      </w:r>
      <w:r w:rsidR="00FA069A">
        <w:rPr>
          <w:rFonts w:cs="Times New Roman"/>
          <w:szCs w:val="24"/>
        </w:rPr>
        <w:t xml:space="preserve"> use of digitized payment method</w:t>
      </w:r>
      <w:r w:rsidR="00780134">
        <w:rPr>
          <w:rFonts w:cs="Times New Roman"/>
          <w:szCs w:val="24"/>
        </w:rPr>
        <w:t>s</w:t>
      </w:r>
      <w:r w:rsidR="00FA069A">
        <w:rPr>
          <w:rFonts w:cs="Times New Roman"/>
          <w:szCs w:val="24"/>
        </w:rPr>
        <w:t xml:space="preserve"> during the Covid 19 pandemic er</w:t>
      </w:r>
      <w:r w:rsidR="00AE1889">
        <w:rPr>
          <w:rFonts w:cs="Times New Roman"/>
          <w:szCs w:val="24"/>
        </w:rPr>
        <w:t xml:space="preserve">a, together with how research motivation is being developed under such circumstances. </w:t>
      </w:r>
      <w:r w:rsidR="00050027">
        <w:rPr>
          <w:rFonts w:cs="Times New Roman"/>
          <w:szCs w:val="24"/>
        </w:rPr>
        <w:t>The research aim and objectives are further introduced</w:t>
      </w:r>
      <w:r w:rsidR="00437736">
        <w:rPr>
          <w:rFonts w:cs="Times New Roman"/>
          <w:szCs w:val="24"/>
        </w:rPr>
        <w:t xml:space="preserve"> </w:t>
      </w:r>
      <w:r w:rsidR="009F1333">
        <w:rPr>
          <w:rFonts w:cs="Times New Roman"/>
          <w:szCs w:val="24"/>
        </w:rPr>
        <w:t>to</w:t>
      </w:r>
      <w:r w:rsidR="00437736">
        <w:rPr>
          <w:rFonts w:cs="Times New Roman"/>
          <w:szCs w:val="24"/>
        </w:rPr>
        <w:t xml:space="preserve"> </w:t>
      </w:r>
      <w:r w:rsidR="00595C9C">
        <w:rPr>
          <w:rFonts w:cs="Times New Roman"/>
          <w:szCs w:val="24"/>
        </w:rPr>
        <w:t>understand</w:t>
      </w:r>
      <w:r w:rsidR="005F7133">
        <w:rPr>
          <w:rFonts w:cs="Times New Roman"/>
          <w:szCs w:val="24"/>
        </w:rPr>
        <w:t xml:space="preserve"> the purpose of this review</w:t>
      </w:r>
      <w:r>
        <w:rPr>
          <w:rFonts w:cs="Times New Roman"/>
          <w:szCs w:val="24"/>
        </w:rPr>
        <w:t xml:space="preserve">. </w:t>
      </w:r>
    </w:p>
    <w:p w14:paraId="37B8919E" w14:textId="2C2ACBA6" w:rsidR="0010489A" w:rsidRDefault="00104713" w:rsidP="004A7CC7">
      <w:pPr>
        <w:pStyle w:val="Heading2"/>
        <w:tabs>
          <w:tab w:val="left" w:pos="450"/>
        </w:tabs>
        <w:spacing w:line="480" w:lineRule="auto"/>
      </w:pPr>
      <w:bookmarkStart w:id="4" w:name="_Toc90250161"/>
      <w:r>
        <w:t>1.1</w:t>
      </w:r>
      <w:r>
        <w:tab/>
      </w:r>
      <w:r w:rsidR="008E74B5">
        <w:t xml:space="preserve">Research </w:t>
      </w:r>
      <w:r w:rsidR="00D35203">
        <w:t>B</w:t>
      </w:r>
      <w:r w:rsidR="008E74B5">
        <w:t>ackground</w:t>
      </w:r>
      <w:bookmarkEnd w:id="4"/>
    </w:p>
    <w:p w14:paraId="5FEA9414" w14:textId="6548B351" w:rsidR="0054740F" w:rsidRDefault="00E53F67" w:rsidP="0054740F">
      <w:pPr>
        <w:spacing w:line="480" w:lineRule="auto"/>
        <w:ind w:left="450"/>
        <w:jc w:val="both"/>
        <w:rPr>
          <w:rFonts w:cs="Times New Roman"/>
          <w:szCs w:val="24"/>
        </w:rPr>
      </w:pPr>
      <w:r>
        <w:rPr>
          <w:rFonts w:cs="Times New Roman"/>
          <w:szCs w:val="24"/>
        </w:rPr>
        <w:t>For decades, c</w:t>
      </w:r>
      <w:r w:rsidR="0054740F">
        <w:rPr>
          <w:rFonts w:cs="Times New Roman"/>
          <w:szCs w:val="24"/>
        </w:rPr>
        <w:t>ommercial activities have been relying on cash, credit/debit cards, etc. for small amount transactions. Yet, t</w:t>
      </w:r>
      <w:r w:rsidR="0054740F" w:rsidRPr="000C7D88">
        <w:rPr>
          <w:rFonts w:cs="Times New Roman"/>
          <w:szCs w:val="24"/>
        </w:rPr>
        <w:t>he increase in the popularity of smartphones and the rise in the general acceptance of technology provided a favorable circumstance to the development of mobile payment.</w:t>
      </w:r>
      <w:r w:rsidR="0081228A" w:rsidRPr="0081228A">
        <w:rPr>
          <w:rFonts w:cs="Times New Roman"/>
          <w:szCs w:val="24"/>
        </w:rPr>
        <w:t xml:space="preserve"> </w:t>
      </w:r>
      <w:r w:rsidR="00B85A86">
        <w:rPr>
          <w:rFonts w:cs="Times New Roman"/>
          <w:szCs w:val="24"/>
        </w:rPr>
        <w:t>The</w:t>
      </w:r>
      <w:r w:rsidR="0081228A">
        <w:rPr>
          <w:rFonts w:cs="Times New Roman"/>
          <w:szCs w:val="24"/>
        </w:rPr>
        <w:t xml:space="preserve"> evolution</w:t>
      </w:r>
      <w:r w:rsidR="00560893">
        <w:rPr>
          <w:rFonts w:cs="Times New Roman"/>
          <w:szCs w:val="24"/>
        </w:rPr>
        <w:t xml:space="preserve"> progress</w:t>
      </w:r>
      <w:r w:rsidR="0081228A">
        <w:rPr>
          <w:rFonts w:cs="Times New Roman"/>
          <w:szCs w:val="24"/>
        </w:rPr>
        <w:t xml:space="preserve"> in payment method</w:t>
      </w:r>
      <w:r w:rsidR="00560893">
        <w:rPr>
          <w:rFonts w:cs="Times New Roman"/>
          <w:szCs w:val="24"/>
        </w:rPr>
        <w:t>s</w:t>
      </w:r>
      <w:r w:rsidR="0081228A">
        <w:rPr>
          <w:rFonts w:cs="Times New Roman"/>
          <w:szCs w:val="24"/>
        </w:rPr>
        <w:t xml:space="preserve"> ha</w:t>
      </w:r>
      <w:r w:rsidR="00CA51E4">
        <w:rPr>
          <w:rFonts w:cs="Times New Roman" w:hint="eastAsia"/>
          <w:szCs w:val="24"/>
        </w:rPr>
        <w:t>s</w:t>
      </w:r>
      <w:r w:rsidR="0081228A">
        <w:rPr>
          <w:rFonts w:cs="Times New Roman"/>
          <w:szCs w:val="24"/>
        </w:rPr>
        <w:t xml:space="preserve"> been </w:t>
      </w:r>
      <w:r w:rsidR="00560893">
        <w:rPr>
          <w:rFonts w:cs="Times New Roman"/>
          <w:szCs w:val="24"/>
        </w:rPr>
        <w:t xml:space="preserve">different in every </w:t>
      </w:r>
      <w:r w:rsidR="00BC756F">
        <w:rPr>
          <w:rFonts w:cs="Times New Roman"/>
          <w:szCs w:val="24"/>
        </w:rPr>
        <w:t xml:space="preserve">region, </w:t>
      </w:r>
      <w:r w:rsidR="00752E2D">
        <w:rPr>
          <w:rFonts w:cs="Times New Roman"/>
          <w:szCs w:val="24"/>
        </w:rPr>
        <w:t>in which</w:t>
      </w:r>
      <w:r w:rsidR="001113DD">
        <w:rPr>
          <w:rFonts w:cs="Times New Roman"/>
          <w:szCs w:val="24"/>
        </w:rPr>
        <w:t xml:space="preserve"> four out of five countries ranked top in the number of real time transactions in 2020 </w:t>
      </w:r>
      <w:proofErr w:type="gramStart"/>
      <w:r w:rsidR="001113DD">
        <w:rPr>
          <w:rFonts w:cs="Times New Roman"/>
          <w:szCs w:val="24"/>
        </w:rPr>
        <w:t>are</w:t>
      </w:r>
      <w:r w:rsidR="00EE07A1">
        <w:rPr>
          <w:rFonts w:cs="Times New Roman"/>
          <w:szCs w:val="24"/>
        </w:rPr>
        <w:t xml:space="preserve"> located</w:t>
      </w:r>
      <w:r w:rsidR="001113DD">
        <w:rPr>
          <w:rFonts w:cs="Times New Roman"/>
          <w:szCs w:val="24"/>
        </w:rPr>
        <w:t xml:space="preserve"> in</w:t>
      </w:r>
      <w:proofErr w:type="gramEnd"/>
      <w:r w:rsidR="001113DD">
        <w:rPr>
          <w:rFonts w:cs="Times New Roman"/>
          <w:szCs w:val="24"/>
        </w:rPr>
        <w:t xml:space="preserve"> the Asia-Pacific region</w:t>
      </w:r>
      <w:r w:rsidR="003148E4">
        <w:rPr>
          <w:rFonts w:cs="Times New Roman"/>
          <w:szCs w:val="24"/>
        </w:rPr>
        <w:t xml:space="preserve"> (</w:t>
      </w:r>
      <w:r w:rsidR="00C262B7">
        <w:rPr>
          <w:rFonts w:cs="Times New Roman"/>
          <w:szCs w:val="24"/>
        </w:rPr>
        <w:t xml:space="preserve">ACI </w:t>
      </w:r>
      <w:proofErr w:type="spellStart"/>
      <w:r w:rsidR="003148E4">
        <w:rPr>
          <w:rFonts w:cs="Times New Roman"/>
          <w:szCs w:val="24"/>
        </w:rPr>
        <w:t>Wordwide</w:t>
      </w:r>
      <w:proofErr w:type="spellEnd"/>
      <w:r w:rsidR="003148E4">
        <w:rPr>
          <w:rFonts w:cs="Times New Roman"/>
          <w:szCs w:val="24"/>
        </w:rPr>
        <w:t xml:space="preserve">, 2021). </w:t>
      </w:r>
      <w:r w:rsidR="001113DD">
        <w:rPr>
          <w:rFonts w:cs="Times New Roman"/>
          <w:szCs w:val="24"/>
        </w:rPr>
        <w:t xml:space="preserve"> </w:t>
      </w:r>
      <w:r w:rsidR="00EE07A1">
        <w:rPr>
          <w:rFonts w:cs="Times New Roman"/>
          <w:szCs w:val="24"/>
        </w:rPr>
        <w:t xml:space="preserve">In particular, the pandemic has </w:t>
      </w:r>
      <w:r w:rsidR="00271425">
        <w:rPr>
          <w:rFonts w:cs="Times New Roman"/>
          <w:szCs w:val="24"/>
        </w:rPr>
        <w:t>encouraged</w:t>
      </w:r>
      <w:r w:rsidR="00EE07A1">
        <w:rPr>
          <w:rFonts w:cs="Times New Roman"/>
          <w:szCs w:val="24"/>
        </w:rPr>
        <w:t xml:space="preserve"> cashless spending behavior </w:t>
      </w:r>
      <w:r w:rsidR="00CA51E4">
        <w:rPr>
          <w:rFonts w:cs="Times New Roman"/>
          <w:szCs w:val="24"/>
        </w:rPr>
        <w:t>and</w:t>
      </w:r>
      <w:r w:rsidR="00EE07A1">
        <w:rPr>
          <w:rFonts w:cs="Times New Roman"/>
          <w:szCs w:val="24"/>
        </w:rPr>
        <w:t xml:space="preserve"> marked </w:t>
      </w:r>
      <w:r w:rsidR="00271425">
        <w:rPr>
          <w:rFonts w:cs="Times New Roman"/>
          <w:szCs w:val="24"/>
        </w:rPr>
        <w:t xml:space="preserve">an uplift of </w:t>
      </w:r>
      <w:r w:rsidR="00EE07A1">
        <w:rPr>
          <w:rFonts w:cs="Times New Roman"/>
          <w:szCs w:val="24"/>
        </w:rPr>
        <w:t>6% in the number of transactions globally from 2019 to 2020 (McKins</w:t>
      </w:r>
      <w:r w:rsidR="00FB6AEC">
        <w:rPr>
          <w:rFonts w:cs="Times New Roman"/>
          <w:szCs w:val="24"/>
        </w:rPr>
        <w:t>e</w:t>
      </w:r>
      <w:r w:rsidR="00EE07A1">
        <w:rPr>
          <w:rFonts w:cs="Times New Roman"/>
          <w:szCs w:val="24"/>
        </w:rPr>
        <w:t>y, 2021)</w:t>
      </w:r>
      <w:r w:rsidR="00271425">
        <w:rPr>
          <w:rFonts w:cs="Times New Roman"/>
          <w:szCs w:val="24"/>
        </w:rPr>
        <w:t>.</w:t>
      </w:r>
    </w:p>
    <w:p w14:paraId="3114222A" w14:textId="7920AEB4" w:rsidR="00024C5C" w:rsidRPr="00024C5C" w:rsidRDefault="00024C5C" w:rsidP="00024C5C">
      <w:pPr>
        <w:spacing w:line="240" w:lineRule="auto"/>
        <w:ind w:left="450"/>
        <w:jc w:val="both"/>
        <w:rPr>
          <w:rFonts w:cs="Times New Roman"/>
          <w:sz w:val="20"/>
          <w:szCs w:val="20"/>
        </w:rPr>
      </w:pPr>
      <w:r w:rsidRPr="00024C5C">
        <w:rPr>
          <w:rFonts w:cs="Times New Roman"/>
          <w:sz w:val="20"/>
          <w:szCs w:val="20"/>
        </w:rPr>
        <w:t xml:space="preserve">Figure </w:t>
      </w:r>
      <w:proofErr w:type="gramStart"/>
      <w:r w:rsidRPr="00024C5C">
        <w:rPr>
          <w:rFonts w:cs="Times New Roman"/>
          <w:sz w:val="20"/>
          <w:szCs w:val="20"/>
        </w:rPr>
        <w:t>1.1  Forecast</w:t>
      </w:r>
      <w:proofErr w:type="gramEnd"/>
      <w:r w:rsidRPr="00024C5C">
        <w:rPr>
          <w:rFonts w:cs="Times New Roman"/>
          <w:sz w:val="20"/>
          <w:szCs w:val="20"/>
        </w:rPr>
        <w:t xml:space="preserve"> on global transaction value of mobile payment</w:t>
      </w:r>
    </w:p>
    <w:p w14:paraId="66E1C54F" w14:textId="7132A733" w:rsidR="00024C5C" w:rsidRPr="00024C5C" w:rsidRDefault="00024C5C" w:rsidP="00024C5C">
      <w:pPr>
        <w:spacing w:line="240" w:lineRule="auto"/>
        <w:ind w:left="450"/>
        <w:jc w:val="both"/>
        <w:rPr>
          <w:rFonts w:cs="Times New Roman"/>
          <w:sz w:val="20"/>
          <w:szCs w:val="20"/>
        </w:rPr>
      </w:pPr>
      <w:r w:rsidRPr="00024C5C">
        <w:rPr>
          <w:noProof/>
          <w:sz w:val="20"/>
          <w:szCs w:val="20"/>
        </w:rPr>
        <w:drawing>
          <wp:inline distT="0" distB="0" distL="0" distR="0" wp14:anchorId="74E67D16" wp14:editId="2F798DFB">
            <wp:extent cx="2966392" cy="2438400"/>
            <wp:effectExtent l="0" t="0" r="5715" b="0"/>
            <wp:docPr id="2" name="Picture 2"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with medium confidence"/>
                    <pic:cNvPicPr/>
                  </pic:nvPicPr>
                  <pic:blipFill>
                    <a:blip r:embed="rId11"/>
                    <a:stretch>
                      <a:fillRect/>
                    </a:stretch>
                  </pic:blipFill>
                  <pic:spPr>
                    <a:xfrm>
                      <a:off x="0" y="0"/>
                      <a:ext cx="2988650" cy="2456697"/>
                    </a:xfrm>
                    <a:prstGeom prst="rect">
                      <a:avLst/>
                    </a:prstGeom>
                  </pic:spPr>
                </pic:pic>
              </a:graphicData>
            </a:graphic>
          </wp:inline>
        </w:drawing>
      </w:r>
    </w:p>
    <w:p w14:paraId="3F453BA6" w14:textId="0F85477A" w:rsidR="00024C5C" w:rsidRPr="00024C5C" w:rsidRDefault="00024C5C" w:rsidP="00024C5C">
      <w:pPr>
        <w:spacing w:line="240" w:lineRule="auto"/>
        <w:ind w:left="450"/>
        <w:jc w:val="both"/>
        <w:rPr>
          <w:rFonts w:cs="Times New Roman"/>
          <w:sz w:val="20"/>
          <w:szCs w:val="20"/>
        </w:rPr>
      </w:pPr>
      <w:r w:rsidRPr="00024C5C">
        <w:rPr>
          <w:rFonts w:cs="Times New Roman"/>
          <w:sz w:val="20"/>
          <w:szCs w:val="20"/>
        </w:rPr>
        <w:t>Source:</w:t>
      </w:r>
      <w:r w:rsidRPr="00024C5C">
        <w:rPr>
          <w:rFonts w:cs="Times New Roman"/>
          <w:sz w:val="20"/>
          <w:szCs w:val="20"/>
        </w:rPr>
        <w:tab/>
        <w:t>Statista, 2020</w:t>
      </w:r>
    </w:p>
    <w:p w14:paraId="3870365D" w14:textId="3B265451" w:rsidR="0054740F" w:rsidRDefault="002658CE" w:rsidP="00104713">
      <w:pPr>
        <w:spacing w:line="480" w:lineRule="auto"/>
        <w:ind w:left="450"/>
        <w:jc w:val="both"/>
        <w:rPr>
          <w:rFonts w:cs="Times New Roman"/>
          <w:szCs w:val="24"/>
        </w:rPr>
      </w:pPr>
      <w:r>
        <w:rPr>
          <w:rFonts w:cs="Times New Roman"/>
          <w:szCs w:val="24"/>
        </w:rPr>
        <w:lastRenderedPageBreak/>
        <w:t>By reference to Figure 1.1, the global mobile payment</w:t>
      </w:r>
      <w:r w:rsidR="001B384D">
        <w:rPr>
          <w:rFonts w:cs="Times New Roman"/>
          <w:szCs w:val="24"/>
        </w:rPr>
        <w:t xml:space="preserve"> has been benefited from the pandemic situation and</w:t>
      </w:r>
      <w:r>
        <w:rPr>
          <w:rFonts w:cs="Times New Roman"/>
          <w:szCs w:val="24"/>
        </w:rPr>
        <w:t xml:space="preserve"> is forecasted to increase 28% within 5 years in the transaction value. </w:t>
      </w:r>
      <w:r w:rsidR="00D334B6">
        <w:rPr>
          <w:rFonts w:cs="Times New Roman"/>
          <w:szCs w:val="24"/>
        </w:rPr>
        <w:t>It is expected</w:t>
      </w:r>
      <w:r w:rsidR="00D03851">
        <w:rPr>
          <w:rFonts w:cs="Times New Roman"/>
          <w:szCs w:val="24"/>
        </w:rPr>
        <w:t xml:space="preserve"> that</w:t>
      </w:r>
      <w:r w:rsidR="00D334B6">
        <w:rPr>
          <w:rFonts w:cs="Times New Roman"/>
          <w:szCs w:val="24"/>
        </w:rPr>
        <w:t xml:space="preserve"> the development </w:t>
      </w:r>
      <w:r w:rsidR="001B7F88">
        <w:rPr>
          <w:rFonts w:cs="Times New Roman"/>
          <w:szCs w:val="24"/>
        </w:rPr>
        <w:t xml:space="preserve">of </w:t>
      </w:r>
      <w:r w:rsidR="00D334B6">
        <w:rPr>
          <w:rFonts w:cs="Times New Roman"/>
          <w:szCs w:val="24"/>
        </w:rPr>
        <w:t xml:space="preserve">cashless transactions would be largely driven by the Asia Pacific area </w:t>
      </w:r>
      <w:r w:rsidR="001B7F88">
        <w:rPr>
          <w:rFonts w:cs="Times New Roman"/>
          <w:szCs w:val="24"/>
        </w:rPr>
        <w:t xml:space="preserve">and the number of transactions </w:t>
      </w:r>
      <w:r w:rsidR="00D334B6">
        <w:rPr>
          <w:rFonts w:cs="Times New Roman"/>
          <w:szCs w:val="24"/>
        </w:rPr>
        <w:t xml:space="preserve">would increase by 109% from 2020 to 2025 and by 76% from 2025 to 2030, </w:t>
      </w:r>
      <w:r w:rsidR="001B7F88">
        <w:rPr>
          <w:rFonts w:cs="Times New Roman"/>
          <w:szCs w:val="24"/>
        </w:rPr>
        <w:t xml:space="preserve">in </w:t>
      </w:r>
      <w:r w:rsidR="00D334B6">
        <w:rPr>
          <w:rFonts w:cs="Times New Roman"/>
          <w:szCs w:val="24"/>
        </w:rPr>
        <w:t>which the region would achieve 1.</w:t>
      </w:r>
      <w:r w:rsidR="001B7F88">
        <w:rPr>
          <w:rFonts w:cs="Times New Roman"/>
          <w:szCs w:val="24"/>
        </w:rPr>
        <w:t>8</w:t>
      </w:r>
      <w:r w:rsidR="00D334B6">
        <w:rPr>
          <w:rFonts w:cs="Times New Roman"/>
          <w:szCs w:val="24"/>
        </w:rPr>
        <w:t xml:space="preserve"> trillion</w:t>
      </w:r>
      <w:r w:rsidR="001B7F88">
        <w:rPr>
          <w:rFonts w:cs="Times New Roman"/>
          <w:szCs w:val="24"/>
        </w:rPr>
        <w:t xml:space="preserve"> transactions in 2030,</w:t>
      </w:r>
      <w:r w:rsidR="00D334B6">
        <w:rPr>
          <w:rFonts w:cs="Times New Roman"/>
          <w:szCs w:val="24"/>
        </w:rPr>
        <w:t xml:space="preserve"> attribut</w:t>
      </w:r>
      <w:r w:rsidR="001B7F88">
        <w:rPr>
          <w:rFonts w:cs="Times New Roman"/>
          <w:szCs w:val="24"/>
        </w:rPr>
        <w:t>ing</w:t>
      </w:r>
      <w:r w:rsidR="00D334B6">
        <w:rPr>
          <w:rFonts w:cs="Times New Roman"/>
          <w:szCs w:val="24"/>
        </w:rPr>
        <w:t xml:space="preserve"> 60% of the total cashless transactions </w:t>
      </w:r>
      <w:r w:rsidR="001B7F88">
        <w:rPr>
          <w:rFonts w:cs="Times New Roman"/>
          <w:szCs w:val="24"/>
        </w:rPr>
        <w:t>around the world</w:t>
      </w:r>
      <w:r w:rsidR="001F7895">
        <w:rPr>
          <w:rFonts w:cs="Times New Roman"/>
          <w:szCs w:val="24"/>
        </w:rPr>
        <w:t xml:space="preserve"> (</w:t>
      </w:r>
      <w:r w:rsidR="00F150F0">
        <w:rPr>
          <w:rFonts w:cs="Times New Roman"/>
          <w:szCs w:val="24"/>
        </w:rPr>
        <w:t>PwC, 2021)</w:t>
      </w:r>
      <w:r w:rsidR="001B7F88">
        <w:rPr>
          <w:rFonts w:cs="Times New Roman"/>
          <w:szCs w:val="24"/>
        </w:rPr>
        <w:t>.</w:t>
      </w:r>
      <w:r w:rsidR="007B7581">
        <w:rPr>
          <w:rFonts w:cs="Times New Roman"/>
          <w:szCs w:val="24"/>
        </w:rPr>
        <w:t xml:space="preserve"> </w:t>
      </w:r>
    </w:p>
    <w:p w14:paraId="650D0DCF" w14:textId="4C09500B" w:rsidR="00E56829" w:rsidRDefault="00104713" w:rsidP="00E53F67">
      <w:pPr>
        <w:pStyle w:val="Heading2"/>
        <w:tabs>
          <w:tab w:val="left" w:pos="450"/>
        </w:tabs>
        <w:spacing w:line="480" w:lineRule="auto"/>
      </w:pPr>
      <w:bookmarkStart w:id="5" w:name="_Toc90250162"/>
      <w:r>
        <w:t>1.2</w:t>
      </w:r>
      <w:r>
        <w:tab/>
      </w:r>
      <w:r w:rsidR="00D35203">
        <w:t>Research Motivation</w:t>
      </w:r>
      <w:bookmarkEnd w:id="5"/>
      <w:r w:rsidR="005413B8" w:rsidRPr="005413B8">
        <w:t xml:space="preserve"> </w:t>
      </w:r>
    </w:p>
    <w:p w14:paraId="019A0F5E" w14:textId="3EFF071C" w:rsidR="00B803C4" w:rsidRDefault="00E53F67" w:rsidP="00E53F67">
      <w:pPr>
        <w:spacing w:line="480" w:lineRule="auto"/>
        <w:ind w:left="450"/>
        <w:jc w:val="both"/>
        <w:rPr>
          <w:rFonts w:cs="Times New Roman"/>
          <w:szCs w:val="24"/>
        </w:rPr>
      </w:pPr>
      <w:r>
        <w:t>In Hon</w:t>
      </w:r>
      <w:r>
        <w:rPr>
          <w:rFonts w:hint="eastAsia"/>
        </w:rPr>
        <w:t>g</w:t>
      </w:r>
      <w:r>
        <w:t xml:space="preserve"> Kong, the </w:t>
      </w:r>
      <w:r w:rsidR="006D073D">
        <w:t>extension</w:t>
      </w:r>
      <w:r>
        <w:t xml:space="preserve"> of cashless transactions has been facing obstacles due to the citizens’ immunity in </w:t>
      </w:r>
      <w:r w:rsidR="006D073D">
        <w:t xml:space="preserve">the </w:t>
      </w:r>
      <w:r>
        <w:rPr>
          <w:rFonts w:hint="eastAsia"/>
        </w:rPr>
        <w:t>u</w:t>
      </w:r>
      <w:r>
        <w:t>s</w:t>
      </w:r>
      <w:r w:rsidR="006D073D">
        <w:t>e of</w:t>
      </w:r>
      <w:r>
        <w:t xml:space="preserve"> digital payment result</w:t>
      </w:r>
      <w:r w:rsidR="006D073D">
        <w:t>ing</w:t>
      </w:r>
      <w:r>
        <w:t xml:space="preserve"> from security concerns and contentment in the </w:t>
      </w:r>
      <w:r w:rsidR="004B34B7">
        <w:t>traditional</w:t>
      </w:r>
      <w:r>
        <w:t xml:space="preserve"> payment methods (</w:t>
      </w:r>
      <w:proofErr w:type="spellStart"/>
      <w:r>
        <w:t>Sendingan</w:t>
      </w:r>
      <w:proofErr w:type="spellEnd"/>
      <w:r>
        <w:t xml:space="preserve">, 2018). </w:t>
      </w:r>
      <w:r w:rsidR="003C24A5">
        <w:rPr>
          <w:rFonts w:cs="Times New Roman"/>
          <w:szCs w:val="24"/>
        </w:rPr>
        <w:t>M</w:t>
      </w:r>
      <w:r w:rsidR="00B803C4">
        <w:rPr>
          <w:rFonts w:cs="Times New Roman"/>
          <w:szCs w:val="24"/>
        </w:rPr>
        <w:t xml:space="preserve">obile commerce in Hong Kong has been </w:t>
      </w:r>
      <w:proofErr w:type="gramStart"/>
      <w:r w:rsidR="00B803C4">
        <w:rPr>
          <w:rFonts w:cs="Times New Roman"/>
          <w:szCs w:val="24"/>
        </w:rPr>
        <w:t>lagged behind</w:t>
      </w:r>
      <w:proofErr w:type="gramEnd"/>
      <w:r w:rsidR="00B803C4">
        <w:rPr>
          <w:rFonts w:cs="Times New Roman"/>
          <w:szCs w:val="24"/>
        </w:rPr>
        <w:t xml:space="preserve"> the rest of China in the past, with record attributing 36% of </w:t>
      </w:r>
      <w:r w:rsidR="00B803C4">
        <w:rPr>
          <w:rFonts w:cs="Times New Roman" w:hint="eastAsia"/>
          <w:szCs w:val="24"/>
        </w:rPr>
        <w:t>a</w:t>
      </w:r>
      <w:r w:rsidR="00B803C4">
        <w:rPr>
          <w:rFonts w:cs="Times New Roman"/>
          <w:szCs w:val="24"/>
        </w:rPr>
        <w:t>ll e-commerce transactions as compared to 76%, together with a low utilization rate of 14% in the us</w:t>
      </w:r>
      <w:r w:rsidR="00B803C4">
        <w:rPr>
          <w:rFonts w:cs="Times New Roman" w:hint="eastAsia"/>
          <w:szCs w:val="24"/>
        </w:rPr>
        <w:t>e</w:t>
      </w:r>
      <w:r w:rsidR="00B803C4">
        <w:rPr>
          <w:rFonts w:cs="Times New Roman"/>
          <w:szCs w:val="24"/>
        </w:rPr>
        <w:t xml:space="preserve"> of mobile app transaction</w:t>
      </w:r>
      <w:r w:rsidR="003C24A5">
        <w:rPr>
          <w:rFonts w:cs="Times New Roman"/>
          <w:szCs w:val="24"/>
        </w:rPr>
        <w:t>s</w:t>
      </w:r>
      <w:r w:rsidR="00B803C4">
        <w:rPr>
          <w:rFonts w:cs="Times New Roman"/>
          <w:szCs w:val="24"/>
        </w:rPr>
        <w:t xml:space="preserve"> in contra</w:t>
      </w:r>
      <w:r w:rsidR="003C24A5">
        <w:rPr>
          <w:rFonts w:cs="Times New Roman"/>
          <w:szCs w:val="24"/>
        </w:rPr>
        <w:t>s</w:t>
      </w:r>
      <w:r w:rsidR="00B803C4">
        <w:rPr>
          <w:rFonts w:cs="Times New Roman"/>
          <w:szCs w:val="24"/>
        </w:rPr>
        <w:t>t to 6</w:t>
      </w:r>
      <w:r w:rsidR="00AB5A86">
        <w:rPr>
          <w:rFonts w:cs="Times New Roman"/>
          <w:szCs w:val="24"/>
        </w:rPr>
        <w:t>7</w:t>
      </w:r>
      <w:r w:rsidR="00B803C4">
        <w:rPr>
          <w:rFonts w:cs="Times New Roman"/>
          <w:szCs w:val="24"/>
        </w:rPr>
        <w:t xml:space="preserve">% in the </w:t>
      </w:r>
      <w:r w:rsidR="00260049">
        <w:rPr>
          <w:rFonts w:cs="Times New Roman"/>
          <w:szCs w:val="24"/>
        </w:rPr>
        <w:t>mainland</w:t>
      </w:r>
      <w:r w:rsidR="00B803C4">
        <w:rPr>
          <w:rFonts w:cs="Times New Roman"/>
          <w:szCs w:val="24"/>
        </w:rPr>
        <w:t xml:space="preserve"> in 2018 (JPMorgan, 2019). </w:t>
      </w:r>
    </w:p>
    <w:p w14:paraId="2788DD6A" w14:textId="6AF6B0A0" w:rsidR="00FB2721" w:rsidRDefault="00BB790A" w:rsidP="00BD30FE">
      <w:pPr>
        <w:spacing w:line="480" w:lineRule="auto"/>
        <w:ind w:left="450"/>
        <w:jc w:val="both"/>
      </w:pPr>
      <w:r>
        <w:t>T</w:t>
      </w:r>
      <w:r w:rsidR="00E53F67">
        <w:t xml:space="preserve">he </w:t>
      </w:r>
      <w:r>
        <w:t>sudden attack of</w:t>
      </w:r>
      <w:r w:rsidR="00482A75">
        <w:t xml:space="preserve"> the</w:t>
      </w:r>
      <w:r>
        <w:t xml:space="preserve"> Covid 19 pandemic in 2020 has</w:t>
      </w:r>
      <w:r w:rsidR="00AB559F">
        <w:t xml:space="preserve"> shifted the consumers’ spending behavior from offline to online and</w:t>
      </w:r>
      <w:r w:rsidR="005E3E8C">
        <w:t xml:space="preserve"> the government </w:t>
      </w:r>
      <w:r w:rsidR="00AB559F">
        <w:t xml:space="preserve">further encouraged digital payment by the rollout of HK$5,000 Consumption Scheme in 2021, has </w:t>
      </w:r>
      <w:r w:rsidR="00482A75">
        <w:t xml:space="preserve">provided favorable conditions for mobile payment </w:t>
      </w:r>
      <w:r w:rsidR="00AB559F">
        <w:t xml:space="preserve">in Hong Kong </w:t>
      </w:r>
      <w:r w:rsidR="00482A75">
        <w:t xml:space="preserve">to </w:t>
      </w:r>
      <w:r w:rsidR="00AB559F">
        <w:t>expand</w:t>
      </w:r>
      <w:r w:rsidR="00793D4C">
        <w:t xml:space="preserve"> (HKGCC, 2021)</w:t>
      </w:r>
      <w:r w:rsidR="00E53F67">
        <w:t>.</w:t>
      </w:r>
      <w:r w:rsidR="00BD30FE">
        <w:t xml:space="preserve"> </w:t>
      </w:r>
      <w:r w:rsidR="00FB2721">
        <w:t>Amidst the pandemic period, nearly 50% of the total population aged over 15 has adopted mobile payment within 12 months in 2020 as illustrated in Table 1.2.</w:t>
      </w:r>
    </w:p>
    <w:p w14:paraId="460EF3D3" w14:textId="77777777" w:rsidR="0024186A" w:rsidRDefault="0024186A">
      <w:pPr>
        <w:rPr>
          <w:noProof/>
          <w:sz w:val="20"/>
          <w:szCs w:val="20"/>
        </w:rPr>
      </w:pPr>
      <w:r>
        <w:rPr>
          <w:noProof/>
          <w:sz w:val="20"/>
          <w:szCs w:val="20"/>
        </w:rPr>
        <w:br w:type="page"/>
      </w:r>
    </w:p>
    <w:p w14:paraId="168B3B80" w14:textId="7AF31977" w:rsidR="0024186A" w:rsidRPr="0024186A" w:rsidRDefault="0024186A" w:rsidP="006B7DC6">
      <w:pPr>
        <w:spacing w:line="240" w:lineRule="auto"/>
        <w:ind w:left="1530" w:right="2700" w:hanging="990"/>
        <w:jc w:val="both"/>
        <w:rPr>
          <w:noProof/>
          <w:sz w:val="20"/>
          <w:szCs w:val="20"/>
        </w:rPr>
      </w:pPr>
      <w:r w:rsidRPr="0024186A">
        <w:rPr>
          <w:noProof/>
          <w:sz w:val="20"/>
          <w:szCs w:val="20"/>
        </w:rPr>
        <w:lastRenderedPageBreak/>
        <w:t>Table 1.2</w:t>
      </w:r>
      <w:r w:rsidRPr="0024186A">
        <w:rPr>
          <w:noProof/>
          <w:sz w:val="20"/>
          <w:szCs w:val="20"/>
        </w:rPr>
        <w:tab/>
        <w:t>Persons aged 15 and over who had used mlbile payment during the 12 months before enumeration</w:t>
      </w:r>
      <w:r w:rsidR="006B7DC6">
        <w:rPr>
          <w:noProof/>
          <w:sz w:val="20"/>
          <w:szCs w:val="20"/>
        </w:rPr>
        <w:t xml:space="preserve"> in Hong Kong</w:t>
      </w:r>
    </w:p>
    <w:p w14:paraId="2CDB0981" w14:textId="66280186" w:rsidR="00FB2721" w:rsidRDefault="00FB2721" w:rsidP="0024186A">
      <w:pPr>
        <w:spacing w:line="240" w:lineRule="auto"/>
        <w:ind w:left="450"/>
        <w:jc w:val="both"/>
      </w:pPr>
      <w:r>
        <w:rPr>
          <w:noProof/>
        </w:rPr>
        <w:drawing>
          <wp:inline distT="0" distB="0" distL="0" distR="0" wp14:anchorId="2728DDED" wp14:editId="15D6C7FB">
            <wp:extent cx="4022784" cy="2884714"/>
            <wp:effectExtent l="0" t="0" r="0" b="0"/>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12"/>
                    <a:stretch>
                      <a:fillRect/>
                    </a:stretch>
                  </pic:blipFill>
                  <pic:spPr>
                    <a:xfrm>
                      <a:off x="0" y="0"/>
                      <a:ext cx="4034474" cy="2893097"/>
                    </a:xfrm>
                    <a:prstGeom prst="rect">
                      <a:avLst/>
                    </a:prstGeom>
                  </pic:spPr>
                </pic:pic>
              </a:graphicData>
            </a:graphic>
          </wp:inline>
        </w:drawing>
      </w:r>
    </w:p>
    <w:p w14:paraId="27CF6C6A" w14:textId="1F301106" w:rsidR="0024186A" w:rsidRPr="0024186A" w:rsidRDefault="0024186A" w:rsidP="0024186A">
      <w:pPr>
        <w:spacing w:line="240" w:lineRule="auto"/>
        <w:ind w:left="450"/>
        <w:jc w:val="both"/>
        <w:rPr>
          <w:sz w:val="20"/>
          <w:szCs w:val="20"/>
        </w:rPr>
      </w:pPr>
      <w:r>
        <w:rPr>
          <w:sz w:val="20"/>
          <w:szCs w:val="20"/>
        </w:rPr>
        <w:t>Source:</w:t>
      </w:r>
      <w:r>
        <w:rPr>
          <w:sz w:val="20"/>
          <w:szCs w:val="20"/>
        </w:rPr>
        <w:tab/>
        <w:t>C&amp;SD, 2021</w:t>
      </w:r>
      <w:r w:rsidR="00BC0E5A">
        <w:rPr>
          <w:sz w:val="20"/>
          <w:szCs w:val="20"/>
        </w:rPr>
        <w:t>(a)</w:t>
      </w:r>
    </w:p>
    <w:p w14:paraId="6636CE8A" w14:textId="6C29E0FD" w:rsidR="00D17755" w:rsidRPr="00BD30FE" w:rsidRDefault="00BD30FE" w:rsidP="00BD30FE">
      <w:pPr>
        <w:spacing w:line="480" w:lineRule="auto"/>
        <w:ind w:left="450"/>
        <w:jc w:val="both"/>
      </w:pPr>
      <w:r>
        <w:rPr>
          <w:rFonts w:cs="Times New Roman"/>
          <w:szCs w:val="24"/>
        </w:rPr>
        <w:t>I</w:t>
      </w:r>
      <w:r w:rsidR="005B42B9">
        <w:rPr>
          <w:rFonts w:cs="Times New Roman"/>
          <w:szCs w:val="24"/>
        </w:rPr>
        <w:t xml:space="preserve">t is expected that </w:t>
      </w:r>
      <w:r w:rsidR="00BD2D4C">
        <w:rPr>
          <w:rFonts w:cs="Times New Roman"/>
          <w:szCs w:val="24"/>
        </w:rPr>
        <w:t xml:space="preserve">digital wallets will </w:t>
      </w:r>
      <w:proofErr w:type="spellStart"/>
      <w:r w:rsidR="00BD2D4C">
        <w:rPr>
          <w:rFonts w:cs="Times New Roman"/>
          <w:szCs w:val="24"/>
        </w:rPr>
        <w:t>takeover</w:t>
      </w:r>
      <w:proofErr w:type="spellEnd"/>
      <w:r w:rsidR="00BD2D4C">
        <w:rPr>
          <w:rFonts w:cs="Times New Roman"/>
          <w:szCs w:val="24"/>
        </w:rPr>
        <w:t xml:space="preserve"> credit cards, accounting for 37% of transaction</w:t>
      </w:r>
      <w:r w:rsidR="009B25A0">
        <w:rPr>
          <w:rFonts w:cs="Times New Roman"/>
          <w:szCs w:val="24"/>
        </w:rPr>
        <w:t>s</w:t>
      </w:r>
      <w:r w:rsidR="00BD2D4C">
        <w:rPr>
          <w:rFonts w:cs="Times New Roman"/>
          <w:szCs w:val="24"/>
        </w:rPr>
        <w:t xml:space="preserve">, as the most popular online payment in the </w:t>
      </w:r>
      <w:r w:rsidR="005B42B9">
        <w:rPr>
          <w:rFonts w:cs="Times New Roman"/>
          <w:szCs w:val="24"/>
        </w:rPr>
        <w:t>economy</w:t>
      </w:r>
      <w:r w:rsidR="00AB388E">
        <w:rPr>
          <w:rFonts w:cs="Times New Roman"/>
          <w:szCs w:val="24"/>
        </w:rPr>
        <w:t xml:space="preserve"> </w:t>
      </w:r>
      <w:r w:rsidR="005B42B9">
        <w:rPr>
          <w:rFonts w:cs="Times New Roman"/>
          <w:szCs w:val="24"/>
        </w:rPr>
        <w:t>by 2024</w:t>
      </w:r>
      <w:r w:rsidR="008F4946">
        <w:rPr>
          <w:rFonts w:cs="Times New Roman"/>
          <w:szCs w:val="24"/>
        </w:rPr>
        <w:t xml:space="preserve"> </w:t>
      </w:r>
      <w:r w:rsidR="003E43FA">
        <w:rPr>
          <w:rFonts w:cs="Times New Roman"/>
          <w:szCs w:val="24"/>
        </w:rPr>
        <w:t>(</w:t>
      </w:r>
      <w:proofErr w:type="spellStart"/>
      <w:r w:rsidR="00BD2D4C">
        <w:rPr>
          <w:rFonts w:cs="Times New Roman"/>
          <w:szCs w:val="24"/>
        </w:rPr>
        <w:t>InsideRetail</w:t>
      </w:r>
      <w:proofErr w:type="spellEnd"/>
      <w:r w:rsidR="003E43FA">
        <w:rPr>
          <w:rFonts w:cs="Times New Roman"/>
          <w:szCs w:val="24"/>
        </w:rPr>
        <w:t>, 2021)</w:t>
      </w:r>
      <w:r w:rsidR="000375B7">
        <w:rPr>
          <w:rFonts w:cs="Times New Roman"/>
          <w:szCs w:val="24"/>
        </w:rPr>
        <w:t xml:space="preserve">, </w:t>
      </w:r>
      <w:r w:rsidR="00780078">
        <w:rPr>
          <w:rFonts w:cs="Times New Roman"/>
          <w:szCs w:val="24"/>
        </w:rPr>
        <w:t>and at the same time</w:t>
      </w:r>
      <w:r w:rsidR="000375B7">
        <w:rPr>
          <w:rFonts w:cs="Times New Roman"/>
          <w:szCs w:val="24"/>
        </w:rPr>
        <w:t xml:space="preserve"> a </w:t>
      </w:r>
      <w:r w:rsidR="006B683A" w:rsidRPr="006B683A">
        <w:rPr>
          <w:rFonts w:cs="Times New Roman"/>
          <w:szCs w:val="24"/>
        </w:rPr>
        <w:t xml:space="preserve">reduction of less than 1.6% of cash transactions at point-of-sales which </w:t>
      </w:r>
      <w:r w:rsidR="00780078">
        <w:rPr>
          <w:rFonts w:cs="Times New Roman"/>
          <w:szCs w:val="24"/>
        </w:rPr>
        <w:t xml:space="preserve">would </w:t>
      </w:r>
      <w:r w:rsidR="008C1C3B">
        <w:rPr>
          <w:rFonts w:cs="Times New Roman"/>
          <w:szCs w:val="24"/>
        </w:rPr>
        <w:t>rank</w:t>
      </w:r>
      <w:r w:rsidR="006B683A" w:rsidRPr="006B683A">
        <w:rPr>
          <w:rFonts w:cs="Times New Roman"/>
          <w:szCs w:val="24"/>
        </w:rPr>
        <w:t xml:space="preserve"> the lowest in the Asia-Pacific region</w:t>
      </w:r>
      <w:r w:rsidR="006B683A">
        <w:rPr>
          <w:rFonts w:cs="Times New Roman"/>
          <w:szCs w:val="24"/>
        </w:rPr>
        <w:t xml:space="preserve"> </w:t>
      </w:r>
      <w:r w:rsidR="006B683A">
        <w:rPr>
          <w:color w:val="000000"/>
        </w:rPr>
        <w:t>(Forbes, 2021)</w:t>
      </w:r>
      <w:r w:rsidR="005B42B9">
        <w:rPr>
          <w:rFonts w:cs="Times New Roman"/>
          <w:szCs w:val="24"/>
        </w:rPr>
        <w:t xml:space="preserve">. </w:t>
      </w:r>
      <w:r w:rsidR="007B7581">
        <w:rPr>
          <w:rFonts w:cs="Times New Roman"/>
          <w:szCs w:val="24"/>
        </w:rPr>
        <w:t xml:space="preserve">This report would focus on the factors that affect the </w:t>
      </w:r>
      <w:r w:rsidR="00310D16">
        <w:rPr>
          <w:rFonts w:cs="Times New Roman"/>
          <w:szCs w:val="24"/>
        </w:rPr>
        <w:t xml:space="preserve">consumers’ </w:t>
      </w:r>
      <w:r w:rsidR="007B7581">
        <w:rPr>
          <w:rFonts w:cs="Times New Roman"/>
          <w:szCs w:val="24"/>
        </w:rPr>
        <w:t xml:space="preserve">behavioral intention in Hong Kong that generate such a turnaround in the use of mobile payment under </w:t>
      </w:r>
      <w:r w:rsidR="000D30AE" w:rsidRPr="000D30AE">
        <w:rPr>
          <w:rFonts w:cs="Times New Roman"/>
          <w:szCs w:val="24"/>
        </w:rPr>
        <w:t xml:space="preserve">the Covid 19 </w:t>
      </w:r>
      <w:r w:rsidR="00004B6B">
        <w:rPr>
          <w:rFonts w:cs="Times New Roman"/>
          <w:szCs w:val="24"/>
        </w:rPr>
        <w:t>p</w:t>
      </w:r>
      <w:r w:rsidR="000D30AE" w:rsidRPr="000D30AE">
        <w:rPr>
          <w:rFonts w:cs="Times New Roman"/>
          <w:szCs w:val="24"/>
        </w:rPr>
        <w:t>andemic</w:t>
      </w:r>
      <w:r w:rsidR="00FB1075">
        <w:rPr>
          <w:rFonts w:cs="Times New Roman"/>
          <w:szCs w:val="24"/>
        </w:rPr>
        <w:t xml:space="preserve">. </w:t>
      </w:r>
    </w:p>
    <w:p w14:paraId="453633B9" w14:textId="6A1ACFC5" w:rsidR="00B10DA9" w:rsidRDefault="00B10DA9" w:rsidP="00A504D4">
      <w:pPr>
        <w:pStyle w:val="Heading2"/>
        <w:tabs>
          <w:tab w:val="left" w:pos="450"/>
        </w:tabs>
      </w:pPr>
      <w:bookmarkStart w:id="6" w:name="_Toc90250163"/>
      <w:r>
        <w:t>1.3</w:t>
      </w:r>
      <w:r>
        <w:tab/>
        <w:t xml:space="preserve">Project </w:t>
      </w:r>
      <w:r w:rsidR="00D35203">
        <w:t>Aim</w:t>
      </w:r>
      <w:bookmarkEnd w:id="6"/>
      <w:r w:rsidR="003119A3">
        <w:t xml:space="preserve"> </w:t>
      </w:r>
    </w:p>
    <w:p w14:paraId="3C4E0F24" w14:textId="77777777" w:rsidR="00A504D4" w:rsidRPr="00A504D4" w:rsidRDefault="00A504D4" w:rsidP="00A504D4"/>
    <w:p w14:paraId="2908DE6E" w14:textId="0947726F" w:rsidR="00D35203" w:rsidRDefault="00BB05F4" w:rsidP="009A08D9">
      <w:pPr>
        <w:spacing w:line="480" w:lineRule="auto"/>
        <w:ind w:left="450"/>
        <w:jc w:val="both"/>
        <w:rPr>
          <w:rFonts w:cs="Times New Roman"/>
          <w:szCs w:val="24"/>
        </w:rPr>
      </w:pPr>
      <w:r>
        <w:rPr>
          <w:rFonts w:cs="Times New Roman"/>
          <w:szCs w:val="24"/>
        </w:rPr>
        <w:t>T</w:t>
      </w:r>
      <w:r w:rsidR="00921EAD">
        <w:rPr>
          <w:rFonts w:cs="Times New Roman"/>
          <w:szCs w:val="24"/>
        </w:rPr>
        <w:t>h</w:t>
      </w:r>
      <w:r w:rsidR="00971F5F">
        <w:rPr>
          <w:rFonts w:cs="Times New Roman"/>
          <w:szCs w:val="24"/>
        </w:rPr>
        <w:t>e</w:t>
      </w:r>
      <w:r>
        <w:rPr>
          <w:rFonts w:cs="Times New Roman"/>
          <w:szCs w:val="24"/>
        </w:rPr>
        <w:t xml:space="preserve"> </w:t>
      </w:r>
      <w:r w:rsidR="00A94BCF">
        <w:rPr>
          <w:rFonts w:cs="Times New Roman"/>
          <w:szCs w:val="24"/>
        </w:rPr>
        <w:t>aim</w:t>
      </w:r>
      <w:r>
        <w:rPr>
          <w:rFonts w:cs="Times New Roman"/>
          <w:szCs w:val="24"/>
        </w:rPr>
        <w:t xml:space="preserve"> is </w:t>
      </w:r>
      <w:r w:rsidR="00977155" w:rsidRPr="00977155">
        <w:rPr>
          <w:rFonts w:cs="Times New Roman"/>
          <w:szCs w:val="24"/>
        </w:rPr>
        <w:t xml:space="preserve">to </w:t>
      </w:r>
      <w:r w:rsidR="00A94BCF">
        <w:rPr>
          <w:rFonts w:cs="Times New Roman"/>
          <w:szCs w:val="24"/>
        </w:rPr>
        <w:t>capture the factors</w:t>
      </w:r>
      <w:r w:rsidR="009A08D9">
        <w:rPr>
          <w:rFonts w:cs="Times New Roman"/>
          <w:szCs w:val="24"/>
        </w:rPr>
        <w:t>, including perceived susceptibility</w:t>
      </w:r>
      <w:r w:rsidR="00573249">
        <w:rPr>
          <w:rFonts w:cs="Times New Roman"/>
          <w:szCs w:val="24"/>
        </w:rPr>
        <w:t xml:space="preserve"> (“P-SUS”)</w:t>
      </w:r>
      <w:r w:rsidR="009A08D9">
        <w:rPr>
          <w:rFonts w:cs="Times New Roman"/>
          <w:szCs w:val="24"/>
        </w:rPr>
        <w:t>, perceived severity</w:t>
      </w:r>
      <w:r w:rsidR="00573249">
        <w:rPr>
          <w:rFonts w:cs="Times New Roman"/>
          <w:szCs w:val="24"/>
        </w:rPr>
        <w:t xml:space="preserve"> (“P-SEV”)</w:t>
      </w:r>
      <w:r w:rsidR="009A08D9">
        <w:rPr>
          <w:rFonts w:cs="Times New Roman"/>
          <w:szCs w:val="24"/>
        </w:rPr>
        <w:t>, government support</w:t>
      </w:r>
      <w:r w:rsidR="00573249">
        <w:rPr>
          <w:rFonts w:cs="Times New Roman"/>
          <w:szCs w:val="24"/>
        </w:rPr>
        <w:t xml:space="preserve"> (“GS”)</w:t>
      </w:r>
      <w:r w:rsidR="009A08D9">
        <w:rPr>
          <w:rFonts w:cs="Times New Roman"/>
          <w:szCs w:val="24"/>
        </w:rPr>
        <w:t>, perceived usefulness</w:t>
      </w:r>
      <w:r w:rsidR="00573249">
        <w:rPr>
          <w:rFonts w:cs="Times New Roman"/>
          <w:szCs w:val="24"/>
        </w:rPr>
        <w:t xml:space="preserve"> (“PU”)</w:t>
      </w:r>
      <w:r w:rsidR="009A08D9">
        <w:rPr>
          <w:rFonts w:cs="Times New Roman"/>
          <w:szCs w:val="24"/>
        </w:rPr>
        <w:t>, perceived ease of use</w:t>
      </w:r>
      <w:r w:rsidR="00573249">
        <w:rPr>
          <w:rFonts w:cs="Times New Roman"/>
          <w:szCs w:val="24"/>
        </w:rPr>
        <w:t xml:space="preserve"> (“PEOU”)</w:t>
      </w:r>
      <w:r w:rsidR="009A08D9">
        <w:rPr>
          <w:rFonts w:cs="Times New Roman"/>
          <w:szCs w:val="24"/>
        </w:rPr>
        <w:t>, social influence</w:t>
      </w:r>
      <w:r w:rsidR="00573249">
        <w:rPr>
          <w:rFonts w:cs="Times New Roman"/>
          <w:szCs w:val="24"/>
        </w:rPr>
        <w:t xml:space="preserve"> (“SI”)</w:t>
      </w:r>
      <w:r w:rsidR="009A08D9">
        <w:rPr>
          <w:rFonts w:cs="Times New Roman"/>
          <w:szCs w:val="24"/>
        </w:rPr>
        <w:t>, facilitating condition</w:t>
      </w:r>
      <w:r w:rsidR="00573249">
        <w:rPr>
          <w:rFonts w:cs="Times New Roman"/>
          <w:szCs w:val="24"/>
        </w:rPr>
        <w:t xml:space="preserve"> (“FC”)</w:t>
      </w:r>
      <w:r w:rsidR="009A08D9">
        <w:rPr>
          <w:rFonts w:cs="Times New Roman"/>
          <w:szCs w:val="24"/>
        </w:rPr>
        <w:t xml:space="preserve"> and perceived trust</w:t>
      </w:r>
      <w:r w:rsidR="00573249">
        <w:rPr>
          <w:rFonts w:cs="Times New Roman"/>
          <w:szCs w:val="24"/>
        </w:rPr>
        <w:t xml:space="preserve"> (“PT”)</w:t>
      </w:r>
      <w:r w:rsidR="009A08D9">
        <w:rPr>
          <w:rFonts w:cs="Times New Roman"/>
          <w:szCs w:val="24"/>
        </w:rPr>
        <w:t>,</w:t>
      </w:r>
      <w:r w:rsidR="00A94BCF">
        <w:rPr>
          <w:rFonts w:cs="Times New Roman"/>
          <w:szCs w:val="24"/>
        </w:rPr>
        <w:t xml:space="preserve"> that</w:t>
      </w:r>
      <w:r w:rsidR="00D8451D">
        <w:rPr>
          <w:rFonts w:cs="Times New Roman"/>
          <w:szCs w:val="24"/>
        </w:rPr>
        <w:t xml:space="preserve"> positively</w:t>
      </w:r>
      <w:r w:rsidR="00A94BCF">
        <w:rPr>
          <w:rFonts w:cs="Times New Roman"/>
          <w:szCs w:val="24"/>
        </w:rPr>
        <w:t xml:space="preserve"> </w:t>
      </w:r>
      <w:r w:rsidR="00746A4F">
        <w:rPr>
          <w:rFonts w:cs="Times New Roman"/>
          <w:szCs w:val="24"/>
        </w:rPr>
        <w:t>influenc</w:t>
      </w:r>
      <w:r w:rsidR="004A3796">
        <w:rPr>
          <w:rFonts w:cs="Times New Roman"/>
          <w:szCs w:val="24"/>
        </w:rPr>
        <w:t>e</w:t>
      </w:r>
      <w:r w:rsidR="00746A4F">
        <w:rPr>
          <w:rFonts w:cs="Times New Roman"/>
          <w:szCs w:val="24"/>
        </w:rPr>
        <w:t xml:space="preserve"> the consumers’ behavioral intention</w:t>
      </w:r>
      <w:r w:rsidR="00573249">
        <w:rPr>
          <w:rFonts w:cs="Times New Roman"/>
          <w:szCs w:val="24"/>
        </w:rPr>
        <w:t xml:space="preserve"> (“BI”)</w:t>
      </w:r>
      <w:r w:rsidR="00746A4F">
        <w:rPr>
          <w:rFonts w:cs="Times New Roman"/>
          <w:szCs w:val="24"/>
        </w:rPr>
        <w:t xml:space="preserve"> in the use of mobile payment in Hong Kong</w:t>
      </w:r>
      <w:r w:rsidR="000D30AE">
        <w:rPr>
          <w:rFonts w:cs="Times New Roman"/>
          <w:szCs w:val="24"/>
        </w:rPr>
        <w:t xml:space="preserve"> by adopting </w:t>
      </w:r>
      <w:r w:rsidR="004A3796">
        <w:rPr>
          <w:rFonts w:cs="Times New Roman"/>
          <w:szCs w:val="24"/>
        </w:rPr>
        <w:t>the</w:t>
      </w:r>
      <w:r w:rsidR="003544A6">
        <w:rPr>
          <w:rFonts w:cs="Times New Roman"/>
          <w:szCs w:val="24"/>
        </w:rPr>
        <w:t xml:space="preserve"> </w:t>
      </w:r>
      <w:r w:rsidR="000D30AE">
        <w:rPr>
          <w:rFonts w:cs="Times New Roman"/>
          <w:szCs w:val="24"/>
        </w:rPr>
        <w:t xml:space="preserve">Health Belief </w:t>
      </w:r>
      <w:r w:rsidR="000D30AE">
        <w:rPr>
          <w:rFonts w:cs="Times New Roman" w:hint="eastAsia"/>
          <w:szCs w:val="24"/>
        </w:rPr>
        <w:t>M</w:t>
      </w:r>
      <w:r w:rsidR="000D30AE">
        <w:rPr>
          <w:rFonts w:cs="Times New Roman"/>
          <w:szCs w:val="24"/>
        </w:rPr>
        <w:t>odel</w:t>
      </w:r>
      <w:r w:rsidR="005578C3">
        <w:rPr>
          <w:rFonts w:cs="Times New Roman"/>
          <w:szCs w:val="24"/>
        </w:rPr>
        <w:t xml:space="preserve"> (“HBM”)</w:t>
      </w:r>
      <w:r w:rsidR="0009253E">
        <w:rPr>
          <w:rFonts w:cs="Times New Roman"/>
          <w:szCs w:val="24"/>
        </w:rPr>
        <w:t>,</w:t>
      </w:r>
      <w:r w:rsidR="003544A6">
        <w:rPr>
          <w:rFonts w:cs="Times New Roman"/>
          <w:szCs w:val="24"/>
        </w:rPr>
        <w:t xml:space="preserve"> </w:t>
      </w:r>
      <w:r w:rsidR="004A3796">
        <w:rPr>
          <w:rFonts w:cs="Times New Roman"/>
          <w:szCs w:val="24"/>
        </w:rPr>
        <w:t>the</w:t>
      </w:r>
      <w:r w:rsidR="000D30AE">
        <w:rPr>
          <w:rFonts w:cs="Times New Roman"/>
          <w:szCs w:val="24"/>
        </w:rPr>
        <w:t xml:space="preserve"> Unified </w:t>
      </w:r>
      <w:r w:rsidR="000D30AE">
        <w:rPr>
          <w:rFonts w:cs="Times New Roman"/>
          <w:szCs w:val="24"/>
        </w:rPr>
        <w:lastRenderedPageBreak/>
        <w:t>Theory of Acceptance &amp; Use of Technology</w:t>
      </w:r>
      <w:r w:rsidR="005578C3">
        <w:rPr>
          <w:rFonts w:cs="Times New Roman"/>
          <w:szCs w:val="24"/>
        </w:rPr>
        <w:t xml:space="preserve"> (“UTAUT”)</w:t>
      </w:r>
      <w:r w:rsidR="004A3796">
        <w:rPr>
          <w:rFonts w:cs="Times New Roman"/>
          <w:szCs w:val="24"/>
        </w:rPr>
        <w:t xml:space="preserve"> model</w:t>
      </w:r>
      <w:r w:rsidR="0009253E">
        <w:rPr>
          <w:rFonts w:cs="Times New Roman"/>
          <w:szCs w:val="24"/>
        </w:rPr>
        <w:t xml:space="preserve"> and the </w:t>
      </w:r>
      <w:r w:rsidR="0009253E">
        <w:t>Technology Acceptance Model</w:t>
      </w:r>
      <w:r w:rsidR="005578C3">
        <w:t xml:space="preserve"> (“TAM”)</w:t>
      </w:r>
      <w:r w:rsidR="000D30AE">
        <w:rPr>
          <w:rFonts w:cs="Times New Roman"/>
          <w:szCs w:val="24"/>
        </w:rPr>
        <w:t xml:space="preserve"> under the Covid 19 Pandemic </w:t>
      </w:r>
      <w:r w:rsidR="000D30AE">
        <w:rPr>
          <w:rFonts w:cs="Times New Roman" w:hint="eastAsia"/>
          <w:szCs w:val="24"/>
        </w:rPr>
        <w:t>c</w:t>
      </w:r>
      <w:r w:rsidR="000D30AE">
        <w:rPr>
          <w:rFonts w:cs="Times New Roman"/>
          <w:szCs w:val="24"/>
        </w:rPr>
        <w:t>ondition</w:t>
      </w:r>
      <w:r w:rsidR="00746A4F">
        <w:rPr>
          <w:rFonts w:cs="Times New Roman"/>
          <w:szCs w:val="24"/>
        </w:rPr>
        <w:t>.</w:t>
      </w:r>
    </w:p>
    <w:p w14:paraId="5449EE89" w14:textId="312C2A06" w:rsidR="00D35203" w:rsidRDefault="00D35203" w:rsidP="00D35203">
      <w:pPr>
        <w:pStyle w:val="Heading2"/>
        <w:tabs>
          <w:tab w:val="left" w:pos="450"/>
        </w:tabs>
      </w:pPr>
      <w:bookmarkStart w:id="7" w:name="_Toc90250164"/>
      <w:r>
        <w:t>1.4</w:t>
      </w:r>
      <w:r>
        <w:tab/>
      </w:r>
      <w:r w:rsidR="003119A3">
        <w:t>Project Objectives</w:t>
      </w:r>
      <w:bookmarkEnd w:id="7"/>
    </w:p>
    <w:p w14:paraId="0654F210" w14:textId="60864850" w:rsidR="003119A3" w:rsidRDefault="003119A3" w:rsidP="003119A3"/>
    <w:p w14:paraId="2A33E2CC" w14:textId="0CD9C674" w:rsidR="0020614C" w:rsidRDefault="003C48EE" w:rsidP="001A1736">
      <w:pPr>
        <w:spacing w:line="480" w:lineRule="auto"/>
        <w:ind w:left="450"/>
        <w:jc w:val="both"/>
        <w:rPr>
          <w:rFonts w:cs="Times New Roman"/>
          <w:szCs w:val="24"/>
        </w:rPr>
      </w:pPr>
      <w:r>
        <w:rPr>
          <w:rFonts w:cs="Times New Roman"/>
          <w:szCs w:val="24"/>
        </w:rPr>
        <w:t>The accelerating popularity in the use of mobile payment under the Covid 19 pandemic</w:t>
      </w:r>
      <w:r w:rsidR="0020614C">
        <w:rPr>
          <w:rFonts w:cs="Times New Roman"/>
          <w:szCs w:val="24"/>
        </w:rPr>
        <w:t xml:space="preserve"> in Hong Kong</w:t>
      </w:r>
      <w:r>
        <w:rPr>
          <w:rFonts w:cs="Times New Roman"/>
          <w:szCs w:val="24"/>
        </w:rPr>
        <w:t xml:space="preserve"> </w:t>
      </w:r>
      <w:r w:rsidR="0020614C">
        <w:rPr>
          <w:rFonts w:cs="Times New Roman"/>
          <w:szCs w:val="24"/>
        </w:rPr>
        <w:t>has given aground in this study to identify the factors affecting the citizens’ intention in such cashless transaction</w:t>
      </w:r>
      <w:r w:rsidR="00BD09C7">
        <w:rPr>
          <w:rFonts w:cs="Times New Roman"/>
          <w:szCs w:val="24"/>
        </w:rPr>
        <w:t>s</w:t>
      </w:r>
      <w:r w:rsidR="0020614C">
        <w:rPr>
          <w:rFonts w:cs="Times New Roman"/>
          <w:szCs w:val="24"/>
        </w:rPr>
        <w:t xml:space="preserve">. </w:t>
      </w:r>
      <w:r w:rsidR="00EC7612">
        <w:rPr>
          <w:rFonts w:cs="Times New Roman"/>
          <w:szCs w:val="24"/>
        </w:rPr>
        <w:t xml:space="preserve">By modifying and merging various models, i.e., HBM, TAM and UTAUT, </w:t>
      </w:r>
      <w:r w:rsidR="00474EF8">
        <w:rPr>
          <w:rFonts w:cs="Times New Roman"/>
          <w:szCs w:val="24"/>
        </w:rPr>
        <w:t>factors such as P-</w:t>
      </w:r>
      <w:r w:rsidR="0048364F">
        <w:rPr>
          <w:rFonts w:cs="Times New Roman"/>
          <w:szCs w:val="24"/>
        </w:rPr>
        <w:t xml:space="preserve">SUS, P-SEV, GS, PU, PEOU, SI, FC and PT which </w:t>
      </w:r>
      <w:r w:rsidR="00474EF8">
        <w:rPr>
          <w:rFonts w:cs="Times New Roman"/>
          <w:szCs w:val="24"/>
        </w:rPr>
        <w:t>applied in the previous literature</w:t>
      </w:r>
      <w:r w:rsidR="00474EF8" w:rsidRPr="00474EF8">
        <w:rPr>
          <w:rFonts w:cs="Times New Roman"/>
          <w:szCs w:val="24"/>
        </w:rPr>
        <w:t xml:space="preserve"> </w:t>
      </w:r>
      <w:r w:rsidR="00474EF8">
        <w:rPr>
          <w:rFonts w:cs="Times New Roman"/>
          <w:szCs w:val="24"/>
        </w:rPr>
        <w:t>are selected in this study</w:t>
      </w:r>
      <w:r w:rsidR="0048364F" w:rsidRPr="0048364F">
        <w:rPr>
          <w:rFonts w:cs="Times New Roman"/>
          <w:szCs w:val="24"/>
        </w:rPr>
        <w:t xml:space="preserve"> to</w:t>
      </w:r>
      <w:r w:rsidR="0048364F">
        <w:rPr>
          <w:rFonts w:cs="Times New Roman"/>
          <w:szCs w:val="24"/>
        </w:rPr>
        <w:t xml:space="preserve"> ingratiate</w:t>
      </w:r>
      <w:r w:rsidR="0048364F" w:rsidRPr="0048364F">
        <w:rPr>
          <w:rFonts w:cs="Times New Roman"/>
          <w:szCs w:val="24"/>
        </w:rPr>
        <w:t xml:space="preserve"> the existing market condition</w:t>
      </w:r>
      <w:r w:rsidR="007722EA">
        <w:rPr>
          <w:rFonts w:cs="Times New Roman"/>
          <w:szCs w:val="24"/>
        </w:rPr>
        <w:t>.</w:t>
      </w:r>
    </w:p>
    <w:p w14:paraId="199F07E4" w14:textId="388AF7E0" w:rsidR="007722EA" w:rsidRDefault="007722EA" w:rsidP="001A1736">
      <w:pPr>
        <w:spacing w:line="480" w:lineRule="auto"/>
        <w:ind w:left="450"/>
        <w:jc w:val="both"/>
        <w:rPr>
          <w:rFonts w:cs="Times New Roman"/>
          <w:szCs w:val="24"/>
        </w:rPr>
      </w:pPr>
      <w:r>
        <w:rPr>
          <w:rFonts w:cs="Times New Roman"/>
          <w:szCs w:val="24"/>
        </w:rPr>
        <w:t xml:space="preserve">This study focused on </w:t>
      </w:r>
      <w:r w:rsidR="004937A4">
        <w:rPr>
          <w:rFonts w:cs="Times New Roman"/>
          <w:szCs w:val="24"/>
        </w:rPr>
        <w:t>behavioral intention on the use of mobile payment in the pandemic era, in which the project objective</w:t>
      </w:r>
      <w:r w:rsidR="00810280">
        <w:rPr>
          <w:rFonts w:cs="Times New Roman"/>
          <w:szCs w:val="24"/>
        </w:rPr>
        <w:t>s</w:t>
      </w:r>
      <w:r w:rsidR="004937A4">
        <w:rPr>
          <w:rFonts w:cs="Times New Roman"/>
          <w:szCs w:val="24"/>
        </w:rPr>
        <w:t xml:space="preserve"> </w:t>
      </w:r>
      <w:r w:rsidR="00810280">
        <w:rPr>
          <w:rFonts w:cs="Times New Roman"/>
          <w:szCs w:val="24"/>
        </w:rPr>
        <w:t>are</w:t>
      </w:r>
      <w:r w:rsidR="004937A4">
        <w:rPr>
          <w:rFonts w:cs="Times New Roman"/>
          <w:szCs w:val="24"/>
        </w:rPr>
        <w:t xml:space="preserve"> developed as follow:</w:t>
      </w:r>
    </w:p>
    <w:p w14:paraId="46542025" w14:textId="31AA9D3D" w:rsidR="00CE324F" w:rsidRPr="00CE324F" w:rsidRDefault="00CE324F" w:rsidP="00CE324F">
      <w:pPr>
        <w:spacing w:line="240" w:lineRule="auto"/>
        <w:ind w:left="450"/>
        <w:jc w:val="both"/>
        <w:rPr>
          <w:rFonts w:cs="Times New Roman" w:hint="eastAsia"/>
          <w:sz w:val="20"/>
          <w:szCs w:val="20"/>
        </w:rPr>
      </w:pPr>
      <w:r w:rsidRPr="00CE324F">
        <w:rPr>
          <w:rFonts w:cs="Times New Roman"/>
          <w:sz w:val="20"/>
          <w:szCs w:val="20"/>
        </w:rPr>
        <w:t>T</w:t>
      </w:r>
      <w:r w:rsidRPr="00CE324F">
        <w:rPr>
          <w:rFonts w:cs="Times New Roman" w:hint="eastAsia"/>
          <w:sz w:val="20"/>
          <w:szCs w:val="20"/>
        </w:rPr>
        <w:t>a</w:t>
      </w:r>
      <w:r w:rsidRPr="00CE324F">
        <w:rPr>
          <w:rFonts w:cs="Times New Roman"/>
          <w:sz w:val="20"/>
          <w:szCs w:val="20"/>
        </w:rPr>
        <w:t xml:space="preserve">ble </w:t>
      </w:r>
      <w:proofErr w:type="gramStart"/>
      <w:r w:rsidRPr="00CE324F">
        <w:rPr>
          <w:rFonts w:cs="Times New Roman"/>
          <w:sz w:val="20"/>
          <w:szCs w:val="20"/>
        </w:rPr>
        <w:t>1.4  L</w:t>
      </w:r>
      <w:r w:rsidRPr="00CE324F">
        <w:rPr>
          <w:rFonts w:cs="Times New Roman" w:hint="eastAsia"/>
          <w:sz w:val="20"/>
          <w:szCs w:val="20"/>
        </w:rPr>
        <w:t>i</w:t>
      </w:r>
      <w:r w:rsidRPr="00CE324F">
        <w:rPr>
          <w:rFonts w:cs="Times New Roman"/>
          <w:sz w:val="20"/>
          <w:szCs w:val="20"/>
        </w:rPr>
        <w:t>st</w:t>
      </w:r>
      <w:proofErr w:type="gramEnd"/>
      <w:r w:rsidRPr="00CE324F">
        <w:rPr>
          <w:rFonts w:cs="Times New Roman"/>
          <w:sz w:val="20"/>
          <w:szCs w:val="20"/>
        </w:rPr>
        <w:t xml:space="preserve"> of </w:t>
      </w:r>
      <w:r w:rsidR="001A58E5">
        <w:rPr>
          <w:rFonts w:cs="Times New Roman"/>
          <w:sz w:val="20"/>
          <w:szCs w:val="20"/>
        </w:rPr>
        <w:t>O</w:t>
      </w:r>
      <w:r w:rsidRPr="00CE324F">
        <w:rPr>
          <w:rFonts w:cs="Times New Roman"/>
          <w:sz w:val="20"/>
          <w:szCs w:val="20"/>
        </w:rPr>
        <w:t>bjectives</w:t>
      </w:r>
    </w:p>
    <w:p w14:paraId="374A0E44" w14:textId="77777777" w:rsidR="00CE324F" w:rsidRPr="00CE324F" w:rsidRDefault="00CE324F" w:rsidP="00CE324F">
      <w:pPr>
        <w:spacing w:line="240" w:lineRule="auto"/>
        <w:ind w:left="360"/>
        <w:rPr>
          <w:rFonts w:cs="Times New Roman"/>
          <w:sz w:val="20"/>
          <w:szCs w:val="20"/>
        </w:rPr>
      </w:pPr>
      <w:r w:rsidRPr="00CE324F">
        <w:rPr>
          <w:noProof/>
          <w:sz w:val="20"/>
          <w:szCs w:val="20"/>
        </w:rPr>
        <w:drawing>
          <wp:inline distT="0" distB="0" distL="0" distR="0" wp14:anchorId="66B03C31" wp14:editId="6239932A">
            <wp:extent cx="5943600" cy="1791970"/>
            <wp:effectExtent l="0" t="0" r="0" b="0"/>
            <wp:docPr id="8" name="Picture 8"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10;&#10;Description automatically generated"/>
                    <pic:cNvPicPr/>
                  </pic:nvPicPr>
                  <pic:blipFill>
                    <a:blip r:embed="rId13"/>
                    <a:stretch>
                      <a:fillRect/>
                    </a:stretch>
                  </pic:blipFill>
                  <pic:spPr>
                    <a:xfrm>
                      <a:off x="0" y="0"/>
                      <a:ext cx="5943600" cy="1791970"/>
                    </a:xfrm>
                    <a:prstGeom prst="rect">
                      <a:avLst/>
                    </a:prstGeom>
                  </pic:spPr>
                </pic:pic>
              </a:graphicData>
            </a:graphic>
          </wp:inline>
        </w:drawing>
      </w:r>
    </w:p>
    <w:p w14:paraId="0870D2B6" w14:textId="4B0510F3" w:rsidR="006A3AE9" w:rsidRPr="003E43AF" w:rsidRDefault="00CE324F" w:rsidP="00CE324F">
      <w:pPr>
        <w:spacing w:line="240" w:lineRule="auto"/>
        <w:ind w:left="360"/>
        <w:rPr>
          <w:rFonts w:cs="Times New Roman"/>
          <w:szCs w:val="24"/>
        </w:rPr>
      </w:pPr>
      <w:r w:rsidRPr="00CE324F">
        <w:rPr>
          <w:rFonts w:cs="Times New Roman"/>
          <w:sz w:val="20"/>
          <w:szCs w:val="20"/>
        </w:rPr>
        <w:t>Source:</w:t>
      </w:r>
      <w:r w:rsidRPr="00CE324F">
        <w:rPr>
          <w:rFonts w:cs="Times New Roman"/>
          <w:sz w:val="20"/>
          <w:szCs w:val="20"/>
        </w:rPr>
        <w:tab/>
        <w:t>this report</w:t>
      </w:r>
      <w:r w:rsidR="003E43AF">
        <w:rPr>
          <w:rFonts w:cs="Times New Roman"/>
          <w:szCs w:val="24"/>
        </w:rPr>
        <w:br w:type="page"/>
      </w:r>
    </w:p>
    <w:p w14:paraId="070A7283" w14:textId="53713CFC" w:rsidR="003119A3" w:rsidRDefault="003119A3" w:rsidP="001A1736">
      <w:pPr>
        <w:pStyle w:val="Heading2"/>
        <w:tabs>
          <w:tab w:val="left" w:pos="450"/>
        </w:tabs>
        <w:spacing w:line="480" w:lineRule="auto"/>
      </w:pPr>
      <w:bookmarkStart w:id="8" w:name="_Toc90250165"/>
      <w:r>
        <w:lastRenderedPageBreak/>
        <w:t>1.5</w:t>
      </w:r>
      <w:r>
        <w:tab/>
        <w:t>Summary</w:t>
      </w:r>
      <w:bookmarkEnd w:id="8"/>
      <w:r>
        <w:t xml:space="preserve"> </w:t>
      </w:r>
    </w:p>
    <w:p w14:paraId="791F0954" w14:textId="5681315C" w:rsidR="00977155" w:rsidRDefault="001A1736" w:rsidP="001A1736">
      <w:pPr>
        <w:spacing w:line="480" w:lineRule="auto"/>
        <w:ind w:left="450"/>
        <w:jc w:val="both"/>
        <w:rPr>
          <w:rFonts w:cs="Times New Roman"/>
          <w:szCs w:val="24"/>
        </w:rPr>
      </w:pPr>
      <w:r>
        <w:t xml:space="preserve">The use of mobile payment is seen as a global trend and the Asia Pacific region is predicted to be the driving engine for such development. Although the adoption </w:t>
      </w:r>
      <w:r w:rsidR="00400650">
        <w:t>of</w:t>
      </w:r>
      <w:r>
        <w:t xml:space="preserve"> digital payment in Hong Kong is yet to take the lead position within the region, it is expected that the city is turning into a near-cashless society </w:t>
      </w:r>
      <w:r w:rsidR="00C1743E">
        <w:t xml:space="preserve">in the foreseeable future. This report will capture the positive factors that </w:t>
      </w:r>
      <w:r w:rsidR="00FF7ACB">
        <w:t>influence consumers’ behavioral intention on mobile payment</w:t>
      </w:r>
      <w:r w:rsidR="00400650">
        <w:t xml:space="preserve"> in Hong Kong</w:t>
      </w:r>
      <w:r w:rsidR="00FF7ACB">
        <w:t xml:space="preserve"> and mak</w:t>
      </w:r>
      <w:r w:rsidR="00400650">
        <w:t>e</w:t>
      </w:r>
      <w:r w:rsidR="00FF7ACB">
        <w:t xml:space="preserve"> recommendation</w:t>
      </w:r>
      <w:r w:rsidR="00400650">
        <w:t>s</w:t>
      </w:r>
      <w:r w:rsidR="00FF7ACB">
        <w:t xml:space="preserve"> to accelerate such a trend within the economy.</w:t>
      </w:r>
    </w:p>
    <w:p w14:paraId="502DEC1C" w14:textId="77777777" w:rsidR="003A6CD9" w:rsidRDefault="003A6CD9">
      <w:pPr>
        <w:rPr>
          <w:rFonts w:eastAsiaTheme="majorEastAsia" w:cstheme="majorBidi"/>
          <w:szCs w:val="32"/>
        </w:rPr>
      </w:pPr>
      <w:r>
        <w:br w:type="page"/>
      </w:r>
    </w:p>
    <w:p w14:paraId="1E04C39C" w14:textId="0C8E7512" w:rsidR="00671875" w:rsidRDefault="00A80860" w:rsidP="009E50A5">
      <w:pPr>
        <w:pStyle w:val="Heading1"/>
        <w:tabs>
          <w:tab w:val="left" w:pos="450"/>
        </w:tabs>
      </w:pPr>
      <w:bookmarkStart w:id="9" w:name="_Toc90250166"/>
      <w:r>
        <w:lastRenderedPageBreak/>
        <w:t>Chapter 2</w:t>
      </w:r>
      <w:r w:rsidR="002E1E0A">
        <w:t>.</w:t>
      </w:r>
      <w:r w:rsidR="00977155">
        <w:tab/>
      </w:r>
      <w:r>
        <w:t>Literature Review</w:t>
      </w:r>
      <w:bookmarkEnd w:id="9"/>
    </w:p>
    <w:p w14:paraId="42E3D2D3" w14:textId="77777777" w:rsidR="00671875" w:rsidRPr="00671875" w:rsidRDefault="00671875" w:rsidP="00671875"/>
    <w:p w14:paraId="37D10CA4" w14:textId="2FC1BF3F" w:rsidR="00671875" w:rsidRDefault="002E1B85" w:rsidP="00665C59">
      <w:pPr>
        <w:spacing w:line="480" w:lineRule="auto"/>
        <w:ind w:left="450"/>
        <w:jc w:val="both"/>
        <w:rPr>
          <w:rFonts w:cs="Times New Roman"/>
          <w:szCs w:val="24"/>
        </w:rPr>
      </w:pPr>
      <w:r>
        <w:rPr>
          <w:rFonts w:cs="Times New Roman"/>
          <w:szCs w:val="24"/>
        </w:rPr>
        <w:t xml:space="preserve">The </w:t>
      </w:r>
      <w:r w:rsidR="00341DA7">
        <w:rPr>
          <w:rFonts w:cs="Times New Roman"/>
          <w:szCs w:val="24"/>
        </w:rPr>
        <w:t>factors correlate</w:t>
      </w:r>
      <w:r w:rsidR="00015586">
        <w:rPr>
          <w:rFonts w:cs="Times New Roman"/>
          <w:szCs w:val="24"/>
        </w:rPr>
        <w:t>d</w:t>
      </w:r>
      <w:r w:rsidR="00341DA7">
        <w:rPr>
          <w:rFonts w:cs="Times New Roman"/>
          <w:szCs w:val="24"/>
        </w:rPr>
        <w:t xml:space="preserve"> to the use of mobile payment are introduced in this section. The definition and measurement of these factors are also identified to understand the relevanc</w:t>
      </w:r>
      <w:r w:rsidR="00015586">
        <w:rPr>
          <w:rFonts w:cs="Times New Roman"/>
          <w:szCs w:val="24"/>
        </w:rPr>
        <w:t>e</w:t>
      </w:r>
      <w:r w:rsidR="00341DA7">
        <w:rPr>
          <w:rFonts w:cs="Times New Roman"/>
          <w:szCs w:val="24"/>
        </w:rPr>
        <w:t xml:space="preserve"> to the research topic.</w:t>
      </w:r>
    </w:p>
    <w:p w14:paraId="76D66E78" w14:textId="18B4B040" w:rsidR="00F3281B" w:rsidRDefault="00F3281B" w:rsidP="00F3281B">
      <w:pPr>
        <w:pStyle w:val="Heading2"/>
        <w:tabs>
          <w:tab w:val="left" w:pos="450"/>
        </w:tabs>
      </w:pPr>
      <w:bookmarkStart w:id="10" w:name="_Toc90250167"/>
      <w:r>
        <w:t>2.1</w:t>
      </w:r>
      <w:r>
        <w:tab/>
      </w:r>
      <w:r w:rsidR="00C60823">
        <w:t>Perceived Susceptibility</w:t>
      </w:r>
      <w:bookmarkEnd w:id="10"/>
      <w:r w:rsidR="00683974">
        <w:t xml:space="preserve"> </w:t>
      </w:r>
      <w:r w:rsidR="00F7180F">
        <w:t xml:space="preserve"> </w:t>
      </w:r>
    </w:p>
    <w:p w14:paraId="1B58F073" w14:textId="77777777" w:rsidR="00F3281B" w:rsidRPr="00DA2428" w:rsidRDefault="00F3281B" w:rsidP="00F3281B"/>
    <w:p w14:paraId="3FFFD5F5" w14:textId="408FE245" w:rsidR="00703152" w:rsidRDefault="00357F17" w:rsidP="00F3281B">
      <w:pPr>
        <w:spacing w:line="480" w:lineRule="auto"/>
        <w:ind w:left="450"/>
        <w:jc w:val="both"/>
        <w:rPr>
          <w:rFonts w:cs="Times New Roman"/>
          <w:szCs w:val="24"/>
        </w:rPr>
      </w:pPr>
      <w:r>
        <w:rPr>
          <w:rFonts w:cs="Times New Roman"/>
          <w:szCs w:val="24"/>
        </w:rPr>
        <w:t xml:space="preserve">Perceived susceptibility is one of the </w:t>
      </w:r>
      <w:r w:rsidR="003F1A9B">
        <w:rPr>
          <w:rFonts w:cs="Times New Roman"/>
          <w:szCs w:val="24"/>
        </w:rPr>
        <w:t>fundamental factor</w:t>
      </w:r>
      <w:r w:rsidR="00FA2093">
        <w:rPr>
          <w:rFonts w:cs="Times New Roman"/>
          <w:szCs w:val="24"/>
        </w:rPr>
        <w:t>s</w:t>
      </w:r>
      <w:r w:rsidR="007552E8">
        <w:rPr>
          <w:rFonts w:cs="Times New Roman"/>
          <w:szCs w:val="24"/>
        </w:rPr>
        <w:t xml:space="preserve"> that</w:t>
      </w:r>
      <w:r w:rsidR="003F1A9B">
        <w:rPr>
          <w:rFonts w:cs="Times New Roman"/>
          <w:szCs w:val="24"/>
        </w:rPr>
        <w:t xml:space="preserve"> formulate HBM to measure the acceptance of susceptibility when facing a health issue</w:t>
      </w:r>
      <w:r w:rsidR="00FA2093">
        <w:rPr>
          <w:rFonts w:cs="Times New Roman"/>
          <w:szCs w:val="24"/>
        </w:rPr>
        <w:t xml:space="preserve"> (Rosenstock, 1974)</w:t>
      </w:r>
      <w:r w:rsidR="003F1A9B">
        <w:rPr>
          <w:rFonts w:cs="Times New Roman"/>
          <w:szCs w:val="24"/>
        </w:rPr>
        <w:t xml:space="preserve">. </w:t>
      </w:r>
    </w:p>
    <w:p w14:paraId="6AE83792" w14:textId="6DDD2F36" w:rsidR="003A69FF" w:rsidRPr="003A69FF" w:rsidRDefault="003A69FF" w:rsidP="003A69FF">
      <w:pPr>
        <w:spacing w:line="240" w:lineRule="auto"/>
        <w:ind w:left="450"/>
        <w:jc w:val="both"/>
        <w:rPr>
          <w:rFonts w:cs="Times New Roman"/>
          <w:sz w:val="20"/>
          <w:szCs w:val="20"/>
        </w:rPr>
      </w:pPr>
      <w:r w:rsidRPr="003A69FF">
        <w:rPr>
          <w:rFonts w:cs="Times New Roman"/>
          <w:sz w:val="20"/>
          <w:szCs w:val="20"/>
        </w:rPr>
        <w:t xml:space="preserve">Table </w:t>
      </w:r>
      <w:proofErr w:type="gramStart"/>
      <w:r w:rsidRPr="003A69FF">
        <w:rPr>
          <w:rFonts w:cs="Times New Roman"/>
          <w:sz w:val="20"/>
          <w:szCs w:val="20"/>
        </w:rPr>
        <w:t>2.1  Perceived</w:t>
      </w:r>
      <w:proofErr w:type="gramEnd"/>
      <w:r w:rsidRPr="003A69FF">
        <w:rPr>
          <w:rFonts w:cs="Times New Roman"/>
          <w:sz w:val="20"/>
          <w:szCs w:val="20"/>
        </w:rPr>
        <w:t xml:space="preserve"> Susceptibility </w:t>
      </w:r>
    </w:p>
    <w:p w14:paraId="4D929D4A" w14:textId="42FFACD4" w:rsidR="003A69FF" w:rsidRPr="003A69FF" w:rsidRDefault="003A69FF" w:rsidP="003A69FF">
      <w:pPr>
        <w:spacing w:line="240" w:lineRule="auto"/>
        <w:ind w:left="450"/>
        <w:jc w:val="both"/>
        <w:rPr>
          <w:rFonts w:cs="Times New Roman"/>
          <w:sz w:val="20"/>
          <w:szCs w:val="20"/>
        </w:rPr>
      </w:pPr>
      <w:r w:rsidRPr="003A69FF">
        <w:rPr>
          <w:noProof/>
          <w:sz w:val="20"/>
          <w:szCs w:val="20"/>
        </w:rPr>
        <w:drawing>
          <wp:inline distT="0" distB="0" distL="0" distR="0" wp14:anchorId="65962006" wp14:editId="1FF2CC2F">
            <wp:extent cx="5943600" cy="1555115"/>
            <wp:effectExtent l="0" t="0" r="0" b="6985"/>
            <wp:docPr id="12" name="Picture 1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with medium confidence"/>
                    <pic:cNvPicPr/>
                  </pic:nvPicPr>
                  <pic:blipFill>
                    <a:blip r:embed="rId14"/>
                    <a:stretch>
                      <a:fillRect/>
                    </a:stretch>
                  </pic:blipFill>
                  <pic:spPr>
                    <a:xfrm>
                      <a:off x="0" y="0"/>
                      <a:ext cx="5943600" cy="1555115"/>
                    </a:xfrm>
                    <a:prstGeom prst="rect">
                      <a:avLst/>
                    </a:prstGeom>
                  </pic:spPr>
                </pic:pic>
              </a:graphicData>
            </a:graphic>
          </wp:inline>
        </w:drawing>
      </w:r>
    </w:p>
    <w:p w14:paraId="4B752960" w14:textId="54F589E1" w:rsidR="003A69FF" w:rsidRDefault="003A69FF" w:rsidP="003A69FF">
      <w:pPr>
        <w:spacing w:line="240" w:lineRule="auto"/>
        <w:ind w:left="450"/>
        <w:jc w:val="both"/>
        <w:rPr>
          <w:rFonts w:cs="Times New Roman"/>
          <w:sz w:val="20"/>
          <w:szCs w:val="20"/>
        </w:rPr>
      </w:pPr>
      <w:r w:rsidRPr="003A69FF">
        <w:rPr>
          <w:rFonts w:cs="Times New Roman"/>
          <w:sz w:val="20"/>
          <w:szCs w:val="20"/>
        </w:rPr>
        <w:t xml:space="preserve">Source: </w:t>
      </w:r>
      <w:r w:rsidRPr="003A69FF">
        <w:rPr>
          <w:rFonts w:cs="Times New Roman"/>
          <w:sz w:val="20"/>
          <w:szCs w:val="20"/>
        </w:rPr>
        <w:tab/>
        <w:t>this report</w:t>
      </w:r>
    </w:p>
    <w:p w14:paraId="6AB76111" w14:textId="77777777" w:rsidR="003A69FF" w:rsidRPr="003A69FF" w:rsidRDefault="003A69FF" w:rsidP="003A69FF">
      <w:pPr>
        <w:spacing w:line="240" w:lineRule="auto"/>
        <w:ind w:left="450"/>
        <w:jc w:val="both"/>
        <w:rPr>
          <w:rFonts w:cs="Times New Roman"/>
          <w:sz w:val="20"/>
          <w:szCs w:val="20"/>
        </w:rPr>
      </w:pPr>
    </w:p>
    <w:p w14:paraId="20C779D4" w14:textId="372CA151" w:rsidR="005A022D" w:rsidRDefault="005A022D" w:rsidP="009E57A3">
      <w:pPr>
        <w:pStyle w:val="Heading2"/>
        <w:tabs>
          <w:tab w:val="left" w:pos="450"/>
        </w:tabs>
        <w:spacing w:line="480" w:lineRule="auto"/>
      </w:pPr>
      <w:bookmarkStart w:id="11" w:name="_Toc90250168"/>
      <w:r>
        <w:t>2.2</w:t>
      </w:r>
      <w:r>
        <w:tab/>
      </w:r>
      <w:r w:rsidR="009E57A3" w:rsidRPr="009E57A3">
        <w:t xml:space="preserve">Perceived </w:t>
      </w:r>
      <w:r w:rsidR="009E57A3">
        <w:t>S</w:t>
      </w:r>
      <w:r w:rsidR="009E57A3" w:rsidRPr="009E57A3">
        <w:t>everity</w:t>
      </w:r>
      <w:bookmarkEnd w:id="11"/>
    </w:p>
    <w:p w14:paraId="3B6D631D" w14:textId="0EC27D76" w:rsidR="00F0207C" w:rsidRDefault="00651AAF" w:rsidP="00F3281B">
      <w:pPr>
        <w:spacing w:line="480" w:lineRule="auto"/>
        <w:ind w:left="450"/>
        <w:jc w:val="both"/>
        <w:rPr>
          <w:rFonts w:cs="Times New Roman"/>
          <w:szCs w:val="24"/>
        </w:rPr>
      </w:pPr>
      <w:r>
        <w:rPr>
          <w:rFonts w:cs="Times New Roman"/>
          <w:szCs w:val="24"/>
        </w:rPr>
        <w:t>Perceived severity is another variable that construct</w:t>
      </w:r>
      <w:r w:rsidR="0014747C">
        <w:rPr>
          <w:rFonts w:cs="Times New Roman"/>
          <w:szCs w:val="24"/>
        </w:rPr>
        <w:t>s</w:t>
      </w:r>
      <w:r>
        <w:rPr>
          <w:rFonts w:cs="Times New Roman"/>
          <w:szCs w:val="24"/>
        </w:rPr>
        <w:t xml:space="preserve"> HBM which a</w:t>
      </w:r>
      <w:r w:rsidR="0014747C">
        <w:rPr>
          <w:rFonts w:cs="Times New Roman"/>
          <w:szCs w:val="24"/>
        </w:rPr>
        <w:t>ss</w:t>
      </w:r>
      <w:r>
        <w:rPr>
          <w:rFonts w:cs="Times New Roman"/>
          <w:szCs w:val="24"/>
        </w:rPr>
        <w:t xml:space="preserve">ess an individual’s psychological readiness in relation to a health condition </w:t>
      </w:r>
      <w:r w:rsidR="001A5588">
        <w:rPr>
          <w:rFonts w:cs="Times New Roman"/>
          <w:szCs w:val="24"/>
        </w:rPr>
        <w:t>(</w:t>
      </w:r>
      <w:proofErr w:type="spellStart"/>
      <w:r w:rsidR="001A5588" w:rsidRPr="001A5588">
        <w:rPr>
          <w:rFonts w:cs="Times New Roman"/>
          <w:szCs w:val="24"/>
        </w:rPr>
        <w:t>Maiman</w:t>
      </w:r>
      <w:proofErr w:type="spellEnd"/>
      <w:r w:rsidR="00023AF9">
        <w:rPr>
          <w:rFonts w:cs="Times New Roman"/>
          <w:szCs w:val="24"/>
        </w:rPr>
        <w:t xml:space="preserve"> &amp; Becker</w:t>
      </w:r>
      <w:r w:rsidR="001A5588">
        <w:rPr>
          <w:rFonts w:cs="Times New Roman"/>
          <w:szCs w:val="24"/>
        </w:rPr>
        <w:t>, 1974)</w:t>
      </w:r>
      <w:r w:rsidR="0014747C">
        <w:rPr>
          <w:rFonts w:cs="Times New Roman"/>
          <w:szCs w:val="24"/>
        </w:rPr>
        <w:t>.</w:t>
      </w:r>
    </w:p>
    <w:p w14:paraId="0EF8B99F" w14:textId="77777777" w:rsidR="00547935" w:rsidRDefault="00547935">
      <w:pPr>
        <w:rPr>
          <w:rFonts w:cs="Times New Roman"/>
          <w:sz w:val="20"/>
          <w:szCs w:val="20"/>
        </w:rPr>
      </w:pPr>
      <w:r>
        <w:rPr>
          <w:rFonts w:cs="Times New Roman"/>
          <w:sz w:val="20"/>
          <w:szCs w:val="20"/>
        </w:rPr>
        <w:br w:type="page"/>
      </w:r>
    </w:p>
    <w:p w14:paraId="1BD272B3" w14:textId="29AE1B41" w:rsidR="00547935" w:rsidRPr="003A69FF" w:rsidRDefault="00547935" w:rsidP="00547935">
      <w:pPr>
        <w:spacing w:line="240" w:lineRule="auto"/>
        <w:ind w:left="450"/>
        <w:jc w:val="both"/>
        <w:rPr>
          <w:rFonts w:cs="Times New Roman"/>
          <w:sz w:val="20"/>
          <w:szCs w:val="20"/>
        </w:rPr>
      </w:pPr>
      <w:r w:rsidRPr="003A69FF">
        <w:rPr>
          <w:rFonts w:cs="Times New Roman"/>
          <w:sz w:val="20"/>
          <w:szCs w:val="20"/>
        </w:rPr>
        <w:lastRenderedPageBreak/>
        <w:t xml:space="preserve">Table </w:t>
      </w:r>
      <w:proofErr w:type="gramStart"/>
      <w:r w:rsidRPr="003A69FF">
        <w:rPr>
          <w:rFonts w:cs="Times New Roman"/>
          <w:sz w:val="20"/>
          <w:szCs w:val="20"/>
        </w:rPr>
        <w:t>2.</w:t>
      </w:r>
      <w:r w:rsidR="006311DE">
        <w:rPr>
          <w:rFonts w:cs="Times New Roman"/>
          <w:sz w:val="20"/>
          <w:szCs w:val="20"/>
        </w:rPr>
        <w:t>2</w:t>
      </w:r>
      <w:r w:rsidRPr="003A69FF">
        <w:rPr>
          <w:rFonts w:cs="Times New Roman"/>
          <w:sz w:val="20"/>
          <w:szCs w:val="20"/>
        </w:rPr>
        <w:t xml:space="preserve">  Perceived</w:t>
      </w:r>
      <w:proofErr w:type="gramEnd"/>
      <w:r w:rsidRPr="003A69FF">
        <w:rPr>
          <w:rFonts w:cs="Times New Roman"/>
          <w:sz w:val="20"/>
          <w:szCs w:val="20"/>
        </w:rPr>
        <w:t xml:space="preserve"> Susceptibility </w:t>
      </w:r>
    </w:p>
    <w:p w14:paraId="5B121D07" w14:textId="1CE1BE39" w:rsidR="00547935" w:rsidRDefault="00547935" w:rsidP="00547935">
      <w:pPr>
        <w:spacing w:line="240" w:lineRule="auto"/>
        <w:ind w:left="450"/>
        <w:jc w:val="both"/>
        <w:rPr>
          <w:rFonts w:cs="Times New Roman"/>
          <w:szCs w:val="24"/>
        </w:rPr>
      </w:pPr>
      <w:r>
        <w:rPr>
          <w:noProof/>
        </w:rPr>
        <w:drawing>
          <wp:inline distT="0" distB="0" distL="0" distR="0" wp14:anchorId="7B48AB67" wp14:editId="385360AF">
            <wp:extent cx="5683250" cy="1589610"/>
            <wp:effectExtent l="0" t="0" r="0" b="0"/>
            <wp:docPr id="13" name="Picture 13"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10;&#10;Description automatically generated with medium confidence"/>
                    <pic:cNvPicPr/>
                  </pic:nvPicPr>
                  <pic:blipFill>
                    <a:blip r:embed="rId15"/>
                    <a:stretch>
                      <a:fillRect/>
                    </a:stretch>
                  </pic:blipFill>
                  <pic:spPr>
                    <a:xfrm>
                      <a:off x="0" y="0"/>
                      <a:ext cx="5697864" cy="1593698"/>
                    </a:xfrm>
                    <a:prstGeom prst="rect">
                      <a:avLst/>
                    </a:prstGeom>
                  </pic:spPr>
                </pic:pic>
              </a:graphicData>
            </a:graphic>
          </wp:inline>
        </w:drawing>
      </w:r>
    </w:p>
    <w:p w14:paraId="46ED209E" w14:textId="76F5D496" w:rsidR="00547935" w:rsidRDefault="00547935" w:rsidP="00547935">
      <w:pPr>
        <w:spacing w:line="240" w:lineRule="auto"/>
        <w:ind w:left="450"/>
        <w:jc w:val="both"/>
        <w:rPr>
          <w:rFonts w:cs="Times New Roman"/>
          <w:sz w:val="20"/>
          <w:szCs w:val="20"/>
        </w:rPr>
      </w:pPr>
      <w:r w:rsidRPr="003A69FF">
        <w:rPr>
          <w:rFonts w:cs="Times New Roman"/>
          <w:sz w:val="20"/>
          <w:szCs w:val="20"/>
        </w:rPr>
        <w:t xml:space="preserve">Source: </w:t>
      </w:r>
      <w:r w:rsidRPr="003A69FF">
        <w:rPr>
          <w:rFonts w:cs="Times New Roman"/>
          <w:sz w:val="20"/>
          <w:szCs w:val="20"/>
        </w:rPr>
        <w:tab/>
        <w:t>this report</w:t>
      </w:r>
    </w:p>
    <w:p w14:paraId="4FE977CD" w14:textId="77777777" w:rsidR="00547935" w:rsidRDefault="00547935" w:rsidP="00547935">
      <w:pPr>
        <w:spacing w:line="240" w:lineRule="auto"/>
        <w:ind w:left="450"/>
        <w:jc w:val="both"/>
        <w:rPr>
          <w:rFonts w:cs="Times New Roman"/>
          <w:sz w:val="20"/>
          <w:szCs w:val="20"/>
        </w:rPr>
      </w:pPr>
    </w:p>
    <w:p w14:paraId="183FEE63" w14:textId="6C79357C" w:rsidR="00BE0032" w:rsidRDefault="00BE0032" w:rsidP="00BE0032">
      <w:pPr>
        <w:pStyle w:val="Heading2"/>
        <w:tabs>
          <w:tab w:val="left" w:pos="450"/>
        </w:tabs>
        <w:spacing w:line="480" w:lineRule="auto"/>
      </w:pPr>
      <w:bookmarkStart w:id="12" w:name="_Toc90250169"/>
      <w:r>
        <w:t>2.3</w:t>
      </w:r>
      <w:r>
        <w:tab/>
        <w:t>Government Support</w:t>
      </w:r>
      <w:bookmarkEnd w:id="12"/>
    </w:p>
    <w:p w14:paraId="6C8E28B0" w14:textId="2D729CC3" w:rsidR="00F0207C" w:rsidRDefault="00AF56E5" w:rsidP="00F3281B">
      <w:pPr>
        <w:spacing w:line="480" w:lineRule="auto"/>
        <w:ind w:left="450"/>
        <w:jc w:val="both"/>
        <w:rPr>
          <w:rFonts w:cs="Times New Roman"/>
          <w:szCs w:val="24"/>
        </w:rPr>
      </w:pPr>
      <w:r>
        <w:rPr>
          <w:rFonts w:cs="Times New Roman"/>
          <w:szCs w:val="24"/>
        </w:rPr>
        <w:t>Government support in the use of mobile payment could add creditability to potential users for the acceptance on the use of technology</w:t>
      </w:r>
      <w:r w:rsidR="00477AEF">
        <w:rPr>
          <w:rFonts w:cs="Times New Roman"/>
          <w:szCs w:val="24"/>
        </w:rPr>
        <w:t xml:space="preserve"> (</w:t>
      </w:r>
      <w:r w:rsidR="00477AEF" w:rsidRPr="00477AEF">
        <w:rPr>
          <w:rFonts w:cs="Times New Roman"/>
          <w:szCs w:val="24"/>
        </w:rPr>
        <w:t xml:space="preserve">Tan </w:t>
      </w:r>
      <w:r w:rsidR="00477AEF">
        <w:rPr>
          <w:rFonts w:cs="Times New Roman"/>
          <w:szCs w:val="24"/>
        </w:rPr>
        <w:t>&amp;</w:t>
      </w:r>
      <w:r w:rsidR="00477AEF" w:rsidRPr="00477AEF">
        <w:rPr>
          <w:rFonts w:cs="Times New Roman"/>
          <w:szCs w:val="24"/>
        </w:rPr>
        <w:t>Teo</w:t>
      </w:r>
      <w:r w:rsidR="00477AEF">
        <w:rPr>
          <w:rFonts w:cs="Times New Roman"/>
          <w:szCs w:val="24"/>
        </w:rPr>
        <w:t>, 20</w:t>
      </w:r>
      <w:r w:rsidR="00357BA3">
        <w:rPr>
          <w:rFonts w:cs="Times New Roman"/>
          <w:szCs w:val="24"/>
        </w:rPr>
        <w:t>00</w:t>
      </w:r>
      <w:r w:rsidR="00477AEF">
        <w:rPr>
          <w:rFonts w:cs="Times New Roman"/>
          <w:szCs w:val="24"/>
        </w:rPr>
        <w:t>)</w:t>
      </w:r>
      <w:r>
        <w:rPr>
          <w:rFonts w:cs="Times New Roman"/>
          <w:szCs w:val="24"/>
        </w:rPr>
        <w:t xml:space="preserve">. </w:t>
      </w:r>
    </w:p>
    <w:p w14:paraId="05436D1D" w14:textId="41DF286B" w:rsidR="001C6CCF" w:rsidRPr="003A69FF" w:rsidRDefault="001C6CCF" w:rsidP="001C6CCF">
      <w:pPr>
        <w:spacing w:line="240" w:lineRule="auto"/>
        <w:ind w:left="450"/>
        <w:jc w:val="both"/>
        <w:rPr>
          <w:rFonts w:cs="Times New Roman"/>
          <w:sz w:val="20"/>
          <w:szCs w:val="20"/>
        </w:rPr>
      </w:pPr>
      <w:r w:rsidRPr="003A69FF">
        <w:rPr>
          <w:rFonts w:cs="Times New Roman"/>
          <w:sz w:val="20"/>
          <w:szCs w:val="20"/>
        </w:rPr>
        <w:t xml:space="preserve">Table </w:t>
      </w:r>
      <w:proofErr w:type="gramStart"/>
      <w:r w:rsidRPr="003A69FF">
        <w:rPr>
          <w:rFonts w:cs="Times New Roman"/>
          <w:sz w:val="20"/>
          <w:szCs w:val="20"/>
        </w:rPr>
        <w:t>2.</w:t>
      </w:r>
      <w:r>
        <w:rPr>
          <w:rFonts w:cs="Times New Roman"/>
          <w:sz w:val="20"/>
          <w:szCs w:val="20"/>
        </w:rPr>
        <w:t>3</w:t>
      </w:r>
      <w:r w:rsidRPr="003A69FF">
        <w:rPr>
          <w:rFonts w:cs="Times New Roman"/>
          <w:sz w:val="20"/>
          <w:szCs w:val="20"/>
        </w:rPr>
        <w:t xml:space="preserve">  </w:t>
      </w:r>
      <w:r>
        <w:rPr>
          <w:rFonts w:cs="Times New Roman"/>
          <w:sz w:val="20"/>
          <w:szCs w:val="20"/>
        </w:rPr>
        <w:t>G</w:t>
      </w:r>
      <w:r>
        <w:rPr>
          <w:rFonts w:cs="Times New Roman" w:hint="eastAsia"/>
          <w:sz w:val="20"/>
          <w:szCs w:val="20"/>
        </w:rPr>
        <w:t>o</w:t>
      </w:r>
      <w:r>
        <w:rPr>
          <w:rFonts w:cs="Times New Roman"/>
          <w:sz w:val="20"/>
          <w:szCs w:val="20"/>
        </w:rPr>
        <w:t>vernment</w:t>
      </w:r>
      <w:proofErr w:type="gramEnd"/>
      <w:r>
        <w:rPr>
          <w:rFonts w:cs="Times New Roman"/>
          <w:sz w:val="20"/>
          <w:szCs w:val="20"/>
        </w:rPr>
        <w:t xml:space="preserve"> Support</w:t>
      </w:r>
      <w:r w:rsidRPr="003A69FF">
        <w:rPr>
          <w:rFonts w:cs="Times New Roman"/>
          <w:sz w:val="20"/>
          <w:szCs w:val="20"/>
        </w:rPr>
        <w:t xml:space="preserve"> </w:t>
      </w:r>
    </w:p>
    <w:p w14:paraId="3369DBFB" w14:textId="3436B859" w:rsidR="001C6CCF" w:rsidRDefault="001C6CCF" w:rsidP="001C6CCF">
      <w:pPr>
        <w:spacing w:line="240" w:lineRule="auto"/>
        <w:ind w:left="450"/>
        <w:jc w:val="both"/>
        <w:rPr>
          <w:rFonts w:cs="Times New Roman"/>
          <w:szCs w:val="24"/>
        </w:rPr>
      </w:pPr>
      <w:r>
        <w:rPr>
          <w:noProof/>
        </w:rPr>
        <w:drawing>
          <wp:inline distT="0" distB="0" distL="0" distR="0" wp14:anchorId="5C7AB82F" wp14:editId="149439B4">
            <wp:extent cx="5943600" cy="1524000"/>
            <wp:effectExtent l="0" t="0" r="0" b="0"/>
            <wp:docPr id="14" name="Picture 1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10;&#10;Description automatically generated"/>
                    <pic:cNvPicPr/>
                  </pic:nvPicPr>
                  <pic:blipFill>
                    <a:blip r:embed="rId16"/>
                    <a:stretch>
                      <a:fillRect/>
                    </a:stretch>
                  </pic:blipFill>
                  <pic:spPr>
                    <a:xfrm>
                      <a:off x="0" y="0"/>
                      <a:ext cx="5943600" cy="1524000"/>
                    </a:xfrm>
                    <a:prstGeom prst="rect">
                      <a:avLst/>
                    </a:prstGeom>
                  </pic:spPr>
                </pic:pic>
              </a:graphicData>
            </a:graphic>
          </wp:inline>
        </w:drawing>
      </w:r>
    </w:p>
    <w:p w14:paraId="6B5A9272" w14:textId="77777777" w:rsidR="001C6CCF" w:rsidRDefault="001C6CCF" w:rsidP="001C6CCF">
      <w:pPr>
        <w:spacing w:line="240" w:lineRule="auto"/>
        <w:ind w:left="450"/>
        <w:jc w:val="both"/>
        <w:rPr>
          <w:rFonts w:cs="Times New Roman"/>
          <w:sz w:val="20"/>
          <w:szCs w:val="20"/>
        </w:rPr>
      </w:pPr>
      <w:r w:rsidRPr="003A69FF">
        <w:rPr>
          <w:rFonts w:cs="Times New Roman"/>
          <w:sz w:val="20"/>
          <w:szCs w:val="20"/>
        </w:rPr>
        <w:t xml:space="preserve">Source: </w:t>
      </w:r>
      <w:r w:rsidRPr="003A69FF">
        <w:rPr>
          <w:rFonts w:cs="Times New Roman"/>
          <w:sz w:val="20"/>
          <w:szCs w:val="20"/>
        </w:rPr>
        <w:tab/>
        <w:t>this report</w:t>
      </w:r>
    </w:p>
    <w:p w14:paraId="27F11945" w14:textId="77777777" w:rsidR="005F72A0" w:rsidRDefault="005F72A0" w:rsidP="00EA7545">
      <w:pPr>
        <w:pStyle w:val="Heading2"/>
        <w:tabs>
          <w:tab w:val="left" w:pos="450"/>
        </w:tabs>
        <w:spacing w:line="480" w:lineRule="auto"/>
      </w:pPr>
    </w:p>
    <w:p w14:paraId="2DF69050" w14:textId="3E9652BE" w:rsidR="00EA7545" w:rsidRDefault="00EA7545" w:rsidP="00EA7545">
      <w:pPr>
        <w:pStyle w:val="Heading2"/>
        <w:tabs>
          <w:tab w:val="left" w:pos="450"/>
        </w:tabs>
        <w:spacing w:line="480" w:lineRule="auto"/>
      </w:pPr>
      <w:bookmarkStart w:id="13" w:name="_Toc90250170"/>
      <w:r>
        <w:t>2.4</w:t>
      </w:r>
      <w:r>
        <w:tab/>
      </w:r>
      <w:r w:rsidR="00D44C7B" w:rsidRPr="00D44C7B">
        <w:t xml:space="preserve">Perceived </w:t>
      </w:r>
      <w:r w:rsidR="0091222B">
        <w:t>U</w:t>
      </w:r>
      <w:r w:rsidR="00D44C7B" w:rsidRPr="00D44C7B">
        <w:t>sefulness</w:t>
      </w:r>
      <w:bookmarkEnd w:id="13"/>
    </w:p>
    <w:p w14:paraId="4DE773EA" w14:textId="0EDFB6FE" w:rsidR="00EA7545" w:rsidRDefault="00E50D26" w:rsidP="00F3281B">
      <w:pPr>
        <w:spacing w:line="480" w:lineRule="auto"/>
        <w:ind w:left="450"/>
        <w:jc w:val="both"/>
        <w:rPr>
          <w:rFonts w:cs="Times New Roman"/>
          <w:szCs w:val="24"/>
        </w:rPr>
      </w:pPr>
      <w:r>
        <w:rPr>
          <w:rFonts w:cs="Times New Roman"/>
          <w:szCs w:val="24"/>
        </w:rPr>
        <w:t>Perceived usefulness is one of the core variables developed under the TAM to assess the user motivation on the use of technology (Davis, 1985)</w:t>
      </w:r>
      <w:r w:rsidR="007A1224">
        <w:rPr>
          <w:rFonts w:cs="Times New Roman"/>
          <w:szCs w:val="24"/>
        </w:rPr>
        <w:t>.</w:t>
      </w:r>
    </w:p>
    <w:p w14:paraId="377BF801" w14:textId="77777777" w:rsidR="005F72A0" w:rsidRDefault="005F72A0" w:rsidP="00F3281B">
      <w:pPr>
        <w:spacing w:line="480" w:lineRule="auto"/>
        <w:ind w:left="450"/>
        <w:jc w:val="both"/>
        <w:rPr>
          <w:rFonts w:cs="Times New Roman"/>
          <w:szCs w:val="24"/>
        </w:rPr>
      </w:pPr>
    </w:p>
    <w:p w14:paraId="763B6DBC" w14:textId="77777777" w:rsidR="005F72A0" w:rsidRDefault="005F72A0">
      <w:pPr>
        <w:rPr>
          <w:rFonts w:cs="Times New Roman"/>
          <w:sz w:val="20"/>
          <w:szCs w:val="20"/>
        </w:rPr>
      </w:pPr>
      <w:r>
        <w:rPr>
          <w:rFonts w:cs="Times New Roman"/>
          <w:sz w:val="20"/>
          <w:szCs w:val="20"/>
        </w:rPr>
        <w:br w:type="page"/>
      </w:r>
    </w:p>
    <w:p w14:paraId="18BFB093" w14:textId="5CBDBE53" w:rsidR="005F72A0" w:rsidRPr="003A69FF" w:rsidRDefault="005F72A0" w:rsidP="005F72A0">
      <w:pPr>
        <w:spacing w:line="240" w:lineRule="auto"/>
        <w:ind w:left="450"/>
        <w:jc w:val="both"/>
        <w:rPr>
          <w:rFonts w:cs="Times New Roman"/>
          <w:sz w:val="20"/>
          <w:szCs w:val="20"/>
        </w:rPr>
      </w:pPr>
      <w:r w:rsidRPr="003A69FF">
        <w:rPr>
          <w:rFonts w:cs="Times New Roman"/>
          <w:sz w:val="20"/>
          <w:szCs w:val="20"/>
        </w:rPr>
        <w:lastRenderedPageBreak/>
        <w:t xml:space="preserve">Table </w:t>
      </w:r>
      <w:proofErr w:type="gramStart"/>
      <w:r w:rsidRPr="003A69FF">
        <w:rPr>
          <w:rFonts w:cs="Times New Roman"/>
          <w:sz w:val="20"/>
          <w:szCs w:val="20"/>
        </w:rPr>
        <w:t>2.</w:t>
      </w:r>
      <w:r>
        <w:rPr>
          <w:rFonts w:cs="Times New Roman"/>
          <w:sz w:val="20"/>
          <w:szCs w:val="20"/>
        </w:rPr>
        <w:t>4</w:t>
      </w:r>
      <w:r w:rsidRPr="003A69FF">
        <w:rPr>
          <w:rFonts w:cs="Times New Roman"/>
          <w:sz w:val="20"/>
          <w:szCs w:val="20"/>
        </w:rPr>
        <w:t xml:space="preserve">  </w:t>
      </w:r>
      <w:r>
        <w:rPr>
          <w:rFonts w:cs="Times New Roman"/>
          <w:sz w:val="20"/>
          <w:szCs w:val="20"/>
        </w:rPr>
        <w:t>Perceived</w:t>
      </w:r>
      <w:proofErr w:type="gramEnd"/>
      <w:r>
        <w:rPr>
          <w:rFonts w:cs="Times New Roman"/>
          <w:sz w:val="20"/>
          <w:szCs w:val="20"/>
        </w:rPr>
        <w:t xml:space="preserve"> Usefulness</w:t>
      </w:r>
      <w:r w:rsidRPr="003A69FF">
        <w:rPr>
          <w:rFonts w:cs="Times New Roman"/>
          <w:sz w:val="20"/>
          <w:szCs w:val="20"/>
        </w:rPr>
        <w:t xml:space="preserve"> </w:t>
      </w:r>
    </w:p>
    <w:p w14:paraId="492F523A" w14:textId="6F897BED" w:rsidR="005F72A0" w:rsidRDefault="005F72A0" w:rsidP="005F72A0">
      <w:pPr>
        <w:spacing w:line="240" w:lineRule="auto"/>
        <w:ind w:left="450"/>
        <w:jc w:val="both"/>
        <w:rPr>
          <w:rFonts w:cs="Times New Roman"/>
          <w:szCs w:val="24"/>
        </w:rPr>
      </w:pPr>
      <w:r>
        <w:rPr>
          <w:noProof/>
        </w:rPr>
        <w:drawing>
          <wp:inline distT="0" distB="0" distL="0" distR="0" wp14:anchorId="57596812" wp14:editId="09ABE734">
            <wp:extent cx="5943600" cy="1663065"/>
            <wp:effectExtent l="0" t="0" r="0" b="0"/>
            <wp:docPr id="15" name="Picture 1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ext&#10;&#10;Description automatically generated"/>
                    <pic:cNvPicPr/>
                  </pic:nvPicPr>
                  <pic:blipFill>
                    <a:blip r:embed="rId17"/>
                    <a:stretch>
                      <a:fillRect/>
                    </a:stretch>
                  </pic:blipFill>
                  <pic:spPr>
                    <a:xfrm>
                      <a:off x="0" y="0"/>
                      <a:ext cx="5943600" cy="1663065"/>
                    </a:xfrm>
                    <a:prstGeom prst="rect">
                      <a:avLst/>
                    </a:prstGeom>
                  </pic:spPr>
                </pic:pic>
              </a:graphicData>
            </a:graphic>
          </wp:inline>
        </w:drawing>
      </w:r>
    </w:p>
    <w:p w14:paraId="2C95D143" w14:textId="1FA754D0" w:rsidR="005F72A0" w:rsidRDefault="005F72A0" w:rsidP="005F72A0">
      <w:pPr>
        <w:spacing w:line="240" w:lineRule="auto"/>
        <w:ind w:left="450"/>
        <w:jc w:val="both"/>
        <w:rPr>
          <w:rFonts w:cs="Times New Roman"/>
          <w:sz w:val="20"/>
          <w:szCs w:val="20"/>
        </w:rPr>
      </w:pPr>
      <w:r w:rsidRPr="003A69FF">
        <w:rPr>
          <w:rFonts w:cs="Times New Roman"/>
          <w:sz w:val="20"/>
          <w:szCs w:val="20"/>
        </w:rPr>
        <w:t xml:space="preserve">Source: </w:t>
      </w:r>
      <w:r w:rsidRPr="003A69FF">
        <w:rPr>
          <w:rFonts w:cs="Times New Roman"/>
          <w:sz w:val="20"/>
          <w:szCs w:val="20"/>
        </w:rPr>
        <w:tab/>
        <w:t>this report</w:t>
      </w:r>
    </w:p>
    <w:p w14:paraId="716D7AB6" w14:textId="77777777" w:rsidR="005F72A0" w:rsidRDefault="005F72A0" w:rsidP="005F72A0">
      <w:pPr>
        <w:spacing w:line="240" w:lineRule="auto"/>
        <w:ind w:left="450"/>
        <w:jc w:val="both"/>
        <w:rPr>
          <w:rFonts w:cs="Times New Roman"/>
          <w:sz w:val="20"/>
          <w:szCs w:val="20"/>
        </w:rPr>
      </w:pPr>
    </w:p>
    <w:p w14:paraId="48E11845" w14:textId="7C77396B" w:rsidR="0091222B" w:rsidRDefault="0091222B" w:rsidP="0091222B">
      <w:pPr>
        <w:pStyle w:val="Heading2"/>
        <w:tabs>
          <w:tab w:val="left" w:pos="450"/>
        </w:tabs>
        <w:spacing w:line="480" w:lineRule="auto"/>
      </w:pPr>
      <w:bookmarkStart w:id="14" w:name="_Toc90250171"/>
      <w:r>
        <w:t>2.5</w:t>
      </w:r>
      <w:r>
        <w:tab/>
      </w:r>
      <w:r w:rsidRPr="00D44C7B">
        <w:t xml:space="preserve">Perceived </w:t>
      </w:r>
      <w:r>
        <w:t>Ease of Use</w:t>
      </w:r>
      <w:bookmarkEnd w:id="14"/>
    </w:p>
    <w:p w14:paraId="2C1FB1FE" w14:textId="05F6E173" w:rsidR="00653FD3" w:rsidRDefault="00A256B9" w:rsidP="00F3281B">
      <w:pPr>
        <w:spacing w:line="480" w:lineRule="auto"/>
        <w:ind w:left="450"/>
        <w:jc w:val="both"/>
        <w:rPr>
          <w:rFonts w:cs="Times New Roman"/>
          <w:szCs w:val="24"/>
        </w:rPr>
      </w:pPr>
      <w:r w:rsidRPr="00A256B9">
        <w:rPr>
          <w:rFonts w:cs="Times New Roman"/>
          <w:szCs w:val="24"/>
        </w:rPr>
        <w:t xml:space="preserve">Perceived </w:t>
      </w:r>
      <w:r>
        <w:rPr>
          <w:rFonts w:cs="Times New Roman"/>
          <w:szCs w:val="24"/>
        </w:rPr>
        <w:t>ease of use</w:t>
      </w:r>
      <w:r w:rsidRPr="00A256B9">
        <w:rPr>
          <w:rFonts w:cs="Times New Roman"/>
          <w:szCs w:val="24"/>
        </w:rPr>
        <w:t xml:space="preserve"> is </w:t>
      </w:r>
      <w:r>
        <w:rPr>
          <w:rFonts w:cs="Times New Roman"/>
          <w:szCs w:val="24"/>
        </w:rPr>
        <w:t>another</w:t>
      </w:r>
      <w:r w:rsidRPr="00A256B9">
        <w:rPr>
          <w:rFonts w:cs="Times New Roman"/>
          <w:szCs w:val="24"/>
        </w:rPr>
        <w:t xml:space="preserve"> core variable </w:t>
      </w:r>
      <w:r>
        <w:rPr>
          <w:rFonts w:cs="Times New Roman"/>
          <w:szCs w:val="24"/>
        </w:rPr>
        <w:t>in</w:t>
      </w:r>
      <w:r w:rsidRPr="00A256B9">
        <w:rPr>
          <w:rFonts w:cs="Times New Roman"/>
          <w:szCs w:val="24"/>
        </w:rPr>
        <w:t xml:space="preserve"> the TAM </w:t>
      </w:r>
      <w:r>
        <w:rPr>
          <w:rFonts w:cs="Times New Roman"/>
          <w:szCs w:val="24"/>
        </w:rPr>
        <w:t xml:space="preserve">that influence </w:t>
      </w:r>
      <w:r w:rsidRPr="00A256B9">
        <w:rPr>
          <w:rFonts w:cs="Times New Roman"/>
          <w:szCs w:val="24"/>
        </w:rPr>
        <w:t>on the use of technology (Davis, 1985).</w:t>
      </w:r>
    </w:p>
    <w:p w14:paraId="256F2D97" w14:textId="4A6D515C" w:rsidR="00CC70F2" w:rsidRPr="003A69FF" w:rsidRDefault="00CC70F2" w:rsidP="00CC70F2">
      <w:pPr>
        <w:spacing w:line="240" w:lineRule="auto"/>
        <w:ind w:left="450"/>
        <w:jc w:val="both"/>
        <w:rPr>
          <w:rFonts w:cs="Times New Roman"/>
          <w:sz w:val="20"/>
          <w:szCs w:val="20"/>
        </w:rPr>
      </w:pPr>
      <w:r w:rsidRPr="003A69FF">
        <w:rPr>
          <w:rFonts w:cs="Times New Roman"/>
          <w:sz w:val="20"/>
          <w:szCs w:val="20"/>
        </w:rPr>
        <w:t xml:space="preserve">Table </w:t>
      </w:r>
      <w:proofErr w:type="gramStart"/>
      <w:r w:rsidRPr="003A69FF">
        <w:rPr>
          <w:rFonts w:cs="Times New Roman"/>
          <w:sz w:val="20"/>
          <w:szCs w:val="20"/>
        </w:rPr>
        <w:t>2.</w:t>
      </w:r>
      <w:r w:rsidR="009A0099">
        <w:rPr>
          <w:rFonts w:cs="Times New Roman"/>
          <w:sz w:val="20"/>
          <w:szCs w:val="20"/>
        </w:rPr>
        <w:t>5</w:t>
      </w:r>
      <w:r w:rsidRPr="003A69FF">
        <w:rPr>
          <w:rFonts w:cs="Times New Roman"/>
          <w:sz w:val="20"/>
          <w:szCs w:val="20"/>
        </w:rPr>
        <w:t xml:space="preserve">  </w:t>
      </w:r>
      <w:r>
        <w:rPr>
          <w:rFonts w:cs="Times New Roman"/>
          <w:sz w:val="20"/>
          <w:szCs w:val="20"/>
        </w:rPr>
        <w:t>Perceived</w:t>
      </w:r>
      <w:proofErr w:type="gramEnd"/>
      <w:r>
        <w:rPr>
          <w:rFonts w:cs="Times New Roman"/>
          <w:sz w:val="20"/>
          <w:szCs w:val="20"/>
        </w:rPr>
        <w:t xml:space="preserve"> </w:t>
      </w:r>
      <w:r>
        <w:rPr>
          <w:rFonts w:cs="Times New Roman"/>
          <w:sz w:val="20"/>
          <w:szCs w:val="20"/>
        </w:rPr>
        <w:t>Ease of Use</w:t>
      </w:r>
      <w:r w:rsidRPr="003A69FF">
        <w:rPr>
          <w:rFonts w:cs="Times New Roman"/>
          <w:sz w:val="20"/>
          <w:szCs w:val="20"/>
        </w:rPr>
        <w:t xml:space="preserve"> </w:t>
      </w:r>
    </w:p>
    <w:p w14:paraId="703F630E" w14:textId="37D1C5DD" w:rsidR="00CC70F2" w:rsidRDefault="00CC70F2" w:rsidP="00CC70F2">
      <w:pPr>
        <w:spacing w:line="240" w:lineRule="auto"/>
        <w:ind w:left="450"/>
        <w:jc w:val="both"/>
        <w:rPr>
          <w:rFonts w:cs="Times New Roman"/>
          <w:szCs w:val="24"/>
        </w:rPr>
      </w:pPr>
      <w:r>
        <w:rPr>
          <w:noProof/>
        </w:rPr>
        <w:drawing>
          <wp:inline distT="0" distB="0" distL="0" distR="0" wp14:anchorId="47CA9763" wp14:editId="59B38CD4">
            <wp:extent cx="5943600" cy="1546860"/>
            <wp:effectExtent l="0" t="0" r="0" b="0"/>
            <wp:docPr id="16" name="Picture 1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 application&#10;&#10;Description automatically generated"/>
                    <pic:cNvPicPr/>
                  </pic:nvPicPr>
                  <pic:blipFill>
                    <a:blip r:embed="rId18"/>
                    <a:stretch>
                      <a:fillRect/>
                    </a:stretch>
                  </pic:blipFill>
                  <pic:spPr>
                    <a:xfrm>
                      <a:off x="0" y="0"/>
                      <a:ext cx="5943600" cy="1546860"/>
                    </a:xfrm>
                    <a:prstGeom prst="rect">
                      <a:avLst/>
                    </a:prstGeom>
                  </pic:spPr>
                </pic:pic>
              </a:graphicData>
            </a:graphic>
          </wp:inline>
        </w:drawing>
      </w:r>
    </w:p>
    <w:p w14:paraId="3FA87F8C" w14:textId="77777777" w:rsidR="00CC70F2" w:rsidRDefault="00CC70F2" w:rsidP="00CC70F2">
      <w:pPr>
        <w:spacing w:line="240" w:lineRule="auto"/>
        <w:ind w:left="450"/>
        <w:jc w:val="both"/>
        <w:rPr>
          <w:rFonts w:cs="Times New Roman"/>
          <w:sz w:val="20"/>
          <w:szCs w:val="20"/>
        </w:rPr>
      </w:pPr>
      <w:r w:rsidRPr="003A69FF">
        <w:rPr>
          <w:rFonts w:cs="Times New Roman"/>
          <w:sz w:val="20"/>
          <w:szCs w:val="20"/>
        </w:rPr>
        <w:t xml:space="preserve">Source: </w:t>
      </w:r>
      <w:r w:rsidRPr="003A69FF">
        <w:rPr>
          <w:rFonts w:cs="Times New Roman"/>
          <w:sz w:val="20"/>
          <w:szCs w:val="20"/>
        </w:rPr>
        <w:tab/>
        <w:t>this report</w:t>
      </w:r>
    </w:p>
    <w:p w14:paraId="05A08E26" w14:textId="77777777" w:rsidR="00CC70F2" w:rsidRDefault="00CC70F2" w:rsidP="00F3281B">
      <w:pPr>
        <w:spacing w:line="480" w:lineRule="auto"/>
        <w:ind w:left="450"/>
        <w:jc w:val="both"/>
        <w:rPr>
          <w:rFonts w:cs="Times New Roman"/>
          <w:szCs w:val="24"/>
        </w:rPr>
      </w:pPr>
    </w:p>
    <w:p w14:paraId="692F1BDA" w14:textId="77777777" w:rsidR="003E0B1B" w:rsidRDefault="003E0B1B">
      <w:pPr>
        <w:rPr>
          <w:rFonts w:eastAsiaTheme="majorEastAsia" w:cstheme="majorBidi"/>
          <w:szCs w:val="26"/>
        </w:rPr>
      </w:pPr>
      <w:r>
        <w:br w:type="page"/>
      </w:r>
    </w:p>
    <w:p w14:paraId="7CFD83B8" w14:textId="43853AD7" w:rsidR="00ED72BD" w:rsidRDefault="00ED72BD" w:rsidP="00ED72BD">
      <w:pPr>
        <w:pStyle w:val="Heading2"/>
        <w:tabs>
          <w:tab w:val="left" w:pos="450"/>
        </w:tabs>
        <w:spacing w:line="480" w:lineRule="auto"/>
      </w:pPr>
      <w:bookmarkStart w:id="15" w:name="_Toc90250172"/>
      <w:r>
        <w:lastRenderedPageBreak/>
        <w:t>2.6</w:t>
      </w:r>
      <w:r>
        <w:tab/>
      </w:r>
      <w:r w:rsidR="00921EE1">
        <w:t>Social Influence</w:t>
      </w:r>
      <w:bookmarkEnd w:id="15"/>
    </w:p>
    <w:p w14:paraId="5F701E61" w14:textId="7CB2B85D" w:rsidR="00031BC7" w:rsidRDefault="00CC4B6E" w:rsidP="00CC4B6E">
      <w:pPr>
        <w:spacing w:line="480" w:lineRule="auto"/>
        <w:ind w:left="450"/>
        <w:jc w:val="both"/>
        <w:rPr>
          <w:rFonts w:cs="Times New Roman"/>
          <w:szCs w:val="24"/>
        </w:rPr>
      </w:pPr>
      <w:r>
        <w:rPr>
          <w:rFonts w:cs="Times New Roman"/>
          <w:szCs w:val="24"/>
        </w:rPr>
        <w:t>Social influence is a variable further developed under UTAUT, which is an extension on TAM, to identify the correlation with the behavioral intention on the use of technology (</w:t>
      </w:r>
      <w:r w:rsidRPr="00CC4B6E">
        <w:rPr>
          <w:rFonts w:cs="Times New Roman"/>
          <w:szCs w:val="24"/>
        </w:rPr>
        <w:t>Venkatesh</w:t>
      </w:r>
      <w:r>
        <w:rPr>
          <w:rFonts w:cs="Times New Roman"/>
          <w:szCs w:val="24"/>
        </w:rPr>
        <w:t xml:space="preserve"> et al., 2003)</w:t>
      </w:r>
      <w:r w:rsidR="00F9746F">
        <w:rPr>
          <w:rFonts w:cs="Times New Roman"/>
          <w:szCs w:val="24"/>
        </w:rPr>
        <w:t>.</w:t>
      </w:r>
    </w:p>
    <w:p w14:paraId="5430529A" w14:textId="4E8ACA6D" w:rsidR="003E0B1B" w:rsidRPr="003A69FF" w:rsidRDefault="003E0B1B" w:rsidP="003E0B1B">
      <w:pPr>
        <w:spacing w:line="240" w:lineRule="auto"/>
        <w:ind w:left="450"/>
        <w:jc w:val="both"/>
        <w:rPr>
          <w:rFonts w:cs="Times New Roman"/>
          <w:sz w:val="20"/>
          <w:szCs w:val="20"/>
        </w:rPr>
      </w:pPr>
      <w:r w:rsidRPr="003A69FF">
        <w:rPr>
          <w:rFonts w:cs="Times New Roman"/>
          <w:sz w:val="20"/>
          <w:szCs w:val="20"/>
        </w:rPr>
        <w:t xml:space="preserve">Table </w:t>
      </w:r>
      <w:proofErr w:type="gramStart"/>
      <w:r w:rsidRPr="003A69FF">
        <w:rPr>
          <w:rFonts w:cs="Times New Roman"/>
          <w:sz w:val="20"/>
          <w:szCs w:val="20"/>
        </w:rPr>
        <w:t>2.</w:t>
      </w:r>
      <w:r>
        <w:rPr>
          <w:rFonts w:cs="Times New Roman"/>
          <w:sz w:val="20"/>
          <w:szCs w:val="20"/>
        </w:rPr>
        <w:t>6</w:t>
      </w:r>
      <w:r w:rsidRPr="003A69FF">
        <w:rPr>
          <w:rFonts w:cs="Times New Roman"/>
          <w:sz w:val="20"/>
          <w:szCs w:val="20"/>
        </w:rPr>
        <w:t xml:space="preserve">  </w:t>
      </w:r>
      <w:r w:rsidRPr="003E0B1B">
        <w:rPr>
          <w:rFonts w:cs="Times New Roman"/>
          <w:sz w:val="20"/>
          <w:szCs w:val="20"/>
        </w:rPr>
        <w:t>Social</w:t>
      </w:r>
      <w:proofErr w:type="gramEnd"/>
      <w:r w:rsidRPr="003E0B1B">
        <w:rPr>
          <w:rFonts w:cs="Times New Roman"/>
          <w:sz w:val="20"/>
          <w:szCs w:val="20"/>
        </w:rPr>
        <w:t xml:space="preserve"> Influence</w:t>
      </w:r>
    </w:p>
    <w:p w14:paraId="60F59D74" w14:textId="6B719FC6" w:rsidR="003E0B1B" w:rsidRDefault="003E0B1B" w:rsidP="003E0B1B">
      <w:pPr>
        <w:spacing w:line="240" w:lineRule="auto"/>
        <w:ind w:left="450"/>
        <w:jc w:val="both"/>
        <w:rPr>
          <w:rFonts w:cs="Times New Roman"/>
          <w:szCs w:val="24"/>
        </w:rPr>
      </w:pPr>
      <w:r>
        <w:rPr>
          <w:noProof/>
        </w:rPr>
        <w:drawing>
          <wp:inline distT="0" distB="0" distL="0" distR="0" wp14:anchorId="0C5D95E4" wp14:editId="48E70285">
            <wp:extent cx="5943600" cy="1657350"/>
            <wp:effectExtent l="0" t="0" r="0" b="0"/>
            <wp:docPr id="17" name="Picture 1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ext&#10;&#10;Description automatically generated"/>
                    <pic:cNvPicPr/>
                  </pic:nvPicPr>
                  <pic:blipFill>
                    <a:blip r:embed="rId19"/>
                    <a:stretch>
                      <a:fillRect/>
                    </a:stretch>
                  </pic:blipFill>
                  <pic:spPr>
                    <a:xfrm>
                      <a:off x="0" y="0"/>
                      <a:ext cx="5943600" cy="1657350"/>
                    </a:xfrm>
                    <a:prstGeom prst="rect">
                      <a:avLst/>
                    </a:prstGeom>
                  </pic:spPr>
                </pic:pic>
              </a:graphicData>
            </a:graphic>
          </wp:inline>
        </w:drawing>
      </w:r>
    </w:p>
    <w:p w14:paraId="64A82273" w14:textId="07C24723" w:rsidR="003E0B1B" w:rsidRDefault="003E0B1B" w:rsidP="003E0B1B">
      <w:pPr>
        <w:spacing w:line="240" w:lineRule="auto"/>
        <w:ind w:left="450"/>
        <w:jc w:val="both"/>
        <w:rPr>
          <w:rFonts w:cs="Times New Roman"/>
          <w:sz w:val="20"/>
          <w:szCs w:val="20"/>
        </w:rPr>
      </w:pPr>
      <w:r w:rsidRPr="003A69FF">
        <w:rPr>
          <w:rFonts w:cs="Times New Roman"/>
          <w:sz w:val="20"/>
          <w:szCs w:val="20"/>
        </w:rPr>
        <w:t xml:space="preserve">Source: </w:t>
      </w:r>
      <w:r w:rsidRPr="003A69FF">
        <w:rPr>
          <w:rFonts w:cs="Times New Roman"/>
          <w:sz w:val="20"/>
          <w:szCs w:val="20"/>
        </w:rPr>
        <w:tab/>
        <w:t>this report</w:t>
      </w:r>
    </w:p>
    <w:p w14:paraId="432FCC67" w14:textId="77777777" w:rsidR="007E5FF2" w:rsidRDefault="007E5FF2" w:rsidP="003E0B1B">
      <w:pPr>
        <w:spacing w:line="240" w:lineRule="auto"/>
        <w:ind w:left="450"/>
        <w:jc w:val="both"/>
        <w:rPr>
          <w:rFonts w:cs="Times New Roman"/>
          <w:sz w:val="20"/>
          <w:szCs w:val="20"/>
        </w:rPr>
      </w:pPr>
    </w:p>
    <w:p w14:paraId="359EFE12" w14:textId="2F7814F6" w:rsidR="002C0500" w:rsidRDefault="002C0500" w:rsidP="002C0500">
      <w:pPr>
        <w:pStyle w:val="Heading2"/>
        <w:tabs>
          <w:tab w:val="left" w:pos="450"/>
        </w:tabs>
        <w:spacing w:line="480" w:lineRule="auto"/>
      </w:pPr>
      <w:bookmarkStart w:id="16" w:name="_Toc90250173"/>
      <w:r>
        <w:t>2.7</w:t>
      </w:r>
      <w:r>
        <w:tab/>
        <w:t>Facilitating Condition</w:t>
      </w:r>
      <w:bookmarkEnd w:id="16"/>
    </w:p>
    <w:p w14:paraId="287E3FAD" w14:textId="4F5BD4F2" w:rsidR="007343CF" w:rsidRDefault="00AB5EDF" w:rsidP="00AB5EDF">
      <w:pPr>
        <w:spacing w:line="480" w:lineRule="auto"/>
        <w:ind w:left="450"/>
        <w:jc w:val="both"/>
        <w:rPr>
          <w:rFonts w:cs="Times New Roman"/>
          <w:szCs w:val="24"/>
        </w:rPr>
      </w:pPr>
      <w:r>
        <w:rPr>
          <w:rFonts w:cs="Times New Roman"/>
          <w:szCs w:val="24"/>
        </w:rPr>
        <w:t xml:space="preserve">Facilitating Condition is another variable developed under UTAUT that have significant influence </w:t>
      </w:r>
      <w:r w:rsidR="003F0B1C">
        <w:rPr>
          <w:rFonts w:cs="Times New Roman"/>
          <w:szCs w:val="24"/>
        </w:rPr>
        <w:t>on</w:t>
      </w:r>
      <w:r>
        <w:rPr>
          <w:rFonts w:cs="Times New Roman"/>
          <w:szCs w:val="24"/>
        </w:rPr>
        <w:t xml:space="preserve"> the acceptance of technology </w:t>
      </w:r>
      <w:r w:rsidRPr="00AB5EDF">
        <w:rPr>
          <w:rFonts w:cs="Times New Roman"/>
          <w:szCs w:val="24"/>
        </w:rPr>
        <w:t>(Venkatesh et al., 2003).</w:t>
      </w:r>
    </w:p>
    <w:p w14:paraId="54BC9013" w14:textId="77883E96" w:rsidR="00020010" w:rsidRPr="003A69FF" w:rsidRDefault="00020010" w:rsidP="00020010">
      <w:pPr>
        <w:spacing w:line="240" w:lineRule="auto"/>
        <w:ind w:left="450"/>
        <w:jc w:val="both"/>
        <w:rPr>
          <w:rFonts w:cs="Times New Roman"/>
          <w:sz w:val="20"/>
          <w:szCs w:val="20"/>
        </w:rPr>
      </w:pPr>
      <w:r w:rsidRPr="003A69FF">
        <w:rPr>
          <w:rFonts w:cs="Times New Roman"/>
          <w:sz w:val="20"/>
          <w:szCs w:val="20"/>
        </w:rPr>
        <w:t xml:space="preserve">Table </w:t>
      </w:r>
      <w:proofErr w:type="gramStart"/>
      <w:r w:rsidRPr="003A69FF">
        <w:rPr>
          <w:rFonts w:cs="Times New Roman"/>
          <w:sz w:val="20"/>
          <w:szCs w:val="20"/>
        </w:rPr>
        <w:t>2.</w:t>
      </w:r>
      <w:r>
        <w:rPr>
          <w:rFonts w:cs="Times New Roman"/>
          <w:sz w:val="20"/>
          <w:szCs w:val="20"/>
        </w:rPr>
        <w:t>7</w:t>
      </w:r>
      <w:r w:rsidRPr="003A69FF">
        <w:rPr>
          <w:rFonts w:cs="Times New Roman"/>
          <w:sz w:val="20"/>
          <w:szCs w:val="20"/>
        </w:rPr>
        <w:t xml:space="preserve">  </w:t>
      </w:r>
      <w:r w:rsidRPr="00020010">
        <w:rPr>
          <w:rFonts w:cs="Times New Roman"/>
          <w:sz w:val="20"/>
          <w:szCs w:val="20"/>
        </w:rPr>
        <w:t>Facilitating</w:t>
      </w:r>
      <w:proofErr w:type="gramEnd"/>
      <w:r w:rsidRPr="00020010">
        <w:rPr>
          <w:rFonts w:cs="Times New Roman"/>
          <w:sz w:val="20"/>
          <w:szCs w:val="20"/>
        </w:rPr>
        <w:t xml:space="preserve"> Condition</w:t>
      </w:r>
    </w:p>
    <w:p w14:paraId="2E45EF48" w14:textId="15D55239" w:rsidR="00020010" w:rsidRDefault="00020010" w:rsidP="00020010">
      <w:pPr>
        <w:spacing w:line="240" w:lineRule="auto"/>
        <w:ind w:left="450"/>
        <w:jc w:val="both"/>
        <w:rPr>
          <w:rFonts w:cs="Times New Roman"/>
          <w:szCs w:val="24"/>
        </w:rPr>
      </w:pPr>
      <w:r>
        <w:rPr>
          <w:noProof/>
        </w:rPr>
        <w:drawing>
          <wp:inline distT="0" distB="0" distL="0" distR="0" wp14:anchorId="4D174EE2" wp14:editId="3223133F">
            <wp:extent cx="5943600" cy="1517015"/>
            <wp:effectExtent l="0" t="0" r="0" b="6985"/>
            <wp:docPr id="18" name="Picture 1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ext&#10;&#10;Description automatically generated"/>
                    <pic:cNvPicPr/>
                  </pic:nvPicPr>
                  <pic:blipFill>
                    <a:blip r:embed="rId20"/>
                    <a:stretch>
                      <a:fillRect/>
                    </a:stretch>
                  </pic:blipFill>
                  <pic:spPr>
                    <a:xfrm>
                      <a:off x="0" y="0"/>
                      <a:ext cx="5943600" cy="1517015"/>
                    </a:xfrm>
                    <a:prstGeom prst="rect">
                      <a:avLst/>
                    </a:prstGeom>
                  </pic:spPr>
                </pic:pic>
              </a:graphicData>
            </a:graphic>
          </wp:inline>
        </w:drawing>
      </w:r>
    </w:p>
    <w:p w14:paraId="13B4F2C8" w14:textId="77777777" w:rsidR="00020010" w:rsidRDefault="00020010" w:rsidP="00020010">
      <w:pPr>
        <w:spacing w:line="240" w:lineRule="auto"/>
        <w:ind w:left="450"/>
        <w:jc w:val="both"/>
        <w:rPr>
          <w:rFonts w:cs="Times New Roman"/>
          <w:sz w:val="20"/>
          <w:szCs w:val="20"/>
        </w:rPr>
      </w:pPr>
      <w:r w:rsidRPr="003A69FF">
        <w:rPr>
          <w:rFonts w:cs="Times New Roman"/>
          <w:sz w:val="20"/>
          <w:szCs w:val="20"/>
        </w:rPr>
        <w:t xml:space="preserve">Source: </w:t>
      </w:r>
      <w:r w:rsidRPr="003A69FF">
        <w:rPr>
          <w:rFonts w:cs="Times New Roman"/>
          <w:sz w:val="20"/>
          <w:szCs w:val="20"/>
        </w:rPr>
        <w:tab/>
        <w:t>this report</w:t>
      </w:r>
    </w:p>
    <w:p w14:paraId="33C01213" w14:textId="77777777" w:rsidR="00020010" w:rsidRDefault="00020010" w:rsidP="00AB5EDF">
      <w:pPr>
        <w:spacing w:line="480" w:lineRule="auto"/>
        <w:ind w:left="450"/>
        <w:jc w:val="both"/>
        <w:rPr>
          <w:rFonts w:cs="Times New Roman"/>
          <w:szCs w:val="24"/>
        </w:rPr>
      </w:pPr>
    </w:p>
    <w:p w14:paraId="363FF011" w14:textId="5DA95916" w:rsidR="00252AAC" w:rsidRDefault="00252AAC" w:rsidP="00252AAC">
      <w:pPr>
        <w:pStyle w:val="Heading2"/>
        <w:tabs>
          <w:tab w:val="left" w:pos="450"/>
        </w:tabs>
        <w:spacing w:line="480" w:lineRule="auto"/>
      </w:pPr>
      <w:bookmarkStart w:id="17" w:name="_Toc90250174"/>
      <w:r>
        <w:lastRenderedPageBreak/>
        <w:t>2.8</w:t>
      </w:r>
      <w:r>
        <w:tab/>
        <w:t>Perceived T</w:t>
      </w:r>
      <w:r>
        <w:rPr>
          <w:rFonts w:hint="eastAsia"/>
        </w:rPr>
        <w:t>r</w:t>
      </w:r>
      <w:r>
        <w:t>ust</w:t>
      </w:r>
      <w:bookmarkEnd w:id="17"/>
    </w:p>
    <w:p w14:paraId="64815569" w14:textId="759CCF85" w:rsidR="00266E8B" w:rsidRDefault="00B142D5" w:rsidP="00B142D5">
      <w:pPr>
        <w:spacing w:line="480" w:lineRule="auto"/>
        <w:ind w:left="450"/>
        <w:jc w:val="both"/>
        <w:rPr>
          <w:rFonts w:cs="Times New Roman"/>
          <w:szCs w:val="24"/>
        </w:rPr>
      </w:pPr>
      <w:r>
        <w:rPr>
          <w:rFonts w:cs="Times New Roman"/>
          <w:szCs w:val="24"/>
        </w:rPr>
        <w:t>Perceived trust is a</w:t>
      </w:r>
      <w:r w:rsidR="00DA0226">
        <w:rPr>
          <w:rFonts w:cs="Times New Roman"/>
          <w:szCs w:val="24"/>
        </w:rPr>
        <w:t>n</w:t>
      </w:r>
      <w:r>
        <w:rPr>
          <w:rFonts w:cs="Times New Roman"/>
          <w:szCs w:val="24"/>
        </w:rPr>
        <w:t xml:space="preserve"> important element in the use of technology to build relationship between consumers and services provider (</w:t>
      </w:r>
      <w:r w:rsidRPr="00B142D5">
        <w:rPr>
          <w:rFonts w:cs="Times New Roman"/>
          <w:szCs w:val="24"/>
        </w:rPr>
        <w:t>Reichheld</w:t>
      </w:r>
      <w:r>
        <w:rPr>
          <w:rFonts w:cs="Times New Roman"/>
          <w:szCs w:val="24"/>
        </w:rPr>
        <w:t xml:space="preserve"> </w:t>
      </w:r>
      <w:r w:rsidRPr="00B142D5">
        <w:rPr>
          <w:rFonts w:cs="Times New Roman"/>
          <w:szCs w:val="24"/>
        </w:rPr>
        <w:t>&amp; Schefter</w:t>
      </w:r>
      <w:r>
        <w:rPr>
          <w:rFonts w:cs="Times New Roman"/>
          <w:szCs w:val="24"/>
        </w:rPr>
        <w:t>,</w:t>
      </w:r>
      <w:r w:rsidRPr="00B142D5">
        <w:rPr>
          <w:rFonts w:cs="Times New Roman"/>
          <w:szCs w:val="24"/>
        </w:rPr>
        <w:t xml:space="preserve"> 2000)</w:t>
      </w:r>
      <w:r>
        <w:rPr>
          <w:rFonts w:cs="Times New Roman"/>
          <w:szCs w:val="24"/>
        </w:rPr>
        <w:t>.</w:t>
      </w:r>
    </w:p>
    <w:p w14:paraId="32BA657D" w14:textId="5585FCCE" w:rsidR="002A5100" w:rsidRPr="003A69FF" w:rsidRDefault="002A5100" w:rsidP="002A5100">
      <w:pPr>
        <w:spacing w:line="240" w:lineRule="auto"/>
        <w:ind w:left="450"/>
        <w:jc w:val="both"/>
        <w:rPr>
          <w:rFonts w:cs="Times New Roman"/>
          <w:sz w:val="20"/>
          <w:szCs w:val="20"/>
        </w:rPr>
      </w:pPr>
      <w:r w:rsidRPr="003A69FF">
        <w:rPr>
          <w:rFonts w:cs="Times New Roman"/>
          <w:sz w:val="20"/>
          <w:szCs w:val="20"/>
        </w:rPr>
        <w:t xml:space="preserve">Table </w:t>
      </w:r>
      <w:proofErr w:type="gramStart"/>
      <w:r w:rsidRPr="003A69FF">
        <w:rPr>
          <w:rFonts w:cs="Times New Roman"/>
          <w:sz w:val="20"/>
          <w:szCs w:val="20"/>
        </w:rPr>
        <w:t>2.</w:t>
      </w:r>
      <w:r>
        <w:rPr>
          <w:rFonts w:cs="Times New Roman"/>
          <w:sz w:val="20"/>
          <w:szCs w:val="20"/>
        </w:rPr>
        <w:t>8</w:t>
      </w:r>
      <w:r w:rsidRPr="003A69FF">
        <w:rPr>
          <w:rFonts w:cs="Times New Roman"/>
          <w:sz w:val="20"/>
          <w:szCs w:val="20"/>
        </w:rPr>
        <w:t xml:space="preserve">  </w:t>
      </w:r>
      <w:r w:rsidR="000B293B" w:rsidRPr="000B293B">
        <w:rPr>
          <w:rFonts w:cs="Times New Roman"/>
          <w:sz w:val="20"/>
          <w:szCs w:val="20"/>
        </w:rPr>
        <w:t>Perceived</w:t>
      </w:r>
      <w:proofErr w:type="gramEnd"/>
      <w:r w:rsidR="000B293B" w:rsidRPr="000B293B">
        <w:rPr>
          <w:rFonts w:cs="Times New Roman"/>
          <w:sz w:val="20"/>
          <w:szCs w:val="20"/>
        </w:rPr>
        <w:t xml:space="preserve"> Trust</w:t>
      </w:r>
    </w:p>
    <w:p w14:paraId="40C0EACB" w14:textId="0BFA733E" w:rsidR="002A5100" w:rsidRDefault="002A5100" w:rsidP="002A5100">
      <w:pPr>
        <w:spacing w:line="240" w:lineRule="auto"/>
        <w:ind w:left="450"/>
        <w:jc w:val="both"/>
        <w:rPr>
          <w:rFonts w:cs="Times New Roman"/>
          <w:szCs w:val="24"/>
        </w:rPr>
      </w:pPr>
      <w:r>
        <w:rPr>
          <w:noProof/>
        </w:rPr>
        <w:drawing>
          <wp:inline distT="0" distB="0" distL="0" distR="0" wp14:anchorId="2E1ABD22" wp14:editId="0DA68C6A">
            <wp:extent cx="5943600" cy="1524000"/>
            <wp:effectExtent l="0" t="0" r="0" b="0"/>
            <wp:docPr id="19" name="Picture 1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ext&#10;&#10;Description automatically generated"/>
                    <pic:cNvPicPr/>
                  </pic:nvPicPr>
                  <pic:blipFill>
                    <a:blip r:embed="rId21"/>
                    <a:stretch>
                      <a:fillRect/>
                    </a:stretch>
                  </pic:blipFill>
                  <pic:spPr>
                    <a:xfrm>
                      <a:off x="0" y="0"/>
                      <a:ext cx="5943600" cy="1524000"/>
                    </a:xfrm>
                    <a:prstGeom prst="rect">
                      <a:avLst/>
                    </a:prstGeom>
                  </pic:spPr>
                </pic:pic>
              </a:graphicData>
            </a:graphic>
          </wp:inline>
        </w:drawing>
      </w:r>
    </w:p>
    <w:p w14:paraId="39B37574" w14:textId="77777777" w:rsidR="002A5100" w:rsidRDefault="002A5100" w:rsidP="002A5100">
      <w:pPr>
        <w:spacing w:line="240" w:lineRule="auto"/>
        <w:ind w:left="450"/>
        <w:jc w:val="both"/>
        <w:rPr>
          <w:rFonts w:cs="Times New Roman"/>
          <w:sz w:val="20"/>
          <w:szCs w:val="20"/>
        </w:rPr>
      </w:pPr>
      <w:r w:rsidRPr="003A69FF">
        <w:rPr>
          <w:rFonts w:cs="Times New Roman"/>
          <w:sz w:val="20"/>
          <w:szCs w:val="20"/>
        </w:rPr>
        <w:t xml:space="preserve">Source: </w:t>
      </w:r>
      <w:r w:rsidRPr="003A69FF">
        <w:rPr>
          <w:rFonts w:cs="Times New Roman"/>
          <w:sz w:val="20"/>
          <w:szCs w:val="20"/>
        </w:rPr>
        <w:tab/>
        <w:t>this report</w:t>
      </w:r>
    </w:p>
    <w:p w14:paraId="6DC704C0" w14:textId="77777777" w:rsidR="00190ABE" w:rsidRDefault="00190ABE" w:rsidP="00685482">
      <w:pPr>
        <w:pStyle w:val="Heading2"/>
        <w:tabs>
          <w:tab w:val="left" w:pos="450"/>
        </w:tabs>
        <w:spacing w:line="480" w:lineRule="auto"/>
      </w:pPr>
    </w:p>
    <w:p w14:paraId="4A104BF7" w14:textId="5F918C7A" w:rsidR="00685482" w:rsidRDefault="00685482" w:rsidP="00685482">
      <w:pPr>
        <w:pStyle w:val="Heading2"/>
        <w:tabs>
          <w:tab w:val="left" w:pos="450"/>
        </w:tabs>
        <w:spacing w:line="480" w:lineRule="auto"/>
      </w:pPr>
      <w:bookmarkStart w:id="18" w:name="_Toc90250175"/>
      <w:r>
        <w:t>2.</w:t>
      </w:r>
      <w:r w:rsidR="00415AEA">
        <w:t>9</w:t>
      </w:r>
      <w:r>
        <w:tab/>
        <w:t>B</w:t>
      </w:r>
      <w:r>
        <w:rPr>
          <w:rFonts w:hint="eastAsia"/>
        </w:rPr>
        <w:t>e</w:t>
      </w:r>
      <w:r>
        <w:t>havioral Intention</w:t>
      </w:r>
      <w:bookmarkEnd w:id="18"/>
    </w:p>
    <w:p w14:paraId="332A532B" w14:textId="22ADCCD7" w:rsidR="00685482" w:rsidRDefault="00685482" w:rsidP="00685482">
      <w:pPr>
        <w:spacing w:line="480" w:lineRule="auto"/>
        <w:ind w:left="450"/>
        <w:rPr>
          <w:rFonts w:cs="Times New Roman"/>
          <w:szCs w:val="24"/>
        </w:rPr>
      </w:pPr>
      <w:r>
        <w:t xml:space="preserve">Behavioral Intention is a common dependent variable developed under TAM and UTAUT which identify consumers’ attitude in the use of technology </w:t>
      </w:r>
      <w:r>
        <w:rPr>
          <w:rFonts w:cs="Times New Roman"/>
          <w:szCs w:val="24"/>
        </w:rPr>
        <w:t xml:space="preserve">(Davis, 1985; </w:t>
      </w:r>
      <w:r w:rsidRPr="00CC4B6E">
        <w:rPr>
          <w:rFonts w:cs="Times New Roman"/>
          <w:szCs w:val="24"/>
        </w:rPr>
        <w:t>Venkatesh</w:t>
      </w:r>
      <w:r>
        <w:rPr>
          <w:rFonts w:cs="Times New Roman"/>
          <w:szCs w:val="24"/>
        </w:rPr>
        <w:t xml:space="preserve"> et al., 2003).</w:t>
      </w:r>
    </w:p>
    <w:p w14:paraId="00980C15" w14:textId="255AABED" w:rsidR="00287B09" w:rsidRDefault="00287B09" w:rsidP="00287B09">
      <w:pPr>
        <w:spacing w:line="240" w:lineRule="auto"/>
        <w:ind w:left="450"/>
        <w:jc w:val="both"/>
        <w:rPr>
          <w:rFonts w:cs="Times New Roman"/>
          <w:szCs w:val="24"/>
        </w:rPr>
      </w:pPr>
      <w:r w:rsidRPr="003A69FF">
        <w:rPr>
          <w:rFonts w:cs="Times New Roman"/>
          <w:sz w:val="20"/>
          <w:szCs w:val="20"/>
        </w:rPr>
        <w:t xml:space="preserve">Table </w:t>
      </w:r>
      <w:proofErr w:type="gramStart"/>
      <w:r w:rsidRPr="003A69FF">
        <w:rPr>
          <w:rFonts w:cs="Times New Roman"/>
          <w:sz w:val="20"/>
          <w:szCs w:val="20"/>
        </w:rPr>
        <w:t>2.</w:t>
      </w:r>
      <w:r>
        <w:rPr>
          <w:rFonts w:cs="Times New Roman"/>
          <w:sz w:val="20"/>
          <w:szCs w:val="20"/>
        </w:rPr>
        <w:t>9</w:t>
      </w:r>
      <w:r w:rsidRPr="003A69FF">
        <w:rPr>
          <w:rFonts w:cs="Times New Roman"/>
          <w:sz w:val="20"/>
          <w:szCs w:val="20"/>
        </w:rPr>
        <w:t xml:space="preserve">  </w:t>
      </w:r>
      <w:r w:rsidRPr="00287B09">
        <w:rPr>
          <w:rFonts w:cs="Times New Roman"/>
          <w:sz w:val="20"/>
          <w:szCs w:val="20"/>
        </w:rPr>
        <w:t>Behavioral</w:t>
      </w:r>
      <w:proofErr w:type="gramEnd"/>
      <w:r w:rsidRPr="00287B09">
        <w:rPr>
          <w:rFonts w:cs="Times New Roman"/>
          <w:sz w:val="20"/>
          <w:szCs w:val="20"/>
        </w:rPr>
        <w:t xml:space="preserve"> Intention</w:t>
      </w:r>
    </w:p>
    <w:p w14:paraId="452A74FF" w14:textId="1C015D7B" w:rsidR="00287B09" w:rsidRDefault="00287B09" w:rsidP="00287B09">
      <w:pPr>
        <w:spacing w:line="240" w:lineRule="auto"/>
        <w:ind w:left="450"/>
      </w:pPr>
      <w:r>
        <w:rPr>
          <w:noProof/>
        </w:rPr>
        <w:drawing>
          <wp:inline distT="0" distB="0" distL="0" distR="0" wp14:anchorId="64EDDF07" wp14:editId="7DE8276F">
            <wp:extent cx="5943600" cy="1812290"/>
            <wp:effectExtent l="0" t="0" r="0" b="0"/>
            <wp:docPr id="20" name="Picture 2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ext&#10;&#10;Description automatically generated"/>
                    <pic:cNvPicPr/>
                  </pic:nvPicPr>
                  <pic:blipFill>
                    <a:blip r:embed="rId22"/>
                    <a:stretch>
                      <a:fillRect/>
                    </a:stretch>
                  </pic:blipFill>
                  <pic:spPr>
                    <a:xfrm>
                      <a:off x="0" y="0"/>
                      <a:ext cx="5943600" cy="1812290"/>
                    </a:xfrm>
                    <a:prstGeom prst="rect">
                      <a:avLst/>
                    </a:prstGeom>
                  </pic:spPr>
                </pic:pic>
              </a:graphicData>
            </a:graphic>
          </wp:inline>
        </w:drawing>
      </w:r>
    </w:p>
    <w:p w14:paraId="794E2341" w14:textId="77777777" w:rsidR="00287B09" w:rsidRDefault="00287B09" w:rsidP="00287B09">
      <w:pPr>
        <w:spacing w:line="240" w:lineRule="auto"/>
        <w:ind w:left="450"/>
        <w:jc w:val="both"/>
        <w:rPr>
          <w:rFonts w:cs="Times New Roman"/>
          <w:sz w:val="20"/>
          <w:szCs w:val="20"/>
        </w:rPr>
      </w:pPr>
      <w:r w:rsidRPr="003A69FF">
        <w:rPr>
          <w:rFonts w:cs="Times New Roman"/>
          <w:sz w:val="20"/>
          <w:szCs w:val="20"/>
        </w:rPr>
        <w:t xml:space="preserve">Source: </w:t>
      </w:r>
      <w:r w:rsidRPr="003A69FF">
        <w:rPr>
          <w:rFonts w:cs="Times New Roman"/>
          <w:sz w:val="20"/>
          <w:szCs w:val="20"/>
        </w:rPr>
        <w:tab/>
        <w:t>this report</w:t>
      </w:r>
    </w:p>
    <w:p w14:paraId="7B6C096E" w14:textId="77777777" w:rsidR="00287B09" w:rsidRPr="00685482" w:rsidRDefault="00287B09" w:rsidP="00685482">
      <w:pPr>
        <w:spacing w:line="480" w:lineRule="auto"/>
        <w:ind w:left="450"/>
      </w:pPr>
    </w:p>
    <w:p w14:paraId="63EA7F9D" w14:textId="494925F6" w:rsidR="003F2A09" w:rsidRDefault="003F2A09" w:rsidP="003F2A09">
      <w:pPr>
        <w:pStyle w:val="Heading2"/>
        <w:tabs>
          <w:tab w:val="left" w:pos="540"/>
        </w:tabs>
        <w:spacing w:line="480" w:lineRule="auto"/>
      </w:pPr>
      <w:bookmarkStart w:id="19" w:name="_Toc90250176"/>
      <w:r>
        <w:lastRenderedPageBreak/>
        <w:t>2.10</w:t>
      </w:r>
      <w:r>
        <w:tab/>
        <w:t>Formulation of Hypothesis</w:t>
      </w:r>
      <w:bookmarkEnd w:id="19"/>
    </w:p>
    <w:p w14:paraId="16421F38" w14:textId="0DDFDBE8" w:rsidR="003F2A09" w:rsidRPr="003F2A09" w:rsidRDefault="003F2A09" w:rsidP="003F2A09">
      <w:pPr>
        <w:spacing w:line="480" w:lineRule="auto"/>
        <w:ind w:left="450"/>
      </w:pPr>
      <w:r>
        <w:t xml:space="preserve">By reference to various literature, the relationship of the factors as mentioned above is established in this study </w:t>
      </w:r>
      <w:r w:rsidRPr="003F2A09">
        <w:t>as listed below</w:t>
      </w:r>
      <w:r>
        <w:t>:</w:t>
      </w:r>
    </w:p>
    <w:p w14:paraId="7B9A2781" w14:textId="5521196D" w:rsidR="003F2A09" w:rsidRPr="008223A0" w:rsidRDefault="006706E7" w:rsidP="006706E7">
      <w:pPr>
        <w:spacing w:line="240" w:lineRule="auto"/>
        <w:ind w:left="450"/>
        <w:jc w:val="both"/>
        <w:rPr>
          <w:rFonts w:cs="Times New Roman"/>
          <w:sz w:val="20"/>
          <w:szCs w:val="20"/>
        </w:rPr>
      </w:pPr>
      <w:r w:rsidRPr="008223A0">
        <w:rPr>
          <w:rFonts w:cs="Times New Roman"/>
          <w:sz w:val="20"/>
          <w:szCs w:val="20"/>
        </w:rPr>
        <w:t xml:space="preserve">Table </w:t>
      </w:r>
      <w:proofErr w:type="gramStart"/>
      <w:r w:rsidRPr="008223A0">
        <w:rPr>
          <w:rFonts w:cs="Times New Roman"/>
          <w:sz w:val="20"/>
          <w:szCs w:val="20"/>
        </w:rPr>
        <w:t>2.10  List</w:t>
      </w:r>
      <w:proofErr w:type="gramEnd"/>
      <w:r w:rsidRPr="008223A0">
        <w:rPr>
          <w:rFonts w:cs="Times New Roman"/>
          <w:sz w:val="20"/>
          <w:szCs w:val="20"/>
        </w:rPr>
        <w:t xml:space="preserve"> of Hypotheses </w:t>
      </w:r>
    </w:p>
    <w:p w14:paraId="71D941F6" w14:textId="77F5A385" w:rsidR="006706E7" w:rsidRDefault="00CD15BC" w:rsidP="006706E7">
      <w:pPr>
        <w:spacing w:line="240" w:lineRule="auto"/>
        <w:ind w:left="450"/>
        <w:jc w:val="both"/>
        <w:rPr>
          <w:rFonts w:cs="Times New Roman"/>
          <w:szCs w:val="24"/>
        </w:rPr>
      </w:pPr>
      <w:r>
        <w:rPr>
          <w:noProof/>
        </w:rPr>
        <w:drawing>
          <wp:inline distT="0" distB="0" distL="0" distR="0" wp14:anchorId="258F0AB2" wp14:editId="57AA9B6C">
            <wp:extent cx="5464413" cy="2476500"/>
            <wp:effectExtent l="0" t="0" r="3175" b="0"/>
            <wp:docPr id="11"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pic:cNvPicPr/>
                  </pic:nvPicPr>
                  <pic:blipFill>
                    <a:blip r:embed="rId23"/>
                    <a:stretch>
                      <a:fillRect/>
                    </a:stretch>
                  </pic:blipFill>
                  <pic:spPr>
                    <a:xfrm>
                      <a:off x="0" y="0"/>
                      <a:ext cx="5469159" cy="2478651"/>
                    </a:xfrm>
                    <a:prstGeom prst="rect">
                      <a:avLst/>
                    </a:prstGeom>
                  </pic:spPr>
                </pic:pic>
              </a:graphicData>
            </a:graphic>
          </wp:inline>
        </w:drawing>
      </w:r>
    </w:p>
    <w:p w14:paraId="40EA58D1" w14:textId="08175C3E" w:rsidR="006706E7" w:rsidRPr="008223A0" w:rsidRDefault="006706E7" w:rsidP="006706E7">
      <w:pPr>
        <w:spacing w:line="240" w:lineRule="auto"/>
        <w:ind w:left="450"/>
        <w:jc w:val="both"/>
        <w:rPr>
          <w:rFonts w:cs="Times New Roman"/>
          <w:sz w:val="20"/>
          <w:szCs w:val="20"/>
        </w:rPr>
      </w:pPr>
      <w:r w:rsidRPr="008223A0">
        <w:rPr>
          <w:rFonts w:cs="Times New Roman"/>
          <w:sz w:val="20"/>
          <w:szCs w:val="20"/>
        </w:rPr>
        <w:t>Source:</w:t>
      </w:r>
      <w:r w:rsidRPr="008223A0">
        <w:rPr>
          <w:rFonts w:cs="Times New Roman"/>
          <w:sz w:val="20"/>
          <w:szCs w:val="20"/>
        </w:rPr>
        <w:tab/>
        <w:t>this report</w:t>
      </w:r>
    </w:p>
    <w:p w14:paraId="3F3E0DD5" w14:textId="77777777" w:rsidR="008223A0" w:rsidRDefault="008223A0">
      <w:pPr>
        <w:rPr>
          <w:rFonts w:eastAsiaTheme="majorEastAsia" w:cstheme="majorBidi"/>
          <w:szCs w:val="32"/>
        </w:rPr>
      </w:pPr>
      <w:r>
        <w:br w:type="page"/>
      </w:r>
    </w:p>
    <w:p w14:paraId="1F68B712" w14:textId="74F6E863" w:rsidR="0059659E" w:rsidRDefault="0059659E" w:rsidP="0059659E">
      <w:pPr>
        <w:pStyle w:val="Heading1"/>
        <w:tabs>
          <w:tab w:val="left" w:pos="450"/>
        </w:tabs>
      </w:pPr>
      <w:bookmarkStart w:id="20" w:name="_Toc90250177"/>
      <w:r>
        <w:lastRenderedPageBreak/>
        <w:t>Chapter 3.</w:t>
      </w:r>
      <w:r>
        <w:tab/>
        <w:t>Research Model</w:t>
      </w:r>
      <w:bookmarkEnd w:id="20"/>
    </w:p>
    <w:p w14:paraId="2DAC39EE" w14:textId="4337376D" w:rsidR="00433D5C" w:rsidRDefault="00433D5C" w:rsidP="00433D5C"/>
    <w:p w14:paraId="5E110C10" w14:textId="78AB98A4" w:rsidR="00433D5C" w:rsidRDefault="00433D5C" w:rsidP="00433D5C">
      <w:pPr>
        <w:spacing w:line="480" w:lineRule="auto"/>
        <w:ind w:left="450"/>
        <w:jc w:val="both"/>
        <w:rPr>
          <w:rFonts w:cs="Times New Roman"/>
          <w:szCs w:val="24"/>
        </w:rPr>
      </w:pPr>
      <w:r>
        <w:rPr>
          <w:rFonts w:cs="Times New Roman"/>
          <w:szCs w:val="24"/>
        </w:rPr>
        <w:t xml:space="preserve">The research model in this report is </w:t>
      </w:r>
      <w:r w:rsidR="00F93729">
        <w:rPr>
          <w:rFonts w:cs="Times New Roman"/>
          <w:szCs w:val="24"/>
        </w:rPr>
        <w:t>constructed</w:t>
      </w:r>
      <w:r>
        <w:rPr>
          <w:rFonts w:cs="Times New Roman"/>
          <w:szCs w:val="24"/>
        </w:rPr>
        <w:t xml:space="preserve"> by adopting the concept under HBM (Rosenstock, 1974), TAM (Davis, 1985) and UTAUT (</w:t>
      </w:r>
      <w:r w:rsidRPr="00CC4B6E">
        <w:rPr>
          <w:rFonts w:cs="Times New Roman"/>
          <w:szCs w:val="24"/>
        </w:rPr>
        <w:t>Venkatesh</w:t>
      </w:r>
      <w:r>
        <w:rPr>
          <w:rFonts w:cs="Times New Roman"/>
          <w:szCs w:val="24"/>
        </w:rPr>
        <w:t xml:space="preserve"> et al., 2003) together with factors appropriate </w:t>
      </w:r>
      <w:r w:rsidR="00F93729">
        <w:rPr>
          <w:rFonts w:cs="Times New Roman"/>
          <w:szCs w:val="24"/>
        </w:rPr>
        <w:t>to</w:t>
      </w:r>
      <w:r>
        <w:rPr>
          <w:rFonts w:cs="Times New Roman"/>
          <w:szCs w:val="24"/>
        </w:rPr>
        <w:t xml:space="preserve"> </w:t>
      </w:r>
      <w:r w:rsidR="00F93729">
        <w:rPr>
          <w:rFonts w:cs="Times New Roman"/>
          <w:szCs w:val="24"/>
        </w:rPr>
        <w:t xml:space="preserve">the development </w:t>
      </w:r>
      <w:r w:rsidR="00BA1651">
        <w:rPr>
          <w:rFonts w:cs="Times New Roman"/>
          <w:szCs w:val="24"/>
        </w:rPr>
        <w:t xml:space="preserve">of mobile payment </w:t>
      </w:r>
      <w:r w:rsidR="00F93729">
        <w:rPr>
          <w:rFonts w:cs="Times New Roman"/>
          <w:szCs w:val="24"/>
        </w:rPr>
        <w:t>in the existing conditions</w:t>
      </w:r>
      <w:r>
        <w:rPr>
          <w:rFonts w:cs="Times New Roman"/>
          <w:szCs w:val="24"/>
        </w:rPr>
        <w:t>.</w:t>
      </w:r>
    </w:p>
    <w:p w14:paraId="1DE030DB" w14:textId="072AD10C" w:rsidR="00F93729" w:rsidRDefault="00F93729" w:rsidP="00F93729">
      <w:pPr>
        <w:pStyle w:val="Heading2"/>
        <w:tabs>
          <w:tab w:val="left" w:pos="450"/>
        </w:tabs>
        <w:spacing w:line="480" w:lineRule="auto"/>
      </w:pPr>
      <w:bookmarkStart w:id="21" w:name="_Toc90250178"/>
      <w:r>
        <w:t>3.1</w:t>
      </w:r>
      <w:r>
        <w:tab/>
        <w:t>Research Design</w:t>
      </w:r>
      <w:bookmarkEnd w:id="21"/>
    </w:p>
    <w:p w14:paraId="46C84007" w14:textId="64D7B6E4" w:rsidR="00F93729" w:rsidRDefault="008F218A" w:rsidP="00F93729">
      <w:pPr>
        <w:spacing w:line="480" w:lineRule="auto"/>
        <w:ind w:left="450"/>
        <w:jc w:val="both"/>
        <w:rPr>
          <w:rFonts w:cs="Times New Roman"/>
          <w:szCs w:val="24"/>
        </w:rPr>
      </w:pPr>
      <w:r>
        <w:rPr>
          <w:rFonts w:cs="Times New Roman"/>
          <w:szCs w:val="24"/>
        </w:rPr>
        <w:t xml:space="preserve">To establish a study on the development of mobile payment amidst Covid 19 pandemic, the correlation of perceived susceptibility, perceived severity and government support towards perceived usefulness on the use of mobile payment is examined, </w:t>
      </w:r>
      <w:r w:rsidR="004F4BF5">
        <w:rPr>
          <w:rFonts w:cs="Times New Roman"/>
          <w:szCs w:val="24"/>
        </w:rPr>
        <w:t xml:space="preserve">and </w:t>
      </w:r>
      <w:r>
        <w:rPr>
          <w:rFonts w:cs="Times New Roman"/>
          <w:szCs w:val="24"/>
        </w:rPr>
        <w:t xml:space="preserve">further </w:t>
      </w:r>
      <w:r w:rsidR="00687C7F">
        <w:rPr>
          <w:rFonts w:cs="Times New Roman"/>
          <w:szCs w:val="24"/>
        </w:rPr>
        <w:t xml:space="preserve">performing </w:t>
      </w:r>
      <w:r w:rsidR="007A2A76">
        <w:rPr>
          <w:rFonts w:cs="Times New Roman"/>
          <w:szCs w:val="24"/>
        </w:rPr>
        <w:t xml:space="preserve">a discussion on </w:t>
      </w:r>
      <w:r w:rsidR="00687C7F">
        <w:rPr>
          <w:rFonts w:cs="Times New Roman"/>
          <w:szCs w:val="24"/>
        </w:rPr>
        <w:t xml:space="preserve">the effect on </w:t>
      </w:r>
      <w:r w:rsidR="004F4BF5">
        <w:rPr>
          <w:rFonts w:cs="Times New Roman"/>
          <w:szCs w:val="24"/>
        </w:rPr>
        <w:t xml:space="preserve">the </w:t>
      </w:r>
      <w:r w:rsidR="00687C7F">
        <w:rPr>
          <w:rFonts w:cs="Times New Roman"/>
          <w:szCs w:val="24"/>
        </w:rPr>
        <w:t xml:space="preserve">behavioral intention </w:t>
      </w:r>
      <w:r w:rsidR="00D61CA2">
        <w:rPr>
          <w:rFonts w:cs="Times New Roman"/>
          <w:szCs w:val="24"/>
        </w:rPr>
        <w:t>by</w:t>
      </w:r>
      <w:r w:rsidR="004F4BF5">
        <w:rPr>
          <w:rFonts w:cs="Times New Roman"/>
          <w:szCs w:val="24"/>
        </w:rPr>
        <w:t xml:space="preserve"> </w:t>
      </w:r>
      <w:r w:rsidR="00D61CA2">
        <w:rPr>
          <w:rFonts w:cs="Times New Roman"/>
          <w:szCs w:val="24"/>
        </w:rPr>
        <w:t>a list of</w:t>
      </w:r>
      <w:r w:rsidR="004F4BF5">
        <w:rPr>
          <w:rFonts w:cs="Times New Roman"/>
          <w:szCs w:val="24"/>
        </w:rPr>
        <w:t xml:space="preserve"> selected</w:t>
      </w:r>
      <w:r w:rsidR="00687C7F">
        <w:rPr>
          <w:rFonts w:cs="Times New Roman"/>
          <w:szCs w:val="24"/>
        </w:rPr>
        <w:t xml:space="preserve"> </w:t>
      </w:r>
      <w:r w:rsidR="00D61CA2">
        <w:rPr>
          <w:rFonts w:cs="Times New Roman"/>
          <w:szCs w:val="24"/>
        </w:rPr>
        <w:t xml:space="preserve">factors </w:t>
      </w:r>
      <w:r w:rsidR="00E61E10">
        <w:rPr>
          <w:rFonts w:cs="Times New Roman"/>
          <w:szCs w:val="24"/>
        </w:rPr>
        <w:t>namely</w:t>
      </w:r>
      <w:r w:rsidR="004F4BF5">
        <w:rPr>
          <w:rFonts w:cs="Times New Roman"/>
          <w:szCs w:val="24"/>
        </w:rPr>
        <w:t xml:space="preserve"> perceived usefulness, perceived ease of use, social influence, facilitating conditions and perceived trust. </w:t>
      </w:r>
      <w:r w:rsidR="00687C7F">
        <w:rPr>
          <w:rFonts w:cs="Times New Roman"/>
          <w:szCs w:val="24"/>
        </w:rPr>
        <w:t xml:space="preserve"> </w:t>
      </w:r>
    </w:p>
    <w:p w14:paraId="10A27707" w14:textId="1A2129D5" w:rsidR="00F93729" w:rsidRPr="007B1C34" w:rsidRDefault="007B1C34" w:rsidP="00B00ADD">
      <w:pPr>
        <w:spacing w:line="240" w:lineRule="auto"/>
        <w:ind w:left="450"/>
        <w:rPr>
          <w:sz w:val="20"/>
          <w:szCs w:val="20"/>
        </w:rPr>
      </w:pPr>
      <w:r w:rsidRPr="007B1C34">
        <w:rPr>
          <w:sz w:val="20"/>
          <w:szCs w:val="20"/>
        </w:rPr>
        <w:t xml:space="preserve">Figure 3.1   </w:t>
      </w:r>
      <w:r w:rsidR="001762E5">
        <w:rPr>
          <w:sz w:val="20"/>
          <w:szCs w:val="20"/>
        </w:rPr>
        <w:t xml:space="preserve">Research </w:t>
      </w:r>
      <w:r w:rsidR="001A58E5">
        <w:rPr>
          <w:sz w:val="20"/>
          <w:szCs w:val="20"/>
        </w:rPr>
        <w:t>M</w:t>
      </w:r>
      <w:r w:rsidR="001762E5">
        <w:rPr>
          <w:sz w:val="20"/>
          <w:szCs w:val="20"/>
        </w:rPr>
        <w:t>odel</w:t>
      </w:r>
      <w:r w:rsidRPr="007B1C34">
        <w:rPr>
          <w:sz w:val="20"/>
          <w:szCs w:val="20"/>
        </w:rPr>
        <w:t xml:space="preserve"> of this study</w:t>
      </w:r>
    </w:p>
    <w:p w14:paraId="4EF98F80" w14:textId="1E1A198B" w:rsidR="007B1C34" w:rsidRPr="00F93729" w:rsidRDefault="007B1C34" w:rsidP="00B00ADD">
      <w:pPr>
        <w:spacing w:line="240" w:lineRule="auto"/>
        <w:ind w:left="450"/>
      </w:pPr>
      <w:r>
        <w:rPr>
          <w:noProof/>
        </w:rPr>
        <w:drawing>
          <wp:inline distT="0" distB="0" distL="0" distR="0" wp14:anchorId="6A52AF2D" wp14:editId="48E40072">
            <wp:extent cx="4921250" cy="3165163"/>
            <wp:effectExtent l="0" t="0" r="0" b="0"/>
            <wp:docPr id="3" name="Picture 2" descr="Diagram&#10;&#10;Description automatically generated">
              <a:extLst xmlns:a="http://schemas.openxmlformats.org/drawingml/2006/main">
                <a:ext uri="{FF2B5EF4-FFF2-40B4-BE49-F238E27FC236}">
                  <a16:creationId xmlns:a16="http://schemas.microsoft.com/office/drawing/2014/main" id="{00000000-0008-0000-0000-00000300000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Diagram&#10;&#10;Description automatically generated">
                      <a:extLst>
                        <a:ext uri="{FF2B5EF4-FFF2-40B4-BE49-F238E27FC236}">
                          <a16:creationId xmlns:a16="http://schemas.microsoft.com/office/drawing/2014/main" id="{00000000-0008-0000-0000-000003000000}"/>
                        </a:ext>
                      </a:extLst>
                    </pic:cNvPr>
                    <pic:cNvPicPr>
                      <a:picLocks noChangeAspect="1"/>
                    </pic:cNvPicPr>
                  </pic:nvPicPr>
                  <pic:blipFill>
                    <a:blip r:embed="rId24"/>
                    <a:stretch>
                      <a:fillRect/>
                    </a:stretch>
                  </pic:blipFill>
                  <pic:spPr>
                    <a:xfrm>
                      <a:off x="0" y="0"/>
                      <a:ext cx="4946252" cy="3181244"/>
                    </a:xfrm>
                    <a:prstGeom prst="rect">
                      <a:avLst/>
                    </a:prstGeom>
                  </pic:spPr>
                </pic:pic>
              </a:graphicData>
            </a:graphic>
          </wp:inline>
        </w:drawing>
      </w:r>
    </w:p>
    <w:p w14:paraId="1FA53180" w14:textId="365A4D8A" w:rsidR="0059659E" w:rsidRPr="007B1C34" w:rsidRDefault="007B1C34" w:rsidP="00B00ADD">
      <w:pPr>
        <w:spacing w:line="240" w:lineRule="auto"/>
        <w:ind w:left="720"/>
        <w:jc w:val="both"/>
        <w:rPr>
          <w:rFonts w:cs="Times New Roman"/>
          <w:sz w:val="20"/>
          <w:szCs w:val="20"/>
        </w:rPr>
      </w:pPr>
      <w:r w:rsidRPr="007B1C34">
        <w:rPr>
          <w:rFonts w:cs="Times New Roman"/>
          <w:sz w:val="20"/>
          <w:szCs w:val="20"/>
        </w:rPr>
        <w:t>Source: this report</w:t>
      </w:r>
    </w:p>
    <w:p w14:paraId="6011FA04" w14:textId="646C5F64" w:rsidR="00171105" w:rsidRDefault="00613317" w:rsidP="00171105">
      <w:pPr>
        <w:pStyle w:val="Heading2"/>
        <w:tabs>
          <w:tab w:val="left" w:pos="450"/>
        </w:tabs>
        <w:spacing w:line="480" w:lineRule="auto"/>
      </w:pPr>
      <w:r>
        <w:rPr>
          <w:rFonts w:cs="Times New Roman"/>
          <w:szCs w:val="24"/>
        </w:rPr>
        <w:br w:type="page"/>
      </w:r>
      <w:bookmarkStart w:id="22" w:name="_Toc90250179"/>
      <w:r w:rsidR="00171105">
        <w:lastRenderedPageBreak/>
        <w:t>3.2</w:t>
      </w:r>
      <w:r w:rsidR="00171105">
        <w:tab/>
        <w:t>Research Results</w:t>
      </w:r>
      <w:bookmarkEnd w:id="22"/>
    </w:p>
    <w:p w14:paraId="2C9458DE" w14:textId="52E70E70" w:rsidR="00171105" w:rsidRDefault="00171105" w:rsidP="00B84837">
      <w:pPr>
        <w:spacing w:line="480" w:lineRule="auto"/>
        <w:ind w:left="450"/>
        <w:jc w:val="both"/>
        <w:rPr>
          <w:rFonts w:cs="Times New Roman"/>
          <w:szCs w:val="24"/>
        </w:rPr>
      </w:pPr>
      <w:r>
        <w:rPr>
          <w:rFonts w:cs="Times New Roman"/>
          <w:szCs w:val="24"/>
        </w:rPr>
        <w:t>The research result i</w:t>
      </w:r>
      <w:r w:rsidR="005C2BC8">
        <w:rPr>
          <w:rFonts w:cs="Times New Roman"/>
          <w:szCs w:val="24"/>
        </w:rPr>
        <w:t>n</w:t>
      </w:r>
      <w:r>
        <w:rPr>
          <w:rFonts w:cs="Times New Roman"/>
          <w:szCs w:val="24"/>
        </w:rPr>
        <w:t xml:space="preserve"> this study is being analyzed by adopting quantitative research</w:t>
      </w:r>
      <w:r w:rsidR="00693380">
        <w:rPr>
          <w:rFonts w:cs="Times New Roman"/>
          <w:szCs w:val="24"/>
        </w:rPr>
        <w:t xml:space="preserve"> method</w:t>
      </w:r>
      <w:r>
        <w:rPr>
          <w:rFonts w:cs="Times New Roman"/>
          <w:szCs w:val="24"/>
        </w:rPr>
        <w:t xml:space="preserve"> and qualitative research</w:t>
      </w:r>
      <w:r w:rsidR="00693380">
        <w:rPr>
          <w:rFonts w:cs="Times New Roman"/>
          <w:szCs w:val="24"/>
        </w:rPr>
        <w:t xml:space="preserve"> methods</w:t>
      </w:r>
      <w:r>
        <w:rPr>
          <w:rFonts w:cs="Times New Roman"/>
          <w:szCs w:val="24"/>
        </w:rPr>
        <w:t xml:space="preserve">. </w:t>
      </w:r>
    </w:p>
    <w:p w14:paraId="497C1192" w14:textId="1997D1C8" w:rsidR="00404D29" w:rsidRDefault="00404D29" w:rsidP="00404D29">
      <w:pPr>
        <w:pStyle w:val="Heading3"/>
        <w:spacing w:line="480" w:lineRule="auto"/>
      </w:pPr>
      <w:bookmarkStart w:id="23" w:name="_Toc90250180"/>
      <w:r>
        <w:t>3</w:t>
      </w:r>
      <w:r w:rsidRPr="00A670B0">
        <w:t>.</w:t>
      </w:r>
      <w:r>
        <w:t>2</w:t>
      </w:r>
      <w:r w:rsidRPr="00A670B0">
        <w:t>.</w:t>
      </w:r>
      <w:r>
        <w:t>1</w:t>
      </w:r>
      <w:r w:rsidRPr="00A670B0">
        <w:tab/>
      </w:r>
      <w:r>
        <w:t>Quantitative Research</w:t>
      </w:r>
      <w:bookmarkEnd w:id="23"/>
    </w:p>
    <w:p w14:paraId="58268E9A" w14:textId="355A9A51" w:rsidR="00404D29" w:rsidRDefault="004677A4" w:rsidP="00D373C6">
      <w:pPr>
        <w:spacing w:line="480" w:lineRule="auto"/>
        <w:ind w:left="720"/>
        <w:jc w:val="both"/>
      </w:pPr>
      <w:r>
        <w:t xml:space="preserve">Such research method will </w:t>
      </w:r>
      <w:r w:rsidR="007D3CCE">
        <w:t xml:space="preserve">be </w:t>
      </w:r>
      <w:r>
        <w:t>perform</w:t>
      </w:r>
      <w:r w:rsidR="007D3CCE">
        <w:t>ed</w:t>
      </w:r>
      <w:r>
        <w:t xml:space="preserve"> by</w:t>
      </w:r>
      <w:r w:rsidR="00D15571">
        <w:t xml:space="preserve"> collecting and analyzing numerical data on the use of mobile payment</w:t>
      </w:r>
      <w:r w:rsidR="00A45F57">
        <w:t xml:space="preserve"> to establish accurate and reliable measurements for statistical analysis (</w:t>
      </w:r>
      <w:r w:rsidR="00571750">
        <w:t>Goertzen, 2017</w:t>
      </w:r>
      <w:r w:rsidR="00A45F57">
        <w:t>)</w:t>
      </w:r>
      <w:r>
        <w:t xml:space="preserve">, in which </w:t>
      </w:r>
      <w:r w:rsidR="00B84837">
        <w:t xml:space="preserve">descriptive statistics, reliability test, correlation test and </w:t>
      </w:r>
      <w:bookmarkStart w:id="24" w:name="_Hlk90169744"/>
      <w:r w:rsidR="00B84837">
        <w:t>regression test</w:t>
      </w:r>
      <w:bookmarkEnd w:id="24"/>
      <w:r w:rsidR="00B84837">
        <w:t xml:space="preserve"> </w:t>
      </w:r>
      <w:r w:rsidR="00693380">
        <w:t>are</w:t>
      </w:r>
      <w:r w:rsidR="00B84837">
        <w:t xml:space="preserve"> performed to analy</w:t>
      </w:r>
      <w:r w:rsidR="00BB4B1D">
        <w:t>ze</w:t>
      </w:r>
      <w:r w:rsidR="00B84837">
        <w:t xml:space="preserve"> the obtained data </w:t>
      </w:r>
      <w:r w:rsidR="007D3CCE">
        <w:t xml:space="preserve">and demonstrate an </w:t>
      </w:r>
      <w:r w:rsidR="00B84837">
        <w:t>evaluat</w:t>
      </w:r>
      <w:r w:rsidR="007D3CCE">
        <w:t>ion on</w:t>
      </w:r>
      <w:r w:rsidR="00B84837">
        <w:t xml:space="preserve"> the research result.</w:t>
      </w:r>
    </w:p>
    <w:p w14:paraId="1BBA6E69" w14:textId="18B9D365" w:rsidR="00BD2451" w:rsidRDefault="00BD2451" w:rsidP="00D373C6">
      <w:pPr>
        <w:pStyle w:val="Heading3"/>
        <w:spacing w:line="480" w:lineRule="auto"/>
        <w:jc w:val="both"/>
      </w:pPr>
      <w:bookmarkStart w:id="25" w:name="_Toc90250181"/>
      <w:r>
        <w:t>3</w:t>
      </w:r>
      <w:r w:rsidRPr="00A670B0">
        <w:t>.</w:t>
      </w:r>
      <w:r>
        <w:t>2</w:t>
      </w:r>
      <w:r w:rsidRPr="00A670B0">
        <w:t>.</w:t>
      </w:r>
      <w:r>
        <w:t>2</w:t>
      </w:r>
      <w:r w:rsidRPr="00A670B0">
        <w:tab/>
      </w:r>
      <w:r>
        <w:t>Q</w:t>
      </w:r>
      <w:r w:rsidR="00E64CC1">
        <w:t>ualitative</w:t>
      </w:r>
      <w:r>
        <w:t xml:space="preserve"> Research</w:t>
      </w:r>
      <w:bookmarkEnd w:id="25"/>
    </w:p>
    <w:p w14:paraId="1EEC3D6C" w14:textId="3F8A8FDC" w:rsidR="00E64CC1" w:rsidRDefault="00E64CC1" w:rsidP="00D373C6">
      <w:pPr>
        <w:spacing w:line="480" w:lineRule="auto"/>
        <w:ind w:left="720"/>
        <w:jc w:val="both"/>
      </w:pPr>
      <w:r>
        <w:t xml:space="preserve">Non-numerical data in relation to the use of mobile payment is collected and analyzed under qualitative research to </w:t>
      </w:r>
      <w:r w:rsidR="00777E32">
        <w:t xml:space="preserve">obtain information on a different dimension </w:t>
      </w:r>
      <w:r w:rsidR="00497B21">
        <w:t xml:space="preserve">that goes beyond numbers and get a better understanding </w:t>
      </w:r>
      <w:r w:rsidR="007E5D54">
        <w:t xml:space="preserve">on the research topic </w:t>
      </w:r>
      <w:r w:rsidR="00497B21">
        <w:t>through personal experience</w:t>
      </w:r>
      <w:r w:rsidR="007E5D54">
        <w:t>s</w:t>
      </w:r>
      <w:r w:rsidR="00833542">
        <w:t xml:space="preserve"> (</w:t>
      </w:r>
      <w:r w:rsidR="00833542" w:rsidRPr="00833542">
        <w:t>Castleberry</w:t>
      </w:r>
      <w:r w:rsidR="00833542">
        <w:t xml:space="preserve"> &amp; </w:t>
      </w:r>
      <w:r w:rsidR="00833542" w:rsidRPr="00833542">
        <w:t>Nolen,</w:t>
      </w:r>
      <w:r w:rsidR="00833542">
        <w:t xml:space="preserve"> 2018)</w:t>
      </w:r>
      <w:r w:rsidR="00777E32">
        <w:t xml:space="preserve">. </w:t>
      </w:r>
      <w:r w:rsidR="00FF19F3">
        <w:t xml:space="preserve">An interview with a focus group will be performed to illustrate their mobile payment experience for an in-depth analysis to support the research result. </w:t>
      </w:r>
    </w:p>
    <w:p w14:paraId="15A78F06" w14:textId="6848A1CE" w:rsidR="00404D29" w:rsidRDefault="00693380" w:rsidP="00D373C6">
      <w:pPr>
        <w:pStyle w:val="Heading2"/>
        <w:spacing w:line="480" w:lineRule="auto"/>
        <w:jc w:val="both"/>
      </w:pPr>
      <w:bookmarkStart w:id="26" w:name="_Toc90250182"/>
      <w:r>
        <w:t>3.3</w:t>
      </w:r>
      <w:r>
        <w:tab/>
      </w:r>
      <w:r w:rsidR="00E82CF9">
        <w:t xml:space="preserve">Structure of </w:t>
      </w:r>
      <w:r w:rsidR="00853AF2">
        <w:t>D</w:t>
      </w:r>
      <w:r w:rsidR="00E82CF9">
        <w:t xml:space="preserve">ata </w:t>
      </w:r>
      <w:r w:rsidR="00853AF2">
        <w:t>C</w:t>
      </w:r>
      <w:r w:rsidR="00E82CF9">
        <w:t>ollection</w:t>
      </w:r>
      <w:bookmarkEnd w:id="26"/>
    </w:p>
    <w:p w14:paraId="14E1C4C4" w14:textId="4D98A8C8" w:rsidR="002C542D" w:rsidRDefault="00C20365" w:rsidP="00D373C6">
      <w:pPr>
        <w:spacing w:line="480" w:lineRule="auto"/>
        <w:ind w:left="720"/>
        <w:jc w:val="both"/>
      </w:pPr>
      <w:r>
        <w:t>The research result relay on obtaining relevant information to the research topic, in which d</w:t>
      </w:r>
      <w:r w:rsidR="00EE3835">
        <w:t>ata collection in this report mainly comprises primary data source and secondary data source</w:t>
      </w:r>
      <w:r w:rsidR="001F20C6">
        <w:t xml:space="preserve"> on the use of mobile payment</w:t>
      </w:r>
      <w:r w:rsidR="00EE3835">
        <w:t xml:space="preserve">. </w:t>
      </w:r>
    </w:p>
    <w:p w14:paraId="5CD0414B" w14:textId="5FD9EEC9" w:rsidR="002C542D" w:rsidRDefault="002C542D" w:rsidP="00D373C6">
      <w:pPr>
        <w:pStyle w:val="Heading3"/>
        <w:spacing w:line="480" w:lineRule="auto"/>
        <w:jc w:val="both"/>
      </w:pPr>
      <w:bookmarkStart w:id="27" w:name="_Toc90250183"/>
      <w:r>
        <w:lastRenderedPageBreak/>
        <w:t>3</w:t>
      </w:r>
      <w:r w:rsidRPr="00A670B0">
        <w:t>.</w:t>
      </w:r>
      <w:r w:rsidR="00FB5D2F">
        <w:t>3</w:t>
      </w:r>
      <w:r w:rsidRPr="00A670B0">
        <w:t>.</w:t>
      </w:r>
      <w:r>
        <w:t>1</w:t>
      </w:r>
      <w:r w:rsidRPr="00A670B0">
        <w:tab/>
      </w:r>
      <w:r>
        <w:t xml:space="preserve">Primary </w:t>
      </w:r>
      <w:r w:rsidR="00853AF2">
        <w:t>D</w:t>
      </w:r>
      <w:r>
        <w:t xml:space="preserve">ata </w:t>
      </w:r>
      <w:r w:rsidR="00853AF2">
        <w:t>S</w:t>
      </w:r>
      <w:r>
        <w:t>ource</w:t>
      </w:r>
      <w:bookmarkEnd w:id="27"/>
    </w:p>
    <w:p w14:paraId="36EA7D28" w14:textId="02BA3DAF" w:rsidR="002C542D" w:rsidRDefault="00FD3660" w:rsidP="00D373C6">
      <w:pPr>
        <w:tabs>
          <w:tab w:val="left" w:pos="450"/>
        </w:tabs>
        <w:spacing w:line="480" w:lineRule="auto"/>
        <w:ind w:left="720"/>
        <w:jc w:val="both"/>
      </w:pPr>
      <w:r>
        <w:t xml:space="preserve">Primary data is information obtained directly </w:t>
      </w:r>
      <w:r w:rsidR="00F31E9F">
        <w:t xml:space="preserve">and original </w:t>
      </w:r>
      <w:r>
        <w:t xml:space="preserve">without </w:t>
      </w:r>
      <w:r w:rsidR="00951419">
        <w:t>going through any sources that are already published</w:t>
      </w:r>
      <w:r w:rsidR="00D334D4">
        <w:t xml:space="preserve"> (Mazhar et al. 2021)</w:t>
      </w:r>
      <w:r w:rsidR="00951419">
        <w:t xml:space="preserve">. Primary data in this report is collected from individuals and </w:t>
      </w:r>
      <w:r w:rsidR="002E7654">
        <w:t xml:space="preserve">a </w:t>
      </w:r>
      <w:r w:rsidR="00951419">
        <w:t>focus group through performing questionnaire</w:t>
      </w:r>
      <w:r w:rsidR="002E7654">
        <w:t>s</w:t>
      </w:r>
      <w:r w:rsidR="00951419">
        <w:t xml:space="preserve"> and interview</w:t>
      </w:r>
      <w:r w:rsidR="002E7654">
        <w:t>s</w:t>
      </w:r>
      <w:r w:rsidR="00951419">
        <w:t xml:space="preserve"> to </w:t>
      </w:r>
      <w:r w:rsidR="007D1F6F">
        <w:t xml:space="preserve">gather </w:t>
      </w:r>
      <w:r w:rsidR="0005235C">
        <w:t xml:space="preserve">first handed </w:t>
      </w:r>
      <w:r w:rsidR="007D1F6F">
        <w:t xml:space="preserve">opinions on the research topic for evaluating the research result. </w:t>
      </w:r>
    </w:p>
    <w:p w14:paraId="005676D7" w14:textId="1393FDC9" w:rsidR="00152648" w:rsidRDefault="00152648" w:rsidP="00D373C6">
      <w:pPr>
        <w:pStyle w:val="Heading3"/>
        <w:spacing w:line="480" w:lineRule="auto"/>
        <w:jc w:val="both"/>
      </w:pPr>
      <w:bookmarkStart w:id="28" w:name="_Toc90250184"/>
      <w:r>
        <w:t>3</w:t>
      </w:r>
      <w:r w:rsidRPr="00A670B0">
        <w:t>.</w:t>
      </w:r>
      <w:r w:rsidR="00FB5D2F">
        <w:t>3</w:t>
      </w:r>
      <w:r w:rsidRPr="00A670B0">
        <w:t>.</w:t>
      </w:r>
      <w:r>
        <w:t>2</w:t>
      </w:r>
      <w:r w:rsidRPr="00A670B0">
        <w:tab/>
      </w:r>
      <w:r>
        <w:t xml:space="preserve">Secondary </w:t>
      </w:r>
      <w:r w:rsidR="00853AF2">
        <w:t>D</w:t>
      </w:r>
      <w:r>
        <w:t xml:space="preserve">ata </w:t>
      </w:r>
      <w:r w:rsidR="00853AF2">
        <w:t>S</w:t>
      </w:r>
      <w:r>
        <w:t>ource</w:t>
      </w:r>
      <w:bookmarkEnd w:id="28"/>
    </w:p>
    <w:p w14:paraId="199DFFE5" w14:textId="4A439D16" w:rsidR="00360DD0" w:rsidRDefault="00360DD0" w:rsidP="00D373C6">
      <w:pPr>
        <w:tabs>
          <w:tab w:val="left" w:pos="450"/>
        </w:tabs>
        <w:spacing w:line="480" w:lineRule="auto"/>
        <w:ind w:left="720"/>
        <w:jc w:val="both"/>
      </w:pPr>
      <w:r>
        <w:t xml:space="preserve">Secondary data is information that has been made available by individuals and researchers through </w:t>
      </w:r>
      <w:r w:rsidR="00CE6784">
        <w:t>different published media, such as journals, books, reports, websites</w:t>
      </w:r>
      <w:r w:rsidR="00AC55AB">
        <w:t>,</w:t>
      </w:r>
      <w:r w:rsidR="00CE6784">
        <w:t xml:space="preserve"> etc</w:t>
      </w:r>
      <w:r>
        <w:t>.</w:t>
      </w:r>
      <w:r w:rsidR="00C6654C">
        <w:t xml:space="preserve"> for learning and investigating materials that have been previously conducted</w:t>
      </w:r>
      <w:r w:rsidR="00E0392C">
        <w:t xml:space="preserve"> (Johnston, 201</w:t>
      </w:r>
      <w:r w:rsidR="006C0954">
        <w:t>4</w:t>
      </w:r>
      <w:r w:rsidR="00E0392C">
        <w:t>)</w:t>
      </w:r>
      <w:r w:rsidR="00C6654C">
        <w:t>.</w:t>
      </w:r>
      <w:r>
        <w:t xml:space="preserve"> </w:t>
      </w:r>
      <w:r w:rsidR="005C47D1">
        <w:t xml:space="preserve">The use of secondary data in this report could bring new insights to support the ordinary data obtained </w:t>
      </w:r>
      <w:r w:rsidR="00515897">
        <w:t xml:space="preserve">only </w:t>
      </w:r>
      <w:r w:rsidR="005C47D1">
        <w:t xml:space="preserve">through questionnaire and interview from </w:t>
      </w:r>
      <w:r w:rsidR="0061544F">
        <w:t xml:space="preserve">a </w:t>
      </w:r>
      <w:r w:rsidR="005C47D1">
        <w:t xml:space="preserve">limited </w:t>
      </w:r>
      <w:proofErr w:type="gramStart"/>
      <w:r w:rsidR="005C47D1">
        <w:t>amount</w:t>
      </w:r>
      <w:proofErr w:type="gramEnd"/>
      <w:r w:rsidR="005C47D1">
        <w:t xml:space="preserve"> of interviewees. </w:t>
      </w:r>
    </w:p>
    <w:p w14:paraId="7BBDAEF1" w14:textId="3B9DA8BD" w:rsidR="009D4418" w:rsidRDefault="009D4418" w:rsidP="00D373C6">
      <w:pPr>
        <w:pStyle w:val="Heading2"/>
        <w:tabs>
          <w:tab w:val="left" w:pos="450"/>
        </w:tabs>
        <w:spacing w:line="480" w:lineRule="auto"/>
        <w:jc w:val="both"/>
      </w:pPr>
      <w:bookmarkStart w:id="29" w:name="_Toc90250185"/>
      <w:r>
        <w:t>3.</w:t>
      </w:r>
      <w:r w:rsidR="00FB5D2F">
        <w:t>4</w:t>
      </w:r>
      <w:r>
        <w:tab/>
        <w:t xml:space="preserve">Sampling </w:t>
      </w:r>
      <w:r w:rsidR="00853AF2">
        <w:t>D</w:t>
      </w:r>
      <w:r>
        <w:t>esign</w:t>
      </w:r>
      <w:bookmarkEnd w:id="29"/>
    </w:p>
    <w:p w14:paraId="57B8CF93" w14:textId="0F5AF718" w:rsidR="003407F5" w:rsidRDefault="003407F5" w:rsidP="00D373C6">
      <w:pPr>
        <w:tabs>
          <w:tab w:val="left" w:pos="450"/>
        </w:tabs>
        <w:spacing w:line="480" w:lineRule="auto"/>
        <w:ind w:left="450"/>
        <w:jc w:val="both"/>
      </w:pPr>
      <w:r>
        <w:t xml:space="preserve">The research work in this study comprises questionnaire and interview and the content </w:t>
      </w:r>
      <w:r w:rsidR="00543011">
        <w:t xml:space="preserve">of the work </w:t>
      </w:r>
      <w:r>
        <w:t xml:space="preserve">will be constructed as mentioned in this section. </w:t>
      </w:r>
    </w:p>
    <w:p w14:paraId="23FE5D95" w14:textId="5A8B93D5" w:rsidR="00845CB1" w:rsidRDefault="00845CB1" w:rsidP="00845CB1">
      <w:pPr>
        <w:pStyle w:val="Heading3"/>
        <w:spacing w:line="480" w:lineRule="auto"/>
        <w:jc w:val="both"/>
      </w:pPr>
      <w:bookmarkStart w:id="30" w:name="_Toc90250186"/>
      <w:r>
        <w:t>3</w:t>
      </w:r>
      <w:r w:rsidRPr="00A670B0">
        <w:t>.</w:t>
      </w:r>
      <w:r>
        <w:t>4</w:t>
      </w:r>
      <w:r w:rsidRPr="00A670B0">
        <w:t>.</w:t>
      </w:r>
      <w:r>
        <w:t>1</w:t>
      </w:r>
      <w:r w:rsidRPr="00A670B0">
        <w:tab/>
      </w:r>
      <w:r>
        <w:t>Focus Group</w:t>
      </w:r>
      <w:bookmarkEnd w:id="30"/>
    </w:p>
    <w:p w14:paraId="070CE834" w14:textId="77777777" w:rsidR="00845CB1" w:rsidRDefault="00845CB1" w:rsidP="00845CB1">
      <w:pPr>
        <w:tabs>
          <w:tab w:val="left" w:pos="450"/>
        </w:tabs>
        <w:spacing w:line="480" w:lineRule="auto"/>
        <w:ind w:left="720"/>
        <w:jc w:val="both"/>
      </w:pPr>
      <w:r>
        <w:t xml:space="preserve">Interview on focus group is conducted to obtain qualitative data for this study, in which a group of individuals will be invited to form a group discussion on their experience in the use of the mobile payment, to collect different elements influencing their perceived intention on adopting this advanced payment method. </w:t>
      </w:r>
    </w:p>
    <w:p w14:paraId="292BCBB8" w14:textId="77777777" w:rsidR="00845CB1" w:rsidRDefault="00845CB1" w:rsidP="00D373C6">
      <w:pPr>
        <w:tabs>
          <w:tab w:val="left" w:pos="450"/>
        </w:tabs>
        <w:spacing w:line="480" w:lineRule="auto"/>
        <w:ind w:left="450"/>
        <w:jc w:val="both"/>
      </w:pPr>
    </w:p>
    <w:p w14:paraId="1FB6ED86" w14:textId="2E0133F7" w:rsidR="003407F5" w:rsidRDefault="003407F5" w:rsidP="00D373C6">
      <w:pPr>
        <w:pStyle w:val="Heading3"/>
        <w:spacing w:line="480" w:lineRule="auto"/>
        <w:jc w:val="both"/>
      </w:pPr>
      <w:bookmarkStart w:id="31" w:name="_Toc90250187"/>
      <w:r>
        <w:lastRenderedPageBreak/>
        <w:t>3</w:t>
      </w:r>
      <w:r w:rsidRPr="00A670B0">
        <w:t>.</w:t>
      </w:r>
      <w:r w:rsidR="00FB5D2F">
        <w:t>4</w:t>
      </w:r>
      <w:r w:rsidRPr="00A670B0">
        <w:t>.</w:t>
      </w:r>
      <w:r w:rsidR="00845CB1">
        <w:t>2</w:t>
      </w:r>
      <w:r w:rsidRPr="00A670B0">
        <w:tab/>
      </w:r>
      <w:r w:rsidR="00543011">
        <w:t xml:space="preserve">Design </w:t>
      </w:r>
      <w:r w:rsidR="00853AF2">
        <w:t>Q</w:t>
      </w:r>
      <w:r w:rsidR="00543011">
        <w:t>uestionnaire</w:t>
      </w:r>
      <w:bookmarkEnd w:id="31"/>
    </w:p>
    <w:p w14:paraId="4B89AB20" w14:textId="4ABC7D55" w:rsidR="0090301A" w:rsidRDefault="00137A45" w:rsidP="00D373C6">
      <w:pPr>
        <w:tabs>
          <w:tab w:val="left" w:pos="450"/>
        </w:tabs>
        <w:spacing w:line="480" w:lineRule="auto"/>
        <w:ind w:left="720"/>
        <w:jc w:val="both"/>
      </w:pPr>
      <w:r>
        <w:t>A s</w:t>
      </w:r>
      <w:r w:rsidR="00865012">
        <w:t>et of pre-designed questionnaire is formulated to access the sample dat</w:t>
      </w:r>
      <w:r w:rsidR="00106118">
        <w:t>a</w:t>
      </w:r>
      <w:r w:rsidR="00865012">
        <w:t xml:space="preserve"> relating to the research topic. The collected information will transform into </w:t>
      </w:r>
      <w:r w:rsidR="00865012" w:rsidRPr="00865012">
        <w:t>numerical</w:t>
      </w:r>
      <w:r w:rsidR="00865012">
        <w:t xml:space="preserve"> data to perform qualitative research. </w:t>
      </w:r>
      <w:r w:rsidR="00106118">
        <w:t xml:space="preserve">Questionnaire based on each research variable will be constructed based on published journals to support the relevancy of the designed questions to the corresponding factors. </w:t>
      </w:r>
    </w:p>
    <w:p w14:paraId="3C20FC59" w14:textId="34118AEF" w:rsidR="00F41975" w:rsidRPr="00F41975" w:rsidRDefault="00F41975" w:rsidP="00F41975">
      <w:pPr>
        <w:tabs>
          <w:tab w:val="left" w:pos="450"/>
        </w:tabs>
        <w:spacing w:line="240" w:lineRule="auto"/>
        <w:ind w:left="720"/>
        <w:jc w:val="both"/>
        <w:rPr>
          <w:sz w:val="20"/>
          <w:szCs w:val="20"/>
        </w:rPr>
      </w:pPr>
      <w:r w:rsidRPr="00F41975">
        <w:rPr>
          <w:sz w:val="20"/>
          <w:szCs w:val="20"/>
        </w:rPr>
        <w:t xml:space="preserve">Table </w:t>
      </w:r>
      <w:proofErr w:type="gramStart"/>
      <w:r w:rsidRPr="00F41975">
        <w:rPr>
          <w:sz w:val="20"/>
          <w:szCs w:val="20"/>
        </w:rPr>
        <w:t>3.</w:t>
      </w:r>
      <w:r w:rsidR="006F7421">
        <w:rPr>
          <w:sz w:val="20"/>
          <w:szCs w:val="20"/>
        </w:rPr>
        <w:t>4</w:t>
      </w:r>
      <w:r w:rsidRPr="00F41975">
        <w:rPr>
          <w:sz w:val="20"/>
          <w:szCs w:val="20"/>
        </w:rPr>
        <w:t>.</w:t>
      </w:r>
      <w:r w:rsidR="00AD0E10">
        <w:rPr>
          <w:sz w:val="20"/>
          <w:szCs w:val="20"/>
        </w:rPr>
        <w:t>2</w:t>
      </w:r>
      <w:r w:rsidR="00724081">
        <w:rPr>
          <w:sz w:val="20"/>
          <w:szCs w:val="20"/>
        </w:rPr>
        <w:t xml:space="preserve">  Research</w:t>
      </w:r>
      <w:proofErr w:type="gramEnd"/>
      <w:r w:rsidR="00724081">
        <w:rPr>
          <w:sz w:val="20"/>
          <w:szCs w:val="20"/>
        </w:rPr>
        <w:t xml:space="preserve"> </w:t>
      </w:r>
      <w:r w:rsidR="00BC097C">
        <w:rPr>
          <w:sz w:val="20"/>
          <w:szCs w:val="20"/>
        </w:rPr>
        <w:t>R</w:t>
      </w:r>
      <w:r w:rsidR="00724081">
        <w:rPr>
          <w:sz w:val="20"/>
          <w:szCs w:val="20"/>
        </w:rPr>
        <w:t xml:space="preserve">eference on </w:t>
      </w:r>
      <w:r w:rsidR="00BC097C">
        <w:rPr>
          <w:sz w:val="20"/>
          <w:szCs w:val="20"/>
        </w:rPr>
        <w:t>Q</w:t>
      </w:r>
      <w:r w:rsidR="00724081">
        <w:rPr>
          <w:sz w:val="20"/>
          <w:szCs w:val="20"/>
        </w:rPr>
        <w:t xml:space="preserve">uestionnaire for </w:t>
      </w:r>
      <w:r w:rsidR="00BC097C">
        <w:rPr>
          <w:sz w:val="20"/>
          <w:szCs w:val="20"/>
        </w:rPr>
        <w:t>E</w:t>
      </w:r>
      <w:r w:rsidR="00724081">
        <w:rPr>
          <w:sz w:val="20"/>
          <w:szCs w:val="20"/>
        </w:rPr>
        <w:t xml:space="preserve">ach </w:t>
      </w:r>
      <w:r w:rsidR="00BC097C">
        <w:rPr>
          <w:sz w:val="20"/>
          <w:szCs w:val="20"/>
        </w:rPr>
        <w:t>F</w:t>
      </w:r>
      <w:r w:rsidR="00724081">
        <w:rPr>
          <w:sz w:val="20"/>
          <w:szCs w:val="20"/>
        </w:rPr>
        <w:t xml:space="preserve">actor </w:t>
      </w:r>
    </w:p>
    <w:p w14:paraId="142A24E4" w14:textId="4406E236" w:rsidR="00F41975" w:rsidRDefault="00F41975" w:rsidP="00F41975">
      <w:pPr>
        <w:tabs>
          <w:tab w:val="left" w:pos="450"/>
        </w:tabs>
        <w:spacing w:line="240" w:lineRule="auto"/>
        <w:ind w:left="720"/>
        <w:jc w:val="both"/>
      </w:pPr>
      <w:r>
        <w:rPr>
          <w:noProof/>
        </w:rPr>
        <w:drawing>
          <wp:inline distT="0" distB="0" distL="0" distR="0" wp14:anchorId="3E04D1F0" wp14:editId="660DED5A">
            <wp:extent cx="4254312" cy="2389414"/>
            <wp:effectExtent l="0" t="0" r="0" b="0"/>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25"/>
                    <a:stretch>
                      <a:fillRect/>
                    </a:stretch>
                  </pic:blipFill>
                  <pic:spPr>
                    <a:xfrm>
                      <a:off x="0" y="0"/>
                      <a:ext cx="4302369" cy="2416405"/>
                    </a:xfrm>
                    <a:prstGeom prst="rect">
                      <a:avLst/>
                    </a:prstGeom>
                  </pic:spPr>
                </pic:pic>
              </a:graphicData>
            </a:graphic>
          </wp:inline>
        </w:drawing>
      </w:r>
    </w:p>
    <w:p w14:paraId="7AE59811" w14:textId="77777777" w:rsidR="00F41975" w:rsidRPr="007B1C34" w:rsidRDefault="00F41975" w:rsidP="00F41975">
      <w:pPr>
        <w:spacing w:line="240" w:lineRule="auto"/>
        <w:ind w:left="720"/>
        <w:jc w:val="both"/>
        <w:rPr>
          <w:rFonts w:cs="Times New Roman"/>
          <w:sz w:val="20"/>
          <w:szCs w:val="20"/>
        </w:rPr>
      </w:pPr>
      <w:r w:rsidRPr="007B1C34">
        <w:rPr>
          <w:rFonts w:cs="Times New Roman"/>
          <w:sz w:val="20"/>
          <w:szCs w:val="20"/>
        </w:rPr>
        <w:t>Source: this report</w:t>
      </w:r>
    </w:p>
    <w:p w14:paraId="5A116793" w14:textId="721BE168" w:rsidR="00D32E3E" w:rsidRDefault="00D32E3E" w:rsidP="00D32E3E">
      <w:pPr>
        <w:pStyle w:val="Heading3"/>
        <w:spacing w:line="480" w:lineRule="auto"/>
      </w:pPr>
      <w:bookmarkStart w:id="32" w:name="_Toc90250188"/>
      <w:r>
        <w:t>3</w:t>
      </w:r>
      <w:r w:rsidRPr="00A670B0">
        <w:t>.</w:t>
      </w:r>
      <w:r w:rsidR="00FB5D2F">
        <w:t>4</w:t>
      </w:r>
      <w:r w:rsidRPr="00A670B0">
        <w:t>.</w:t>
      </w:r>
      <w:r w:rsidR="00845CB1">
        <w:t>3</w:t>
      </w:r>
      <w:r w:rsidRPr="00A670B0">
        <w:tab/>
      </w:r>
      <w:r>
        <w:t xml:space="preserve">Pilot </w:t>
      </w:r>
      <w:r w:rsidR="00853AF2">
        <w:t>T</w:t>
      </w:r>
      <w:r>
        <w:t>est</w:t>
      </w:r>
      <w:bookmarkEnd w:id="32"/>
    </w:p>
    <w:p w14:paraId="47016C1F" w14:textId="7F1E638A" w:rsidR="00543011" w:rsidRDefault="00D32E3E" w:rsidP="00F83892">
      <w:pPr>
        <w:spacing w:line="480" w:lineRule="auto"/>
        <w:ind w:left="720"/>
        <w:jc w:val="both"/>
      </w:pPr>
      <w:r>
        <w:t xml:space="preserve">A </w:t>
      </w:r>
      <w:r w:rsidR="00F83892">
        <w:t>pilot test on a small pilot study is first performed before constructing a full-scale distribution of questionnaire to the targeted population to ensure the feasibility of the set of questions to obtain relevant results for the selected variables</w:t>
      </w:r>
      <w:r w:rsidR="00934AC3">
        <w:t xml:space="preserve"> (</w:t>
      </w:r>
      <w:proofErr w:type="spellStart"/>
      <w:r w:rsidR="00934AC3">
        <w:t>Gani</w:t>
      </w:r>
      <w:proofErr w:type="spellEnd"/>
      <w:r w:rsidR="00934AC3">
        <w:t xml:space="preserve"> et al., 2020)</w:t>
      </w:r>
      <w:r w:rsidR="00F83892">
        <w:t xml:space="preserve">. </w:t>
      </w:r>
    </w:p>
    <w:p w14:paraId="2918B6BC" w14:textId="3C51FAB6" w:rsidR="00853AF2" w:rsidRDefault="00853AF2" w:rsidP="00C52BB7">
      <w:pPr>
        <w:pStyle w:val="Heading2"/>
        <w:spacing w:line="480" w:lineRule="auto"/>
      </w:pPr>
      <w:bookmarkStart w:id="33" w:name="_Toc90250189"/>
      <w:r>
        <w:t>3</w:t>
      </w:r>
      <w:r w:rsidRPr="00A670B0">
        <w:t>.</w:t>
      </w:r>
      <w:r w:rsidR="00845CB1">
        <w:t>5</w:t>
      </w:r>
      <w:r w:rsidRPr="00A670B0">
        <w:tab/>
      </w:r>
      <w:r>
        <w:t>Formal Q</w:t>
      </w:r>
      <w:r>
        <w:rPr>
          <w:rFonts w:hint="eastAsia"/>
        </w:rPr>
        <w:t>u</w:t>
      </w:r>
      <w:r>
        <w:t>estionnaire</w:t>
      </w:r>
      <w:bookmarkEnd w:id="33"/>
    </w:p>
    <w:p w14:paraId="68FA4D1B" w14:textId="49E092B2" w:rsidR="001B3034" w:rsidRDefault="001B3034" w:rsidP="001B3034">
      <w:pPr>
        <w:spacing w:line="480" w:lineRule="auto"/>
        <w:ind w:left="720"/>
        <w:jc w:val="both"/>
      </w:pPr>
      <w:r>
        <w:t xml:space="preserve">A formal questionnaire will be released after the pilot test </w:t>
      </w:r>
      <w:r>
        <w:rPr>
          <w:rFonts w:hint="eastAsia"/>
        </w:rPr>
        <w:t>i</w:t>
      </w:r>
      <w:r>
        <w:t>s confirmed to be success</w:t>
      </w:r>
      <w:r w:rsidR="00666E5C">
        <w:t>ful</w:t>
      </w:r>
      <w:r>
        <w:t xml:space="preserve"> </w:t>
      </w:r>
      <w:r w:rsidR="00666E5C">
        <w:t>and</w:t>
      </w:r>
      <w:r>
        <w:t xml:space="preserve"> collect the information according to the sampling size from the target group as designed in this report. </w:t>
      </w:r>
    </w:p>
    <w:p w14:paraId="142E62F7" w14:textId="24BA4782" w:rsidR="00666E5C" w:rsidRDefault="00666E5C" w:rsidP="00666E5C">
      <w:pPr>
        <w:pStyle w:val="Heading3"/>
        <w:spacing w:line="480" w:lineRule="auto"/>
      </w:pPr>
      <w:bookmarkStart w:id="34" w:name="_Toc90250190"/>
      <w:r>
        <w:lastRenderedPageBreak/>
        <w:t>3</w:t>
      </w:r>
      <w:r w:rsidRPr="00A670B0">
        <w:t>.</w:t>
      </w:r>
      <w:r w:rsidR="00845CB1">
        <w:t>5</w:t>
      </w:r>
      <w:r w:rsidRPr="00A670B0">
        <w:t>.</w:t>
      </w:r>
      <w:r w:rsidR="00845CB1">
        <w:t>1</w:t>
      </w:r>
      <w:r w:rsidRPr="00A670B0">
        <w:tab/>
      </w:r>
      <w:r w:rsidR="00E76680">
        <w:t>Target Population</w:t>
      </w:r>
      <w:bookmarkEnd w:id="34"/>
    </w:p>
    <w:p w14:paraId="2C894494" w14:textId="699D8E2D" w:rsidR="00853AF2" w:rsidRPr="00543011" w:rsidRDefault="00AB5EE9" w:rsidP="00F83892">
      <w:pPr>
        <w:spacing w:line="480" w:lineRule="auto"/>
        <w:ind w:left="720"/>
        <w:jc w:val="both"/>
      </w:pPr>
      <w:r>
        <w:t xml:space="preserve">Since the research topic is the development of mobile payment in Hong Kong, the target population of the questionnaire will target individuals aged </w:t>
      </w:r>
      <w:r w:rsidR="00694A3C">
        <w:t>20</w:t>
      </w:r>
      <w:r>
        <w:t xml:space="preserve"> or above</w:t>
      </w:r>
      <w:r w:rsidR="00694A3C">
        <w:t xml:space="preserve">, which </w:t>
      </w:r>
      <w:r w:rsidR="00936CD7">
        <w:t xml:space="preserve">is </w:t>
      </w:r>
      <w:r w:rsidR="00694A3C">
        <w:t>estimated to be approximately 6,285,800 by mid-2021 (C&amp;SD, 2021</w:t>
      </w:r>
      <w:r w:rsidR="00A300BD">
        <w:t>(b)</w:t>
      </w:r>
      <w:r w:rsidR="00694A3C">
        <w:t xml:space="preserve">), </w:t>
      </w:r>
      <w:r>
        <w:t xml:space="preserve">who have mobile payment experiences in </w:t>
      </w:r>
      <w:r w:rsidR="00AC4343">
        <w:t>Hong Kong</w:t>
      </w:r>
      <w:r>
        <w:t xml:space="preserve">. </w:t>
      </w:r>
    </w:p>
    <w:p w14:paraId="2B6468E7" w14:textId="633BBEF0" w:rsidR="00B00499" w:rsidRDefault="00B00499" w:rsidP="00B00499">
      <w:pPr>
        <w:pStyle w:val="Heading3"/>
        <w:spacing w:line="480" w:lineRule="auto"/>
      </w:pPr>
      <w:bookmarkStart w:id="35" w:name="_Toc90250191"/>
      <w:r>
        <w:t>3</w:t>
      </w:r>
      <w:r w:rsidRPr="00A670B0">
        <w:t>.</w:t>
      </w:r>
      <w:r w:rsidR="00845CB1">
        <w:t>5</w:t>
      </w:r>
      <w:r w:rsidRPr="00A670B0">
        <w:t>.</w:t>
      </w:r>
      <w:r w:rsidR="00845CB1">
        <w:t>2</w:t>
      </w:r>
      <w:r w:rsidRPr="00A670B0">
        <w:tab/>
      </w:r>
      <w:r w:rsidR="003E6B11">
        <w:t>Sampl</w:t>
      </w:r>
      <w:r w:rsidR="000357DB">
        <w:t>ing Method</w:t>
      </w:r>
      <w:bookmarkEnd w:id="35"/>
      <w:r w:rsidR="000357DB">
        <w:t xml:space="preserve"> </w:t>
      </w:r>
    </w:p>
    <w:p w14:paraId="6B58EF82" w14:textId="17B6FB3A" w:rsidR="003E6B11" w:rsidRDefault="003E6B11" w:rsidP="00785D95">
      <w:pPr>
        <w:spacing w:line="480" w:lineRule="auto"/>
        <w:ind w:left="720"/>
        <w:jc w:val="both"/>
      </w:pPr>
      <w:r>
        <w:t>Snowball sampling is chosen in the selection of sampling</w:t>
      </w:r>
      <w:r w:rsidR="000D4FEF">
        <w:t xml:space="preserve"> </w:t>
      </w:r>
      <w:r w:rsidR="002C141C">
        <w:t>through</w:t>
      </w:r>
      <w:r w:rsidR="000D4FEF">
        <w:t xml:space="preserve"> networking and referral (Park, Scott &amp; Geddes, 2019)</w:t>
      </w:r>
      <w:r>
        <w:t xml:space="preserve"> due to limitation in </w:t>
      </w:r>
      <w:r w:rsidR="00A246A0">
        <w:t>resources allocated to the study</w:t>
      </w:r>
      <w:r w:rsidR="003E6CA8">
        <w:t xml:space="preserve">. </w:t>
      </w:r>
    </w:p>
    <w:p w14:paraId="53EF0937" w14:textId="07843997" w:rsidR="00845CB1" w:rsidRDefault="00845CB1" w:rsidP="00845CB1">
      <w:pPr>
        <w:pStyle w:val="Heading3"/>
        <w:spacing w:line="480" w:lineRule="auto"/>
      </w:pPr>
      <w:bookmarkStart w:id="36" w:name="_Toc90250192"/>
      <w:r>
        <w:t>3</w:t>
      </w:r>
      <w:r w:rsidRPr="00A670B0">
        <w:t>.</w:t>
      </w:r>
      <w:r>
        <w:t>5</w:t>
      </w:r>
      <w:r w:rsidRPr="00A670B0">
        <w:t>.</w:t>
      </w:r>
      <w:r>
        <w:t>3</w:t>
      </w:r>
      <w:r w:rsidRPr="00A670B0">
        <w:tab/>
      </w:r>
      <w:r>
        <w:t>Sample Size</w:t>
      </w:r>
      <w:bookmarkEnd w:id="36"/>
    </w:p>
    <w:p w14:paraId="76A20E93" w14:textId="75E5F10A" w:rsidR="00C470EC" w:rsidRPr="00C470EC" w:rsidRDefault="00C470EC" w:rsidP="001842B3">
      <w:pPr>
        <w:spacing w:line="480" w:lineRule="auto"/>
        <w:ind w:left="720"/>
        <w:jc w:val="both"/>
      </w:pPr>
      <w:r>
        <w:t>The sample size will be calculated based on the latest population statistic</w:t>
      </w:r>
      <w:r w:rsidR="00981320">
        <w:t xml:space="preserve">, </w:t>
      </w:r>
      <w:proofErr w:type="gramStart"/>
      <w:r w:rsidR="00981320">
        <w:t>i.e.</w:t>
      </w:r>
      <w:proofErr w:type="gramEnd"/>
      <w:r w:rsidR="00981320">
        <w:t xml:space="preserve"> </w:t>
      </w:r>
      <w:r w:rsidR="00981320" w:rsidRPr="00981320">
        <w:t>6,285,800 by mid-2021 (C&amp;SD, 2021(b))</w:t>
      </w:r>
      <w:r w:rsidR="00981320">
        <w:t>,</w:t>
      </w:r>
      <w:r>
        <w:t xml:space="preserve"> in Hong Kong</w:t>
      </w:r>
      <w:r w:rsidR="00786327">
        <w:t xml:space="preserve"> by calculating sample size based </w:t>
      </w:r>
      <w:r w:rsidR="00206284">
        <w:t>a finite population (</w:t>
      </w:r>
      <w:proofErr w:type="spellStart"/>
      <w:r w:rsidR="00206284" w:rsidRPr="00206284">
        <w:t>Etikan</w:t>
      </w:r>
      <w:proofErr w:type="spellEnd"/>
      <w:r w:rsidR="00206284">
        <w:t xml:space="preserve"> </w:t>
      </w:r>
      <w:r w:rsidR="00206284" w:rsidRPr="00206284">
        <w:t xml:space="preserve">&amp; </w:t>
      </w:r>
      <w:proofErr w:type="spellStart"/>
      <w:r w:rsidR="00206284" w:rsidRPr="00206284">
        <w:t>Babtope</w:t>
      </w:r>
      <w:proofErr w:type="spellEnd"/>
      <w:r w:rsidR="00206284">
        <w:t>,</w:t>
      </w:r>
      <w:r w:rsidR="00206284" w:rsidRPr="00206284">
        <w:t xml:space="preserve"> 2019)</w:t>
      </w:r>
      <w:r w:rsidR="00786327">
        <w:t>, i</w:t>
      </w:r>
      <w:r w:rsidR="00206284">
        <w:t xml:space="preserve">.e. 385, in this </w:t>
      </w:r>
      <w:r w:rsidR="00107974">
        <w:t>study</w:t>
      </w:r>
      <w:r w:rsidR="00EF4345">
        <w:t>.</w:t>
      </w:r>
    </w:p>
    <w:p w14:paraId="004D83C6" w14:textId="1182DD71" w:rsidR="001D6BC2" w:rsidRDefault="001D6BC2" w:rsidP="001842B3">
      <w:pPr>
        <w:pStyle w:val="Heading2"/>
        <w:tabs>
          <w:tab w:val="left" w:pos="450"/>
        </w:tabs>
        <w:spacing w:line="480" w:lineRule="auto"/>
      </w:pPr>
      <w:bookmarkStart w:id="37" w:name="_Toc90250193"/>
      <w:r>
        <w:t>3</w:t>
      </w:r>
      <w:r w:rsidRPr="00A670B0">
        <w:t>.</w:t>
      </w:r>
      <w:r>
        <w:t>6</w:t>
      </w:r>
      <w:r w:rsidRPr="00A670B0">
        <w:tab/>
      </w:r>
      <w:r>
        <w:t xml:space="preserve">Analysis </w:t>
      </w:r>
      <w:r>
        <w:rPr>
          <w:rFonts w:hint="eastAsia"/>
        </w:rPr>
        <w:t>T</w:t>
      </w:r>
      <w:r>
        <w:t>echniques</w:t>
      </w:r>
      <w:bookmarkEnd w:id="37"/>
    </w:p>
    <w:p w14:paraId="6B161197" w14:textId="41ED9A9B" w:rsidR="00845CB1" w:rsidRDefault="00C1022A" w:rsidP="001842B3">
      <w:pPr>
        <w:spacing w:line="480" w:lineRule="auto"/>
        <w:ind w:left="450"/>
        <w:jc w:val="both"/>
      </w:pPr>
      <w:r>
        <w:t xml:space="preserve">Different types of statistic analyses </w:t>
      </w:r>
      <w:r w:rsidR="006621C9">
        <w:t>are</w:t>
      </w:r>
      <w:r>
        <w:t xml:space="preserve"> conducted </w:t>
      </w:r>
      <w:r w:rsidR="006621C9">
        <w:t>in this study under</w:t>
      </w:r>
      <w:r>
        <w:t xml:space="preserve"> the quantitative research are mentioned </w:t>
      </w:r>
      <w:r w:rsidR="00920F27">
        <w:rPr>
          <w:rFonts w:hint="eastAsia"/>
        </w:rPr>
        <w:t>a</w:t>
      </w:r>
      <w:r w:rsidR="00920F27">
        <w:t>s follow</w:t>
      </w:r>
      <w:r w:rsidR="00F91C22">
        <w:t>:</w:t>
      </w:r>
    </w:p>
    <w:p w14:paraId="7D6A1C46" w14:textId="77777777" w:rsidR="00F91C22" w:rsidRDefault="00F91C22">
      <w:pPr>
        <w:rPr>
          <w:sz w:val="20"/>
          <w:szCs w:val="20"/>
        </w:rPr>
      </w:pPr>
      <w:r>
        <w:rPr>
          <w:sz w:val="20"/>
          <w:szCs w:val="20"/>
        </w:rPr>
        <w:br w:type="page"/>
      </w:r>
    </w:p>
    <w:p w14:paraId="5350FE47" w14:textId="6D9D2BEE" w:rsidR="00F91C22" w:rsidRPr="00F91C22" w:rsidRDefault="00F91C22" w:rsidP="00F91C22">
      <w:pPr>
        <w:spacing w:line="240" w:lineRule="auto"/>
        <w:ind w:left="450"/>
        <w:jc w:val="both"/>
        <w:rPr>
          <w:sz w:val="20"/>
          <w:szCs w:val="20"/>
        </w:rPr>
      </w:pPr>
      <w:r w:rsidRPr="00F91C22">
        <w:rPr>
          <w:sz w:val="20"/>
          <w:szCs w:val="20"/>
        </w:rPr>
        <w:lastRenderedPageBreak/>
        <w:t xml:space="preserve">Table </w:t>
      </w:r>
      <w:proofErr w:type="gramStart"/>
      <w:r w:rsidRPr="00F91C22">
        <w:rPr>
          <w:sz w:val="20"/>
          <w:szCs w:val="20"/>
        </w:rPr>
        <w:t>3.6  List</w:t>
      </w:r>
      <w:proofErr w:type="gramEnd"/>
      <w:r w:rsidRPr="00F91C22">
        <w:rPr>
          <w:sz w:val="20"/>
          <w:szCs w:val="20"/>
        </w:rPr>
        <w:t xml:space="preserve"> of </w:t>
      </w:r>
      <w:r w:rsidR="00F815B3">
        <w:rPr>
          <w:sz w:val="20"/>
          <w:szCs w:val="20"/>
        </w:rPr>
        <w:t>A</w:t>
      </w:r>
      <w:r w:rsidRPr="00F91C22">
        <w:rPr>
          <w:sz w:val="20"/>
          <w:szCs w:val="20"/>
        </w:rPr>
        <w:t xml:space="preserve">nalysis </w:t>
      </w:r>
      <w:r w:rsidR="00F815B3">
        <w:rPr>
          <w:sz w:val="20"/>
          <w:szCs w:val="20"/>
        </w:rPr>
        <w:t>T</w:t>
      </w:r>
      <w:r w:rsidRPr="00F91C22">
        <w:rPr>
          <w:sz w:val="20"/>
          <w:szCs w:val="20"/>
        </w:rPr>
        <w:t>echniques</w:t>
      </w:r>
    </w:p>
    <w:p w14:paraId="79D95312" w14:textId="0ECDEA54" w:rsidR="00F91C22" w:rsidRPr="00F91C22" w:rsidRDefault="00F91C22" w:rsidP="00F91C22">
      <w:pPr>
        <w:spacing w:line="240" w:lineRule="auto"/>
        <w:ind w:left="450"/>
        <w:jc w:val="both"/>
        <w:rPr>
          <w:sz w:val="20"/>
          <w:szCs w:val="20"/>
        </w:rPr>
      </w:pPr>
      <w:r w:rsidRPr="00F91C22">
        <w:rPr>
          <w:noProof/>
          <w:sz w:val="20"/>
          <w:szCs w:val="20"/>
        </w:rPr>
        <w:drawing>
          <wp:inline distT="0" distB="0" distL="0" distR="0" wp14:anchorId="27603253" wp14:editId="30776648">
            <wp:extent cx="5708650" cy="2342515"/>
            <wp:effectExtent l="0" t="0" r="6350" b="635"/>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pic:cNvPicPr/>
                  </pic:nvPicPr>
                  <pic:blipFill>
                    <a:blip r:embed="rId26"/>
                    <a:stretch>
                      <a:fillRect/>
                    </a:stretch>
                  </pic:blipFill>
                  <pic:spPr>
                    <a:xfrm>
                      <a:off x="0" y="0"/>
                      <a:ext cx="5708650" cy="2342515"/>
                    </a:xfrm>
                    <a:prstGeom prst="rect">
                      <a:avLst/>
                    </a:prstGeom>
                  </pic:spPr>
                </pic:pic>
              </a:graphicData>
            </a:graphic>
          </wp:inline>
        </w:drawing>
      </w:r>
    </w:p>
    <w:p w14:paraId="0CA363AC" w14:textId="1805A43B" w:rsidR="00F91C22" w:rsidRDefault="00F91C22" w:rsidP="00F91C22">
      <w:pPr>
        <w:spacing w:line="240" w:lineRule="auto"/>
        <w:ind w:left="450"/>
        <w:jc w:val="both"/>
        <w:rPr>
          <w:sz w:val="20"/>
          <w:szCs w:val="20"/>
        </w:rPr>
      </w:pPr>
      <w:r w:rsidRPr="00F91C22">
        <w:rPr>
          <w:sz w:val="20"/>
          <w:szCs w:val="20"/>
        </w:rPr>
        <w:t xml:space="preserve">Source: </w:t>
      </w:r>
      <w:r w:rsidRPr="00F91C22">
        <w:rPr>
          <w:sz w:val="20"/>
          <w:szCs w:val="20"/>
        </w:rPr>
        <w:tab/>
        <w:t>this report</w:t>
      </w:r>
    </w:p>
    <w:p w14:paraId="2B7A1DDD" w14:textId="77777777" w:rsidR="00F91C22" w:rsidRPr="00F91C22" w:rsidRDefault="00F91C22" w:rsidP="00C52BB7">
      <w:pPr>
        <w:spacing w:line="480" w:lineRule="auto"/>
        <w:ind w:left="450"/>
        <w:jc w:val="both"/>
        <w:rPr>
          <w:sz w:val="20"/>
          <w:szCs w:val="20"/>
        </w:rPr>
      </w:pPr>
    </w:p>
    <w:p w14:paraId="1BDC2014" w14:textId="03B46CC7" w:rsidR="001D6BC2" w:rsidRDefault="001D6BC2" w:rsidP="00C52BB7">
      <w:pPr>
        <w:pStyle w:val="Heading2"/>
        <w:tabs>
          <w:tab w:val="left" w:pos="450"/>
        </w:tabs>
        <w:spacing w:line="480" w:lineRule="auto"/>
      </w:pPr>
      <w:bookmarkStart w:id="38" w:name="_Toc90250194"/>
      <w:r>
        <w:t>3</w:t>
      </w:r>
      <w:r w:rsidRPr="00A670B0">
        <w:t>.</w:t>
      </w:r>
      <w:r>
        <w:t>7</w:t>
      </w:r>
      <w:r>
        <w:tab/>
        <w:t>Ethical Research</w:t>
      </w:r>
      <w:bookmarkEnd w:id="38"/>
    </w:p>
    <w:p w14:paraId="060170F1" w14:textId="1CDBC151" w:rsidR="00152648" w:rsidRPr="00171105" w:rsidRDefault="00B4574A" w:rsidP="00C52BB7">
      <w:pPr>
        <w:tabs>
          <w:tab w:val="left" w:pos="450"/>
        </w:tabs>
        <w:spacing w:line="480" w:lineRule="auto"/>
        <w:ind w:left="450"/>
        <w:jc w:val="both"/>
      </w:pPr>
      <w:r>
        <w:t xml:space="preserve">The research result is conducted under honest report data and all personal information will be kept only for six months after the submission of this report. </w:t>
      </w:r>
    </w:p>
    <w:p w14:paraId="4770E0B4" w14:textId="0D0F5446" w:rsidR="000A3E1E" w:rsidRDefault="000A3E1E" w:rsidP="001607EE">
      <w:pPr>
        <w:pStyle w:val="Heading2"/>
        <w:tabs>
          <w:tab w:val="left" w:pos="450"/>
        </w:tabs>
        <w:spacing w:line="480" w:lineRule="auto"/>
      </w:pPr>
      <w:bookmarkStart w:id="39" w:name="_Toc90250195"/>
      <w:r>
        <w:t>3.</w:t>
      </w:r>
      <w:r w:rsidR="001D6BC2">
        <w:t>8</w:t>
      </w:r>
      <w:r>
        <w:tab/>
      </w:r>
      <w:r w:rsidR="00E64086">
        <w:t xml:space="preserve">Research Model </w:t>
      </w:r>
      <w:r>
        <w:t>Limitation</w:t>
      </w:r>
      <w:r w:rsidR="00E64086">
        <w:t>s</w:t>
      </w:r>
      <w:bookmarkEnd w:id="39"/>
    </w:p>
    <w:p w14:paraId="56DA0323" w14:textId="77777777" w:rsidR="007965F1" w:rsidRDefault="007965F1" w:rsidP="001607EE">
      <w:pPr>
        <w:tabs>
          <w:tab w:val="left" w:pos="450"/>
        </w:tabs>
        <w:spacing w:line="480" w:lineRule="auto"/>
        <w:ind w:left="450"/>
        <w:jc w:val="both"/>
      </w:pPr>
      <w:r>
        <w:t xml:space="preserve">The </w:t>
      </w:r>
      <w:r w:rsidR="000A3801">
        <w:t>time restriction and</w:t>
      </w:r>
      <w:r w:rsidR="00260692">
        <w:t xml:space="preserve"> limitation on </w:t>
      </w:r>
      <w:r w:rsidR="000A3801">
        <w:t xml:space="preserve">resources allocated </w:t>
      </w:r>
      <w:r w:rsidR="00260692">
        <w:t>to</w:t>
      </w:r>
      <w:r w:rsidR="000A3801">
        <w:t xml:space="preserve"> the preparation of questionnaire</w:t>
      </w:r>
      <w:r w:rsidR="00A80237">
        <w:t xml:space="preserve">, </w:t>
      </w:r>
      <w:r w:rsidR="00E249E6">
        <w:t xml:space="preserve">together with restraint in accessible interviewees </w:t>
      </w:r>
      <w:r w:rsidR="000A3801">
        <w:t>could affect the</w:t>
      </w:r>
      <w:r w:rsidR="00260692">
        <w:t xml:space="preserve"> quality</w:t>
      </w:r>
      <w:r w:rsidR="0055290B">
        <w:t xml:space="preserve"> of the research outcome</w:t>
      </w:r>
      <w:r w:rsidR="00E249E6">
        <w:t>.</w:t>
      </w:r>
      <w:r w:rsidR="002E22D4">
        <w:t xml:space="preserve"> By extending the sampling size could enhance the data accuracy o</w:t>
      </w:r>
      <w:r w:rsidR="00606C18">
        <w:t>f</w:t>
      </w:r>
      <w:r w:rsidR="002E22D4">
        <w:t xml:space="preserve"> this study and might construct new insight</w:t>
      </w:r>
      <w:r w:rsidR="00606C18">
        <w:t>s</w:t>
      </w:r>
      <w:r w:rsidR="002E22D4">
        <w:t xml:space="preserve"> on the same research topic. </w:t>
      </w:r>
    </w:p>
    <w:p w14:paraId="39BA131D" w14:textId="158464B4" w:rsidR="001D6BC2" w:rsidRDefault="001D6BC2" w:rsidP="001D6BC2">
      <w:pPr>
        <w:pStyle w:val="Heading2"/>
        <w:tabs>
          <w:tab w:val="left" w:pos="450"/>
        </w:tabs>
        <w:spacing w:line="480" w:lineRule="auto"/>
      </w:pPr>
      <w:bookmarkStart w:id="40" w:name="_Toc90250196"/>
      <w:r>
        <w:t>3.9</w:t>
      </w:r>
      <w:r>
        <w:tab/>
        <w:t>S</w:t>
      </w:r>
      <w:r>
        <w:rPr>
          <w:rFonts w:hint="eastAsia"/>
        </w:rPr>
        <w:t>u</w:t>
      </w:r>
      <w:r>
        <w:t>mmary</w:t>
      </w:r>
      <w:bookmarkEnd w:id="40"/>
    </w:p>
    <w:p w14:paraId="0E8A45B0" w14:textId="51D3584E" w:rsidR="00256787" w:rsidRDefault="00AD0E10" w:rsidP="001607EE">
      <w:pPr>
        <w:tabs>
          <w:tab w:val="left" w:pos="450"/>
        </w:tabs>
        <w:spacing w:line="480" w:lineRule="auto"/>
        <w:ind w:left="450"/>
        <w:jc w:val="both"/>
      </w:pPr>
      <w:r>
        <w:t xml:space="preserve">The research model is conducted by reference to HBM, TAM and UTAUT with eight vital factors, </w:t>
      </w:r>
      <w:proofErr w:type="gramStart"/>
      <w:r>
        <w:t>i.e.</w:t>
      </w:r>
      <w:proofErr w:type="gramEnd"/>
      <w:r>
        <w:t xml:space="preserve"> P-SUS, P-SEV, GS, PU, PEOU, SI and FC</w:t>
      </w:r>
      <w:r w:rsidR="00EC2D25">
        <w:t xml:space="preserve">, </w:t>
      </w:r>
      <w:r>
        <w:t xml:space="preserve"> to investigate BI on the use of mobile payment under the pandemic era</w:t>
      </w:r>
      <w:r w:rsidR="00B46AD9">
        <w:t xml:space="preserve"> in Hong Kong</w:t>
      </w:r>
      <w:r>
        <w:t xml:space="preserve">. </w:t>
      </w:r>
      <w:r w:rsidR="00D134DE">
        <w:t>The r</w:t>
      </w:r>
      <w:r w:rsidR="00927616">
        <w:t xml:space="preserve">esearch result is analyzed with </w:t>
      </w:r>
      <w:r w:rsidR="00927616">
        <w:rPr>
          <w:rFonts w:hint="eastAsia"/>
        </w:rPr>
        <w:t>q</w:t>
      </w:r>
      <w:r w:rsidR="00927616">
        <w:t xml:space="preserve">uantitative and qualitative research through obtaining primary and secondary data on the </w:t>
      </w:r>
      <w:r w:rsidR="00927616">
        <w:lastRenderedPageBreak/>
        <w:t xml:space="preserve">research topic. </w:t>
      </w:r>
      <w:proofErr w:type="gramStart"/>
      <w:r w:rsidR="00927616">
        <w:t>In particular, primary</w:t>
      </w:r>
      <w:proofErr w:type="gramEnd"/>
      <w:r w:rsidR="00927616">
        <w:t xml:space="preserve"> data is </w:t>
      </w:r>
      <w:r w:rsidR="008F3EA9">
        <w:t xml:space="preserve">collected </w:t>
      </w:r>
      <w:r w:rsidR="00D134DE">
        <w:t xml:space="preserve">through focus group as well as questionnaire with a sampling size based on the Hong Kong population. </w:t>
      </w:r>
    </w:p>
    <w:p w14:paraId="461F4C5D" w14:textId="77777777" w:rsidR="00256787" w:rsidRDefault="00256787">
      <w:pPr>
        <w:rPr>
          <w:rFonts w:eastAsiaTheme="majorEastAsia" w:cstheme="majorBidi"/>
          <w:szCs w:val="32"/>
        </w:rPr>
      </w:pPr>
      <w:r>
        <w:br w:type="page"/>
      </w:r>
    </w:p>
    <w:p w14:paraId="4B72A719" w14:textId="44CEA1BB" w:rsidR="006657D4" w:rsidRDefault="00E9450C" w:rsidP="00C07307">
      <w:pPr>
        <w:pStyle w:val="Heading1"/>
      </w:pPr>
      <w:bookmarkStart w:id="41" w:name="_Toc90250197"/>
      <w:r>
        <w:lastRenderedPageBreak/>
        <w:t>Reference</w:t>
      </w:r>
      <w:bookmarkEnd w:id="41"/>
    </w:p>
    <w:p w14:paraId="5BE730F8" w14:textId="77777777" w:rsidR="00F153F5" w:rsidRDefault="00F153F5" w:rsidP="00F153F5">
      <w:pPr>
        <w:adjustRightInd w:val="0"/>
        <w:snapToGrid w:val="0"/>
        <w:spacing w:line="240" w:lineRule="auto"/>
        <w:contextualSpacing/>
        <w:rPr>
          <w:rFonts w:cs="Times New Roman"/>
          <w:szCs w:val="24"/>
        </w:rPr>
      </w:pPr>
    </w:p>
    <w:p w14:paraId="79C74530" w14:textId="02E94CFA" w:rsidR="00EF7034" w:rsidRDefault="00EF7034" w:rsidP="00F153F5">
      <w:pPr>
        <w:adjustRightInd w:val="0"/>
        <w:snapToGrid w:val="0"/>
        <w:spacing w:line="240" w:lineRule="auto"/>
        <w:contextualSpacing/>
        <w:rPr>
          <w:rFonts w:cs="Times New Roman"/>
          <w:szCs w:val="24"/>
        </w:rPr>
      </w:pPr>
      <w:r>
        <w:rPr>
          <w:rFonts w:cs="Times New Roman"/>
          <w:szCs w:val="24"/>
        </w:rPr>
        <w:t>Academic reference</w:t>
      </w:r>
    </w:p>
    <w:p w14:paraId="4B3AD701" w14:textId="72B31F10" w:rsidR="00EF7034" w:rsidRDefault="00EF7034" w:rsidP="00F153F5">
      <w:pPr>
        <w:adjustRightInd w:val="0"/>
        <w:snapToGrid w:val="0"/>
        <w:spacing w:line="240" w:lineRule="auto"/>
        <w:contextualSpacing/>
        <w:rPr>
          <w:rFonts w:cs="Times New Roman"/>
          <w:szCs w:val="24"/>
        </w:rPr>
      </w:pPr>
    </w:p>
    <w:p w14:paraId="0B1C12AF" w14:textId="72B4B580" w:rsidR="00144DCB" w:rsidRDefault="00144DCB" w:rsidP="00C70F83">
      <w:pPr>
        <w:adjustRightInd w:val="0"/>
        <w:snapToGrid w:val="0"/>
        <w:spacing w:line="240" w:lineRule="auto"/>
        <w:contextualSpacing/>
        <w:rPr>
          <w:rFonts w:cs="Times New Roman"/>
          <w:szCs w:val="24"/>
        </w:rPr>
      </w:pPr>
      <w:r w:rsidRPr="00144DCB">
        <w:rPr>
          <w:rFonts w:cs="Times New Roman"/>
          <w:szCs w:val="24"/>
        </w:rPr>
        <w:t xml:space="preserve">Abu </w:t>
      </w:r>
      <w:proofErr w:type="spellStart"/>
      <w:r w:rsidRPr="00144DCB">
        <w:rPr>
          <w:rFonts w:cs="Times New Roman"/>
          <w:szCs w:val="24"/>
        </w:rPr>
        <w:t>Daqar</w:t>
      </w:r>
      <w:proofErr w:type="spellEnd"/>
      <w:r w:rsidRPr="00144DCB">
        <w:rPr>
          <w:rFonts w:cs="Times New Roman"/>
          <w:szCs w:val="24"/>
        </w:rPr>
        <w:t xml:space="preserve">, M., </w:t>
      </w:r>
      <w:proofErr w:type="spellStart"/>
      <w:r w:rsidRPr="00144DCB">
        <w:rPr>
          <w:rFonts w:cs="Times New Roman"/>
          <w:szCs w:val="24"/>
        </w:rPr>
        <w:t>Constantinovits</w:t>
      </w:r>
      <w:proofErr w:type="spellEnd"/>
      <w:r w:rsidRPr="00144DCB">
        <w:rPr>
          <w:rFonts w:cs="Times New Roman"/>
          <w:szCs w:val="24"/>
        </w:rPr>
        <w:t xml:space="preserve">, M., </w:t>
      </w:r>
      <w:proofErr w:type="spellStart"/>
      <w:r w:rsidRPr="00144DCB">
        <w:rPr>
          <w:rFonts w:cs="Times New Roman"/>
          <w:szCs w:val="24"/>
        </w:rPr>
        <w:t>Arqawi</w:t>
      </w:r>
      <w:proofErr w:type="spellEnd"/>
      <w:r w:rsidRPr="00144DCB">
        <w:rPr>
          <w:rFonts w:cs="Times New Roman"/>
          <w:szCs w:val="24"/>
        </w:rPr>
        <w:t xml:space="preserve">, S., &amp; </w:t>
      </w:r>
      <w:proofErr w:type="spellStart"/>
      <w:r w:rsidRPr="00144DCB">
        <w:rPr>
          <w:rFonts w:cs="Times New Roman"/>
          <w:szCs w:val="24"/>
        </w:rPr>
        <w:t>Daragmeh</w:t>
      </w:r>
      <w:proofErr w:type="spellEnd"/>
      <w:r w:rsidRPr="00144DCB">
        <w:rPr>
          <w:rFonts w:cs="Times New Roman"/>
          <w:szCs w:val="24"/>
        </w:rPr>
        <w:t xml:space="preserve">, A. (2021). </w:t>
      </w:r>
      <w:r>
        <w:rPr>
          <w:rFonts w:cs="Times New Roman"/>
          <w:szCs w:val="24"/>
        </w:rPr>
        <w:t>‘</w:t>
      </w:r>
      <w:r w:rsidRPr="00144DCB">
        <w:rPr>
          <w:rFonts w:cs="Times New Roman"/>
          <w:szCs w:val="24"/>
        </w:rPr>
        <w:t>The role of Fintech in predicting the spread of COVID-19</w:t>
      </w:r>
      <w:r>
        <w:rPr>
          <w:rFonts w:cs="Times New Roman"/>
          <w:szCs w:val="24"/>
        </w:rPr>
        <w:t>’,</w:t>
      </w:r>
      <w:r w:rsidR="00471865">
        <w:rPr>
          <w:rFonts w:cs="Times New Roman"/>
          <w:szCs w:val="24"/>
        </w:rPr>
        <w:t xml:space="preserve"> </w:t>
      </w:r>
      <w:r w:rsidR="00471865" w:rsidRPr="00471865">
        <w:rPr>
          <w:rFonts w:cs="Times New Roman"/>
          <w:i/>
          <w:iCs/>
          <w:szCs w:val="24"/>
        </w:rPr>
        <w:t>Banks and Bank Systems</w:t>
      </w:r>
      <w:r w:rsidR="00471865">
        <w:rPr>
          <w:rFonts w:cs="Times New Roman"/>
          <w:szCs w:val="24"/>
        </w:rPr>
        <w:t xml:space="preserve">, 16 (1), pp. 1-16. DOI: </w:t>
      </w:r>
      <w:r w:rsidR="00FF074F" w:rsidRPr="00FF074F">
        <w:rPr>
          <w:rFonts w:cs="Times New Roman"/>
          <w:szCs w:val="24"/>
        </w:rPr>
        <w:t>10.21511/bbs.16(1).2021.01</w:t>
      </w:r>
      <w:r w:rsidR="00FF074F">
        <w:rPr>
          <w:rFonts w:cs="Times New Roman"/>
          <w:szCs w:val="24"/>
        </w:rPr>
        <w:t>.</w:t>
      </w:r>
    </w:p>
    <w:p w14:paraId="19A3D87A" w14:textId="3DB4863B" w:rsidR="00FC4E7A" w:rsidRDefault="00FC4E7A" w:rsidP="00C70F83">
      <w:pPr>
        <w:adjustRightInd w:val="0"/>
        <w:snapToGrid w:val="0"/>
        <w:spacing w:line="240" w:lineRule="auto"/>
        <w:contextualSpacing/>
        <w:rPr>
          <w:rFonts w:cs="Times New Roman"/>
          <w:szCs w:val="24"/>
        </w:rPr>
      </w:pPr>
    </w:p>
    <w:p w14:paraId="518E4AF7" w14:textId="27F67C3D" w:rsidR="00FC4E7A" w:rsidRDefault="00FC4E7A" w:rsidP="00C70F83">
      <w:pPr>
        <w:adjustRightInd w:val="0"/>
        <w:snapToGrid w:val="0"/>
        <w:spacing w:line="240" w:lineRule="auto"/>
        <w:contextualSpacing/>
        <w:rPr>
          <w:rFonts w:cs="Times New Roman"/>
          <w:szCs w:val="24"/>
        </w:rPr>
      </w:pPr>
      <w:r w:rsidRPr="00FC4E7A">
        <w:rPr>
          <w:rFonts w:cs="Times New Roman"/>
          <w:szCs w:val="24"/>
        </w:rPr>
        <w:t xml:space="preserve">Aji, H. M., </w:t>
      </w:r>
      <w:proofErr w:type="spellStart"/>
      <w:r w:rsidRPr="00FC4E7A">
        <w:rPr>
          <w:rFonts w:cs="Times New Roman"/>
          <w:szCs w:val="24"/>
        </w:rPr>
        <w:t>Berakon</w:t>
      </w:r>
      <w:proofErr w:type="spellEnd"/>
      <w:r w:rsidRPr="00FC4E7A">
        <w:rPr>
          <w:rFonts w:cs="Times New Roman"/>
          <w:szCs w:val="24"/>
        </w:rPr>
        <w:t xml:space="preserve">, I., &amp; Md </w:t>
      </w:r>
      <w:proofErr w:type="spellStart"/>
      <w:r w:rsidRPr="00FC4E7A">
        <w:rPr>
          <w:rFonts w:cs="Times New Roman"/>
          <w:szCs w:val="24"/>
        </w:rPr>
        <w:t>Husin</w:t>
      </w:r>
      <w:proofErr w:type="spellEnd"/>
      <w:r w:rsidRPr="00FC4E7A">
        <w:rPr>
          <w:rFonts w:cs="Times New Roman"/>
          <w:szCs w:val="24"/>
        </w:rPr>
        <w:t xml:space="preserve">, M. (2020). 'COVID-19 and e-wallet usage intention: A multigroup analysis between Indonesia and Malaysia', </w:t>
      </w:r>
      <w:r w:rsidRPr="00FC4E7A">
        <w:rPr>
          <w:rFonts w:cs="Times New Roman"/>
          <w:i/>
          <w:iCs/>
          <w:szCs w:val="24"/>
        </w:rPr>
        <w:t>Cogent Business &amp; Management</w:t>
      </w:r>
      <w:r w:rsidRPr="00FC4E7A">
        <w:rPr>
          <w:rFonts w:cs="Times New Roman"/>
          <w:szCs w:val="24"/>
        </w:rPr>
        <w:t>, 7(1), 1804181. DOI: 10.1080/23311975.2020.1804181</w:t>
      </w:r>
    </w:p>
    <w:p w14:paraId="221663FB" w14:textId="038AA1A5" w:rsidR="00144DCB" w:rsidRDefault="00144DCB" w:rsidP="00C70F83">
      <w:pPr>
        <w:adjustRightInd w:val="0"/>
        <w:snapToGrid w:val="0"/>
        <w:spacing w:line="240" w:lineRule="auto"/>
        <w:contextualSpacing/>
        <w:rPr>
          <w:rFonts w:cs="Times New Roman"/>
          <w:szCs w:val="24"/>
        </w:rPr>
      </w:pPr>
    </w:p>
    <w:p w14:paraId="00F36A0B" w14:textId="36A4C196" w:rsidR="007048B2" w:rsidRDefault="007048B2" w:rsidP="00C70F83">
      <w:pPr>
        <w:adjustRightInd w:val="0"/>
        <w:snapToGrid w:val="0"/>
        <w:spacing w:line="240" w:lineRule="auto"/>
        <w:contextualSpacing/>
        <w:rPr>
          <w:rFonts w:cs="Times New Roman"/>
          <w:szCs w:val="24"/>
        </w:rPr>
      </w:pPr>
      <w:r w:rsidRPr="007048B2">
        <w:rPr>
          <w:rFonts w:cs="Times New Roman"/>
          <w:szCs w:val="24"/>
        </w:rPr>
        <w:t xml:space="preserve">Ajzen, I. &amp; Fishbein, M. (1980). </w:t>
      </w:r>
      <w:r>
        <w:rPr>
          <w:rFonts w:cs="Times New Roman"/>
          <w:szCs w:val="24"/>
        </w:rPr>
        <w:t>‘</w:t>
      </w:r>
      <w:r w:rsidRPr="007048B2">
        <w:rPr>
          <w:rFonts w:cs="Times New Roman"/>
          <w:szCs w:val="24"/>
        </w:rPr>
        <w:t>Understanding Attitudes and Predicting Social Behavior</w:t>
      </w:r>
      <w:r>
        <w:rPr>
          <w:rFonts w:cs="Times New Roman"/>
          <w:szCs w:val="24"/>
        </w:rPr>
        <w:t>’,</w:t>
      </w:r>
      <w:r w:rsidRPr="007048B2">
        <w:rPr>
          <w:rFonts w:cs="Times New Roman"/>
          <w:szCs w:val="24"/>
        </w:rPr>
        <w:t xml:space="preserve"> Prentice-Hall</w:t>
      </w:r>
      <w:r>
        <w:rPr>
          <w:rFonts w:cs="Times New Roman"/>
          <w:szCs w:val="24"/>
        </w:rPr>
        <w:t>.</w:t>
      </w:r>
    </w:p>
    <w:p w14:paraId="19C09015" w14:textId="77777777" w:rsidR="007048B2" w:rsidRDefault="007048B2" w:rsidP="00C70F83">
      <w:pPr>
        <w:adjustRightInd w:val="0"/>
        <w:snapToGrid w:val="0"/>
        <w:spacing w:line="240" w:lineRule="auto"/>
        <w:contextualSpacing/>
        <w:rPr>
          <w:rFonts w:cs="Times New Roman"/>
          <w:szCs w:val="24"/>
        </w:rPr>
      </w:pPr>
    </w:p>
    <w:p w14:paraId="2165A91F" w14:textId="1537D3AF" w:rsidR="00F54785" w:rsidRDefault="00F54785" w:rsidP="00C70F83">
      <w:pPr>
        <w:adjustRightInd w:val="0"/>
        <w:snapToGrid w:val="0"/>
        <w:spacing w:line="240" w:lineRule="auto"/>
        <w:contextualSpacing/>
        <w:rPr>
          <w:rFonts w:cs="Times New Roman"/>
          <w:szCs w:val="24"/>
        </w:rPr>
      </w:pPr>
      <w:r>
        <w:rPr>
          <w:rFonts w:cs="Times New Roman"/>
          <w:szCs w:val="24"/>
        </w:rPr>
        <w:t>Ajzen, I. (2020). ‘</w:t>
      </w:r>
      <w:r w:rsidRPr="00F54785">
        <w:rPr>
          <w:rFonts w:cs="Times New Roman"/>
          <w:szCs w:val="24"/>
        </w:rPr>
        <w:t>The theory of planned behavior: Frequently asked questions</w:t>
      </w:r>
      <w:r>
        <w:rPr>
          <w:rFonts w:cs="Times New Roman"/>
          <w:szCs w:val="24"/>
        </w:rPr>
        <w:t xml:space="preserve">’, </w:t>
      </w:r>
      <w:r w:rsidRPr="00F54785">
        <w:rPr>
          <w:rFonts w:cs="Times New Roman"/>
          <w:i/>
          <w:iCs/>
          <w:szCs w:val="24"/>
        </w:rPr>
        <w:t xml:space="preserve">Hum </w:t>
      </w:r>
      <w:proofErr w:type="spellStart"/>
      <w:r w:rsidRPr="00F54785">
        <w:rPr>
          <w:rFonts w:cs="Times New Roman"/>
          <w:i/>
          <w:iCs/>
          <w:szCs w:val="24"/>
        </w:rPr>
        <w:t>Behav</w:t>
      </w:r>
      <w:proofErr w:type="spellEnd"/>
      <w:r w:rsidRPr="00F54785">
        <w:rPr>
          <w:rFonts w:cs="Times New Roman"/>
          <w:i/>
          <w:iCs/>
          <w:szCs w:val="24"/>
        </w:rPr>
        <w:t xml:space="preserve"> &amp; </w:t>
      </w:r>
      <w:proofErr w:type="spellStart"/>
      <w:r w:rsidRPr="00F54785">
        <w:rPr>
          <w:rFonts w:cs="Times New Roman"/>
          <w:i/>
          <w:iCs/>
          <w:szCs w:val="24"/>
        </w:rPr>
        <w:t>Emerg</w:t>
      </w:r>
      <w:proofErr w:type="spellEnd"/>
      <w:r w:rsidRPr="00F54785">
        <w:rPr>
          <w:rFonts w:cs="Times New Roman"/>
          <w:i/>
          <w:iCs/>
          <w:szCs w:val="24"/>
        </w:rPr>
        <w:t xml:space="preserve"> Tech</w:t>
      </w:r>
      <w:r>
        <w:rPr>
          <w:rFonts w:cs="Times New Roman"/>
          <w:szCs w:val="24"/>
        </w:rPr>
        <w:t xml:space="preserve">, 2, pp. 314 – 324. DOI: </w:t>
      </w:r>
      <w:r w:rsidRPr="00F54785">
        <w:rPr>
          <w:rFonts w:cs="Times New Roman"/>
          <w:szCs w:val="24"/>
        </w:rPr>
        <w:t>10.1002/hbe2.195</w:t>
      </w:r>
    </w:p>
    <w:p w14:paraId="660214F2" w14:textId="77777777" w:rsidR="00F54785" w:rsidRDefault="00F54785" w:rsidP="00C70F83">
      <w:pPr>
        <w:adjustRightInd w:val="0"/>
        <w:snapToGrid w:val="0"/>
        <w:spacing w:line="240" w:lineRule="auto"/>
        <w:contextualSpacing/>
        <w:rPr>
          <w:rFonts w:cs="Times New Roman"/>
          <w:szCs w:val="24"/>
        </w:rPr>
      </w:pPr>
    </w:p>
    <w:p w14:paraId="7D2191DF" w14:textId="1DB79C6E" w:rsidR="000E1310" w:rsidRDefault="000E1310" w:rsidP="00C70F83">
      <w:pPr>
        <w:adjustRightInd w:val="0"/>
        <w:snapToGrid w:val="0"/>
        <w:spacing w:line="240" w:lineRule="auto"/>
        <w:contextualSpacing/>
        <w:rPr>
          <w:rFonts w:cs="Times New Roman"/>
          <w:szCs w:val="24"/>
        </w:rPr>
      </w:pPr>
      <w:proofErr w:type="spellStart"/>
      <w:r w:rsidRPr="000E1310">
        <w:rPr>
          <w:rFonts w:cs="Times New Roman"/>
          <w:szCs w:val="24"/>
        </w:rPr>
        <w:t>Alam</w:t>
      </w:r>
      <w:proofErr w:type="spellEnd"/>
      <w:r w:rsidRPr="000E1310">
        <w:rPr>
          <w:rFonts w:cs="Times New Roman"/>
          <w:szCs w:val="24"/>
        </w:rPr>
        <w:t xml:space="preserve">, M. Z., Hu, W., </w:t>
      </w:r>
      <w:proofErr w:type="spellStart"/>
      <w:r w:rsidRPr="000E1310">
        <w:rPr>
          <w:rFonts w:cs="Times New Roman"/>
          <w:szCs w:val="24"/>
        </w:rPr>
        <w:t>Kaium</w:t>
      </w:r>
      <w:proofErr w:type="spellEnd"/>
      <w:r w:rsidRPr="000E1310">
        <w:rPr>
          <w:rFonts w:cs="Times New Roman"/>
          <w:szCs w:val="24"/>
        </w:rPr>
        <w:t xml:space="preserve">, M. A., Hoque, M. R. &amp; </w:t>
      </w:r>
      <w:proofErr w:type="spellStart"/>
      <w:r w:rsidRPr="000E1310">
        <w:rPr>
          <w:rFonts w:cs="Times New Roman"/>
          <w:szCs w:val="24"/>
        </w:rPr>
        <w:t>Alam</w:t>
      </w:r>
      <w:proofErr w:type="spellEnd"/>
      <w:r w:rsidRPr="000E1310">
        <w:rPr>
          <w:rFonts w:cs="Times New Roman"/>
          <w:szCs w:val="24"/>
        </w:rPr>
        <w:t>, M. M. D. (2020</w:t>
      </w:r>
      <w:r w:rsidR="00BC0394">
        <w:rPr>
          <w:rFonts w:cs="Times New Roman"/>
          <w:szCs w:val="24"/>
        </w:rPr>
        <w:t>a</w:t>
      </w:r>
      <w:r w:rsidRPr="000E1310">
        <w:rPr>
          <w:rFonts w:cs="Times New Roman"/>
          <w:szCs w:val="24"/>
        </w:rPr>
        <w:t xml:space="preserve">). </w:t>
      </w:r>
      <w:r>
        <w:rPr>
          <w:rFonts w:cs="Times New Roman"/>
          <w:szCs w:val="24"/>
        </w:rPr>
        <w:t>‘</w:t>
      </w:r>
      <w:r w:rsidRPr="000E1310">
        <w:rPr>
          <w:rFonts w:cs="Times New Roman"/>
          <w:szCs w:val="24"/>
        </w:rPr>
        <w:t>Understanding the determinants of mHealth apps adoption in Bangladesh: A SEM-Neural network approach</w:t>
      </w:r>
      <w:r>
        <w:rPr>
          <w:rFonts w:cs="Times New Roman"/>
          <w:szCs w:val="24"/>
        </w:rPr>
        <w:t>’,</w:t>
      </w:r>
      <w:r w:rsidRPr="000E1310">
        <w:rPr>
          <w:rFonts w:cs="Times New Roman"/>
          <w:szCs w:val="24"/>
        </w:rPr>
        <w:t xml:space="preserve"> </w:t>
      </w:r>
      <w:r w:rsidRPr="000E1310">
        <w:rPr>
          <w:rFonts w:cs="Times New Roman"/>
          <w:i/>
          <w:iCs/>
          <w:szCs w:val="24"/>
        </w:rPr>
        <w:t>Technology in Society</w:t>
      </w:r>
      <w:r w:rsidRPr="000E1310">
        <w:rPr>
          <w:rFonts w:cs="Times New Roman"/>
          <w:szCs w:val="24"/>
        </w:rPr>
        <w:t>, 61, 101255.</w:t>
      </w:r>
      <w:r>
        <w:rPr>
          <w:rFonts w:cs="Times New Roman"/>
          <w:szCs w:val="24"/>
        </w:rPr>
        <w:t xml:space="preserve"> DOI: </w:t>
      </w:r>
      <w:r w:rsidRPr="000E1310">
        <w:rPr>
          <w:rFonts w:cs="Times New Roman"/>
          <w:szCs w:val="24"/>
        </w:rPr>
        <w:t>10.1016/J.TECHSOC.2020.101255</w:t>
      </w:r>
    </w:p>
    <w:p w14:paraId="27F8F271" w14:textId="1B4D330A" w:rsidR="006515C0" w:rsidRDefault="006515C0" w:rsidP="00C70F83">
      <w:pPr>
        <w:adjustRightInd w:val="0"/>
        <w:snapToGrid w:val="0"/>
        <w:spacing w:line="240" w:lineRule="auto"/>
        <w:contextualSpacing/>
        <w:rPr>
          <w:rFonts w:cs="Times New Roman"/>
          <w:szCs w:val="24"/>
        </w:rPr>
      </w:pPr>
    </w:p>
    <w:p w14:paraId="7BABCB6A" w14:textId="6A9E8084" w:rsidR="006515C0" w:rsidRDefault="006515C0" w:rsidP="00C70F83">
      <w:pPr>
        <w:adjustRightInd w:val="0"/>
        <w:snapToGrid w:val="0"/>
        <w:spacing w:line="240" w:lineRule="auto"/>
        <w:contextualSpacing/>
        <w:rPr>
          <w:rFonts w:cs="Times New Roman"/>
          <w:szCs w:val="24"/>
        </w:rPr>
      </w:pPr>
      <w:proofErr w:type="spellStart"/>
      <w:r>
        <w:rPr>
          <w:rFonts w:cs="Times New Roman"/>
          <w:szCs w:val="24"/>
        </w:rPr>
        <w:t>A</w:t>
      </w:r>
      <w:r w:rsidRPr="006515C0">
        <w:rPr>
          <w:rFonts w:cs="Times New Roman"/>
          <w:szCs w:val="24"/>
        </w:rPr>
        <w:t>lam</w:t>
      </w:r>
      <w:proofErr w:type="spellEnd"/>
      <w:r w:rsidRPr="006515C0">
        <w:rPr>
          <w:rFonts w:cs="Times New Roman"/>
          <w:szCs w:val="24"/>
        </w:rPr>
        <w:t>, M. Z., Hoque, M. R., Hu, W. &amp; Barua, Z. (2020</w:t>
      </w:r>
      <w:r>
        <w:rPr>
          <w:rFonts w:cs="Times New Roman"/>
          <w:szCs w:val="24"/>
        </w:rPr>
        <w:t>b</w:t>
      </w:r>
      <w:r w:rsidRPr="006515C0">
        <w:rPr>
          <w:rFonts w:cs="Times New Roman"/>
          <w:szCs w:val="24"/>
        </w:rPr>
        <w:t>). ‘Factors influencing the adoption of mHealth services in a developing country: A patient-centric study’, International Journal of Information Management, 50, pp. 128-143. DOI: 10.1016/J.IJINFOMGT.2019.04.016</w:t>
      </w:r>
    </w:p>
    <w:p w14:paraId="033299C2" w14:textId="77777777" w:rsidR="000E1310" w:rsidRDefault="000E1310" w:rsidP="00C70F83">
      <w:pPr>
        <w:adjustRightInd w:val="0"/>
        <w:snapToGrid w:val="0"/>
        <w:spacing w:line="240" w:lineRule="auto"/>
        <w:contextualSpacing/>
        <w:rPr>
          <w:rFonts w:cs="Times New Roman"/>
          <w:szCs w:val="24"/>
        </w:rPr>
      </w:pPr>
    </w:p>
    <w:p w14:paraId="6A2AB9FA" w14:textId="5BBF1543" w:rsidR="00ED56BB" w:rsidRDefault="00ED56BB" w:rsidP="00ED56BB">
      <w:pPr>
        <w:adjustRightInd w:val="0"/>
        <w:snapToGrid w:val="0"/>
        <w:spacing w:line="240" w:lineRule="auto"/>
        <w:contextualSpacing/>
        <w:rPr>
          <w:rFonts w:cs="Times New Roman"/>
          <w:szCs w:val="24"/>
        </w:rPr>
      </w:pPr>
      <w:r>
        <w:rPr>
          <w:rFonts w:cs="Times New Roman"/>
          <w:szCs w:val="24"/>
        </w:rPr>
        <w:t>A</w:t>
      </w:r>
      <w:r w:rsidR="00F54785">
        <w:rPr>
          <w:rFonts w:cs="Times New Roman"/>
          <w:szCs w:val="24"/>
        </w:rPr>
        <w:t>l</w:t>
      </w:r>
      <w:r>
        <w:rPr>
          <w:rFonts w:cs="Times New Roman"/>
          <w:szCs w:val="24"/>
        </w:rPr>
        <w:t xml:space="preserve"> </w:t>
      </w:r>
      <w:proofErr w:type="spellStart"/>
      <w:r w:rsidRPr="00ED56BB">
        <w:rPr>
          <w:rFonts w:cs="Times New Roman"/>
          <w:szCs w:val="24"/>
        </w:rPr>
        <w:t>Haderi</w:t>
      </w:r>
      <w:proofErr w:type="spellEnd"/>
      <w:r w:rsidRPr="00ED56BB">
        <w:rPr>
          <w:rFonts w:cs="Times New Roman"/>
          <w:szCs w:val="24"/>
        </w:rPr>
        <w:t xml:space="preserve">, S. M. (2014). </w:t>
      </w:r>
      <w:r>
        <w:rPr>
          <w:rFonts w:cs="Times New Roman"/>
          <w:szCs w:val="24"/>
        </w:rPr>
        <w:t>‘</w:t>
      </w:r>
      <w:r w:rsidRPr="00ED56BB">
        <w:rPr>
          <w:rFonts w:cs="Times New Roman"/>
          <w:szCs w:val="24"/>
        </w:rPr>
        <w:t>The influences of government support</w:t>
      </w:r>
      <w:r>
        <w:rPr>
          <w:rFonts w:cs="Times New Roman"/>
          <w:szCs w:val="24"/>
        </w:rPr>
        <w:t xml:space="preserve"> </w:t>
      </w:r>
      <w:r w:rsidRPr="00ED56BB">
        <w:rPr>
          <w:rFonts w:cs="Times New Roman"/>
          <w:szCs w:val="24"/>
        </w:rPr>
        <w:t>in accepting the information technology in</w:t>
      </w:r>
      <w:r>
        <w:rPr>
          <w:rFonts w:cs="Times New Roman"/>
          <w:szCs w:val="24"/>
        </w:rPr>
        <w:t xml:space="preserve"> </w:t>
      </w:r>
      <w:r w:rsidRPr="00ED56BB">
        <w:rPr>
          <w:rFonts w:cs="Times New Roman"/>
          <w:szCs w:val="24"/>
        </w:rPr>
        <w:t>public organization culture</w:t>
      </w:r>
      <w:r>
        <w:rPr>
          <w:rFonts w:cs="Times New Roman"/>
          <w:szCs w:val="24"/>
        </w:rPr>
        <w:t>’,</w:t>
      </w:r>
      <w:r w:rsidRPr="00ED56BB">
        <w:rPr>
          <w:rFonts w:cs="Times New Roman"/>
          <w:szCs w:val="24"/>
        </w:rPr>
        <w:t xml:space="preserve"> </w:t>
      </w:r>
      <w:r w:rsidRPr="00ED56BB">
        <w:rPr>
          <w:rFonts w:cs="Times New Roman"/>
          <w:i/>
          <w:iCs/>
          <w:szCs w:val="24"/>
        </w:rPr>
        <w:t>International Journal of Business and Social Science</w:t>
      </w:r>
      <w:r w:rsidRPr="00ED56BB">
        <w:rPr>
          <w:rFonts w:cs="Times New Roman"/>
          <w:szCs w:val="24"/>
        </w:rPr>
        <w:t xml:space="preserve">, 5(5), </w:t>
      </w:r>
      <w:r>
        <w:rPr>
          <w:rFonts w:cs="Times New Roman"/>
          <w:szCs w:val="24"/>
        </w:rPr>
        <w:t xml:space="preserve">pp. </w:t>
      </w:r>
      <w:r w:rsidRPr="00ED56BB">
        <w:rPr>
          <w:rFonts w:cs="Times New Roman"/>
          <w:szCs w:val="24"/>
        </w:rPr>
        <w:t>118–124.</w:t>
      </w:r>
    </w:p>
    <w:p w14:paraId="255287A6" w14:textId="27F32CE4" w:rsidR="00ED56BB" w:rsidRDefault="00ED56BB" w:rsidP="00C70F83">
      <w:pPr>
        <w:adjustRightInd w:val="0"/>
        <w:snapToGrid w:val="0"/>
        <w:spacing w:line="240" w:lineRule="auto"/>
        <w:contextualSpacing/>
        <w:rPr>
          <w:rFonts w:cs="Times New Roman"/>
          <w:szCs w:val="24"/>
        </w:rPr>
      </w:pPr>
    </w:p>
    <w:p w14:paraId="370DEF49" w14:textId="4B8B875B" w:rsidR="002A60A0" w:rsidRDefault="002A60A0" w:rsidP="00C70F83">
      <w:pPr>
        <w:adjustRightInd w:val="0"/>
        <w:snapToGrid w:val="0"/>
        <w:spacing w:line="240" w:lineRule="auto"/>
        <w:contextualSpacing/>
        <w:rPr>
          <w:rFonts w:cs="Times New Roman"/>
          <w:szCs w:val="24"/>
        </w:rPr>
      </w:pPr>
      <w:r w:rsidRPr="002A60A0">
        <w:rPr>
          <w:rFonts w:cs="Times New Roman"/>
          <w:szCs w:val="24"/>
        </w:rPr>
        <w:t xml:space="preserve">Al Kurdi, B., </w:t>
      </w:r>
      <w:proofErr w:type="spellStart"/>
      <w:r w:rsidRPr="002A60A0">
        <w:rPr>
          <w:rFonts w:cs="Times New Roman"/>
          <w:szCs w:val="24"/>
        </w:rPr>
        <w:t>Alshurideh</w:t>
      </w:r>
      <w:proofErr w:type="spellEnd"/>
      <w:r w:rsidRPr="002A60A0">
        <w:rPr>
          <w:rFonts w:cs="Times New Roman"/>
          <w:szCs w:val="24"/>
        </w:rPr>
        <w:t xml:space="preserve">, M., &amp; </w:t>
      </w:r>
      <w:proofErr w:type="spellStart"/>
      <w:r w:rsidRPr="002A60A0">
        <w:rPr>
          <w:rFonts w:cs="Times New Roman"/>
          <w:szCs w:val="24"/>
        </w:rPr>
        <w:t>Salloum</w:t>
      </w:r>
      <w:proofErr w:type="spellEnd"/>
      <w:r w:rsidRPr="002A60A0">
        <w:rPr>
          <w:rFonts w:cs="Times New Roman"/>
          <w:szCs w:val="24"/>
        </w:rPr>
        <w:t xml:space="preserve">, S. A. (2020). </w:t>
      </w:r>
      <w:r>
        <w:rPr>
          <w:rFonts w:cs="Times New Roman"/>
          <w:szCs w:val="24"/>
        </w:rPr>
        <w:t>‘</w:t>
      </w:r>
      <w:r w:rsidRPr="002A60A0">
        <w:rPr>
          <w:rFonts w:cs="Times New Roman"/>
          <w:szCs w:val="24"/>
        </w:rPr>
        <w:t>Investigating a theoretical framework for e-learning technology acceptance</w:t>
      </w:r>
      <w:r>
        <w:rPr>
          <w:rFonts w:cs="Times New Roman"/>
          <w:szCs w:val="24"/>
        </w:rPr>
        <w:t>’,</w:t>
      </w:r>
      <w:r w:rsidRPr="002A60A0">
        <w:rPr>
          <w:rFonts w:cs="Times New Roman"/>
          <w:szCs w:val="24"/>
        </w:rPr>
        <w:t xml:space="preserve"> </w:t>
      </w:r>
      <w:r w:rsidRPr="002A60A0">
        <w:rPr>
          <w:rFonts w:cs="Times New Roman"/>
          <w:i/>
          <w:iCs/>
          <w:szCs w:val="24"/>
        </w:rPr>
        <w:t>International Journal of Electrical and Computer Engineering</w:t>
      </w:r>
      <w:r w:rsidRPr="002A60A0">
        <w:rPr>
          <w:rFonts w:cs="Times New Roman"/>
          <w:szCs w:val="24"/>
        </w:rPr>
        <w:t>, 10(6),</w:t>
      </w:r>
      <w:r>
        <w:rPr>
          <w:rFonts w:cs="Times New Roman"/>
          <w:szCs w:val="24"/>
        </w:rPr>
        <w:t xml:space="preserve"> pp.</w:t>
      </w:r>
      <w:r w:rsidRPr="002A60A0">
        <w:rPr>
          <w:rFonts w:cs="Times New Roman"/>
          <w:szCs w:val="24"/>
        </w:rPr>
        <w:t xml:space="preserve"> 6484-6496.</w:t>
      </w:r>
      <w:r>
        <w:rPr>
          <w:rFonts w:cs="Times New Roman"/>
          <w:szCs w:val="24"/>
        </w:rPr>
        <w:t xml:space="preserve"> DOI: </w:t>
      </w:r>
      <w:r w:rsidRPr="002A60A0">
        <w:rPr>
          <w:rFonts w:cs="Times New Roman"/>
          <w:szCs w:val="24"/>
        </w:rPr>
        <w:t>10.11591/</w:t>
      </w:r>
      <w:proofErr w:type="gramStart"/>
      <w:r w:rsidRPr="002A60A0">
        <w:rPr>
          <w:rFonts w:cs="Times New Roman"/>
          <w:szCs w:val="24"/>
        </w:rPr>
        <w:t>ijece.v10i6.pp</w:t>
      </w:r>
      <w:proofErr w:type="gramEnd"/>
      <w:r w:rsidRPr="002A60A0">
        <w:rPr>
          <w:rFonts w:cs="Times New Roman"/>
          <w:szCs w:val="24"/>
        </w:rPr>
        <w:t>6484-6496</w:t>
      </w:r>
    </w:p>
    <w:p w14:paraId="4D165B80" w14:textId="10D963CD" w:rsidR="002A60A0" w:rsidRDefault="002A60A0" w:rsidP="00C70F83">
      <w:pPr>
        <w:adjustRightInd w:val="0"/>
        <w:snapToGrid w:val="0"/>
        <w:spacing w:line="240" w:lineRule="auto"/>
        <w:contextualSpacing/>
        <w:rPr>
          <w:rFonts w:cs="Times New Roman"/>
          <w:szCs w:val="24"/>
        </w:rPr>
      </w:pPr>
    </w:p>
    <w:p w14:paraId="7ED6645E" w14:textId="1502A3A4" w:rsidR="00B81425" w:rsidRDefault="00B81425" w:rsidP="00C70F83">
      <w:pPr>
        <w:adjustRightInd w:val="0"/>
        <w:snapToGrid w:val="0"/>
        <w:spacing w:line="240" w:lineRule="auto"/>
        <w:contextualSpacing/>
        <w:rPr>
          <w:rFonts w:cs="Times New Roman"/>
          <w:szCs w:val="24"/>
        </w:rPr>
      </w:pPr>
      <w:r w:rsidRPr="00B81425">
        <w:rPr>
          <w:rFonts w:cs="Times New Roman"/>
          <w:szCs w:val="24"/>
        </w:rPr>
        <w:t>Al-</w:t>
      </w:r>
      <w:proofErr w:type="spellStart"/>
      <w:r w:rsidRPr="00B81425">
        <w:rPr>
          <w:rFonts w:cs="Times New Roman"/>
          <w:szCs w:val="24"/>
        </w:rPr>
        <w:t>Saedi</w:t>
      </w:r>
      <w:proofErr w:type="spellEnd"/>
      <w:r w:rsidRPr="00B81425">
        <w:rPr>
          <w:rFonts w:cs="Times New Roman"/>
          <w:szCs w:val="24"/>
        </w:rPr>
        <w:t xml:space="preserve">, K., Al-Emran, M., </w:t>
      </w:r>
      <w:proofErr w:type="spellStart"/>
      <w:r w:rsidRPr="00B81425">
        <w:rPr>
          <w:rFonts w:cs="Times New Roman"/>
          <w:szCs w:val="24"/>
        </w:rPr>
        <w:t>Ramayah</w:t>
      </w:r>
      <w:proofErr w:type="spellEnd"/>
      <w:r w:rsidRPr="00B81425">
        <w:rPr>
          <w:rFonts w:cs="Times New Roman"/>
          <w:szCs w:val="24"/>
        </w:rPr>
        <w:t xml:space="preserve">, T. &amp; </w:t>
      </w:r>
      <w:proofErr w:type="spellStart"/>
      <w:r w:rsidRPr="00B81425">
        <w:rPr>
          <w:rFonts w:cs="Times New Roman"/>
          <w:szCs w:val="24"/>
        </w:rPr>
        <w:t>Abusham</w:t>
      </w:r>
      <w:proofErr w:type="spellEnd"/>
      <w:r w:rsidRPr="00B81425">
        <w:rPr>
          <w:rFonts w:cs="Times New Roman"/>
          <w:szCs w:val="24"/>
        </w:rPr>
        <w:t xml:space="preserve"> E. (2020). 'Developing a general extended UTAUT model for M-payment adoption', </w:t>
      </w:r>
      <w:r w:rsidRPr="00B81425">
        <w:rPr>
          <w:rFonts w:cs="Times New Roman"/>
          <w:i/>
          <w:iCs/>
          <w:szCs w:val="24"/>
        </w:rPr>
        <w:t>Technology in Society</w:t>
      </w:r>
      <w:r w:rsidRPr="00B81425">
        <w:rPr>
          <w:rFonts w:cs="Times New Roman"/>
          <w:szCs w:val="24"/>
        </w:rPr>
        <w:t>, 62. DOI: 10.1016/j.techsoc.2020.101293.</w:t>
      </w:r>
    </w:p>
    <w:p w14:paraId="74BC80A9" w14:textId="77777777" w:rsidR="00B81425" w:rsidRDefault="00B81425" w:rsidP="00C70F83">
      <w:pPr>
        <w:adjustRightInd w:val="0"/>
        <w:snapToGrid w:val="0"/>
        <w:spacing w:line="240" w:lineRule="auto"/>
        <w:contextualSpacing/>
        <w:rPr>
          <w:rFonts w:cs="Times New Roman"/>
          <w:szCs w:val="24"/>
        </w:rPr>
      </w:pPr>
    </w:p>
    <w:p w14:paraId="2780F236" w14:textId="638686C1" w:rsidR="00A716F7" w:rsidRDefault="00A716F7" w:rsidP="00C70F83">
      <w:pPr>
        <w:adjustRightInd w:val="0"/>
        <w:snapToGrid w:val="0"/>
        <w:spacing w:line="240" w:lineRule="auto"/>
        <w:contextualSpacing/>
        <w:rPr>
          <w:rFonts w:cs="Times New Roman"/>
          <w:szCs w:val="24"/>
        </w:rPr>
      </w:pPr>
      <w:proofErr w:type="spellStart"/>
      <w:r w:rsidRPr="00A716F7">
        <w:rPr>
          <w:rFonts w:cs="Times New Roman"/>
          <w:szCs w:val="24"/>
        </w:rPr>
        <w:t>Alalwan</w:t>
      </w:r>
      <w:proofErr w:type="spellEnd"/>
      <w:r w:rsidRPr="00A716F7">
        <w:rPr>
          <w:rFonts w:cs="Times New Roman"/>
          <w:szCs w:val="24"/>
        </w:rPr>
        <w:t xml:space="preserve">, </w:t>
      </w:r>
      <w:r>
        <w:rPr>
          <w:rFonts w:cs="Times New Roman"/>
          <w:szCs w:val="24"/>
        </w:rPr>
        <w:t xml:space="preserve">A. A., </w:t>
      </w:r>
      <w:r w:rsidRPr="00A716F7">
        <w:rPr>
          <w:rFonts w:cs="Times New Roman"/>
          <w:szCs w:val="24"/>
        </w:rPr>
        <w:t>Dwivedi</w:t>
      </w:r>
      <w:r>
        <w:rPr>
          <w:rFonts w:cs="Times New Roman"/>
          <w:szCs w:val="24"/>
        </w:rPr>
        <w:t>, Y. K.</w:t>
      </w:r>
      <w:r w:rsidRPr="00A716F7">
        <w:rPr>
          <w:rFonts w:cs="Times New Roman"/>
          <w:szCs w:val="24"/>
        </w:rPr>
        <w:t xml:space="preserve"> &amp; Rana,</w:t>
      </w:r>
      <w:r>
        <w:rPr>
          <w:rFonts w:cs="Times New Roman"/>
          <w:szCs w:val="24"/>
        </w:rPr>
        <w:t xml:space="preserve"> N. P.</w:t>
      </w:r>
      <w:r w:rsidRPr="00A716F7">
        <w:rPr>
          <w:rFonts w:cs="Times New Roman"/>
          <w:szCs w:val="24"/>
        </w:rPr>
        <w:t xml:space="preserve"> </w:t>
      </w:r>
      <w:r>
        <w:rPr>
          <w:rFonts w:cs="Times New Roman"/>
          <w:szCs w:val="24"/>
        </w:rPr>
        <w:t>(</w:t>
      </w:r>
      <w:r w:rsidRPr="00A716F7">
        <w:rPr>
          <w:rFonts w:cs="Times New Roman"/>
          <w:szCs w:val="24"/>
        </w:rPr>
        <w:t>2017).</w:t>
      </w:r>
      <w:r>
        <w:rPr>
          <w:rFonts w:cs="Times New Roman"/>
          <w:szCs w:val="24"/>
        </w:rPr>
        <w:t xml:space="preserve"> ‘</w:t>
      </w:r>
      <w:r w:rsidRPr="00A716F7">
        <w:rPr>
          <w:rFonts w:cs="Times New Roman"/>
          <w:szCs w:val="24"/>
        </w:rPr>
        <w:t>Factors influencing adoption of mobile banking by Jordanian bank customers: Extending UTAUT2 with trust</w:t>
      </w:r>
      <w:r>
        <w:rPr>
          <w:rFonts w:cs="Times New Roman"/>
          <w:szCs w:val="24"/>
        </w:rPr>
        <w:t xml:space="preserve">’, </w:t>
      </w:r>
      <w:r w:rsidRPr="00A716F7">
        <w:rPr>
          <w:rFonts w:cs="Times New Roman"/>
          <w:i/>
          <w:iCs/>
          <w:szCs w:val="24"/>
        </w:rPr>
        <w:t>International Journal of Information Management</w:t>
      </w:r>
      <w:r>
        <w:rPr>
          <w:rFonts w:cs="Times New Roman"/>
          <w:szCs w:val="24"/>
        </w:rPr>
        <w:t xml:space="preserve">, 37 (3), pp. 99-110. DOI: </w:t>
      </w:r>
      <w:r w:rsidRPr="00A716F7">
        <w:rPr>
          <w:rFonts w:cs="Times New Roman"/>
          <w:szCs w:val="24"/>
        </w:rPr>
        <w:t>10.1016/j.ijinfomgt.2017.01.002</w:t>
      </w:r>
    </w:p>
    <w:p w14:paraId="50628074" w14:textId="77777777" w:rsidR="00A716F7" w:rsidRDefault="00A716F7" w:rsidP="00C70F83">
      <w:pPr>
        <w:adjustRightInd w:val="0"/>
        <w:snapToGrid w:val="0"/>
        <w:spacing w:line="240" w:lineRule="auto"/>
        <w:contextualSpacing/>
        <w:rPr>
          <w:rFonts w:cs="Times New Roman"/>
          <w:szCs w:val="24"/>
        </w:rPr>
      </w:pPr>
    </w:p>
    <w:p w14:paraId="6162007D" w14:textId="17B3D295" w:rsidR="007D5EDF" w:rsidRDefault="007D5EDF" w:rsidP="007D5EDF">
      <w:pPr>
        <w:adjustRightInd w:val="0"/>
        <w:snapToGrid w:val="0"/>
        <w:spacing w:line="240" w:lineRule="auto"/>
        <w:contextualSpacing/>
        <w:rPr>
          <w:rFonts w:cs="Times New Roman"/>
          <w:szCs w:val="24"/>
        </w:rPr>
      </w:pPr>
      <w:r w:rsidRPr="007D5EDF">
        <w:rPr>
          <w:rFonts w:cs="Times New Roman"/>
          <w:szCs w:val="24"/>
        </w:rPr>
        <w:t xml:space="preserve">Appiah, K., Osei, C., Selassie, H., &amp; </w:t>
      </w:r>
      <w:proofErr w:type="spellStart"/>
      <w:r w:rsidRPr="007D5EDF">
        <w:rPr>
          <w:rFonts w:cs="Times New Roman"/>
          <w:szCs w:val="24"/>
        </w:rPr>
        <w:t>Osabutey</w:t>
      </w:r>
      <w:proofErr w:type="spellEnd"/>
      <w:r w:rsidRPr="007D5EDF">
        <w:rPr>
          <w:rFonts w:cs="Times New Roman"/>
          <w:szCs w:val="24"/>
        </w:rPr>
        <w:t xml:space="preserve">, E. (2019). </w:t>
      </w:r>
      <w:r>
        <w:rPr>
          <w:rFonts w:cs="Times New Roman"/>
          <w:szCs w:val="24"/>
        </w:rPr>
        <w:t>‘</w:t>
      </w:r>
      <w:r w:rsidRPr="007D5EDF">
        <w:rPr>
          <w:rFonts w:cs="Times New Roman"/>
          <w:szCs w:val="24"/>
        </w:rPr>
        <w:t>The</w:t>
      </w:r>
      <w:r>
        <w:rPr>
          <w:rFonts w:cs="Times New Roman"/>
          <w:szCs w:val="24"/>
        </w:rPr>
        <w:t xml:space="preserve"> </w:t>
      </w:r>
      <w:r w:rsidRPr="007D5EDF">
        <w:rPr>
          <w:rFonts w:cs="Times New Roman"/>
          <w:szCs w:val="24"/>
        </w:rPr>
        <w:t>role of government and the international competitiveness</w:t>
      </w:r>
      <w:r>
        <w:rPr>
          <w:rFonts w:cs="Times New Roman"/>
          <w:szCs w:val="24"/>
        </w:rPr>
        <w:t xml:space="preserve"> </w:t>
      </w:r>
      <w:r w:rsidRPr="007D5EDF">
        <w:rPr>
          <w:rFonts w:cs="Times New Roman"/>
          <w:szCs w:val="24"/>
        </w:rPr>
        <w:t>of SMEs: Evidence from Ghanaian</w:t>
      </w:r>
      <w:r>
        <w:rPr>
          <w:rFonts w:cs="Times New Roman"/>
          <w:szCs w:val="24"/>
        </w:rPr>
        <w:t xml:space="preserve"> </w:t>
      </w:r>
      <w:r w:rsidRPr="007D5EDF">
        <w:rPr>
          <w:rFonts w:cs="Times New Roman"/>
          <w:szCs w:val="24"/>
        </w:rPr>
        <w:t>non-traditional exports</w:t>
      </w:r>
      <w:r>
        <w:rPr>
          <w:rFonts w:cs="Times New Roman"/>
          <w:szCs w:val="24"/>
        </w:rPr>
        <w:t>’,</w:t>
      </w:r>
      <w:r w:rsidRPr="007D5EDF">
        <w:rPr>
          <w:rFonts w:cs="Times New Roman"/>
          <w:szCs w:val="24"/>
        </w:rPr>
        <w:t xml:space="preserve"> </w:t>
      </w:r>
      <w:r w:rsidRPr="007D5EDF">
        <w:rPr>
          <w:rFonts w:cs="Times New Roman"/>
          <w:i/>
          <w:iCs/>
          <w:szCs w:val="24"/>
        </w:rPr>
        <w:t xml:space="preserve">Critical Perspectives </w:t>
      </w:r>
      <w:proofErr w:type="gramStart"/>
      <w:r w:rsidRPr="007D5EDF">
        <w:rPr>
          <w:rFonts w:cs="Times New Roman"/>
          <w:i/>
          <w:iCs/>
          <w:szCs w:val="24"/>
        </w:rPr>
        <w:t>On</w:t>
      </w:r>
      <w:proofErr w:type="gramEnd"/>
      <w:r w:rsidRPr="007D5EDF">
        <w:rPr>
          <w:rFonts w:cs="Times New Roman"/>
          <w:i/>
          <w:iCs/>
          <w:szCs w:val="24"/>
        </w:rPr>
        <w:t xml:space="preserve"> International Business</w:t>
      </w:r>
      <w:r w:rsidRPr="007D5EDF">
        <w:rPr>
          <w:rFonts w:cs="Times New Roman"/>
          <w:szCs w:val="24"/>
        </w:rPr>
        <w:t xml:space="preserve">, 15(4), </w:t>
      </w:r>
      <w:r>
        <w:rPr>
          <w:rFonts w:cs="Times New Roman"/>
          <w:szCs w:val="24"/>
        </w:rPr>
        <w:t xml:space="preserve">pp. </w:t>
      </w:r>
      <w:r w:rsidRPr="007D5EDF">
        <w:rPr>
          <w:rFonts w:cs="Times New Roman"/>
          <w:szCs w:val="24"/>
        </w:rPr>
        <w:t>296</w:t>
      </w:r>
      <w:r w:rsidR="008F7B25">
        <w:rPr>
          <w:rFonts w:cs="Times New Roman"/>
          <w:szCs w:val="24"/>
        </w:rPr>
        <w:t xml:space="preserve"> </w:t>
      </w:r>
      <w:r w:rsidRPr="007D5EDF">
        <w:rPr>
          <w:rFonts w:cs="Times New Roman"/>
          <w:szCs w:val="24"/>
        </w:rPr>
        <w:t xml:space="preserve">–322. </w:t>
      </w:r>
      <w:r>
        <w:rPr>
          <w:rFonts w:cs="Times New Roman"/>
          <w:szCs w:val="24"/>
        </w:rPr>
        <w:t xml:space="preserve">DOI: </w:t>
      </w:r>
      <w:r w:rsidRPr="007D5EDF">
        <w:rPr>
          <w:rFonts w:cs="Times New Roman"/>
          <w:szCs w:val="24"/>
        </w:rPr>
        <w:t>10.1108/cpoib-06-2018-0049</w:t>
      </w:r>
    </w:p>
    <w:p w14:paraId="31E1371D" w14:textId="5DC6B03A" w:rsidR="00C70F83" w:rsidRDefault="00296FB9" w:rsidP="00296FB9">
      <w:pPr>
        <w:adjustRightInd w:val="0"/>
        <w:snapToGrid w:val="0"/>
        <w:spacing w:line="240" w:lineRule="auto"/>
        <w:contextualSpacing/>
        <w:rPr>
          <w:rFonts w:cs="Times New Roman"/>
          <w:szCs w:val="24"/>
        </w:rPr>
      </w:pPr>
      <w:r w:rsidRPr="00296FB9">
        <w:rPr>
          <w:rFonts w:cs="Times New Roman"/>
          <w:szCs w:val="24"/>
        </w:rPr>
        <w:lastRenderedPageBreak/>
        <w:t>Castleberry</w:t>
      </w:r>
      <w:r>
        <w:rPr>
          <w:rFonts w:cs="Times New Roman"/>
          <w:szCs w:val="24"/>
        </w:rPr>
        <w:t>,</w:t>
      </w:r>
      <w:r w:rsidRPr="00296FB9">
        <w:rPr>
          <w:rFonts w:cs="Times New Roman"/>
          <w:szCs w:val="24"/>
        </w:rPr>
        <w:t xml:space="preserve"> A</w:t>
      </w:r>
      <w:r>
        <w:rPr>
          <w:rFonts w:cs="Times New Roman"/>
          <w:szCs w:val="24"/>
        </w:rPr>
        <w:t>. &amp;</w:t>
      </w:r>
      <w:r w:rsidRPr="00296FB9">
        <w:rPr>
          <w:rFonts w:cs="Times New Roman"/>
          <w:szCs w:val="24"/>
        </w:rPr>
        <w:t xml:space="preserve"> Nolen,</w:t>
      </w:r>
      <w:r>
        <w:rPr>
          <w:rFonts w:cs="Times New Roman"/>
          <w:szCs w:val="24"/>
        </w:rPr>
        <w:t xml:space="preserve"> </w:t>
      </w:r>
      <w:r w:rsidRPr="00296FB9">
        <w:rPr>
          <w:rFonts w:cs="Times New Roman"/>
          <w:szCs w:val="24"/>
        </w:rPr>
        <w:t>A</w:t>
      </w:r>
      <w:r>
        <w:rPr>
          <w:rFonts w:cs="Times New Roman"/>
          <w:szCs w:val="24"/>
        </w:rPr>
        <w:t>. (2018). ‘</w:t>
      </w:r>
      <w:r w:rsidRPr="00296FB9">
        <w:rPr>
          <w:rFonts w:cs="Times New Roman"/>
          <w:szCs w:val="24"/>
        </w:rPr>
        <w:t>Thematic analysis of qualitative research data: Is it as easy as it sounds?</w:t>
      </w:r>
      <w:r>
        <w:rPr>
          <w:rFonts w:cs="Times New Roman"/>
          <w:szCs w:val="24"/>
        </w:rPr>
        <w:t>’</w:t>
      </w:r>
      <w:r w:rsidRPr="00296FB9">
        <w:rPr>
          <w:rFonts w:cs="Times New Roman"/>
          <w:szCs w:val="24"/>
        </w:rPr>
        <w:t>,</w:t>
      </w:r>
      <w:r>
        <w:rPr>
          <w:rFonts w:cs="Times New Roman"/>
          <w:szCs w:val="24"/>
        </w:rPr>
        <w:t xml:space="preserve"> </w:t>
      </w:r>
      <w:r w:rsidRPr="00296FB9">
        <w:rPr>
          <w:rFonts w:cs="Times New Roman"/>
          <w:szCs w:val="24"/>
        </w:rPr>
        <w:t>Currents in Pharmacy Teaching and Learning,</w:t>
      </w:r>
      <w:r>
        <w:rPr>
          <w:rFonts w:cs="Times New Roman"/>
          <w:szCs w:val="24"/>
        </w:rPr>
        <w:t xml:space="preserve"> </w:t>
      </w:r>
      <w:r w:rsidRPr="00296FB9">
        <w:rPr>
          <w:rFonts w:cs="Times New Roman"/>
          <w:szCs w:val="24"/>
        </w:rPr>
        <w:t>10</w:t>
      </w:r>
      <w:r>
        <w:rPr>
          <w:rFonts w:cs="Times New Roman"/>
          <w:szCs w:val="24"/>
        </w:rPr>
        <w:t xml:space="preserve"> (</w:t>
      </w:r>
      <w:r w:rsidRPr="00296FB9">
        <w:rPr>
          <w:rFonts w:cs="Times New Roman"/>
          <w:szCs w:val="24"/>
        </w:rPr>
        <w:t>6</w:t>
      </w:r>
      <w:r>
        <w:rPr>
          <w:rFonts w:cs="Times New Roman"/>
          <w:szCs w:val="24"/>
        </w:rPr>
        <w:t>)</w:t>
      </w:r>
      <w:r w:rsidRPr="00296FB9">
        <w:rPr>
          <w:rFonts w:cs="Times New Roman"/>
          <w:szCs w:val="24"/>
        </w:rPr>
        <w:t>,</w:t>
      </w:r>
      <w:r>
        <w:rPr>
          <w:rFonts w:cs="Times New Roman"/>
          <w:szCs w:val="24"/>
        </w:rPr>
        <w:t xml:space="preserve"> pp. </w:t>
      </w:r>
      <w:r w:rsidRPr="00296FB9">
        <w:rPr>
          <w:rFonts w:cs="Times New Roman"/>
          <w:szCs w:val="24"/>
        </w:rPr>
        <w:t>807-815</w:t>
      </w:r>
      <w:r>
        <w:rPr>
          <w:rFonts w:cs="Times New Roman"/>
          <w:szCs w:val="24"/>
        </w:rPr>
        <w:t xml:space="preserve">. DOI: </w:t>
      </w:r>
      <w:r w:rsidRPr="00296FB9">
        <w:rPr>
          <w:rFonts w:cs="Times New Roman"/>
          <w:szCs w:val="24"/>
        </w:rPr>
        <w:t>10.1016/j.cptl.2018.03.019.</w:t>
      </w:r>
    </w:p>
    <w:p w14:paraId="230237F3" w14:textId="272922F2" w:rsidR="00296FB9" w:rsidRDefault="00296FB9" w:rsidP="00F153F5">
      <w:pPr>
        <w:adjustRightInd w:val="0"/>
        <w:snapToGrid w:val="0"/>
        <w:spacing w:line="240" w:lineRule="auto"/>
        <w:contextualSpacing/>
        <w:rPr>
          <w:rFonts w:cs="Times New Roman"/>
          <w:szCs w:val="24"/>
        </w:rPr>
      </w:pPr>
    </w:p>
    <w:p w14:paraId="3F73C786" w14:textId="06AD19AF" w:rsidR="0078033E" w:rsidRDefault="0078033E" w:rsidP="00F153F5">
      <w:pPr>
        <w:adjustRightInd w:val="0"/>
        <w:snapToGrid w:val="0"/>
        <w:spacing w:line="240" w:lineRule="auto"/>
        <w:contextualSpacing/>
        <w:rPr>
          <w:rFonts w:cs="Times New Roman"/>
          <w:szCs w:val="24"/>
        </w:rPr>
      </w:pPr>
      <w:r w:rsidRPr="0078033E">
        <w:rPr>
          <w:rFonts w:cs="Times New Roman"/>
          <w:szCs w:val="24"/>
        </w:rPr>
        <w:t xml:space="preserve">Cao, Q. &amp; </w:t>
      </w:r>
      <w:proofErr w:type="spellStart"/>
      <w:r w:rsidRPr="0078033E">
        <w:rPr>
          <w:rFonts w:cs="Times New Roman"/>
          <w:szCs w:val="24"/>
        </w:rPr>
        <w:t>Niu</w:t>
      </w:r>
      <w:proofErr w:type="spellEnd"/>
      <w:r w:rsidRPr="0078033E">
        <w:rPr>
          <w:rFonts w:cs="Times New Roman"/>
          <w:szCs w:val="24"/>
        </w:rPr>
        <w:t xml:space="preserve">, X. (2019). 'Integrating context-awareness and UTAUT to explain Alipay user adoption', </w:t>
      </w:r>
      <w:r w:rsidRPr="0078033E">
        <w:rPr>
          <w:rFonts w:cs="Times New Roman"/>
          <w:i/>
          <w:iCs/>
          <w:szCs w:val="24"/>
        </w:rPr>
        <w:t>International Journal of Industrial Ergonomics</w:t>
      </w:r>
      <w:r w:rsidRPr="0078033E">
        <w:rPr>
          <w:rFonts w:cs="Times New Roman"/>
          <w:szCs w:val="24"/>
        </w:rPr>
        <w:t>, 69, pp. 9-13. DOI: 10.1016/j.ergon.2018.09.004.</w:t>
      </w:r>
    </w:p>
    <w:p w14:paraId="39BF0905" w14:textId="77777777" w:rsidR="00185991" w:rsidRDefault="00185991" w:rsidP="00F153F5">
      <w:pPr>
        <w:adjustRightInd w:val="0"/>
        <w:snapToGrid w:val="0"/>
        <w:spacing w:line="240" w:lineRule="auto"/>
        <w:contextualSpacing/>
        <w:rPr>
          <w:rFonts w:cs="Times New Roman"/>
          <w:szCs w:val="24"/>
        </w:rPr>
      </w:pPr>
    </w:p>
    <w:p w14:paraId="1E45B897" w14:textId="09E23E87" w:rsidR="0078033E" w:rsidRDefault="00185991" w:rsidP="00F153F5">
      <w:pPr>
        <w:adjustRightInd w:val="0"/>
        <w:snapToGrid w:val="0"/>
        <w:spacing w:line="240" w:lineRule="auto"/>
        <w:contextualSpacing/>
        <w:rPr>
          <w:rFonts w:cs="Times New Roman"/>
          <w:szCs w:val="24"/>
        </w:rPr>
      </w:pPr>
      <w:r w:rsidRPr="00185991">
        <w:rPr>
          <w:rFonts w:cs="Times New Roman"/>
          <w:szCs w:val="24"/>
        </w:rPr>
        <w:t xml:space="preserve">C.C., S. &amp; </w:t>
      </w:r>
      <w:proofErr w:type="spellStart"/>
      <w:r w:rsidRPr="00185991">
        <w:rPr>
          <w:rFonts w:cs="Times New Roman"/>
          <w:szCs w:val="24"/>
        </w:rPr>
        <w:t>Prathap</w:t>
      </w:r>
      <w:proofErr w:type="spellEnd"/>
      <w:r w:rsidRPr="00185991">
        <w:rPr>
          <w:rFonts w:cs="Times New Roman"/>
          <w:szCs w:val="24"/>
        </w:rPr>
        <w:t xml:space="preserve">, S.K. (2020). 'Continuance adoption of mobile-based payments in Covid-19 context: an integrated framework of health belief model and expectation confirmation model', </w:t>
      </w:r>
      <w:r w:rsidRPr="00185991">
        <w:rPr>
          <w:rFonts w:cs="Times New Roman"/>
          <w:i/>
          <w:iCs/>
          <w:szCs w:val="24"/>
        </w:rPr>
        <w:t>International Journal of Pervasive Computing and Communications</w:t>
      </w:r>
      <w:r w:rsidRPr="00185991">
        <w:rPr>
          <w:rFonts w:cs="Times New Roman"/>
          <w:szCs w:val="24"/>
        </w:rPr>
        <w:t xml:space="preserve">, 16(4), </w:t>
      </w:r>
      <w:r>
        <w:rPr>
          <w:rFonts w:cs="Times New Roman"/>
          <w:szCs w:val="24"/>
        </w:rPr>
        <w:t>pp.</w:t>
      </w:r>
      <w:r w:rsidRPr="00185991">
        <w:rPr>
          <w:rFonts w:cs="Times New Roman"/>
          <w:szCs w:val="24"/>
        </w:rPr>
        <w:t xml:space="preserve"> 351-369. DOI: 10.1108/IJPCC-06-2020-0069.</w:t>
      </w:r>
    </w:p>
    <w:p w14:paraId="7448F078" w14:textId="70C9D25D" w:rsidR="00185991" w:rsidRDefault="00185991" w:rsidP="00F153F5">
      <w:pPr>
        <w:adjustRightInd w:val="0"/>
        <w:snapToGrid w:val="0"/>
        <w:spacing w:line="240" w:lineRule="auto"/>
        <w:contextualSpacing/>
        <w:rPr>
          <w:rFonts w:cs="Times New Roman"/>
          <w:szCs w:val="24"/>
        </w:rPr>
      </w:pPr>
    </w:p>
    <w:p w14:paraId="2B083A49" w14:textId="4EC2526F" w:rsidR="00185991" w:rsidRDefault="00185991" w:rsidP="00185991">
      <w:pPr>
        <w:adjustRightInd w:val="0"/>
        <w:snapToGrid w:val="0"/>
        <w:spacing w:line="240" w:lineRule="auto"/>
        <w:contextualSpacing/>
        <w:rPr>
          <w:rFonts w:cs="Times New Roman"/>
          <w:szCs w:val="24"/>
        </w:rPr>
      </w:pPr>
      <w:r>
        <w:rPr>
          <w:rFonts w:cs="Times New Roman"/>
          <w:szCs w:val="24"/>
        </w:rPr>
        <w:t>Champion, V. L</w:t>
      </w:r>
      <w:r w:rsidRPr="002C329B">
        <w:rPr>
          <w:rFonts w:cs="Times New Roman"/>
          <w:szCs w:val="24"/>
        </w:rPr>
        <w:t>.</w:t>
      </w:r>
      <w:r>
        <w:rPr>
          <w:rFonts w:cs="Times New Roman"/>
          <w:szCs w:val="24"/>
        </w:rPr>
        <w:t xml:space="preserve"> &amp; Skinner, C. S.</w:t>
      </w:r>
      <w:r w:rsidRPr="002C329B">
        <w:rPr>
          <w:rFonts w:cs="Times New Roman"/>
          <w:szCs w:val="24"/>
        </w:rPr>
        <w:t xml:space="preserve"> (2008). </w:t>
      </w:r>
      <w:r>
        <w:rPr>
          <w:rFonts w:cs="Times New Roman"/>
          <w:szCs w:val="24"/>
        </w:rPr>
        <w:t>‘The Health Belief Model’,</w:t>
      </w:r>
      <w:r w:rsidRPr="002C329B">
        <w:rPr>
          <w:rFonts w:cs="Times New Roman"/>
          <w:szCs w:val="24"/>
        </w:rPr>
        <w:t xml:space="preserve"> </w:t>
      </w:r>
      <w:r>
        <w:rPr>
          <w:rFonts w:cs="Times New Roman"/>
          <w:szCs w:val="24"/>
        </w:rPr>
        <w:t>in G</w:t>
      </w:r>
      <w:r>
        <w:rPr>
          <w:rFonts w:cs="Times New Roman" w:hint="eastAsia"/>
          <w:szCs w:val="24"/>
        </w:rPr>
        <w:t>l</w:t>
      </w:r>
      <w:r>
        <w:rPr>
          <w:rFonts w:cs="Times New Roman"/>
          <w:szCs w:val="24"/>
        </w:rPr>
        <w:t>anz, K. Rimer</w:t>
      </w:r>
      <w:r>
        <w:rPr>
          <w:rFonts w:cs="Times New Roman" w:hint="eastAsia"/>
          <w:szCs w:val="24"/>
        </w:rPr>
        <w:t>,</w:t>
      </w:r>
      <w:r>
        <w:rPr>
          <w:rFonts w:cs="Times New Roman"/>
          <w:szCs w:val="24"/>
        </w:rPr>
        <w:t xml:space="preserve"> B. K. &amp; Viswanath K. </w:t>
      </w:r>
      <w:r w:rsidRPr="002C329B">
        <w:rPr>
          <w:rFonts w:cs="Times New Roman"/>
          <w:szCs w:val="24"/>
        </w:rPr>
        <w:t>(</w:t>
      </w:r>
      <w:r>
        <w:rPr>
          <w:rFonts w:cs="Times New Roman"/>
          <w:szCs w:val="24"/>
        </w:rPr>
        <w:t>ed.</w:t>
      </w:r>
      <w:r w:rsidRPr="002C329B">
        <w:rPr>
          <w:rFonts w:cs="Times New Roman"/>
          <w:szCs w:val="24"/>
        </w:rPr>
        <w:t>)</w:t>
      </w:r>
      <w:r>
        <w:rPr>
          <w:rFonts w:cs="Times New Roman"/>
          <w:szCs w:val="24"/>
        </w:rPr>
        <w:t xml:space="preserve"> </w:t>
      </w:r>
      <w:r w:rsidRPr="00040B05">
        <w:rPr>
          <w:rFonts w:cs="Times New Roman"/>
          <w:i/>
          <w:iCs/>
          <w:szCs w:val="24"/>
        </w:rPr>
        <w:t>Health behavior and health education: theory, research, and practice</w:t>
      </w:r>
      <w:r>
        <w:rPr>
          <w:rFonts w:cs="Times New Roman"/>
          <w:i/>
          <w:iCs/>
          <w:szCs w:val="24"/>
        </w:rPr>
        <w:t>.</w:t>
      </w:r>
      <w:r w:rsidRPr="00604D48">
        <w:t xml:space="preserve"> </w:t>
      </w:r>
      <w:r w:rsidRPr="00604D48">
        <w:rPr>
          <w:rFonts w:cs="Times New Roman"/>
          <w:szCs w:val="24"/>
        </w:rPr>
        <w:t>John Wiley &amp; Sons</w:t>
      </w:r>
    </w:p>
    <w:p w14:paraId="0FE1456B" w14:textId="50074864" w:rsidR="00F62549" w:rsidRDefault="00F62549" w:rsidP="00185991">
      <w:pPr>
        <w:adjustRightInd w:val="0"/>
        <w:snapToGrid w:val="0"/>
        <w:spacing w:line="240" w:lineRule="auto"/>
        <w:contextualSpacing/>
        <w:rPr>
          <w:rFonts w:cs="Times New Roman"/>
          <w:szCs w:val="24"/>
        </w:rPr>
      </w:pPr>
    </w:p>
    <w:p w14:paraId="42711372" w14:textId="3B645496" w:rsidR="00F62549" w:rsidRDefault="00F62549" w:rsidP="00185991">
      <w:pPr>
        <w:adjustRightInd w:val="0"/>
        <w:snapToGrid w:val="0"/>
        <w:spacing w:line="240" w:lineRule="auto"/>
        <w:contextualSpacing/>
        <w:rPr>
          <w:rFonts w:cs="Times New Roman"/>
          <w:szCs w:val="24"/>
        </w:rPr>
      </w:pPr>
      <w:r w:rsidRPr="00F62549">
        <w:rPr>
          <w:rFonts w:cs="Times New Roman"/>
          <w:szCs w:val="24"/>
        </w:rPr>
        <w:t xml:space="preserve">Chao, C. M. (2019). 'Factors Determining the Behavioral Intention to Use Mobile Learning: An Application and Extension of the UTAUT Model', </w:t>
      </w:r>
      <w:r w:rsidRPr="00F62549">
        <w:rPr>
          <w:rFonts w:cs="Times New Roman"/>
          <w:i/>
          <w:iCs/>
          <w:szCs w:val="24"/>
        </w:rPr>
        <w:t>Frontiers in Psychology</w:t>
      </w:r>
      <w:r w:rsidRPr="00F62549">
        <w:rPr>
          <w:rFonts w:cs="Times New Roman"/>
          <w:szCs w:val="24"/>
        </w:rPr>
        <w:t>, 10, pp. 1652. DOI: 10.3389/fpsyg.2019.01652</w:t>
      </w:r>
    </w:p>
    <w:p w14:paraId="07AC335F" w14:textId="77777777" w:rsidR="00185991" w:rsidRDefault="00185991" w:rsidP="00F153F5">
      <w:pPr>
        <w:adjustRightInd w:val="0"/>
        <w:snapToGrid w:val="0"/>
        <w:spacing w:line="240" w:lineRule="auto"/>
        <w:contextualSpacing/>
        <w:rPr>
          <w:rFonts w:cs="Times New Roman"/>
          <w:szCs w:val="24"/>
        </w:rPr>
      </w:pPr>
    </w:p>
    <w:p w14:paraId="66BD0C61" w14:textId="032C2D32" w:rsidR="0099314D" w:rsidRDefault="0099314D" w:rsidP="00F153F5">
      <w:pPr>
        <w:adjustRightInd w:val="0"/>
        <w:snapToGrid w:val="0"/>
        <w:spacing w:line="240" w:lineRule="auto"/>
        <w:contextualSpacing/>
        <w:rPr>
          <w:rFonts w:cs="Times New Roman"/>
          <w:szCs w:val="24"/>
        </w:rPr>
      </w:pPr>
      <w:r w:rsidRPr="0099314D">
        <w:rPr>
          <w:rFonts w:cs="Times New Roman"/>
          <w:szCs w:val="24"/>
        </w:rPr>
        <w:t xml:space="preserve">Chen, M., Mao, S. &amp; Liu, Y. (2014). </w:t>
      </w:r>
      <w:r>
        <w:rPr>
          <w:rFonts w:cs="Times New Roman"/>
          <w:szCs w:val="24"/>
        </w:rPr>
        <w:t>‘</w:t>
      </w:r>
      <w:r w:rsidRPr="0099314D">
        <w:rPr>
          <w:rFonts w:cs="Times New Roman"/>
          <w:szCs w:val="24"/>
        </w:rPr>
        <w:t>Big data: A survey</w:t>
      </w:r>
      <w:r>
        <w:rPr>
          <w:rFonts w:cs="Times New Roman"/>
          <w:szCs w:val="24"/>
        </w:rPr>
        <w:t>’,</w:t>
      </w:r>
      <w:r w:rsidRPr="0099314D">
        <w:rPr>
          <w:rFonts w:cs="Times New Roman"/>
          <w:szCs w:val="24"/>
        </w:rPr>
        <w:t xml:space="preserve"> </w:t>
      </w:r>
      <w:r w:rsidRPr="0099314D">
        <w:rPr>
          <w:rFonts w:cs="Times New Roman"/>
          <w:i/>
          <w:iCs/>
          <w:szCs w:val="24"/>
        </w:rPr>
        <w:t>Mobile networks and applications</w:t>
      </w:r>
      <w:r w:rsidRPr="0099314D">
        <w:rPr>
          <w:rFonts w:cs="Times New Roman"/>
          <w:szCs w:val="24"/>
        </w:rPr>
        <w:t xml:space="preserve">, 19(2), </w:t>
      </w:r>
      <w:r>
        <w:rPr>
          <w:rFonts w:cs="Times New Roman"/>
          <w:szCs w:val="24"/>
        </w:rPr>
        <w:t xml:space="preserve">pp. </w:t>
      </w:r>
      <w:r w:rsidRPr="0099314D">
        <w:rPr>
          <w:rFonts w:cs="Times New Roman"/>
          <w:szCs w:val="24"/>
        </w:rPr>
        <w:t>171-209.</w:t>
      </w:r>
      <w:r>
        <w:rPr>
          <w:rFonts w:cs="Times New Roman"/>
          <w:szCs w:val="24"/>
        </w:rPr>
        <w:t xml:space="preserve"> DOI: </w:t>
      </w:r>
      <w:r w:rsidRPr="0099314D">
        <w:rPr>
          <w:rFonts w:cs="Times New Roman"/>
          <w:szCs w:val="24"/>
        </w:rPr>
        <w:t>10.1007/s11036-013-0489-0</w:t>
      </w:r>
    </w:p>
    <w:p w14:paraId="3AC1D198" w14:textId="3D70DD2C" w:rsidR="0099314D" w:rsidRDefault="0099314D" w:rsidP="00F153F5">
      <w:pPr>
        <w:adjustRightInd w:val="0"/>
        <w:snapToGrid w:val="0"/>
        <w:spacing w:line="240" w:lineRule="auto"/>
        <w:contextualSpacing/>
        <w:rPr>
          <w:rFonts w:cs="Times New Roman"/>
          <w:szCs w:val="24"/>
        </w:rPr>
      </w:pPr>
    </w:p>
    <w:p w14:paraId="2DE1BCFF" w14:textId="25A84990" w:rsidR="002D31E8" w:rsidRDefault="002D31E8" w:rsidP="00F153F5">
      <w:pPr>
        <w:adjustRightInd w:val="0"/>
        <w:snapToGrid w:val="0"/>
        <w:spacing w:line="240" w:lineRule="auto"/>
        <w:contextualSpacing/>
        <w:rPr>
          <w:rFonts w:cs="Times New Roman"/>
          <w:szCs w:val="24"/>
        </w:rPr>
      </w:pPr>
      <w:r w:rsidRPr="002D31E8">
        <w:rPr>
          <w:rFonts w:cs="Times New Roman"/>
          <w:szCs w:val="24"/>
        </w:rPr>
        <w:t xml:space="preserve">Chen, W. C., Chen, C. W. &amp; Chen, W. K. (2019). 'Drivers of Mobile Payment Acceptance in China: An Empirical Investigation', </w:t>
      </w:r>
      <w:r w:rsidRPr="002D31E8">
        <w:rPr>
          <w:rFonts w:cs="Times New Roman"/>
          <w:i/>
          <w:iCs/>
          <w:szCs w:val="24"/>
        </w:rPr>
        <w:t>Information</w:t>
      </w:r>
      <w:r w:rsidRPr="002D31E8">
        <w:rPr>
          <w:rFonts w:cs="Times New Roman"/>
          <w:szCs w:val="24"/>
        </w:rPr>
        <w:t>, 10 (12), pp.384. DOI: 10.3390/info10120384</w:t>
      </w:r>
    </w:p>
    <w:p w14:paraId="03650260" w14:textId="77777777" w:rsidR="002D31E8" w:rsidRDefault="002D31E8" w:rsidP="00F153F5">
      <w:pPr>
        <w:adjustRightInd w:val="0"/>
        <w:snapToGrid w:val="0"/>
        <w:spacing w:line="240" w:lineRule="auto"/>
        <w:contextualSpacing/>
        <w:rPr>
          <w:rFonts w:cs="Times New Roman"/>
          <w:szCs w:val="24"/>
        </w:rPr>
      </w:pPr>
    </w:p>
    <w:p w14:paraId="208739D9" w14:textId="7D90E583" w:rsidR="00FD423B" w:rsidRDefault="00FD423B" w:rsidP="00F153F5">
      <w:pPr>
        <w:adjustRightInd w:val="0"/>
        <w:snapToGrid w:val="0"/>
        <w:spacing w:line="240" w:lineRule="auto"/>
        <w:contextualSpacing/>
        <w:rPr>
          <w:rFonts w:cs="Times New Roman"/>
          <w:szCs w:val="24"/>
        </w:rPr>
      </w:pPr>
      <w:r>
        <w:rPr>
          <w:rFonts w:cs="Times New Roman"/>
          <w:szCs w:val="24"/>
        </w:rPr>
        <w:t>Cho, H., Chi, C. &amp; Chiu, W. (2020) ‘</w:t>
      </w:r>
      <w:r w:rsidRPr="00FD423B">
        <w:rPr>
          <w:rFonts w:cs="Times New Roman"/>
          <w:szCs w:val="24"/>
        </w:rPr>
        <w:t>Understanding sustained usage of health and fitness apps: Incorporating the technology acceptance model with the investment model</w:t>
      </w:r>
      <w:r>
        <w:rPr>
          <w:rFonts w:cs="Times New Roman"/>
          <w:szCs w:val="24"/>
        </w:rPr>
        <w:t xml:space="preserve">’, </w:t>
      </w:r>
      <w:r w:rsidRPr="00FD423B">
        <w:rPr>
          <w:rFonts w:cs="Times New Roman"/>
          <w:i/>
          <w:iCs/>
          <w:szCs w:val="24"/>
        </w:rPr>
        <w:t>Technology in Society</w:t>
      </w:r>
      <w:r w:rsidRPr="00FD423B">
        <w:rPr>
          <w:rFonts w:cs="Times New Roman"/>
          <w:szCs w:val="24"/>
        </w:rPr>
        <w:t>, 63, 101429.</w:t>
      </w:r>
      <w:r>
        <w:rPr>
          <w:rFonts w:cs="Times New Roman"/>
          <w:szCs w:val="24"/>
        </w:rPr>
        <w:t xml:space="preserve"> DOI: </w:t>
      </w:r>
      <w:r w:rsidRPr="00FD423B">
        <w:rPr>
          <w:rFonts w:cs="Times New Roman"/>
          <w:szCs w:val="24"/>
        </w:rPr>
        <w:t>10.1016/J.TECHSOC.2020.101429</w:t>
      </w:r>
    </w:p>
    <w:p w14:paraId="1A2D3DCF" w14:textId="77777777" w:rsidR="00FD423B" w:rsidRDefault="00FD423B" w:rsidP="00F153F5">
      <w:pPr>
        <w:adjustRightInd w:val="0"/>
        <w:snapToGrid w:val="0"/>
        <w:spacing w:line="240" w:lineRule="auto"/>
        <w:contextualSpacing/>
        <w:rPr>
          <w:rFonts w:cs="Times New Roman"/>
          <w:szCs w:val="24"/>
        </w:rPr>
      </w:pPr>
    </w:p>
    <w:p w14:paraId="67FA805B" w14:textId="28DC2883" w:rsidR="00AC09A9" w:rsidRDefault="00AC09A9" w:rsidP="002F201A">
      <w:pPr>
        <w:adjustRightInd w:val="0"/>
        <w:snapToGrid w:val="0"/>
        <w:spacing w:line="240" w:lineRule="auto"/>
        <w:contextualSpacing/>
        <w:rPr>
          <w:rFonts w:cs="Times New Roman"/>
          <w:szCs w:val="24"/>
        </w:rPr>
      </w:pPr>
      <w:proofErr w:type="spellStart"/>
      <w:r w:rsidRPr="00AC09A9">
        <w:rPr>
          <w:rFonts w:cs="Times New Roman"/>
          <w:szCs w:val="24"/>
        </w:rPr>
        <w:t>Daragmeh</w:t>
      </w:r>
      <w:proofErr w:type="spellEnd"/>
      <w:r w:rsidRPr="00AC09A9">
        <w:rPr>
          <w:rFonts w:cs="Times New Roman"/>
          <w:szCs w:val="24"/>
        </w:rPr>
        <w:t xml:space="preserve">, A., </w:t>
      </w:r>
      <w:proofErr w:type="spellStart"/>
      <w:r w:rsidRPr="00AC09A9">
        <w:rPr>
          <w:rFonts w:cs="Times New Roman"/>
          <w:szCs w:val="24"/>
        </w:rPr>
        <w:t>Lentner</w:t>
      </w:r>
      <w:proofErr w:type="spellEnd"/>
      <w:r w:rsidRPr="00AC09A9">
        <w:rPr>
          <w:rFonts w:cs="Times New Roman"/>
          <w:szCs w:val="24"/>
        </w:rPr>
        <w:t xml:space="preserve">, C., &amp; </w:t>
      </w:r>
      <w:proofErr w:type="spellStart"/>
      <w:r w:rsidRPr="00AC09A9">
        <w:rPr>
          <w:rFonts w:cs="Times New Roman"/>
          <w:szCs w:val="24"/>
        </w:rPr>
        <w:t>Sági</w:t>
      </w:r>
      <w:proofErr w:type="spellEnd"/>
      <w:r w:rsidRPr="00AC09A9">
        <w:rPr>
          <w:rFonts w:cs="Times New Roman"/>
          <w:szCs w:val="24"/>
        </w:rPr>
        <w:t xml:space="preserve">, J. (2021). </w:t>
      </w:r>
      <w:r>
        <w:rPr>
          <w:rFonts w:cs="Times New Roman"/>
          <w:szCs w:val="24"/>
        </w:rPr>
        <w:t>‘</w:t>
      </w:r>
      <w:r w:rsidRPr="00AC09A9">
        <w:rPr>
          <w:rFonts w:cs="Times New Roman"/>
          <w:szCs w:val="24"/>
        </w:rPr>
        <w:t>FinTech payments in the era of COVID-19: Factors influencing behavioral intentions of “Generation X” in Hungary to use mobile payment</w:t>
      </w:r>
      <w:r>
        <w:rPr>
          <w:rFonts w:cs="Times New Roman"/>
          <w:szCs w:val="24"/>
        </w:rPr>
        <w:t>’,</w:t>
      </w:r>
      <w:r w:rsidRPr="00AC09A9">
        <w:rPr>
          <w:rFonts w:cs="Times New Roman"/>
          <w:szCs w:val="24"/>
        </w:rPr>
        <w:t xml:space="preserve"> </w:t>
      </w:r>
      <w:r w:rsidRPr="00AC09A9">
        <w:rPr>
          <w:rFonts w:cs="Times New Roman"/>
          <w:i/>
          <w:iCs/>
          <w:szCs w:val="24"/>
        </w:rPr>
        <w:t>Journal of Behavioral and Experimental Finance</w:t>
      </w:r>
      <w:r w:rsidRPr="00AC09A9">
        <w:rPr>
          <w:rFonts w:cs="Times New Roman"/>
          <w:szCs w:val="24"/>
        </w:rPr>
        <w:t>, 32, 100574.</w:t>
      </w:r>
      <w:r>
        <w:rPr>
          <w:rFonts w:cs="Times New Roman"/>
          <w:szCs w:val="24"/>
        </w:rPr>
        <w:t xml:space="preserve"> DOI: 1</w:t>
      </w:r>
      <w:r w:rsidRPr="00AC09A9">
        <w:rPr>
          <w:rFonts w:cs="Times New Roman"/>
          <w:szCs w:val="24"/>
        </w:rPr>
        <w:t>0.1016/J.JBEF.2021.100574</w:t>
      </w:r>
    </w:p>
    <w:p w14:paraId="79531378" w14:textId="7806D537" w:rsidR="00AC09A9" w:rsidRDefault="00AC09A9" w:rsidP="002F201A">
      <w:pPr>
        <w:adjustRightInd w:val="0"/>
        <w:snapToGrid w:val="0"/>
        <w:spacing w:line="240" w:lineRule="auto"/>
        <w:contextualSpacing/>
        <w:rPr>
          <w:rFonts w:cs="Times New Roman"/>
          <w:szCs w:val="24"/>
        </w:rPr>
      </w:pPr>
    </w:p>
    <w:p w14:paraId="392E978A" w14:textId="5EAED4C9" w:rsidR="009D7F7B" w:rsidRDefault="009D7F7B" w:rsidP="002F201A">
      <w:pPr>
        <w:adjustRightInd w:val="0"/>
        <w:snapToGrid w:val="0"/>
        <w:spacing w:line="240" w:lineRule="auto"/>
        <w:contextualSpacing/>
        <w:rPr>
          <w:rFonts w:cs="Times New Roman"/>
          <w:szCs w:val="24"/>
        </w:rPr>
      </w:pPr>
      <w:proofErr w:type="spellStart"/>
      <w:r w:rsidRPr="009D7F7B">
        <w:rPr>
          <w:rFonts w:cs="Times New Roman"/>
          <w:szCs w:val="24"/>
        </w:rPr>
        <w:t>Daragmeh</w:t>
      </w:r>
      <w:proofErr w:type="spellEnd"/>
      <w:r w:rsidRPr="009D7F7B">
        <w:rPr>
          <w:rFonts w:cs="Times New Roman"/>
          <w:szCs w:val="24"/>
        </w:rPr>
        <w:t xml:space="preserve">, A., </w:t>
      </w:r>
      <w:proofErr w:type="spellStart"/>
      <w:r w:rsidRPr="009D7F7B">
        <w:rPr>
          <w:rFonts w:cs="Times New Roman"/>
          <w:szCs w:val="24"/>
        </w:rPr>
        <w:t>Sági</w:t>
      </w:r>
      <w:proofErr w:type="spellEnd"/>
      <w:r w:rsidRPr="009D7F7B">
        <w:rPr>
          <w:rFonts w:cs="Times New Roman"/>
          <w:szCs w:val="24"/>
        </w:rPr>
        <w:t xml:space="preserve">, J. &amp; </w:t>
      </w:r>
      <w:proofErr w:type="spellStart"/>
      <w:r w:rsidRPr="009D7F7B">
        <w:rPr>
          <w:rFonts w:cs="Times New Roman"/>
          <w:szCs w:val="24"/>
        </w:rPr>
        <w:t>Zéman</w:t>
      </w:r>
      <w:proofErr w:type="spellEnd"/>
      <w:r w:rsidRPr="009D7F7B">
        <w:rPr>
          <w:rFonts w:cs="Times New Roman"/>
          <w:szCs w:val="24"/>
        </w:rPr>
        <w:t>, Z. (2021). 'Continuous Intention to Use E-Wallet in the Context of the COVID-19 Pandemic: Integrating the Health Belief Model (HBM) and Technology Continuous Theory (TCT)', Journal of Open Innovation: Technology, Market, and Complexity, 7 (2), pp.132. DOI: 10.3390/joitmc7020132</w:t>
      </w:r>
    </w:p>
    <w:p w14:paraId="65FAEACC" w14:textId="77777777" w:rsidR="009D7F7B" w:rsidRDefault="009D7F7B" w:rsidP="002F201A">
      <w:pPr>
        <w:adjustRightInd w:val="0"/>
        <w:snapToGrid w:val="0"/>
        <w:spacing w:line="240" w:lineRule="auto"/>
        <w:contextualSpacing/>
        <w:rPr>
          <w:rFonts w:cs="Times New Roman"/>
          <w:szCs w:val="24"/>
        </w:rPr>
      </w:pPr>
    </w:p>
    <w:p w14:paraId="0A1D753A" w14:textId="101B1075" w:rsidR="00BF4578" w:rsidRDefault="00BF4578" w:rsidP="002F201A">
      <w:pPr>
        <w:adjustRightInd w:val="0"/>
        <w:snapToGrid w:val="0"/>
        <w:spacing w:line="240" w:lineRule="auto"/>
        <w:contextualSpacing/>
        <w:rPr>
          <w:rFonts w:cs="Times New Roman"/>
          <w:szCs w:val="24"/>
        </w:rPr>
      </w:pPr>
      <w:r w:rsidRPr="00BF4578">
        <w:rPr>
          <w:rFonts w:cs="Times New Roman"/>
          <w:szCs w:val="24"/>
        </w:rPr>
        <w:t xml:space="preserve">Davis, F. D. (1985). </w:t>
      </w:r>
      <w:r>
        <w:rPr>
          <w:rFonts w:cs="Times New Roman"/>
          <w:szCs w:val="24"/>
        </w:rPr>
        <w:t>‘</w:t>
      </w:r>
      <w:r w:rsidRPr="00BF4578">
        <w:rPr>
          <w:rFonts w:cs="Times New Roman"/>
          <w:szCs w:val="24"/>
        </w:rPr>
        <w:t>A technology acceptance model for empirically testing new end-user information systems: Theory and results</w:t>
      </w:r>
      <w:r>
        <w:rPr>
          <w:rFonts w:cs="Times New Roman"/>
          <w:szCs w:val="24"/>
        </w:rPr>
        <w:t>’,</w:t>
      </w:r>
      <w:r w:rsidRPr="00BF4578">
        <w:rPr>
          <w:rFonts w:cs="Times New Roman"/>
          <w:szCs w:val="24"/>
        </w:rPr>
        <w:t xml:space="preserve"> </w:t>
      </w:r>
      <w:r w:rsidRPr="00BF4578">
        <w:rPr>
          <w:rFonts w:cs="Times New Roman"/>
          <w:i/>
          <w:iCs/>
          <w:szCs w:val="24"/>
        </w:rPr>
        <w:t>Massachusetts Institute of Technology</w:t>
      </w:r>
      <w:r w:rsidRPr="00BF4578">
        <w:rPr>
          <w:rFonts w:cs="Times New Roman"/>
          <w:szCs w:val="24"/>
        </w:rPr>
        <w:t>.</w:t>
      </w:r>
    </w:p>
    <w:p w14:paraId="1AF055A5" w14:textId="77777777" w:rsidR="00BF4578" w:rsidRDefault="00BF4578" w:rsidP="002F201A">
      <w:pPr>
        <w:adjustRightInd w:val="0"/>
        <w:snapToGrid w:val="0"/>
        <w:spacing w:line="240" w:lineRule="auto"/>
        <w:contextualSpacing/>
        <w:rPr>
          <w:rFonts w:cs="Times New Roman"/>
          <w:szCs w:val="24"/>
        </w:rPr>
      </w:pPr>
    </w:p>
    <w:p w14:paraId="0753EA1D" w14:textId="0A7C81C7" w:rsidR="00702594" w:rsidRDefault="00702594" w:rsidP="00702594">
      <w:pPr>
        <w:adjustRightInd w:val="0"/>
        <w:snapToGrid w:val="0"/>
        <w:spacing w:line="240" w:lineRule="auto"/>
        <w:contextualSpacing/>
        <w:rPr>
          <w:rFonts w:cs="Times New Roman"/>
          <w:szCs w:val="24"/>
        </w:rPr>
      </w:pPr>
      <w:r w:rsidRPr="00702594">
        <w:rPr>
          <w:rFonts w:cs="Times New Roman"/>
          <w:szCs w:val="24"/>
        </w:rPr>
        <w:t xml:space="preserve">Davis, F. D. (1989). </w:t>
      </w:r>
      <w:r>
        <w:rPr>
          <w:rFonts w:cs="Times New Roman"/>
          <w:szCs w:val="24"/>
        </w:rPr>
        <w:t>‘</w:t>
      </w:r>
      <w:r w:rsidRPr="00702594">
        <w:rPr>
          <w:rFonts w:cs="Times New Roman"/>
          <w:szCs w:val="24"/>
        </w:rPr>
        <w:t>Perceived Usefulness, Perceived Ease of Use, and User Acceptance of Information Technology</w:t>
      </w:r>
      <w:r>
        <w:rPr>
          <w:rFonts w:cs="Times New Roman"/>
          <w:szCs w:val="24"/>
        </w:rPr>
        <w:t>’,</w:t>
      </w:r>
      <w:r w:rsidRPr="00702594">
        <w:rPr>
          <w:rFonts w:cs="Times New Roman"/>
          <w:szCs w:val="24"/>
        </w:rPr>
        <w:t xml:space="preserve"> </w:t>
      </w:r>
      <w:r w:rsidRPr="00702594">
        <w:rPr>
          <w:rFonts w:cs="Times New Roman"/>
          <w:i/>
          <w:iCs/>
          <w:szCs w:val="24"/>
        </w:rPr>
        <w:t>MIS Quarterly</w:t>
      </w:r>
      <w:r w:rsidRPr="00702594">
        <w:rPr>
          <w:rFonts w:cs="Times New Roman"/>
          <w:szCs w:val="24"/>
        </w:rPr>
        <w:t>, 13(3),</w:t>
      </w:r>
      <w:r>
        <w:rPr>
          <w:rFonts w:cs="Times New Roman"/>
          <w:szCs w:val="24"/>
        </w:rPr>
        <w:t xml:space="preserve"> pp.</w:t>
      </w:r>
      <w:r w:rsidRPr="00702594">
        <w:rPr>
          <w:rFonts w:cs="Times New Roman"/>
          <w:szCs w:val="24"/>
        </w:rPr>
        <w:t xml:space="preserve"> 319-340.</w:t>
      </w:r>
      <w:r>
        <w:rPr>
          <w:rFonts w:cs="Times New Roman"/>
          <w:szCs w:val="24"/>
        </w:rPr>
        <w:t xml:space="preserve"> DOI: </w:t>
      </w:r>
      <w:r w:rsidRPr="00702594">
        <w:rPr>
          <w:rFonts w:cs="Times New Roman"/>
          <w:szCs w:val="24"/>
        </w:rPr>
        <w:t>10.2307/249008.</w:t>
      </w:r>
    </w:p>
    <w:p w14:paraId="6E9FFB67" w14:textId="77777777" w:rsidR="00702594" w:rsidRDefault="00702594" w:rsidP="00702594">
      <w:pPr>
        <w:adjustRightInd w:val="0"/>
        <w:snapToGrid w:val="0"/>
        <w:spacing w:line="240" w:lineRule="auto"/>
        <w:contextualSpacing/>
        <w:rPr>
          <w:rFonts w:cs="Times New Roman"/>
          <w:szCs w:val="24"/>
        </w:rPr>
      </w:pPr>
    </w:p>
    <w:p w14:paraId="215B0033" w14:textId="08D7EBF5" w:rsidR="002F201A" w:rsidRDefault="002F201A" w:rsidP="002F201A">
      <w:pPr>
        <w:adjustRightInd w:val="0"/>
        <w:snapToGrid w:val="0"/>
        <w:spacing w:line="240" w:lineRule="auto"/>
        <w:contextualSpacing/>
        <w:rPr>
          <w:rFonts w:cs="Times New Roman"/>
          <w:szCs w:val="24"/>
        </w:rPr>
      </w:pPr>
      <w:proofErr w:type="spellStart"/>
      <w:r w:rsidRPr="002F201A">
        <w:rPr>
          <w:rFonts w:cs="Times New Roman"/>
          <w:szCs w:val="24"/>
        </w:rPr>
        <w:t>Dawi</w:t>
      </w:r>
      <w:proofErr w:type="spellEnd"/>
      <w:r w:rsidRPr="002F201A">
        <w:rPr>
          <w:rFonts w:cs="Times New Roman"/>
          <w:szCs w:val="24"/>
        </w:rPr>
        <w:t xml:space="preserve">, N. M. (2019). </w:t>
      </w:r>
      <w:r>
        <w:rPr>
          <w:rFonts w:cs="Times New Roman"/>
          <w:szCs w:val="24"/>
        </w:rPr>
        <w:t>‘</w:t>
      </w:r>
      <w:r w:rsidRPr="002F201A">
        <w:rPr>
          <w:rFonts w:cs="Times New Roman"/>
          <w:szCs w:val="24"/>
        </w:rPr>
        <w:t>Factors influencing consumers intention to</w:t>
      </w:r>
      <w:r>
        <w:rPr>
          <w:rFonts w:cs="Times New Roman"/>
          <w:szCs w:val="24"/>
        </w:rPr>
        <w:t xml:space="preserve"> </w:t>
      </w:r>
      <w:r w:rsidRPr="002F201A">
        <w:rPr>
          <w:rFonts w:cs="Times New Roman"/>
          <w:szCs w:val="24"/>
        </w:rPr>
        <w:t>use QR code mobile payment – A proposed framework</w:t>
      </w:r>
      <w:r>
        <w:rPr>
          <w:rFonts w:cs="Times New Roman"/>
          <w:szCs w:val="24"/>
        </w:rPr>
        <w:t xml:space="preserve">’, </w:t>
      </w:r>
      <w:r w:rsidRPr="002F201A">
        <w:rPr>
          <w:rFonts w:cs="Times New Roman"/>
          <w:i/>
          <w:iCs/>
          <w:szCs w:val="24"/>
        </w:rPr>
        <w:t>International Journal of Recent Technology and Engineering</w:t>
      </w:r>
      <w:r w:rsidRPr="002F201A">
        <w:rPr>
          <w:rFonts w:cs="Times New Roman"/>
          <w:szCs w:val="24"/>
        </w:rPr>
        <w:t xml:space="preserve">, 8(2S), </w:t>
      </w:r>
      <w:r>
        <w:rPr>
          <w:rFonts w:cs="Times New Roman"/>
          <w:szCs w:val="24"/>
        </w:rPr>
        <w:t xml:space="preserve">pp. </w:t>
      </w:r>
      <w:r w:rsidRPr="002F201A">
        <w:rPr>
          <w:rFonts w:cs="Times New Roman"/>
          <w:szCs w:val="24"/>
        </w:rPr>
        <w:t>114–120.</w:t>
      </w:r>
    </w:p>
    <w:p w14:paraId="5E83D338" w14:textId="77777777" w:rsidR="00FE735F" w:rsidRDefault="00FE735F" w:rsidP="002F201A">
      <w:pPr>
        <w:adjustRightInd w:val="0"/>
        <w:snapToGrid w:val="0"/>
        <w:spacing w:line="240" w:lineRule="auto"/>
        <w:contextualSpacing/>
        <w:rPr>
          <w:rFonts w:cs="Times New Roman"/>
          <w:szCs w:val="24"/>
        </w:rPr>
      </w:pPr>
    </w:p>
    <w:p w14:paraId="5A607D14" w14:textId="38CD0EBB" w:rsidR="002F201A" w:rsidRDefault="00B26B0A" w:rsidP="00F153F5">
      <w:pPr>
        <w:adjustRightInd w:val="0"/>
        <w:snapToGrid w:val="0"/>
        <w:spacing w:line="240" w:lineRule="auto"/>
        <w:contextualSpacing/>
        <w:rPr>
          <w:rFonts w:cs="Times New Roman"/>
          <w:szCs w:val="24"/>
        </w:rPr>
      </w:pPr>
      <w:r w:rsidRPr="00B26B0A">
        <w:rPr>
          <w:rFonts w:cs="Times New Roman"/>
          <w:szCs w:val="24"/>
        </w:rPr>
        <w:t xml:space="preserve">Dhiman, N., &amp; Arora, N. (2018). </w:t>
      </w:r>
      <w:r>
        <w:rPr>
          <w:rFonts w:cs="Times New Roman"/>
          <w:szCs w:val="24"/>
        </w:rPr>
        <w:t>‘</w:t>
      </w:r>
      <w:r w:rsidRPr="00B26B0A">
        <w:rPr>
          <w:rFonts w:cs="Times New Roman"/>
          <w:szCs w:val="24"/>
        </w:rPr>
        <w:t>Adoption of E-Recruitment mobile apps: a study based on UTAUT2 framework</w:t>
      </w:r>
      <w:r>
        <w:rPr>
          <w:rFonts w:cs="Times New Roman"/>
          <w:szCs w:val="24"/>
        </w:rPr>
        <w:t>’,</w:t>
      </w:r>
      <w:r w:rsidRPr="00B26B0A">
        <w:rPr>
          <w:rFonts w:cs="Times New Roman"/>
          <w:szCs w:val="24"/>
        </w:rPr>
        <w:t xml:space="preserve"> </w:t>
      </w:r>
      <w:r w:rsidRPr="00B26B0A">
        <w:rPr>
          <w:rFonts w:cs="Times New Roman"/>
          <w:i/>
          <w:iCs/>
          <w:szCs w:val="24"/>
        </w:rPr>
        <w:t xml:space="preserve">Journal of </w:t>
      </w:r>
      <w:proofErr w:type="spellStart"/>
      <w:r w:rsidRPr="00B26B0A">
        <w:rPr>
          <w:rFonts w:cs="Times New Roman"/>
          <w:i/>
          <w:iCs/>
          <w:szCs w:val="24"/>
        </w:rPr>
        <w:t>Organisation</w:t>
      </w:r>
      <w:proofErr w:type="spellEnd"/>
      <w:r w:rsidRPr="00B26B0A">
        <w:rPr>
          <w:rFonts w:cs="Times New Roman"/>
          <w:i/>
          <w:iCs/>
          <w:szCs w:val="24"/>
        </w:rPr>
        <w:t xml:space="preserve"> and Human </w:t>
      </w:r>
      <w:proofErr w:type="spellStart"/>
      <w:r w:rsidRPr="00B26B0A">
        <w:rPr>
          <w:rFonts w:cs="Times New Roman"/>
          <w:i/>
          <w:iCs/>
          <w:szCs w:val="24"/>
        </w:rPr>
        <w:t>Behaviour</w:t>
      </w:r>
      <w:proofErr w:type="spellEnd"/>
      <w:r w:rsidRPr="00B26B0A">
        <w:rPr>
          <w:rFonts w:cs="Times New Roman"/>
          <w:szCs w:val="24"/>
        </w:rPr>
        <w:t xml:space="preserve">, 7(2&amp;3), </w:t>
      </w:r>
      <w:r>
        <w:rPr>
          <w:rFonts w:cs="Times New Roman"/>
          <w:szCs w:val="24"/>
        </w:rPr>
        <w:t xml:space="preserve">pp. </w:t>
      </w:r>
      <w:r w:rsidRPr="00B26B0A">
        <w:rPr>
          <w:rFonts w:cs="Times New Roman"/>
          <w:szCs w:val="24"/>
        </w:rPr>
        <w:t>55</w:t>
      </w:r>
      <w:r>
        <w:rPr>
          <w:rFonts w:cs="Times New Roman"/>
          <w:szCs w:val="24"/>
        </w:rPr>
        <w:t>-63</w:t>
      </w:r>
      <w:r w:rsidR="00376421">
        <w:rPr>
          <w:rFonts w:cs="Times New Roman"/>
          <w:szCs w:val="24"/>
        </w:rPr>
        <w:t xml:space="preserve"> </w:t>
      </w:r>
    </w:p>
    <w:p w14:paraId="4037CF88" w14:textId="38215AB1" w:rsidR="00B26B0A" w:rsidRDefault="00B26B0A" w:rsidP="00F153F5">
      <w:pPr>
        <w:adjustRightInd w:val="0"/>
        <w:snapToGrid w:val="0"/>
        <w:spacing w:line="240" w:lineRule="auto"/>
        <w:contextualSpacing/>
        <w:rPr>
          <w:rFonts w:cs="Times New Roman"/>
          <w:szCs w:val="24"/>
        </w:rPr>
      </w:pPr>
    </w:p>
    <w:p w14:paraId="6D9C2C1E" w14:textId="6324CBB2" w:rsidR="008D43B8" w:rsidRDefault="008D43B8" w:rsidP="00F153F5">
      <w:pPr>
        <w:adjustRightInd w:val="0"/>
        <w:snapToGrid w:val="0"/>
        <w:spacing w:line="240" w:lineRule="auto"/>
        <w:contextualSpacing/>
        <w:rPr>
          <w:rFonts w:cs="Times New Roman"/>
          <w:szCs w:val="24"/>
        </w:rPr>
      </w:pPr>
      <w:proofErr w:type="spellStart"/>
      <w:r w:rsidRPr="008D43B8">
        <w:rPr>
          <w:rFonts w:cs="Times New Roman"/>
          <w:szCs w:val="24"/>
        </w:rPr>
        <w:t>Eichenberg</w:t>
      </w:r>
      <w:proofErr w:type="spellEnd"/>
      <w:r w:rsidRPr="008D43B8">
        <w:rPr>
          <w:rFonts w:cs="Times New Roman"/>
          <w:szCs w:val="24"/>
        </w:rPr>
        <w:t xml:space="preserve">, C., </w:t>
      </w:r>
      <w:proofErr w:type="spellStart"/>
      <w:r w:rsidRPr="008D43B8">
        <w:rPr>
          <w:rFonts w:cs="Times New Roman"/>
          <w:szCs w:val="24"/>
        </w:rPr>
        <w:t>Grossfurthner</w:t>
      </w:r>
      <w:proofErr w:type="spellEnd"/>
      <w:r w:rsidRPr="008D43B8">
        <w:rPr>
          <w:rFonts w:cs="Times New Roman"/>
          <w:szCs w:val="24"/>
        </w:rPr>
        <w:t xml:space="preserve">, M., Andrich, J., </w:t>
      </w:r>
      <w:proofErr w:type="spellStart"/>
      <w:r w:rsidRPr="008D43B8">
        <w:rPr>
          <w:rFonts w:cs="Times New Roman"/>
          <w:szCs w:val="24"/>
        </w:rPr>
        <w:t>Hübner</w:t>
      </w:r>
      <w:proofErr w:type="spellEnd"/>
      <w:r w:rsidRPr="008D43B8">
        <w:rPr>
          <w:rFonts w:cs="Times New Roman"/>
          <w:szCs w:val="24"/>
        </w:rPr>
        <w:t xml:space="preserve">, L., </w:t>
      </w:r>
      <w:proofErr w:type="spellStart"/>
      <w:r w:rsidRPr="008D43B8">
        <w:rPr>
          <w:rFonts w:cs="Times New Roman"/>
          <w:szCs w:val="24"/>
        </w:rPr>
        <w:t>Kietaibl</w:t>
      </w:r>
      <w:proofErr w:type="spellEnd"/>
      <w:r w:rsidRPr="008D43B8">
        <w:rPr>
          <w:rFonts w:cs="Times New Roman"/>
          <w:szCs w:val="24"/>
        </w:rPr>
        <w:t xml:space="preserve">, S., &amp; </w:t>
      </w:r>
      <w:proofErr w:type="spellStart"/>
      <w:r w:rsidRPr="008D43B8">
        <w:rPr>
          <w:rFonts w:cs="Times New Roman"/>
          <w:szCs w:val="24"/>
        </w:rPr>
        <w:t>Holocher-Benetka</w:t>
      </w:r>
      <w:proofErr w:type="spellEnd"/>
      <w:r w:rsidRPr="008D43B8">
        <w:rPr>
          <w:rFonts w:cs="Times New Roman"/>
          <w:szCs w:val="24"/>
        </w:rPr>
        <w:t xml:space="preserve">, S. (2021). </w:t>
      </w:r>
      <w:r>
        <w:rPr>
          <w:rFonts w:cs="Times New Roman"/>
          <w:szCs w:val="24"/>
        </w:rPr>
        <w:t>‘</w:t>
      </w:r>
      <w:r w:rsidRPr="008D43B8">
        <w:rPr>
          <w:rFonts w:cs="Times New Roman"/>
          <w:szCs w:val="24"/>
        </w:rPr>
        <w:t>The Relationship Between the Implementation of Statutory Preventative Measures, Perceived Susceptibility of COVID-19, and Personality Traits in the Initial Stage of Corona-Related Lockdown: A German and Austrian Population Online Survey</w:t>
      </w:r>
      <w:r>
        <w:rPr>
          <w:rFonts w:cs="Times New Roman"/>
          <w:szCs w:val="24"/>
        </w:rPr>
        <w:t>’,</w:t>
      </w:r>
      <w:r w:rsidRPr="008D43B8">
        <w:rPr>
          <w:rFonts w:cs="Times New Roman"/>
          <w:szCs w:val="24"/>
        </w:rPr>
        <w:t xml:space="preserve"> </w:t>
      </w:r>
      <w:r w:rsidRPr="008D43B8">
        <w:rPr>
          <w:rFonts w:cs="Times New Roman"/>
          <w:i/>
          <w:iCs/>
          <w:szCs w:val="24"/>
        </w:rPr>
        <w:t>Frontiers in psychiatry</w:t>
      </w:r>
      <w:r w:rsidRPr="008D43B8">
        <w:rPr>
          <w:rFonts w:cs="Times New Roman"/>
          <w:szCs w:val="24"/>
        </w:rPr>
        <w:t>, 12.</w:t>
      </w:r>
      <w:r>
        <w:rPr>
          <w:rFonts w:cs="Times New Roman"/>
          <w:szCs w:val="24"/>
        </w:rPr>
        <w:t xml:space="preserve"> DOI: </w:t>
      </w:r>
      <w:r w:rsidRPr="008D43B8">
        <w:rPr>
          <w:rFonts w:cs="Times New Roman"/>
          <w:szCs w:val="24"/>
        </w:rPr>
        <w:t>10.3389/fpsyt.2021.596281</w:t>
      </w:r>
    </w:p>
    <w:p w14:paraId="7E25103A" w14:textId="1F30D403" w:rsidR="006A0406" w:rsidRDefault="006A0406" w:rsidP="00F153F5">
      <w:pPr>
        <w:adjustRightInd w:val="0"/>
        <w:snapToGrid w:val="0"/>
        <w:spacing w:line="240" w:lineRule="auto"/>
        <w:contextualSpacing/>
        <w:rPr>
          <w:rFonts w:cs="Times New Roman"/>
          <w:szCs w:val="24"/>
        </w:rPr>
      </w:pPr>
    </w:p>
    <w:p w14:paraId="2F423415" w14:textId="0D01B741" w:rsidR="00206284" w:rsidRDefault="00206284" w:rsidP="00F153F5">
      <w:pPr>
        <w:adjustRightInd w:val="0"/>
        <w:snapToGrid w:val="0"/>
        <w:spacing w:line="240" w:lineRule="auto"/>
        <w:contextualSpacing/>
        <w:rPr>
          <w:rFonts w:cs="Times New Roman"/>
          <w:szCs w:val="24"/>
        </w:rPr>
      </w:pPr>
      <w:proofErr w:type="spellStart"/>
      <w:r w:rsidRPr="00206284">
        <w:rPr>
          <w:rFonts w:cs="Times New Roman"/>
          <w:szCs w:val="24"/>
        </w:rPr>
        <w:t>Etikan</w:t>
      </w:r>
      <w:proofErr w:type="spellEnd"/>
      <w:r w:rsidRPr="00206284">
        <w:rPr>
          <w:rFonts w:cs="Times New Roman"/>
          <w:szCs w:val="24"/>
        </w:rPr>
        <w:t xml:space="preserve">, I., &amp; </w:t>
      </w:r>
      <w:proofErr w:type="spellStart"/>
      <w:r w:rsidRPr="00206284">
        <w:rPr>
          <w:rFonts w:cs="Times New Roman"/>
          <w:szCs w:val="24"/>
        </w:rPr>
        <w:t>Babtope</w:t>
      </w:r>
      <w:proofErr w:type="spellEnd"/>
      <w:r w:rsidRPr="00206284">
        <w:rPr>
          <w:rFonts w:cs="Times New Roman"/>
          <w:szCs w:val="24"/>
        </w:rPr>
        <w:t xml:space="preserve">, O. (2019). </w:t>
      </w:r>
      <w:r>
        <w:rPr>
          <w:rFonts w:cs="Times New Roman"/>
          <w:szCs w:val="24"/>
        </w:rPr>
        <w:t>‘</w:t>
      </w:r>
      <w:r w:rsidRPr="00206284">
        <w:rPr>
          <w:rFonts w:cs="Times New Roman"/>
          <w:szCs w:val="24"/>
        </w:rPr>
        <w:t>A basic approach in sampling methodology and sample size calculation</w:t>
      </w:r>
      <w:r>
        <w:rPr>
          <w:rFonts w:cs="Times New Roman"/>
          <w:szCs w:val="24"/>
        </w:rPr>
        <w:t>’,</w:t>
      </w:r>
      <w:r w:rsidRPr="00206284">
        <w:rPr>
          <w:rFonts w:cs="Times New Roman"/>
          <w:szCs w:val="24"/>
        </w:rPr>
        <w:t xml:space="preserve"> </w:t>
      </w:r>
      <w:r w:rsidRPr="00206284">
        <w:rPr>
          <w:rFonts w:cs="Times New Roman"/>
          <w:i/>
          <w:iCs/>
          <w:szCs w:val="24"/>
        </w:rPr>
        <w:t>Med Life Clin</w:t>
      </w:r>
      <w:r w:rsidRPr="00206284">
        <w:rPr>
          <w:rFonts w:cs="Times New Roman"/>
          <w:szCs w:val="24"/>
        </w:rPr>
        <w:t>, 1</w:t>
      </w:r>
      <w:r>
        <w:rPr>
          <w:rFonts w:cs="Times New Roman"/>
          <w:szCs w:val="24"/>
        </w:rPr>
        <w:t xml:space="preserve"> </w:t>
      </w:r>
      <w:r w:rsidRPr="00206284">
        <w:rPr>
          <w:rFonts w:cs="Times New Roman"/>
          <w:szCs w:val="24"/>
        </w:rPr>
        <w:t>(2), 1006.</w:t>
      </w:r>
    </w:p>
    <w:p w14:paraId="16528DD7" w14:textId="77777777" w:rsidR="00206284" w:rsidRDefault="00206284" w:rsidP="00F153F5">
      <w:pPr>
        <w:adjustRightInd w:val="0"/>
        <w:snapToGrid w:val="0"/>
        <w:spacing w:line="240" w:lineRule="auto"/>
        <w:contextualSpacing/>
        <w:rPr>
          <w:rFonts w:cs="Times New Roman"/>
          <w:szCs w:val="24"/>
        </w:rPr>
      </w:pPr>
    </w:p>
    <w:p w14:paraId="55AEAAE4" w14:textId="38F7251F" w:rsidR="00450F38" w:rsidRDefault="00450F38" w:rsidP="00450F38">
      <w:pPr>
        <w:adjustRightInd w:val="0"/>
        <w:snapToGrid w:val="0"/>
        <w:spacing w:line="240" w:lineRule="auto"/>
        <w:contextualSpacing/>
        <w:rPr>
          <w:rFonts w:cs="Times New Roman"/>
          <w:szCs w:val="24"/>
        </w:rPr>
      </w:pPr>
      <w:proofErr w:type="spellStart"/>
      <w:r w:rsidRPr="00450F38">
        <w:rPr>
          <w:rFonts w:cs="Times New Roman"/>
          <w:szCs w:val="24"/>
        </w:rPr>
        <w:t>Fragkaki</w:t>
      </w:r>
      <w:proofErr w:type="spellEnd"/>
      <w:r>
        <w:rPr>
          <w:rFonts w:cs="Times New Roman"/>
          <w:szCs w:val="24"/>
        </w:rPr>
        <w:t xml:space="preserve">, I., </w:t>
      </w:r>
      <w:proofErr w:type="spellStart"/>
      <w:r w:rsidRPr="00450F38">
        <w:rPr>
          <w:rFonts w:cs="Times New Roman"/>
          <w:szCs w:val="24"/>
        </w:rPr>
        <w:t>Maciejewski</w:t>
      </w:r>
      <w:proofErr w:type="spellEnd"/>
      <w:r w:rsidRPr="00450F38">
        <w:rPr>
          <w:rFonts w:cs="Times New Roman"/>
          <w:szCs w:val="24"/>
        </w:rPr>
        <w:t>,</w:t>
      </w:r>
      <w:r>
        <w:rPr>
          <w:rFonts w:cs="Times New Roman"/>
          <w:szCs w:val="24"/>
        </w:rPr>
        <w:t xml:space="preserve"> D.</w:t>
      </w:r>
      <w:r w:rsidRPr="00450F38">
        <w:rPr>
          <w:rFonts w:cs="Times New Roman"/>
          <w:szCs w:val="24"/>
        </w:rPr>
        <w:t xml:space="preserve"> F.</w:t>
      </w:r>
      <w:r>
        <w:rPr>
          <w:rFonts w:cs="Times New Roman"/>
          <w:szCs w:val="24"/>
        </w:rPr>
        <w:t xml:space="preserve">, </w:t>
      </w:r>
      <w:proofErr w:type="spellStart"/>
      <w:r w:rsidRPr="00450F38">
        <w:rPr>
          <w:rFonts w:cs="Times New Roman"/>
          <w:szCs w:val="24"/>
        </w:rPr>
        <w:t>Weijman</w:t>
      </w:r>
      <w:proofErr w:type="spellEnd"/>
      <w:r w:rsidRPr="00450F38">
        <w:rPr>
          <w:rFonts w:cs="Times New Roman"/>
          <w:szCs w:val="24"/>
        </w:rPr>
        <w:t>, E</w:t>
      </w:r>
      <w:r>
        <w:rPr>
          <w:rFonts w:cs="Times New Roman"/>
          <w:szCs w:val="24"/>
        </w:rPr>
        <w:t>.</w:t>
      </w:r>
      <w:r w:rsidRPr="00450F38">
        <w:rPr>
          <w:rFonts w:cs="Times New Roman"/>
          <w:szCs w:val="24"/>
        </w:rPr>
        <w:t xml:space="preserve"> L.</w:t>
      </w:r>
      <w:r>
        <w:rPr>
          <w:rFonts w:cs="Times New Roman"/>
          <w:szCs w:val="24"/>
        </w:rPr>
        <w:t>,</w:t>
      </w:r>
      <w:r w:rsidRPr="00450F38">
        <w:rPr>
          <w:rFonts w:cs="Times New Roman"/>
          <w:szCs w:val="24"/>
        </w:rPr>
        <w:t xml:space="preserve"> </w:t>
      </w:r>
      <w:proofErr w:type="spellStart"/>
      <w:r w:rsidRPr="00450F38">
        <w:rPr>
          <w:rFonts w:cs="Times New Roman"/>
          <w:szCs w:val="24"/>
        </w:rPr>
        <w:t>Feltes</w:t>
      </w:r>
      <w:proofErr w:type="spellEnd"/>
      <w:r w:rsidRPr="00450F38">
        <w:rPr>
          <w:rFonts w:cs="Times New Roman"/>
          <w:szCs w:val="24"/>
        </w:rPr>
        <w:t>,</w:t>
      </w:r>
      <w:r>
        <w:rPr>
          <w:rFonts w:cs="Times New Roman"/>
          <w:szCs w:val="24"/>
        </w:rPr>
        <w:t xml:space="preserve"> </w:t>
      </w:r>
      <w:r w:rsidRPr="00450F38">
        <w:rPr>
          <w:rFonts w:cs="Times New Roman"/>
          <w:szCs w:val="24"/>
        </w:rPr>
        <w:t>J</w:t>
      </w:r>
      <w:r>
        <w:rPr>
          <w:rFonts w:cs="Times New Roman"/>
          <w:szCs w:val="24"/>
        </w:rPr>
        <w:t>. &amp;</w:t>
      </w:r>
      <w:r w:rsidRPr="00450F38">
        <w:rPr>
          <w:rFonts w:cs="Times New Roman"/>
          <w:szCs w:val="24"/>
        </w:rPr>
        <w:t xml:space="preserve"> </w:t>
      </w:r>
      <w:proofErr w:type="spellStart"/>
      <w:proofErr w:type="gramStart"/>
      <w:r w:rsidRPr="00450F38">
        <w:rPr>
          <w:rFonts w:cs="Times New Roman"/>
          <w:szCs w:val="24"/>
        </w:rPr>
        <w:t>Cima,M</w:t>
      </w:r>
      <w:proofErr w:type="spellEnd"/>
      <w:r>
        <w:rPr>
          <w:rFonts w:cs="Times New Roman"/>
          <w:szCs w:val="24"/>
        </w:rPr>
        <w:t>.</w:t>
      </w:r>
      <w:proofErr w:type="gramEnd"/>
      <w:r>
        <w:rPr>
          <w:rFonts w:cs="Times New Roman"/>
          <w:szCs w:val="24"/>
        </w:rPr>
        <w:t xml:space="preserve"> (2021). ‘</w:t>
      </w:r>
      <w:r w:rsidRPr="00450F38">
        <w:rPr>
          <w:rFonts w:cs="Times New Roman"/>
          <w:szCs w:val="24"/>
        </w:rPr>
        <w:t>Human responses to Covid-19: The role of optimism bias, perceived severity, and anxiety</w:t>
      </w:r>
      <w:r>
        <w:rPr>
          <w:rFonts w:cs="Times New Roman"/>
          <w:szCs w:val="24"/>
        </w:rPr>
        <w:t xml:space="preserve">’, </w:t>
      </w:r>
      <w:r w:rsidRPr="00450F38">
        <w:rPr>
          <w:rFonts w:cs="Times New Roman"/>
          <w:i/>
          <w:iCs/>
          <w:szCs w:val="24"/>
        </w:rPr>
        <w:t>Personality and Individual Differences</w:t>
      </w:r>
      <w:r w:rsidRPr="00450F38">
        <w:rPr>
          <w:rFonts w:cs="Times New Roman"/>
          <w:szCs w:val="24"/>
        </w:rPr>
        <w:t>,</w:t>
      </w:r>
      <w:r>
        <w:rPr>
          <w:rFonts w:cs="Times New Roman"/>
          <w:szCs w:val="24"/>
        </w:rPr>
        <w:t xml:space="preserve"> </w:t>
      </w:r>
      <w:r w:rsidRPr="00450F38">
        <w:rPr>
          <w:rFonts w:cs="Times New Roman"/>
          <w:szCs w:val="24"/>
        </w:rPr>
        <w:t>176,</w:t>
      </w:r>
      <w:r>
        <w:rPr>
          <w:rFonts w:cs="Times New Roman"/>
          <w:szCs w:val="24"/>
        </w:rPr>
        <w:t xml:space="preserve"> </w:t>
      </w:r>
      <w:r w:rsidRPr="00450F38">
        <w:rPr>
          <w:rFonts w:cs="Times New Roman"/>
          <w:szCs w:val="24"/>
        </w:rPr>
        <w:t>110781</w:t>
      </w:r>
      <w:r>
        <w:rPr>
          <w:rFonts w:cs="Times New Roman"/>
          <w:szCs w:val="24"/>
        </w:rPr>
        <w:t xml:space="preserve">. DOI: </w:t>
      </w:r>
      <w:r w:rsidRPr="00450F38">
        <w:rPr>
          <w:rFonts w:cs="Times New Roman"/>
          <w:szCs w:val="24"/>
        </w:rPr>
        <w:t>10.1016/j.paid.2021.110781.</w:t>
      </w:r>
    </w:p>
    <w:p w14:paraId="08B9FA4B" w14:textId="63AA4587" w:rsidR="00450F38" w:rsidRDefault="00450F38" w:rsidP="00F153F5">
      <w:pPr>
        <w:adjustRightInd w:val="0"/>
        <w:snapToGrid w:val="0"/>
        <w:spacing w:line="240" w:lineRule="auto"/>
        <w:contextualSpacing/>
        <w:rPr>
          <w:rFonts w:cs="Times New Roman"/>
          <w:szCs w:val="24"/>
        </w:rPr>
      </w:pPr>
    </w:p>
    <w:p w14:paraId="163A40C9" w14:textId="53D92FAD" w:rsidR="001662FA" w:rsidRDefault="001662FA" w:rsidP="00F153F5">
      <w:pPr>
        <w:adjustRightInd w:val="0"/>
        <w:snapToGrid w:val="0"/>
        <w:spacing w:line="240" w:lineRule="auto"/>
        <w:contextualSpacing/>
        <w:rPr>
          <w:rFonts w:cs="Times New Roman"/>
          <w:szCs w:val="24"/>
        </w:rPr>
      </w:pPr>
      <w:proofErr w:type="spellStart"/>
      <w:r w:rsidRPr="001662FA">
        <w:rPr>
          <w:rFonts w:cs="Times New Roman"/>
          <w:szCs w:val="24"/>
        </w:rPr>
        <w:t>Franque</w:t>
      </w:r>
      <w:proofErr w:type="spellEnd"/>
      <w:r w:rsidRPr="001662FA">
        <w:rPr>
          <w:rFonts w:cs="Times New Roman"/>
          <w:szCs w:val="24"/>
        </w:rPr>
        <w:t xml:space="preserve">, F. B., Oliveira, T. &amp; Tam, C. (2021) 'Understanding the factors of mobile payment continuance intention: </w:t>
      </w:r>
      <w:proofErr w:type="spellStart"/>
      <w:r w:rsidRPr="001662FA">
        <w:rPr>
          <w:rFonts w:cs="Times New Roman"/>
          <w:szCs w:val="24"/>
        </w:rPr>
        <w:t>Eempirical</w:t>
      </w:r>
      <w:proofErr w:type="spellEnd"/>
      <w:r w:rsidRPr="001662FA">
        <w:rPr>
          <w:rFonts w:cs="Times New Roman"/>
          <w:szCs w:val="24"/>
        </w:rPr>
        <w:t xml:space="preserve"> test in an African context', </w:t>
      </w:r>
      <w:proofErr w:type="spellStart"/>
      <w:r w:rsidRPr="00091A0F">
        <w:rPr>
          <w:rFonts w:cs="Times New Roman"/>
          <w:i/>
          <w:iCs/>
          <w:szCs w:val="24"/>
        </w:rPr>
        <w:t>Heliyon</w:t>
      </w:r>
      <w:proofErr w:type="spellEnd"/>
      <w:r w:rsidRPr="001662FA">
        <w:rPr>
          <w:rFonts w:cs="Times New Roman"/>
          <w:szCs w:val="24"/>
        </w:rPr>
        <w:t xml:space="preserve">, 7. DOI: </w:t>
      </w:r>
      <w:proofErr w:type="gramStart"/>
      <w:r w:rsidRPr="001662FA">
        <w:rPr>
          <w:rFonts w:cs="Times New Roman"/>
          <w:szCs w:val="24"/>
        </w:rPr>
        <w:t>10.1016/j.heliyon.2021.e</w:t>
      </w:r>
      <w:proofErr w:type="gramEnd"/>
      <w:r w:rsidRPr="001662FA">
        <w:rPr>
          <w:rFonts w:cs="Times New Roman"/>
          <w:szCs w:val="24"/>
        </w:rPr>
        <w:t>07807</w:t>
      </w:r>
    </w:p>
    <w:p w14:paraId="09D0A412" w14:textId="77777777" w:rsidR="001662FA" w:rsidRDefault="001662FA" w:rsidP="00F153F5">
      <w:pPr>
        <w:adjustRightInd w:val="0"/>
        <w:snapToGrid w:val="0"/>
        <w:spacing w:line="240" w:lineRule="auto"/>
        <w:contextualSpacing/>
        <w:rPr>
          <w:rFonts w:cs="Times New Roman"/>
          <w:szCs w:val="24"/>
        </w:rPr>
      </w:pPr>
    </w:p>
    <w:p w14:paraId="6E932A77" w14:textId="3F5AD0BE" w:rsidR="00A734C1" w:rsidRDefault="00A734C1" w:rsidP="00F153F5">
      <w:pPr>
        <w:adjustRightInd w:val="0"/>
        <w:snapToGrid w:val="0"/>
        <w:spacing w:line="240" w:lineRule="auto"/>
        <w:contextualSpacing/>
        <w:rPr>
          <w:rFonts w:cs="Times New Roman"/>
          <w:szCs w:val="24"/>
        </w:rPr>
      </w:pPr>
      <w:proofErr w:type="spellStart"/>
      <w:r w:rsidRPr="00A734C1">
        <w:rPr>
          <w:rFonts w:cs="Times New Roman"/>
          <w:szCs w:val="24"/>
        </w:rPr>
        <w:t>Gani</w:t>
      </w:r>
      <w:proofErr w:type="spellEnd"/>
      <w:r w:rsidRPr="00A734C1">
        <w:rPr>
          <w:rFonts w:cs="Times New Roman"/>
          <w:szCs w:val="24"/>
        </w:rPr>
        <w:t xml:space="preserve">, A., Imtiaz, N., </w:t>
      </w:r>
      <w:proofErr w:type="spellStart"/>
      <w:r w:rsidRPr="00A734C1">
        <w:rPr>
          <w:rFonts w:cs="Times New Roman"/>
          <w:szCs w:val="24"/>
        </w:rPr>
        <w:t>Rathakrishnan</w:t>
      </w:r>
      <w:proofErr w:type="spellEnd"/>
      <w:r w:rsidRPr="00A734C1">
        <w:rPr>
          <w:rFonts w:cs="Times New Roman"/>
          <w:szCs w:val="24"/>
        </w:rPr>
        <w:t xml:space="preserve">, M., &amp; </w:t>
      </w:r>
      <w:proofErr w:type="spellStart"/>
      <w:r w:rsidRPr="00A734C1">
        <w:rPr>
          <w:rFonts w:cs="Times New Roman"/>
          <w:szCs w:val="24"/>
        </w:rPr>
        <w:t>Krishnasamy</w:t>
      </w:r>
      <w:proofErr w:type="spellEnd"/>
      <w:r w:rsidRPr="00A734C1">
        <w:rPr>
          <w:rFonts w:cs="Times New Roman"/>
          <w:szCs w:val="24"/>
        </w:rPr>
        <w:t xml:space="preserve">, H. N. (2020). </w:t>
      </w:r>
      <w:r>
        <w:rPr>
          <w:rFonts w:cs="Times New Roman"/>
          <w:szCs w:val="24"/>
        </w:rPr>
        <w:t>‘</w:t>
      </w:r>
      <w:r w:rsidRPr="00A734C1">
        <w:rPr>
          <w:rFonts w:cs="Times New Roman"/>
          <w:szCs w:val="24"/>
        </w:rPr>
        <w:t>A pilot test for establishing validity and reliability of qualitative interview in the blended learning English proficiency course</w:t>
      </w:r>
      <w:r>
        <w:rPr>
          <w:rFonts w:cs="Times New Roman"/>
          <w:szCs w:val="24"/>
        </w:rPr>
        <w:t>’,</w:t>
      </w:r>
      <w:r w:rsidRPr="00A734C1">
        <w:rPr>
          <w:rFonts w:cs="Times New Roman"/>
          <w:szCs w:val="24"/>
        </w:rPr>
        <w:t xml:space="preserve"> </w:t>
      </w:r>
      <w:r w:rsidRPr="00A734C1">
        <w:rPr>
          <w:rFonts w:cs="Times New Roman"/>
          <w:i/>
          <w:iCs/>
          <w:szCs w:val="24"/>
        </w:rPr>
        <w:t>Journal of critical reviews</w:t>
      </w:r>
      <w:r w:rsidRPr="00A734C1">
        <w:rPr>
          <w:rFonts w:cs="Times New Roman"/>
          <w:szCs w:val="24"/>
        </w:rPr>
        <w:t>, 7</w:t>
      </w:r>
      <w:r>
        <w:rPr>
          <w:rFonts w:cs="Times New Roman"/>
          <w:szCs w:val="24"/>
        </w:rPr>
        <w:t xml:space="preserve"> </w:t>
      </w:r>
      <w:r w:rsidRPr="00A734C1">
        <w:rPr>
          <w:rFonts w:cs="Times New Roman"/>
          <w:szCs w:val="24"/>
        </w:rPr>
        <w:t>(5),</w:t>
      </w:r>
      <w:r>
        <w:rPr>
          <w:rFonts w:cs="Times New Roman"/>
          <w:szCs w:val="24"/>
        </w:rPr>
        <w:t xml:space="preserve"> pp. </w:t>
      </w:r>
      <w:r w:rsidRPr="00A734C1">
        <w:rPr>
          <w:rFonts w:cs="Times New Roman"/>
          <w:szCs w:val="24"/>
        </w:rPr>
        <w:t>140</w:t>
      </w:r>
      <w:r>
        <w:rPr>
          <w:rFonts w:cs="Times New Roman"/>
          <w:szCs w:val="24"/>
        </w:rPr>
        <w:t xml:space="preserve"> </w:t>
      </w:r>
      <w:r w:rsidRPr="00A734C1">
        <w:rPr>
          <w:rFonts w:cs="Times New Roman"/>
          <w:szCs w:val="24"/>
        </w:rPr>
        <w:t>-143.</w:t>
      </w:r>
      <w:r>
        <w:rPr>
          <w:rFonts w:cs="Times New Roman"/>
          <w:szCs w:val="24"/>
        </w:rPr>
        <w:t xml:space="preserve"> DOI: </w:t>
      </w:r>
      <w:r w:rsidR="00586AC7" w:rsidRPr="00586AC7">
        <w:rPr>
          <w:rFonts w:cs="Times New Roman"/>
          <w:szCs w:val="24"/>
        </w:rPr>
        <w:t>10.31838/jcr.07.05.23</w:t>
      </w:r>
    </w:p>
    <w:p w14:paraId="56D30B31" w14:textId="77777777" w:rsidR="00A734C1" w:rsidRDefault="00A734C1" w:rsidP="00F153F5">
      <w:pPr>
        <w:adjustRightInd w:val="0"/>
        <w:snapToGrid w:val="0"/>
        <w:spacing w:line="240" w:lineRule="auto"/>
        <w:contextualSpacing/>
        <w:rPr>
          <w:rFonts w:cs="Times New Roman"/>
          <w:szCs w:val="24"/>
        </w:rPr>
      </w:pPr>
    </w:p>
    <w:p w14:paraId="68081CB0" w14:textId="1ED119AF" w:rsidR="00C70F83" w:rsidRDefault="00C70F83" w:rsidP="00F153F5">
      <w:pPr>
        <w:adjustRightInd w:val="0"/>
        <w:snapToGrid w:val="0"/>
        <w:spacing w:line="240" w:lineRule="auto"/>
        <w:contextualSpacing/>
        <w:rPr>
          <w:rFonts w:cs="Times New Roman"/>
          <w:szCs w:val="24"/>
        </w:rPr>
      </w:pPr>
      <w:proofErr w:type="spellStart"/>
      <w:r w:rsidRPr="00C70F83">
        <w:rPr>
          <w:rFonts w:cs="Times New Roman"/>
          <w:szCs w:val="24"/>
        </w:rPr>
        <w:t>Gaube</w:t>
      </w:r>
      <w:proofErr w:type="spellEnd"/>
      <w:r w:rsidRPr="00C70F83">
        <w:rPr>
          <w:rFonts w:cs="Times New Roman"/>
          <w:szCs w:val="24"/>
        </w:rPr>
        <w:t xml:space="preserve"> S., </w:t>
      </w:r>
      <w:proofErr w:type="spellStart"/>
      <w:r w:rsidRPr="00C70F83">
        <w:rPr>
          <w:rFonts w:cs="Times New Roman"/>
          <w:szCs w:val="24"/>
        </w:rPr>
        <w:t>Lermer</w:t>
      </w:r>
      <w:proofErr w:type="spellEnd"/>
      <w:r w:rsidRPr="00C70F83">
        <w:rPr>
          <w:rFonts w:cs="Times New Roman"/>
          <w:szCs w:val="24"/>
        </w:rPr>
        <w:t xml:space="preserve"> E.</w:t>
      </w:r>
      <w:r>
        <w:rPr>
          <w:rFonts w:cs="Times New Roman"/>
          <w:szCs w:val="24"/>
        </w:rPr>
        <w:t xml:space="preserve"> &amp; </w:t>
      </w:r>
      <w:r w:rsidRPr="00C70F83">
        <w:rPr>
          <w:rFonts w:cs="Times New Roman"/>
          <w:szCs w:val="24"/>
        </w:rPr>
        <w:t>Fischer P. (2019)</w:t>
      </w:r>
      <w:r>
        <w:rPr>
          <w:rFonts w:cs="Times New Roman"/>
          <w:szCs w:val="24"/>
        </w:rPr>
        <w:t>.</w:t>
      </w:r>
      <w:r w:rsidRPr="00C70F83">
        <w:rPr>
          <w:rFonts w:cs="Times New Roman"/>
          <w:szCs w:val="24"/>
        </w:rPr>
        <w:t xml:space="preserve"> </w:t>
      </w:r>
      <w:r>
        <w:rPr>
          <w:rFonts w:cs="Times New Roman"/>
          <w:szCs w:val="24"/>
        </w:rPr>
        <w:t>‘</w:t>
      </w:r>
      <w:r w:rsidRPr="00C70F83">
        <w:rPr>
          <w:rFonts w:cs="Times New Roman"/>
          <w:szCs w:val="24"/>
        </w:rPr>
        <w:t>The Concept of Risk Perception in Health-Related Behavior Theory and Behavior Change</w:t>
      </w:r>
      <w:r>
        <w:rPr>
          <w:rFonts w:cs="Times New Roman"/>
          <w:szCs w:val="24"/>
        </w:rPr>
        <w:t>’</w:t>
      </w:r>
      <w:r w:rsidRPr="00C70F83">
        <w:rPr>
          <w:rFonts w:cs="Times New Roman"/>
          <w:szCs w:val="24"/>
        </w:rPr>
        <w:t xml:space="preserve">. </w:t>
      </w:r>
      <w:r>
        <w:rPr>
          <w:rFonts w:cs="Times New Roman" w:hint="eastAsia"/>
          <w:szCs w:val="24"/>
        </w:rPr>
        <w:t>i</w:t>
      </w:r>
      <w:r w:rsidRPr="00C70F83">
        <w:rPr>
          <w:rFonts w:cs="Times New Roman"/>
          <w:szCs w:val="24"/>
        </w:rPr>
        <w:t xml:space="preserve">n </w:t>
      </w:r>
      <w:proofErr w:type="spellStart"/>
      <w:r w:rsidRPr="00C70F83">
        <w:rPr>
          <w:rFonts w:cs="Times New Roman"/>
          <w:szCs w:val="24"/>
        </w:rPr>
        <w:t>Raue</w:t>
      </w:r>
      <w:proofErr w:type="spellEnd"/>
      <w:r w:rsidRPr="00C70F83">
        <w:rPr>
          <w:rFonts w:cs="Times New Roman"/>
          <w:szCs w:val="24"/>
        </w:rPr>
        <w:t xml:space="preserve"> M., Streicher B., </w:t>
      </w:r>
      <w:proofErr w:type="spellStart"/>
      <w:r w:rsidRPr="00C70F83">
        <w:rPr>
          <w:rFonts w:cs="Times New Roman"/>
          <w:szCs w:val="24"/>
        </w:rPr>
        <w:t>Lermer</w:t>
      </w:r>
      <w:proofErr w:type="spellEnd"/>
      <w:r w:rsidRPr="00C70F83">
        <w:rPr>
          <w:rFonts w:cs="Times New Roman"/>
          <w:szCs w:val="24"/>
        </w:rPr>
        <w:t xml:space="preserve"> E. (eds) </w:t>
      </w:r>
      <w:r w:rsidRPr="00C70F83">
        <w:rPr>
          <w:rFonts w:cs="Times New Roman"/>
          <w:i/>
          <w:iCs/>
          <w:szCs w:val="24"/>
        </w:rPr>
        <w:t>Perceived Safety. Risk Engineering</w:t>
      </w:r>
      <w:r w:rsidRPr="00C70F83">
        <w:rPr>
          <w:rFonts w:cs="Times New Roman"/>
          <w:szCs w:val="24"/>
        </w:rPr>
        <w:t xml:space="preserve">. Springer, Cham. </w:t>
      </w:r>
      <w:r>
        <w:rPr>
          <w:rFonts w:cs="Times New Roman"/>
          <w:szCs w:val="24"/>
        </w:rPr>
        <w:t xml:space="preserve">DOI: </w:t>
      </w:r>
      <w:r w:rsidRPr="00C70F83">
        <w:rPr>
          <w:rFonts w:cs="Times New Roman"/>
          <w:szCs w:val="24"/>
        </w:rPr>
        <w:t>10.1007/978-3-030-11456-5_7</w:t>
      </w:r>
    </w:p>
    <w:p w14:paraId="46BB2DA3" w14:textId="01D749EA" w:rsidR="00ED56BB" w:rsidRDefault="00ED56BB" w:rsidP="00F153F5">
      <w:pPr>
        <w:adjustRightInd w:val="0"/>
        <w:snapToGrid w:val="0"/>
        <w:spacing w:line="240" w:lineRule="auto"/>
        <w:contextualSpacing/>
        <w:rPr>
          <w:rFonts w:cs="Times New Roman"/>
          <w:szCs w:val="24"/>
        </w:rPr>
      </w:pPr>
    </w:p>
    <w:p w14:paraId="3B3B5253" w14:textId="36655B25" w:rsidR="00A3267F" w:rsidRDefault="00A3267F" w:rsidP="00F153F5">
      <w:pPr>
        <w:adjustRightInd w:val="0"/>
        <w:snapToGrid w:val="0"/>
        <w:spacing w:line="240" w:lineRule="auto"/>
        <w:contextualSpacing/>
        <w:rPr>
          <w:rFonts w:cs="Times New Roman"/>
          <w:szCs w:val="24"/>
        </w:rPr>
      </w:pPr>
      <w:r w:rsidRPr="00A3267F">
        <w:rPr>
          <w:rFonts w:cs="Times New Roman"/>
          <w:szCs w:val="24"/>
        </w:rPr>
        <w:t>Goertzen</w:t>
      </w:r>
      <w:r>
        <w:rPr>
          <w:rFonts w:cs="Times New Roman"/>
          <w:szCs w:val="24"/>
        </w:rPr>
        <w:t>, M. J. (2017). ‘</w:t>
      </w:r>
      <w:r w:rsidRPr="00A3267F">
        <w:rPr>
          <w:rFonts w:cs="Times New Roman"/>
          <w:szCs w:val="24"/>
        </w:rPr>
        <w:t>Applying Quantitative Methods to E-book Collections</w:t>
      </w:r>
      <w:r>
        <w:rPr>
          <w:rFonts w:cs="Times New Roman"/>
          <w:szCs w:val="24"/>
        </w:rPr>
        <w:t xml:space="preserve">’, </w:t>
      </w:r>
      <w:r w:rsidRPr="00A3267F">
        <w:rPr>
          <w:rFonts w:cs="Times New Roman"/>
          <w:i/>
          <w:iCs/>
          <w:szCs w:val="24"/>
        </w:rPr>
        <w:t xml:space="preserve">ALA </w:t>
      </w:r>
      <w:proofErr w:type="spellStart"/>
      <w:r w:rsidRPr="00A3267F">
        <w:rPr>
          <w:rFonts w:cs="Times New Roman"/>
          <w:i/>
          <w:iCs/>
          <w:szCs w:val="24"/>
        </w:rPr>
        <w:t>TechSource</w:t>
      </w:r>
      <w:proofErr w:type="spellEnd"/>
      <w:r>
        <w:rPr>
          <w:rFonts w:cs="Times New Roman"/>
          <w:szCs w:val="24"/>
        </w:rPr>
        <w:t xml:space="preserve">, </w:t>
      </w:r>
      <w:r w:rsidR="00D01729">
        <w:rPr>
          <w:rFonts w:cs="Times New Roman"/>
          <w:szCs w:val="24"/>
        </w:rPr>
        <w:t>53 (4), pp. 1-31</w:t>
      </w:r>
    </w:p>
    <w:p w14:paraId="309AB156" w14:textId="77777777" w:rsidR="00A3267F" w:rsidRDefault="00A3267F" w:rsidP="00F153F5">
      <w:pPr>
        <w:adjustRightInd w:val="0"/>
        <w:snapToGrid w:val="0"/>
        <w:spacing w:line="240" w:lineRule="auto"/>
        <w:contextualSpacing/>
        <w:rPr>
          <w:rFonts w:cs="Times New Roman"/>
          <w:szCs w:val="24"/>
        </w:rPr>
      </w:pPr>
    </w:p>
    <w:p w14:paraId="12985F3C" w14:textId="10736AC8" w:rsidR="003B37B6" w:rsidRDefault="003B37B6" w:rsidP="00F153F5">
      <w:pPr>
        <w:adjustRightInd w:val="0"/>
        <w:snapToGrid w:val="0"/>
        <w:spacing w:line="240" w:lineRule="auto"/>
        <w:contextualSpacing/>
        <w:rPr>
          <w:rFonts w:cs="Times New Roman"/>
          <w:szCs w:val="24"/>
        </w:rPr>
      </w:pPr>
      <w:r w:rsidRPr="003B37B6">
        <w:rPr>
          <w:rFonts w:cs="Times New Roman"/>
          <w:szCs w:val="24"/>
        </w:rPr>
        <w:t xml:space="preserve">Kamal, S. A., Shafiq, M., &amp; </w:t>
      </w:r>
      <w:proofErr w:type="spellStart"/>
      <w:r w:rsidRPr="003B37B6">
        <w:rPr>
          <w:rFonts w:cs="Times New Roman"/>
          <w:szCs w:val="24"/>
        </w:rPr>
        <w:t>Kakria</w:t>
      </w:r>
      <w:proofErr w:type="spellEnd"/>
      <w:r w:rsidRPr="003B37B6">
        <w:rPr>
          <w:rFonts w:cs="Times New Roman"/>
          <w:szCs w:val="24"/>
        </w:rPr>
        <w:t xml:space="preserve">, P. (2020). </w:t>
      </w:r>
      <w:r>
        <w:rPr>
          <w:rFonts w:cs="Times New Roman"/>
          <w:szCs w:val="24"/>
        </w:rPr>
        <w:t>‘</w:t>
      </w:r>
      <w:r w:rsidRPr="003B37B6">
        <w:rPr>
          <w:rFonts w:cs="Times New Roman"/>
          <w:szCs w:val="24"/>
        </w:rPr>
        <w:t>Investigating acceptance of telemedicine services through an extended technology acceptance model (TAM)</w:t>
      </w:r>
      <w:r>
        <w:rPr>
          <w:rFonts w:cs="Times New Roman"/>
          <w:szCs w:val="24"/>
        </w:rPr>
        <w:t>’,</w:t>
      </w:r>
      <w:r w:rsidRPr="003B37B6">
        <w:rPr>
          <w:rFonts w:cs="Times New Roman"/>
          <w:szCs w:val="24"/>
        </w:rPr>
        <w:t xml:space="preserve"> </w:t>
      </w:r>
      <w:r w:rsidRPr="003B37B6">
        <w:rPr>
          <w:rFonts w:cs="Times New Roman"/>
          <w:i/>
          <w:iCs/>
          <w:szCs w:val="24"/>
        </w:rPr>
        <w:t>Technology in Society</w:t>
      </w:r>
      <w:r w:rsidRPr="003B37B6">
        <w:rPr>
          <w:rFonts w:cs="Times New Roman"/>
          <w:szCs w:val="24"/>
        </w:rPr>
        <w:t>, 60, 101212.</w:t>
      </w:r>
      <w:r>
        <w:rPr>
          <w:rFonts w:cs="Times New Roman"/>
          <w:szCs w:val="24"/>
        </w:rPr>
        <w:t xml:space="preserve"> DOI: </w:t>
      </w:r>
      <w:r w:rsidRPr="003B37B6">
        <w:rPr>
          <w:rFonts w:cs="Times New Roman"/>
          <w:szCs w:val="24"/>
        </w:rPr>
        <w:t>10.1016/J.TECHSOC.2019.101212</w:t>
      </w:r>
    </w:p>
    <w:p w14:paraId="265443F5" w14:textId="77777777" w:rsidR="003B37B6" w:rsidRDefault="003B37B6" w:rsidP="00F153F5">
      <w:pPr>
        <w:adjustRightInd w:val="0"/>
        <w:snapToGrid w:val="0"/>
        <w:spacing w:line="240" w:lineRule="auto"/>
        <w:contextualSpacing/>
        <w:rPr>
          <w:rFonts w:cs="Times New Roman"/>
          <w:szCs w:val="24"/>
        </w:rPr>
      </w:pPr>
    </w:p>
    <w:p w14:paraId="603D2320" w14:textId="7A8A4A60" w:rsidR="00686CAA" w:rsidRDefault="00686CAA" w:rsidP="00F153F5">
      <w:pPr>
        <w:adjustRightInd w:val="0"/>
        <w:snapToGrid w:val="0"/>
        <w:spacing w:line="240" w:lineRule="auto"/>
        <w:contextualSpacing/>
        <w:rPr>
          <w:rFonts w:cs="Times New Roman"/>
          <w:szCs w:val="24"/>
        </w:rPr>
      </w:pPr>
      <w:r w:rsidRPr="00686CAA">
        <w:rPr>
          <w:rFonts w:cs="Times New Roman"/>
          <w:szCs w:val="24"/>
        </w:rPr>
        <w:t>Kim</w:t>
      </w:r>
      <w:r>
        <w:rPr>
          <w:rFonts w:cs="Times New Roman"/>
          <w:szCs w:val="24"/>
        </w:rPr>
        <w:t>,</w:t>
      </w:r>
      <w:r w:rsidRPr="00686CAA">
        <w:rPr>
          <w:rFonts w:cs="Times New Roman"/>
          <w:szCs w:val="24"/>
        </w:rPr>
        <w:t xml:space="preserve"> S</w:t>
      </w:r>
      <w:r>
        <w:rPr>
          <w:rFonts w:cs="Times New Roman"/>
          <w:szCs w:val="24"/>
        </w:rPr>
        <w:t>. &amp;</w:t>
      </w:r>
      <w:r w:rsidRPr="00686CAA">
        <w:rPr>
          <w:rFonts w:cs="Times New Roman"/>
          <w:szCs w:val="24"/>
        </w:rPr>
        <w:t xml:space="preserve"> Kim</w:t>
      </w:r>
      <w:r>
        <w:rPr>
          <w:rFonts w:cs="Times New Roman"/>
          <w:szCs w:val="24"/>
        </w:rPr>
        <w:t>,</w:t>
      </w:r>
      <w:r w:rsidRPr="00686CAA">
        <w:rPr>
          <w:rFonts w:cs="Times New Roman"/>
          <w:szCs w:val="24"/>
        </w:rPr>
        <w:t xml:space="preserve"> S.</w:t>
      </w:r>
      <w:r>
        <w:rPr>
          <w:rFonts w:cs="Times New Roman"/>
          <w:szCs w:val="24"/>
        </w:rPr>
        <w:t xml:space="preserve"> (2020).</w:t>
      </w:r>
      <w:r w:rsidRPr="00686CAA">
        <w:rPr>
          <w:rFonts w:cs="Times New Roman"/>
          <w:szCs w:val="24"/>
        </w:rPr>
        <w:t xml:space="preserve"> </w:t>
      </w:r>
      <w:r>
        <w:rPr>
          <w:rFonts w:cs="Times New Roman"/>
          <w:szCs w:val="24"/>
        </w:rPr>
        <w:t>‘</w:t>
      </w:r>
      <w:r w:rsidRPr="00686CAA">
        <w:rPr>
          <w:rFonts w:cs="Times New Roman"/>
          <w:szCs w:val="24"/>
        </w:rPr>
        <w:t>Analysis of the Impact of Health Beliefs and Resource Factors on Preventive Behaviors against the COVID-19 Pandemic</w:t>
      </w:r>
      <w:r>
        <w:rPr>
          <w:rFonts w:cs="Times New Roman"/>
          <w:szCs w:val="24"/>
        </w:rPr>
        <w:t>’,</w:t>
      </w:r>
      <w:r w:rsidRPr="00686CAA">
        <w:rPr>
          <w:rFonts w:cs="Times New Roman"/>
          <w:szCs w:val="24"/>
        </w:rPr>
        <w:t xml:space="preserve"> </w:t>
      </w:r>
      <w:r w:rsidRPr="00686CAA">
        <w:rPr>
          <w:rFonts w:cs="Times New Roman"/>
          <w:i/>
          <w:iCs/>
          <w:szCs w:val="24"/>
        </w:rPr>
        <w:t>International Journal of Environmental Research and Public Health</w:t>
      </w:r>
      <w:r>
        <w:rPr>
          <w:rFonts w:cs="Times New Roman"/>
          <w:szCs w:val="24"/>
        </w:rPr>
        <w:t>,</w:t>
      </w:r>
      <w:r w:rsidRPr="00686CAA">
        <w:rPr>
          <w:rFonts w:cs="Times New Roman"/>
          <w:szCs w:val="24"/>
        </w:rPr>
        <w:t xml:space="preserve"> 17</w:t>
      </w:r>
      <w:r>
        <w:rPr>
          <w:rFonts w:cs="Times New Roman"/>
          <w:szCs w:val="24"/>
        </w:rPr>
        <w:t xml:space="preserve"> </w:t>
      </w:r>
      <w:r w:rsidRPr="00686CAA">
        <w:rPr>
          <w:rFonts w:cs="Times New Roman"/>
          <w:szCs w:val="24"/>
        </w:rPr>
        <w:t xml:space="preserve">(22):8666. </w:t>
      </w:r>
      <w:r>
        <w:rPr>
          <w:rFonts w:cs="Times New Roman"/>
          <w:szCs w:val="24"/>
        </w:rPr>
        <w:t xml:space="preserve">DOI: </w:t>
      </w:r>
      <w:r w:rsidRPr="00686CAA">
        <w:rPr>
          <w:rFonts w:cs="Times New Roman"/>
          <w:szCs w:val="24"/>
        </w:rPr>
        <w:t>10.3390/ijerph17228666</w:t>
      </w:r>
      <w:r>
        <w:rPr>
          <w:rFonts w:cs="Times New Roman"/>
          <w:szCs w:val="24"/>
        </w:rPr>
        <w:t>.</w:t>
      </w:r>
    </w:p>
    <w:p w14:paraId="5E8E066B" w14:textId="77777777" w:rsidR="00686CAA" w:rsidRDefault="00686CAA" w:rsidP="00F153F5">
      <w:pPr>
        <w:adjustRightInd w:val="0"/>
        <w:snapToGrid w:val="0"/>
        <w:spacing w:line="240" w:lineRule="auto"/>
        <w:contextualSpacing/>
        <w:rPr>
          <w:rFonts w:cs="Times New Roman"/>
          <w:szCs w:val="24"/>
        </w:rPr>
      </w:pPr>
    </w:p>
    <w:p w14:paraId="441D51CD" w14:textId="135E26BF" w:rsidR="00A40F48" w:rsidRDefault="00A40F48" w:rsidP="00F153F5">
      <w:pPr>
        <w:adjustRightInd w:val="0"/>
        <w:snapToGrid w:val="0"/>
        <w:spacing w:line="240" w:lineRule="auto"/>
        <w:contextualSpacing/>
        <w:rPr>
          <w:rFonts w:cs="Times New Roman"/>
          <w:szCs w:val="24"/>
        </w:rPr>
      </w:pPr>
      <w:proofErr w:type="spellStart"/>
      <w:r w:rsidRPr="00A40F48">
        <w:rPr>
          <w:rFonts w:cs="Times New Roman"/>
          <w:szCs w:val="24"/>
        </w:rPr>
        <w:t>Janz</w:t>
      </w:r>
      <w:proofErr w:type="spellEnd"/>
      <w:r w:rsidRPr="00A40F48">
        <w:rPr>
          <w:rFonts w:cs="Times New Roman"/>
          <w:szCs w:val="24"/>
        </w:rPr>
        <w:t>, N. K.</w:t>
      </w:r>
      <w:r>
        <w:rPr>
          <w:rFonts w:cs="Times New Roman"/>
          <w:szCs w:val="24"/>
        </w:rPr>
        <w:t xml:space="preserve"> &amp;</w:t>
      </w:r>
      <w:r w:rsidRPr="00A40F48">
        <w:rPr>
          <w:rFonts w:cs="Times New Roman"/>
          <w:szCs w:val="24"/>
        </w:rPr>
        <w:t xml:space="preserve"> Becker, M. H. (1984). </w:t>
      </w:r>
      <w:r>
        <w:rPr>
          <w:rFonts w:cs="Times New Roman"/>
          <w:szCs w:val="24"/>
        </w:rPr>
        <w:t>‘</w:t>
      </w:r>
      <w:r w:rsidRPr="00A40F48">
        <w:rPr>
          <w:rFonts w:cs="Times New Roman"/>
          <w:szCs w:val="24"/>
        </w:rPr>
        <w:t>The health belief model: A decade later</w:t>
      </w:r>
      <w:r>
        <w:rPr>
          <w:rFonts w:cs="Times New Roman"/>
          <w:szCs w:val="24"/>
        </w:rPr>
        <w:t>’,</w:t>
      </w:r>
      <w:r w:rsidRPr="00A40F48">
        <w:rPr>
          <w:rFonts w:cs="Times New Roman"/>
          <w:szCs w:val="24"/>
        </w:rPr>
        <w:t xml:space="preserve"> </w:t>
      </w:r>
      <w:r w:rsidRPr="00A40F48">
        <w:rPr>
          <w:rFonts w:cs="Times New Roman"/>
          <w:i/>
          <w:iCs/>
          <w:szCs w:val="24"/>
        </w:rPr>
        <w:t>Health Education &amp; Behavior,</w:t>
      </w:r>
      <w:r w:rsidRPr="00A40F48">
        <w:rPr>
          <w:rFonts w:cs="Times New Roman"/>
          <w:szCs w:val="24"/>
        </w:rPr>
        <w:t xml:space="preserve"> 11(1), </w:t>
      </w:r>
      <w:r>
        <w:rPr>
          <w:rFonts w:cs="Times New Roman"/>
          <w:szCs w:val="24"/>
        </w:rPr>
        <w:t xml:space="preserve">pp. </w:t>
      </w:r>
      <w:r w:rsidRPr="00A40F48">
        <w:rPr>
          <w:rFonts w:cs="Times New Roman"/>
          <w:szCs w:val="24"/>
        </w:rPr>
        <w:t xml:space="preserve">1–47. </w:t>
      </w:r>
      <w:r>
        <w:rPr>
          <w:rFonts w:cs="Times New Roman"/>
          <w:szCs w:val="24"/>
        </w:rPr>
        <w:t xml:space="preserve">DOI: </w:t>
      </w:r>
      <w:r w:rsidRPr="00A40F48">
        <w:rPr>
          <w:rFonts w:cs="Times New Roman"/>
          <w:szCs w:val="24"/>
        </w:rPr>
        <w:t>10.1177/109019818401100101</w:t>
      </w:r>
      <w:r w:rsidR="00F313AD">
        <w:rPr>
          <w:rFonts w:cs="Times New Roman"/>
          <w:szCs w:val="24"/>
        </w:rPr>
        <w:t>.</w:t>
      </w:r>
    </w:p>
    <w:p w14:paraId="1E012EF4" w14:textId="2E72F7A5" w:rsidR="00D01CE1" w:rsidRDefault="00D01CE1" w:rsidP="00F153F5">
      <w:pPr>
        <w:adjustRightInd w:val="0"/>
        <w:snapToGrid w:val="0"/>
        <w:spacing w:line="240" w:lineRule="auto"/>
        <w:contextualSpacing/>
        <w:rPr>
          <w:rFonts w:cs="Times New Roman"/>
          <w:szCs w:val="24"/>
        </w:rPr>
      </w:pPr>
    </w:p>
    <w:p w14:paraId="0B9346D7" w14:textId="541719E8" w:rsidR="00D01CE1" w:rsidRDefault="00D01CE1" w:rsidP="00F153F5">
      <w:pPr>
        <w:adjustRightInd w:val="0"/>
        <w:snapToGrid w:val="0"/>
        <w:spacing w:line="240" w:lineRule="auto"/>
        <w:contextualSpacing/>
        <w:rPr>
          <w:rFonts w:cs="Times New Roman"/>
          <w:szCs w:val="24"/>
        </w:rPr>
      </w:pPr>
      <w:r w:rsidRPr="00D01CE1">
        <w:rPr>
          <w:rFonts w:cs="Times New Roman"/>
          <w:szCs w:val="24"/>
        </w:rPr>
        <w:t>Johnston, M. P. (201</w:t>
      </w:r>
      <w:r w:rsidR="006C0954">
        <w:rPr>
          <w:rFonts w:cs="Times New Roman"/>
          <w:szCs w:val="24"/>
        </w:rPr>
        <w:t>4</w:t>
      </w:r>
      <w:r w:rsidRPr="00D01CE1">
        <w:rPr>
          <w:rFonts w:cs="Times New Roman"/>
          <w:szCs w:val="24"/>
        </w:rPr>
        <w:t xml:space="preserve">). </w:t>
      </w:r>
      <w:r>
        <w:rPr>
          <w:rFonts w:cs="Times New Roman"/>
          <w:szCs w:val="24"/>
        </w:rPr>
        <w:t>‘</w:t>
      </w:r>
      <w:r w:rsidRPr="00D01CE1">
        <w:rPr>
          <w:rFonts w:cs="Times New Roman"/>
          <w:szCs w:val="24"/>
        </w:rPr>
        <w:t>Secondary data analysis: A method of which the time has come</w:t>
      </w:r>
      <w:r>
        <w:rPr>
          <w:rFonts w:cs="Times New Roman"/>
          <w:szCs w:val="24"/>
        </w:rPr>
        <w:t>’,</w:t>
      </w:r>
      <w:r w:rsidRPr="00D01CE1">
        <w:rPr>
          <w:rFonts w:cs="Times New Roman"/>
          <w:szCs w:val="24"/>
        </w:rPr>
        <w:t xml:space="preserve"> </w:t>
      </w:r>
      <w:r w:rsidRPr="00EE3F46">
        <w:rPr>
          <w:rFonts w:cs="Times New Roman"/>
          <w:i/>
          <w:iCs/>
          <w:szCs w:val="24"/>
        </w:rPr>
        <w:t>Qualitative and quantitative methods in libraries</w:t>
      </w:r>
      <w:r w:rsidRPr="00D01CE1">
        <w:rPr>
          <w:rFonts w:cs="Times New Roman"/>
          <w:szCs w:val="24"/>
        </w:rPr>
        <w:t>, 3</w:t>
      </w:r>
      <w:r w:rsidR="00EE3F46">
        <w:rPr>
          <w:rFonts w:cs="Times New Roman"/>
          <w:szCs w:val="24"/>
        </w:rPr>
        <w:t xml:space="preserve"> </w:t>
      </w:r>
      <w:r w:rsidRPr="00D01CE1">
        <w:rPr>
          <w:rFonts w:cs="Times New Roman"/>
          <w:szCs w:val="24"/>
        </w:rPr>
        <w:t xml:space="preserve">(3), </w:t>
      </w:r>
      <w:r w:rsidR="00EE3F46">
        <w:rPr>
          <w:rFonts w:cs="Times New Roman"/>
          <w:szCs w:val="24"/>
        </w:rPr>
        <w:t xml:space="preserve">pp. </w:t>
      </w:r>
      <w:r w:rsidRPr="00D01CE1">
        <w:rPr>
          <w:rFonts w:cs="Times New Roman"/>
          <w:szCs w:val="24"/>
        </w:rPr>
        <w:t>619-626.</w:t>
      </w:r>
    </w:p>
    <w:p w14:paraId="7E650902" w14:textId="5ECD9726" w:rsidR="00A40F48" w:rsidRDefault="00A40F48" w:rsidP="00F153F5">
      <w:pPr>
        <w:adjustRightInd w:val="0"/>
        <w:snapToGrid w:val="0"/>
        <w:spacing w:line="240" w:lineRule="auto"/>
        <w:contextualSpacing/>
        <w:rPr>
          <w:rFonts w:cs="Times New Roman"/>
          <w:szCs w:val="24"/>
        </w:rPr>
      </w:pPr>
    </w:p>
    <w:p w14:paraId="102C7329" w14:textId="170CEF07" w:rsidR="00437581" w:rsidRDefault="00437581" w:rsidP="00F153F5">
      <w:pPr>
        <w:adjustRightInd w:val="0"/>
        <w:snapToGrid w:val="0"/>
        <w:spacing w:line="240" w:lineRule="auto"/>
        <w:contextualSpacing/>
        <w:rPr>
          <w:rFonts w:cs="Times New Roman"/>
          <w:szCs w:val="24"/>
        </w:rPr>
      </w:pPr>
      <w:r w:rsidRPr="00437581">
        <w:rPr>
          <w:rFonts w:cs="Times New Roman"/>
          <w:szCs w:val="24"/>
        </w:rPr>
        <w:t xml:space="preserve">Jung, J. H., Kwon, E. &amp; Kim, D. H. (2020). </w:t>
      </w:r>
      <w:r>
        <w:rPr>
          <w:rFonts w:cs="Times New Roman"/>
          <w:szCs w:val="24"/>
        </w:rPr>
        <w:t>‘</w:t>
      </w:r>
      <w:r w:rsidRPr="00437581">
        <w:rPr>
          <w:rFonts w:cs="Times New Roman"/>
          <w:szCs w:val="24"/>
        </w:rPr>
        <w:t>Mobile payment service usage: US consumers’ motivations and intentions</w:t>
      </w:r>
      <w:r>
        <w:rPr>
          <w:rFonts w:cs="Times New Roman"/>
          <w:szCs w:val="24"/>
        </w:rPr>
        <w:t>’,</w:t>
      </w:r>
      <w:r w:rsidRPr="00437581">
        <w:rPr>
          <w:rFonts w:cs="Times New Roman"/>
          <w:szCs w:val="24"/>
        </w:rPr>
        <w:t xml:space="preserve"> </w:t>
      </w:r>
      <w:r w:rsidRPr="00437581">
        <w:rPr>
          <w:rFonts w:cs="Times New Roman"/>
          <w:i/>
          <w:iCs/>
          <w:szCs w:val="24"/>
        </w:rPr>
        <w:t>Computers in Human Behavior Reports</w:t>
      </w:r>
      <w:r w:rsidRPr="00437581">
        <w:rPr>
          <w:rFonts w:cs="Times New Roman"/>
          <w:szCs w:val="24"/>
        </w:rPr>
        <w:t>, 1, 100008.</w:t>
      </w:r>
      <w:r>
        <w:rPr>
          <w:rFonts w:cs="Times New Roman"/>
          <w:szCs w:val="24"/>
        </w:rPr>
        <w:t xml:space="preserve"> DOI: </w:t>
      </w:r>
      <w:r w:rsidRPr="00437581">
        <w:rPr>
          <w:rFonts w:cs="Times New Roman"/>
          <w:szCs w:val="24"/>
        </w:rPr>
        <w:t>10.1016/J.CHBR.2020.100008</w:t>
      </w:r>
    </w:p>
    <w:p w14:paraId="0E83092B" w14:textId="77777777" w:rsidR="00437581" w:rsidRDefault="00437581" w:rsidP="00F153F5">
      <w:pPr>
        <w:adjustRightInd w:val="0"/>
        <w:snapToGrid w:val="0"/>
        <w:spacing w:line="240" w:lineRule="auto"/>
        <w:contextualSpacing/>
        <w:rPr>
          <w:rFonts w:cs="Times New Roman"/>
          <w:szCs w:val="24"/>
        </w:rPr>
      </w:pPr>
    </w:p>
    <w:p w14:paraId="762CA604" w14:textId="787ED6C3" w:rsidR="00CB3421" w:rsidRDefault="00CB3421" w:rsidP="00F153F5">
      <w:pPr>
        <w:adjustRightInd w:val="0"/>
        <w:snapToGrid w:val="0"/>
        <w:spacing w:line="240" w:lineRule="auto"/>
        <w:contextualSpacing/>
        <w:rPr>
          <w:rFonts w:cs="Times New Roman"/>
          <w:szCs w:val="24"/>
        </w:rPr>
      </w:pPr>
      <w:r>
        <w:rPr>
          <w:rFonts w:cs="Times New Roman"/>
          <w:szCs w:val="24"/>
        </w:rPr>
        <w:t>Matheson, G. J. (2019). ‘</w:t>
      </w:r>
      <w:r w:rsidRPr="00CB3421">
        <w:rPr>
          <w:rFonts w:cs="Times New Roman"/>
          <w:szCs w:val="24"/>
        </w:rPr>
        <w:t>We need to talk about reliability: making better use of test-retest studies for study design and interpretation</w:t>
      </w:r>
      <w:r>
        <w:rPr>
          <w:rFonts w:cs="Times New Roman"/>
          <w:szCs w:val="24"/>
        </w:rPr>
        <w:t xml:space="preserve">’, </w:t>
      </w:r>
      <w:proofErr w:type="spellStart"/>
      <w:r w:rsidRPr="00CB3421">
        <w:rPr>
          <w:rFonts w:cs="Times New Roman"/>
          <w:szCs w:val="24"/>
        </w:rPr>
        <w:t>PeerJ</w:t>
      </w:r>
      <w:proofErr w:type="spellEnd"/>
      <w:r w:rsidRPr="00CB3421">
        <w:rPr>
          <w:rFonts w:cs="Times New Roman"/>
          <w:szCs w:val="24"/>
        </w:rPr>
        <w:t>, 7</w:t>
      </w:r>
      <w:r>
        <w:rPr>
          <w:rFonts w:cs="Times New Roman"/>
          <w:szCs w:val="24"/>
        </w:rPr>
        <w:t xml:space="preserve">. DOI: </w:t>
      </w:r>
      <w:r w:rsidRPr="00CB3421">
        <w:rPr>
          <w:rFonts w:cs="Times New Roman"/>
          <w:szCs w:val="24"/>
        </w:rPr>
        <w:t>10.7717/peerj.6918</w:t>
      </w:r>
    </w:p>
    <w:p w14:paraId="0D210D17" w14:textId="77777777" w:rsidR="00CB3421" w:rsidRDefault="00CB3421" w:rsidP="00F153F5">
      <w:pPr>
        <w:adjustRightInd w:val="0"/>
        <w:snapToGrid w:val="0"/>
        <w:spacing w:line="240" w:lineRule="auto"/>
        <w:contextualSpacing/>
        <w:rPr>
          <w:rFonts w:cs="Times New Roman"/>
          <w:szCs w:val="24"/>
        </w:rPr>
      </w:pPr>
    </w:p>
    <w:p w14:paraId="511E027D" w14:textId="29E9E5C9" w:rsidR="0014747C" w:rsidRDefault="0014747C" w:rsidP="00F153F5">
      <w:pPr>
        <w:adjustRightInd w:val="0"/>
        <w:snapToGrid w:val="0"/>
        <w:spacing w:line="240" w:lineRule="auto"/>
        <w:contextualSpacing/>
        <w:rPr>
          <w:rFonts w:cs="Times New Roman"/>
          <w:szCs w:val="24"/>
        </w:rPr>
      </w:pPr>
      <w:proofErr w:type="spellStart"/>
      <w:r w:rsidRPr="0014747C">
        <w:rPr>
          <w:rFonts w:cs="Times New Roman"/>
          <w:szCs w:val="24"/>
        </w:rPr>
        <w:t>Maiman</w:t>
      </w:r>
      <w:proofErr w:type="spellEnd"/>
      <w:r w:rsidRPr="0014747C">
        <w:rPr>
          <w:rFonts w:cs="Times New Roman"/>
          <w:szCs w:val="24"/>
        </w:rPr>
        <w:t>, L. A.</w:t>
      </w:r>
      <w:r w:rsidR="00FD5262">
        <w:rPr>
          <w:rFonts w:cs="Times New Roman"/>
          <w:szCs w:val="24"/>
        </w:rPr>
        <w:t xml:space="preserve"> and Becker, M. H.</w:t>
      </w:r>
      <w:r>
        <w:rPr>
          <w:rFonts w:cs="Times New Roman"/>
          <w:szCs w:val="24"/>
        </w:rPr>
        <w:t xml:space="preserve"> (1974).</w:t>
      </w:r>
      <w:r w:rsidRPr="0014747C">
        <w:rPr>
          <w:rFonts w:cs="Times New Roman"/>
          <w:szCs w:val="24"/>
        </w:rPr>
        <w:t xml:space="preserve"> </w:t>
      </w:r>
      <w:r>
        <w:rPr>
          <w:rFonts w:cs="Times New Roman"/>
          <w:szCs w:val="24"/>
        </w:rPr>
        <w:t>‘</w:t>
      </w:r>
      <w:r w:rsidRPr="0014747C">
        <w:rPr>
          <w:rFonts w:cs="Times New Roman"/>
          <w:szCs w:val="24"/>
        </w:rPr>
        <w:t>The Health Belief Model: Origins and Correlates in Psychological Theory</w:t>
      </w:r>
      <w:r>
        <w:rPr>
          <w:rFonts w:cs="Times New Roman"/>
          <w:szCs w:val="24"/>
        </w:rPr>
        <w:t>’,</w:t>
      </w:r>
      <w:r w:rsidRPr="0014747C">
        <w:rPr>
          <w:rFonts w:cs="Times New Roman"/>
          <w:szCs w:val="24"/>
        </w:rPr>
        <w:t xml:space="preserve"> </w:t>
      </w:r>
      <w:r w:rsidRPr="0014747C">
        <w:rPr>
          <w:rFonts w:cs="Times New Roman"/>
          <w:i/>
          <w:iCs/>
          <w:szCs w:val="24"/>
        </w:rPr>
        <w:t>Health Education Monographs</w:t>
      </w:r>
      <w:r w:rsidRPr="0014747C">
        <w:rPr>
          <w:rFonts w:cs="Times New Roman"/>
          <w:szCs w:val="24"/>
        </w:rPr>
        <w:t>, 2(4)</w:t>
      </w:r>
      <w:r>
        <w:rPr>
          <w:rFonts w:cs="Times New Roman"/>
          <w:szCs w:val="24"/>
        </w:rPr>
        <w:t>, pp. 336-353</w:t>
      </w:r>
      <w:r w:rsidR="00122245">
        <w:rPr>
          <w:rFonts w:cs="Times New Roman"/>
          <w:szCs w:val="24"/>
        </w:rPr>
        <w:t xml:space="preserve">. </w:t>
      </w:r>
    </w:p>
    <w:p w14:paraId="7EC218DF" w14:textId="7405728E" w:rsidR="0014747C" w:rsidRDefault="0014747C" w:rsidP="00F153F5">
      <w:pPr>
        <w:adjustRightInd w:val="0"/>
        <w:snapToGrid w:val="0"/>
        <w:spacing w:line="240" w:lineRule="auto"/>
        <w:contextualSpacing/>
        <w:rPr>
          <w:rFonts w:cs="Times New Roman"/>
          <w:szCs w:val="24"/>
        </w:rPr>
      </w:pPr>
    </w:p>
    <w:p w14:paraId="1008B371" w14:textId="3E9640D3" w:rsidR="007421EF" w:rsidRDefault="007421EF" w:rsidP="00F153F5">
      <w:pPr>
        <w:adjustRightInd w:val="0"/>
        <w:snapToGrid w:val="0"/>
        <w:spacing w:line="240" w:lineRule="auto"/>
        <w:contextualSpacing/>
        <w:rPr>
          <w:rFonts w:cs="Times New Roman"/>
          <w:szCs w:val="24"/>
        </w:rPr>
      </w:pPr>
      <w:r>
        <w:rPr>
          <w:rFonts w:cs="Times New Roman"/>
          <w:szCs w:val="24"/>
        </w:rPr>
        <w:t xml:space="preserve">Mazhar, S. A., Anjum, R., Anwar, A. I. &amp; Khan, A. A. </w:t>
      </w:r>
      <w:r w:rsidRPr="007421EF">
        <w:rPr>
          <w:rFonts w:cs="Times New Roman"/>
          <w:szCs w:val="24"/>
        </w:rPr>
        <w:t xml:space="preserve">(2021). </w:t>
      </w:r>
      <w:r>
        <w:rPr>
          <w:rFonts w:cs="Times New Roman"/>
          <w:szCs w:val="24"/>
        </w:rPr>
        <w:t>‘</w:t>
      </w:r>
      <w:r w:rsidRPr="007421EF">
        <w:rPr>
          <w:rFonts w:cs="Times New Roman"/>
          <w:szCs w:val="24"/>
        </w:rPr>
        <w:t>Methods of data collection: A fundamental tool of research</w:t>
      </w:r>
      <w:r>
        <w:rPr>
          <w:rFonts w:cs="Times New Roman"/>
          <w:szCs w:val="24"/>
        </w:rPr>
        <w:t>’,</w:t>
      </w:r>
      <w:r w:rsidRPr="007421EF">
        <w:rPr>
          <w:rFonts w:cs="Times New Roman"/>
          <w:szCs w:val="24"/>
        </w:rPr>
        <w:t xml:space="preserve"> </w:t>
      </w:r>
      <w:r w:rsidRPr="007421EF">
        <w:rPr>
          <w:rFonts w:cs="Times New Roman"/>
          <w:i/>
          <w:iCs/>
          <w:szCs w:val="24"/>
        </w:rPr>
        <w:t>Journal of Integrated Community Health</w:t>
      </w:r>
      <w:r w:rsidRPr="007421EF">
        <w:rPr>
          <w:rFonts w:cs="Times New Roman"/>
          <w:szCs w:val="24"/>
        </w:rPr>
        <w:t>, 10</w:t>
      </w:r>
      <w:r>
        <w:rPr>
          <w:rFonts w:cs="Times New Roman"/>
          <w:szCs w:val="24"/>
        </w:rPr>
        <w:t xml:space="preserve"> </w:t>
      </w:r>
      <w:r w:rsidRPr="007421EF">
        <w:rPr>
          <w:rFonts w:cs="Times New Roman"/>
          <w:szCs w:val="24"/>
        </w:rPr>
        <w:t>(1),</w:t>
      </w:r>
      <w:r>
        <w:rPr>
          <w:rFonts w:cs="Times New Roman"/>
          <w:szCs w:val="24"/>
        </w:rPr>
        <w:t xml:space="preserve"> pp.</w:t>
      </w:r>
      <w:r w:rsidRPr="007421EF">
        <w:rPr>
          <w:rFonts w:cs="Times New Roman"/>
          <w:szCs w:val="24"/>
        </w:rPr>
        <w:t xml:space="preserve"> 6-10.</w:t>
      </w:r>
      <w:r>
        <w:rPr>
          <w:rFonts w:cs="Times New Roman"/>
          <w:szCs w:val="24"/>
        </w:rPr>
        <w:t xml:space="preserve"> DOI: </w:t>
      </w:r>
      <w:r w:rsidR="002B02B5">
        <w:rPr>
          <w:rFonts w:cs="Times New Roman"/>
          <w:szCs w:val="24"/>
        </w:rPr>
        <w:t>10.24321/2319.9113.202101.</w:t>
      </w:r>
    </w:p>
    <w:p w14:paraId="69B03FF0" w14:textId="2ABE2833" w:rsidR="007421EF" w:rsidRDefault="007421EF" w:rsidP="00F153F5">
      <w:pPr>
        <w:adjustRightInd w:val="0"/>
        <w:snapToGrid w:val="0"/>
        <w:spacing w:line="240" w:lineRule="auto"/>
        <w:contextualSpacing/>
        <w:rPr>
          <w:rFonts w:cs="Times New Roman"/>
          <w:szCs w:val="24"/>
        </w:rPr>
      </w:pPr>
    </w:p>
    <w:p w14:paraId="43501D98" w14:textId="4D62C391" w:rsidR="00991288" w:rsidRDefault="00991288" w:rsidP="00F153F5">
      <w:pPr>
        <w:adjustRightInd w:val="0"/>
        <w:snapToGrid w:val="0"/>
        <w:spacing w:line="240" w:lineRule="auto"/>
        <w:contextualSpacing/>
        <w:rPr>
          <w:rFonts w:cs="Times New Roman"/>
          <w:szCs w:val="24"/>
        </w:rPr>
      </w:pPr>
      <w:r>
        <w:rPr>
          <w:rFonts w:cs="Times New Roman"/>
          <w:szCs w:val="24"/>
        </w:rPr>
        <w:t xml:space="preserve">Mishra, P., Pandey, C. M., Singh, U. Gupta, A., </w:t>
      </w:r>
      <w:proofErr w:type="spellStart"/>
      <w:r>
        <w:rPr>
          <w:rFonts w:cs="Times New Roman"/>
          <w:szCs w:val="24"/>
        </w:rPr>
        <w:t>Sahu</w:t>
      </w:r>
      <w:proofErr w:type="spellEnd"/>
      <w:r>
        <w:rPr>
          <w:rFonts w:cs="Times New Roman"/>
          <w:szCs w:val="24"/>
        </w:rPr>
        <w:t xml:space="preserve">, C. &amp; </w:t>
      </w:r>
      <w:proofErr w:type="spellStart"/>
      <w:r>
        <w:rPr>
          <w:rFonts w:cs="Times New Roman"/>
          <w:szCs w:val="24"/>
        </w:rPr>
        <w:t>Keshri</w:t>
      </w:r>
      <w:proofErr w:type="spellEnd"/>
      <w:r>
        <w:rPr>
          <w:rFonts w:cs="Times New Roman"/>
          <w:szCs w:val="24"/>
        </w:rPr>
        <w:t>, A. (2019). ‘</w:t>
      </w:r>
      <w:r w:rsidRPr="00991288">
        <w:rPr>
          <w:rFonts w:cs="Times New Roman"/>
          <w:szCs w:val="24"/>
        </w:rPr>
        <w:t>Descriptive Statistics and Normality Tests for Statistical Data</w:t>
      </w:r>
      <w:r>
        <w:rPr>
          <w:rFonts w:cs="Times New Roman"/>
          <w:szCs w:val="24"/>
        </w:rPr>
        <w:t xml:space="preserve">’, </w:t>
      </w:r>
      <w:r w:rsidRPr="00991288">
        <w:rPr>
          <w:rFonts w:cs="Times New Roman"/>
          <w:i/>
          <w:iCs/>
          <w:szCs w:val="24"/>
        </w:rPr>
        <w:t xml:space="preserve">Annals of Cardiac </w:t>
      </w:r>
      <w:proofErr w:type="spellStart"/>
      <w:r w:rsidRPr="00991288">
        <w:rPr>
          <w:rFonts w:cs="Times New Roman"/>
          <w:i/>
          <w:iCs/>
          <w:szCs w:val="24"/>
        </w:rPr>
        <w:t>Anaesthesia</w:t>
      </w:r>
      <w:proofErr w:type="spellEnd"/>
      <w:r>
        <w:rPr>
          <w:rFonts w:cs="Times New Roman"/>
          <w:szCs w:val="24"/>
        </w:rPr>
        <w:t xml:space="preserve">, 22 (1), pp. 67-72. DOI: </w:t>
      </w:r>
      <w:r w:rsidRPr="00991288">
        <w:rPr>
          <w:rFonts w:cs="Times New Roman"/>
          <w:szCs w:val="24"/>
        </w:rPr>
        <w:t>10.4103/aca.ACA_157_18</w:t>
      </w:r>
    </w:p>
    <w:p w14:paraId="530E72B4" w14:textId="77777777" w:rsidR="00991288" w:rsidRDefault="00991288" w:rsidP="00F153F5">
      <w:pPr>
        <w:adjustRightInd w:val="0"/>
        <w:snapToGrid w:val="0"/>
        <w:spacing w:line="240" w:lineRule="auto"/>
        <w:contextualSpacing/>
        <w:rPr>
          <w:rFonts w:cs="Times New Roman"/>
          <w:szCs w:val="24"/>
        </w:rPr>
      </w:pPr>
    </w:p>
    <w:p w14:paraId="4444BBC8" w14:textId="4DE5B697" w:rsidR="00122245" w:rsidRDefault="00122245" w:rsidP="00F153F5">
      <w:pPr>
        <w:adjustRightInd w:val="0"/>
        <w:snapToGrid w:val="0"/>
        <w:spacing w:line="240" w:lineRule="auto"/>
        <w:contextualSpacing/>
        <w:rPr>
          <w:rFonts w:cs="Times New Roman"/>
          <w:szCs w:val="24"/>
        </w:rPr>
      </w:pPr>
      <w:r w:rsidRPr="00122245">
        <w:rPr>
          <w:rFonts w:cs="Times New Roman"/>
          <w:szCs w:val="24"/>
        </w:rPr>
        <w:t xml:space="preserve">Peng, S., Yang, A., Cao, L., Yu, S. &amp; </w:t>
      </w:r>
      <w:proofErr w:type="spellStart"/>
      <w:r w:rsidRPr="00122245">
        <w:rPr>
          <w:rFonts w:cs="Times New Roman"/>
          <w:szCs w:val="24"/>
        </w:rPr>
        <w:t>Xie</w:t>
      </w:r>
      <w:proofErr w:type="spellEnd"/>
      <w:r w:rsidRPr="00122245">
        <w:rPr>
          <w:rFonts w:cs="Times New Roman"/>
          <w:szCs w:val="24"/>
        </w:rPr>
        <w:t xml:space="preserve">, D. (2017). </w:t>
      </w:r>
      <w:r>
        <w:rPr>
          <w:rFonts w:cs="Times New Roman"/>
          <w:szCs w:val="24"/>
        </w:rPr>
        <w:t>‘</w:t>
      </w:r>
      <w:r w:rsidRPr="00122245">
        <w:rPr>
          <w:rFonts w:cs="Times New Roman"/>
          <w:szCs w:val="24"/>
        </w:rPr>
        <w:t>Social influence modeling using information theory in mobile social networks</w:t>
      </w:r>
      <w:r>
        <w:rPr>
          <w:rFonts w:cs="Times New Roman"/>
          <w:szCs w:val="24"/>
        </w:rPr>
        <w:t>’,</w:t>
      </w:r>
      <w:r w:rsidRPr="00122245">
        <w:rPr>
          <w:rFonts w:cs="Times New Roman"/>
          <w:szCs w:val="24"/>
        </w:rPr>
        <w:t xml:space="preserve"> </w:t>
      </w:r>
      <w:r w:rsidRPr="00122245">
        <w:rPr>
          <w:rFonts w:cs="Times New Roman"/>
          <w:i/>
          <w:iCs/>
          <w:szCs w:val="24"/>
        </w:rPr>
        <w:t>Information Sciences</w:t>
      </w:r>
      <w:r w:rsidRPr="00122245">
        <w:rPr>
          <w:rFonts w:cs="Times New Roman"/>
          <w:szCs w:val="24"/>
        </w:rPr>
        <w:t xml:space="preserve">, 379, </w:t>
      </w:r>
      <w:r>
        <w:rPr>
          <w:rFonts w:cs="Times New Roman"/>
          <w:szCs w:val="24"/>
        </w:rPr>
        <w:t xml:space="preserve">pp. </w:t>
      </w:r>
      <w:r w:rsidRPr="00122245">
        <w:rPr>
          <w:rFonts w:cs="Times New Roman"/>
          <w:szCs w:val="24"/>
        </w:rPr>
        <w:t>146-159.</w:t>
      </w:r>
      <w:r>
        <w:rPr>
          <w:rFonts w:cs="Times New Roman"/>
          <w:szCs w:val="24"/>
        </w:rPr>
        <w:t xml:space="preserve"> DOI: </w:t>
      </w:r>
      <w:r w:rsidRPr="00122245">
        <w:rPr>
          <w:rFonts w:cs="Times New Roman"/>
          <w:szCs w:val="24"/>
        </w:rPr>
        <w:t>10.1016/J.INS.2016.08.023</w:t>
      </w:r>
    </w:p>
    <w:p w14:paraId="7284A531" w14:textId="77777777" w:rsidR="00F81A5E" w:rsidRDefault="00F81A5E" w:rsidP="00F81A5E">
      <w:pPr>
        <w:adjustRightInd w:val="0"/>
        <w:snapToGrid w:val="0"/>
        <w:spacing w:line="240" w:lineRule="auto"/>
        <w:contextualSpacing/>
        <w:rPr>
          <w:rFonts w:cs="Times New Roman"/>
          <w:szCs w:val="24"/>
        </w:rPr>
      </w:pPr>
    </w:p>
    <w:p w14:paraId="65C2300D" w14:textId="77777777" w:rsidR="00F81A5E" w:rsidRDefault="00F81A5E" w:rsidP="00F81A5E">
      <w:pPr>
        <w:adjustRightInd w:val="0"/>
        <w:snapToGrid w:val="0"/>
        <w:spacing w:line="240" w:lineRule="auto"/>
        <w:contextualSpacing/>
        <w:rPr>
          <w:rFonts w:cs="Times New Roman"/>
          <w:szCs w:val="24"/>
        </w:rPr>
      </w:pPr>
      <w:proofErr w:type="spellStart"/>
      <w:r w:rsidRPr="008F0358">
        <w:rPr>
          <w:rFonts w:cs="Times New Roman"/>
          <w:szCs w:val="24"/>
        </w:rPr>
        <w:t>Rachmawati</w:t>
      </w:r>
      <w:proofErr w:type="spellEnd"/>
      <w:r w:rsidRPr="008F0358">
        <w:rPr>
          <w:rFonts w:cs="Times New Roman"/>
          <w:szCs w:val="24"/>
        </w:rPr>
        <w:t xml:space="preserve">, I. K., </w:t>
      </w:r>
      <w:proofErr w:type="spellStart"/>
      <w:r w:rsidRPr="008F0358">
        <w:rPr>
          <w:rFonts w:cs="Times New Roman"/>
          <w:szCs w:val="24"/>
        </w:rPr>
        <w:t>Bukhori</w:t>
      </w:r>
      <w:proofErr w:type="spellEnd"/>
      <w:r w:rsidRPr="008F0358">
        <w:rPr>
          <w:rFonts w:cs="Times New Roman"/>
          <w:szCs w:val="24"/>
        </w:rPr>
        <w:t xml:space="preserve">, M., </w:t>
      </w:r>
      <w:proofErr w:type="spellStart"/>
      <w:r w:rsidRPr="008F0358">
        <w:rPr>
          <w:rFonts w:cs="Times New Roman"/>
          <w:szCs w:val="24"/>
        </w:rPr>
        <w:t>Majidah</w:t>
      </w:r>
      <w:proofErr w:type="spellEnd"/>
      <w:r w:rsidRPr="008F0358">
        <w:rPr>
          <w:rFonts w:cs="Times New Roman"/>
          <w:szCs w:val="24"/>
        </w:rPr>
        <w:t xml:space="preserve">, Y., </w:t>
      </w:r>
      <w:proofErr w:type="spellStart"/>
      <w:r w:rsidRPr="008F0358">
        <w:rPr>
          <w:rFonts w:cs="Times New Roman"/>
          <w:szCs w:val="24"/>
        </w:rPr>
        <w:t>Hidayatullah</w:t>
      </w:r>
      <w:proofErr w:type="spellEnd"/>
      <w:r w:rsidRPr="008F0358">
        <w:rPr>
          <w:rFonts w:cs="Times New Roman"/>
          <w:szCs w:val="24"/>
        </w:rPr>
        <w:t xml:space="preserve">, S. &amp; </w:t>
      </w:r>
      <w:proofErr w:type="spellStart"/>
      <w:r w:rsidRPr="008F0358">
        <w:rPr>
          <w:rFonts w:cs="Times New Roman"/>
          <w:szCs w:val="24"/>
        </w:rPr>
        <w:t>Waris</w:t>
      </w:r>
      <w:proofErr w:type="spellEnd"/>
      <w:r w:rsidRPr="008F0358">
        <w:rPr>
          <w:rFonts w:cs="Times New Roman"/>
          <w:szCs w:val="24"/>
        </w:rPr>
        <w:t xml:space="preserve">, A. (2020). </w:t>
      </w:r>
      <w:r>
        <w:rPr>
          <w:rFonts w:cs="Times New Roman"/>
          <w:szCs w:val="24"/>
        </w:rPr>
        <w:t>‘</w:t>
      </w:r>
      <w:r w:rsidRPr="008F0358">
        <w:rPr>
          <w:rFonts w:cs="Times New Roman"/>
          <w:szCs w:val="24"/>
        </w:rPr>
        <w:t xml:space="preserve">Analysis Of Use </w:t>
      </w:r>
      <w:proofErr w:type="gramStart"/>
      <w:r w:rsidRPr="008F0358">
        <w:rPr>
          <w:rFonts w:cs="Times New Roman"/>
          <w:szCs w:val="24"/>
        </w:rPr>
        <w:t>Of</w:t>
      </w:r>
      <w:proofErr w:type="gramEnd"/>
      <w:r w:rsidRPr="008F0358">
        <w:rPr>
          <w:rFonts w:cs="Times New Roman"/>
          <w:szCs w:val="24"/>
        </w:rPr>
        <w:t xml:space="preserve"> Mobile Banking With Acceptance And Use Of Technology (</w:t>
      </w:r>
      <w:proofErr w:type="spellStart"/>
      <w:r w:rsidRPr="008F0358">
        <w:rPr>
          <w:rFonts w:cs="Times New Roman"/>
          <w:szCs w:val="24"/>
        </w:rPr>
        <w:t>Utaut</w:t>
      </w:r>
      <w:proofErr w:type="spellEnd"/>
      <w:r w:rsidRPr="008F0358">
        <w:rPr>
          <w:rFonts w:cs="Times New Roman"/>
          <w:szCs w:val="24"/>
        </w:rPr>
        <w:t>)</w:t>
      </w:r>
      <w:r>
        <w:rPr>
          <w:rFonts w:cs="Times New Roman"/>
          <w:szCs w:val="24"/>
        </w:rPr>
        <w:t>’,</w:t>
      </w:r>
      <w:r w:rsidRPr="008F0358">
        <w:rPr>
          <w:rFonts w:cs="Times New Roman"/>
          <w:szCs w:val="24"/>
        </w:rPr>
        <w:t xml:space="preserve"> </w:t>
      </w:r>
      <w:r w:rsidRPr="008F0358">
        <w:rPr>
          <w:rFonts w:cs="Times New Roman"/>
          <w:i/>
          <w:iCs/>
          <w:szCs w:val="24"/>
        </w:rPr>
        <w:t>International Journal of Scientific and Technology Research</w:t>
      </w:r>
      <w:r w:rsidRPr="008F0358">
        <w:rPr>
          <w:rFonts w:cs="Times New Roman"/>
          <w:szCs w:val="24"/>
        </w:rPr>
        <w:t>, 9</w:t>
      </w:r>
      <w:r>
        <w:rPr>
          <w:rFonts w:cs="Times New Roman"/>
          <w:szCs w:val="24"/>
        </w:rPr>
        <w:t xml:space="preserve"> </w:t>
      </w:r>
      <w:r w:rsidRPr="008F0358">
        <w:rPr>
          <w:rFonts w:cs="Times New Roman"/>
          <w:szCs w:val="24"/>
        </w:rPr>
        <w:t xml:space="preserve">(8), </w:t>
      </w:r>
      <w:r>
        <w:rPr>
          <w:rFonts w:cs="Times New Roman"/>
          <w:szCs w:val="24"/>
        </w:rPr>
        <w:t>pp. 534 – 540</w:t>
      </w:r>
      <w:r w:rsidRPr="008F0358">
        <w:rPr>
          <w:rFonts w:cs="Times New Roman"/>
          <w:szCs w:val="24"/>
        </w:rPr>
        <w:t>.</w:t>
      </w:r>
    </w:p>
    <w:p w14:paraId="7F51CA0A" w14:textId="77777777" w:rsidR="00F81A5E" w:rsidRDefault="00F81A5E" w:rsidP="00F153F5">
      <w:pPr>
        <w:adjustRightInd w:val="0"/>
        <w:snapToGrid w:val="0"/>
        <w:spacing w:line="240" w:lineRule="auto"/>
        <w:contextualSpacing/>
        <w:rPr>
          <w:rFonts w:cs="Times New Roman"/>
          <w:szCs w:val="24"/>
        </w:rPr>
      </w:pPr>
    </w:p>
    <w:p w14:paraId="629D150D" w14:textId="459C8B3E" w:rsidR="00C45A40" w:rsidRDefault="00C45A40" w:rsidP="00F153F5">
      <w:pPr>
        <w:adjustRightInd w:val="0"/>
        <w:snapToGrid w:val="0"/>
        <w:spacing w:line="240" w:lineRule="auto"/>
        <w:contextualSpacing/>
        <w:rPr>
          <w:rFonts w:cs="Times New Roman"/>
          <w:szCs w:val="24"/>
        </w:rPr>
      </w:pPr>
      <w:r w:rsidRPr="00C45A40">
        <w:rPr>
          <w:rFonts w:cs="Times New Roman"/>
          <w:szCs w:val="24"/>
        </w:rPr>
        <w:t xml:space="preserve">Rafique, H., </w:t>
      </w:r>
      <w:proofErr w:type="spellStart"/>
      <w:r w:rsidRPr="00C45A40">
        <w:rPr>
          <w:rFonts w:cs="Times New Roman"/>
          <w:szCs w:val="24"/>
        </w:rPr>
        <w:t>Anwer</w:t>
      </w:r>
      <w:proofErr w:type="spellEnd"/>
      <w:r w:rsidRPr="00C45A40">
        <w:rPr>
          <w:rFonts w:cs="Times New Roman"/>
          <w:szCs w:val="24"/>
        </w:rPr>
        <w:t xml:space="preserve">, F., Shamim, A., </w:t>
      </w:r>
      <w:proofErr w:type="spellStart"/>
      <w:r w:rsidRPr="00C45A40">
        <w:rPr>
          <w:rFonts w:cs="Times New Roman"/>
          <w:szCs w:val="24"/>
        </w:rPr>
        <w:t>Minaei-Bidgoli</w:t>
      </w:r>
      <w:proofErr w:type="spellEnd"/>
      <w:r w:rsidRPr="00C45A40">
        <w:rPr>
          <w:rFonts w:cs="Times New Roman"/>
          <w:szCs w:val="24"/>
        </w:rPr>
        <w:t xml:space="preserve">, B., Qureshi, M. A., &amp; </w:t>
      </w:r>
      <w:proofErr w:type="spellStart"/>
      <w:r w:rsidRPr="00C45A40">
        <w:rPr>
          <w:rFonts w:cs="Times New Roman"/>
          <w:szCs w:val="24"/>
        </w:rPr>
        <w:t>Shamshirband</w:t>
      </w:r>
      <w:proofErr w:type="spellEnd"/>
      <w:r w:rsidRPr="00C45A40">
        <w:rPr>
          <w:rFonts w:cs="Times New Roman"/>
          <w:szCs w:val="24"/>
        </w:rPr>
        <w:t xml:space="preserve">, S. (2018). </w:t>
      </w:r>
      <w:r>
        <w:rPr>
          <w:rFonts w:cs="Times New Roman"/>
          <w:szCs w:val="24"/>
        </w:rPr>
        <w:t>‘</w:t>
      </w:r>
      <w:r w:rsidRPr="00C45A40">
        <w:rPr>
          <w:rFonts w:cs="Times New Roman"/>
          <w:szCs w:val="24"/>
        </w:rPr>
        <w:t>Factors affecting acceptance of mobile library applications: Structural equation model</w:t>
      </w:r>
      <w:r>
        <w:rPr>
          <w:rFonts w:cs="Times New Roman"/>
          <w:szCs w:val="24"/>
        </w:rPr>
        <w:t>’,</w:t>
      </w:r>
      <w:r w:rsidRPr="00C45A40">
        <w:rPr>
          <w:rFonts w:cs="Times New Roman"/>
          <w:szCs w:val="24"/>
        </w:rPr>
        <w:t xml:space="preserve"> </w:t>
      </w:r>
      <w:r w:rsidRPr="00C45A40">
        <w:rPr>
          <w:rFonts w:cs="Times New Roman"/>
          <w:i/>
          <w:iCs/>
          <w:szCs w:val="24"/>
        </w:rPr>
        <w:t>Libri</w:t>
      </w:r>
      <w:r w:rsidRPr="00C45A40">
        <w:rPr>
          <w:rFonts w:cs="Times New Roman"/>
          <w:szCs w:val="24"/>
        </w:rPr>
        <w:t xml:space="preserve">, 68(2), </w:t>
      </w:r>
      <w:r>
        <w:rPr>
          <w:rFonts w:cs="Times New Roman"/>
          <w:szCs w:val="24"/>
        </w:rPr>
        <w:t xml:space="preserve">pp. </w:t>
      </w:r>
      <w:r w:rsidRPr="00C45A40">
        <w:rPr>
          <w:rFonts w:cs="Times New Roman"/>
          <w:szCs w:val="24"/>
        </w:rPr>
        <w:t>99-112.</w:t>
      </w:r>
      <w:r>
        <w:rPr>
          <w:rFonts w:cs="Times New Roman"/>
          <w:szCs w:val="24"/>
        </w:rPr>
        <w:t xml:space="preserve"> DOI: </w:t>
      </w:r>
      <w:r w:rsidRPr="00C45A40">
        <w:rPr>
          <w:rFonts w:cs="Times New Roman"/>
          <w:szCs w:val="24"/>
        </w:rPr>
        <w:t>10.1515/libri-2017-0041</w:t>
      </w:r>
    </w:p>
    <w:p w14:paraId="2196A65D" w14:textId="2B78F349" w:rsidR="00572F0D" w:rsidRDefault="00572F0D" w:rsidP="00F153F5">
      <w:pPr>
        <w:adjustRightInd w:val="0"/>
        <w:snapToGrid w:val="0"/>
        <w:spacing w:line="240" w:lineRule="auto"/>
        <w:contextualSpacing/>
        <w:rPr>
          <w:rFonts w:cs="Times New Roman"/>
          <w:szCs w:val="24"/>
        </w:rPr>
      </w:pPr>
    </w:p>
    <w:p w14:paraId="33529C87" w14:textId="77777777" w:rsidR="00572F0D" w:rsidRDefault="00572F0D" w:rsidP="00572F0D">
      <w:pPr>
        <w:adjustRightInd w:val="0"/>
        <w:snapToGrid w:val="0"/>
        <w:spacing w:line="240" w:lineRule="auto"/>
        <w:contextualSpacing/>
        <w:rPr>
          <w:rFonts w:cs="Times New Roman"/>
          <w:szCs w:val="24"/>
        </w:rPr>
      </w:pPr>
      <w:r w:rsidRPr="00F81A5E">
        <w:rPr>
          <w:rFonts w:cs="Times New Roman"/>
          <w:szCs w:val="24"/>
        </w:rPr>
        <w:t xml:space="preserve">Rafique, H., </w:t>
      </w:r>
      <w:proofErr w:type="spellStart"/>
      <w:r w:rsidRPr="00F81A5E">
        <w:rPr>
          <w:rFonts w:cs="Times New Roman"/>
          <w:szCs w:val="24"/>
        </w:rPr>
        <w:t>Almagrabi</w:t>
      </w:r>
      <w:proofErr w:type="spellEnd"/>
      <w:r w:rsidRPr="00F81A5E">
        <w:rPr>
          <w:rFonts w:cs="Times New Roman"/>
          <w:szCs w:val="24"/>
        </w:rPr>
        <w:t>, A. O., Shamim, A., Anwar, F. and Bashir, A. K. (2020). 'Investigating the Acceptance of Mobile Library Applications with an Extended Technology Acceptance Model (TAM)',</w:t>
      </w:r>
      <w:r>
        <w:rPr>
          <w:rFonts w:cs="Times New Roman"/>
          <w:szCs w:val="24"/>
        </w:rPr>
        <w:t xml:space="preserve"> </w:t>
      </w:r>
      <w:r w:rsidRPr="00F81A5E">
        <w:rPr>
          <w:rFonts w:cs="Times New Roman"/>
          <w:i/>
          <w:iCs/>
          <w:szCs w:val="24"/>
        </w:rPr>
        <w:t>Computers &amp; Education</w:t>
      </w:r>
      <w:r w:rsidRPr="00F81A5E">
        <w:rPr>
          <w:rFonts w:cs="Times New Roman"/>
          <w:szCs w:val="24"/>
        </w:rPr>
        <w:t>, 145, 103732. DOI: 10.1016/j.compedu.2019.103732.</w:t>
      </w:r>
    </w:p>
    <w:p w14:paraId="034BBF63" w14:textId="77777777" w:rsidR="00572F0D" w:rsidRDefault="00572F0D" w:rsidP="00572F0D">
      <w:pPr>
        <w:adjustRightInd w:val="0"/>
        <w:snapToGrid w:val="0"/>
        <w:spacing w:line="240" w:lineRule="auto"/>
        <w:contextualSpacing/>
        <w:rPr>
          <w:rFonts w:cs="Times New Roman"/>
          <w:szCs w:val="24"/>
        </w:rPr>
      </w:pPr>
    </w:p>
    <w:p w14:paraId="3749E951" w14:textId="1AC208DD" w:rsidR="00C45A40" w:rsidRDefault="00433DA2" w:rsidP="00F153F5">
      <w:pPr>
        <w:adjustRightInd w:val="0"/>
        <w:snapToGrid w:val="0"/>
        <w:spacing w:line="240" w:lineRule="auto"/>
        <w:contextualSpacing/>
        <w:rPr>
          <w:rFonts w:cs="Times New Roman"/>
          <w:szCs w:val="24"/>
        </w:rPr>
      </w:pPr>
      <w:r w:rsidRPr="00433DA2">
        <w:rPr>
          <w:rFonts w:cs="Times New Roman"/>
          <w:szCs w:val="24"/>
        </w:rPr>
        <w:t xml:space="preserve">Reichheld, F. F. &amp; Schefter, P. (2000). </w:t>
      </w:r>
      <w:r>
        <w:rPr>
          <w:rFonts w:cs="Times New Roman"/>
          <w:szCs w:val="24"/>
        </w:rPr>
        <w:t>‘</w:t>
      </w:r>
      <w:r w:rsidRPr="00433DA2">
        <w:rPr>
          <w:rFonts w:cs="Times New Roman"/>
          <w:szCs w:val="24"/>
        </w:rPr>
        <w:t>E-loyalty: your secret weapon on the web</w:t>
      </w:r>
      <w:r>
        <w:rPr>
          <w:rFonts w:cs="Times New Roman"/>
          <w:szCs w:val="24"/>
        </w:rPr>
        <w:t>’,</w:t>
      </w:r>
      <w:r w:rsidRPr="00433DA2">
        <w:rPr>
          <w:rFonts w:cs="Times New Roman"/>
          <w:szCs w:val="24"/>
        </w:rPr>
        <w:t xml:space="preserve"> </w:t>
      </w:r>
      <w:r w:rsidRPr="00433DA2">
        <w:rPr>
          <w:rFonts w:cs="Times New Roman"/>
          <w:i/>
          <w:iCs/>
          <w:szCs w:val="24"/>
        </w:rPr>
        <w:t>Harvard business review</w:t>
      </w:r>
      <w:r w:rsidRPr="00433DA2">
        <w:rPr>
          <w:rFonts w:cs="Times New Roman"/>
          <w:szCs w:val="24"/>
        </w:rPr>
        <w:t>, 78</w:t>
      </w:r>
      <w:r>
        <w:rPr>
          <w:rFonts w:cs="Times New Roman"/>
          <w:szCs w:val="24"/>
        </w:rPr>
        <w:t xml:space="preserve"> </w:t>
      </w:r>
      <w:r w:rsidRPr="00433DA2">
        <w:rPr>
          <w:rFonts w:cs="Times New Roman"/>
          <w:szCs w:val="24"/>
        </w:rPr>
        <w:t xml:space="preserve">(4), </w:t>
      </w:r>
      <w:r>
        <w:rPr>
          <w:rFonts w:cs="Times New Roman"/>
          <w:szCs w:val="24"/>
        </w:rPr>
        <w:t xml:space="preserve">pp. </w:t>
      </w:r>
      <w:r w:rsidRPr="00433DA2">
        <w:rPr>
          <w:rFonts w:cs="Times New Roman"/>
          <w:szCs w:val="24"/>
        </w:rPr>
        <w:t>105-113.</w:t>
      </w:r>
    </w:p>
    <w:p w14:paraId="58FF0146" w14:textId="77777777" w:rsidR="008F0358" w:rsidRDefault="008F0358" w:rsidP="00F153F5">
      <w:pPr>
        <w:adjustRightInd w:val="0"/>
        <w:snapToGrid w:val="0"/>
        <w:spacing w:line="240" w:lineRule="auto"/>
        <w:contextualSpacing/>
        <w:rPr>
          <w:rFonts w:cs="Times New Roman"/>
          <w:szCs w:val="24"/>
        </w:rPr>
      </w:pPr>
    </w:p>
    <w:p w14:paraId="496AAF2B" w14:textId="3F3D8CA8" w:rsidR="00EF7034" w:rsidRDefault="00EF7034" w:rsidP="00F153F5">
      <w:pPr>
        <w:adjustRightInd w:val="0"/>
        <w:snapToGrid w:val="0"/>
        <w:spacing w:line="240" w:lineRule="auto"/>
        <w:contextualSpacing/>
        <w:rPr>
          <w:rFonts w:cs="Times New Roman"/>
          <w:szCs w:val="24"/>
        </w:rPr>
      </w:pPr>
      <w:r w:rsidRPr="00EF7034">
        <w:rPr>
          <w:rFonts w:cs="Times New Roman"/>
          <w:szCs w:val="24"/>
        </w:rPr>
        <w:t>Rosenstock, I.</w:t>
      </w:r>
      <w:r>
        <w:rPr>
          <w:rFonts w:cs="Times New Roman"/>
          <w:szCs w:val="24"/>
        </w:rPr>
        <w:t xml:space="preserve"> M. (1974).</w:t>
      </w:r>
      <w:r w:rsidRPr="00EF7034">
        <w:rPr>
          <w:rFonts w:cs="Times New Roman"/>
          <w:szCs w:val="24"/>
        </w:rPr>
        <w:t xml:space="preserve"> </w:t>
      </w:r>
      <w:r>
        <w:rPr>
          <w:rFonts w:cs="Times New Roman"/>
          <w:szCs w:val="24"/>
        </w:rPr>
        <w:t>‘</w:t>
      </w:r>
      <w:r w:rsidRPr="00EF7034">
        <w:rPr>
          <w:rFonts w:cs="Times New Roman"/>
          <w:szCs w:val="24"/>
        </w:rPr>
        <w:t>Historical origins of the Health Belief Model</w:t>
      </w:r>
      <w:r>
        <w:rPr>
          <w:rFonts w:cs="Times New Roman"/>
          <w:szCs w:val="24"/>
        </w:rPr>
        <w:t>’,</w:t>
      </w:r>
      <w:r w:rsidRPr="00EF7034">
        <w:rPr>
          <w:rFonts w:cs="Times New Roman"/>
          <w:szCs w:val="24"/>
        </w:rPr>
        <w:t xml:space="preserve"> </w:t>
      </w:r>
      <w:r w:rsidRPr="00EF7034">
        <w:rPr>
          <w:rFonts w:cs="Times New Roman"/>
          <w:i/>
          <w:iCs/>
          <w:szCs w:val="24"/>
        </w:rPr>
        <w:t>Health Education Monographs</w:t>
      </w:r>
      <w:r>
        <w:rPr>
          <w:rFonts w:cs="Times New Roman"/>
          <w:szCs w:val="24"/>
        </w:rPr>
        <w:t>,</w:t>
      </w:r>
      <w:r w:rsidRPr="00EF7034">
        <w:rPr>
          <w:rFonts w:cs="Times New Roman"/>
          <w:szCs w:val="24"/>
        </w:rPr>
        <w:t xml:space="preserve"> 2</w:t>
      </w:r>
      <w:r>
        <w:rPr>
          <w:rFonts w:cs="Times New Roman"/>
          <w:szCs w:val="24"/>
        </w:rPr>
        <w:t>(4)</w:t>
      </w:r>
      <w:r w:rsidRPr="00EF7034">
        <w:rPr>
          <w:rFonts w:cs="Times New Roman"/>
          <w:szCs w:val="24"/>
        </w:rPr>
        <w:t xml:space="preserve">, </w:t>
      </w:r>
      <w:r>
        <w:rPr>
          <w:rFonts w:cs="Times New Roman"/>
          <w:szCs w:val="24"/>
        </w:rPr>
        <w:t xml:space="preserve">pp. </w:t>
      </w:r>
      <w:r w:rsidRPr="00EF7034">
        <w:rPr>
          <w:rFonts w:cs="Times New Roman"/>
          <w:szCs w:val="24"/>
        </w:rPr>
        <w:t>328–335.</w:t>
      </w:r>
    </w:p>
    <w:p w14:paraId="61EF01E1" w14:textId="116639BE" w:rsidR="00164093" w:rsidRDefault="00164093" w:rsidP="00F153F5">
      <w:pPr>
        <w:adjustRightInd w:val="0"/>
        <w:snapToGrid w:val="0"/>
        <w:spacing w:line="240" w:lineRule="auto"/>
        <w:contextualSpacing/>
        <w:rPr>
          <w:rFonts w:cs="Times New Roman"/>
          <w:szCs w:val="24"/>
        </w:rPr>
      </w:pPr>
    </w:p>
    <w:p w14:paraId="0FF1F5F8" w14:textId="476CBF00" w:rsidR="009D06BF" w:rsidRDefault="009D06BF" w:rsidP="00F153F5">
      <w:pPr>
        <w:adjustRightInd w:val="0"/>
        <w:snapToGrid w:val="0"/>
        <w:spacing w:line="240" w:lineRule="auto"/>
        <w:contextualSpacing/>
        <w:rPr>
          <w:rFonts w:cs="Times New Roman"/>
          <w:szCs w:val="24"/>
        </w:rPr>
      </w:pPr>
      <w:proofErr w:type="spellStart"/>
      <w:r w:rsidRPr="009D06BF">
        <w:rPr>
          <w:rFonts w:cs="Times New Roman"/>
          <w:szCs w:val="24"/>
        </w:rPr>
        <w:lastRenderedPageBreak/>
        <w:t>Saccenti</w:t>
      </w:r>
      <w:proofErr w:type="spellEnd"/>
      <w:r w:rsidRPr="009D06BF">
        <w:rPr>
          <w:rFonts w:cs="Times New Roman"/>
          <w:szCs w:val="24"/>
        </w:rPr>
        <w:t xml:space="preserve">, E., Hendriks, M.H.W.B. &amp; </w:t>
      </w:r>
      <w:proofErr w:type="spellStart"/>
      <w:r w:rsidRPr="009D06BF">
        <w:rPr>
          <w:rFonts w:cs="Times New Roman"/>
          <w:szCs w:val="24"/>
        </w:rPr>
        <w:t>Smilde</w:t>
      </w:r>
      <w:proofErr w:type="spellEnd"/>
      <w:r w:rsidRPr="009D06BF">
        <w:rPr>
          <w:rFonts w:cs="Times New Roman"/>
          <w:szCs w:val="24"/>
        </w:rPr>
        <w:t xml:space="preserve">, A.K. </w:t>
      </w:r>
      <w:r>
        <w:rPr>
          <w:rFonts w:cs="Times New Roman"/>
          <w:szCs w:val="24"/>
        </w:rPr>
        <w:t>(2020). ‘</w:t>
      </w:r>
      <w:r w:rsidRPr="009D06BF">
        <w:rPr>
          <w:rFonts w:cs="Times New Roman"/>
          <w:szCs w:val="24"/>
        </w:rPr>
        <w:t>Corruption of the Pearson correlation coefficient by measurement error and its estimation, bias, and correction under different error models</w:t>
      </w:r>
      <w:r>
        <w:rPr>
          <w:rFonts w:cs="Times New Roman"/>
          <w:szCs w:val="24"/>
        </w:rPr>
        <w:t>’,</w:t>
      </w:r>
      <w:r w:rsidRPr="009D06BF">
        <w:rPr>
          <w:rFonts w:cs="Times New Roman"/>
          <w:szCs w:val="24"/>
        </w:rPr>
        <w:t xml:space="preserve"> </w:t>
      </w:r>
      <w:r w:rsidRPr="009D06BF">
        <w:rPr>
          <w:rFonts w:cs="Times New Roman"/>
          <w:i/>
          <w:iCs/>
          <w:szCs w:val="24"/>
        </w:rPr>
        <w:t>Sci Rep</w:t>
      </w:r>
      <w:r>
        <w:rPr>
          <w:rFonts w:cs="Times New Roman"/>
          <w:szCs w:val="24"/>
        </w:rPr>
        <w:t>,</w:t>
      </w:r>
      <w:r w:rsidRPr="009D06BF">
        <w:rPr>
          <w:rFonts w:cs="Times New Roman"/>
          <w:szCs w:val="24"/>
        </w:rPr>
        <w:t xml:space="preserve"> 10, 438</w:t>
      </w:r>
      <w:r>
        <w:rPr>
          <w:rFonts w:cs="Times New Roman"/>
          <w:szCs w:val="24"/>
        </w:rPr>
        <w:t>.</w:t>
      </w:r>
      <w:r w:rsidRPr="009D06BF">
        <w:rPr>
          <w:rFonts w:cs="Times New Roman"/>
          <w:szCs w:val="24"/>
        </w:rPr>
        <w:t xml:space="preserve"> </w:t>
      </w:r>
      <w:r>
        <w:rPr>
          <w:rFonts w:cs="Times New Roman"/>
          <w:szCs w:val="24"/>
        </w:rPr>
        <w:t xml:space="preserve">DOI: </w:t>
      </w:r>
      <w:r w:rsidRPr="009D06BF">
        <w:rPr>
          <w:rFonts w:cs="Times New Roman"/>
          <w:szCs w:val="24"/>
        </w:rPr>
        <w:t>10.1038/s41598-019-57247-4</w:t>
      </w:r>
    </w:p>
    <w:p w14:paraId="57581CA5" w14:textId="77777777" w:rsidR="009D06BF" w:rsidRDefault="009D06BF" w:rsidP="00F153F5">
      <w:pPr>
        <w:adjustRightInd w:val="0"/>
        <w:snapToGrid w:val="0"/>
        <w:spacing w:line="240" w:lineRule="auto"/>
        <w:contextualSpacing/>
        <w:rPr>
          <w:rFonts w:cs="Times New Roman"/>
          <w:szCs w:val="24"/>
        </w:rPr>
      </w:pPr>
    </w:p>
    <w:p w14:paraId="7BEFD5D2" w14:textId="5075EED4" w:rsidR="00164093" w:rsidRDefault="00164093" w:rsidP="00F153F5">
      <w:pPr>
        <w:adjustRightInd w:val="0"/>
        <w:snapToGrid w:val="0"/>
        <w:spacing w:line="240" w:lineRule="auto"/>
        <w:contextualSpacing/>
        <w:rPr>
          <w:rFonts w:cs="Times New Roman"/>
          <w:szCs w:val="24"/>
        </w:rPr>
      </w:pPr>
      <w:proofErr w:type="spellStart"/>
      <w:r w:rsidRPr="00164093">
        <w:rPr>
          <w:rFonts w:cs="Times New Roman"/>
          <w:szCs w:val="24"/>
        </w:rPr>
        <w:t>Sahinaslan</w:t>
      </w:r>
      <w:proofErr w:type="spellEnd"/>
      <w:r w:rsidRPr="00164093">
        <w:rPr>
          <w:rFonts w:cs="Times New Roman"/>
          <w:szCs w:val="24"/>
        </w:rPr>
        <w:t xml:space="preserve">, O., </w:t>
      </w:r>
      <w:proofErr w:type="spellStart"/>
      <w:r w:rsidRPr="00164093">
        <w:rPr>
          <w:rFonts w:cs="Times New Roman"/>
          <w:szCs w:val="24"/>
        </w:rPr>
        <w:t>Sahinaslan</w:t>
      </w:r>
      <w:proofErr w:type="spellEnd"/>
      <w:r w:rsidRPr="00164093">
        <w:rPr>
          <w:rFonts w:cs="Times New Roman"/>
          <w:szCs w:val="24"/>
        </w:rPr>
        <w:t xml:space="preserve">, E., &amp; </w:t>
      </w:r>
      <w:proofErr w:type="spellStart"/>
      <w:r w:rsidRPr="00164093">
        <w:rPr>
          <w:rFonts w:cs="Times New Roman"/>
          <w:szCs w:val="24"/>
        </w:rPr>
        <w:t>Gunes</w:t>
      </w:r>
      <w:proofErr w:type="spellEnd"/>
      <w:r w:rsidRPr="00164093">
        <w:rPr>
          <w:rFonts w:cs="Times New Roman"/>
          <w:szCs w:val="24"/>
        </w:rPr>
        <w:t xml:space="preserve">, E. (2021). </w:t>
      </w:r>
      <w:r>
        <w:rPr>
          <w:rFonts w:cs="Times New Roman"/>
          <w:szCs w:val="24"/>
        </w:rPr>
        <w:t>‘</w:t>
      </w:r>
      <w:r w:rsidRPr="00164093">
        <w:rPr>
          <w:rFonts w:cs="Times New Roman"/>
          <w:szCs w:val="24"/>
        </w:rPr>
        <w:t>Review of the contributions of contactless payment technologies in the COVID-19 pandemic process</w:t>
      </w:r>
      <w:r>
        <w:rPr>
          <w:rFonts w:cs="Times New Roman"/>
          <w:szCs w:val="24"/>
        </w:rPr>
        <w:t>’,</w:t>
      </w:r>
      <w:r w:rsidRPr="00164093">
        <w:rPr>
          <w:rFonts w:cs="Times New Roman"/>
          <w:szCs w:val="24"/>
        </w:rPr>
        <w:t xml:space="preserve"> </w:t>
      </w:r>
      <w:r w:rsidRPr="00164093">
        <w:rPr>
          <w:rFonts w:cs="Times New Roman"/>
          <w:i/>
          <w:iCs/>
          <w:szCs w:val="24"/>
        </w:rPr>
        <w:t>AIP Conference Proceedings</w:t>
      </w:r>
      <w:r>
        <w:rPr>
          <w:rFonts w:cs="Times New Roman"/>
          <w:szCs w:val="24"/>
        </w:rPr>
        <w:t>,</w:t>
      </w:r>
      <w:r w:rsidRPr="00164093">
        <w:rPr>
          <w:rFonts w:cs="Times New Roman"/>
          <w:szCs w:val="24"/>
        </w:rPr>
        <w:t xml:space="preserve"> 2334</w:t>
      </w:r>
      <w:r>
        <w:rPr>
          <w:rFonts w:cs="Times New Roman"/>
          <w:szCs w:val="24"/>
        </w:rPr>
        <w:t xml:space="preserve"> (</w:t>
      </w:r>
      <w:r w:rsidRPr="00164093">
        <w:rPr>
          <w:rFonts w:cs="Times New Roman"/>
          <w:szCs w:val="24"/>
        </w:rPr>
        <w:t>1</w:t>
      </w:r>
      <w:r>
        <w:rPr>
          <w:rFonts w:cs="Times New Roman"/>
          <w:szCs w:val="24"/>
        </w:rPr>
        <w:t>)</w:t>
      </w:r>
      <w:r w:rsidRPr="00164093">
        <w:rPr>
          <w:rFonts w:cs="Times New Roman"/>
          <w:szCs w:val="24"/>
        </w:rPr>
        <w:t>, p</w:t>
      </w:r>
      <w:r>
        <w:rPr>
          <w:rFonts w:cs="Times New Roman" w:hint="eastAsia"/>
          <w:szCs w:val="24"/>
        </w:rPr>
        <w:t>p</w:t>
      </w:r>
      <w:r w:rsidRPr="00164093">
        <w:rPr>
          <w:rFonts w:cs="Times New Roman"/>
          <w:szCs w:val="24"/>
        </w:rPr>
        <w:t xml:space="preserve">. 070002. </w:t>
      </w:r>
      <w:r>
        <w:rPr>
          <w:rFonts w:cs="Times New Roman"/>
          <w:szCs w:val="24"/>
        </w:rPr>
        <w:t>DOI:</w:t>
      </w:r>
      <w:r w:rsidR="00C93FB9">
        <w:rPr>
          <w:rFonts w:cs="Times New Roman"/>
          <w:szCs w:val="24"/>
        </w:rPr>
        <w:t xml:space="preserve"> </w:t>
      </w:r>
      <w:r w:rsidR="00C93FB9" w:rsidRPr="00C93FB9">
        <w:rPr>
          <w:rFonts w:cs="Times New Roman"/>
          <w:szCs w:val="24"/>
        </w:rPr>
        <w:t>10.1063/5.0042225</w:t>
      </w:r>
      <w:r w:rsidR="00C93FB9">
        <w:rPr>
          <w:rFonts w:cs="Times New Roman"/>
          <w:szCs w:val="24"/>
        </w:rPr>
        <w:t>.</w:t>
      </w:r>
    </w:p>
    <w:p w14:paraId="377393E3" w14:textId="5C729FBD" w:rsidR="00AD4AEF" w:rsidRDefault="00AD4AEF" w:rsidP="00F153F5">
      <w:pPr>
        <w:adjustRightInd w:val="0"/>
        <w:snapToGrid w:val="0"/>
        <w:spacing w:line="240" w:lineRule="auto"/>
        <w:contextualSpacing/>
        <w:rPr>
          <w:rFonts w:cs="Times New Roman"/>
          <w:szCs w:val="24"/>
        </w:rPr>
      </w:pPr>
    </w:p>
    <w:p w14:paraId="34670155" w14:textId="3EBE796F" w:rsidR="00AD4AEF" w:rsidRDefault="00AD4AEF" w:rsidP="00F153F5">
      <w:pPr>
        <w:adjustRightInd w:val="0"/>
        <w:snapToGrid w:val="0"/>
        <w:spacing w:line="240" w:lineRule="auto"/>
        <w:contextualSpacing/>
        <w:rPr>
          <w:rFonts w:cs="Times New Roman"/>
          <w:szCs w:val="24"/>
        </w:rPr>
      </w:pPr>
      <w:r w:rsidRPr="00AD4AEF">
        <w:rPr>
          <w:rFonts w:cs="Times New Roman"/>
          <w:szCs w:val="24"/>
        </w:rPr>
        <w:t xml:space="preserve">Scherer, R., Siddiq, F. &amp; </w:t>
      </w:r>
      <w:proofErr w:type="spellStart"/>
      <w:r w:rsidRPr="00AD4AEF">
        <w:rPr>
          <w:rFonts w:cs="Times New Roman"/>
          <w:szCs w:val="24"/>
        </w:rPr>
        <w:t>Tondeur</w:t>
      </w:r>
      <w:proofErr w:type="spellEnd"/>
      <w:r w:rsidRPr="00AD4AEF">
        <w:rPr>
          <w:rFonts w:cs="Times New Roman"/>
          <w:szCs w:val="24"/>
        </w:rPr>
        <w:t xml:space="preserve">, J. (2019). 'The technology acceptance model (TAM): A meta-analytic structural equation modeling approach to explaining teachers’ adoption of digital technology in education', </w:t>
      </w:r>
      <w:r w:rsidRPr="00AD4AEF">
        <w:rPr>
          <w:rFonts w:cs="Times New Roman"/>
          <w:i/>
          <w:iCs/>
          <w:szCs w:val="24"/>
        </w:rPr>
        <w:t>Computers &amp; Education</w:t>
      </w:r>
      <w:r w:rsidRPr="00AD4AEF">
        <w:rPr>
          <w:rFonts w:cs="Times New Roman"/>
          <w:szCs w:val="24"/>
        </w:rPr>
        <w:t>, 128, pp. 13-35. DOI: 10.1016/j.compedu.2018.09.009.</w:t>
      </w:r>
    </w:p>
    <w:p w14:paraId="6488BA78" w14:textId="479D7D37" w:rsidR="005F663C" w:rsidRDefault="005F663C" w:rsidP="00F153F5">
      <w:pPr>
        <w:adjustRightInd w:val="0"/>
        <w:snapToGrid w:val="0"/>
        <w:spacing w:line="240" w:lineRule="auto"/>
        <w:contextualSpacing/>
        <w:rPr>
          <w:rFonts w:cs="Times New Roman"/>
          <w:szCs w:val="24"/>
        </w:rPr>
      </w:pPr>
    </w:p>
    <w:p w14:paraId="529743AC" w14:textId="368ADBB2" w:rsidR="001D5B26" w:rsidRDefault="001D5B26" w:rsidP="00F153F5">
      <w:pPr>
        <w:adjustRightInd w:val="0"/>
        <w:snapToGrid w:val="0"/>
        <w:spacing w:line="240" w:lineRule="auto"/>
        <w:contextualSpacing/>
        <w:rPr>
          <w:rFonts w:cs="Times New Roman"/>
          <w:szCs w:val="24"/>
        </w:rPr>
      </w:pPr>
      <w:r>
        <w:rPr>
          <w:rFonts w:cs="Times New Roman"/>
          <w:szCs w:val="24"/>
        </w:rPr>
        <w:t xml:space="preserve">Schmidt, A. F. &amp; </w:t>
      </w:r>
      <w:proofErr w:type="spellStart"/>
      <w:r>
        <w:rPr>
          <w:rFonts w:cs="Times New Roman"/>
          <w:szCs w:val="24"/>
        </w:rPr>
        <w:t>Finan</w:t>
      </w:r>
      <w:proofErr w:type="spellEnd"/>
      <w:r>
        <w:rPr>
          <w:rFonts w:cs="Times New Roman"/>
          <w:szCs w:val="24"/>
        </w:rPr>
        <w:t>, C.</w:t>
      </w:r>
      <w:r w:rsidR="002742CA">
        <w:rPr>
          <w:rFonts w:cs="Times New Roman"/>
          <w:szCs w:val="24"/>
        </w:rPr>
        <w:t xml:space="preserve"> (2018). ‘</w:t>
      </w:r>
      <w:r w:rsidR="002742CA" w:rsidRPr="002742CA">
        <w:rPr>
          <w:rFonts w:cs="Times New Roman"/>
          <w:szCs w:val="24"/>
        </w:rPr>
        <w:t>Linear regression and the normality assumption</w:t>
      </w:r>
      <w:r w:rsidR="002742CA">
        <w:rPr>
          <w:rFonts w:cs="Times New Roman"/>
          <w:szCs w:val="24"/>
        </w:rPr>
        <w:t xml:space="preserve">’, </w:t>
      </w:r>
      <w:r w:rsidR="002742CA" w:rsidRPr="002742CA">
        <w:rPr>
          <w:rFonts w:cs="Times New Roman"/>
          <w:i/>
          <w:iCs/>
          <w:szCs w:val="24"/>
        </w:rPr>
        <w:t>Journal of Clinical Epidemiology</w:t>
      </w:r>
      <w:r w:rsidR="002742CA">
        <w:rPr>
          <w:rFonts w:cs="Times New Roman"/>
          <w:szCs w:val="24"/>
        </w:rPr>
        <w:t xml:space="preserve">, </w:t>
      </w:r>
      <w:r w:rsidR="0085122D">
        <w:rPr>
          <w:rFonts w:cs="Times New Roman"/>
          <w:szCs w:val="24"/>
        </w:rPr>
        <w:t xml:space="preserve">98, pp. 146-151. DOI: </w:t>
      </w:r>
      <w:r w:rsidR="0085122D" w:rsidRPr="0085122D">
        <w:rPr>
          <w:rFonts w:cs="Times New Roman"/>
          <w:szCs w:val="24"/>
        </w:rPr>
        <w:t>10.1016/j.jclinepi.2017.12.006</w:t>
      </w:r>
      <w:r w:rsidR="000C13B5">
        <w:rPr>
          <w:rFonts w:cs="Times New Roman"/>
          <w:szCs w:val="24"/>
        </w:rPr>
        <w:t>.</w:t>
      </w:r>
    </w:p>
    <w:p w14:paraId="460A2A37" w14:textId="77777777" w:rsidR="001D5B26" w:rsidRDefault="001D5B26" w:rsidP="00F153F5">
      <w:pPr>
        <w:adjustRightInd w:val="0"/>
        <w:snapToGrid w:val="0"/>
        <w:spacing w:line="240" w:lineRule="auto"/>
        <w:contextualSpacing/>
        <w:rPr>
          <w:rFonts w:cs="Times New Roman"/>
          <w:szCs w:val="24"/>
        </w:rPr>
      </w:pPr>
    </w:p>
    <w:p w14:paraId="7FD97B92" w14:textId="1BD4ED10" w:rsidR="00DF730F" w:rsidRDefault="00DF730F" w:rsidP="00F153F5">
      <w:pPr>
        <w:adjustRightInd w:val="0"/>
        <w:snapToGrid w:val="0"/>
        <w:spacing w:line="240" w:lineRule="auto"/>
        <w:contextualSpacing/>
        <w:rPr>
          <w:rFonts w:cs="Times New Roman"/>
          <w:szCs w:val="24"/>
        </w:rPr>
      </w:pPr>
      <w:r w:rsidRPr="00DF730F">
        <w:rPr>
          <w:rFonts w:cs="Times New Roman"/>
          <w:szCs w:val="24"/>
        </w:rPr>
        <w:t xml:space="preserve">Sharma, R., Singh, G., &amp; Sharma, S. (2020). </w:t>
      </w:r>
      <w:r>
        <w:rPr>
          <w:rFonts w:cs="Times New Roman"/>
          <w:szCs w:val="24"/>
        </w:rPr>
        <w:t>‘</w:t>
      </w:r>
      <w:r w:rsidRPr="00DF730F">
        <w:rPr>
          <w:rFonts w:cs="Times New Roman"/>
          <w:szCs w:val="24"/>
        </w:rPr>
        <w:t>Modelling internet banking adoption in Fiji: A developing country perspective</w:t>
      </w:r>
      <w:r>
        <w:rPr>
          <w:rFonts w:cs="Times New Roman"/>
          <w:szCs w:val="24"/>
        </w:rPr>
        <w:t>’,</w:t>
      </w:r>
      <w:r w:rsidRPr="00DF730F">
        <w:rPr>
          <w:rFonts w:cs="Times New Roman"/>
          <w:szCs w:val="24"/>
        </w:rPr>
        <w:t xml:space="preserve"> </w:t>
      </w:r>
      <w:r w:rsidRPr="00DF730F">
        <w:rPr>
          <w:rFonts w:cs="Times New Roman"/>
          <w:i/>
          <w:iCs/>
          <w:szCs w:val="24"/>
        </w:rPr>
        <w:t>International Journal of Information Management</w:t>
      </w:r>
      <w:r w:rsidRPr="00DF730F">
        <w:rPr>
          <w:rFonts w:cs="Times New Roman"/>
          <w:szCs w:val="24"/>
        </w:rPr>
        <w:t>, 53, 102116.</w:t>
      </w:r>
      <w:r>
        <w:rPr>
          <w:rFonts w:cs="Times New Roman"/>
          <w:szCs w:val="24"/>
        </w:rPr>
        <w:t xml:space="preserve"> DOI: </w:t>
      </w:r>
      <w:r w:rsidRPr="00DF730F">
        <w:rPr>
          <w:rFonts w:cs="Times New Roman"/>
          <w:szCs w:val="24"/>
        </w:rPr>
        <w:t>10.1016/J.IJINFOMGT.2020.102116</w:t>
      </w:r>
    </w:p>
    <w:p w14:paraId="19A0A4AD" w14:textId="608F7E9B" w:rsidR="00EC68B2" w:rsidRDefault="00EC68B2" w:rsidP="00F153F5">
      <w:pPr>
        <w:adjustRightInd w:val="0"/>
        <w:snapToGrid w:val="0"/>
        <w:spacing w:line="240" w:lineRule="auto"/>
        <w:contextualSpacing/>
        <w:rPr>
          <w:rFonts w:cs="Times New Roman"/>
          <w:szCs w:val="24"/>
        </w:rPr>
      </w:pPr>
    </w:p>
    <w:p w14:paraId="7BF8E336" w14:textId="52BCE4D9" w:rsidR="00467B5C" w:rsidRDefault="00467B5C" w:rsidP="00467B5C">
      <w:pPr>
        <w:adjustRightInd w:val="0"/>
        <w:snapToGrid w:val="0"/>
        <w:spacing w:line="240" w:lineRule="auto"/>
        <w:contextualSpacing/>
        <w:rPr>
          <w:rFonts w:cs="Times New Roman"/>
          <w:szCs w:val="24"/>
        </w:rPr>
      </w:pPr>
      <w:r>
        <w:rPr>
          <w:rFonts w:cs="Times New Roman"/>
          <w:szCs w:val="24"/>
        </w:rPr>
        <w:t>Sharma, S. K. &amp; Sharma, M. (2019). ‘</w:t>
      </w:r>
      <w:r w:rsidRPr="00467B5C">
        <w:rPr>
          <w:rFonts w:cs="Times New Roman"/>
          <w:szCs w:val="24"/>
        </w:rPr>
        <w:t>Examining the role of trust and quality dimensions in the actual usage of</w:t>
      </w:r>
      <w:r>
        <w:rPr>
          <w:rFonts w:cs="Times New Roman"/>
          <w:szCs w:val="24"/>
        </w:rPr>
        <w:t xml:space="preserve"> </w:t>
      </w:r>
      <w:r w:rsidRPr="00467B5C">
        <w:rPr>
          <w:rFonts w:cs="Times New Roman"/>
          <w:szCs w:val="24"/>
        </w:rPr>
        <w:t>mobile banking services: An empirical investigation</w:t>
      </w:r>
      <w:r>
        <w:rPr>
          <w:rFonts w:cs="Times New Roman"/>
          <w:szCs w:val="24"/>
        </w:rPr>
        <w:t xml:space="preserve">’, </w:t>
      </w:r>
      <w:r w:rsidRPr="00467B5C">
        <w:rPr>
          <w:rFonts w:cs="Times New Roman"/>
          <w:i/>
          <w:iCs/>
          <w:szCs w:val="24"/>
        </w:rPr>
        <w:t>International Journal of Information Management</w:t>
      </w:r>
      <w:r>
        <w:rPr>
          <w:rFonts w:cs="Times New Roman"/>
          <w:szCs w:val="24"/>
        </w:rPr>
        <w:t xml:space="preserve">, 44, pp. 65-75. </w:t>
      </w:r>
      <w:r w:rsidR="00FA1C23">
        <w:rPr>
          <w:rFonts w:cs="Times New Roman"/>
          <w:szCs w:val="24"/>
        </w:rPr>
        <w:t xml:space="preserve">DOI: </w:t>
      </w:r>
      <w:r w:rsidR="00FA1C23" w:rsidRPr="00FA1C23">
        <w:rPr>
          <w:rFonts w:cs="Times New Roman"/>
          <w:szCs w:val="24"/>
        </w:rPr>
        <w:t>10.1016/J.IJINFOMGT.2018.09.013</w:t>
      </w:r>
    </w:p>
    <w:p w14:paraId="04E7EF8F" w14:textId="77777777" w:rsidR="00467B5C" w:rsidRDefault="00467B5C" w:rsidP="00F153F5">
      <w:pPr>
        <w:adjustRightInd w:val="0"/>
        <w:snapToGrid w:val="0"/>
        <w:spacing w:line="240" w:lineRule="auto"/>
        <w:contextualSpacing/>
        <w:rPr>
          <w:rFonts w:cs="Times New Roman"/>
          <w:szCs w:val="24"/>
        </w:rPr>
      </w:pPr>
    </w:p>
    <w:p w14:paraId="31FEA694" w14:textId="3E487409" w:rsidR="00745EC2" w:rsidRDefault="00745EC2" w:rsidP="00745EC2">
      <w:pPr>
        <w:adjustRightInd w:val="0"/>
        <w:snapToGrid w:val="0"/>
        <w:spacing w:line="240" w:lineRule="auto"/>
        <w:contextualSpacing/>
        <w:rPr>
          <w:rFonts w:cs="Times New Roman"/>
          <w:szCs w:val="24"/>
        </w:rPr>
      </w:pPr>
      <w:r>
        <w:rPr>
          <w:rFonts w:cs="Times New Roman"/>
          <w:szCs w:val="24"/>
        </w:rPr>
        <w:t>Singh, N. &amp; Sinha, N. (2020). ‘</w:t>
      </w:r>
      <w:r w:rsidRPr="00745EC2">
        <w:rPr>
          <w:rFonts w:cs="Times New Roman"/>
          <w:szCs w:val="24"/>
        </w:rPr>
        <w:t>How perceived trust mediates merchant's intention to use a mobile wallet</w:t>
      </w:r>
      <w:r>
        <w:rPr>
          <w:rFonts w:cs="Times New Roman"/>
          <w:szCs w:val="24"/>
        </w:rPr>
        <w:t xml:space="preserve"> </w:t>
      </w:r>
      <w:r w:rsidRPr="00745EC2">
        <w:rPr>
          <w:rFonts w:cs="Times New Roman"/>
          <w:szCs w:val="24"/>
        </w:rPr>
        <w:t>technology</w:t>
      </w:r>
      <w:r>
        <w:rPr>
          <w:rFonts w:cs="Times New Roman"/>
          <w:szCs w:val="24"/>
        </w:rPr>
        <w:t xml:space="preserve">’, </w:t>
      </w:r>
      <w:r w:rsidRPr="00745EC2">
        <w:rPr>
          <w:rFonts w:cs="Times New Roman"/>
          <w:i/>
          <w:iCs/>
          <w:szCs w:val="24"/>
        </w:rPr>
        <w:t>Journal of Retailing and Consumer Services</w:t>
      </w:r>
      <w:r>
        <w:rPr>
          <w:rFonts w:cs="Times New Roman"/>
          <w:szCs w:val="24"/>
        </w:rPr>
        <w:t xml:space="preserve">, </w:t>
      </w:r>
      <w:r w:rsidR="00C873FD">
        <w:rPr>
          <w:rFonts w:cs="Times New Roman"/>
          <w:szCs w:val="24"/>
        </w:rPr>
        <w:t xml:space="preserve">52, 101894. DOI: </w:t>
      </w:r>
      <w:r w:rsidR="00C873FD" w:rsidRPr="00C873FD">
        <w:rPr>
          <w:rFonts w:cs="Times New Roman"/>
          <w:szCs w:val="24"/>
        </w:rPr>
        <w:t>10.1016/J.JRETCONSER.2019.101894</w:t>
      </w:r>
    </w:p>
    <w:p w14:paraId="42ED896F" w14:textId="77777777" w:rsidR="00745EC2" w:rsidRDefault="00745EC2" w:rsidP="00F153F5">
      <w:pPr>
        <w:adjustRightInd w:val="0"/>
        <w:snapToGrid w:val="0"/>
        <w:spacing w:line="240" w:lineRule="auto"/>
        <w:contextualSpacing/>
        <w:rPr>
          <w:rFonts w:cs="Times New Roman"/>
          <w:szCs w:val="24"/>
        </w:rPr>
      </w:pPr>
    </w:p>
    <w:p w14:paraId="4BB97BEC" w14:textId="36110FBF" w:rsidR="00EC68B2" w:rsidRDefault="00EC68B2" w:rsidP="00F153F5">
      <w:pPr>
        <w:adjustRightInd w:val="0"/>
        <w:snapToGrid w:val="0"/>
        <w:spacing w:line="240" w:lineRule="auto"/>
        <w:contextualSpacing/>
        <w:rPr>
          <w:rFonts w:cs="Times New Roman"/>
          <w:szCs w:val="24"/>
        </w:rPr>
      </w:pPr>
      <w:r w:rsidRPr="00EC68B2">
        <w:rPr>
          <w:rFonts w:cs="Times New Roman"/>
          <w:szCs w:val="24"/>
        </w:rPr>
        <w:t>Slade, E. L., Dwivedi, Y. K., Piercy, N. C., &amp; Williams, M. D.</w:t>
      </w:r>
      <w:r w:rsidR="00F82671">
        <w:rPr>
          <w:rFonts w:cs="Times New Roman"/>
          <w:szCs w:val="24"/>
        </w:rPr>
        <w:t xml:space="preserve"> (2015).</w:t>
      </w:r>
      <w:r w:rsidRPr="00EC68B2">
        <w:rPr>
          <w:rFonts w:cs="Times New Roman"/>
          <w:szCs w:val="24"/>
        </w:rPr>
        <w:t xml:space="preserve"> </w:t>
      </w:r>
      <w:r w:rsidR="00F82671">
        <w:rPr>
          <w:rFonts w:cs="Times New Roman"/>
          <w:szCs w:val="24"/>
        </w:rPr>
        <w:t>‘</w:t>
      </w:r>
      <w:r w:rsidRPr="00EC68B2">
        <w:rPr>
          <w:rFonts w:cs="Times New Roman"/>
          <w:szCs w:val="24"/>
        </w:rPr>
        <w:t>Modeling Consumers' Adoption Intentions of Remote Mobile Payments in the United Kingdom: Extending UTAUT with Innovativeness, Risk, and Trust</w:t>
      </w:r>
      <w:r w:rsidR="00F82671">
        <w:rPr>
          <w:rFonts w:cs="Times New Roman"/>
          <w:szCs w:val="24"/>
        </w:rPr>
        <w:t>’,</w:t>
      </w:r>
      <w:r w:rsidRPr="00EC68B2">
        <w:rPr>
          <w:rFonts w:cs="Times New Roman"/>
          <w:szCs w:val="24"/>
        </w:rPr>
        <w:t xml:space="preserve"> </w:t>
      </w:r>
      <w:r w:rsidRPr="00F82671">
        <w:rPr>
          <w:rFonts w:cs="Times New Roman"/>
          <w:i/>
          <w:iCs/>
          <w:szCs w:val="24"/>
        </w:rPr>
        <w:t>Psychology and Marketing</w:t>
      </w:r>
      <w:r w:rsidRPr="00EC68B2">
        <w:rPr>
          <w:rFonts w:cs="Times New Roman"/>
          <w:szCs w:val="24"/>
        </w:rPr>
        <w:t xml:space="preserve">, 32 (8), </w:t>
      </w:r>
      <w:r w:rsidR="00F82671">
        <w:rPr>
          <w:rFonts w:cs="Times New Roman"/>
          <w:szCs w:val="24"/>
        </w:rPr>
        <w:t xml:space="preserve">pp. </w:t>
      </w:r>
      <w:r w:rsidRPr="00EC68B2">
        <w:rPr>
          <w:rFonts w:cs="Times New Roman"/>
          <w:szCs w:val="24"/>
        </w:rPr>
        <w:t>860-873.</w:t>
      </w:r>
      <w:r w:rsidR="00F82671">
        <w:rPr>
          <w:rFonts w:cs="Times New Roman"/>
          <w:szCs w:val="24"/>
        </w:rPr>
        <w:t xml:space="preserve"> DOI:</w:t>
      </w:r>
      <w:r w:rsidRPr="00EC68B2">
        <w:rPr>
          <w:rFonts w:cs="Times New Roman"/>
          <w:szCs w:val="24"/>
        </w:rPr>
        <w:t xml:space="preserve"> 10.1002/mar. 20823.</w:t>
      </w:r>
    </w:p>
    <w:p w14:paraId="4E4F9AEB" w14:textId="77777777" w:rsidR="00EC68B2" w:rsidRDefault="00EC68B2" w:rsidP="00F153F5">
      <w:pPr>
        <w:adjustRightInd w:val="0"/>
        <w:snapToGrid w:val="0"/>
        <w:spacing w:line="240" w:lineRule="auto"/>
        <w:contextualSpacing/>
        <w:rPr>
          <w:rFonts w:cs="Times New Roman"/>
          <w:szCs w:val="24"/>
        </w:rPr>
      </w:pPr>
    </w:p>
    <w:p w14:paraId="32B43B4E" w14:textId="25D3ED9E" w:rsidR="005F663C" w:rsidRDefault="005F663C" w:rsidP="00F153F5">
      <w:pPr>
        <w:adjustRightInd w:val="0"/>
        <w:snapToGrid w:val="0"/>
        <w:spacing w:line="240" w:lineRule="auto"/>
        <w:contextualSpacing/>
        <w:rPr>
          <w:rFonts w:cs="Times New Roman"/>
          <w:szCs w:val="24"/>
        </w:rPr>
      </w:pPr>
      <w:r w:rsidRPr="005F663C">
        <w:rPr>
          <w:rFonts w:cs="Times New Roman"/>
          <w:szCs w:val="24"/>
        </w:rPr>
        <w:t xml:space="preserve">Tan, M., &amp; Teo, T. S. (2000). </w:t>
      </w:r>
      <w:r>
        <w:rPr>
          <w:rFonts w:cs="Times New Roman"/>
          <w:szCs w:val="24"/>
        </w:rPr>
        <w:t>‘</w:t>
      </w:r>
      <w:r w:rsidRPr="005F663C">
        <w:rPr>
          <w:rFonts w:cs="Times New Roman"/>
          <w:szCs w:val="24"/>
        </w:rPr>
        <w:t>Factors influencing the adoption of Internet banking</w:t>
      </w:r>
      <w:r>
        <w:rPr>
          <w:rFonts w:cs="Times New Roman"/>
          <w:szCs w:val="24"/>
        </w:rPr>
        <w:t>’,</w:t>
      </w:r>
      <w:r w:rsidRPr="005F663C">
        <w:rPr>
          <w:rFonts w:cs="Times New Roman"/>
          <w:szCs w:val="24"/>
        </w:rPr>
        <w:t xml:space="preserve"> </w:t>
      </w:r>
      <w:r w:rsidRPr="005F663C">
        <w:rPr>
          <w:rFonts w:cs="Times New Roman"/>
          <w:i/>
          <w:iCs/>
          <w:szCs w:val="24"/>
        </w:rPr>
        <w:t>Journal of the Association for information Systems</w:t>
      </w:r>
      <w:r w:rsidRPr="005F663C">
        <w:rPr>
          <w:rFonts w:cs="Times New Roman"/>
          <w:szCs w:val="24"/>
        </w:rPr>
        <w:t>, 1(</w:t>
      </w:r>
      <w:r>
        <w:rPr>
          <w:rFonts w:cs="Times New Roman"/>
          <w:szCs w:val="24"/>
        </w:rPr>
        <w:t>5</w:t>
      </w:r>
      <w:r w:rsidRPr="005F663C">
        <w:rPr>
          <w:rFonts w:cs="Times New Roman"/>
          <w:szCs w:val="24"/>
        </w:rPr>
        <w:t xml:space="preserve">), </w:t>
      </w:r>
      <w:r>
        <w:rPr>
          <w:rFonts w:cs="Times New Roman"/>
          <w:szCs w:val="24"/>
        </w:rPr>
        <w:t>pp.1-42</w:t>
      </w:r>
      <w:r w:rsidRPr="005F663C">
        <w:rPr>
          <w:rFonts w:cs="Times New Roman"/>
          <w:szCs w:val="24"/>
        </w:rPr>
        <w:t>.</w:t>
      </w:r>
    </w:p>
    <w:p w14:paraId="685F6D26" w14:textId="69378387" w:rsidR="003A3653" w:rsidRDefault="003A3653" w:rsidP="00F153F5">
      <w:pPr>
        <w:adjustRightInd w:val="0"/>
        <w:snapToGrid w:val="0"/>
        <w:spacing w:line="240" w:lineRule="auto"/>
        <w:contextualSpacing/>
        <w:rPr>
          <w:rFonts w:cs="Times New Roman"/>
          <w:szCs w:val="24"/>
        </w:rPr>
      </w:pPr>
    </w:p>
    <w:p w14:paraId="11BDCAFB" w14:textId="03330EB8" w:rsidR="009C50D9" w:rsidRDefault="009C50D9" w:rsidP="00F153F5">
      <w:pPr>
        <w:adjustRightInd w:val="0"/>
        <w:snapToGrid w:val="0"/>
        <w:spacing w:line="240" w:lineRule="auto"/>
        <w:contextualSpacing/>
        <w:rPr>
          <w:rFonts w:cs="Times New Roman"/>
          <w:szCs w:val="24"/>
        </w:rPr>
      </w:pPr>
      <w:r>
        <w:rPr>
          <w:rFonts w:cs="Times New Roman"/>
          <w:szCs w:val="24"/>
        </w:rPr>
        <w:t>To, A. T. &amp; Trinh, T. H. M. (2021). ‘</w:t>
      </w:r>
      <w:r w:rsidRPr="009C50D9">
        <w:rPr>
          <w:rFonts w:cs="Times New Roman"/>
          <w:szCs w:val="24"/>
        </w:rPr>
        <w:t xml:space="preserve">Understanding behavioral intention to use mobile wallets in </w:t>
      </w:r>
      <w:proofErr w:type="spellStart"/>
      <w:r w:rsidRPr="009C50D9">
        <w:rPr>
          <w:rFonts w:cs="Times New Roman"/>
          <w:szCs w:val="24"/>
        </w:rPr>
        <w:t>vietnam</w:t>
      </w:r>
      <w:proofErr w:type="spellEnd"/>
      <w:r w:rsidRPr="009C50D9">
        <w:rPr>
          <w:rFonts w:cs="Times New Roman"/>
          <w:szCs w:val="24"/>
        </w:rPr>
        <w:t>: Extending the tam model with trust and enjoyment</w:t>
      </w:r>
      <w:r>
        <w:rPr>
          <w:rFonts w:cs="Times New Roman"/>
          <w:szCs w:val="24"/>
        </w:rPr>
        <w:t xml:space="preserve">’, </w:t>
      </w:r>
      <w:r w:rsidRPr="009C50D9">
        <w:rPr>
          <w:rFonts w:cs="Times New Roman"/>
          <w:i/>
          <w:iCs/>
          <w:szCs w:val="24"/>
        </w:rPr>
        <w:t>Cogent Business &amp; Management</w:t>
      </w:r>
      <w:r>
        <w:rPr>
          <w:rFonts w:cs="Times New Roman"/>
          <w:szCs w:val="24"/>
        </w:rPr>
        <w:t xml:space="preserve">, 8 (1), 1891661. DOI: </w:t>
      </w:r>
      <w:r w:rsidRPr="009C50D9">
        <w:rPr>
          <w:rFonts w:cs="Times New Roman"/>
          <w:szCs w:val="24"/>
        </w:rPr>
        <w:t>10.1080/23311975.2021.1891661</w:t>
      </w:r>
    </w:p>
    <w:p w14:paraId="376A03F2" w14:textId="0896C510" w:rsidR="009C50D9" w:rsidRDefault="009C50D9" w:rsidP="00F153F5">
      <w:pPr>
        <w:adjustRightInd w:val="0"/>
        <w:snapToGrid w:val="0"/>
        <w:spacing w:line="240" w:lineRule="auto"/>
        <w:contextualSpacing/>
        <w:rPr>
          <w:rFonts w:cs="Times New Roman"/>
          <w:szCs w:val="24"/>
        </w:rPr>
      </w:pPr>
    </w:p>
    <w:p w14:paraId="38C831A5" w14:textId="789088BF" w:rsidR="00690A10" w:rsidRDefault="00690A10" w:rsidP="00F153F5">
      <w:pPr>
        <w:adjustRightInd w:val="0"/>
        <w:snapToGrid w:val="0"/>
        <w:spacing w:line="240" w:lineRule="auto"/>
        <w:contextualSpacing/>
        <w:rPr>
          <w:rFonts w:cs="Times New Roman"/>
          <w:szCs w:val="24"/>
        </w:rPr>
      </w:pPr>
      <w:r w:rsidRPr="00690A10">
        <w:rPr>
          <w:rFonts w:cs="Times New Roman"/>
          <w:szCs w:val="24"/>
        </w:rPr>
        <w:t xml:space="preserve">Parker, C., Scott, S., &amp; Geddes, A. (2019). </w:t>
      </w:r>
      <w:r>
        <w:rPr>
          <w:rFonts w:cs="Times New Roman"/>
          <w:szCs w:val="24"/>
        </w:rPr>
        <w:t>‘</w:t>
      </w:r>
      <w:r w:rsidRPr="00690A10">
        <w:rPr>
          <w:rFonts w:cs="Times New Roman"/>
          <w:szCs w:val="24"/>
        </w:rPr>
        <w:t>Snowball sampling</w:t>
      </w:r>
      <w:r>
        <w:rPr>
          <w:rFonts w:cs="Times New Roman"/>
          <w:szCs w:val="24"/>
        </w:rPr>
        <w:t>’,</w:t>
      </w:r>
      <w:r w:rsidRPr="00690A10">
        <w:rPr>
          <w:rFonts w:cs="Times New Roman"/>
          <w:szCs w:val="24"/>
        </w:rPr>
        <w:t xml:space="preserve"> </w:t>
      </w:r>
      <w:r w:rsidRPr="00690A10">
        <w:rPr>
          <w:rFonts w:cs="Times New Roman"/>
          <w:i/>
          <w:iCs/>
          <w:szCs w:val="24"/>
        </w:rPr>
        <w:t>SAGE research methods foundations</w:t>
      </w:r>
      <w:r w:rsidRPr="00690A10">
        <w:rPr>
          <w:rFonts w:cs="Times New Roman"/>
          <w:szCs w:val="24"/>
        </w:rPr>
        <w:t>.</w:t>
      </w:r>
      <w:r>
        <w:rPr>
          <w:rFonts w:cs="Times New Roman"/>
          <w:szCs w:val="24"/>
        </w:rPr>
        <w:t xml:space="preserve"> DOI: 10.4135/</w:t>
      </w:r>
    </w:p>
    <w:p w14:paraId="7B779067" w14:textId="77777777" w:rsidR="00690A10" w:rsidRDefault="00690A10" w:rsidP="00F153F5">
      <w:pPr>
        <w:adjustRightInd w:val="0"/>
        <w:snapToGrid w:val="0"/>
        <w:spacing w:line="240" w:lineRule="auto"/>
        <w:contextualSpacing/>
        <w:rPr>
          <w:rFonts w:cs="Times New Roman"/>
          <w:szCs w:val="24"/>
        </w:rPr>
      </w:pPr>
    </w:p>
    <w:p w14:paraId="1B12AAD1" w14:textId="73255D42" w:rsidR="00083846" w:rsidRDefault="00083846" w:rsidP="00F153F5">
      <w:pPr>
        <w:adjustRightInd w:val="0"/>
        <w:snapToGrid w:val="0"/>
        <w:spacing w:line="240" w:lineRule="auto"/>
        <w:contextualSpacing/>
        <w:rPr>
          <w:rFonts w:cs="Times New Roman"/>
          <w:szCs w:val="24"/>
        </w:rPr>
      </w:pPr>
      <w:r w:rsidRPr="00083846">
        <w:rPr>
          <w:rFonts w:cs="Times New Roman"/>
          <w:szCs w:val="24"/>
        </w:rPr>
        <w:t xml:space="preserve">Patil, P., </w:t>
      </w:r>
      <w:proofErr w:type="spellStart"/>
      <w:r w:rsidRPr="00083846">
        <w:rPr>
          <w:rFonts w:cs="Times New Roman"/>
          <w:szCs w:val="24"/>
        </w:rPr>
        <w:t>Tamilmani</w:t>
      </w:r>
      <w:proofErr w:type="spellEnd"/>
      <w:r w:rsidRPr="00083846">
        <w:rPr>
          <w:rFonts w:cs="Times New Roman"/>
          <w:szCs w:val="24"/>
        </w:rPr>
        <w:t xml:space="preserve">, K., Rana, N. P. &amp; Raghavan, V. (2020). 'Understanding consumer adoption of mobile payment in India: Extending Meta-UTAUT model with personal innovativeness, </w:t>
      </w:r>
      <w:r w:rsidRPr="00083846">
        <w:rPr>
          <w:rFonts w:cs="Times New Roman"/>
          <w:szCs w:val="24"/>
        </w:rPr>
        <w:lastRenderedPageBreak/>
        <w:t xml:space="preserve">anxiety, trust, and grievance redressal', </w:t>
      </w:r>
      <w:r w:rsidRPr="00083846">
        <w:rPr>
          <w:rFonts w:cs="Times New Roman"/>
          <w:i/>
          <w:iCs/>
          <w:szCs w:val="24"/>
        </w:rPr>
        <w:t>International Journal of Information Management</w:t>
      </w:r>
      <w:r w:rsidRPr="00083846">
        <w:rPr>
          <w:rFonts w:cs="Times New Roman"/>
          <w:szCs w:val="24"/>
        </w:rPr>
        <w:t>, 54, 102144. DOI: 10.1016/j.ijinfomgt.2020.102144.</w:t>
      </w:r>
    </w:p>
    <w:p w14:paraId="6257C835" w14:textId="5741C74C" w:rsidR="00083846" w:rsidRDefault="00083846" w:rsidP="00F153F5">
      <w:pPr>
        <w:adjustRightInd w:val="0"/>
        <w:snapToGrid w:val="0"/>
        <w:spacing w:line="240" w:lineRule="auto"/>
        <w:contextualSpacing/>
        <w:rPr>
          <w:rFonts w:cs="Times New Roman"/>
          <w:szCs w:val="24"/>
        </w:rPr>
      </w:pPr>
    </w:p>
    <w:p w14:paraId="118780A9" w14:textId="7A3DD297" w:rsidR="008F5CCE" w:rsidRDefault="008F5CCE" w:rsidP="00F153F5">
      <w:pPr>
        <w:adjustRightInd w:val="0"/>
        <w:snapToGrid w:val="0"/>
        <w:spacing w:line="240" w:lineRule="auto"/>
        <w:contextualSpacing/>
        <w:rPr>
          <w:rFonts w:cs="Times New Roman"/>
          <w:szCs w:val="24"/>
        </w:rPr>
      </w:pPr>
      <w:proofErr w:type="spellStart"/>
      <w:r w:rsidRPr="008F5CCE">
        <w:rPr>
          <w:rFonts w:cs="Times New Roman"/>
          <w:szCs w:val="24"/>
        </w:rPr>
        <w:t>Puriwat</w:t>
      </w:r>
      <w:proofErr w:type="spellEnd"/>
      <w:r w:rsidRPr="008F5CCE">
        <w:rPr>
          <w:rFonts w:cs="Times New Roman"/>
          <w:szCs w:val="24"/>
        </w:rPr>
        <w:t xml:space="preserve">, W.  &amp; </w:t>
      </w:r>
      <w:proofErr w:type="spellStart"/>
      <w:r w:rsidRPr="008F5CCE">
        <w:rPr>
          <w:rFonts w:cs="Times New Roman"/>
          <w:szCs w:val="24"/>
        </w:rPr>
        <w:t>Tripopsakul</w:t>
      </w:r>
      <w:proofErr w:type="spellEnd"/>
      <w:r w:rsidRPr="008F5CCE">
        <w:rPr>
          <w:rFonts w:cs="Times New Roman"/>
          <w:szCs w:val="24"/>
        </w:rPr>
        <w:t xml:space="preserve">, S. (2021). 'Explaining an Adoption and Continuance Intention to Use Contactless Payment Technologies: During the COVID-19 Pandemic', </w:t>
      </w:r>
      <w:r w:rsidRPr="008F5CCE">
        <w:rPr>
          <w:rFonts w:cs="Times New Roman"/>
          <w:i/>
          <w:iCs/>
          <w:szCs w:val="24"/>
        </w:rPr>
        <w:t>Emerging Science Journal</w:t>
      </w:r>
      <w:r w:rsidRPr="008F5CCE">
        <w:rPr>
          <w:rFonts w:cs="Times New Roman"/>
          <w:szCs w:val="24"/>
        </w:rPr>
        <w:t>, 5 (1). DOI: 10.28991/esj-2021-01260</w:t>
      </w:r>
      <w:r w:rsidR="00224151">
        <w:rPr>
          <w:rFonts w:cs="Times New Roman"/>
          <w:szCs w:val="24"/>
        </w:rPr>
        <w:t>.</w:t>
      </w:r>
    </w:p>
    <w:p w14:paraId="0FBDF1F7" w14:textId="04F83C6B" w:rsidR="00224151" w:rsidRDefault="00224151" w:rsidP="00F153F5">
      <w:pPr>
        <w:adjustRightInd w:val="0"/>
        <w:snapToGrid w:val="0"/>
        <w:spacing w:line="240" w:lineRule="auto"/>
        <w:contextualSpacing/>
        <w:rPr>
          <w:rFonts w:cs="Times New Roman"/>
          <w:szCs w:val="24"/>
        </w:rPr>
      </w:pPr>
    </w:p>
    <w:p w14:paraId="42328460" w14:textId="4EC87DD9" w:rsidR="00224151" w:rsidRDefault="00224151" w:rsidP="00F153F5">
      <w:pPr>
        <w:adjustRightInd w:val="0"/>
        <w:snapToGrid w:val="0"/>
        <w:spacing w:line="240" w:lineRule="auto"/>
        <w:contextualSpacing/>
        <w:rPr>
          <w:rFonts w:cs="Times New Roman"/>
          <w:szCs w:val="24"/>
        </w:rPr>
      </w:pPr>
      <w:r w:rsidRPr="00224151">
        <w:rPr>
          <w:rFonts w:cs="Times New Roman"/>
          <w:szCs w:val="24"/>
        </w:rPr>
        <w:t xml:space="preserve">Wang, H., Tao, D., Yu, N. &amp; Qu, X. (2020). 'Understanding consumer acceptance of healthcare wearable devices: An integrated model of UTAUT and TTF', </w:t>
      </w:r>
      <w:r w:rsidRPr="00224151">
        <w:rPr>
          <w:rFonts w:cs="Times New Roman"/>
          <w:i/>
          <w:iCs/>
          <w:szCs w:val="24"/>
        </w:rPr>
        <w:t>International Journal of Medical Informatics</w:t>
      </w:r>
      <w:r w:rsidRPr="00224151">
        <w:rPr>
          <w:rFonts w:cs="Times New Roman"/>
          <w:szCs w:val="24"/>
        </w:rPr>
        <w:t>, 139, 104156. DOI: 10.1016/j.ijmedinf.2020.104156</w:t>
      </w:r>
      <w:r>
        <w:rPr>
          <w:rFonts w:cs="Times New Roman"/>
          <w:szCs w:val="24"/>
        </w:rPr>
        <w:t>.</w:t>
      </w:r>
    </w:p>
    <w:p w14:paraId="7C90BE74" w14:textId="57E75310" w:rsidR="008E6280" w:rsidRDefault="008E6280" w:rsidP="00F153F5">
      <w:pPr>
        <w:adjustRightInd w:val="0"/>
        <w:snapToGrid w:val="0"/>
        <w:spacing w:line="240" w:lineRule="auto"/>
        <w:contextualSpacing/>
        <w:rPr>
          <w:rFonts w:cs="Times New Roman"/>
          <w:szCs w:val="24"/>
        </w:rPr>
      </w:pPr>
    </w:p>
    <w:p w14:paraId="3D5C75A0" w14:textId="77777777" w:rsidR="008E6280" w:rsidRDefault="008E6280" w:rsidP="008E6280">
      <w:pPr>
        <w:adjustRightInd w:val="0"/>
        <w:snapToGrid w:val="0"/>
        <w:spacing w:line="240" w:lineRule="auto"/>
        <w:contextualSpacing/>
        <w:rPr>
          <w:rFonts w:cs="Times New Roman"/>
          <w:szCs w:val="24"/>
        </w:rPr>
      </w:pPr>
      <w:r w:rsidRPr="006A0406">
        <w:rPr>
          <w:rFonts w:cs="Times New Roman"/>
          <w:szCs w:val="24"/>
        </w:rPr>
        <w:t>Wu, R., Wu, Z., Wen, J.</w:t>
      </w:r>
      <w:proofErr w:type="gramStart"/>
      <w:r w:rsidRPr="006A0406">
        <w:rPr>
          <w:rFonts w:cs="Times New Roman"/>
          <w:szCs w:val="24"/>
        </w:rPr>
        <w:t>,  Cai</w:t>
      </w:r>
      <w:proofErr w:type="gramEnd"/>
      <w:r w:rsidRPr="006A0406">
        <w:rPr>
          <w:rFonts w:cs="Times New Roman"/>
          <w:szCs w:val="24"/>
        </w:rPr>
        <w:t xml:space="preserve">, Y. &amp; Li, Y. (2019). 'Extrinsic and intrinsic motivations as predictors of bicycle sharing usage intention: An empirical study for Tianjin, China', </w:t>
      </w:r>
      <w:r w:rsidRPr="006A0406">
        <w:rPr>
          <w:rFonts w:cs="Times New Roman"/>
          <w:i/>
          <w:iCs/>
          <w:szCs w:val="24"/>
        </w:rPr>
        <w:t>Journal of Cleaner Production</w:t>
      </w:r>
      <w:r w:rsidRPr="006A0406">
        <w:rPr>
          <w:rFonts w:cs="Times New Roman"/>
          <w:szCs w:val="24"/>
        </w:rPr>
        <w:t>, 225, pp. 451-458. DOI: 10.1016/j.jclepro.2019.04.016.</w:t>
      </w:r>
    </w:p>
    <w:p w14:paraId="606A6E71" w14:textId="77777777" w:rsidR="008E6280" w:rsidRDefault="008E6280" w:rsidP="00F153F5">
      <w:pPr>
        <w:adjustRightInd w:val="0"/>
        <w:snapToGrid w:val="0"/>
        <w:spacing w:line="240" w:lineRule="auto"/>
        <w:contextualSpacing/>
        <w:rPr>
          <w:rFonts w:cs="Times New Roman"/>
          <w:szCs w:val="24"/>
        </w:rPr>
      </w:pPr>
    </w:p>
    <w:p w14:paraId="62A9F4CD" w14:textId="4F39B4AD" w:rsidR="003A3653" w:rsidRPr="003A3653" w:rsidRDefault="003A3653" w:rsidP="003A3653">
      <w:pPr>
        <w:adjustRightInd w:val="0"/>
        <w:snapToGrid w:val="0"/>
        <w:spacing w:line="240" w:lineRule="auto"/>
        <w:contextualSpacing/>
        <w:rPr>
          <w:rFonts w:cs="Times New Roman"/>
          <w:szCs w:val="24"/>
        </w:rPr>
      </w:pPr>
      <w:r w:rsidRPr="003A3653">
        <w:rPr>
          <w:rFonts w:cs="Times New Roman"/>
          <w:szCs w:val="24"/>
        </w:rPr>
        <w:t>Venkatesh, V., Morris, M.G., Davis, G.B.</w:t>
      </w:r>
      <w:r>
        <w:rPr>
          <w:rFonts w:cs="Times New Roman"/>
          <w:szCs w:val="24"/>
        </w:rPr>
        <w:t xml:space="preserve"> &amp; </w:t>
      </w:r>
      <w:r w:rsidRPr="003A3653">
        <w:rPr>
          <w:rFonts w:cs="Times New Roman"/>
          <w:szCs w:val="24"/>
        </w:rPr>
        <w:t>Davis, F.D.</w:t>
      </w:r>
      <w:r>
        <w:rPr>
          <w:rFonts w:cs="Times New Roman"/>
          <w:szCs w:val="24"/>
        </w:rPr>
        <w:t xml:space="preserve"> (</w:t>
      </w:r>
      <w:r w:rsidRPr="003A3653">
        <w:rPr>
          <w:rFonts w:cs="Times New Roman"/>
          <w:szCs w:val="24"/>
        </w:rPr>
        <w:t>2003</w:t>
      </w:r>
      <w:r>
        <w:rPr>
          <w:rFonts w:cs="Times New Roman"/>
          <w:szCs w:val="24"/>
        </w:rPr>
        <w:t>)</w:t>
      </w:r>
      <w:r w:rsidRPr="003A3653">
        <w:rPr>
          <w:rFonts w:cs="Times New Roman"/>
          <w:szCs w:val="24"/>
        </w:rPr>
        <w:t xml:space="preserve">. </w:t>
      </w:r>
      <w:r>
        <w:rPr>
          <w:rFonts w:cs="Times New Roman"/>
          <w:szCs w:val="24"/>
        </w:rPr>
        <w:t>‘</w:t>
      </w:r>
      <w:r w:rsidRPr="003A3653">
        <w:rPr>
          <w:rFonts w:cs="Times New Roman"/>
          <w:szCs w:val="24"/>
        </w:rPr>
        <w:t>User acceptance of information</w:t>
      </w:r>
    </w:p>
    <w:p w14:paraId="23532B81" w14:textId="48AC861F" w:rsidR="00EF7034" w:rsidRDefault="003A3653" w:rsidP="003A3653">
      <w:pPr>
        <w:adjustRightInd w:val="0"/>
        <w:snapToGrid w:val="0"/>
        <w:spacing w:line="240" w:lineRule="auto"/>
        <w:contextualSpacing/>
        <w:rPr>
          <w:rFonts w:cs="Times New Roman"/>
          <w:szCs w:val="24"/>
        </w:rPr>
      </w:pPr>
      <w:r w:rsidRPr="003A3653">
        <w:rPr>
          <w:rFonts w:cs="Times New Roman"/>
          <w:szCs w:val="24"/>
        </w:rPr>
        <w:t>technology: toward a unified view</w:t>
      </w:r>
      <w:r>
        <w:rPr>
          <w:rFonts w:cs="Times New Roman"/>
          <w:szCs w:val="24"/>
        </w:rPr>
        <w:t>’,</w:t>
      </w:r>
      <w:r w:rsidRPr="003A3653">
        <w:rPr>
          <w:rFonts w:cs="Times New Roman"/>
          <w:szCs w:val="24"/>
        </w:rPr>
        <w:t xml:space="preserve"> </w:t>
      </w:r>
      <w:r w:rsidRPr="00273B7C">
        <w:rPr>
          <w:rFonts w:cs="Times New Roman"/>
          <w:i/>
          <w:iCs/>
          <w:szCs w:val="24"/>
        </w:rPr>
        <w:t>MIS Q</w:t>
      </w:r>
      <w:r w:rsidR="00273B7C" w:rsidRPr="00273B7C">
        <w:rPr>
          <w:rFonts w:cs="Times New Roman"/>
          <w:i/>
          <w:iCs/>
          <w:szCs w:val="24"/>
        </w:rPr>
        <w:t>uarterly</w:t>
      </w:r>
      <w:r w:rsidR="00273B7C">
        <w:rPr>
          <w:rFonts w:cs="Times New Roman"/>
          <w:szCs w:val="24"/>
        </w:rPr>
        <w:t>, 27 (3), pp.</w:t>
      </w:r>
      <w:r w:rsidRPr="003A3653">
        <w:rPr>
          <w:rFonts w:cs="Times New Roman"/>
          <w:szCs w:val="24"/>
        </w:rPr>
        <w:t xml:space="preserve"> 425–478.</w:t>
      </w:r>
      <w:r w:rsidR="00787474">
        <w:rPr>
          <w:rFonts w:cs="Times New Roman"/>
          <w:szCs w:val="24"/>
        </w:rPr>
        <w:t xml:space="preserve"> DOI: </w:t>
      </w:r>
      <w:r w:rsidR="00787474" w:rsidRPr="00787474">
        <w:rPr>
          <w:rFonts w:cs="Times New Roman"/>
          <w:szCs w:val="24"/>
        </w:rPr>
        <w:t>10.2307/30036540</w:t>
      </w:r>
    </w:p>
    <w:p w14:paraId="41B48772" w14:textId="77777777" w:rsidR="003A3653" w:rsidRDefault="003A3653" w:rsidP="003A3653">
      <w:pPr>
        <w:adjustRightInd w:val="0"/>
        <w:snapToGrid w:val="0"/>
        <w:spacing w:line="240" w:lineRule="auto"/>
        <w:contextualSpacing/>
        <w:rPr>
          <w:rFonts w:cs="Times New Roman"/>
          <w:szCs w:val="24"/>
        </w:rPr>
      </w:pPr>
    </w:p>
    <w:p w14:paraId="277B872B" w14:textId="1F817D00" w:rsidR="003F0753" w:rsidRDefault="003F0753" w:rsidP="00EF7034">
      <w:pPr>
        <w:adjustRightInd w:val="0"/>
        <w:snapToGrid w:val="0"/>
        <w:spacing w:line="240" w:lineRule="auto"/>
        <w:contextualSpacing/>
        <w:rPr>
          <w:rFonts w:cs="Times New Roman"/>
          <w:szCs w:val="24"/>
        </w:rPr>
      </w:pPr>
      <w:r w:rsidRPr="003F0753">
        <w:rPr>
          <w:rFonts w:cs="Times New Roman"/>
          <w:szCs w:val="24"/>
        </w:rPr>
        <w:t xml:space="preserve">Venkatesh, V., Thong, J. Y. &amp; Xu, X. (2012). </w:t>
      </w:r>
      <w:r>
        <w:rPr>
          <w:rFonts w:cs="Times New Roman"/>
          <w:szCs w:val="24"/>
        </w:rPr>
        <w:t>‘</w:t>
      </w:r>
      <w:r w:rsidRPr="003F0753">
        <w:rPr>
          <w:rFonts w:cs="Times New Roman"/>
          <w:szCs w:val="24"/>
        </w:rPr>
        <w:t>Consumer acceptance and use of information technology: extending the unified theory of acceptance and use of technology</w:t>
      </w:r>
      <w:r>
        <w:rPr>
          <w:rFonts w:cs="Times New Roman"/>
          <w:szCs w:val="24"/>
        </w:rPr>
        <w:t>’,</w:t>
      </w:r>
      <w:r w:rsidRPr="003F0753">
        <w:rPr>
          <w:rFonts w:cs="Times New Roman"/>
          <w:szCs w:val="24"/>
        </w:rPr>
        <w:t xml:space="preserve"> </w:t>
      </w:r>
      <w:r w:rsidRPr="003F0753">
        <w:rPr>
          <w:rFonts w:cs="Times New Roman"/>
          <w:i/>
          <w:iCs/>
          <w:szCs w:val="24"/>
        </w:rPr>
        <w:t>MIS quarterly</w:t>
      </w:r>
      <w:r w:rsidRPr="003F0753">
        <w:rPr>
          <w:rFonts w:cs="Times New Roman"/>
          <w:szCs w:val="24"/>
        </w:rPr>
        <w:t xml:space="preserve">, </w:t>
      </w:r>
      <w:r>
        <w:rPr>
          <w:rFonts w:cs="Times New Roman"/>
          <w:szCs w:val="24"/>
        </w:rPr>
        <w:t xml:space="preserve">36 (1), pp. </w:t>
      </w:r>
      <w:r w:rsidRPr="003F0753">
        <w:rPr>
          <w:rFonts w:cs="Times New Roman"/>
          <w:szCs w:val="24"/>
        </w:rPr>
        <w:t>157-178.</w:t>
      </w:r>
      <w:r>
        <w:rPr>
          <w:rFonts w:cs="Times New Roman"/>
          <w:szCs w:val="24"/>
        </w:rPr>
        <w:t xml:space="preserve"> DOI: </w:t>
      </w:r>
      <w:r w:rsidRPr="003F0753">
        <w:rPr>
          <w:rFonts w:cs="Times New Roman"/>
          <w:szCs w:val="24"/>
        </w:rPr>
        <w:t>10.2307/41410412</w:t>
      </w:r>
    </w:p>
    <w:p w14:paraId="37120F53" w14:textId="4B5D5098" w:rsidR="003F0753" w:rsidRDefault="003F0753" w:rsidP="00EF7034">
      <w:pPr>
        <w:adjustRightInd w:val="0"/>
        <w:snapToGrid w:val="0"/>
        <w:spacing w:line="240" w:lineRule="auto"/>
        <w:contextualSpacing/>
        <w:rPr>
          <w:rFonts w:cs="Times New Roman"/>
          <w:szCs w:val="24"/>
        </w:rPr>
      </w:pPr>
    </w:p>
    <w:p w14:paraId="1648AA4D" w14:textId="48FD4377" w:rsidR="00992E16" w:rsidRDefault="00992E16" w:rsidP="00EF7034">
      <w:pPr>
        <w:adjustRightInd w:val="0"/>
        <w:snapToGrid w:val="0"/>
        <w:spacing w:line="240" w:lineRule="auto"/>
        <w:contextualSpacing/>
        <w:rPr>
          <w:rFonts w:cs="Times New Roman"/>
          <w:szCs w:val="24"/>
        </w:rPr>
      </w:pPr>
      <w:r w:rsidRPr="00992E16">
        <w:rPr>
          <w:rFonts w:cs="Times New Roman"/>
          <w:szCs w:val="24"/>
        </w:rPr>
        <w:t xml:space="preserve">Yan, L. Y., Tan, G. W. H., </w:t>
      </w:r>
      <w:proofErr w:type="spellStart"/>
      <w:r w:rsidRPr="00992E16">
        <w:rPr>
          <w:rFonts w:cs="Times New Roman"/>
          <w:szCs w:val="24"/>
        </w:rPr>
        <w:t>Loh</w:t>
      </w:r>
      <w:proofErr w:type="spellEnd"/>
      <w:r w:rsidRPr="00992E16">
        <w:rPr>
          <w:rFonts w:cs="Times New Roman"/>
          <w:szCs w:val="24"/>
        </w:rPr>
        <w:t xml:space="preserve">, X. M., Hew, J. J., &amp; </w:t>
      </w:r>
      <w:proofErr w:type="spellStart"/>
      <w:r w:rsidRPr="00992E16">
        <w:rPr>
          <w:rFonts w:cs="Times New Roman"/>
          <w:szCs w:val="24"/>
        </w:rPr>
        <w:t>Ooi</w:t>
      </w:r>
      <w:proofErr w:type="spellEnd"/>
      <w:r w:rsidRPr="00992E16">
        <w:rPr>
          <w:rFonts w:cs="Times New Roman"/>
          <w:szCs w:val="24"/>
        </w:rPr>
        <w:t xml:space="preserve">, K. B. (2021). </w:t>
      </w:r>
      <w:r>
        <w:rPr>
          <w:rFonts w:cs="Times New Roman"/>
          <w:szCs w:val="24"/>
        </w:rPr>
        <w:t>‘</w:t>
      </w:r>
      <w:r w:rsidRPr="00992E16">
        <w:rPr>
          <w:rFonts w:cs="Times New Roman"/>
          <w:szCs w:val="24"/>
        </w:rPr>
        <w:t>QR code and mobile payment: The disruptive forces in retail</w:t>
      </w:r>
      <w:r>
        <w:rPr>
          <w:rFonts w:cs="Times New Roman"/>
          <w:szCs w:val="24"/>
        </w:rPr>
        <w:t>’,</w:t>
      </w:r>
      <w:r w:rsidRPr="00992E16">
        <w:rPr>
          <w:rFonts w:cs="Times New Roman"/>
          <w:szCs w:val="24"/>
        </w:rPr>
        <w:t xml:space="preserve"> </w:t>
      </w:r>
      <w:r w:rsidRPr="00992E16">
        <w:rPr>
          <w:rFonts w:cs="Times New Roman"/>
          <w:i/>
          <w:iCs/>
          <w:szCs w:val="24"/>
        </w:rPr>
        <w:t>Journal of Retailing and Consumer Services</w:t>
      </w:r>
      <w:r w:rsidRPr="00992E16">
        <w:rPr>
          <w:rFonts w:cs="Times New Roman"/>
          <w:szCs w:val="24"/>
        </w:rPr>
        <w:t>, 58, 102300.</w:t>
      </w:r>
      <w:r>
        <w:rPr>
          <w:rFonts w:cs="Times New Roman"/>
          <w:szCs w:val="24"/>
        </w:rPr>
        <w:t xml:space="preserve"> DOI: </w:t>
      </w:r>
      <w:r w:rsidRPr="00992E16">
        <w:rPr>
          <w:rFonts w:cs="Times New Roman"/>
          <w:szCs w:val="24"/>
        </w:rPr>
        <w:t>10.1016/J.JRETCONSER.2020.102300</w:t>
      </w:r>
    </w:p>
    <w:p w14:paraId="07082AC3" w14:textId="6DB07FE5" w:rsidR="00992E16" w:rsidRDefault="00992E16" w:rsidP="00EF7034">
      <w:pPr>
        <w:adjustRightInd w:val="0"/>
        <w:snapToGrid w:val="0"/>
        <w:spacing w:line="240" w:lineRule="auto"/>
        <w:contextualSpacing/>
        <w:rPr>
          <w:rFonts w:cs="Times New Roman"/>
          <w:szCs w:val="24"/>
        </w:rPr>
      </w:pPr>
    </w:p>
    <w:p w14:paraId="27275AEC" w14:textId="7562686D" w:rsidR="0060074A" w:rsidRDefault="0060074A" w:rsidP="0060074A">
      <w:pPr>
        <w:adjustRightInd w:val="0"/>
        <w:snapToGrid w:val="0"/>
        <w:spacing w:line="240" w:lineRule="auto"/>
        <w:contextualSpacing/>
        <w:rPr>
          <w:rFonts w:cs="Times New Roman"/>
          <w:szCs w:val="24"/>
        </w:rPr>
      </w:pPr>
      <w:r>
        <w:rPr>
          <w:rFonts w:cs="Times New Roman"/>
          <w:szCs w:val="24"/>
        </w:rPr>
        <w:t>Ye, J., Zheng, J. &amp; Yi, F. (2020). ‘</w:t>
      </w:r>
      <w:r w:rsidRPr="0060074A">
        <w:rPr>
          <w:rFonts w:cs="Times New Roman"/>
          <w:szCs w:val="24"/>
        </w:rPr>
        <w:t>A study on users' willingness to accept mobility as a service based on UTAUT</w:t>
      </w:r>
      <w:r>
        <w:rPr>
          <w:rFonts w:cs="Times New Roman"/>
          <w:szCs w:val="24"/>
        </w:rPr>
        <w:t xml:space="preserve"> </w:t>
      </w:r>
      <w:r w:rsidRPr="0060074A">
        <w:rPr>
          <w:rFonts w:cs="Times New Roman"/>
          <w:szCs w:val="24"/>
        </w:rPr>
        <w:t>model</w:t>
      </w:r>
      <w:r>
        <w:rPr>
          <w:rFonts w:cs="Times New Roman"/>
          <w:szCs w:val="24"/>
        </w:rPr>
        <w:t xml:space="preserve">’, </w:t>
      </w:r>
      <w:r w:rsidRPr="0060074A">
        <w:rPr>
          <w:rFonts w:cs="Times New Roman"/>
          <w:i/>
          <w:iCs/>
          <w:szCs w:val="24"/>
        </w:rPr>
        <w:t>Technological Forecasting &amp; Social Change</w:t>
      </w:r>
      <w:r>
        <w:rPr>
          <w:rFonts w:cs="Times New Roman"/>
          <w:szCs w:val="24"/>
        </w:rPr>
        <w:t xml:space="preserve">, 157, 120066. DOI: </w:t>
      </w:r>
      <w:r w:rsidR="00F21F91" w:rsidRPr="00F21F91">
        <w:rPr>
          <w:rFonts w:cs="Times New Roman"/>
          <w:szCs w:val="24"/>
        </w:rPr>
        <w:t>10.1016/J.TECHFORE.2020.120066</w:t>
      </w:r>
    </w:p>
    <w:p w14:paraId="0F96BE39" w14:textId="51D00F25" w:rsidR="0060074A" w:rsidRDefault="0060074A" w:rsidP="00EF7034">
      <w:pPr>
        <w:adjustRightInd w:val="0"/>
        <w:snapToGrid w:val="0"/>
        <w:spacing w:line="240" w:lineRule="auto"/>
        <w:contextualSpacing/>
        <w:rPr>
          <w:rFonts w:cs="Times New Roman"/>
          <w:szCs w:val="24"/>
        </w:rPr>
      </w:pPr>
    </w:p>
    <w:p w14:paraId="35E1D463" w14:textId="2E707887" w:rsidR="000765BA" w:rsidRDefault="000765BA" w:rsidP="00EF7034">
      <w:pPr>
        <w:adjustRightInd w:val="0"/>
        <w:snapToGrid w:val="0"/>
        <w:spacing w:line="240" w:lineRule="auto"/>
        <w:contextualSpacing/>
        <w:rPr>
          <w:rFonts w:cs="Times New Roman"/>
          <w:szCs w:val="24"/>
        </w:rPr>
      </w:pPr>
      <w:r w:rsidRPr="000765BA">
        <w:rPr>
          <w:rFonts w:cs="Times New Roman"/>
          <w:szCs w:val="24"/>
        </w:rPr>
        <w:t xml:space="preserve">Zhao Y &amp; </w:t>
      </w:r>
      <w:proofErr w:type="spellStart"/>
      <w:r w:rsidRPr="000765BA">
        <w:rPr>
          <w:rFonts w:cs="Times New Roman"/>
          <w:szCs w:val="24"/>
        </w:rPr>
        <w:t>Bacao</w:t>
      </w:r>
      <w:proofErr w:type="spellEnd"/>
      <w:r w:rsidRPr="000765BA">
        <w:rPr>
          <w:rFonts w:cs="Times New Roman"/>
          <w:szCs w:val="24"/>
        </w:rPr>
        <w:t xml:space="preserve"> F. (2021). 'How Does the Pandemic Facilitate Mobile Payment? An Investigation on Users’ Perspective under the COVID-19 Pandemic', </w:t>
      </w:r>
      <w:r w:rsidRPr="000765BA">
        <w:rPr>
          <w:rFonts w:cs="Times New Roman"/>
          <w:i/>
          <w:iCs/>
          <w:szCs w:val="24"/>
        </w:rPr>
        <w:t>International Journal of Environmental Research and Public Health</w:t>
      </w:r>
      <w:r w:rsidRPr="000765BA">
        <w:rPr>
          <w:rFonts w:cs="Times New Roman"/>
          <w:szCs w:val="24"/>
        </w:rPr>
        <w:t>, 18 (3), pp.1016. DOI: 10.3390/ijerph18031016</w:t>
      </w:r>
    </w:p>
    <w:p w14:paraId="403F0317" w14:textId="77777777" w:rsidR="000765BA" w:rsidRDefault="000765BA" w:rsidP="00EF7034">
      <w:pPr>
        <w:adjustRightInd w:val="0"/>
        <w:snapToGrid w:val="0"/>
        <w:spacing w:line="240" w:lineRule="auto"/>
        <w:contextualSpacing/>
        <w:rPr>
          <w:rFonts w:cs="Times New Roman"/>
          <w:szCs w:val="24"/>
        </w:rPr>
      </w:pPr>
    </w:p>
    <w:p w14:paraId="2044362B" w14:textId="3F2520FD" w:rsidR="00EF7034" w:rsidRDefault="00EF7034" w:rsidP="00EF7034">
      <w:pPr>
        <w:adjustRightInd w:val="0"/>
        <w:snapToGrid w:val="0"/>
        <w:spacing w:line="240" w:lineRule="auto"/>
        <w:contextualSpacing/>
        <w:rPr>
          <w:rFonts w:cs="Times New Roman"/>
          <w:szCs w:val="24"/>
        </w:rPr>
      </w:pPr>
      <w:r>
        <w:rPr>
          <w:rFonts w:cs="Times New Roman"/>
          <w:szCs w:val="24"/>
        </w:rPr>
        <w:t xml:space="preserve">Bibliography </w:t>
      </w:r>
    </w:p>
    <w:p w14:paraId="5EF2B630" w14:textId="77777777" w:rsidR="00EF7034" w:rsidRDefault="00EF7034" w:rsidP="00F153F5">
      <w:pPr>
        <w:adjustRightInd w:val="0"/>
        <w:snapToGrid w:val="0"/>
        <w:spacing w:line="240" w:lineRule="auto"/>
        <w:contextualSpacing/>
        <w:rPr>
          <w:rFonts w:cs="Times New Roman"/>
          <w:szCs w:val="24"/>
        </w:rPr>
      </w:pPr>
    </w:p>
    <w:p w14:paraId="602AD15A" w14:textId="77777777" w:rsidR="00FB6AEC" w:rsidRPr="00C262B7" w:rsidRDefault="00FB6AEC" w:rsidP="00FB6AEC">
      <w:pPr>
        <w:adjustRightInd w:val="0"/>
        <w:snapToGrid w:val="0"/>
        <w:spacing w:line="240" w:lineRule="auto"/>
        <w:contextualSpacing/>
        <w:rPr>
          <w:rFonts w:cs="Times New Roman"/>
          <w:szCs w:val="24"/>
        </w:rPr>
      </w:pPr>
      <w:r>
        <w:rPr>
          <w:rFonts w:cs="Times New Roman"/>
          <w:szCs w:val="24"/>
        </w:rPr>
        <w:t xml:space="preserve">ACI Worldwide (2021). </w:t>
      </w:r>
      <w:r w:rsidRPr="00C262B7">
        <w:rPr>
          <w:rFonts w:cs="Times New Roman"/>
          <w:i/>
          <w:iCs/>
          <w:szCs w:val="24"/>
        </w:rPr>
        <w:t>Global Real-Time Payments Transactions Surge by 41 Percent in 2020 as COVID-19 Pandemic Accelerates Shift to Digital Payments - New ACI Worldwide Research Reveals</w:t>
      </w:r>
      <w:r>
        <w:rPr>
          <w:rFonts w:cs="Times New Roman"/>
          <w:szCs w:val="24"/>
        </w:rPr>
        <w:t xml:space="preserve">. Available at: </w:t>
      </w:r>
      <w:hyperlink r:id="rId27" w:history="1">
        <w:r w:rsidRPr="00CF7F16">
          <w:rPr>
            <w:rStyle w:val="Hyperlink"/>
            <w:rFonts w:cs="Times New Roman"/>
            <w:szCs w:val="24"/>
          </w:rPr>
          <w:t>https://investor.aciworldwide.com/news-releases/news-release-details/global-real-time-payments-transactions-surge-41-percent-2020</w:t>
        </w:r>
      </w:hyperlink>
      <w:r>
        <w:rPr>
          <w:rFonts w:cs="Times New Roman"/>
          <w:szCs w:val="24"/>
        </w:rPr>
        <w:t xml:space="preserve"> (Accessed: 1 December 2021)</w:t>
      </w:r>
    </w:p>
    <w:p w14:paraId="6E7BEC7C" w14:textId="220EAEE1" w:rsidR="004D6BB8" w:rsidRDefault="004D6BB8" w:rsidP="00F153F5">
      <w:pPr>
        <w:adjustRightInd w:val="0"/>
        <w:snapToGrid w:val="0"/>
        <w:spacing w:line="240" w:lineRule="auto"/>
        <w:contextualSpacing/>
        <w:rPr>
          <w:rFonts w:cs="Times New Roman"/>
          <w:szCs w:val="24"/>
        </w:rPr>
      </w:pPr>
    </w:p>
    <w:p w14:paraId="2857A902" w14:textId="13C0FDD1" w:rsidR="00A418EC" w:rsidRDefault="00A418EC" w:rsidP="00F153F5">
      <w:pPr>
        <w:adjustRightInd w:val="0"/>
        <w:snapToGrid w:val="0"/>
        <w:spacing w:line="240" w:lineRule="auto"/>
        <w:contextualSpacing/>
        <w:rPr>
          <w:rFonts w:cs="Times New Roman"/>
          <w:szCs w:val="24"/>
        </w:rPr>
      </w:pPr>
      <w:r>
        <w:rPr>
          <w:rFonts w:cs="Times New Roman"/>
          <w:szCs w:val="24"/>
        </w:rPr>
        <w:t>C&amp;SD (2021</w:t>
      </w:r>
      <w:r w:rsidR="00A300BD">
        <w:rPr>
          <w:rFonts w:cs="Times New Roman"/>
          <w:szCs w:val="24"/>
        </w:rPr>
        <w:t>(a)</w:t>
      </w:r>
      <w:r>
        <w:rPr>
          <w:rFonts w:cs="Times New Roman"/>
          <w:szCs w:val="24"/>
        </w:rPr>
        <w:t xml:space="preserve">). </w:t>
      </w:r>
      <w:r w:rsidRPr="00A418EC">
        <w:rPr>
          <w:rFonts w:cs="Times New Roman"/>
          <w:i/>
          <w:iCs/>
          <w:szCs w:val="24"/>
        </w:rPr>
        <w:t>Thematic Household Survey Report No. 73</w:t>
      </w:r>
      <w:r>
        <w:rPr>
          <w:rFonts w:cs="Times New Roman"/>
          <w:szCs w:val="24"/>
        </w:rPr>
        <w:t>.</w:t>
      </w:r>
    </w:p>
    <w:p w14:paraId="6DD5F7B1" w14:textId="448C270E" w:rsidR="00A300BD" w:rsidRDefault="00A300BD" w:rsidP="00F153F5">
      <w:pPr>
        <w:adjustRightInd w:val="0"/>
        <w:snapToGrid w:val="0"/>
        <w:spacing w:line="240" w:lineRule="auto"/>
        <w:contextualSpacing/>
        <w:rPr>
          <w:rFonts w:cs="Times New Roman"/>
          <w:szCs w:val="24"/>
        </w:rPr>
      </w:pPr>
    </w:p>
    <w:p w14:paraId="19BC8754" w14:textId="473ABC4D" w:rsidR="00A300BD" w:rsidRDefault="00A300BD" w:rsidP="00A300BD">
      <w:pPr>
        <w:adjustRightInd w:val="0"/>
        <w:snapToGrid w:val="0"/>
        <w:spacing w:line="240" w:lineRule="auto"/>
        <w:contextualSpacing/>
        <w:rPr>
          <w:rFonts w:cs="Times New Roman"/>
          <w:szCs w:val="24"/>
        </w:rPr>
      </w:pPr>
      <w:r>
        <w:rPr>
          <w:rFonts w:cs="Times New Roman"/>
          <w:szCs w:val="24"/>
        </w:rPr>
        <w:t xml:space="preserve">C&amp;SD (2021(b)). </w:t>
      </w:r>
      <w:r w:rsidRPr="00A300BD">
        <w:rPr>
          <w:rFonts w:cs="Times New Roman"/>
          <w:i/>
          <w:iCs/>
          <w:szCs w:val="24"/>
        </w:rPr>
        <w:t>Population Estimates</w:t>
      </w:r>
      <w:r>
        <w:rPr>
          <w:rFonts w:cs="Times New Roman"/>
          <w:szCs w:val="24"/>
        </w:rPr>
        <w:t>.</w:t>
      </w:r>
    </w:p>
    <w:p w14:paraId="4FC31156" w14:textId="77777777" w:rsidR="00A300BD" w:rsidRDefault="00A300BD" w:rsidP="00F153F5">
      <w:pPr>
        <w:adjustRightInd w:val="0"/>
        <w:snapToGrid w:val="0"/>
        <w:spacing w:line="240" w:lineRule="auto"/>
        <w:contextualSpacing/>
        <w:rPr>
          <w:rFonts w:cs="Times New Roman"/>
          <w:szCs w:val="24"/>
        </w:rPr>
      </w:pPr>
    </w:p>
    <w:p w14:paraId="5B131B5C" w14:textId="649409EE" w:rsidR="008C1C3B" w:rsidRDefault="008C1C3B" w:rsidP="00F153F5">
      <w:pPr>
        <w:adjustRightInd w:val="0"/>
        <w:snapToGrid w:val="0"/>
        <w:spacing w:line="240" w:lineRule="auto"/>
        <w:contextualSpacing/>
        <w:rPr>
          <w:rFonts w:cs="Times New Roman"/>
          <w:szCs w:val="24"/>
        </w:rPr>
      </w:pPr>
      <w:r>
        <w:rPr>
          <w:color w:val="000000"/>
        </w:rPr>
        <w:t xml:space="preserve">Forbes (2021). ‘Cash No Longer King </w:t>
      </w:r>
      <w:proofErr w:type="gramStart"/>
      <w:r>
        <w:rPr>
          <w:color w:val="000000"/>
        </w:rPr>
        <w:t>As</w:t>
      </w:r>
      <w:proofErr w:type="gramEnd"/>
      <w:r>
        <w:rPr>
          <w:color w:val="000000"/>
        </w:rPr>
        <w:t xml:space="preserve"> Digital Payments Boom’, 15</w:t>
      </w:r>
      <w:r>
        <w:rPr>
          <w:color w:val="000000"/>
          <w:sz w:val="14"/>
          <w:szCs w:val="14"/>
          <w:vertAlign w:val="superscript"/>
        </w:rPr>
        <w:t>th</w:t>
      </w:r>
      <w:r>
        <w:rPr>
          <w:color w:val="000000"/>
        </w:rPr>
        <w:t xml:space="preserve"> November. Available at: </w:t>
      </w:r>
      <w:hyperlink r:id="rId28" w:history="1">
        <w:r>
          <w:rPr>
            <w:rStyle w:val="Hyperlink"/>
            <w:color w:val="0563C1"/>
          </w:rPr>
          <w:t>https://www.forbes.com/sites/hongkong/2021/11/15/cash-no-longer-king-as-digital-payments-boom/?sh=14f659d758d1</w:t>
        </w:r>
      </w:hyperlink>
      <w:r>
        <w:rPr>
          <w:color w:val="000000"/>
        </w:rPr>
        <w:t xml:space="preserve"> (Accessed: 21 November 2021)</w:t>
      </w:r>
    </w:p>
    <w:p w14:paraId="2A0D8434" w14:textId="77777777" w:rsidR="008C1C3B" w:rsidRDefault="008C1C3B" w:rsidP="00F153F5">
      <w:pPr>
        <w:adjustRightInd w:val="0"/>
        <w:snapToGrid w:val="0"/>
        <w:spacing w:line="240" w:lineRule="auto"/>
        <w:contextualSpacing/>
        <w:rPr>
          <w:rFonts w:cs="Times New Roman"/>
          <w:szCs w:val="24"/>
        </w:rPr>
      </w:pPr>
    </w:p>
    <w:p w14:paraId="48E84DC0" w14:textId="77777777" w:rsidR="00BD30FE" w:rsidRPr="00C262B7" w:rsidRDefault="00BD30FE" w:rsidP="00BD30FE">
      <w:pPr>
        <w:adjustRightInd w:val="0"/>
        <w:snapToGrid w:val="0"/>
        <w:spacing w:line="240" w:lineRule="auto"/>
        <w:contextualSpacing/>
        <w:rPr>
          <w:rFonts w:cs="Times New Roman"/>
          <w:szCs w:val="24"/>
        </w:rPr>
      </w:pPr>
      <w:r>
        <w:rPr>
          <w:rFonts w:cs="Times New Roman"/>
          <w:szCs w:val="24"/>
        </w:rPr>
        <w:t>HKGCC (2021). ‘</w:t>
      </w:r>
      <w:r w:rsidRPr="00BD30FE">
        <w:rPr>
          <w:rFonts w:cs="Times New Roman"/>
          <w:szCs w:val="24"/>
        </w:rPr>
        <w:t>Payments Move to Mobile</w:t>
      </w:r>
      <w:r>
        <w:rPr>
          <w:rFonts w:cs="Times New Roman"/>
          <w:szCs w:val="24"/>
        </w:rPr>
        <w:t xml:space="preserve">’, August. Available at: </w:t>
      </w:r>
      <w:hyperlink r:id="rId29" w:history="1">
        <w:r w:rsidRPr="00CF7F16">
          <w:rPr>
            <w:rStyle w:val="Hyperlink"/>
            <w:rFonts w:cs="Times New Roman"/>
            <w:szCs w:val="24"/>
          </w:rPr>
          <w:t>https://www.chamber.org.hk/en/information/the-bulletin_detail.aspx?id=768</w:t>
        </w:r>
      </w:hyperlink>
      <w:r>
        <w:rPr>
          <w:rFonts w:cs="Times New Roman"/>
          <w:szCs w:val="24"/>
        </w:rPr>
        <w:t xml:space="preserve"> (Accessed: 1 December 2021)</w:t>
      </w:r>
    </w:p>
    <w:p w14:paraId="68C9535B" w14:textId="43EF0936" w:rsidR="00BD30FE" w:rsidRDefault="00BD30FE" w:rsidP="00FE4EE2">
      <w:pPr>
        <w:adjustRightInd w:val="0"/>
        <w:snapToGrid w:val="0"/>
        <w:spacing w:line="240" w:lineRule="auto"/>
        <w:contextualSpacing/>
        <w:rPr>
          <w:rFonts w:cs="Times New Roman"/>
          <w:szCs w:val="24"/>
        </w:rPr>
      </w:pPr>
    </w:p>
    <w:p w14:paraId="58E1FFF3" w14:textId="77777777" w:rsidR="00FD4B5F" w:rsidRPr="00C262B7" w:rsidRDefault="00FD4B5F" w:rsidP="00FD4B5F">
      <w:pPr>
        <w:adjustRightInd w:val="0"/>
        <w:snapToGrid w:val="0"/>
        <w:spacing w:line="240" w:lineRule="auto"/>
        <w:contextualSpacing/>
        <w:rPr>
          <w:rFonts w:cs="Times New Roman"/>
          <w:szCs w:val="24"/>
        </w:rPr>
      </w:pPr>
      <w:proofErr w:type="spellStart"/>
      <w:r>
        <w:rPr>
          <w:rFonts w:cs="Times New Roman"/>
          <w:szCs w:val="24"/>
        </w:rPr>
        <w:t>InsideRetail</w:t>
      </w:r>
      <w:proofErr w:type="spellEnd"/>
      <w:r>
        <w:rPr>
          <w:rFonts w:cs="Times New Roman"/>
          <w:szCs w:val="24"/>
        </w:rPr>
        <w:t xml:space="preserve"> (2021). ‘</w:t>
      </w:r>
      <w:r w:rsidRPr="00FD4B5F">
        <w:rPr>
          <w:rFonts w:cs="Times New Roman"/>
          <w:szCs w:val="24"/>
        </w:rPr>
        <w:t>Hong Kong on the cusp of a cashless economy as digital payments boom</w:t>
      </w:r>
      <w:r>
        <w:rPr>
          <w:rFonts w:cs="Times New Roman"/>
          <w:szCs w:val="24"/>
        </w:rPr>
        <w:t>’, 3</w:t>
      </w:r>
      <w:r w:rsidRPr="00FD4B5F">
        <w:rPr>
          <w:rFonts w:cs="Times New Roman"/>
          <w:szCs w:val="24"/>
          <w:vertAlign w:val="superscript"/>
        </w:rPr>
        <w:t>rd</w:t>
      </w:r>
      <w:r>
        <w:rPr>
          <w:rFonts w:cs="Times New Roman"/>
          <w:szCs w:val="24"/>
        </w:rPr>
        <w:t xml:space="preserve"> March. Available at: </w:t>
      </w:r>
      <w:r w:rsidRPr="00FD4B5F">
        <w:t>https://insideretail.asia/2021/03/03/hong-kong-on-the-cusp-of-a-cashless-economy-as-digital-payments-boom/</w:t>
      </w:r>
      <w:r>
        <w:rPr>
          <w:rFonts w:cs="Times New Roman"/>
          <w:szCs w:val="24"/>
        </w:rPr>
        <w:t xml:space="preserve"> (Accessed: 1 December 2021)</w:t>
      </w:r>
    </w:p>
    <w:p w14:paraId="0629412B" w14:textId="77777777" w:rsidR="00FD4B5F" w:rsidRDefault="00FD4B5F" w:rsidP="00FE4EE2">
      <w:pPr>
        <w:adjustRightInd w:val="0"/>
        <w:snapToGrid w:val="0"/>
        <w:spacing w:line="240" w:lineRule="auto"/>
        <w:contextualSpacing/>
        <w:rPr>
          <w:rFonts w:cs="Times New Roman"/>
          <w:szCs w:val="24"/>
        </w:rPr>
      </w:pPr>
    </w:p>
    <w:p w14:paraId="0753534D" w14:textId="62BDE340" w:rsidR="00FE4EE2" w:rsidRPr="00C262B7" w:rsidRDefault="00FE4EE2" w:rsidP="00FE4EE2">
      <w:pPr>
        <w:adjustRightInd w:val="0"/>
        <w:snapToGrid w:val="0"/>
        <w:spacing w:line="240" w:lineRule="auto"/>
        <w:contextualSpacing/>
        <w:rPr>
          <w:rFonts w:cs="Times New Roman"/>
          <w:szCs w:val="24"/>
        </w:rPr>
      </w:pPr>
      <w:r>
        <w:rPr>
          <w:rFonts w:cs="Times New Roman"/>
          <w:szCs w:val="24"/>
        </w:rPr>
        <w:t xml:space="preserve">JPMorgan (2019). </w:t>
      </w:r>
      <w:r w:rsidRPr="00FE4EE2">
        <w:rPr>
          <w:rFonts w:cs="Times New Roman"/>
          <w:i/>
          <w:iCs/>
          <w:szCs w:val="24"/>
        </w:rPr>
        <w:t>E-commerce Payments Trends: Hong Kong</w:t>
      </w:r>
      <w:r>
        <w:rPr>
          <w:rFonts w:cs="Times New Roman"/>
          <w:szCs w:val="24"/>
        </w:rPr>
        <w:t xml:space="preserve">. Available at: </w:t>
      </w:r>
      <w:hyperlink r:id="rId30" w:history="1">
        <w:r w:rsidRPr="00CF7F16">
          <w:rPr>
            <w:rStyle w:val="Hyperlink"/>
            <w:rFonts w:cs="Times New Roman"/>
            <w:szCs w:val="24"/>
          </w:rPr>
          <w:t>https://www.jpmorgan.com/merchant-services/insights/reports/hong-kong</w:t>
        </w:r>
      </w:hyperlink>
      <w:r>
        <w:rPr>
          <w:rFonts w:cs="Times New Roman"/>
          <w:szCs w:val="24"/>
        </w:rPr>
        <w:t xml:space="preserve"> (Accessed: 1 December 2021)</w:t>
      </w:r>
    </w:p>
    <w:p w14:paraId="5CAD3AF0" w14:textId="77777777" w:rsidR="00FE4EE2" w:rsidRDefault="00FE4EE2" w:rsidP="00F153F5">
      <w:pPr>
        <w:adjustRightInd w:val="0"/>
        <w:snapToGrid w:val="0"/>
        <w:spacing w:line="240" w:lineRule="auto"/>
        <w:contextualSpacing/>
        <w:rPr>
          <w:rFonts w:cs="Times New Roman"/>
          <w:szCs w:val="24"/>
        </w:rPr>
      </w:pPr>
    </w:p>
    <w:p w14:paraId="4987E6C9" w14:textId="002C2BDA" w:rsidR="00FB6AEC" w:rsidRDefault="00FB6AEC" w:rsidP="00F153F5">
      <w:pPr>
        <w:adjustRightInd w:val="0"/>
        <w:snapToGrid w:val="0"/>
        <w:spacing w:line="240" w:lineRule="auto"/>
        <w:contextualSpacing/>
        <w:rPr>
          <w:rFonts w:cs="Times New Roman"/>
          <w:szCs w:val="24"/>
        </w:rPr>
      </w:pPr>
      <w:r>
        <w:rPr>
          <w:rFonts w:cs="Times New Roman"/>
          <w:szCs w:val="24"/>
        </w:rPr>
        <w:t xml:space="preserve">McKinsey (2021). </w:t>
      </w:r>
      <w:r w:rsidRPr="00CD1753">
        <w:rPr>
          <w:rFonts w:cs="Times New Roman"/>
          <w:i/>
          <w:iCs/>
          <w:szCs w:val="24"/>
        </w:rPr>
        <w:t>Global payments 2021: Transformation amid turbulent undercurrents</w:t>
      </w:r>
      <w:r>
        <w:rPr>
          <w:rFonts w:cs="Times New Roman"/>
          <w:szCs w:val="24"/>
        </w:rPr>
        <w:t xml:space="preserve">. Available at: </w:t>
      </w:r>
      <w:hyperlink r:id="rId31" w:history="1">
        <w:r w:rsidRPr="00CF7F16">
          <w:rPr>
            <w:rStyle w:val="Hyperlink"/>
            <w:rFonts w:cs="Times New Roman"/>
            <w:szCs w:val="24"/>
          </w:rPr>
          <w:t>https://www.mckinsey.com/industries/financial-services/our-insights/global-payments-2021-transformation-amid-turbulent-undercurrents</w:t>
        </w:r>
      </w:hyperlink>
      <w:r>
        <w:rPr>
          <w:rFonts w:cs="Times New Roman"/>
          <w:szCs w:val="24"/>
        </w:rPr>
        <w:t xml:space="preserve"> (Accessed: 1 December 2021)</w:t>
      </w:r>
    </w:p>
    <w:p w14:paraId="399AF847" w14:textId="77777777" w:rsidR="00FB6AEC" w:rsidRDefault="00FB6AEC" w:rsidP="00F153F5">
      <w:pPr>
        <w:adjustRightInd w:val="0"/>
        <w:snapToGrid w:val="0"/>
        <w:spacing w:line="240" w:lineRule="auto"/>
        <w:contextualSpacing/>
        <w:rPr>
          <w:rFonts w:cs="Times New Roman"/>
          <w:szCs w:val="24"/>
        </w:rPr>
      </w:pPr>
    </w:p>
    <w:p w14:paraId="48846FD6" w14:textId="071EF41E" w:rsidR="00F150F0" w:rsidRDefault="0060269C" w:rsidP="00F153F5">
      <w:pPr>
        <w:adjustRightInd w:val="0"/>
        <w:snapToGrid w:val="0"/>
        <w:spacing w:line="240" w:lineRule="auto"/>
        <w:contextualSpacing/>
        <w:rPr>
          <w:rFonts w:cs="Times New Roman"/>
          <w:szCs w:val="24"/>
        </w:rPr>
      </w:pPr>
      <w:proofErr w:type="spellStart"/>
      <w:r w:rsidRPr="0060269C">
        <w:rPr>
          <w:rFonts w:cs="Times New Roman"/>
          <w:szCs w:val="24"/>
        </w:rPr>
        <w:t>Sendingan</w:t>
      </w:r>
      <w:proofErr w:type="spellEnd"/>
      <w:r w:rsidRPr="0060269C">
        <w:rPr>
          <w:rFonts w:cs="Times New Roman"/>
          <w:szCs w:val="24"/>
        </w:rPr>
        <w:t xml:space="preserve">, S. (2018). ‘Cash is still king in Hong Kong as only a fifth embrace e-payments’, Hong Kong Business. Available at: </w:t>
      </w:r>
      <w:hyperlink r:id="rId32" w:history="1">
        <w:r w:rsidRPr="002674CA">
          <w:rPr>
            <w:rStyle w:val="Hyperlink"/>
            <w:rFonts w:cs="Times New Roman"/>
            <w:szCs w:val="24"/>
          </w:rPr>
          <w:t>https://hongkongbusiness.hk/financial-services/news/cash-still-king-in-hong-kong-only-fifth-embrace-e-payments</w:t>
        </w:r>
      </w:hyperlink>
      <w:r>
        <w:rPr>
          <w:rFonts w:cs="Times New Roman"/>
          <w:szCs w:val="24"/>
        </w:rPr>
        <w:t xml:space="preserve"> </w:t>
      </w:r>
      <w:r w:rsidRPr="0060269C">
        <w:rPr>
          <w:rFonts w:cs="Times New Roman"/>
          <w:szCs w:val="24"/>
        </w:rPr>
        <w:t xml:space="preserve">(Accessed: </w:t>
      </w:r>
      <w:r w:rsidR="00BB790A">
        <w:rPr>
          <w:rFonts w:cs="Times New Roman"/>
          <w:szCs w:val="24"/>
        </w:rPr>
        <w:t>2</w:t>
      </w:r>
      <w:r>
        <w:rPr>
          <w:rFonts w:cs="Times New Roman"/>
          <w:szCs w:val="24"/>
        </w:rPr>
        <w:t>1</w:t>
      </w:r>
      <w:r w:rsidRPr="0060269C">
        <w:rPr>
          <w:rFonts w:cs="Times New Roman"/>
          <w:szCs w:val="24"/>
        </w:rPr>
        <w:t xml:space="preserve"> </w:t>
      </w:r>
      <w:r>
        <w:rPr>
          <w:rFonts w:cs="Times New Roman"/>
          <w:szCs w:val="24"/>
        </w:rPr>
        <w:t>November</w:t>
      </w:r>
      <w:r w:rsidRPr="0060269C">
        <w:rPr>
          <w:rFonts w:cs="Times New Roman"/>
          <w:szCs w:val="24"/>
        </w:rPr>
        <w:t xml:space="preserve"> 2021)</w:t>
      </w:r>
    </w:p>
    <w:p w14:paraId="2A7E803C" w14:textId="77777777" w:rsidR="00F150F0" w:rsidRDefault="00F150F0" w:rsidP="00F153F5">
      <w:pPr>
        <w:adjustRightInd w:val="0"/>
        <w:snapToGrid w:val="0"/>
        <w:spacing w:line="240" w:lineRule="auto"/>
        <w:contextualSpacing/>
        <w:rPr>
          <w:rFonts w:cs="Times New Roman"/>
          <w:szCs w:val="24"/>
        </w:rPr>
      </w:pPr>
    </w:p>
    <w:p w14:paraId="32600FCD" w14:textId="1AC92375" w:rsidR="00002A5F" w:rsidRDefault="00002A5F" w:rsidP="00F153F5">
      <w:pPr>
        <w:adjustRightInd w:val="0"/>
        <w:snapToGrid w:val="0"/>
        <w:spacing w:line="240" w:lineRule="auto"/>
        <w:contextualSpacing/>
        <w:rPr>
          <w:rFonts w:cs="Times New Roman"/>
          <w:szCs w:val="24"/>
        </w:rPr>
      </w:pPr>
      <w:r>
        <w:rPr>
          <w:rFonts w:cs="Times New Roman"/>
          <w:szCs w:val="24"/>
        </w:rPr>
        <w:t xml:space="preserve">Statista (2020). </w:t>
      </w:r>
      <w:r w:rsidRPr="00002A5F">
        <w:rPr>
          <w:rFonts w:cs="Times New Roman"/>
          <w:i/>
          <w:iCs/>
          <w:szCs w:val="24"/>
        </w:rPr>
        <w:t xml:space="preserve">Pandemic Set </w:t>
      </w:r>
      <w:proofErr w:type="gramStart"/>
      <w:r w:rsidRPr="00002A5F">
        <w:rPr>
          <w:rFonts w:cs="Times New Roman"/>
          <w:i/>
          <w:iCs/>
          <w:szCs w:val="24"/>
        </w:rPr>
        <w:t>To</w:t>
      </w:r>
      <w:proofErr w:type="gramEnd"/>
      <w:r w:rsidRPr="00002A5F">
        <w:rPr>
          <w:rFonts w:cs="Times New Roman"/>
          <w:i/>
          <w:iCs/>
          <w:szCs w:val="24"/>
        </w:rPr>
        <w:t xml:space="preserve"> Benefit Smartphone Mobile Payments</w:t>
      </w:r>
      <w:r>
        <w:rPr>
          <w:rFonts w:cs="Times New Roman"/>
          <w:szCs w:val="24"/>
        </w:rPr>
        <w:t xml:space="preserve">. Available at: </w:t>
      </w:r>
      <w:hyperlink r:id="rId33" w:history="1">
        <w:r w:rsidRPr="008F38C9">
          <w:rPr>
            <w:rStyle w:val="Hyperlink"/>
            <w:rFonts w:cs="Times New Roman"/>
            <w:szCs w:val="24"/>
          </w:rPr>
          <w:t>https://www.statista.com/chart/amp/23470/global-transaction-value-forecast-of-smartphone-mobile-payments/</w:t>
        </w:r>
      </w:hyperlink>
      <w:r>
        <w:rPr>
          <w:rFonts w:cs="Times New Roman"/>
          <w:szCs w:val="24"/>
        </w:rPr>
        <w:t xml:space="preserve"> (Accessed: 9 December 2021)</w:t>
      </w:r>
    </w:p>
    <w:p w14:paraId="18AD9B8B" w14:textId="77777777" w:rsidR="00002A5F" w:rsidRDefault="00002A5F" w:rsidP="00F153F5">
      <w:pPr>
        <w:adjustRightInd w:val="0"/>
        <w:snapToGrid w:val="0"/>
        <w:spacing w:line="240" w:lineRule="auto"/>
        <w:contextualSpacing/>
        <w:rPr>
          <w:rFonts w:cs="Times New Roman"/>
          <w:szCs w:val="24"/>
        </w:rPr>
      </w:pPr>
    </w:p>
    <w:p w14:paraId="71975C78" w14:textId="48103F7A" w:rsidR="00F150F0" w:rsidRPr="00BD5551" w:rsidRDefault="00F150F0" w:rsidP="00F153F5">
      <w:pPr>
        <w:adjustRightInd w:val="0"/>
        <w:snapToGrid w:val="0"/>
        <w:spacing w:line="240" w:lineRule="auto"/>
        <w:contextualSpacing/>
        <w:rPr>
          <w:rFonts w:cs="Times New Roman"/>
          <w:szCs w:val="24"/>
        </w:rPr>
      </w:pPr>
      <w:r>
        <w:rPr>
          <w:rFonts w:cs="Times New Roman"/>
          <w:szCs w:val="24"/>
        </w:rPr>
        <w:t xml:space="preserve">PwC (2021). </w:t>
      </w:r>
      <w:r w:rsidRPr="00BD5551">
        <w:rPr>
          <w:rFonts w:cs="Times New Roman"/>
          <w:i/>
          <w:iCs/>
          <w:szCs w:val="24"/>
        </w:rPr>
        <w:t>Payments 2025 &amp; beyond</w:t>
      </w:r>
      <w:r w:rsidR="00BD5551">
        <w:rPr>
          <w:rFonts w:cs="Times New Roman"/>
          <w:szCs w:val="24"/>
        </w:rPr>
        <w:t xml:space="preserve">. Available at: </w:t>
      </w:r>
      <w:hyperlink r:id="rId34" w:history="1">
        <w:r w:rsidR="00BD5551" w:rsidRPr="000553C1">
          <w:rPr>
            <w:rStyle w:val="Hyperlink"/>
            <w:rFonts w:cs="Times New Roman"/>
            <w:szCs w:val="24"/>
          </w:rPr>
          <w:t>https://www.pwc.com/gx/en/financial-services/fs-2025/pwc-future-of-payments.pdf</w:t>
        </w:r>
      </w:hyperlink>
      <w:r w:rsidR="00BD5551">
        <w:rPr>
          <w:rFonts w:cs="Times New Roman"/>
          <w:szCs w:val="24"/>
        </w:rPr>
        <w:t xml:space="preserve"> (Accessed: 18 November 2021)</w:t>
      </w:r>
    </w:p>
    <w:p w14:paraId="223B05CE" w14:textId="1DAC0067" w:rsidR="00F150F0" w:rsidRDefault="00F150F0" w:rsidP="00F153F5">
      <w:pPr>
        <w:adjustRightInd w:val="0"/>
        <w:snapToGrid w:val="0"/>
        <w:spacing w:line="240" w:lineRule="auto"/>
        <w:contextualSpacing/>
        <w:rPr>
          <w:rFonts w:cs="Times New Roman"/>
          <w:szCs w:val="24"/>
        </w:rPr>
      </w:pPr>
    </w:p>
    <w:p w14:paraId="36A23FFF" w14:textId="3277D368" w:rsidR="00060516" w:rsidRPr="00E25CB0" w:rsidRDefault="00060516" w:rsidP="00BD4690">
      <w:pPr>
        <w:adjustRightInd w:val="0"/>
        <w:snapToGrid w:val="0"/>
        <w:spacing w:line="240" w:lineRule="auto"/>
        <w:contextualSpacing/>
        <w:rPr>
          <w:rFonts w:cs="Times New Roman"/>
          <w:szCs w:val="24"/>
        </w:rPr>
      </w:pPr>
    </w:p>
    <w:sectPr w:rsidR="00060516" w:rsidRPr="00E25CB0" w:rsidSect="00085749">
      <w:footerReference w:type="default" r:id="rId35"/>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0DA009" w14:textId="77777777" w:rsidR="004553CC" w:rsidRDefault="004553CC" w:rsidP="00AC6638">
      <w:pPr>
        <w:spacing w:after="0" w:line="240" w:lineRule="auto"/>
      </w:pPr>
      <w:r>
        <w:separator/>
      </w:r>
    </w:p>
  </w:endnote>
  <w:endnote w:type="continuationSeparator" w:id="0">
    <w:p w14:paraId="0A78F80A" w14:textId="77777777" w:rsidR="004553CC" w:rsidRDefault="004553CC" w:rsidP="00AC66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00841741"/>
      <w:docPartObj>
        <w:docPartGallery w:val="Page Numbers (Bottom of Page)"/>
        <w:docPartUnique/>
      </w:docPartObj>
    </w:sdtPr>
    <w:sdtEndPr>
      <w:rPr>
        <w:noProof/>
      </w:rPr>
    </w:sdtEndPr>
    <w:sdtContent>
      <w:p w14:paraId="03F19DC7" w14:textId="05CCDF43" w:rsidR="00BA1B55" w:rsidRDefault="004553CC">
        <w:pPr>
          <w:pStyle w:val="Footer"/>
          <w:jc w:val="center"/>
        </w:pPr>
      </w:p>
    </w:sdtContent>
  </w:sdt>
  <w:p w14:paraId="42EAD75C" w14:textId="77777777" w:rsidR="00D95045" w:rsidRDefault="00D9504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9433794"/>
      <w:docPartObj>
        <w:docPartGallery w:val="Page Numbers (Bottom of Page)"/>
        <w:docPartUnique/>
      </w:docPartObj>
    </w:sdtPr>
    <w:sdtEndPr>
      <w:rPr>
        <w:noProof/>
      </w:rPr>
    </w:sdtEndPr>
    <w:sdtContent>
      <w:p w14:paraId="420CA7AD" w14:textId="77777777" w:rsidR="00BA1B55" w:rsidRDefault="00BA1B5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A89714F" w14:textId="77777777" w:rsidR="00BA1B55" w:rsidRDefault="00BA1B5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39169797"/>
      <w:docPartObj>
        <w:docPartGallery w:val="Page Numbers (Bottom of Page)"/>
        <w:docPartUnique/>
      </w:docPartObj>
    </w:sdtPr>
    <w:sdtEndPr>
      <w:rPr>
        <w:noProof/>
      </w:rPr>
    </w:sdtEndPr>
    <w:sdtContent>
      <w:p w14:paraId="14A1BD81" w14:textId="1ED72895" w:rsidR="00D95045" w:rsidRDefault="00D95045">
        <w:pPr>
          <w:pStyle w:val="Footer"/>
          <w:jc w:val="center"/>
        </w:pPr>
        <w:r w:rsidRPr="00894B20">
          <w:rPr>
            <w:rFonts w:cs="Times New Roman"/>
            <w:szCs w:val="24"/>
          </w:rPr>
          <w:fldChar w:fldCharType="begin"/>
        </w:r>
        <w:r w:rsidRPr="00894B20">
          <w:rPr>
            <w:rFonts w:cs="Times New Roman"/>
            <w:szCs w:val="24"/>
          </w:rPr>
          <w:instrText xml:space="preserve"> PAGE   \* MERGEFORMAT </w:instrText>
        </w:r>
        <w:r w:rsidRPr="00894B20">
          <w:rPr>
            <w:rFonts w:cs="Times New Roman"/>
            <w:szCs w:val="24"/>
          </w:rPr>
          <w:fldChar w:fldCharType="separate"/>
        </w:r>
        <w:r w:rsidR="004D5C76">
          <w:rPr>
            <w:rFonts w:cs="Times New Roman"/>
            <w:noProof/>
            <w:szCs w:val="24"/>
          </w:rPr>
          <w:t>19</w:t>
        </w:r>
        <w:r w:rsidRPr="00894B20">
          <w:rPr>
            <w:rFonts w:cs="Times New Roman"/>
            <w:noProof/>
            <w:szCs w:val="24"/>
          </w:rPr>
          <w:fldChar w:fldCharType="end"/>
        </w:r>
      </w:p>
    </w:sdtContent>
  </w:sdt>
  <w:p w14:paraId="1BEFC0A0" w14:textId="77777777" w:rsidR="00D95045" w:rsidRDefault="00D950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E0D120" w14:textId="77777777" w:rsidR="004553CC" w:rsidRDefault="004553CC" w:rsidP="00AC6638">
      <w:pPr>
        <w:spacing w:after="0" w:line="240" w:lineRule="auto"/>
      </w:pPr>
      <w:r>
        <w:separator/>
      </w:r>
    </w:p>
  </w:footnote>
  <w:footnote w:type="continuationSeparator" w:id="0">
    <w:p w14:paraId="476A23DB" w14:textId="77777777" w:rsidR="004553CC" w:rsidRDefault="004553CC" w:rsidP="00AC663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C32C43"/>
    <w:multiLevelType w:val="hybridMultilevel"/>
    <w:tmpl w:val="5E9E308E"/>
    <w:lvl w:ilvl="0" w:tplc="B394AB90">
      <w:start w:val="1"/>
      <w:numFmt w:val="lowerRoman"/>
      <w:lvlText w:val="%1."/>
      <w:lvlJc w:val="left"/>
      <w:pPr>
        <w:ind w:left="1170" w:hanging="720"/>
      </w:pPr>
      <w:rPr>
        <w:rFonts w:hint="default"/>
      </w:rPr>
    </w:lvl>
    <w:lvl w:ilvl="1" w:tplc="04090019" w:tentative="1">
      <w:start w:val="1"/>
      <w:numFmt w:val="lowerLetter"/>
      <w:lvlText w:val="%2."/>
      <w:lvlJc w:val="left"/>
      <w:pPr>
        <w:ind w:left="1530" w:hanging="360"/>
      </w:pPr>
    </w:lvl>
    <w:lvl w:ilvl="2" w:tplc="0409001B" w:tentative="1">
      <w:start w:val="1"/>
      <w:numFmt w:val="lowerRoman"/>
      <w:lvlText w:val="%3."/>
      <w:lvlJc w:val="right"/>
      <w:pPr>
        <w:ind w:left="2250" w:hanging="180"/>
      </w:pPr>
    </w:lvl>
    <w:lvl w:ilvl="3" w:tplc="0409000F" w:tentative="1">
      <w:start w:val="1"/>
      <w:numFmt w:val="decimal"/>
      <w:lvlText w:val="%4."/>
      <w:lvlJc w:val="left"/>
      <w:pPr>
        <w:ind w:left="2970" w:hanging="360"/>
      </w:pPr>
    </w:lvl>
    <w:lvl w:ilvl="4" w:tplc="04090019" w:tentative="1">
      <w:start w:val="1"/>
      <w:numFmt w:val="lowerLetter"/>
      <w:lvlText w:val="%5."/>
      <w:lvlJc w:val="left"/>
      <w:pPr>
        <w:ind w:left="3690" w:hanging="360"/>
      </w:pPr>
    </w:lvl>
    <w:lvl w:ilvl="5" w:tplc="0409001B" w:tentative="1">
      <w:start w:val="1"/>
      <w:numFmt w:val="lowerRoman"/>
      <w:lvlText w:val="%6."/>
      <w:lvlJc w:val="right"/>
      <w:pPr>
        <w:ind w:left="4410" w:hanging="180"/>
      </w:pPr>
    </w:lvl>
    <w:lvl w:ilvl="6" w:tplc="0409000F" w:tentative="1">
      <w:start w:val="1"/>
      <w:numFmt w:val="decimal"/>
      <w:lvlText w:val="%7."/>
      <w:lvlJc w:val="left"/>
      <w:pPr>
        <w:ind w:left="5130" w:hanging="360"/>
      </w:pPr>
    </w:lvl>
    <w:lvl w:ilvl="7" w:tplc="04090019" w:tentative="1">
      <w:start w:val="1"/>
      <w:numFmt w:val="lowerLetter"/>
      <w:lvlText w:val="%8."/>
      <w:lvlJc w:val="left"/>
      <w:pPr>
        <w:ind w:left="5850" w:hanging="360"/>
      </w:pPr>
    </w:lvl>
    <w:lvl w:ilvl="8" w:tplc="0409001B" w:tentative="1">
      <w:start w:val="1"/>
      <w:numFmt w:val="lowerRoman"/>
      <w:lvlText w:val="%9."/>
      <w:lvlJc w:val="right"/>
      <w:pPr>
        <w:ind w:left="6570" w:hanging="180"/>
      </w:pPr>
    </w:lvl>
  </w:abstractNum>
  <w:abstractNum w:abstractNumId="1" w15:restartNumberingAfterBreak="0">
    <w:nsid w:val="68E14AF9"/>
    <w:multiLevelType w:val="hybridMultilevel"/>
    <w:tmpl w:val="E1E469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805BD"/>
    <w:rsid w:val="00000FA1"/>
    <w:rsid w:val="000016B4"/>
    <w:rsid w:val="00002A5F"/>
    <w:rsid w:val="000037C2"/>
    <w:rsid w:val="00004B6B"/>
    <w:rsid w:val="000054F8"/>
    <w:rsid w:val="000075BC"/>
    <w:rsid w:val="00010331"/>
    <w:rsid w:val="00010428"/>
    <w:rsid w:val="00011699"/>
    <w:rsid w:val="00011CFE"/>
    <w:rsid w:val="000128A3"/>
    <w:rsid w:val="000129DC"/>
    <w:rsid w:val="00012F52"/>
    <w:rsid w:val="0001377D"/>
    <w:rsid w:val="000137CB"/>
    <w:rsid w:val="00013CFF"/>
    <w:rsid w:val="00014182"/>
    <w:rsid w:val="0001438D"/>
    <w:rsid w:val="00015586"/>
    <w:rsid w:val="000155D4"/>
    <w:rsid w:val="00015E2D"/>
    <w:rsid w:val="00016ABF"/>
    <w:rsid w:val="00016F0C"/>
    <w:rsid w:val="0001797C"/>
    <w:rsid w:val="00020010"/>
    <w:rsid w:val="00020977"/>
    <w:rsid w:val="00023AF9"/>
    <w:rsid w:val="00023D6A"/>
    <w:rsid w:val="00023ECE"/>
    <w:rsid w:val="00023F0E"/>
    <w:rsid w:val="00024B1B"/>
    <w:rsid w:val="00024C5C"/>
    <w:rsid w:val="00026D1B"/>
    <w:rsid w:val="00027304"/>
    <w:rsid w:val="00027A30"/>
    <w:rsid w:val="00030CF5"/>
    <w:rsid w:val="00031BC7"/>
    <w:rsid w:val="000320D9"/>
    <w:rsid w:val="000332A5"/>
    <w:rsid w:val="00034062"/>
    <w:rsid w:val="00034F66"/>
    <w:rsid w:val="00035190"/>
    <w:rsid w:val="000357DB"/>
    <w:rsid w:val="00035C4B"/>
    <w:rsid w:val="00035D4F"/>
    <w:rsid w:val="00036831"/>
    <w:rsid w:val="000375B7"/>
    <w:rsid w:val="00040131"/>
    <w:rsid w:val="000401D7"/>
    <w:rsid w:val="00040B05"/>
    <w:rsid w:val="00040C0F"/>
    <w:rsid w:val="000413D0"/>
    <w:rsid w:val="000423B9"/>
    <w:rsid w:val="00042F49"/>
    <w:rsid w:val="00044095"/>
    <w:rsid w:val="00044356"/>
    <w:rsid w:val="000446C1"/>
    <w:rsid w:val="00044776"/>
    <w:rsid w:val="00044C01"/>
    <w:rsid w:val="0004507E"/>
    <w:rsid w:val="0004534D"/>
    <w:rsid w:val="0004770F"/>
    <w:rsid w:val="00047D68"/>
    <w:rsid w:val="00047D8F"/>
    <w:rsid w:val="00050027"/>
    <w:rsid w:val="00050357"/>
    <w:rsid w:val="0005122C"/>
    <w:rsid w:val="0005235C"/>
    <w:rsid w:val="00053451"/>
    <w:rsid w:val="0005424C"/>
    <w:rsid w:val="00054E55"/>
    <w:rsid w:val="0005543E"/>
    <w:rsid w:val="000570C6"/>
    <w:rsid w:val="00057467"/>
    <w:rsid w:val="00060516"/>
    <w:rsid w:val="00062272"/>
    <w:rsid w:val="00063837"/>
    <w:rsid w:val="00064C18"/>
    <w:rsid w:val="00066348"/>
    <w:rsid w:val="000664B4"/>
    <w:rsid w:val="00067A20"/>
    <w:rsid w:val="00067EC7"/>
    <w:rsid w:val="00070329"/>
    <w:rsid w:val="00071075"/>
    <w:rsid w:val="0007153C"/>
    <w:rsid w:val="00071BF6"/>
    <w:rsid w:val="00073E2B"/>
    <w:rsid w:val="000746DC"/>
    <w:rsid w:val="00075AB0"/>
    <w:rsid w:val="00075EB9"/>
    <w:rsid w:val="000765BA"/>
    <w:rsid w:val="000765D8"/>
    <w:rsid w:val="00076AF1"/>
    <w:rsid w:val="00077507"/>
    <w:rsid w:val="00077BD9"/>
    <w:rsid w:val="00080203"/>
    <w:rsid w:val="000818F6"/>
    <w:rsid w:val="00082E0A"/>
    <w:rsid w:val="000837D8"/>
    <w:rsid w:val="00083846"/>
    <w:rsid w:val="00083B4B"/>
    <w:rsid w:val="00084133"/>
    <w:rsid w:val="000845F0"/>
    <w:rsid w:val="00085749"/>
    <w:rsid w:val="000858A4"/>
    <w:rsid w:val="00086C7C"/>
    <w:rsid w:val="000909C0"/>
    <w:rsid w:val="00091A0F"/>
    <w:rsid w:val="00091F67"/>
    <w:rsid w:val="000921CA"/>
    <w:rsid w:val="0009253E"/>
    <w:rsid w:val="00092BEC"/>
    <w:rsid w:val="00093499"/>
    <w:rsid w:val="00094463"/>
    <w:rsid w:val="00095850"/>
    <w:rsid w:val="0009713D"/>
    <w:rsid w:val="0009757C"/>
    <w:rsid w:val="000976AB"/>
    <w:rsid w:val="00097EE5"/>
    <w:rsid w:val="000A0676"/>
    <w:rsid w:val="000A09EF"/>
    <w:rsid w:val="000A2192"/>
    <w:rsid w:val="000A269D"/>
    <w:rsid w:val="000A32E1"/>
    <w:rsid w:val="000A3801"/>
    <w:rsid w:val="000A3E1E"/>
    <w:rsid w:val="000A560E"/>
    <w:rsid w:val="000A579A"/>
    <w:rsid w:val="000A5A95"/>
    <w:rsid w:val="000A618F"/>
    <w:rsid w:val="000A7147"/>
    <w:rsid w:val="000B11DD"/>
    <w:rsid w:val="000B1480"/>
    <w:rsid w:val="000B14C3"/>
    <w:rsid w:val="000B24A7"/>
    <w:rsid w:val="000B293B"/>
    <w:rsid w:val="000B3B7A"/>
    <w:rsid w:val="000B5274"/>
    <w:rsid w:val="000B639B"/>
    <w:rsid w:val="000B63FC"/>
    <w:rsid w:val="000B6E54"/>
    <w:rsid w:val="000B740D"/>
    <w:rsid w:val="000B7B46"/>
    <w:rsid w:val="000C072E"/>
    <w:rsid w:val="000C13B5"/>
    <w:rsid w:val="000C3543"/>
    <w:rsid w:val="000C38CD"/>
    <w:rsid w:val="000C484C"/>
    <w:rsid w:val="000C518A"/>
    <w:rsid w:val="000C695D"/>
    <w:rsid w:val="000C7D88"/>
    <w:rsid w:val="000C7F30"/>
    <w:rsid w:val="000D055A"/>
    <w:rsid w:val="000D1118"/>
    <w:rsid w:val="000D12AD"/>
    <w:rsid w:val="000D15B3"/>
    <w:rsid w:val="000D1772"/>
    <w:rsid w:val="000D275B"/>
    <w:rsid w:val="000D30AE"/>
    <w:rsid w:val="000D4374"/>
    <w:rsid w:val="000D43C3"/>
    <w:rsid w:val="000D4A81"/>
    <w:rsid w:val="000D4B53"/>
    <w:rsid w:val="000D4FEF"/>
    <w:rsid w:val="000D59B8"/>
    <w:rsid w:val="000D705C"/>
    <w:rsid w:val="000D78FA"/>
    <w:rsid w:val="000D7E77"/>
    <w:rsid w:val="000E1176"/>
    <w:rsid w:val="000E1310"/>
    <w:rsid w:val="000E1358"/>
    <w:rsid w:val="000E2AA3"/>
    <w:rsid w:val="000E3B8E"/>
    <w:rsid w:val="000E53A9"/>
    <w:rsid w:val="000E6958"/>
    <w:rsid w:val="000E6A0D"/>
    <w:rsid w:val="000E6ACD"/>
    <w:rsid w:val="000E6D22"/>
    <w:rsid w:val="000E6EB4"/>
    <w:rsid w:val="000F0090"/>
    <w:rsid w:val="000F0A6D"/>
    <w:rsid w:val="000F0E0A"/>
    <w:rsid w:val="000F1E0F"/>
    <w:rsid w:val="000F4A2A"/>
    <w:rsid w:val="000F7421"/>
    <w:rsid w:val="00100B1F"/>
    <w:rsid w:val="00102BB4"/>
    <w:rsid w:val="0010384B"/>
    <w:rsid w:val="00104713"/>
    <w:rsid w:val="0010489A"/>
    <w:rsid w:val="00104A36"/>
    <w:rsid w:val="00104DBC"/>
    <w:rsid w:val="001057D5"/>
    <w:rsid w:val="00105876"/>
    <w:rsid w:val="00105E87"/>
    <w:rsid w:val="00106118"/>
    <w:rsid w:val="001066C4"/>
    <w:rsid w:val="00107974"/>
    <w:rsid w:val="00111114"/>
    <w:rsid w:val="001113DD"/>
    <w:rsid w:val="0011150F"/>
    <w:rsid w:val="00112D92"/>
    <w:rsid w:val="00113E50"/>
    <w:rsid w:val="00114F34"/>
    <w:rsid w:val="0011523A"/>
    <w:rsid w:val="001157FD"/>
    <w:rsid w:val="00115921"/>
    <w:rsid w:val="00116524"/>
    <w:rsid w:val="00116CA0"/>
    <w:rsid w:val="00120599"/>
    <w:rsid w:val="0012090A"/>
    <w:rsid w:val="00120D26"/>
    <w:rsid w:val="00122245"/>
    <w:rsid w:val="0012257F"/>
    <w:rsid w:val="00123150"/>
    <w:rsid w:val="0012350A"/>
    <w:rsid w:val="00123844"/>
    <w:rsid w:val="00124720"/>
    <w:rsid w:val="0012495E"/>
    <w:rsid w:val="0012593C"/>
    <w:rsid w:val="00126FC1"/>
    <w:rsid w:val="00130C0D"/>
    <w:rsid w:val="00131939"/>
    <w:rsid w:val="00131CD8"/>
    <w:rsid w:val="00132783"/>
    <w:rsid w:val="00132EB2"/>
    <w:rsid w:val="0013320D"/>
    <w:rsid w:val="0013353E"/>
    <w:rsid w:val="00133E8F"/>
    <w:rsid w:val="00135FFD"/>
    <w:rsid w:val="00136302"/>
    <w:rsid w:val="00137A45"/>
    <w:rsid w:val="00137ED9"/>
    <w:rsid w:val="0014032C"/>
    <w:rsid w:val="00141204"/>
    <w:rsid w:val="0014157A"/>
    <w:rsid w:val="00141698"/>
    <w:rsid w:val="00142A19"/>
    <w:rsid w:val="001434B0"/>
    <w:rsid w:val="0014410E"/>
    <w:rsid w:val="00144B48"/>
    <w:rsid w:val="00144BA3"/>
    <w:rsid w:val="00144DCB"/>
    <w:rsid w:val="00146210"/>
    <w:rsid w:val="0014747C"/>
    <w:rsid w:val="0014789C"/>
    <w:rsid w:val="00150F25"/>
    <w:rsid w:val="00152648"/>
    <w:rsid w:val="00152BA4"/>
    <w:rsid w:val="0015398E"/>
    <w:rsid w:val="00153FC1"/>
    <w:rsid w:val="0015468D"/>
    <w:rsid w:val="00154AB1"/>
    <w:rsid w:val="00155D11"/>
    <w:rsid w:val="001607EE"/>
    <w:rsid w:val="00162512"/>
    <w:rsid w:val="00164093"/>
    <w:rsid w:val="001646CC"/>
    <w:rsid w:val="001648D1"/>
    <w:rsid w:val="001651DC"/>
    <w:rsid w:val="001662FA"/>
    <w:rsid w:val="0016635E"/>
    <w:rsid w:val="00166512"/>
    <w:rsid w:val="00170551"/>
    <w:rsid w:val="00171105"/>
    <w:rsid w:val="001718BF"/>
    <w:rsid w:val="00171B25"/>
    <w:rsid w:val="001733BB"/>
    <w:rsid w:val="00173852"/>
    <w:rsid w:val="001746FA"/>
    <w:rsid w:val="00174953"/>
    <w:rsid w:val="001749C6"/>
    <w:rsid w:val="00175609"/>
    <w:rsid w:val="001762E5"/>
    <w:rsid w:val="001807B7"/>
    <w:rsid w:val="00180F10"/>
    <w:rsid w:val="00181EC7"/>
    <w:rsid w:val="00182B16"/>
    <w:rsid w:val="00183739"/>
    <w:rsid w:val="00183C9F"/>
    <w:rsid w:val="001842B3"/>
    <w:rsid w:val="00184A82"/>
    <w:rsid w:val="00184F0C"/>
    <w:rsid w:val="00185002"/>
    <w:rsid w:val="00185991"/>
    <w:rsid w:val="00186766"/>
    <w:rsid w:val="00186C8F"/>
    <w:rsid w:val="00190ABE"/>
    <w:rsid w:val="00190CA3"/>
    <w:rsid w:val="001914BD"/>
    <w:rsid w:val="00192168"/>
    <w:rsid w:val="001923FC"/>
    <w:rsid w:val="00194441"/>
    <w:rsid w:val="0019445C"/>
    <w:rsid w:val="00194850"/>
    <w:rsid w:val="001958AC"/>
    <w:rsid w:val="00195E64"/>
    <w:rsid w:val="001A13C8"/>
    <w:rsid w:val="001A141A"/>
    <w:rsid w:val="001A1736"/>
    <w:rsid w:val="001A1BD2"/>
    <w:rsid w:val="001A1E3E"/>
    <w:rsid w:val="001A2456"/>
    <w:rsid w:val="001A25DA"/>
    <w:rsid w:val="001A2B18"/>
    <w:rsid w:val="001A33FE"/>
    <w:rsid w:val="001A42B6"/>
    <w:rsid w:val="001A4F7E"/>
    <w:rsid w:val="001A5588"/>
    <w:rsid w:val="001A58E5"/>
    <w:rsid w:val="001A662F"/>
    <w:rsid w:val="001A7237"/>
    <w:rsid w:val="001A779F"/>
    <w:rsid w:val="001B0401"/>
    <w:rsid w:val="001B1865"/>
    <w:rsid w:val="001B3034"/>
    <w:rsid w:val="001B3779"/>
    <w:rsid w:val="001B384D"/>
    <w:rsid w:val="001B5577"/>
    <w:rsid w:val="001B6114"/>
    <w:rsid w:val="001B7F88"/>
    <w:rsid w:val="001C1729"/>
    <w:rsid w:val="001C6C6C"/>
    <w:rsid w:val="001C6CCF"/>
    <w:rsid w:val="001C71B5"/>
    <w:rsid w:val="001C744E"/>
    <w:rsid w:val="001C7E08"/>
    <w:rsid w:val="001D207A"/>
    <w:rsid w:val="001D2831"/>
    <w:rsid w:val="001D30F3"/>
    <w:rsid w:val="001D31A2"/>
    <w:rsid w:val="001D5B26"/>
    <w:rsid w:val="001D6BC2"/>
    <w:rsid w:val="001D759A"/>
    <w:rsid w:val="001D7A26"/>
    <w:rsid w:val="001E0D48"/>
    <w:rsid w:val="001E1339"/>
    <w:rsid w:val="001E15BB"/>
    <w:rsid w:val="001E175E"/>
    <w:rsid w:val="001E258C"/>
    <w:rsid w:val="001E3926"/>
    <w:rsid w:val="001E3ABA"/>
    <w:rsid w:val="001E44FD"/>
    <w:rsid w:val="001E5EF8"/>
    <w:rsid w:val="001E60D1"/>
    <w:rsid w:val="001F03CB"/>
    <w:rsid w:val="001F09A6"/>
    <w:rsid w:val="001F0F9B"/>
    <w:rsid w:val="001F20C6"/>
    <w:rsid w:val="001F2DD5"/>
    <w:rsid w:val="001F3ECE"/>
    <w:rsid w:val="001F5B66"/>
    <w:rsid w:val="001F5B6F"/>
    <w:rsid w:val="001F5E05"/>
    <w:rsid w:val="001F6BBE"/>
    <w:rsid w:val="001F6EA4"/>
    <w:rsid w:val="001F7895"/>
    <w:rsid w:val="00203BFC"/>
    <w:rsid w:val="002050C6"/>
    <w:rsid w:val="002057A1"/>
    <w:rsid w:val="00205E14"/>
    <w:rsid w:val="0020614C"/>
    <w:rsid w:val="00206284"/>
    <w:rsid w:val="00207CDC"/>
    <w:rsid w:val="00207ECC"/>
    <w:rsid w:val="00210522"/>
    <w:rsid w:val="00210814"/>
    <w:rsid w:val="002110FC"/>
    <w:rsid w:val="00221305"/>
    <w:rsid w:val="00221F91"/>
    <w:rsid w:val="002223B4"/>
    <w:rsid w:val="00224151"/>
    <w:rsid w:val="002250D3"/>
    <w:rsid w:val="00225141"/>
    <w:rsid w:val="002262F2"/>
    <w:rsid w:val="002272A6"/>
    <w:rsid w:val="002303F7"/>
    <w:rsid w:val="00230679"/>
    <w:rsid w:val="00230C31"/>
    <w:rsid w:val="0023250E"/>
    <w:rsid w:val="002326C5"/>
    <w:rsid w:val="00232F3C"/>
    <w:rsid w:val="0023398C"/>
    <w:rsid w:val="00235F0C"/>
    <w:rsid w:val="0023610A"/>
    <w:rsid w:val="00237DCB"/>
    <w:rsid w:val="00240549"/>
    <w:rsid w:val="002405A9"/>
    <w:rsid w:val="00240D78"/>
    <w:rsid w:val="0024135B"/>
    <w:rsid w:val="0024186A"/>
    <w:rsid w:val="00242E58"/>
    <w:rsid w:val="00243E44"/>
    <w:rsid w:val="00244254"/>
    <w:rsid w:val="002479B3"/>
    <w:rsid w:val="002503FD"/>
    <w:rsid w:val="0025043E"/>
    <w:rsid w:val="002504E9"/>
    <w:rsid w:val="00250ED0"/>
    <w:rsid w:val="00252894"/>
    <w:rsid w:val="00252A72"/>
    <w:rsid w:val="00252AAC"/>
    <w:rsid w:val="002530DC"/>
    <w:rsid w:val="00256787"/>
    <w:rsid w:val="0025734D"/>
    <w:rsid w:val="00257E39"/>
    <w:rsid w:val="00260049"/>
    <w:rsid w:val="00260692"/>
    <w:rsid w:val="00262A8B"/>
    <w:rsid w:val="002658CE"/>
    <w:rsid w:val="00265C0A"/>
    <w:rsid w:val="00266E8B"/>
    <w:rsid w:val="00267650"/>
    <w:rsid w:val="002679FB"/>
    <w:rsid w:val="00267FA1"/>
    <w:rsid w:val="00270C7F"/>
    <w:rsid w:val="00271425"/>
    <w:rsid w:val="0027205F"/>
    <w:rsid w:val="00273B7C"/>
    <w:rsid w:val="002740A6"/>
    <w:rsid w:val="002742CA"/>
    <w:rsid w:val="002755B7"/>
    <w:rsid w:val="00276799"/>
    <w:rsid w:val="00276A01"/>
    <w:rsid w:val="00276E5A"/>
    <w:rsid w:val="00281A76"/>
    <w:rsid w:val="00284AB0"/>
    <w:rsid w:val="0028576A"/>
    <w:rsid w:val="00285CA3"/>
    <w:rsid w:val="00285E31"/>
    <w:rsid w:val="00286266"/>
    <w:rsid w:val="002873D2"/>
    <w:rsid w:val="00287B09"/>
    <w:rsid w:val="002917F0"/>
    <w:rsid w:val="00291806"/>
    <w:rsid w:val="00291A90"/>
    <w:rsid w:val="002923E5"/>
    <w:rsid w:val="00292C3B"/>
    <w:rsid w:val="00292E87"/>
    <w:rsid w:val="00295682"/>
    <w:rsid w:val="00296FB9"/>
    <w:rsid w:val="002A0ABD"/>
    <w:rsid w:val="002A143A"/>
    <w:rsid w:val="002A16AC"/>
    <w:rsid w:val="002A2D6F"/>
    <w:rsid w:val="002A321D"/>
    <w:rsid w:val="002A33BD"/>
    <w:rsid w:val="002A3530"/>
    <w:rsid w:val="002A44EA"/>
    <w:rsid w:val="002A499A"/>
    <w:rsid w:val="002A4CF3"/>
    <w:rsid w:val="002A5100"/>
    <w:rsid w:val="002A5273"/>
    <w:rsid w:val="002A53AE"/>
    <w:rsid w:val="002A5CC5"/>
    <w:rsid w:val="002A5EED"/>
    <w:rsid w:val="002A60A0"/>
    <w:rsid w:val="002A6AE6"/>
    <w:rsid w:val="002A789F"/>
    <w:rsid w:val="002B02B5"/>
    <w:rsid w:val="002B17CC"/>
    <w:rsid w:val="002B43F5"/>
    <w:rsid w:val="002B4CCC"/>
    <w:rsid w:val="002B512E"/>
    <w:rsid w:val="002B540D"/>
    <w:rsid w:val="002B6C24"/>
    <w:rsid w:val="002B75AE"/>
    <w:rsid w:val="002B7A68"/>
    <w:rsid w:val="002C0500"/>
    <w:rsid w:val="002C0792"/>
    <w:rsid w:val="002C141C"/>
    <w:rsid w:val="002C170E"/>
    <w:rsid w:val="002C318D"/>
    <w:rsid w:val="002C329B"/>
    <w:rsid w:val="002C45F0"/>
    <w:rsid w:val="002C4967"/>
    <w:rsid w:val="002C542D"/>
    <w:rsid w:val="002C6990"/>
    <w:rsid w:val="002C6DD7"/>
    <w:rsid w:val="002D0A1B"/>
    <w:rsid w:val="002D0EDB"/>
    <w:rsid w:val="002D1387"/>
    <w:rsid w:val="002D1AB4"/>
    <w:rsid w:val="002D2567"/>
    <w:rsid w:val="002D31E8"/>
    <w:rsid w:val="002D4146"/>
    <w:rsid w:val="002D4AD0"/>
    <w:rsid w:val="002D5172"/>
    <w:rsid w:val="002E0877"/>
    <w:rsid w:val="002E0881"/>
    <w:rsid w:val="002E0A55"/>
    <w:rsid w:val="002E1B85"/>
    <w:rsid w:val="002E1E0A"/>
    <w:rsid w:val="002E22D4"/>
    <w:rsid w:val="002E3113"/>
    <w:rsid w:val="002E3990"/>
    <w:rsid w:val="002E4016"/>
    <w:rsid w:val="002E44CC"/>
    <w:rsid w:val="002E564F"/>
    <w:rsid w:val="002E5CBD"/>
    <w:rsid w:val="002E60BB"/>
    <w:rsid w:val="002E6C18"/>
    <w:rsid w:val="002E7654"/>
    <w:rsid w:val="002E7E6D"/>
    <w:rsid w:val="002E7ECE"/>
    <w:rsid w:val="002F11B0"/>
    <w:rsid w:val="002F201A"/>
    <w:rsid w:val="002F28D9"/>
    <w:rsid w:val="002F2BFC"/>
    <w:rsid w:val="002F406F"/>
    <w:rsid w:val="002F4135"/>
    <w:rsid w:val="002F66D4"/>
    <w:rsid w:val="002F6C75"/>
    <w:rsid w:val="00301B5E"/>
    <w:rsid w:val="00302195"/>
    <w:rsid w:val="00302628"/>
    <w:rsid w:val="003043D7"/>
    <w:rsid w:val="00304772"/>
    <w:rsid w:val="003057F3"/>
    <w:rsid w:val="00305C03"/>
    <w:rsid w:val="003063CB"/>
    <w:rsid w:val="00307130"/>
    <w:rsid w:val="00310D16"/>
    <w:rsid w:val="0031174E"/>
    <w:rsid w:val="003119A3"/>
    <w:rsid w:val="00311D4B"/>
    <w:rsid w:val="00313CEB"/>
    <w:rsid w:val="003148E4"/>
    <w:rsid w:val="00314A10"/>
    <w:rsid w:val="00314F73"/>
    <w:rsid w:val="0031514C"/>
    <w:rsid w:val="0031621E"/>
    <w:rsid w:val="003169EF"/>
    <w:rsid w:val="003210FB"/>
    <w:rsid w:val="003221AC"/>
    <w:rsid w:val="00322E49"/>
    <w:rsid w:val="00324960"/>
    <w:rsid w:val="00325455"/>
    <w:rsid w:val="0032671E"/>
    <w:rsid w:val="00330953"/>
    <w:rsid w:val="00331E44"/>
    <w:rsid w:val="00332519"/>
    <w:rsid w:val="00333C4E"/>
    <w:rsid w:val="0033450B"/>
    <w:rsid w:val="003346C2"/>
    <w:rsid w:val="0033523B"/>
    <w:rsid w:val="0033527B"/>
    <w:rsid w:val="00335D86"/>
    <w:rsid w:val="00336DD0"/>
    <w:rsid w:val="00336DE4"/>
    <w:rsid w:val="00337445"/>
    <w:rsid w:val="003407F5"/>
    <w:rsid w:val="00341847"/>
    <w:rsid w:val="00341DA7"/>
    <w:rsid w:val="00345588"/>
    <w:rsid w:val="003501CE"/>
    <w:rsid w:val="00351407"/>
    <w:rsid w:val="00351951"/>
    <w:rsid w:val="003519E7"/>
    <w:rsid w:val="00351A06"/>
    <w:rsid w:val="00351D74"/>
    <w:rsid w:val="00352308"/>
    <w:rsid w:val="003524A7"/>
    <w:rsid w:val="00353473"/>
    <w:rsid w:val="00353907"/>
    <w:rsid w:val="00353C64"/>
    <w:rsid w:val="003544A6"/>
    <w:rsid w:val="00355B95"/>
    <w:rsid w:val="00355C00"/>
    <w:rsid w:val="00355D86"/>
    <w:rsid w:val="00356F10"/>
    <w:rsid w:val="00357BA3"/>
    <w:rsid w:val="00357E2A"/>
    <w:rsid w:val="00357F17"/>
    <w:rsid w:val="0036096D"/>
    <w:rsid w:val="00360DD0"/>
    <w:rsid w:val="00362312"/>
    <w:rsid w:val="003632A6"/>
    <w:rsid w:val="003639F4"/>
    <w:rsid w:val="00363CA5"/>
    <w:rsid w:val="00364057"/>
    <w:rsid w:val="00365176"/>
    <w:rsid w:val="003654FD"/>
    <w:rsid w:val="00365960"/>
    <w:rsid w:val="00366727"/>
    <w:rsid w:val="00366B65"/>
    <w:rsid w:val="003705CF"/>
    <w:rsid w:val="003709C7"/>
    <w:rsid w:val="0037379A"/>
    <w:rsid w:val="00375919"/>
    <w:rsid w:val="00376421"/>
    <w:rsid w:val="00376ED8"/>
    <w:rsid w:val="00377015"/>
    <w:rsid w:val="00382EEB"/>
    <w:rsid w:val="00384825"/>
    <w:rsid w:val="003852FF"/>
    <w:rsid w:val="00385CAB"/>
    <w:rsid w:val="00385E7D"/>
    <w:rsid w:val="003869FA"/>
    <w:rsid w:val="00386C14"/>
    <w:rsid w:val="00387319"/>
    <w:rsid w:val="00387D69"/>
    <w:rsid w:val="00387F05"/>
    <w:rsid w:val="003906CF"/>
    <w:rsid w:val="00391FAB"/>
    <w:rsid w:val="003924FE"/>
    <w:rsid w:val="00392959"/>
    <w:rsid w:val="00392CA6"/>
    <w:rsid w:val="00392D0D"/>
    <w:rsid w:val="00393283"/>
    <w:rsid w:val="003936B6"/>
    <w:rsid w:val="0039562E"/>
    <w:rsid w:val="0039614A"/>
    <w:rsid w:val="00396F64"/>
    <w:rsid w:val="003A0BD7"/>
    <w:rsid w:val="003A0EA6"/>
    <w:rsid w:val="003A1A87"/>
    <w:rsid w:val="003A25BB"/>
    <w:rsid w:val="003A3173"/>
    <w:rsid w:val="003A3653"/>
    <w:rsid w:val="003A69FF"/>
    <w:rsid w:val="003A6CD9"/>
    <w:rsid w:val="003A713A"/>
    <w:rsid w:val="003A7E6F"/>
    <w:rsid w:val="003B06EA"/>
    <w:rsid w:val="003B0E25"/>
    <w:rsid w:val="003B116F"/>
    <w:rsid w:val="003B2584"/>
    <w:rsid w:val="003B342F"/>
    <w:rsid w:val="003B37B6"/>
    <w:rsid w:val="003B4000"/>
    <w:rsid w:val="003B42A8"/>
    <w:rsid w:val="003B5A32"/>
    <w:rsid w:val="003B7F9A"/>
    <w:rsid w:val="003C070F"/>
    <w:rsid w:val="003C10B0"/>
    <w:rsid w:val="003C1393"/>
    <w:rsid w:val="003C1CC5"/>
    <w:rsid w:val="003C24A5"/>
    <w:rsid w:val="003C4368"/>
    <w:rsid w:val="003C48EE"/>
    <w:rsid w:val="003C4F17"/>
    <w:rsid w:val="003C5092"/>
    <w:rsid w:val="003C5152"/>
    <w:rsid w:val="003C6D28"/>
    <w:rsid w:val="003C6DEC"/>
    <w:rsid w:val="003D0C90"/>
    <w:rsid w:val="003D1A1E"/>
    <w:rsid w:val="003D1DC9"/>
    <w:rsid w:val="003D1DF3"/>
    <w:rsid w:val="003D225B"/>
    <w:rsid w:val="003D3C9B"/>
    <w:rsid w:val="003D532A"/>
    <w:rsid w:val="003D57D2"/>
    <w:rsid w:val="003D5C13"/>
    <w:rsid w:val="003D73D5"/>
    <w:rsid w:val="003D7984"/>
    <w:rsid w:val="003D7B40"/>
    <w:rsid w:val="003E0ABA"/>
    <w:rsid w:val="003E0B1B"/>
    <w:rsid w:val="003E28AF"/>
    <w:rsid w:val="003E2955"/>
    <w:rsid w:val="003E30BB"/>
    <w:rsid w:val="003E327D"/>
    <w:rsid w:val="003E3358"/>
    <w:rsid w:val="003E366E"/>
    <w:rsid w:val="003E3ECD"/>
    <w:rsid w:val="003E43AF"/>
    <w:rsid w:val="003E43FA"/>
    <w:rsid w:val="003E4A97"/>
    <w:rsid w:val="003E5510"/>
    <w:rsid w:val="003E5B1B"/>
    <w:rsid w:val="003E6B11"/>
    <w:rsid w:val="003E6CA8"/>
    <w:rsid w:val="003F05D2"/>
    <w:rsid w:val="003F05E6"/>
    <w:rsid w:val="003F0753"/>
    <w:rsid w:val="003F0B1C"/>
    <w:rsid w:val="003F0BE1"/>
    <w:rsid w:val="003F1981"/>
    <w:rsid w:val="003F1A9B"/>
    <w:rsid w:val="003F2A09"/>
    <w:rsid w:val="003F31D6"/>
    <w:rsid w:val="003F4330"/>
    <w:rsid w:val="003F5214"/>
    <w:rsid w:val="003F5886"/>
    <w:rsid w:val="003F5CC4"/>
    <w:rsid w:val="003F6F4E"/>
    <w:rsid w:val="003F7BE4"/>
    <w:rsid w:val="004003B4"/>
    <w:rsid w:val="00400650"/>
    <w:rsid w:val="00402CBD"/>
    <w:rsid w:val="00402DF8"/>
    <w:rsid w:val="00404184"/>
    <w:rsid w:val="00404D29"/>
    <w:rsid w:val="004060C6"/>
    <w:rsid w:val="004063BD"/>
    <w:rsid w:val="00407D2A"/>
    <w:rsid w:val="00410469"/>
    <w:rsid w:val="00411399"/>
    <w:rsid w:val="004113F2"/>
    <w:rsid w:val="00411FE2"/>
    <w:rsid w:val="0041211F"/>
    <w:rsid w:val="00412B00"/>
    <w:rsid w:val="00412C21"/>
    <w:rsid w:val="00413829"/>
    <w:rsid w:val="0041382E"/>
    <w:rsid w:val="004148ED"/>
    <w:rsid w:val="00415AA1"/>
    <w:rsid w:val="00415AEA"/>
    <w:rsid w:val="00415F2C"/>
    <w:rsid w:val="00416DC8"/>
    <w:rsid w:val="00417E46"/>
    <w:rsid w:val="00423C2A"/>
    <w:rsid w:val="0042527E"/>
    <w:rsid w:val="00425734"/>
    <w:rsid w:val="00425DA3"/>
    <w:rsid w:val="00425DF5"/>
    <w:rsid w:val="00425F59"/>
    <w:rsid w:val="0042669E"/>
    <w:rsid w:val="00427649"/>
    <w:rsid w:val="004302A4"/>
    <w:rsid w:val="0043061B"/>
    <w:rsid w:val="00430BCA"/>
    <w:rsid w:val="00431214"/>
    <w:rsid w:val="004332D5"/>
    <w:rsid w:val="004339E0"/>
    <w:rsid w:val="00433B9A"/>
    <w:rsid w:val="00433D5C"/>
    <w:rsid w:val="00433DA2"/>
    <w:rsid w:val="00433FB4"/>
    <w:rsid w:val="0043604B"/>
    <w:rsid w:val="00437581"/>
    <w:rsid w:val="00437736"/>
    <w:rsid w:val="00440C45"/>
    <w:rsid w:val="00440DD6"/>
    <w:rsid w:val="004418CA"/>
    <w:rsid w:val="00441F5B"/>
    <w:rsid w:val="004428D2"/>
    <w:rsid w:val="004454F8"/>
    <w:rsid w:val="004459AC"/>
    <w:rsid w:val="00445A11"/>
    <w:rsid w:val="004504A4"/>
    <w:rsid w:val="004506F1"/>
    <w:rsid w:val="00450C89"/>
    <w:rsid w:val="00450F38"/>
    <w:rsid w:val="004514CD"/>
    <w:rsid w:val="004515B6"/>
    <w:rsid w:val="004516BB"/>
    <w:rsid w:val="004517E3"/>
    <w:rsid w:val="00452FBE"/>
    <w:rsid w:val="00454668"/>
    <w:rsid w:val="00454932"/>
    <w:rsid w:val="00454CF6"/>
    <w:rsid w:val="0045516C"/>
    <w:rsid w:val="00455332"/>
    <w:rsid w:val="004553CC"/>
    <w:rsid w:val="00455865"/>
    <w:rsid w:val="00455E41"/>
    <w:rsid w:val="00456C35"/>
    <w:rsid w:val="00456CAA"/>
    <w:rsid w:val="00460B26"/>
    <w:rsid w:val="004613D6"/>
    <w:rsid w:val="004617A6"/>
    <w:rsid w:val="004624AD"/>
    <w:rsid w:val="00462EC6"/>
    <w:rsid w:val="00463C51"/>
    <w:rsid w:val="00465663"/>
    <w:rsid w:val="00465BF6"/>
    <w:rsid w:val="00466B8D"/>
    <w:rsid w:val="004671B7"/>
    <w:rsid w:val="004677A4"/>
    <w:rsid w:val="00467B5C"/>
    <w:rsid w:val="00471058"/>
    <w:rsid w:val="00471865"/>
    <w:rsid w:val="00471A0D"/>
    <w:rsid w:val="00472908"/>
    <w:rsid w:val="00472B89"/>
    <w:rsid w:val="00474EF8"/>
    <w:rsid w:val="00475944"/>
    <w:rsid w:val="00475DF7"/>
    <w:rsid w:val="00477065"/>
    <w:rsid w:val="004771AA"/>
    <w:rsid w:val="00477A94"/>
    <w:rsid w:val="00477AEF"/>
    <w:rsid w:val="00477EE5"/>
    <w:rsid w:val="0048019B"/>
    <w:rsid w:val="0048024D"/>
    <w:rsid w:val="004805BD"/>
    <w:rsid w:val="00482387"/>
    <w:rsid w:val="00482A75"/>
    <w:rsid w:val="0048302D"/>
    <w:rsid w:val="0048364F"/>
    <w:rsid w:val="004844C6"/>
    <w:rsid w:val="00484CE1"/>
    <w:rsid w:val="00485301"/>
    <w:rsid w:val="00485F22"/>
    <w:rsid w:val="00486195"/>
    <w:rsid w:val="00487029"/>
    <w:rsid w:val="004870E7"/>
    <w:rsid w:val="00491676"/>
    <w:rsid w:val="0049355B"/>
    <w:rsid w:val="004937A4"/>
    <w:rsid w:val="00494A96"/>
    <w:rsid w:val="00494C1A"/>
    <w:rsid w:val="00494E19"/>
    <w:rsid w:val="00496013"/>
    <w:rsid w:val="004967D3"/>
    <w:rsid w:val="00496E0E"/>
    <w:rsid w:val="00497B21"/>
    <w:rsid w:val="004A02BF"/>
    <w:rsid w:val="004A07A8"/>
    <w:rsid w:val="004A10A7"/>
    <w:rsid w:val="004A12B5"/>
    <w:rsid w:val="004A156A"/>
    <w:rsid w:val="004A1837"/>
    <w:rsid w:val="004A212B"/>
    <w:rsid w:val="004A3136"/>
    <w:rsid w:val="004A3796"/>
    <w:rsid w:val="004A41A0"/>
    <w:rsid w:val="004A4CE4"/>
    <w:rsid w:val="004A4D1C"/>
    <w:rsid w:val="004A5A07"/>
    <w:rsid w:val="004A7034"/>
    <w:rsid w:val="004A731D"/>
    <w:rsid w:val="004A7AB3"/>
    <w:rsid w:val="004A7CC7"/>
    <w:rsid w:val="004B00F6"/>
    <w:rsid w:val="004B1607"/>
    <w:rsid w:val="004B262D"/>
    <w:rsid w:val="004B34B7"/>
    <w:rsid w:val="004B54BD"/>
    <w:rsid w:val="004B563A"/>
    <w:rsid w:val="004B7AC6"/>
    <w:rsid w:val="004B7BB2"/>
    <w:rsid w:val="004C1841"/>
    <w:rsid w:val="004C4A62"/>
    <w:rsid w:val="004C50AB"/>
    <w:rsid w:val="004C5871"/>
    <w:rsid w:val="004C6F85"/>
    <w:rsid w:val="004C77EC"/>
    <w:rsid w:val="004D20BB"/>
    <w:rsid w:val="004D2970"/>
    <w:rsid w:val="004D306E"/>
    <w:rsid w:val="004D39D8"/>
    <w:rsid w:val="004D45C4"/>
    <w:rsid w:val="004D4C9F"/>
    <w:rsid w:val="004D4CC3"/>
    <w:rsid w:val="004D5C76"/>
    <w:rsid w:val="004D666D"/>
    <w:rsid w:val="004D6BB8"/>
    <w:rsid w:val="004D6D0E"/>
    <w:rsid w:val="004D781A"/>
    <w:rsid w:val="004E0A60"/>
    <w:rsid w:val="004E1942"/>
    <w:rsid w:val="004E4309"/>
    <w:rsid w:val="004E530E"/>
    <w:rsid w:val="004E6EF0"/>
    <w:rsid w:val="004F05CB"/>
    <w:rsid w:val="004F1349"/>
    <w:rsid w:val="004F19E2"/>
    <w:rsid w:val="004F20CD"/>
    <w:rsid w:val="004F238E"/>
    <w:rsid w:val="004F294D"/>
    <w:rsid w:val="004F3CD8"/>
    <w:rsid w:val="004F4BF5"/>
    <w:rsid w:val="004F516D"/>
    <w:rsid w:val="004F585D"/>
    <w:rsid w:val="004F5EBC"/>
    <w:rsid w:val="004F5F45"/>
    <w:rsid w:val="004F75FF"/>
    <w:rsid w:val="004F78F2"/>
    <w:rsid w:val="004F7907"/>
    <w:rsid w:val="0050076C"/>
    <w:rsid w:val="00500BFE"/>
    <w:rsid w:val="00500C16"/>
    <w:rsid w:val="00502451"/>
    <w:rsid w:val="00502B69"/>
    <w:rsid w:val="00502DC3"/>
    <w:rsid w:val="00503D01"/>
    <w:rsid w:val="00504AE5"/>
    <w:rsid w:val="005051BC"/>
    <w:rsid w:val="00506763"/>
    <w:rsid w:val="00506D0D"/>
    <w:rsid w:val="005070A9"/>
    <w:rsid w:val="005074B6"/>
    <w:rsid w:val="00507694"/>
    <w:rsid w:val="005106CF"/>
    <w:rsid w:val="005125B4"/>
    <w:rsid w:val="00512973"/>
    <w:rsid w:val="00512ADC"/>
    <w:rsid w:val="00512E31"/>
    <w:rsid w:val="00512E95"/>
    <w:rsid w:val="0051345A"/>
    <w:rsid w:val="00513A87"/>
    <w:rsid w:val="00513E2F"/>
    <w:rsid w:val="00514C8A"/>
    <w:rsid w:val="00514CF3"/>
    <w:rsid w:val="00515042"/>
    <w:rsid w:val="00515897"/>
    <w:rsid w:val="005168C4"/>
    <w:rsid w:val="00516D4E"/>
    <w:rsid w:val="00517424"/>
    <w:rsid w:val="00517A24"/>
    <w:rsid w:val="005213DB"/>
    <w:rsid w:val="00523355"/>
    <w:rsid w:val="00523543"/>
    <w:rsid w:val="005254A2"/>
    <w:rsid w:val="005254D2"/>
    <w:rsid w:val="005302EE"/>
    <w:rsid w:val="0053128F"/>
    <w:rsid w:val="0053195E"/>
    <w:rsid w:val="00531960"/>
    <w:rsid w:val="005320C0"/>
    <w:rsid w:val="005325F5"/>
    <w:rsid w:val="0053270B"/>
    <w:rsid w:val="005328BA"/>
    <w:rsid w:val="00533370"/>
    <w:rsid w:val="00534CCA"/>
    <w:rsid w:val="00534E7F"/>
    <w:rsid w:val="005358FD"/>
    <w:rsid w:val="00535F2B"/>
    <w:rsid w:val="005360F1"/>
    <w:rsid w:val="005361A6"/>
    <w:rsid w:val="00536FE9"/>
    <w:rsid w:val="0053765B"/>
    <w:rsid w:val="005379B9"/>
    <w:rsid w:val="00537AD6"/>
    <w:rsid w:val="005413B8"/>
    <w:rsid w:val="0054186C"/>
    <w:rsid w:val="00541D4E"/>
    <w:rsid w:val="00542725"/>
    <w:rsid w:val="00543011"/>
    <w:rsid w:val="00544CCB"/>
    <w:rsid w:val="0054740F"/>
    <w:rsid w:val="00547935"/>
    <w:rsid w:val="00550B39"/>
    <w:rsid w:val="00550D5D"/>
    <w:rsid w:val="0055290B"/>
    <w:rsid w:val="00552D37"/>
    <w:rsid w:val="00554279"/>
    <w:rsid w:val="00554B79"/>
    <w:rsid w:val="00555A67"/>
    <w:rsid w:val="005564AA"/>
    <w:rsid w:val="00556649"/>
    <w:rsid w:val="005578C3"/>
    <w:rsid w:val="00557A3E"/>
    <w:rsid w:val="005602D8"/>
    <w:rsid w:val="0056056D"/>
    <w:rsid w:val="00560593"/>
    <w:rsid w:val="00560652"/>
    <w:rsid w:val="005606D0"/>
    <w:rsid w:val="00560893"/>
    <w:rsid w:val="005611F2"/>
    <w:rsid w:val="00561217"/>
    <w:rsid w:val="005616FE"/>
    <w:rsid w:val="00561C8C"/>
    <w:rsid w:val="00561DFC"/>
    <w:rsid w:val="0056220D"/>
    <w:rsid w:val="0056297C"/>
    <w:rsid w:val="005646DB"/>
    <w:rsid w:val="00566456"/>
    <w:rsid w:val="00566CB6"/>
    <w:rsid w:val="005709AA"/>
    <w:rsid w:val="00570E4F"/>
    <w:rsid w:val="00571590"/>
    <w:rsid w:val="00571750"/>
    <w:rsid w:val="00572F0D"/>
    <w:rsid w:val="00573249"/>
    <w:rsid w:val="00573E70"/>
    <w:rsid w:val="00574FCF"/>
    <w:rsid w:val="005771B5"/>
    <w:rsid w:val="00577667"/>
    <w:rsid w:val="005776AB"/>
    <w:rsid w:val="005813C3"/>
    <w:rsid w:val="00583B0E"/>
    <w:rsid w:val="00583CEF"/>
    <w:rsid w:val="005842B6"/>
    <w:rsid w:val="0058654B"/>
    <w:rsid w:val="00586AC7"/>
    <w:rsid w:val="00590B28"/>
    <w:rsid w:val="005919DF"/>
    <w:rsid w:val="00592128"/>
    <w:rsid w:val="005937CE"/>
    <w:rsid w:val="00594AD7"/>
    <w:rsid w:val="00595C9C"/>
    <w:rsid w:val="0059659E"/>
    <w:rsid w:val="00597B5A"/>
    <w:rsid w:val="00597CA9"/>
    <w:rsid w:val="00597D95"/>
    <w:rsid w:val="005A022D"/>
    <w:rsid w:val="005A3946"/>
    <w:rsid w:val="005A4E06"/>
    <w:rsid w:val="005A501F"/>
    <w:rsid w:val="005A633A"/>
    <w:rsid w:val="005A6511"/>
    <w:rsid w:val="005A66A2"/>
    <w:rsid w:val="005A6DD6"/>
    <w:rsid w:val="005A745F"/>
    <w:rsid w:val="005A77D1"/>
    <w:rsid w:val="005A7ED7"/>
    <w:rsid w:val="005B029D"/>
    <w:rsid w:val="005B2710"/>
    <w:rsid w:val="005B2E99"/>
    <w:rsid w:val="005B3721"/>
    <w:rsid w:val="005B3F05"/>
    <w:rsid w:val="005B42B9"/>
    <w:rsid w:val="005B46D8"/>
    <w:rsid w:val="005B4CB1"/>
    <w:rsid w:val="005B5CC9"/>
    <w:rsid w:val="005B7ADD"/>
    <w:rsid w:val="005C12FB"/>
    <w:rsid w:val="005C17F4"/>
    <w:rsid w:val="005C251A"/>
    <w:rsid w:val="005C2BC8"/>
    <w:rsid w:val="005C3AE4"/>
    <w:rsid w:val="005C47D1"/>
    <w:rsid w:val="005C5492"/>
    <w:rsid w:val="005C7228"/>
    <w:rsid w:val="005C7B99"/>
    <w:rsid w:val="005D0190"/>
    <w:rsid w:val="005D12E3"/>
    <w:rsid w:val="005D1CB9"/>
    <w:rsid w:val="005D1EDD"/>
    <w:rsid w:val="005D212D"/>
    <w:rsid w:val="005D2292"/>
    <w:rsid w:val="005D33F3"/>
    <w:rsid w:val="005D5374"/>
    <w:rsid w:val="005D54F7"/>
    <w:rsid w:val="005E0E2D"/>
    <w:rsid w:val="005E13D7"/>
    <w:rsid w:val="005E16F3"/>
    <w:rsid w:val="005E2C33"/>
    <w:rsid w:val="005E2CEB"/>
    <w:rsid w:val="005E37EB"/>
    <w:rsid w:val="005E3801"/>
    <w:rsid w:val="005E3E8C"/>
    <w:rsid w:val="005E5606"/>
    <w:rsid w:val="005E6DF4"/>
    <w:rsid w:val="005E7205"/>
    <w:rsid w:val="005E7D82"/>
    <w:rsid w:val="005F09BD"/>
    <w:rsid w:val="005F12F0"/>
    <w:rsid w:val="005F166F"/>
    <w:rsid w:val="005F20DC"/>
    <w:rsid w:val="005F32D0"/>
    <w:rsid w:val="005F32FC"/>
    <w:rsid w:val="005F5E10"/>
    <w:rsid w:val="005F5E23"/>
    <w:rsid w:val="005F663C"/>
    <w:rsid w:val="005F6C7E"/>
    <w:rsid w:val="005F70D9"/>
    <w:rsid w:val="005F7133"/>
    <w:rsid w:val="005F72A0"/>
    <w:rsid w:val="005F7B4C"/>
    <w:rsid w:val="006004D1"/>
    <w:rsid w:val="0060074A"/>
    <w:rsid w:val="006009D3"/>
    <w:rsid w:val="00601116"/>
    <w:rsid w:val="00601708"/>
    <w:rsid w:val="0060269C"/>
    <w:rsid w:val="00602FC8"/>
    <w:rsid w:val="006040EB"/>
    <w:rsid w:val="0060443F"/>
    <w:rsid w:val="00604D48"/>
    <w:rsid w:val="00605085"/>
    <w:rsid w:val="00605559"/>
    <w:rsid w:val="00606736"/>
    <w:rsid w:val="006067D8"/>
    <w:rsid w:val="00606C18"/>
    <w:rsid w:val="00607750"/>
    <w:rsid w:val="0061024C"/>
    <w:rsid w:val="00610651"/>
    <w:rsid w:val="0061273B"/>
    <w:rsid w:val="00613317"/>
    <w:rsid w:val="006138C6"/>
    <w:rsid w:val="006143D6"/>
    <w:rsid w:val="006147B8"/>
    <w:rsid w:val="00614974"/>
    <w:rsid w:val="00614BF7"/>
    <w:rsid w:val="0061544F"/>
    <w:rsid w:val="0061705A"/>
    <w:rsid w:val="006178E9"/>
    <w:rsid w:val="00617FAC"/>
    <w:rsid w:val="00622DFE"/>
    <w:rsid w:val="00623673"/>
    <w:rsid w:val="00623D25"/>
    <w:rsid w:val="00623EC6"/>
    <w:rsid w:val="00624D55"/>
    <w:rsid w:val="00624EA4"/>
    <w:rsid w:val="00624EEE"/>
    <w:rsid w:val="0062533E"/>
    <w:rsid w:val="00625EAB"/>
    <w:rsid w:val="00626BBA"/>
    <w:rsid w:val="0062722F"/>
    <w:rsid w:val="006273E3"/>
    <w:rsid w:val="006311DE"/>
    <w:rsid w:val="00631374"/>
    <w:rsid w:val="00632859"/>
    <w:rsid w:val="0063288C"/>
    <w:rsid w:val="006332EE"/>
    <w:rsid w:val="00633DB3"/>
    <w:rsid w:val="006341E9"/>
    <w:rsid w:val="00634E45"/>
    <w:rsid w:val="006355CC"/>
    <w:rsid w:val="00636DE2"/>
    <w:rsid w:val="00637216"/>
    <w:rsid w:val="00637A66"/>
    <w:rsid w:val="00640F74"/>
    <w:rsid w:val="00642E78"/>
    <w:rsid w:val="006436FB"/>
    <w:rsid w:val="00643CC2"/>
    <w:rsid w:val="00644442"/>
    <w:rsid w:val="006444D2"/>
    <w:rsid w:val="006446A5"/>
    <w:rsid w:val="00644EEB"/>
    <w:rsid w:val="006476CB"/>
    <w:rsid w:val="00647714"/>
    <w:rsid w:val="00650BC7"/>
    <w:rsid w:val="00650C7D"/>
    <w:rsid w:val="006515C0"/>
    <w:rsid w:val="00651849"/>
    <w:rsid w:val="00651AAF"/>
    <w:rsid w:val="0065205B"/>
    <w:rsid w:val="0065247C"/>
    <w:rsid w:val="00653475"/>
    <w:rsid w:val="006534D8"/>
    <w:rsid w:val="00653FD3"/>
    <w:rsid w:val="00655709"/>
    <w:rsid w:val="00655915"/>
    <w:rsid w:val="0065615B"/>
    <w:rsid w:val="0065725F"/>
    <w:rsid w:val="00657299"/>
    <w:rsid w:val="0066071E"/>
    <w:rsid w:val="006607B3"/>
    <w:rsid w:val="006621C9"/>
    <w:rsid w:val="006629A2"/>
    <w:rsid w:val="006629CE"/>
    <w:rsid w:val="006634EB"/>
    <w:rsid w:val="006657D4"/>
    <w:rsid w:val="00665C59"/>
    <w:rsid w:val="0066603F"/>
    <w:rsid w:val="00666E5C"/>
    <w:rsid w:val="00670488"/>
    <w:rsid w:val="006706E7"/>
    <w:rsid w:val="00671875"/>
    <w:rsid w:val="00671C69"/>
    <w:rsid w:val="00673A84"/>
    <w:rsid w:val="00675619"/>
    <w:rsid w:val="00675D40"/>
    <w:rsid w:val="00675E54"/>
    <w:rsid w:val="00676D15"/>
    <w:rsid w:val="00676E1D"/>
    <w:rsid w:val="00680605"/>
    <w:rsid w:val="00680EB7"/>
    <w:rsid w:val="00681310"/>
    <w:rsid w:val="00681B60"/>
    <w:rsid w:val="00681FF7"/>
    <w:rsid w:val="0068237B"/>
    <w:rsid w:val="0068377B"/>
    <w:rsid w:val="0068384D"/>
    <w:rsid w:val="00683974"/>
    <w:rsid w:val="00684E66"/>
    <w:rsid w:val="00685482"/>
    <w:rsid w:val="006854C4"/>
    <w:rsid w:val="00685856"/>
    <w:rsid w:val="006859C9"/>
    <w:rsid w:val="006861C1"/>
    <w:rsid w:val="00686CAA"/>
    <w:rsid w:val="00686F40"/>
    <w:rsid w:val="00687C7F"/>
    <w:rsid w:val="00687FE2"/>
    <w:rsid w:val="00690A10"/>
    <w:rsid w:val="006914B4"/>
    <w:rsid w:val="00692B13"/>
    <w:rsid w:val="00692E73"/>
    <w:rsid w:val="00693380"/>
    <w:rsid w:val="0069433F"/>
    <w:rsid w:val="00694A3C"/>
    <w:rsid w:val="00695359"/>
    <w:rsid w:val="00696105"/>
    <w:rsid w:val="00696C15"/>
    <w:rsid w:val="006A03F1"/>
    <w:rsid w:val="006A0406"/>
    <w:rsid w:val="006A266D"/>
    <w:rsid w:val="006A3AE9"/>
    <w:rsid w:val="006A3EED"/>
    <w:rsid w:val="006A407A"/>
    <w:rsid w:val="006A79F2"/>
    <w:rsid w:val="006B0694"/>
    <w:rsid w:val="006B0D60"/>
    <w:rsid w:val="006B0F41"/>
    <w:rsid w:val="006B0FF1"/>
    <w:rsid w:val="006B1C83"/>
    <w:rsid w:val="006B2CF2"/>
    <w:rsid w:val="006B34C5"/>
    <w:rsid w:val="006B4EDB"/>
    <w:rsid w:val="006B679C"/>
    <w:rsid w:val="006B683A"/>
    <w:rsid w:val="006B78E8"/>
    <w:rsid w:val="006B7917"/>
    <w:rsid w:val="006B7DC6"/>
    <w:rsid w:val="006B7E36"/>
    <w:rsid w:val="006C0741"/>
    <w:rsid w:val="006C0954"/>
    <w:rsid w:val="006C1265"/>
    <w:rsid w:val="006C1D32"/>
    <w:rsid w:val="006C1F14"/>
    <w:rsid w:val="006C209B"/>
    <w:rsid w:val="006C2EED"/>
    <w:rsid w:val="006C2F90"/>
    <w:rsid w:val="006C31C2"/>
    <w:rsid w:val="006C48C8"/>
    <w:rsid w:val="006C4D7E"/>
    <w:rsid w:val="006C59B9"/>
    <w:rsid w:val="006C64C8"/>
    <w:rsid w:val="006C7C48"/>
    <w:rsid w:val="006D073D"/>
    <w:rsid w:val="006D1CE6"/>
    <w:rsid w:val="006D27C9"/>
    <w:rsid w:val="006D2FA2"/>
    <w:rsid w:val="006D3E36"/>
    <w:rsid w:val="006D5AC2"/>
    <w:rsid w:val="006D7312"/>
    <w:rsid w:val="006D7736"/>
    <w:rsid w:val="006D7ED9"/>
    <w:rsid w:val="006E0E22"/>
    <w:rsid w:val="006E10C3"/>
    <w:rsid w:val="006E1C76"/>
    <w:rsid w:val="006E3BE9"/>
    <w:rsid w:val="006E4D32"/>
    <w:rsid w:val="006E54CF"/>
    <w:rsid w:val="006E5AE4"/>
    <w:rsid w:val="006E5DDC"/>
    <w:rsid w:val="006E724B"/>
    <w:rsid w:val="006E7EE4"/>
    <w:rsid w:val="006E7F76"/>
    <w:rsid w:val="006F1EFC"/>
    <w:rsid w:val="006F30D0"/>
    <w:rsid w:val="006F3CB3"/>
    <w:rsid w:val="006F457F"/>
    <w:rsid w:val="006F45FA"/>
    <w:rsid w:val="006F5BDA"/>
    <w:rsid w:val="006F5D19"/>
    <w:rsid w:val="006F7006"/>
    <w:rsid w:val="006F71CA"/>
    <w:rsid w:val="006F7421"/>
    <w:rsid w:val="006F7868"/>
    <w:rsid w:val="006F78F8"/>
    <w:rsid w:val="006F7A8C"/>
    <w:rsid w:val="007001DA"/>
    <w:rsid w:val="00701028"/>
    <w:rsid w:val="00702594"/>
    <w:rsid w:val="00703152"/>
    <w:rsid w:val="007048B2"/>
    <w:rsid w:val="007059C8"/>
    <w:rsid w:val="00706478"/>
    <w:rsid w:val="007102E1"/>
    <w:rsid w:val="00711872"/>
    <w:rsid w:val="0071216B"/>
    <w:rsid w:val="00713055"/>
    <w:rsid w:val="00713213"/>
    <w:rsid w:val="007134CC"/>
    <w:rsid w:val="007154CE"/>
    <w:rsid w:val="00716EFC"/>
    <w:rsid w:val="00717D39"/>
    <w:rsid w:val="0072023B"/>
    <w:rsid w:val="00722746"/>
    <w:rsid w:val="007229C7"/>
    <w:rsid w:val="00723017"/>
    <w:rsid w:val="00723AE6"/>
    <w:rsid w:val="00724081"/>
    <w:rsid w:val="0072523C"/>
    <w:rsid w:val="0072576B"/>
    <w:rsid w:val="00725FD6"/>
    <w:rsid w:val="0072753B"/>
    <w:rsid w:val="00730408"/>
    <w:rsid w:val="007320F3"/>
    <w:rsid w:val="00732235"/>
    <w:rsid w:val="007343CF"/>
    <w:rsid w:val="007345AD"/>
    <w:rsid w:val="007368D9"/>
    <w:rsid w:val="00740239"/>
    <w:rsid w:val="007405E1"/>
    <w:rsid w:val="007410D5"/>
    <w:rsid w:val="007414AA"/>
    <w:rsid w:val="00742182"/>
    <w:rsid w:val="007421EF"/>
    <w:rsid w:val="0074398F"/>
    <w:rsid w:val="00743FD3"/>
    <w:rsid w:val="0074427F"/>
    <w:rsid w:val="007444F0"/>
    <w:rsid w:val="00744C7F"/>
    <w:rsid w:val="00745100"/>
    <w:rsid w:val="00745C22"/>
    <w:rsid w:val="00745EC2"/>
    <w:rsid w:val="00746354"/>
    <w:rsid w:val="00746A4F"/>
    <w:rsid w:val="00746F66"/>
    <w:rsid w:val="0074726B"/>
    <w:rsid w:val="007478E1"/>
    <w:rsid w:val="00750082"/>
    <w:rsid w:val="007505CF"/>
    <w:rsid w:val="00751390"/>
    <w:rsid w:val="0075168F"/>
    <w:rsid w:val="007522D8"/>
    <w:rsid w:val="00752620"/>
    <w:rsid w:val="00752E1B"/>
    <w:rsid w:val="00752E2D"/>
    <w:rsid w:val="00754577"/>
    <w:rsid w:val="0075475B"/>
    <w:rsid w:val="007552E8"/>
    <w:rsid w:val="0075628F"/>
    <w:rsid w:val="00756C95"/>
    <w:rsid w:val="00757347"/>
    <w:rsid w:val="00760E5B"/>
    <w:rsid w:val="00762695"/>
    <w:rsid w:val="00762768"/>
    <w:rsid w:val="007628A7"/>
    <w:rsid w:val="00764522"/>
    <w:rsid w:val="00764DF7"/>
    <w:rsid w:val="00766927"/>
    <w:rsid w:val="007669AD"/>
    <w:rsid w:val="00766BEB"/>
    <w:rsid w:val="00766ECF"/>
    <w:rsid w:val="0077128D"/>
    <w:rsid w:val="007722EA"/>
    <w:rsid w:val="007726C0"/>
    <w:rsid w:val="00772CB9"/>
    <w:rsid w:val="007769E2"/>
    <w:rsid w:val="00776AD7"/>
    <w:rsid w:val="00776BDF"/>
    <w:rsid w:val="00776E8F"/>
    <w:rsid w:val="00776FBF"/>
    <w:rsid w:val="00777537"/>
    <w:rsid w:val="00777E32"/>
    <w:rsid w:val="00780078"/>
    <w:rsid w:val="00780134"/>
    <w:rsid w:val="0078033E"/>
    <w:rsid w:val="007815B2"/>
    <w:rsid w:val="00781816"/>
    <w:rsid w:val="00782980"/>
    <w:rsid w:val="00783218"/>
    <w:rsid w:val="00784CB1"/>
    <w:rsid w:val="00785527"/>
    <w:rsid w:val="00785878"/>
    <w:rsid w:val="00785D95"/>
    <w:rsid w:val="00786327"/>
    <w:rsid w:val="0078636D"/>
    <w:rsid w:val="0078664C"/>
    <w:rsid w:val="00787474"/>
    <w:rsid w:val="00787C1E"/>
    <w:rsid w:val="00790A59"/>
    <w:rsid w:val="00791247"/>
    <w:rsid w:val="0079170D"/>
    <w:rsid w:val="00792F65"/>
    <w:rsid w:val="00793D4C"/>
    <w:rsid w:val="00793E73"/>
    <w:rsid w:val="0079407D"/>
    <w:rsid w:val="007943A6"/>
    <w:rsid w:val="007965AF"/>
    <w:rsid w:val="007965F1"/>
    <w:rsid w:val="00796821"/>
    <w:rsid w:val="00796A3A"/>
    <w:rsid w:val="00796C3C"/>
    <w:rsid w:val="00797478"/>
    <w:rsid w:val="0079780A"/>
    <w:rsid w:val="00797D4B"/>
    <w:rsid w:val="007A1224"/>
    <w:rsid w:val="007A1457"/>
    <w:rsid w:val="007A1F46"/>
    <w:rsid w:val="007A2A76"/>
    <w:rsid w:val="007A33D2"/>
    <w:rsid w:val="007A682A"/>
    <w:rsid w:val="007A7F63"/>
    <w:rsid w:val="007B0E6E"/>
    <w:rsid w:val="007B175D"/>
    <w:rsid w:val="007B1C34"/>
    <w:rsid w:val="007B1C3F"/>
    <w:rsid w:val="007B1EE1"/>
    <w:rsid w:val="007B249B"/>
    <w:rsid w:val="007B6EDE"/>
    <w:rsid w:val="007B7581"/>
    <w:rsid w:val="007B773B"/>
    <w:rsid w:val="007B77FB"/>
    <w:rsid w:val="007B795B"/>
    <w:rsid w:val="007C0972"/>
    <w:rsid w:val="007C2761"/>
    <w:rsid w:val="007C3202"/>
    <w:rsid w:val="007C4D6C"/>
    <w:rsid w:val="007C7FC1"/>
    <w:rsid w:val="007D03C7"/>
    <w:rsid w:val="007D04BE"/>
    <w:rsid w:val="007D0675"/>
    <w:rsid w:val="007D0CCE"/>
    <w:rsid w:val="007D1F6F"/>
    <w:rsid w:val="007D2257"/>
    <w:rsid w:val="007D3CCE"/>
    <w:rsid w:val="007D3CFE"/>
    <w:rsid w:val="007D4FFE"/>
    <w:rsid w:val="007D5120"/>
    <w:rsid w:val="007D5EDF"/>
    <w:rsid w:val="007D683D"/>
    <w:rsid w:val="007D7349"/>
    <w:rsid w:val="007E0979"/>
    <w:rsid w:val="007E157D"/>
    <w:rsid w:val="007E1FB1"/>
    <w:rsid w:val="007E27A0"/>
    <w:rsid w:val="007E2AC0"/>
    <w:rsid w:val="007E584C"/>
    <w:rsid w:val="007E5887"/>
    <w:rsid w:val="007E5B2E"/>
    <w:rsid w:val="007E5D54"/>
    <w:rsid w:val="007E5FF2"/>
    <w:rsid w:val="007E6971"/>
    <w:rsid w:val="007E6AC9"/>
    <w:rsid w:val="007E78CE"/>
    <w:rsid w:val="007E7BB5"/>
    <w:rsid w:val="007E7DA9"/>
    <w:rsid w:val="007F057D"/>
    <w:rsid w:val="007F142F"/>
    <w:rsid w:val="007F2034"/>
    <w:rsid w:val="007F23FA"/>
    <w:rsid w:val="007F4029"/>
    <w:rsid w:val="007F471D"/>
    <w:rsid w:val="007F5A4D"/>
    <w:rsid w:val="007F61A7"/>
    <w:rsid w:val="007F697C"/>
    <w:rsid w:val="007F78DF"/>
    <w:rsid w:val="0080050A"/>
    <w:rsid w:val="008044FF"/>
    <w:rsid w:val="00804D35"/>
    <w:rsid w:val="0080535E"/>
    <w:rsid w:val="00806639"/>
    <w:rsid w:val="00807FC5"/>
    <w:rsid w:val="00810280"/>
    <w:rsid w:val="0081199F"/>
    <w:rsid w:val="00811CE2"/>
    <w:rsid w:val="0081228A"/>
    <w:rsid w:val="00812EDC"/>
    <w:rsid w:val="00813378"/>
    <w:rsid w:val="00813B18"/>
    <w:rsid w:val="008153D1"/>
    <w:rsid w:val="00815E2D"/>
    <w:rsid w:val="0081653A"/>
    <w:rsid w:val="008167B1"/>
    <w:rsid w:val="00817A2E"/>
    <w:rsid w:val="00820134"/>
    <w:rsid w:val="00820981"/>
    <w:rsid w:val="00820D14"/>
    <w:rsid w:val="008211AF"/>
    <w:rsid w:val="008216D9"/>
    <w:rsid w:val="00822159"/>
    <w:rsid w:val="008223A0"/>
    <w:rsid w:val="00823E26"/>
    <w:rsid w:val="00824395"/>
    <w:rsid w:val="008251A7"/>
    <w:rsid w:val="00825B2A"/>
    <w:rsid w:val="008264BD"/>
    <w:rsid w:val="008276F7"/>
    <w:rsid w:val="008279B1"/>
    <w:rsid w:val="008279D8"/>
    <w:rsid w:val="00831C9B"/>
    <w:rsid w:val="00832376"/>
    <w:rsid w:val="008329D0"/>
    <w:rsid w:val="00833542"/>
    <w:rsid w:val="008337C4"/>
    <w:rsid w:val="00833968"/>
    <w:rsid w:val="008342EA"/>
    <w:rsid w:val="008345DB"/>
    <w:rsid w:val="0083460B"/>
    <w:rsid w:val="00835CD6"/>
    <w:rsid w:val="008361A8"/>
    <w:rsid w:val="00837D0D"/>
    <w:rsid w:val="00842CC2"/>
    <w:rsid w:val="00843030"/>
    <w:rsid w:val="00844214"/>
    <w:rsid w:val="00845CB1"/>
    <w:rsid w:val="00845EE9"/>
    <w:rsid w:val="00846C2C"/>
    <w:rsid w:val="008479FC"/>
    <w:rsid w:val="00847BFC"/>
    <w:rsid w:val="00847DFB"/>
    <w:rsid w:val="00850A47"/>
    <w:rsid w:val="0085122D"/>
    <w:rsid w:val="0085320C"/>
    <w:rsid w:val="0085369D"/>
    <w:rsid w:val="00853AF2"/>
    <w:rsid w:val="0085400D"/>
    <w:rsid w:val="008558DC"/>
    <w:rsid w:val="00856459"/>
    <w:rsid w:val="00857228"/>
    <w:rsid w:val="00857E1C"/>
    <w:rsid w:val="008600B6"/>
    <w:rsid w:val="008605A3"/>
    <w:rsid w:val="00861AA6"/>
    <w:rsid w:val="00862386"/>
    <w:rsid w:val="00863DF6"/>
    <w:rsid w:val="00865012"/>
    <w:rsid w:val="00866904"/>
    <w:rsid w:val="0086695B"/>
    <w:rsid w:val="00867E1A"/>
    <w:rsid w:val="0087121C"/>
    <w:rsid w:val="00871FB4"/>
    <w:rsid w:val="00874EDC"/>
    <w:rsid w:val="00877288"/>
    <w:rsid w:val="00877ACB"/>
    <w:rsid w:val="00880438"/>
    <w:rsid w:val="00880A66"/>
    <w:rsid w:val="00880C10"/>
    <w:rsid w:val="00881C6C"/>
    <w:rsid w:val="0088299B"/>
    <w:rsid w:val="00883D6B"/>
    <w:rsid w:val="00883E57"/>
    <w:rsid w:val="00884A63"/>
    <w:rsid w:val="0089049C"/>
    <w:rsid w:val="008925A1"/>
    <w:rsid w:val="00892E61"/>
    <w:rsid w:val="00893EA6"/>
    <w:rsid w:val="0089446F"/>
    <w:rsid w:val="00894B20"/>
    <w:rsid w:val="00894EB9"/>
    <w:rsid w:val="00895B6E"/>
    <w:rsid w:val="00895C1C"/>
    <w:rsid w:val="00895FDE"/>
    <w:rsid w:val="00896324"/>
    <w:rsid w:val="00896332"/>
    <w:rsid w:val="008A0C86"/>
    <w:rsid w:val="008A0F43"/>
    <w:rsid w:val="008A2C7E"/>
    <w:rsid w:val="008A492D"/>
    <w:rsid w:val="008A4FC4"/>
    <w:rsid w:val="008A584C"/>
    <w:rsid w:val="008A655F"/>
    <w:rsid w:val="008B1CD4"/>
    <w:rsid w:val="008B398D"/>
    <w:rsid w:val="008B3F9E"/>
    <w:rsid w:val="008B4DE6"/>
    <w:rsid w:val="008B55A0"/>
    <w:rsid w:val="008B679E"/>
    <w:rsid w:val="008B6AAF"/>
    <w:rsid w:val="008B7817"/>
    <w:rsid w:val="008B7A2A"/>
    <w:rsid w:val="008B7B3D"/>
    <w:rsid w:val="008C0B49"/>
    <w:rsid w:val="008C14A4"/>
    <w:rsid w:val="008C1731"/>
    <w:rsid w:val="008C1C3B"/>
    <w:rsid w:val="008C1D1C"/>
    <w:rsid w:val="008C1DEF"/>
    <w:rsid w:val="008C3A0C"/>
    <w:rsid w:val="008C5631"/>
    <w:rsid w:val="008C565F"/>
    <w:rsid w:val="008C60E6"/>
    <w:rsid w:val="008C6450"/>
    <w:rsid w:val="008C64D2"/>
    <w:rsid w:val="008C6C5B"/>
    <w:rsid w:val="008C737E"/>
    <w:rsid w:val="008D110A"/>
    <w:rsid w:val="008D27E3"/>
    <w:rsid w:val="008D3CC4"/>
    <w:rsid w:val="008D3F72"/>
    <w:rsid w:val="008D3FFD"/>
    <w:rsid w:val="008D43B8"/>
    <w:rsid w:val="008D4612"/>
    <w:rsid w:val="008D4CDE"/>
    <w:rsid w:val="008D6283"/>
    <w:rsid w:val="008D6C8B"/>
    <w:rsid w:val="008D78D1"/>
    <w:rsid w:val="008E097A"/>
    <w:rsid w:val="008E1A2A"/>
    <w:rsid w:val="008E1BCB"/>
    <w:rsid w:val="008E242F"/>
    <w:rsid w:val="008E2907"/>
    <w:rsid w:val="008E2BCD"/>
    <w:rsid w:val="008E3E1B"/>
    <w:rsid w:val="008E4348"/>
    <w:rsid w:val="008E4FA0"/>
    <w:rsid w:val="008E5C9F"/>
    <w:rsid w:val="008E5CB7"/>
    <w:rsid w:val="008E6280"/>
    <w:rsid w:val="008E6699"/>
    <w:rsid w:val="008E6AE5"/>
    <w:rsid w:val="008E74B5"/>
    <w:rsid w:val="008E7500"/>
    <w:rsid w:val="008E7B88"/>
    <w:rsid w:val="008F0358"/>
    <w:rsid w:val="008F0583"/>
    <w:rsid w:val="008F0AEA"/>
    <w:rsid w:val="008F0B6C"/>
    <w:rsid w:val="008F170A"/>
    <w:rsid w:val="008F218A"/>
    <w:rsid w:val="008F253E"/>
    <w:rsid w:val="008F2DA6"/>
    <w:rsid w:val="008F3B58"/>
    <w:rsid w:val="008F3EA9"/>
    <w:rsid w:val="008F4946"/>
    <w:rsid w:val="008F4EA0"/>
    <w:rsid w:val="008F5CCE"/>
    <w:rsid w:val="008F5F03"/>
    <w:rsid w:val="008F6B2B"/>
    <w:rsid w:val="008F7072"/>
    <w:rsid w:val="008F7B25"/>
    <w:rsid w:val="009011F5"/>
    <w:rsid w:val="00901776"/>
    <w:rsid w:val="009027B7"/>
    <w:rsid w:val="00902DE1"/>
    <w:rsid w:val="0090301A"/>
    <w:rsid w:val="0090370D"/>
    <w:rsid w:val="00904233"/>
    <w:rsid w:val="00905845"/>
    <w:rsid w:val="009066D4"/>
    <w:rsid w:val="00906C33"/>
    <w:rsid w:val="00907536"/>
    <w:rsid w:val="00910257"/>
    <w:rsid w:val="009108B2"/>
    <w:rsid w:val="0091222B"/>
    <w:rsid w:val="00912784"/>
    <w:rsid w:val="00913030"/>
    <w:rsid w:val="00914375"/>
    <w:rsid w:val="00916DA6"/>
    <w:rsid w:val="009172C4"/>
    <w:rsid w:val="00917EA1"/>
    <w:rsid w:val="00920F27"/>
    <w:rsid w:val="00920FB5"/>
    <w:rsid w:val="00921AF4"/>
    <w:rsid w:val="00921EAD"/>
    <w:rsid w:val="00921EE1"/>
    <w:rsid w:val="00923CAE"/>
    <w:rsid w:val="00923D51"/>
    <w:rsid w:val="00924C7E"/>
    <w:rsid w:val="00925826"/>
    <w:rsid w:val="00925881"/>
    <w:rsid w:val="00926699"/>
    <w:rsid w:val="0092704E"/>
    <w:rsid w:val="00927616"/>
    <w:rsid w:val="0093070C"/>
    <w:rsid w:val="0093149D"/>
    <w:rsid w:val="00931BB7"/>
    <w:rsid w:val="009322EC"/>
    <w:rsid w:val="00932EDF"/>
    <w:rsid w:val="00933476"/>
    <w:rsid w:val="00933D7A"/>
    <w:rsid w:val="009342B8"/>
    <w:rsid w:val="00934618"/>
    <w:rsid w:val="00934AC3"/>
    <w:rsid w:val="0093685D"/>
    <w:rsid w:val="00936CD7"/>
    <w:rsid w:val="00937098"/>
    <w:rsid w:val="00937437"/>
    <w:rsid w:val="00937949"/>
    <w:rsid w:val="00937F94"/>
    <w:rsid w:val="0094037B"/>
    <w:rsid w:val="009418E5"/>
    <w:rsid w:val="009419A5"/>
    <w:rsid w:val="00941D49"/>
    <w:rsid w:val="00943CD0"/>
    <w:rsid w:val="00943F44"/>
    <w:rsid w:val="00944038"/>
    <w:rsid w:val="00944124"/>
    <w:rsid w:val="00944180"/>
    <w:rsid w:val="00944683"/>
    <w:rsid w:val="009446C7"/>
    <w:rsid w:val="00944AA1"/>
    <w:rsid w:val="00945478"/>
    <w:rsid w:val="00946659"/>
    <w:rsid w:val="009507EB"/>
    <w:rsid w:val="00951419"/>
    <w:rsid w:val="00952B55"/>
    <w:rsid w:val="009533CC"/>
    <w:rsid w:val="00954417"/>
    <w:rsid w:val="0095459A"/>
    <w:rsid w:val="00956FBE"/>
    <w:rsid w:val="00957864"/>
    <w:rsid w:val="00960B80"/>
    <w:rsid w:val="00962EA3"/>
    <w:rsid w:val="00963153"/>
    <w:rsid w:val="00963507"/>
    <w:rsid w:val="00963577"/>
    <w:rsid w:val="00963879"/>
    <w:rsid w:val="00964126"/>
    <w:rsid w:val="00964138"/>
    <w:rsid w:val="00964817"/>
    <w:rsid w:val="00964BE4"/>
    <w:rsid w:val="00966232"/>
    <w:rsid w:val="009676A0"/>
    <w:rsid w:val="009711B1"/>
    <w:rsid w:val="009713BF"/>
    <w:rsid w:val="00971566"/>
    <w:rsid w:val="009718A2"/>
    <w:rsid w:val="00971F5F"/>
    <w:rsid w:val="00971FD0"/>
    <w:rsid w:val="00972818"/>
    <w:rsid w:val="00972EA9"/>
    <w:rsid w:val="0097419C"/>
    <w:rsid w:val="00974510"/>
    <w:rsid w:val="009750E8"/>
    <w:rsid w:val="0097563A"/>
    <w:rsid w:val="0097604E"/>
    <w:rsid w:val="00977155"/>
    <w:rsid w:val="00977463"/>
    <w:rsid w:val="0098031B"/>
    <w:rsid w:val="009808A7"/>
    <w:rsid w:val="00980B29"/>
    <w:rsid w:val="00981320"/>
    <w:rsid w:val="0098382C"/>
    <w:rsid w:val="009866C7"/>
    <w:rsid w:val="00986774"/>
    <w:rsid w:val="00991288"/>
    <w:rsid w:val="00991DBE"/>
    <w:rsid w:val="00992BEB"/>
    <w:rsid w:val="00992E16"/>
    <w:rsid w:val="00992F12"/>
    <w:rsid w:val="0099314D"/>
    <w:rsid w:val="00993DFD"/>
    <w:rsid w:val="00993F82"/>
    <w:rsid w:val="00995150"/>
    <w:rsid w:val="0099527F"/>
    <w:rsid w:val="0099554E"/>
    <w:rsid w:val="00995567"/>
    <w:rsid w:val="009959AA"/>
    <w:rsid w:val="00996577"/>
    <w:rsid w:val="00996739"/>
    <w:rsid w:val="009A0099"/>
    <w:rsid w:val="009A08D9"/>
    <w:rsid w:val="009A1880"/>
    <w:rsid w:val="009A1A0C"/>
    <w:rsid w:val="009A2318"/>
    <w:rsid w:val="009A43A3"/>
    <w:rsid w:val="009A4764"/>
    <w:rsid w:val="009A5436"/>
    <w:rsid w:val="009A5B74"/>
    <w:rsid w:val="009A65B7"/>
    <w:rsid w:val="009A66AF"/>
    <w:rsid w:val="009A7B73"/>
    <w:rsid w:val="009B1681"/>
    <w:rsid w:val="009B1A0F"/>
    <w:rsid w:val="009B1A3C"/>
    <w:rsid w:val="009B25A0"/>
    <w:rsid w:val="009B516F"/>
    <w:rsid w:val="009B5868"/>
    <w:rsid w:val="009B5929"/>
    <w:rsid w:val="009B687C"/>
    <w:rsid w:val="009B7D1E"/>
    <w:rsid w:val="009C0EDB"/>
    <w:rsid w:val="009C1C54"/>
    <w:rsid w:val="009C378A"/>
    <w:rsid w:val="009C39A8"/>
    <w:rsid w:val="009C4960"/>
    <w:rsid w:val="009C50D9"/>
    <w:rsid w:val="009C5FAD"/>
    <w:rsid w:val="009C7099"/>
    <w:rsid w:val="009C76E6"/>
    <w:rsid w:val="009C7900"/>
    <w:rsid w:val="009C7A26"/>
    <w:rsid w:val="009C7A4C"/>
    <w:rsid w:val="009C7C51"/>
    <w:rsid w:val="009D06BF"/>
    <w:rsid w:val="009D0D3D"/>
    <w:rsid w:val="009D108A"/>
    <w:rsid w:val="009D1939"/>
    <w:rsid w:val="009D1B2A"/>
    <w:rsid w:val="009D3537"/>
    <w:rsid w:val="009D353C"/>
    <w:rsid w:val="009D3764"/>
    <w:rsid w:val="009D395B"/>
    <w:rsid w:val="009D3ACA"/>
    <w:rsid w:val="009D4418"/>
    <w:rsid w:val="009D4CE2"/>
    <w:rsid w:val="009D62DB"/>
    <w:rsid w:val="009D6E35"/>
    <w:rsid w:val="009D7483"/>
    <w:rsid w:val="009D75EF"/>
    <w:rsid w:val="009D7F7B"/>
    <w:rsid w:val="009E0388"/>
    <w:rsid w:val="009E0738"/>
    <w:rsid w:val="009E07A9"/>
    <w:rsid w:val="009E0A8E"/>
    <w:rsid w:val="009E140D"/>
    <w:rsid w:val="009E261C"/>
    <w:rsid w:val="009E2771"/>
    <w:rsid w:val="009E313C"/>
    <w:rsid w:val="009E443B"/>
    <w:rsid w:val="009E50A5"/>
    <w:rsid w:val="009E57A3"/>
    <w:rsid w:val="009F08EA"/>
    <w:rsid w:val="009F0AD4"/>
    <w:rsid w:val="009F1333"/>
    <w:rsid w:val="009F2DA2"/>
    <w:rsid w:val="009F3353"/>
    <w:rsid w:val="009F3457"/>
    <w:rsid w:val="009F5572"/>
    <w:rsid w:val="009F604E"/>
    <w:rsid w:val="009F6376"/>
    <w:rsid w:val="009F6614"/>
    <w:rsid w:val="009F6C38"/>
    <w:rsid w:val="009F6CCC"/>
    <w:rsid w:val="009F6EF9"/>
    <w:rsid w:val="009F7641"/>
    <w:rsid w:val="009F7F5B"/>
    <w:rsid w:val="00A01872"/>
    <w:rsid w:val="00A0216D"/>
    <w:rsid w:val="00A023F9"/>
    <w:rsid w:val="00A035C9"/>
    <w:rsid w:val="00A03CC7"/>
    <w:rsid w:val="00A0440D"/>
    <w:rsid w:val="00A058B0"/>
    <w:rsid w:val="00A06040"/>
    <w:rsid w:val="00A06318"/>
    <w:rsid w:val="00A1061A"/>
    <w:rsid w:val="00A1253C"/>
    <w:rsid w:val="00A12DEB"/>
    <w:rsid w:val="00A12FBD"/>
    <w:rsid w:val="00A13A14"/>
    <w:rsid w:val="00A13C4D"/>
    <w:rsid w:val="00A14B03"/>
    <w:rsid w:val="00A14D20"/>
    <w:rsid w:val="00A150E8"/>
    <w:rsid w:val="00A17234"/>
    <w:rsid w:val="00A17431"/>
    <w:rsid w:val="00A17F87"/>
    <w:rsid w:val="00A2020B"/>
    <w:rsid w:val="00A20ECD"/>
    <w:rsid w:val="00A20FB1"/>
    <w:rsid w:val="00A218A8"/>
    <w:rsid w:val="00A22543"/>
    <w:rsid w:val="00A2420D"/>
    <w:rsid w:val="00A242D9"/>
    <w:rsid w:val="00A246A0"/>
    <w:rsid w:val="00A25297"/>
    <w:rsid w:val="00A256B9"/>
    <w:rsid w:val="00A2583B"/>
    <w:rsid w:val="00A259E9"/>
    <w:rsid w:val="00A26A43"/>
    <w:rsid w:val="00A300BD"/>
    <w:rsid w:val="00A30A17"/>
    <w:rsid w:val="00A30D99"/>
    <w:rsid w:val="00A317B6"/>
    <w:rsid w:val="00A31C83"/>
    <w:rsid w:val="00A3267F"/>
    <w:rsid w:val="00A32CB1"/>
    <w:rsid w:val="00A340B4"/>
    <w:rsid w:val="00A342E7"/>
    <w:rsid w:val="00A35D5E"/>
    <w:rsid w:val="00A37CE2"/>
    <w:rsid w:val="00A40F48"/>
    <w:rsid w:val="00A418EC"/>
    <w:rsid w:val="00A424C2"/>
    <w:rsid w:val="00A424F7"/>
    <w:rsid w:val="00A42620"/>
    <w:rsid w:val="00A43211"/>
    <w:rsid w:val="00A43431"/>
    <w:rsid w:val="00A43EEC"/>
    <w:rsid w:val="00A45F57"/>
    <w:rsid w:val="00A466D0"/>
    <w:rsid w:val="00A46BFC"/>
    <w:rsid w:val="00A47945"/>
    <w:rsid w:val="00A504D4"/>
    <w:rsid w:val="00A50633"/>
    <w:rsid w:val="00A51992"/>
    <w:rsid w:val="00A51D95"/>
    <w:rsid w:val="00A529BA"/>
    <w:rsid w:val="00A529C3"/>
    <w:rsid w:val="00A54124"/>
    <w:rsid w:val="00A55CE5"/>
    <w:rsid w:val="00A564D9"/>
    <w:rsid w:val="00A56945"/>
    <w:rsid w:val="00A57458"/>
    <w:rsid w:val="00A575F8"/>
    <w:rsid w:val="00A60D2E"/>
    <w:rsid w:val="00A61664"/>
    <w:rsid w:val="00A63753"/>
    <w:rsid w:val="00A670B0"/>
    <w:rsid w:val="00A67134"/>
    <w:rsid w:val="00A6796D"/>
    <w:rsid w:val="00A700D2"/>
    <w:rsid w:val="00A70A7B"/>
    <w:rsid w:val="00A70AC3"/>
    <w:rsid w:val="00A7108E"/>
    <w:rsid w:val="00A716F7"/>
    <w:rsid w:val="00A734C1"/>
    <w:rsid w:val="00A7388E"/>
    <w:rsid w:val="00A75882"/>
    <w:rsid w:val="00A7613B"/>
    <w:rsid w:val="00A76B34"/>
    <w:rsid w:val="00A77EEB"/>
    <w:rsid w:val="00A80237"/>
    <w:rsid w:val="00A804C2"/>
    <w:rsid w:val="00A80860"/>
    <w:rsid w:val="00A80A2C"/>
    <w:rsid w:val="00A81AD7"/>
    <w:rsid w:val="00A81D88"/>
    <w:rsid w:val="00A84822"/>
    <w:rsid w:val="00A85748"/>
    <w:rsid w:val="00A869DF"/>
    <w:rsid w:val="00A86D5F"/>
    <w:rsid w:val="00A8747D"/>
    <w:rsid w:val="00A90248"/>
    <w:rsid w:val="00A90F06"/>
    <w:rsid w:val="00A91359"/>
    <w:rsid w:val="00A9144C"/>
    <w:rsid w:val="00A9266E"/>
    <w:rsid w:val="00A934A2"/>
    <w:rsid w:val="00A94BCF"/>
    <w:rsid w:val="00A9526F"/>
    <w:rsid w:val="00A9621C"/>
    <w:rsid w:val="00AA3E7A"/>
    <w:rsid w:val="00AA4419"/>
    <w:rsid w:val="00AA58C5"/>
    <w:rsid w:val="00AA6638"/>
    <w:rsid w:val="00AA76A5"/>
    <w:rsid w:val="00AB165C"/>
    <w:rsid w:val="00AB1C0E"/>
    <w:rsid w:val="00AB388E"/>
    <w:rsid w:val="00AB4C04"/>
    <w:rsid w:val="00AB559F"/>
    <w:rsid w:val="00AB5A86"/>
    <w:rsid w:val="00AB5CD9"/>
    <w:rsid w:val="00AB5EDF"/>
    <w:rsid w:val="00AB5EE9"/>
    <w:rsid w:val="00AB63A7"/>
    <w:rsid w:val="00AB7106"/>
    <w:rsid w:val="00AC09A9"/>
    <w:rsid w:val="00AC0F81"/>
    <w:rsid w:val="00AC3BB1"/>
    <w:rsid w:val="00AC3E46"/>
    <w:rsid w:val="00AC4343"/>
    <w:rsid w:val="00AC43C6"/>
    <w:rsid w:val="00AC55AB"/>
    <w:rsid w:val="00AC63D7"/>
    <w:rsid w:val="00AC653E"/>
    <w:rsid w:val="00AC6638"/>
    <w:rsid w:val="00AC7075"/>
    <w:rsid w:val="00AD0E10"/>
    <w:rsid w:val="00AD1206"/>
    <w:rsid w:val="00AD148E"/>
    <w:rsid w:val="00AD2E1F"/>
    <w:rsid w:val="00AD3587"/>
    <w:rsid w:val="00AD4AEF"/>
    <w:rsid w:val="00AD5127"/>
    <w:rsid w:val="00AD5427"/>
    <w:rsid w:val="00AD620A"/>
    <w:rsid w:val="00AD6A5D"/>
    <w:rsid w:val="00AD6F8E"/>
    <w:rsid w:val="00AD7907"/>
    <w:rsid w:val="00AE1889"/>
    <w:rsid w:val="00AE1A47"/>
    <w:rsid w:val="00AE1B0C"/>
    <w:rsid w:val="00AE2F4A"/>
    <w:rsid w:val="00AE4F92"/>
    <w:rsid w:val="00AE5C06"/>
    <w:rsid w:val="00AE6493"/>
    <w:rsid w:val="00AE6660"/>
    <w:rsid w:val="00AE6F6D"/>
    <w:rsid w:val="00AF0939"/>
    <w:rsid w:val="00AF5639"/>
    <w:rsid w:val="00AF56E5"/>
    <w:rsid w:val="00AF669E"/>
    <w:rsid w:val="00AF6DF1"/>
    <w:rsid w:val="00AF7F31"/>
    <w:rsid w:val="00B00499"/>
    <w:rsid w:val="00B00ADD"/>
    <w:rsid w:val="00B00FB9"/>
    <w:rsid w:val="00B010D6"/>
    <w:rsid w:val="00B01F8F"/>
    <w:rsid w:val="00B02F4B"/>
    <w:rsid w:val="00B03E70"/>
    <w:rsid w:val="00B04BC9"/>
    <w:rsid w:val="00B05A73"/>
    <w:rsid w:val="00B05C78"/>
    <w:rsid w:val="00B05CB6"/>
    <w:rsid w:val="00B062BF"/>
    <w:rsid w:val="00B0710F"/>
    <w:rsid w:val="00B10C02"/>
    <w:rsid w:val="00B10C6E"/>
    <w:rsid w:val="00B10DA9"/>
    <w:rsid w:val="00B115A1"/>
    <w:rsid w:val="00B1195E"/>
    <w:rsid w:val="00B142D5"/>
    <w:rsid w:val="00B14BEC"/>
    <w:rsid w:val="00B159DC"/>
    <w:rsid w:val="00B1614C"/>
    <w:rsid w:val="00B17CDC"/>
    <w:rsid w:val="00B2024B"/>
    <w:rsid w:val="00B20AF5"/>
    <w:rsid w:val="00B21B71"/>
    <w:rsid w:val="00B2234A"/>
    <w:rsid w:val="00B235CB"/>
    <w:rsid w:val="00B23CD4"/>
    <w:rsid w:val="00B24549"/>
    <w:rsid w:val="00B24618"/>
    <w:rsid w:val="00B25528"/>
    <w:rsid w:val="00B267B8"/>
    <w:rsid w:val="00B26B0A"/>
    <w:rsid w:val="00B26C35"/>
    <w:rsid w:val="00B26C83"/>
    <w:rsid w:val="00B300CE"/>
    <w:rsid w:val="00B30C24"/>
    <w:rsid w:val="00B31627"/>
    <w:rsid w:val="00B34031"/>
    <w:rsid w:val="00B34106"/>
    <w:rsid w:val="00B34A08"/>
    <w:rsid w:val="00B34EAE"/>
    <w:rsid w:val="00B35650"/>
    <w:rsid w:val="00B36088"/>
    <w:rsid w:val="00B36378"/>
    <w:rsid w:val="00B3672C"/>
    <w:rsid w:val="00B37731"/>
    <w:rsid w:val="00B421D4"/>
    <w:rsid w:val="00B42988"/>
    <w:rsid w:val="00B42F44"/>
    <w:rsid w:val="00B4574A"/>
    <w:rsid w:val="00B46AD9"/>
    <w:rsid w:val="00B47B14"/>
    <w:rsid w:val="00B47C75"/>
    <w:rsid w:val="00B53798"/>
    <w:rsid w:val="00B54415"/>
    <w:rsid w:val="00B54532"/>
    <w:rsid w:val="00B5487B"/>
    <w:rsid w:val="00B550DF"/>
    <w:rsid w:val="00B55B63"/>
    <w:rsid w:val="00B55F5E"/>
    <w:rsid w:val="00B56C16"/>
    <w:rsid w:val="00B60194"/>
    <w:rsid w:val="00B606C6"/>
    <w:rsid w:val="00B6176D"/>
    <w:rsid w:val="00B63FE5"/>
    <w:rsid w:val="00B64C39"/>
    <w:rsid w:val="00B64E8C"/>
    <w:rsid w:val="00B652CF"/>
    <w:rsid w:val="00B65E9F"/>
    <w:rsid w:val="00B70CB0"/>
    <w:rsid w:val="00B70F6C"/>
    <w:rsid w:val="00B71403"/>
    <w:rsid w:val="00B71780"/>
    <w:rsid w:val="00B72015"/>
    <w:rsid w:val="00B7208B"/>
    <w:rsid w:val="00B7295D"/>
    <w:rsid w:val="00B73C90"/>
    <w:rsid w:val="00B75425"/>
    <w:rsid w:val="00B7557B"/>
    <w:rsid w:val="00B76883"/>
    <w:rsid w:val="00B7712A"/>
    <w:rsid w:val="00B803C4"/>
    <w:rsid w:val="00B81425"/>
    <w:rsid w:val="00B8395F"/>
    <w:rsid w:val="00B83C6B"/>
    <w:rsid w:val="00B84837"/>
    <w:rsid w:val="00B85237"/>
    <w:rsid w:val="00B85A86"/>
    <w:rsid w:val="00B863D4"/>
    <w:rsid w:val="00B86508"/>
    <w:rsid w:val="00B90669"/>
    <w:rsid w:val="00B90C01"/>
    <w:rsid w:val="00B9212B"/>
    <w:rsid w:val="00B921F0"/>
    <w:rsid w:val="00B92851"/>
    <w:rsid w:val="00B93148"/>
    <w:rsid w:val="00B942E5"/>
    <w:rsid w:val="00B94483"/>
    <w:rsid w:val="00B96802"/>
    <w:rsid w:val="00B9758F"/>
    <w:rsid w:val="00BA0631"/>
    <w:rsid w:val="00BA09D8"/>
    <w:rsid w:val="00BA1260"/>
    <w:rsid w:val="00BA1651"/>
    <w:rsid w:val="00BA1B55"/>
    <w:rsid w:val="00BA31A4"/>
    <w:rsid w:val="00BA337C"/>
    <w:rsid w:val="00BA350A"/>
    <w:rsid w:val="00BA428C"/>
    <w:rsid w:val="00BA4506"/>
    <w:rsid w:val="00BA4B27"/>
    <w:rsid w:val="00BA500D"/>
    <w:rsid w:val="00BA65DB"/>
    <w:rsid w:val="00BA7001"/>
    <w:rsid w:val="00BA7629"/>
    <w:rsid w:val="00BA7BC2"/>
    <w:rsid w:val="00BB05F4"/>
    <w:rsid w:val="00BB13C1"/>
    <w:rsid w:val="00BB15BF"/>
    <w:rsid w:val="00BB299B"/>
    <w:rsid w:val="00BB32BB"/>
    <w:rsid w:val="00BB3878"/>
    <w:rsid w:val="00BB4B1D"/>
    <w:rsid w:val="00BB5548"/>
    <w:rsid w:val="00BB5E4D"/>
    <w:rsid w:val="00BB5EE2"/>
    <w:rsid w:val="00BB7146"/>
    <w:rsid w:val="00BB790A"/>
    <w:rsid w:val="00BB7E2A"/>
    <w:rsid w:val="00BB7EAE"/>
    <w:rsid w:val="00BC0394"/>
    <w:rsid w:val="00BC078E"/>
    <w:rsid w:val="00BC097C"/>
    <w:rsid w:val="00BC0C5C"/>
    <w:rsid w:val="00BC0E5A"/>
    <w:rsid w:val="00BC2515"/>
    <w:rsid w:val="00BC2933"/>
    <w:rsid w:val="00BC36A1"/>
    <w:rsid w:val="00BC442A"/>
    <w:rsid w:val="00BC45B5"/>
    <w:rsid w:val="00BC5942"/>
    <w:rsid w:val="00BC65D7"/>
    <w:rsid w:val="00BC6695"/>
    <w:rsid w:val="00BC70E9"/>
    <w:rsid w:val="00BC756F"/>
    <w:rsid w:val="00BC7857"/>
    <w:rsid w:val="00BD04B2"/>
    <w:rsid w:val="00BD09C7"/>
    <w:rsid w:val="00BD1EFD"/>
    <w:rsid w:val="00BD2451"/>
    <w:rsid w:val="00BD2B30"/>
    <w:rsid w:val="00BD2D4C"/>
    <w:rsid w:val="00BD2EA3"/>
    <w:rsid w:val="00BD30FE"/>
    <w:rsid w:val="00BD3BC5"/>
    <w:rsid w:val="00BD4690"/>
    <w:rsid w:val="00BD5551"/>
    <w:rsid w:val="00BD643F"/>
    <w:rsid w:val="00BD6631"/>
    <w:rsid w:val="00BD6672"/>
    <w:rsid w:val="00BD6C0E"/>
    <w:rsid w:val="00BD734D"/>
    <w:rsid w:val="00BE0032"/>
    <w:rsid w:val="00BE0818"/>
    <w:rsid w:val="00BE137A"/>
    <w:rsid w:val="00BE159A"/>
    <w:rsid w:val="00BE1C74"/>
    <w:rsid w:val="00BE24C9"/>
    <w:rsid w:val="00BE37DB"/>
    <w:rsid w:val="00BE4235"/>
    <w:rsid w:val="00BE5E00"/>
    <w:rsid w:val="00BE7E61"/>
    <w:rsid w:val="00BF01D2"/>
    <w:rsid w:val="00BF02DA"/>
    <w:rsid w:val="00BF065A"/>
    <w:rsid w:val="00BF0A2A"/>
    <w:rsid w:val="00BF11CF"/>
    <w:rsid w:val="00BF15EE"/>
    <w:rsid w:val="00BF1674"/>
    <w:rsid w:val="00BF232E"/>
    <w:rsid w:val="00BF25A7"/>
    <w:rsid w:val="00BF28BB"/>
    <w:rsid w:val="00BF33F6"/>
    <w:rsid w:val="00BF434C"/>
    <w:rsid w:val="00BF4578"/>
    <w:rsid w:val="00BF7BE5"/>
    <w:rsid w:val="00C00E44"/>
    <w:rsid w:val="00C04C8E"/>
    <w:rsid w:val="00C04F06"/>
    <w:rsid w:val="00C05126"/>
    <w:rsid w:val="00C06939"/>
    <w:rsid w:val="00C06AE3"/>
    <w:rsid w:val="00C06C3F"/>
    <w:rsid w:val="00C06D92"/>
    <w:rsid w:val="00C07307"/>
    <w:rsid w:val="00C07657"/>
    <w:rsid w:val="00C1022A"/>
    <w:rsid w:val="00C1026B"/>
    <w:rsid w:val="00C110F9"/>
    <w:rsid w:val="00C121F9"/>
    <w:rsid w:val="00C12D93"/>
    <w:rsid w:val="00C142CE"/>
    <w:rsid w:val="00C149E6"/>
    <w:rsid w:val="00C14D7C"/>
    <w:rsid w:val="00C164C4"/>
    <w:rsid w:val="00C170F3"/>
    <w:rsid w:val="00C1743E"/>
    <w:rsid w:val="00C20097"/>
    <w:rsid w:val="00C20365"/>
    <w:rsid w:val="00C2165D"/>
    <w:rsid w:val="00C21CF7"/>
    <w:rsid w:val="00C2319D"/>
    <w:rsid w:val="00C232F3"/>
    <w:rsid w:val="00C23C57"/>
    <w:rsid w:val="00C25DB9"/>
    <w:rsid w:val="00C2626A"/>
    <w:rsid w:val="00C262B7"/>
    <w:rsid w:val="00C26763"/>
    <w:rsid w:val="00C2697A"/>
    <w:rsid w:val="00C27DBA"/>
    <w:rsid w:val="00C30651"/>
    <w:rsid w:val="00C323C3"/>
    <w:rsid w:val="00C32B88"/>
    <w:rsid w:val="00C32E1F"/>
    <w:rsid w:val="00C349B3"/>
    <w:rsid w:val="00C35130"/>
    <w:rsid w:val="00C35D59"/>
    <w:rsid w:val="00C362D8"/>
    <w:rsid w:val="00C37775"/>
    <w:rsid w:val="00C37920"/>
    <w:rsid w:val="00C4034C"/>
    <w:rsid w:val="00C40FCD"/>
    <w:rsid w:val="00C41140"/>
    <w:rsid w:val="00C414F1"/>
    <w:rsid w:val="00C43549"/>
    <w:rsid w:val="00C439D7"/>
    <w:rsid w:val="00C441C8"/>
    <w:rsid w:val="00C44A04"/>
    <w:rsid w:val="00C45A40"/>
    <w:rsid w:val="00C45D24"/>
    <w:rsid w:val="00C46243"/>
    <w:rsid w:val="00C470EC"/>
    <w:rsid w:val="00C506AE"/>
    <w:rsid w:val="00C50DF2"/>
    <w:rsid w:val="00C51D72"/>
    <w:rsid w:val="00C5240D"/>
    <w:rsid w:val="00C529F1"/>
    <w:rsid w:val="00C52BB7"/>
    <w:rsid w:val="00C52D0B"/>
    <w:rsid w:val="00C53A2C"/>
    <w:rsid w:val="00C54140"/>
    <w:rsid w:val="00C54E92"/>
    <w:rsid w:val="00C55BB0"/>
    <w:rsid w:val="00C55BC1"/>
    <w:rsid w:val="00C574FC"/>
    <w:rsid w:val="00C57C39"/>
    <w:rsid w:val="00C60823"/>
    <w:rsid w:val="00C61639"/>
    <w:rsid w:val="00C61D17"/>
    <w:rsid w:val="00C62112"/>
    <w:rsid w:val="00C6239E"/>
    <w:rsid w:val="00C629BD"/>
    <w:rsid w:val="00C63803"/>
    <w:rsid w:val="00C6538E"/>
    <w:rsid w:val="00C65F46"/>
    <w:rsid w:val="00C6654C"/>
    <w:rsid w:val="00C665FA"/>
    <w:rsid w:val="00C7046E"/>
    <w:rsid w:val="00C705AE"/>
    <w:rsid w:val="00C70F83"/>
    <w:rsid w:val="00C71B78"/>
    <w:rsid w:val="00C720AE"/>
    <w:rsid w:val="00C74390"/>
    <w:rsid w:val="00C7463D"/>
    <w:rsid w:val="00C75215"/>
    <w:rsid w:val="00C75E4E"/>
    <w:rsid w:val="00C769E5"/>
    <w:rsid w:val="00C815D0"/>
    <w:rsid w:val="00C81EA7"/>
    <w:rsid w:val="00C82161"/>
    <w:rsid w:val="00C821B4"/>
    <w:rsid w:val="00C82E76"/>
    <w:rsid w:val="00C831E8"/>
    <w:rsid w:val="00C832B9"/>
    <w:rsid w:val="00C8417E"/>
    <w:rsid w:val="00C847F8"/>
    <w:rsid w:val="00C866BF"/>
    <w:rsid w:val="00C86F6C"/>
    <w:rsid w:val="00C873FD"/>
    <w:rsid w:val="00C87C8B"/>
    <w:rsid w:val="00C87E8A"/>
    <w:rsid w:val="00C9012D"/>
    <w:rsid w:val="00C90B14"/>
    <w:rsid w:val="00C9144E"/>
    <w:rsid w:val="00C91D6D"/>
    <w:rsid w:val="00C922F6"/>
    <w:rsid w:val="00C93A52"/>
    <w:rsid w:val="00C93FB9"/>
    <w:rsid w:val="00C943AC"/>
    <w:rsid w:val="00C9467A"/>
    <w:rsid w:val="00C95031"/>
    <w:rsid w:val="00C96B6C"/>
    <w:rsid w:val="00C970E3"/>
    <w:rsid w:val="00C97FCE"/>
    <w:rsid w:val="00CA039D"/>
    <w:rsid w:val="00CA0668"/>
    <w:rsid w:val="00CA2297"/>
    <w:rsid w:val="00CA25D0"/>
    <w:rsid w:val="00CA2FAA"/>
    <w:rsid w:val="00CA389D"/>
    <w:rsid w:val="00CA3D7D"/>
    <w:rsid w:val="00CA3D92"/>
    <w:rsid w:val="00CA4C6B"/>
    <w:rsid w:val="00CA51E4"/>
    <w:rsid w:val="00CA5520"/>
    <w:rsid w:val="00CA592D"/>
    <w:rsid w:val="00CA62EF"/>
    <w:rsid w:val="00CB097C"/>
    <w:rsid w:val="00CB1D4E"/>
    <w:rsid w:val="00CB3421"/>
    <w:rsid w:val="00CB353D"/>
    <w:rsid w:val="00CB4518"/>
    <w:rsid w:val="00CB45E8"/>
    <w:rsid w:val="00CB5B38"/>
    <w:rsid w:val="00CB6A9E"/>
    <w:rsid w:val="00CB6B50"/>
    <w:rsid w:val="00CB77EE"/>
    <w:rsid w:val="00CC171C"/>
    <w:rsid w:val="00CC1AC5"/>
    <w:rsid w:val="00CC28DE"/>
    <w:rsid w:val="00CC32AD"/>
    <w:rsid w:val="00CC4B6D"/>
    <w:rsid w:val="00CC4B6E"/>
    <w:rsid w:val="00CC5A34"/>
    <w:rsid w:val="00CC70F2"/>
    <w:rsid w:val="00CC7478"/>
    <w:rsid w:val="00CC760B"/>
    <w:rsid w:val="00CC7F8A"/>
    <w:rsid w:val="00CD0C45"/>
    <w:rsid w:val="00CD1162"/>
    <w:rsid w:val="00CD139B"/>
    <w:rsid w:val="00CD15BC"/>
    <w:rsid w:val="00CD1753"/>
    <w:rsid w:val="00CD2FAD"/>
    <w:rsid w:val="00CD3858"/>
    <w:rsid w:val="00CD458B"/>
    <w:rsid w:val="00CD6B1B"/>
    <w:rsid w:val="00CD6B74"/>
    <w:rsid w:val="00CD71F7"/>
    <w:rsid w:val="00CD748E"/>
    <w:rsid w:val="00CD784A"/>
    <w:rsid w:val="00CE0790"/>
    <w:rsid w:val="00CE0A2D"/>
    <w:rsid w:val="00CE1BEF"/>
    <w:rsid w:val="00CE261C"/>
    <w:rsid w:val="00CE2C98"/>
    <w:rsid w:val="00CE324F"/>
    <w:rsid w:val="00CE3B4D"/>
    <w:rsid w:val="00CE411D"/>
    <w:rsid w:val="00CE437D"/>
    <w:rsid w:val="00CE43DE"/>
    <w:rsid w:val="00CE45E0"/>
    <w:rsid w:val="00CE4D98"/>
    <w:rsid w:val="00CE531A"/>
    <w:rsid w:val="00CE5A7F"/>
    <w:rsid w:val="00CE5C24"/>
    <w:rsid w:val="00CE6784"/>
    <w:rsid w:val="00CE6E3A"/>
    <w:rsid w:val="00CE71CE"/>
    <w:rsid w:val="00CF09E6"/>
    <w:rsid w:val="00CF1A7E"/>
    <w:rsid w:val="00CF3066"/>
    <w:rsid w:val="00CF35CD"/>
    <w:rsid w:val="00CF391E"/>
    <w:rsid w:val="00CF41CB"/>
    <w:rsid w:val="00CF4EEE"/>
    <w:rsid w:val="00CF6ED0"/>
    <w:rsid w:val="00CF75AF"/>
    <w:rsid w:val="00D00BD2"/>
    <w:rsid w:val="00D01377"/>
    <w:rsid w:val="00D01729"/>
    <w:rsid w:val="00D01B4B"/>
    <w:rsid w:val="00D01CE1"/>
    <w:rsid w:val="00D01DA9"/>
    <w:rsid w:val="00D02CD4"/>
    <w:rsid w:val="00D036EE"/>
    <w:rsid w:val="00D03737"/>
    <w:rsid w:val="00D0373C"/>
    <w:rsid w:val="00D03851"/>
    <w:rsid w:val="00D03AE2"/>
    <w:rsid w:val="00D047A1"/>
    <w:rsid w:val="00D07078"/>
    <w:rsid w:val="00D134DE"/>
    <w:rsid w:val="00D14798"/>
    <w:rsid w:val="00D154BD"/>
    <w:rsid w:val="00D15571"/>
    <w:rsid w:val="00D1677B"/>
    <w:rsid w:val="00D16F50"/>
    <w:rsid w:val="00D17113"/>
    <w:rsid w:val="00D17598"/>
    <w:rsid w:val="00D17755"/>
    <w:rsid w:val="00D177EA"/>
    <w:rsid w:val="00D21853"/>
    <w:rsid w:val="00D2429B"/>
    <w:rsid w:val="00D25957"/>
    <w:rsid w:val="00D275BD"/>
    <w:rsid w:val="00D3090C"/>
    <w:rsid w:val="00D31935"/>
    <w:rsid w:val="00D3218A"/>
    <w:rsid w:val="00D32BD1"/>
    <w:rsid w:val="00D32E3E"/>
    <w:rsid w:val="00D334B6"/>
    <w:rsid w:val="00D334D4"/>
    <w:rsid w:val="00D33D52"/>
    <w:rsid w:val="00D35203"/>
    <w:rsid w:val="00D35E2D"/>
    <w:rsid w:val="00D364A4"/>
    <w:rsid w:val="00D370F6"/>
    <w:rsid w:val="00D373C6"/>
    <w:rsid w:val="00D37643"/>
    <w:rsid w:val="00D426D9"/>
    <w:rsid w:val="00D42CBD"/>
    <w:rsid w:val="00D447E6"/>
    <w:rsid w:val="00D44C7B"/>
    <w:rsid w:val="00D44D54"/>
    <w:rsid w:val="00D45F3D"/>
    <w:rsid w:val="00D47025"/>
    <w:rsid w:val="00D47EC3"/>
    <w:rsid w:val="00D53177"/>
    <w:rsid w:val="00D5573F"/>
    <w:rsid w:val="00D55E5E"/>
    <w:rsid w:val="00D568BA"/>
    <w:rsid w:val="00D56DC3"/>
    <w:rsid w:val="00D56DFF"/>
    <w:rsid w:val="00D579C6"/>
    <w:rsid w:val="00D60959"/>
    <w:rsid w:val="00D60EF1"/>
    <w:rsid w:val="00D615FC"/>
    <w:rsid w:val="00D61CA2"/>
    <w:rsid w:val="00D62469"/>
    <w:rsid w:val="00D628A4"/>
    <w:rsid w:val="00D631BF"/>
    <w:rsid w:val="00D63A01"/>
    <w:rsid w:val="00D63D1C"/>
    <w:rsid w:val="00D6431A"/>
    <w:rsid w:val="00D66046"/>
    <w:rsid w:val="00D71917"/>
    <w:rsid w:val="00D71A92"/>
    <w:rsid w:val="00D71ED6"/>
    <w:rsid w:val="00D71EFA"/>
    <w:rsid w:val="00D73146"/>
    <w:rsid w:val="00D75515"/>
    <w:rsid w:val="00D77271"/>
    <w:rsid w:val="00D77502"/>
    <w:rsid w:val="00D81332"/>
    <w:rsid w:val="00D81EAB"/>
    <w:rsid w:val="00D83AD0"/>
    <w:rsid w:val="00D842E5"/>
    <w:rsid w:val="00D8451D"/>
    <w:rsid w:val="00D84A5D"/>
    <w:rsid w:val="00D86E46"/>
    <w:rsid w:val="00D86FEE"/>
    <w:rsid w:val="00D870F3"/>
    <w:rsid w:val="00D873DA"/>
    <w:rsid w:val="00D9006C"/>
    <w:rsid w:val="00D91B2E"/>
    <w:rsid w:val="00D91F1A"/>
    <w:rsid w:val="00D932D7"/>
    <w:rsid w:val="00D93C0A"/>
    <w:rsid w:val="00D94440"/>
    <w:rsid w:val="00D949B6"/>
    <w:rsid w:val="00D94CBD"/>
    <w:rsid w:val="00D94DCC"/>
    <w:rsid w:val="00D95045"/>
    <w:rsid w:val="00D96AD5"/>
    <w:rsid w:val="00DA0226"/>
    <w:rsid w:val="00DA0E3A"/>
    <w:rsid w:val="00DA1317"/>
    <w:rsid w:val="00DA207C"/>
    <w:rsid w:val="00DA2428"/>
    <w:rsid w:val="00DA2C35"/>
    <w:rsid w:val="00DA324F"/>
    <w:rsid w:val="00DA3DB3"/>
    <w:rsid w:val="00DA4099"/>
    <w:rsid w:val="00DA43E8"/>
    <w:rsid w:val="00DA5DBC"/>
    <w:rsid w:val="00DA6E05"/>
    <w:rsid w:val="00DA780F"/>
    <w:rsid w:val="00DA783F"/>
    <w:rsid w:val="00DA7947"/>
    <w:rsid w:val="00DB0F5A"/>
    <w:rsid w:val="00DB3330"/>
    <w:rsid w:val="00DB3E8A"/>
    <w:rsid w:val="00DB41D1"/>
    <w:rsid w:val="00DB475A"/>
    <w:rsid w:val="00DB6121"/>
    <w:rsid w:val="00DB770B"/>
    <w:rsid w:val="00DC0618"/>
    <w:rsid w:val="00DC1A88"/>
    <w:rsid w:val="00DC1AAD"/>
    <w:rsid w:val="00DC20F2"/>
    <w:rsid w:val="00DC20F7"/>
    <w:rsid w:val="00DC2D3D"/>
    <w:rsid w:val="00DC3551"/>
    <w:rsid w:val="00DC37AE"/>
    <w:rsid w:val="00DC4184"/>
    <w:rsid w:val="00DC4275"/>
    <w:rsid w:val="00DC43E1"/>
    <w:rsid w:val="00DC6806"/>
    <w:rsid w:val="00DC6D17"/>
    <w:rsid w:val="00DC6F51"/>
    <w:rsid w:val="00DC710F"/>
    <w:rsid w:val="00DC741D"/>
    <w:rsid w:val="00DD03F1"/>
    <w:rsid w:val="00DD27DF"/>
    <w:rsid w:val="00DD4C33"/>
    <w:rsid w:val="00DD4DA2"/>
    <w:rsid w:val="00DD6539"/>
    <w:rsid w:val="00DD6F60"/>
    <w:rsid w:val="00DD7D70"/>
    <w:rsid w:val="00DD7E1C"/>
    <w:rsid w:val="00DE0078"/>
    <w:rsid w:val="00DE1027"/>
    <w:rsid w:val="00DE1A20"/>
    <w:rsid w:val="00DE3615"/>
    <w:rsid w:val="00DE3E9B"/>
    <w:rsid w:val="00DE3FB9"/>
    <w:rsid w:val="00DE5DE2"/>
    <w:rsid w:val="00DE7533"/>
    <w:rsid w:val="00DF07C8"/>
    <w:rsid w:val="00DF0947"/>
    <w:rsid w:val="00DF2BDB"/>
    <w:rsid w:val="00DF3438"/>
    <w:rsid w:val="00DF4401"/>
    <w:rsid w:val="00DF5278"/>
    <w:rsid w:val="00DF579D"/>
    <w:rsid w:val="00DF58C2"/>
    <w:rsid w:val="00DF728F"/>
    <w:rsid w:val="00DF730F"/>
    <w:rsid w:val="00DF77B2"/>
    <w:rsid w:val="00E00293"/>
    <w:rsid w:val="00E019B3"/>
    <w:rsid w:val="00E01B06"/>
    <w:rsid w:val="00E01C7B"/>
    <w:rsid w:val="00E026D9"/>
    <w:rsid w:val="00E03323"/>
    <w:rsid w:val="00E0392C"/>
    <w:rsid w:val="00E047E0"/>
    <w:rsid w:val="00E05CD4"/>
    <w:rsid w:val="00E073F2"/>
    <w:rsid w:val="00E10C7D"/>
    <w:rsid w:val="00E114C6"/>
    <w:rsid w:val="00E13687"/>
    <w:rsid w:val="00E1381E"/>
    <w:rsid w:val="00E15A81"/>
    <w:rsid w:val="00E162DF"/>
    <w:rsid w:val="00E16985"/>
    <w:rsid w:val="00E16E92"/>
    <w:rsid w:val="00E1750C"/>
    <w:rsid w:val="00E17800"/>
    <w:rsid w:val="00E20239"/>
    <w:rsid w:val="00E20AC4"/>
    <w:rsid w:val="00E23A2E"/>
    <w:rsid w:val="00E249E6"/>
    <w:rsid w:val="00E24B6F"/>
    <w:rsid w:val="00E2506F"/>
    <w:rsid w:val="00E25CB0"/>
    <w:rsid w:val="00E25FD3"/>
    <w:rsid w:val="00E2751C"/>
    <w:rsid w:val="00E27592"/>
    <w:rsid w:val="00E3021C"/>
    <w:rsid w:val="00E304E3"/>
    <w:rsid w:val="00E30A2D"/>
    <w:rsid w:val="00E30B3B"/>
    <w:rsid w:val="00E317D8"/>
    <w:rsid w:val="00E32A0A"/>
    <w:rsid w:val="00E32EF1"/>
    <w:rsid w:val="00E32F35"/>
    <w:rsid w:val="00E33069"/>
    <w:rsid w:val="00E338C0"/>
    <w:rsid w:val="00E340FC"/>
    <w:rsid w:val="00E362A6"/>
    <w:rsid w:val="00E36E35"/>
    <w:rsid w:val="00E375FF"/>
    <w:rsid w:val="00E3789A"/>
    <w:rsid w:val="00E40D45"/>
    <w:rsid w:val="00E4220C"/>
    <w:rsid w:val="00E43ABA"/>
    <w:rsid w:val="00E43D62"/>
    <w:rsid w:val="00E44203"/>
    <w:rsid w:val="00E44BA4"/>
    <w:rsid w:val="00E45A23"/>
    <w:rsid w:val="00E45B84"/>
    <w:rsid w:val="00E475FE"/>
    <w:rsid w:val="00E50D26"/>
    <w:rsid w:val="00E5269A"/>
    <w:rsid w:val="00E53F67"/>
    <w:rsid w:val="00E549FB"/>
    <w:rsid w:val="00E5547D"/>
    <w:rsid w:val="00E55C7B"/>
    <w:rsid w:val="00E55EC2"/>
    <w:rsid w:val="00E5641C"/>
    <w:rsid w:val="00E56829"/>
    <w:rsid w:val="00E5692A"/>
    <w:rsid w:val="00E56DD1"/>
    <w:rsid w:val="00E5743A"/>
    <w:rsid w:val="00E57B8D"/>
    <w:rsid w:val="00E57BF4"/>
    <w:rsid w:val="00E60070"/>
    <w:rsid w:val="00E6066C"/>
    <w:rsid w:val="00E60E27"/>
    <w:rsid w:val="00E61C93"/>
    <w:rsid w:val="00E61E10"/>
    <w:rsid w:val="00E627DB"/>
    <w:rsid w:val="00E62CD7"/>
    <w:rsid w:val="00E62D88"/>
    <w:rsid w:val="00E63120"/>
    <w:rsid w:val="00E6354D"/>
    <w:rsid w:val="00E635C8"/>
    <w:rsid w:val="00E63ED0"/>
    <w:rsid w:val="00E64086"/>
    <w:rsid w:val="00E64378"/>
    <w:rsid w:val="00E6473B"/>
    <w:rsid w:val="00E64A80"/>
    <w:rsid w:val="00E64B4E"/>
    <w:rsid w:val="00E64CC1"/>
    <w:rsid w:val="00E653BD"/>
    <w:rsid w:val="00E65917"/>
    <w:rsid w:val="00E66190"/>
    <w:rsid w:val="00E67054"/>
    <w:rsid w:val="00E70F0A"/>
    <w:rsid w:val="00E732AC"/>
    <w:rsid w:val="00E7418F"/>
    <w:rsid w:val="00E74BED"/>
    <w:rsid w:val="00E76680"/>
    <w:rsid w:val="00E7733C"/>
    <w:rsid w:val="00E775C7"/>
    <w:rsid w:val="00E800F8"/>
    <w:rsid w:val="00E80E6A"/>
    <w:rsid w:val="00E81A37"/>
    <w:rsid w:val="00E81AF9"/>
    <w:rsid w:val="00E81DA5"/>
    <w:rsid w:val="00E82CC5"/>
    <w:rsid w:val="00E82CF9"/>
    <w:rsid w:val="00E87A53"/>
    <w:rsid w:val="00E90F3D"/>
    <w:rsid w:val="00E91266"/>
    <w:rsid w:val="00E9450C"/>
    <w:rsid w:val="00E94BC0"/>
    <w:rsid w:val="00E94F7C"/>
    <w:rsid w:val="00E966FA"/>
    <w:rsid w:val="00E97B1C"/>
    <w:rsid w:val="00EA1AD1"/>
    <w:rsid w:val="00EA2BD1"/>
    <w:rsid w:val="00EA2D77"/>
    <w:rsid w:val="00EA3AA1"/>
    <w:rsid w:val="00EA5A65"/>
    <w:rsid w:val="00EA5F05"/>
    <w:rsid w:val="00EA67E8"/>
    <w:rsid w:val="00EA6839"/>
    <w:rsid w:val="00EA7545"/>
    <w:rsid w:val="00EA7E5E"/>
    <w:rsid w:val="00EB03E6"/>
    <w:rsid w:val="00EB0D1F"/>
    <w:rsid w:val="00EB20F5"/>
    <w:rsid w:val="00EB2DC9"/>
    <w:rsid w:val="00EB322D"/>
    <w:rsid w:val="00EB40A7"/>
    <w:rsid w:val="00EB4BCE"/>
    <w:rsid w:val="00EB4F08"/>
    <w:rsid w:val="00EB566C"/>
    <w:rsid w:val="00EB5884"/>
    <w:rsid w:val="00EB76D3"/>
    <w:rsid w:val="00EB7F13"/>
    <w:rsid w:val="00EC004E"/>
    <w:rsid w:val="00EC0243"/>
    <w:rsid w:val="00EC200E"/>
    <w:rsid w:val="00EC28CE"/>
    <w:rsid w:val="00EC29C3"/>
    <w:rsid w:val="00EC2A1D"/>
    <w:rsid w:val="00EC2D25"/>
    <w:rsid w:val="00EC46A8"/>
    <w:rsid w:val="00EC4A5D"/>
    <w:rsid w:val="00EC68B2"/>
    <w:rsid w:val="00EC7422"/>
    <w:rsid w:val="00EC7612"/>
    <w:rsid w:val="00ED064B"/>
    <w:rsid w:val="00ED2236"/>
    <w:rsid w:val="00ED24F1"/>
    <w:rsid w:val="00ED56BB"/>
    <w:rsid w:val="00ED72BD"/>
    <w:rsid w:val="00ED742C"/>
    <w:rsid w:val="00ED7762"/>
    <w:rsid w:val="00ED7A6F"/>
    <w:rsid w:val="00EE07A1"/>
    <w:rsid w:val="00EE0BAE"/>
    <w:rsid w:val="00EE1451"/>
    <w:rsid w:val="00EE16E8"/>
    <w:rsid w:val="00EE1BE6"/>
    <w:rsid w:val="00EE3835"/>
    <w:rsid w:val="00EE3F46"/>
    <w:rsid w:val="00EE4AA1"/>
    <w:rsid w:val="00EE725C"/>
    <w:rsid w:val="00EE72E4"/>
    <w:rsid w:val="00EF02B6"/>
    <w:rsid w:val="00EF0370"/>
    <w:rsid w:val="00EF1180"/>
    <w:rsid w:val="00EF1E5C"/>
    <w:rsid w:val="00EF3751"/>
    <w:rsid w:val="00EF3B7A"/>
    <w:rsid w:val="00EF4345"/>
    <w:rsid w:val="00EF4634"/>
    <w:rsid w:val="00EF547E"/>
    <w:rsid w:val="00EF5F19"/>
    <w:rsid w:val="00EF61FD"/>
    <w:rsid w:val="00EF642C"/>
    <w:rsid w:val="00EF647E"/>
    <w:rsid w:val="00EF6825"/>
    <w:rsid w:val="00EF6B67"/>
    <w:rsid w:val="00EF7034"/>
    <w:rsid w:val="00F003DC"/>
    <w:rsid w:val="00F00754"/>
    <w:rsid w:val="00F0207C"/>
    <w:rsid w:val="00F02089"/>
    <w:rsid w:val="00F026C6"/>
    <w:rsid w:val="00F02E17"/>
    <w:rsid w:val="00F03560"/>
    <w:rsid w:val="00F045FC"/>
    <w:rsid w:val="00F05FDF"/>
    <w:rsid w:val="00F07A0B"/>
    <w:rsid w:val="00F10BFC"/>
    <w:rsid w:val="00F10CB2"/>
    <w:rsid w:val="00F10D72"/>
    <w:rsid w:val="00F11047"/>
    <w:rsid w:val="00F11471"/>
    <w:rsid w:val="00F14806"/>
    <w:rsid w:val="00F149C5"/>
    <w:rsid w:val="00F14B0F"/>
    <w:rsid w:val="00F150F0"/>
    <w:rsid w:val="00F153F5"/>
    <w:rsid w:val="00F15723"/>
    <w:rsid w:val="00F2138B"/>
    <w:rsid w:val="00F21C97"/>
    <w:rsid w:val="00F21F91"/>
    <w:rsid w:val="00F22AE2"/>
    <w:rsid w:val="00F24B87"/>
    <w:rsid w:val="00F24E68"/>
    <w:rsid w:val="00F256CA"/>
    <w:rsid w:val="00F2603D"/>
    <w:rsid w:val="00F269E7"/>
    <w:rsid w:val="00F313AD"/>
    <w:rsid w:val="00F31594"/>
    <w:rsid w:val="00F31B45"/>
    <w:rsid w:val="00F31E0E"/>
    <w:rsid w:val="00F31E9F"/>
    <w:rsid w:val="00F3281B"/>
    <w:rsid w:val="00F33D21"/>
    <w:rsid w:val="00F34D8F"/>
    <w:rsid w:val="00F354AE"/>
    <w:rsid w:val="00F361D3"/>
    <w:rsid w:val="00F36BB9"/>
    <w:rsid w:val="00F37095"/>
    <w:rsid w:val="00F379F3"/>
    <w:rsid w:val="00F37C8F"/>
    <w:rsid w:val="00F40EC3"/>
    <w:rsid w:val="00F413F2"/>
    <w:rsid w:val="00F41492"/>
    <w:rsid w:val="00F41975"/>
    <w:rsid w:val="00F42181"/>
    <w:rsid w:val="00F424B4"/>
    <w:rsid w:val="00F434BB"/>
    <w:rsid w:val="00F4439D"/>
    <w:rsid w:val="00F44AC0"/>
    <w:rsid w:val="00F44FF5"/>
    <w:rsid w:val="00F45018"/>
    <w:rsid w:val="00F4545F"/>
    <w:rsid w:val="00F45946"/>
    <w:rsid w:val="00F46C73"/>
    <w:rsid w:val="00F46ED0"/>
    <w:rsid w:val="00F47452"/>
    <w:rsid w:val="00F50301"/>
    <w:rsid w:val="00F50632"/>
    <w:rsid w:val="00F507DE"/>
    <w:rsid w:val="00F509A0"/>
    <w:rsid w:val="00F51705"/>
    <w:rsid w:val="00F51CA5"/>
    <w:rsid w:val="00F530C2"/>
    <w:rsid w:val="00F5411D"/>
    <w:rsid w:val="00F54785"/>
    <w:rsid w:val="00F54C4A"/>
    <w:rsid w:val="00F56630"/>
    <w:rsid w:val="00F577E7"/>
    <w:rsid w:val="00F57F42"/>
    <w:rsid w:val="00F60483"/>
    <w:rsid w:val="00F60B43"/>
    <w:rsid w:val="00F6242F"/>
    <w:rsid w:val="00F62549"/>
    <w:rsid w:val="00F63A90"/>
    <w:rsid w:val="00F652AE"/>
    <w:rsid w:val="00F66DC3"/>
    <w:rsid w:val="00F6797A"/>
    <w:rsid w:val="00F70C0E"/>
    <w:rsid w:val="00F70E6F"/>
    <w:rsid w:val="00F70FBF"/>
    <w:rsid w:val="00F70FF6"/>
    <w:rsid w:val="00F7180F"/>
    <w:rsid w:val="00F7371A"/>
    <w:rsid w:val="00F75ABF"/>
    <w:rsid w:val="00F75FEC"/>
    <w:rsid w:val="00F77BA0"/>
    <w:rsid w:val="00F80352"/>
    <w:rsid w:val="00F80D1F"/>
    <w:rsid w:val="00F81243"/>
    <w:rsid w:val="00F8152C"/>
    <w:rsid w:val="00F815B3"/>
    <w:rsid w:val="00F81760"/>
    <w:rsid w:val="00F81A5E"/>
    <w:rsid w:val="00F82671"/>
    <w:rsid w:val="00F82F72"/>
    <w:rsid w:val="00F833C4"/>
    <w:rsid w:val="00F83892"/>
    <w:rsid w:val="00F8402E"/>
    <w:rsid w:val="00F840EC"/>
    <w:rsid w:val="00F8484A"/>
    <w:rsid w:val="00F848B1"/>
    <w:rsid w:val="00F865B7"/>
    <w:rsid w:val="00F8663E"/>
    <w:rsid w:val="00F900D4"/>
    <w:rsid w:val="00F902B6"/>
    <w:rsid w:val="00F9078B"/>
    <w:rsid w:val="00F91B6F"/>
    <w:rsid w:val="00F91C22"/>
    <w:rsid w:val="00F92266"/>
    <w:rsid w:val="00F92BFE"/>
    <w:rsid w:val="00F930E1"/>
    <w:rsid w:val="00F93499"/>
    <w:rsid w:val="00F93729"/>
    <w:rsid w:val="00F93965"/>
    <w:rsid w:val="00F94980"/>
    <w:rsid w:val="00F958F0"/>
    <w:rsid w:val="00F95EB9"/>
    <w:rsid w:val="00F967DA"/>
    <w:rsid w:val="00F9746F"/>
    <w:rsid w:val="00FA069A"/>
    <w:rsid w:val="00FA0F6A"/>
    <w:rsid w:val="00FA1C23"/>
    <w:rsid w:val="00FA2093"/>
    <w:rsid w:val="00FA26EE"/>
    <w:rsid w:val="00FA2815"/>
    <w:rsid w:val="00FA2EE8"/>
    <w:rsid w:val="00FA37E5"/>
    <w:rsid w:val="00FA3A37"/>
    <w:rsid w:val="00FA4770"/>
    <w:rsid w:val="00FA4CE3"/>
    <w:rsid w:val="00FA506B"/>
    <w:rsid w:val="00FA5A10"/>
    <w:rsid w:val="00FA5A8F"/>
    <w:rsid w:val="00FA6295"/>
    <w:rsid w:val="00FB02EB"/>
    <w:rsid w:val="00FB07E0"/>
    <w:rsid w:val="00FB1075"/>
    <w:rsid w:val="00FB2721"/>
    <w:rsid w:val="00FB5D2F"/>
    <w:rsid w:val="00FB6AEC"/>
    <w:rsid w:val="00FB7828"/>
    <w:rsid w:val="00FC080C"/>
    <w:rsid w:val="00FC08F5"/>
    <w:rsid w:val="00FC27E7"/>
    <w:rsid w:val="00FC4C92"/>
    <w:rsid w:val="00FC4E7A"/>
    <w:rsid w:val="00FC5519"/>
    <w:rsid w:val="00FC589B"/>
    <w:rsid w:val="00FC77B1"/>
    <w:rsid w:val="00FD0546"/>
    <w:rsid w:val="00FD28B1"/>
    <w:rsid w:val="00FD2CE1"/>
    <w:rsid w:val="00FD3660"/>
    <w:rsid w:val="00FD3671"/>
    <w:rsid w:val="00FD3EDD"/>
    <w:rsid w:val="00FD423B"/>
    <w:rsid w:val="00FD466F"/>
    <w:rsid w:val="00FD4701"/>
    <w:rsid w:val="00FD490A"/>
    <w:rsid w:val="00FD4B5F"/>
    <w:rsid w:val="00FD4EBF"/>
    <w:rsid w:val="00FD5262"/>
    <w:rsid w:val="00FD56DC"/>
    <w:rsid w:val="00FD7863"/>
    <w:rsid w:val="00FD7DEF"/>
    <w:rsid w:val="00FE0976"/>
    <w:rsid w:val="00FE1820"/>
    <w:rsid w:val="00FE4AF2"/>
    <w:rsid w:val="00FE4EE2"/>
    <w:rsid w:val="00FE617B"/>
    <w:rsid w:val="00FE646F"/>
    <w:rsid w:val="00FE6EDE"/>
    <w:rsid w:val="00FE6EFA"/>
    <w:rsid w:val="00FE735F"/>
    <w:rsid w:val="00FE7940"/>
    <w:rsid w:val="00FF074F"/>
    <w:rsid w:val="00FF19F3"/>
    <w:rsid w:val="00FF2B70"/>
    <w:rsid w:val="00FF2C7A"/>
    <w:rsid w:val="00FF3034"/>
    <w:rsid w:val="00FF3098"/>
    <w:rsid w:val="00FF3F60"/>
    <w:rsid w:val="00FF57C8"/>
    <w:rsid w:val="00FF5DDE"/>
    <w:rsid w:val="00FF7ACB"/>
    <w:rsid w:val="00FF7E93"/>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C47E318"/>
  <w15:chartTrackingRefBased/>
  <w15:docId w15:val="{5BEA5D98-329D-43B0-9972-93E0C8F70D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zh-TW"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3ED0"/>
    <w:rPr>
      <w:rFonts w:ascii="Times New Roman" w:hAnsi="Times New Roman"/>
      <w:sz w:val="24"/>
    </w:rPr>
  </w:style>
  <w:style w:type="paragraph" w:styleId="Heading1">
    <w:name w:val="heading 1"/>
    <w:basedOn w:val="Normal"/>
    <w:next w:val="Normal"/>
    <w:link w:val="Heading1Char"/>
    <w:uiPriority w:val="9"/>
    <w:qFormat/>
    <w:rsid w:val="00A504D4"/>
    <w:pPr>
      <w:keepNext/>
      <w:keepLines/>
      <w:spacing w:before="240" w:after="0"/>
      <w:outlineLvl w:val="0"/>
    </w:pPr>
    <w:rPr>
      <w:rFonts w:eastAsiaTheme="majorEastAsia" w:cstheme="majorBidi"/>
      <w:szCs w:val="32"/>
    </w:rPr>
  </w:style>
  <w:style w:type="paragraph" w:styleId="Heading2">
    <w:name w:val="heading 2"/>
    <w:basedOn w:val="Normal"/>
    <w:next w:val="Normal"/>
    <w:link w:val="Heading2Char"/>
    <w:uiPriority w:val="9"/>
    <w:unhideWhenUsed/>
    <w:qFormat/>
    <w:rsid w:val="00A504D4"/>
    <w:pPr>
      <w:keepNext/>
      <w:keepLines/>
      <w:spacing w:before="40" w:after="0"/>
      <w:outlineLvl w:val="1"/>
    </w:pPr>
    <w:rPr>
      <w:rFonts w:eastAsiaTheme="majorEastAsia" w:cstheme="majorBidi"/>
      <w:szCs w:val="26"/>
    </w:rPr>
  </w:style>
  <w:style w:type="paragraph" w:styleId="Heading3">
    <w:name w:val="heading 3"/>
    <w:basedOn w:val="Normal"/>
    <w:next w:val="Normal"/>
    <w:link w:val="Heading3Char"/>
    <w:uiPriority w:val="9"/>
    <w:unhideWhenUsed/>
    <w:qFormat/>
    <w:rsid w:val="00095850"/>
    <w:pPr>
      <w:keepNext/>
      <w:keepLines/>
      <w:spacing w:before="40" w:after="0"/>
      <w:outlineLvl w:val="2"/>
    </w:pPr>
    <w:rPr>
      <w:rFonts w:eastAsiaTheme="majorEastAsia" w:cstheme="majorBid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E25CB0"/>
    <w:pPr>
      <w:autoSpaceDE w:val="0"/>
      <w:autoSpaceDN w:val="0"/>
      <w:adjustRightInd w:val="0"/>
      <w:spacing w:after="0" w:line="240" w:lineRule="auto"/>
    </w:pPr>
    <w:rPr>
      <w:rFonts w:ascii="Calibri" w:hAnsi="Calibri" w:cs="Calibri"/>
      <w:color w:val="000000"/>
      <w:sz w:val="24"/>
      <w:szCs w:val="24"/>
    </w:rPr>
  </w:style>
  <w:style w:type="table" w:styleId="TableGrid">
    <w:name w:val="Table Grid"/>
    <w:basedOn w:val="TableNormal"/>
    <w:uiPriority w:val="39"/>
    <w:rsid w:val="00E25CB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A2BD1"/>
    <w:rPr>
      <w:color w:val="0563C1" w:themeColor="hyperlink"/>
      <w:u w:val="single"/>
    </w:rPr>
  </w:style>
  <w:style w:type="character" w:customStyle="1" w:styleId="UnresolvedMention1">
    <w:name w:val="Unresolved Mention1"/>
    <w:basedOn w:val="DefaultParagraphFont"/>
    <w:uiPriority w:val="99"/>
    <w:semiHidden/>
    <w:unhideWhenUsed/>
    <w:rsid w:val="00EA2BD1"/>
    <w:rPr>
      <w:color w:val="605E5C"/>
      <w:shd w:val="clear" w:color="auto" w:fill="E1DFDD"/>
    </w:rPr>
  </w:style>
  <w:style w:type="paragraph" w:styleId="Header">
    <w:name w:val="header"/>
    <w:basedOn w:val="Normal"/>
    <w:link w:val="HeaderChar"/>
    <w:uiPriority w:val="99"/>
    <w:unhideWhenUsed/>
    <w:rsid w:val="00AC6638"/>
    <w:pPr>
      <w:tabs>
        <w:tab w:val="center" w:pos="4680"/>
        <w:tab w:val="right" w:pos="9360"/>
      </w:tabs>
      <w:spacing w:after="0" w:line="240" w:lineRule="auto"/>
    </w:pPr>
  </w:style>
  <w:style w:type="character" w:customStyle="1" w:styleId="HeaderChar">
    <w:name w:val="Header Char"/>
    <w:basedOn w:val="DefaultParagraphFont"/>
    <w:link w:val="Header"/>
    <w:uiPriority w:val="99"/>
    <w:rsid w:val="00AC6638"/>
  </w:style>
  <w:style w:type="paragraph" w:styleId="Footer">
    <w:name w:val="footer"/>
    <w:basedOn w:val="Normal"/>
    <w:link w:val="FooterChar"/>
    <w:uiPriority w:val="99"/>
    <w:unhideWhenUsed/>
    <w:rsid w:val="00AC6638"/>
    <w:pPr>
      <w:tabs>
        <w:tab w:val="center" w:pos="4680"/>
        <w:tab w:val="right" w:pos="9360"/>
      </w:tabs>
      <w:spacing w:after="0" w:line="240" w:lineRule="auto"/>
    </w:pPr>
  </w:style>
  <w:style w:type="character" w:customStyle="1" w:styleId="FooterChar">
    <w:name w:val="Footer Char"/>
    <w:basedOn w:val="DefaultParagraphFont"/>
    <w:link w:val="Footer"/>
    <w:uiPriority w:val="99"/>
    <w:rsid w:val="00AC6638"/>
  </w:style>
  <w:style w:type="character" w:styleId="FollowedHyperlink">
    <w:name w:val="FollowedHyperlink"/>
    <w:basedOn w:val="DefaultParagraphFont"/>
    <w:uiPriority w:val="99"/>
    <w:semiHidden/>
    <w:unhideWhenUsed/>
    <w:rsid w:val="00057467"/>
    <w:rPr>
      <w:color w:val="954F72" w:themeColor="followedHyperlink"/>
      <w:u w:val="single"/>
    </w:rPr>
  </w:style>
  <w:style w:type="character" w:customStyle="1" w:styleId="Heading1Char">
    <w:name w:val="Heading 1 Char"/>
    <w:basedOn w:val="DefaultParagraphFont"/>
    <w:link w:val="Heading1"/>
    <w:uiPriority w:val="9"/>
    <w:rsid w:val="00A504D4"/>
    <w:rPr>
      <w:rFonts w:ascii="Times New Roman" w:eastAsiaTheme="majorEastAsia" w:hAnsi="Times New Roman" w:cstheme="majorBidi"/>
      <w:sz w:val="24"/>
      <w:szCs w:val="32"/>
    </w:rPr>
  </w:style>
  <w:style w:type="paragraph" w:styleId="TOCHeading">
    <w:name w:val="TOC Heading"/>
    <w:basedOn w:val="Heading1"/>
    <w:next w:val="Normal"/>
    <w:uiPriority w:val="39"/>
    <w:unhideWhenUsed/>
    <w:qFormat/>
    <w:rsid w:val="00D94CBD"/>
    <w:pPr>
      <w:outlineLvl w:val="9"/>
    </w:pPr>
    <w:rPr>
      <w:lang w:eastAsia="en-US"/>
    </w:rPr>
  </w:style>
  <w:style w:type="character" w:customStyle="1" w:styleId="Heading2Char">
    <w:name w:val="Heading 2 Char"/>
    <w:basedOn w:val="DefaultParagraphFont"/>
    <w:link w:val="Heading2"/>
    <w:uiPriority w:val="9"/>
    <w:rsid w:val="00A504D4"/>
    <w:rPr>
      <w:rFonts w:ascii="Times New Roman" w:eastAsiaTheme="majorEastAsia" w:hAnsi="Times New Roman" w:cstheme="majorBidi"/>
      <w:sz w:val="24"/>
      <w:szCs w:val="26"/>
    </w:rPr>
  </w:style>
  <w:style w:type="paragraph" w:styleId="TOC1">
    <w:name w:val="toc 1"/>
    <w:basedOn w:val="Normal"/>
    <w:next w:val="Normal"/>
    <w:autoRedefine/>
    <w:uiPriority w:val="39"/>
    <w:unhideWhenUsed/>
    <w:rsid w:val="005564AA"/>
    <w:pPr>
      <w:tabs>
        <w:tab w:val="left" w:pos="450"/>
        <w:tab w:val="right" w:leader="dot" w:pos="9350"/>
      </w:tabs>
      <w:spacing w:after="100" w:line="480" w:lineRule="auto"/>
    </w:pPr>
  </w:style>
  <w:style w:type="paragraph" w:styleId="TOC2">
    <w:name w:val="toc 2"/>
    <w:basedOn w:val="Normal"/>
    <w:next w:val="Normal"/>
    <w:autoRedefine/>
    <w:uiPriority w:val="39"/>
    <w:unhideWhenUsed/>
    <w:rsid w:val="00DA2428"/>
    <w:pPr>
      <w:spacing w:after="100"/>
      <w:ind w:left="220"/>
    </w:pPr>
  </w:style>
  <w:style w:type="character" w:customStyle="1" w:styleId="Heading3Char">
    <w:name w:val="Heading 3 Char"/>
    <w:basedOn w:val="DefaultParagraphFont"/>
    <w:link w:val="Heading3"/>
    <w:uiPriority w:val="9"/>
    <w:rsid w:val="00095850"/>
    <w:rPr>
      <w:rFonts w:ascii="Times New Roman" w:eastAsiaTheme="majorEastAsia" w:hAnsi="Times New Roman" w:cstheme="majorBidi"/>
      <w:sz w:val="24"/>
      <w:szCs w:val="24"/>
    </w:rPr>
  </w:style>
  <w:style w:type="paragraph" w:styleId="TOC3">
    <w:name w:val="toc 3"/>
    <w:basedOn w:val="Normal"/>
    <w:next w:val="Normal"/>
    <w:autoRedefine/>
    <w:uiPriority w:val="39"/>
    <w:unhideWhenUsed/>
    <w:rsid w:val="0058654B"/>
    <w:pPr>
      <w:spacing w:after="100"/>
      <w:ind w:left="480"/>
    </w:pPr>
  </w:style>
  <w:style w:type="character" w:styleId="CommentReference">
    <w:name w:val="annotation reference"/>
    <w:basedOn w:val="DefaultParagraphFont"/>
    <w:uiPriority w:val="99"/>
    <w:semiHidden/>
    <w:unhideWhenUsed/>
    <w:rsid w:val="007D683D"/>
    <w:rPr>
      <w:sz w:val="16"/>
      <w:szCs w:val="16"/>
    </w:rPr>
  </w:style>
  <w:style w:type="paragraph" w:styleId="CommentText">
    <w:name w:val="annotation text"/>
    <w:basedOn w:val="Normal"/>
    <w:link w:val="CommentTextChar"/>
    <w:uiPriority w:val="99"/>
    <w:semiHidden/>
    <w:unhideWhenUsed/>
    <w:rsid w:val="007D683D"/>
    <w:pPr>
      <w:spacing w:line="240" w:lineRule="auto"/>
    </w:pPr>
    <w:rPr>
      <w:sz w:val="20"/>
      <w:szCs w:val="20"/>
    </w:rPr>
  </w:style>
  <w:style w:type="character" w:customStyle="1" w:styleId="CommentTextChar">
    <w:name w:val="Comment Text Char"/>
    <w:basedOn w:val="DefaultParagraphFont"/>
    <w:link w:val="CommentText"/>
    <w:uiPriority w:val="99"/>
    <w:semiHidden/>
    <w:rsid w:val="007D683D"/>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7D683D"/>
    <w:rPr>
      <w:b/>
      <w:bCs/>
    </w:rPr>
  </w:style>
  <w:style w:type="character" w:customStyle="1" w:styleId="CommentSubjectChar">
    <w:name w:val="Comment Subject Char"/>
    <w:basedOn w:val="CommentTextChar"/>
    <w:link w:val="CommentSubject"/>
    <w:uiPriority w:val="99"/>
    <w:semiHidden/>
    <w:rsid w:val="007D683D"/>
    <w:rPr>
      <w:rFonts w:ascii="Times New Roman" w:hAnsi="Times New Roman"/>
      <w:b/>
      <w:bCs/>
      <w:sz w:val="20"/>
      <w:szCs w:val="20"/>
    </w:rPr>
  </w:style>
  <w:style w:type="character" w:customStyle="1" w:styleId="shorttext">
    <w:name w:val="short_text"/>
    <w:basedOn w:val="DefaultParagraphFont"/>
    <w:rsid w:val="00640F74"/>
  </w:style>
  <w:style w:type="character" w:styleId="UnresolvedMention">
    <w:name w:val="Unresolved Mention"/>
    <w:basedOn w:val="DefaultParagraphFont"/>
    <w:uiPriority w:val="99"/>
    <w:semiHidden/>
    <w:unhideWhenUsed/>
    <w:rsid w:val="00BD5551"/>
    <w:rPr>
      <w:color w:val="605E5C"/>
      <w:shd w:val="clear" w:color="auto" w:fill="E1DFDD"/>
    </w:rPr>
  </w:style>
  <w:style w:type="paragraph" w:styleId="ListParagraph">
    <w:name w:val="List Paragraph"/>
    <w:basedOn w:val="Normal"/>
    <w:uiPriority w:val="34"/>
    <w:qFormat/>
    <w:rsid w:val="004937A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893791">
      <w:bodyDiv w:val="1"/>
      <w:marLeft w:val="0"/>
      <w:marRight w:val="0"/>
      <w:marTop w:val="0"/>
      <w:marBottom w:val="0"/>
      <w:divBdr>
        <w:top w:val="none" w:sz="0" w:space="0" w:color="auto"/>
        <w:left w:val="none" w:sz="0" w:space="0" w:color="auto"/>
        <w:bottom w:val="none" w:sz="0" w:space="0" w:color="auto"/>
        <w:right w:val="none" w:sz="0" w:space="0" w:color="auto"/>
      </w:divBdr>
    </w:div>
    <w:div w:id="107168582">
      <w:bodyDiv w:val="1"/>
      <w:marLeft w:val="0"/>
      <w:marRight w:val="0"/>
      <w:marTop w:val="0"/>
      <w:marBottom w:val="0"/>
      <w:divBdr>
        <w:top w:val="none" w:sz="0" w:space="0" w:color="auto"/>
        <w:left w:val="none" w:sz="0" w:space="0" w:color="auto"/>
        <w:bottom w:val="none" w:sz="0" w:space="0" w:color="auto"/>
        <w:right w:val="none" w:sz="0" w:space="0" w:color="auto"/>
      </w:divBdr>
    </w:div>
    <w:div w:id="191647942">
      <w:bodyDiv w:val="1"/>
      <w:marLeft w:val="0"/>
      <w:marRight w:val="0"/>
      <w:marTop w:val="0"/>
      <w:marBottom w:val="0"/>
      <w:divBdr>
        <w:top w:val="none" w:sz="0" w:space="0" w:color="auto"/>
        <w:left w:val="none" w:sz="0" w:space="0" w:color="auto"/>
        <w:bottom w:val="none" w:sz="0" w:space="0" w:color="auto"/>
        <w:right w:val="none" w:sz="0" w:space="0" w:color="auto"/>
      </w:divBdr>
      <w:divsChild>
        <w:div w:id="218324405">
          <w:marLeft w:val="0"/>
          <w:marRight w:val="0"/>
          <w:marTop w:val="0"/>
          <w:marBottom w:val="0"/>
          <w:divBdr>
            <w:top w:val="none" w:sz="0" w:space="0" w:color="auto"/>
            <w:left w:val="none" w:sz="0" w:space="0" w:color="auto"/>
            <w:bottom w:val="none" w:sz="0" w:space="0" w:color="auto"/>
            <w:right w:val="none" w:sz="0" w:space="0" w:color="auto"/>
          </w:divBdr>
          <w:divsChild>
            <w:div w:id="914704082">
              <w:marLeft w:val="0"/>
              <w:marRight w:val="0"/>
              <w:marTop w:val="0"/>
              <w:marBottom w:val="0"/>
              <w:divBdr>
                <w:top w:val="none" w:sz="0" w:space="0" w:color="auto"/>
                <w:left w:val="none" w:sz="0" w:space="0" w:color="auto"/>
                <w:bottom w:val="none" w:sz="0" w:space="0" w:color="auto"/>
                <w:right w:val="none" w:sz="0" w:space="0" w:color="auto"/>
              </w:divBdr>
              <w:divsChild>
                <w:div w:id="1221329631">
                  <w:marLeft w:val="0"/>
                  <w:marRight w:val="0"/>
                  <w:marTop w:val="0"/>
                  <w:marBottom w:val="0"/>
                  <w:divBdr>
                    <w:top w:val="none" w:sz="0" w:space="0" w:color="auto"/>
                    <w:left w:val="none" w:sz="0" w:space="0" w:color="auto"/>
                    <w:bottom w:val="none" w:sz="0" w:space="0" w:color="auto"/>
                    <w:right w:val="none" w:sz="0" w:space="0" w:color="auto"/>
                  </w:divBdr>
                  <w:divsChild>
                    <w:div w:id="1264337339">
                      <w:marLeft w:val="0"/>
                      <w:marRight w:val="0"/>
                      <w:marTop w:val="0"/>
                      <w:marBottom w:val="0"/>
                      <w:divBdr>
                        <w:top w:val="none" w:sz="0" w:space="0" w:color="auto"/>
                        <w:left w:val="none" w:sz="0" w:space="0" w:color="auto"/>
                        <w:bottom w:val="none" w:sz="0" w:space="0" w:color="auto"/>
                        <w:right w:val="none" w:sz="0" w:space="0" w:color="auto"/>
                      </w:divBdr>
                      <w:divsChild>
                        <w:div w:id="1864127352">
                          <w:marLeft w:val="0"/>
                          <w:marRight w:val="0"/>
                          <w:marTop w:val="0"/>
                          <w:marBottom w:val="0"/>
                          <w:divBdr>
                            <w:top w:val="none" w:sz="0" w:space="0" w:color="auto"/>
                            <w:left w:val="none" w:sz="0" w:space="0" w:color="auto"/>
                            <w:bottom w:val="none" w:sz="0" w:space="0" w:color="auto"/>
                            <w:right w:val="none" w:sz="0" w:space="0" w:color="auto"/>
                          </w:divBdr>
                          <w:divsChild>
                            <w:div w:id="1858233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76857601">
      <w:bodyDiv w:val="1"/>
      <w:marLeft w:val="0"/>
      <w:marRight w:val="0"/>
      <w:marTop w:val="0"/>
      <w:marBottom w:val="0"/>
      <w:divBdr>
        <w:top w:val="none" w:sz="0" w:space="0" w:color="auto"/>
        <w:left w:val="none" w:sz="0" w:space="0" w:color="auto"/>
        <w:bottom w:val="none" w:sz="0" w:space="0" w:color="auto"/>
        <w:right w:val="none" w:sz="0" w:space="0" w:color="auto"/>
      </w:divBdr>
      <w:divsChild>
        <w:div w:id="1561674774">
          <w:marLeft w:val="446"/>
          <w:marRight w:val="0"/>
          <w:marTop w:val="0"/>
          <w:marBottom w:val="0"/>
          <w:divBdr>
            <w:top w:val="none" w:sz="0" w:space="0" w:color="auto"/>
            <w:left w:val="none" w:sz="0" w:space="0" w:color="auto"/>
            <w:bottom w:val="none" w:sz="0" w:space="0" w:color="auto"/>
            <w:right w:val="none" w:sz="0" w:space="0" w:color="auto"/>
          </w:divBdr>
        </w:div>
        <w:div w:id="267545866">
          <w:marLeft w:val="446"/>
          <w:marRight w:val="0"/>
          <w:marTop w:val="0"/>
          <w:marBottom w:val="0"/>
          <w:divBdr>
            <w:top w:val="none" w:sz="0" w:space="0" w:color="auto"/>
            <w:left w:val="none" w:sz="0" w:space="0" w:color="auto"/>
            <w:bottom w:val="none" w:sz="0" w:space="0" w:color="auto"/>
            <w:right w:val="none" w:sz="0" w:space="0" w:color="auto"/>
          </w:divBdr>
        </w:div>
        <w:div w:id="1955016787">
          <w:marLeft w:val="446"/>
          <w:marRight w:val="0"/>
          <w:marTop w:val="0"/>
          <w:marBottom w:val="0"/>
          <w:divBdr>
            <w:top w:val="none" w:sz="0" w:space="0" w:color="auto"/>
            <w:left w:val="none" w:sz="0" w:space="0" w:color="auto"/>
            <w:bottom w:val="none" w:sz="0" w:space="0" w:color="auto"/>
            <w:right w:val="none" w:sz="0" w:space="0" w:color="auto"/>
          </w:divBdr>
        </w:div>
        <w:div w:id="1799836464">
          <w:marLeft w:val="446"/>
          <w:marRight w:val="0"/>
          <w:marTop w:val="0"/>
          <w:marBottom w:val="0"/>
          <w:divBdr>
            <w:top w:val="none" w:sz="0" w:space="0" w:color="auto"/>
            <w:left w:val="none" w:sz="0" w:space="0" w:color="auto"/>
            <w:bottom w:val="none" w:sz="0" w:space="0" w:color="auto"/>
            <w:right w:val="none" w:sz="0" w:space="0" w:color="auto"/>
          </w:divBdr>
        </w:div>
      </w:divsChild>
    </w:div>
    <w:div w:id="714624663">
      <w:bodyDiv w:val="1"/>
      <w:marLeft w:val="0"/>
      <w:marRight w:val="0"/>
      <w:marTop w:val="0"/>
      <w:marBottom w:val="0"/>
      <w:divBdr>
        <w:top w:val="none" w:sz="0" w:space="0" w:color="auto"/>
        <w:left w:val="none" w:sz="0" w:space="0" w:color="auto"/>
        <w:bottom w:val="none" w:sz="0" w:space="0" w:color="auto"/>
        <w:right w:val="none" w:sz="0" w:space="0" w:color="auto"/>
      </w:divBdr>
    </w:div>
    <w:div w:id="897548272">
      <w:marLeft w:val="0"/>
      <w:marRight w:val="0"/>
      <w:marTop w:val="0"/>
      <w:marBottom w:val="0"/>
      <w:divBdr>
        <w:top w:val="none" w:sz="0" w:space="0" w:color="auto"/>
        <w:left w:val="none" w:sz="0" w:space="0" w:color="auto"/>
        <w:bottom w:val="none" w:sz="0" w:space="0" w:color="auto"/>
        <w:right w:val="none" w:sz="0" w:space="0" w:color="auto"/>
      </w:divBdr>
      <w:divsChild>
        <w:div w:id="1594435568">
          <w:marLeft w:val="0"/>
          <w:marRight w:val="0"/>
          <w:marTop w:val="0"/>
          <w:marBottom w:val="0"/>
          <w:divBdr>
            <w:top w:val="none" w:sz="0" w:space="0" w:color="auto"/>
            <w:left w:val="none" w:sz="0" w:space="0" w:color="auto"/>
            <w:bottom w:val="none" w:sz="0" w:space="0" w:color="auto"/>
            <w:right w:val="none" w:sz="0" w:space="0" w:color="auto"/>
          </w:divBdr>
        </w:div>
      </w:divsChild>
    </w:div>
    <w:div w:id="1394694654">
      <w:bodyDiv w:val="1"/>
      <w:marLeft w:val="0"/>
      <w:marRight w:val="0"/>
      <w:marTop w:val="0"/>
      <w:marBottom w:val="0"/>
      <w:divBdr>
        <w:top w:val="none" w:sz="0" w:space="0" w:color="auto"/>
        <w:left w:val="none" w:sz="0" w:space="0" w:color="auto"/>
        <w:bottom w:val="none" w:sz="0" w:space="0" w:color="auto"/>
        <w:right w:val="none" w:sz="0" w:space="0" w:color="auto"/>
      </w:divBdr>
      <w:divsChild>
        <w:div w:id="1783374819">
          <w:marLeft w:val="0"/>
          <w:marRight w:val="0"/>
          <w:marTop w:val="0"/>
          <w:marBottom w:val="0"/>
          <w:divBdr>
            <w:top w:val="none" w:sz="0" w:space="0" w:color="auto"/>
            <w:left w:val="none" w:sz="0" w:space="0" w:color="auto"/>
            <w:bottom w:val="none" w:sz="0" w:space="0" w:color="auto"/>
            <w:right w:val="none" w:sz="0" w:space="0" w:color="auto"/>
          </w:divBdr>
          <w:divsChild>
            <w:div w:id="1559778212">
              <w:marLeft w:val="0"/>
              <w:marRight w:val="0"/>
              <w:marTop w:val="0"/>
              <w:marBottom w:val="0"/>
              <w:divBdr>
                <w:top w:val="none" w:sz="0" w:space="0" w:color="auto"/>
                <w:left w:val="none" w:sz="0" w:space="0" w:color="auto"/>
                <w:bottom w:val="none" w:sz="0" w:space="0" w:color="auto"/>
                <w:right w:val="none" w:sz="0" w:space="0" w:color="auto"/>
              </w:divBdr>
              <w:divsChild>
                <w:div w:id="959805324">
                  <w:marLeft w:val="0"/>
                  <w:marRight w:val="0"/>
                  <w:marTop w:val="0"/>
                  <w:marBottom w:val="0"/>
                  <w:divBdr>
                    <w:top w:val="none" w:sz="0" w:space="0" w:color="auto"/>
                    <w:left w:val="none" w:sz="0" w:space="0" w:color="auto"/>
                    <w:bottom w:val="none" w:sz="0" w:space="0" w:color="auto"/>
                    <w:right w:val="none" w:sz="0" w:space="0" w:color="auto"/>
                  </w:divBdr>
                  <w:divsChild>
                    <w:div w:id="1595743889">
                      <w:marLeft w:val="0"/>
                      <w:marRight w:val="0"/>
                      <w:marTop w:val="0"/>
                      <w:marBottom w:val="0"/>
                      <w:divBdr>
                        <w:top w:val="none" w:sz="0" w:space="0" w:color="auto"/>
                        <w:left w:val="none" w:sz="0" w:space="0" w:color="auto"/>
                        <w:bottom w:val="none" w:sz="0" w:space="0" w:color="auto"/>
                        <w:right w:val="none" w:sz="0" w:space="0" w:color="auto"/>
                      </w:divBdr>
                      <w:divsChild>
                        <w:div w:id="379525564">
                          <w:marLeft w:val="0"/>
                          <w:marRight w:val="0"/>
                          <w:marTop w:val="0"/>
                          <w:marBottom w:val="0"/>
                          <w:divBdr>
                            <w:top w:val="none" w:sz="0" w:space="0" w:color="auto"/>
                            <w:left w:val="none" w:sz="0" w:space="0" w:color="auto"/>
                            <w:bottom w:val="none" w:sz="0" w:space="0" w:color="auto"/>
                            <w:right w:val="none" w:sz="0" w:space="0" w:color="auto"/>
                          </w:divBdr>
                          <w:divsChild>
                            <w:div w:id="1232692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44848216">
      <w:bodyDiv w:val="1"/>
      <w:marLeft w:val="0"/>
      <w:marRight w:val="0"/>
      <w:marTop w:val="0"/>
      <w:marBottom w:val="0"/>
      <w:divBdr>
        <w:top w:val="none" w:sz="0" w:space="0" w:color="auto"/>
        <w:left w:val="none" w:sz="0" w:space="0" w:color="auto"/>
        <w:bottom w:val="none" w:sz="0" w:space="0" w:color="auto"/>
        <w:right w:val="none" w:sz="0" w:space="0" w:color="auto"/>
      </w:divBdr>
    </w:div>
    <w:div w:id="2004118011">
      <w:bodyDiv w:val="1"/>
      <w:marLeft w:val="0"/>
      <w:marRight w:val="0"/>
      <w:marTop w:val="0"/>
      <w:marBottom w:val="0"/>
      <w:divBdr>
        <w:top w:val="none" w:sz="0" w:space="0" w:color="auto"/>
        <w:left w:val="none" w:sz="0" w:space="0" w:color="auto"/>
        <w:bottom w:val="none" w:sz="0" w:space="0" w:color="auto"/>
        <w:right w:val="none" w:sz="0" w:space="0" w:color="auto"/>
      </w:divBdr>
    </w:div>
    <w:div w:id="2111119749">
      <w:marLeft w:val="0"/>
      <w:marRight w:val="0"/>
      <w:marTop w:val="0"/>
      <w:marBottom w:val="0"/>
      <w:divBdr>
        <w:top w:val="none" w:sz="0" w:space="0" w:color="auto"/>
        <w:left w:val="none" w:sz="0" w:space="0" w:color="auto"/>
        <w:bottom w:val="none" w:sz="0" w:space="0" w:color="auto"/>
        <w:right w:val="none" w:sz="0" w:space="0" w:color="auto"/>
      </w:divBdr>
      <w:divsChild>
        <w:div w:id="14589992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styles" Target="styles.xml"/><Relationship Id="rId21" Type="http://schemas.openxmlformats.org/officeDocument/2006/relationships/image" Target="media/image12.png"/><Relationship Id="rId34" Type="http://schemas.openxmlformats.org/officeDocument/2006/relationships/hyperlink" Target="https://www.pwc.com/gx/en/financial-services/fs-2025/pwc-future-of-payments.pdf"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hyperlink" Target="https://www.statista.com/chart/amp/23470/global-transaction-value-forecast-of-smartphone-mobile-payments/" TargetMode="Externa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hyperlink" Target="https://www.chamber.org.hk/en/information/the-bulletin_detail.aspx?id=76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hyperlink" Target="https://hongkongbusiness.hk/financial-services/news/cash-still-king-in-hong-kong-only-fifth-embrace-e-payments"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hyperlink" Target="https://www.forbes.com/sites/hongkong/2021/11/15/cash-no-longer-king-as-digital-payments-boom/?sh=14f659d758d1" TargetMode="External"/><Relationship Id="rId36" Type="http://schemas.openxmlformats.org/officeDocument/2006/relationships/fontTable" Target="fontTable.xml"/><Relationship Id="rId10" Type="http://schemas.openxmlformats.org/officeDocument/2006/relationships/footer" Target="footer2.xml"/><Relationship Id="rId19" Type="http://schemas.openxmlformats.org/officeDocument/2006/relationships/image" Target="media/image10.png"/><Relationship Id="rId31" Type="http://schemas.openxmlformats.org/officeDocument/2006/relationships/hyperlink" Target="https://www.mckinsey.com/industries/financial-services/our-insights/global-payments-2021-transformation-amid-turbulent-undercurrents"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hyperlink" Target="https://investor.aciworldwide.com/news-releases/news-release-details/global-real-time-payments-transactions-surge-41-percent-2020" TargetMode="External"/><Relationship Id="rId30" Type="http://schemas.openxmlformats.org/officeDocument/2006/relationships/hyperlink" Target="https://www.jpmorgan.com/merchant-services/insights/reports/hong-kong" TargetMode="External"/><Relationship Id="rId35"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10B5A0-474E-4557-A429-A09B134B65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1</Pages>
  <Words>5557</Words>
  <Characters>31676</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SAMSUNG</dc:creator>
  <cp:keywords/>
  <dc:description/>
  <cp:lastModifiedBy>Veronica Ng</cp:lastModifiedBy>
  <cp:revision>23</cp:revision>
  <cp:lastPrinted>2021-07-11T14:58:00Z</cp:lastPrinted>
  <dcterms:created xsi:type="dcterms:W3CDTF">2021-12-12T16:37:00Z</dcterms:created>
  <dcterms:modified xsi:type="dcterms:W3CDTF">2021-12-12T17:10:00Z</dcterms:modified>
</cp:coreProperties>
</file>