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894C2" w14:textId="77777777" w:rsidR="000E5A6D" w:rsidRDefault="000E5A6D" w:rsidP="000E5A6D">
      <w:pPr>
        <w:jc w:val="both"/>
        <w:rPr>
          <w:rFonts w:ascii="Arial" w:hAnsi="Arial" w:cs="Arial"/>
          <w:i/>
          <w:sz w:val="24"/>
          <w:szCs w:val="24"/>
        </w:rPr>
      </w:pPr>
    </w:p>
    <w:p w14:paraId="19C97735" w14:textId="77777777" w:rsidR="000E5A6D" w:rsidRDefault="000E5A6D" w:rsidP="000E5A6D">
      <w:pPr>
        <w:jc w:val="both"/>
        <w:rPr>
          <w:rFonts w:ascii="Arial" w:hAnsi="Arial" w:cs="Arial"/>
          <w:i/>
          <w:sz w:val="24"/>
          <w:szCs w:val="24"/>
        </w:rPr>
      </w:pPr>
    </w:p>
    <w:p w14:paraId="19B72F7C" w14:textId="447AE3F3" w:rsidR="000E5A6D" w:rsidRDefault="000E5A6D" w:rsidP="000E5A6D">
      <w:pPr>
        <w:jc w:val="both"/>
        <w:rPr>
          <w:rFonts w:ascii="Arial" w:hAnsi="Arial" w:cs="Arial"/>
          <w:i/>
          <w:sz w:val="24"/>
          <w:szCs w:val="24"/>
        </w:rPr>
      </w:pPr>
      <w:r w:rsidRPr="00E26DE4">
        <w:rPr>
          <w:rFonts w:ascii="Arial" w:hAnsi="Arial" w:cs="Arial"/>
          <w:i/>
          <w:sz w:val="24"/>
          <w:szCs w:val="24"/>
        </w:rPr>
        <w:t xml:space="preserve">Research into whether scaffolding processes improves graph skill outcomes for </w:t>
      </w:r>
      <w:r>
        <w:rPr>
          <w:rFonts w:ascii="Arial" w:hAnsi="Arial" w:cs="Arial"/>
          <w:i/>
          <w:sz w:val="24"/>
          <w:szCs w:val="24"/>
        </w:rPr>
        <w:t>pupils with Moderate Learning Difficulties</w:t>
      </w:r>
      <w:r w:rsidRPr="00E26DE4">
        <w:rPr>
          <w:rFonts w:ascii="Arial" w:hAnsi="Arial" w:cs="Arial"/>
          <w:i/>
          <w:sz w:val="24"/>
          <w:szCs w:val="24"/>
        </w:rPr>
        <w:t xml:space="preserve"> in science</w:t>
      </w:r>
      <w:r>
        <w:rPr>
          <w:rFonts w:ascii="Arial" w:hAnsi="Arial" w:cs="Arial"/>
          <w:i/>
          <w:sz w:val="24"/>
          <w:szCs w:val="24"/>
        </w:rPr>
        <w:t>.</w:t>
      </w:r>
    </w:p>
    <w:p w14:paraId="3987B57F" w14:textId="264AA946" w:rsidR="000E5A6D" w:rsidRDefault="000E5A6D" w:rsidP="000E5A6D">
      <w:pPr>
        <w:jc w:val="both"/>
        <w:rPr>
          <w:rFonts w:ascii="Arial" w:hAnsi="Arial" w:cs="Arial"/>
          <w:i/>
          <w:sz w:val="24"/>
          <w:szCs w:val="24"/>
        </w:rPr>
      </w:pPr>
    </w:p>
    <w:p w14:paraId="194C97A2" w14:textId="2A61D3FB" w:rsidR="000E5A6D" w:rsidRDefault="000E5A6D" w:rsidP="000E5A6D">
      <w:pPr>
        <w:jc w:val="both"/>
        <w:rPr>
          <w:rFonts w:ascii="Arial" w:hAnsi="Arial" w:cs="Arial"/>
          <w:i/>
          <w:sz w:val="24"/>
          <w:szCs w:val="24"/>
        </w:rPr>
      </w:pPr>
    </w:p>
    <w:p w14:paraId="060E0B85" w14:textId="63DC9DCB" w:rsidR="000E5A6D" w:rsidRDefault="000E5A6D" w:rsidP="000E5A6D">
      <w:pPr>
        <w:jc w:val="both"/>
        <w:rPr>
          <w:rFonts w:ascii="Arial" w:hAnsi="Arial" w:cs="Arial"/>
          <w:i/>
          <w:sz w:val="24"/>
          <w:szCs w:val="24"/>
        </w:rPr>
      </w:pPr>
    </w:p>
    <w:p w14:paraId="219E6298" w14:textId="54391FA2" w:rsidR="000E5A6D" w:rsidRDefault="000E5A6D" w:rsidP="000E5A6D">
      <w:pPr>
        <w:jc w:val="both"/>
        <w:rPr>
          <w:rFonts w:ascii="Arial" w:hAnsi="Arial" w:cs="Arial"/>
          <w:i/>
          <w:sz w:val="24"/>
          <w:szCs w:val="24"/>
        </w:rPr>
      </w:pPr>
    </w:p>
    <w:p w14:paraId="2E7F6F75" w14:textId="69E39AAB" w:rsidR="000E5A6D" w:rsidRDefault="000E5A6D" w:rsidP="000E5A6D">
      <w:pPr>
        <w:jc w:val="both"/>
        <w:rPr>
          <w:rFonts w:ascii="Arial" w:hAnsi="Arial" w:cs="Arial"/>
          <w:i/>
          <w:sz w:val="24"/>
          <w:szCs w:val="24"/>
        </w:rPr>
      </w:pPr>
    </w:p>
    <w:p w14:paraId="5BB170AE" w14:textId="413CA5E4" w:rsidR="000E5A6D" w:rsidRDefault="000E5A6D" w:rsidP="000E5A6D">
      <w:pPr>
        <w:jc w:val="both"/>
        <w:rPr>
          <w:rFonts w:ascii="Arial" w:hAnsi="Arial" w:cs="Arial"/>
          <w:i/>
          <w:sz w:val="24"/>
          <w:szCs w:val="24"/>
        </w:rPr>
      </w:pPr>
    </w:p>
    <w:p w14:paraId="4EB4FE22" w14:textId="1086442F" w:rsidR="000E5A6D" w:rsidRDefault="000E5A6D" w:rsidP="000E5A6D">
      <w:pPr>
        <w:jc w:val="both"/>
        <w:rPr>
          <w:rFonts w:ascii="Arial" w:hAnsi="Arial" w:cs="Arial"/>
          <w:i/>
          <w:sz w:val="24"/>
          <w:szCs w:val="24"/>
        </w:rPr>
      </w:pPr>
    </w:p>
    <w:p w14:paraId="09F26CC9" w14:textId="344406DB" w:rsidR="000E5A6D" w:rsidRDefault="000E5A6D" w:rsidP="000E5A6D">
      <w:pPr>
        <w:jc w:val="both"/>
        <w:rPr>
          <w:rFonts w:ascii="Arial" w:hAnsi="Arial" w:cs="Arial"/>
          <w:i/>
          <w:sz w:val="24"/>
          <w:szCs w:val="24"/>
        </w:rPr>
      </w:pPr>
    </w:p>
    <w:p w14:paraId="30C7BD00" w14:textId="79AA80BD" w:rsidR="000E5A6D" w:rsidRDefault="000E5A6D" w:rsidP="000E5A6D">
      <w:pPr>
        <w:jc w:val="both"/>
        <w:rPr>
          <w:rFonts w:ascii="Arial" w:hAnsi="Arial" w:cs="Arial"/>
          <w:i/>
          <w:sz w:val="24"/>
          <w:szCs w:val="24"/>
        </w:rPr>
      </w:pPr>
    </w:p>
    <w:p w14:paraId="1D19C767" w14:textId="01036DE6" w:rsidR="000E5A6D" w:rsidRDefault="000E5A6D" w:rsidP="000E5A6D">
      <w:pPr>
        <w:jc w:val="both"/>
        <w:rPr>
          <w:rFonts w:ascii="Arial" w:hAnsi="Arial" w:cs="Arial"/>
          <w:i/>
          <w:sz w:val="24"/>
          <w:szCs w:val="24"/>
        </w:rPr>
      </w:pPr>
    </w:p>
    <w:p w14:paraId="7B9BBBDC" w14:textId="2082E6AE" w:rsidR="000E5A6D" w:rsidRDefault="000E5A6D" w:rsidP="000E5A6D">
      <w:pPr>
        <w:jc w:val="both"/>
        <w:rPr>
          <w:rFonts w:ascii="Arial" w:hAnsi="Arial" w:cs="Arial"/>
          <w:i/>
          <w:sz w:val="24"/>
          <w:szCs w:val="24"/>
        </w:rPr>
      </w:pPr>
    </w:p>
    <w:p w14:paraId="58D854AF" w14:textId="7E35B59B" w:rsidR="000E5A6D" w:rsidRDefault="000E5A6D" w:rsidP="000E5A6D">
      <w:pPr>
        <w:jc w:val="both"/>
        <w:rPr>
          <w:rFonts w:ascii="Arial" w:hAnsi="Arial" w:cs="Arial"/>
          <w:i/>
          <w:sz w:val="24"/>
          <w:szCs w:val="24"/>
        </w:rPr>
      </w:pPr>
    </w:p>
    <w:p w14:paraId="6D84FB0F" w14:textId="21A0631D" w:rsidR="000E5A6D" w:rsidRDefault="000E5A6D" w:rsidP="000E5A6D">
      <w:pPr>
        <w:jc w:val="both"/>
        <w:rPr>
          <w:rFonts w:ascii="Arial" w:hAnsi="Arial" w:cs="Arial"/>
          <w:i/>
          <w:sz w:val="24"/>
          <w:szCs w:val="24"/>
        </w:rPr>
      </w:pPr>
    </w:p>
    <w:p w14:paraId="21072255" w14:textId="29BCE5B5" w:rsidR="000E5A6D" w:rsidRDefault="000E5A6D" w:rsidP="000E5A6D">
      <w:pPr>
        <w:jc w:val="both"/>
        <w:rPr>
          <w:rFonts w:ascii="Arial" w:hAnsi="Arial" w:cs="Arial"/>
          <w:i/>
          <w:sz w:val="24"/>
          <w:szCs w:val="24"/>
        </w:rPr>
      </w:pPr>
    </w:p>
    <w:p w14:paraId="4EC50787" w14:textId="77BE9769" w:rsidR="000E5A6D" w:rsidRDefault="000E5A6D" w:rsidP="000E5A6D">
      <w:pPr>
        <w:jc w:val="both"/>
        <w:rPr>
          <w:rFonts w:ascii="Arial" w:hAnsi="Arial" w:cs="Arial"/>
          <w:i/>
          <w:sz w:val="24"/>
          <w:szCs w:val="24"/>
        </w:rPr>
      </w:pPr>
    </w:p>
    <w:p w14:paraId="65C3A163" w14:textId="1D1331C0" w:rsidR="000E5A6D" w:rsidRDefault="000E5A6D" w:rsidP="000E5A6D">
      <w:pPr>
        <w:jc w:val="both"/>
        <w:rPr>
          <w:rFonts w:ascii="Arial" w:hAnsi="Arial" w:cs="Arial"/>
          <w:i/>
          <w:sz w:val="24"/>
          <w:szCs w:val="24"/>
        </w:rPr>
      </w:pPr>
    </w:p>
    <w:p w14:paraId="046863FA" w14:textId="33D01D67" w:rsidR="000E5A6D" w:rsidRDefault="000E5A6D" w:rsidP="000E5A6D">
      <w:pPr>
        <w:jc w:val="both"/>
        <w:rPr>
          <w:rFonts w:ascii="Arial" w:hAnsi="Arial" w:cs="Arial"/>
          <w:i/>
          <w:sz w:val="24"/>
          <w:szCs w:val="24"/>
        </w:rPr>
      </w:pPr>
    </w:p>
    <w:p w14:paraId="5204B901" w14:textId="1A3A4B3C" w:rsidR="000E5A6D" w:rsidRDefault="000E5A6D" w:rsidP="000E5A6D">
      <w:pPr>
        <w:jc w:val="both"/>
        <w:rPr>
          <w:rFonts w:ascii="Arial" w:hAnsi="Arial" w:cs="Arial"/>
          <w:i/>
          <w:sz w:val="24"/>
          <w:szCs w:val="24"/>
        </w:rPr>
      </w:pPr>
    </w:p>
    <w:p w14:paraId="4964F78A" w14:textId="4179528F" w:rsidR="000E5A6D" w:rsidRDefault="000E5A6D" w:rsidP="000E5A6D">
      <w:pPr>
        <w:jc w:val="both"/>
        <w:rPr>
          <w:rFonts w:ascii="Arial" w:hAnsi="Arial" w:cs="Arial"/>
          <w:i/>
          <w:sz w:val="24"/>
          <w:szCs w:val="24"/>
        </w:rPr>
      </w:pPr>
    </w:p>
    <w:p w14:paraId="6661013A" w14:textId="327900A3" w:rsidR="000E5A6D" w:rsidRDefault="000E5A6D" w:rsidP="000E5A6D">
      <w:pPr>
        <w:jc w:val="both"/>
        <w:rPr>
          <w:rFonts w:ascii="Arial" w:hAnsi="Arial" w:cs="Arial"/>
          <w:i/>
          <w:sz w:val="24"/>
          <w:szCs w:val="24"/>
        </w:rPr>
      </w:pPr>
    </w:p>
    <w:p w14:paraId="671A3CA3" w14:textId="749527BB" w:rsidR="000E5A6D" w:rsidRDefault="000E5A6D" w:rsidP="000E5A6D">
      <w:pPr>
        <w:jc w:val="both"/>
        <w:rPr>
          <w:rFonts w:ascii="Arial" w:hAnsi="Arial" w:cs="Arial"/>
          <w:i/>
          <w:sz w:val="24"/>
          <w:szCs w:val="24"/>
        </w:rPr>
      </w:pPr>
    </w:p>
    <w:p w14:paraId="5BB9A39F" w14:textId="58CA2DE5" w:rsidR="000E5A6D" w:rsidRPr="00E26DE4" w:rsidRDefault="000E5A6D" w:rsidP="000E5A6D">
      <w:pPr>
        <w:jc w:val="both"/>
        <w:rPr>
          <w:rFonts w:ascii="Arial" w:hAnsi="Arial" w:cs="Arial"/>
          <w:i/>
          <w:sz w:val="24"/>
          <w:szCs w:val="24"/>
        </w:rPr>
      </w:pPr>
      <w:r w:rsidRPr="000E5A6D">
        <w:rPr>
          <w:rFonts w:ascii="Arial" w:hAnsi="Arial" w:cs="Arial"/>
          <w:i/>
          <w:sz w:val="24"/>
          <w:szCs w:val="24"/>
        </w:rPr>
        <w:t>Donna Golding</w:t>
      </w:r>
    </w:p>
    <w:p w14:paraId="79D9CF35" w14:textId="0D2E765E" w:rsidR="000E5A6D" w:rsidRDefault="000E5A6D" w:rsidP="00790CED">
      <w:pPr>
        <w:pStyle w:val="TOCHeading"/>
      </w:pPr>
    </w:p>
    <w:p w14:paraId="6F0B1D4C" w14:textId="23A55BC0" w:rsidR="000E5A6D" w:rsidRPr="00E26DE4" w:rsidRDefault="000E5A6D" w:rsidP="000E5A6D">
      <w:pPr>
        <w:jc w:val="both"/>
        <w:rPr>
          <w:rFonts w:ascii="Arial" w:hAnsi="Arial" w:cs="Arial"/>
          <w:i/>
          <w:sz w:val="24"/>
          <w:szCs w:val="24"/>
        </w:rPr>
      </w:pPr>
      <w:r>
        <w:br w:type="page"/>
      </w:r>
    </w:p>
    <w:p w14:paraId="4A7FB1D0" w14:textId="77777777" w:rsidR="000E5A6D" w:rsidRDefault="000E5A6D">
      <w:pPr>
        <w:rPr>
          <w:rFonts w:asciiTheme="majorHAnsi" w:eastAsiaTheme="majorEastAsia" w:hAnsiTheme="majorHAnsi" w:cstheme="majorBidi"/>
          <w:color w:val="2F5496" w:themeColor="accent1" w:themeShade="BF"/>
          <w:sz w:val="32"/>
          <w:szCs w:val="32"/>
          <w:lang w:val="en-US"/>
        </w:rPr>
      </w:pPr>
    </w:p>
    <w:p w14:paraId="69340EF3" w14:textId="77777777" w:rsidR="00790CED" w:rsidRDefault="00790CED" w:rsidP="00790CED">
      <w:pPr>
        <w:pStyle w:val="TOCHeading"/>
      </w:pPr>
    </w:p>
    <w:p w14:paraId="36CFE235" w14:textId="77777777" w:rsidR="00E159B0" w:rsidRDefault="00E159B0" w:rsidP="00E26DE4">
      <w:pPr>
        <w:jc w:val="both"/>
        <w:rPr>
          <w:sz w:val="24"/>
          <w:szCs w:val="24"/>
        </w:rPr>
      </w:pPr>
    </w:p>
    <w:sdt>
      <w:sdtPr>
        <w:id w:val="16772292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078985F" w14:textId="61526BC0" w:rsidR="000E5A6D" w:rsidRDefault="000E5A6D">
          <w:pPr>
            <w:pStyle w:val="TOCHeading"/>
          </w:pPr>
          <w:r>
            <w:t>Table of Contents</w:t>
          </w:r>
        </w:p>
        <w:p w14:paraId="6BC824B7" w14:textId="1203C4EC" w:rsidR="000E5A6D" w:rsidRDefault="000E5A6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34252245" w:history="1">
            <w:r w:rsidRPr="001F76E6">
              <w:rPr>
                <w:rStyle w:val="Hyperlink"/>
                <w:noProof/>
              </w:rPr>
              <w:t>Introduction</w:t>
            </w:r>
            <w:r>
              <w:rPr>
                <w:noProof/>
                <w:webHidden/>
              </w:rPr>
              <w:tab/>
            </w:r>
            <w:r>
              <w:rPr>
                <w:noProof/>
                <w:webHidden/>
              </w:rPr>
              <w:fldChar w:fldCharType="begin"/>
            </w:r>
            <w:r>
              <w:rPr>
                <w:noProof/>
                <w:webHidden/>
              </w:rPr>
              <w:instrText xml:space="preserve"> PAGEREF _Toc34252245 \h </w:instrText>
            </w:r>
            <w:r>
              <w:rPr>
                <w:noProof/>
                <w:webHidden/>
              </w:rPr>
            </w:r>
            <w:r>
              <w:rPr>
                <w:noProof/>
                <w:webHidden/>
              </w:rPr>
              <w:fldChar w:fldCharType="separate"/>
            </w:r>
            <w:r>
              <w:rPr>
                <w:noProof/>
                <w:webHidden/>
              </w:rPr>
              <w:t>2</w:t>
            </w:r>
            <w:r>
              <w:rPr>
                <w:noProof/>
                <w:webHidden/>
              </w:rPr>
              <w:fldChar w:fldCharType="end"/>
            </w:r>
          </w:hyperlink>
        </w:p>
        <w:p w14:paraId="78357271" w14:textId="1ACC413E" w:rsidR="000E5A6D" w:rsidRDefault="000E5A6D">
          <w:pPr>
            <w:pStyle w:val="TOC1"/>
            <w:tabs>
              <w:tab w:val="right" w:leader="dot" w:pos="9350"/>
            </w:tabs>
            <w:rPr>
              <w:rFonts w:eastAsiaTheme="minorEastAsia"/>
              <w:noProof/>
              <w:lang w:val="en-US"/>
            </w:rPr>
          </w:pPr>
          <w:hyperlink w:anchor="_Toc34252246" w:history="1">
            <w:r w:rsidRPr="001F76E6">
              <w:rPr>
                <w:rStyle w:val="Hyperlink"/>
                <w:noProof/>
              </w:rPr>
              <w:t>Literature Review</w:t>
            </w:r>
            <w:r>
              <w:rPr>
                <w:noProof/>
                <w:webHidden/>
              </w:rPr>
              <w:tab/>
            </w:r>
            <w:r>
              <w:rPr>
                <w:noProof/>
                <w:webHidden/>
              </w:rPr>
              <w:fldChar w:fldCharType="begin"/>
            </w:r>
            <w:r>
              <w:rPr>
                <w:noProof/>
                <w:webHidden/>
              </w:rPr>
              <w:instrText xml:space="preserve"> PAGEREF _Toc34252246 \h </w:instrText>
            </w:r>
            <w:r>
              <w:rPr>
                <w:noProof/>
                <w:webHidden/>
              </w:rPr>
            </w:r>
            <w:r>
              <w:rPr>
                <w:noProof/>
                <w:webHidden/>
              </w:rPr>
              <w:fldChar w:fldCharType="separate"/>
            </w:r>
            <w:r>
              <w:rPr>
                <w:noProof/>
                <w:webHidden/>
              </w:rPr>
              <w:t>2</w:t>
            </w:r>
            <w:r>
              <w:rPr>
                <w:noProof/>
                <w:webHidden/>
              </w:rPr>
              <w:fldChar w:fldCharType="end"/>
            </w:r>
          </w:hyperlink>
        </w:p>
        <w:p w14:paraId="357463E5" w14:textId="6F9564C7" w:rsidR="000E5A6D" w:rsidRDefault="000E5A6D">
          <w:pPr>
            <w:pStyle w:val="TOC1"/>
            <w:tabs>
              <w:tab w:val="right" w:leader="dot" w:pos="9350"/>
            </w:tabs>
            <w:rPr>
              <w:rFonts w:eastAsiaTheme="minorEastAsia"/>
              <w:noProof/>
              <w:lang w:val="en-US"/>
            </w:rPr>
          </w:pPr>
          <w:hyperlink w:anchor="_Toc34252247" w:history="1">
            <w:r w:rsidRPr="001F76E6">
              <w:rPr>
                <w:rStyle w:val="Hyperlink"/>
                <w:noProof/>
              </w:rPr>
              <w:t>School Policy and Practice</w:t>
            </w:r>
            <w:r>
              <w:rPr>
                <w:noProof/>
                <w:webHidden/>
              </w:rPr>
              <w:tab/>
            </w:r>
            <w:r>
              <w:rPr>
                <w:noProof/>
                <w:webHidden/>
              </w:rPr>
              <w:fldChar w:fldCharType="begin"/>
            </w:r>
            <w:r>
              <w:rPr>
                <w:noProof/>
                <w:webHidden/>
              </w:rPr>
              <w:instrText xml:space="preserve"> PAGEREF _Toc34252247 \h </w:instrText>
            </w:r>
            <w:r>
              <w:rPr>
                <w:noProof/>
                <w:webHidden/>
              </w:rPr>
            </w:r>
            <w:r>
              <w:rPr>
                <w:noProof/>
                <w:webHidden/>
              </w:rPr>
              <w:fldChar w:fldCharType="separate"/>
            </w:r>
            <w:r>
              <w:rPr>
                <w:noProof/>
                <w:webHidden/>
              </w:rPr>
              <w:t>6</w:t>
            </w:r>
            <w:r>
              <w:rPr>
                <w:noProof/>
                <w:webHidden/>
              </w:rPr>
              <w:fldChar w:fldCharType="end"/>
            </w:r>
          </w:hyperlink>
        </w:p>
        <w:p w14:paraId="4D2911FF" w14:textId="6D5E2447" w:rsidR="000E5A6D" w:rsidRDefault="000E5A6D">
          <w:pPr>
            <w:pStyle w:val="TOC1"/>
            <w:tabs>
              <w:tab w:val="right" w:leader="dot" w:pos="9350"/>
            </w:tabs>
            <w:rPr>
              <w:rFonts w:eastAsiaTheme="minorEastAsia"/>
              <w:noProof/>
              <w:lang w:val="en-US"/>
            </w:rPr>
          </w:pPr>
          <w:hyperlink w:anchor="_Toc34252248" w:history="1">
            <w:r w:rsidRPr="001F76E6">
              <w:rPr>
                <w:rStyle w:val="Hyperlink"/>
                <w:noProof/>
              </w:rPr>
              <w:t>Methodology and Ethics</w:t>
            </w:r>
            <w:r>
              <w:rPr>
                <w:noProof/>
                <w:webHidden/>
              </w:rPr>
              <w:tab/>
            </w:r>
            <w:r>
              <w:rPr>
                <w:noProof/>
                <w:webHidden/>
              </w:rPr>
              <w:fldChar w:fldCharType="begin"/>
            </w:r>
            <w:r>
              <w:rPr>
                <w:noProof/>
                <w:webHidden/>
              </w:rPr>
              <w:instrText xml:space="preserve"> PAGEREF _Toc34252248 \h </w:instrText>
            </w:r>
            <w:r>
              <w:rPr>
                <w:noProof/>
                <w:webHidden/>
              </w:rPr>
            </w:r>
            <w:r>
              <w:rPr>
                <w:noProof/>
                <w:webHidden/>
              </w:rPr>
              <w:fldChar w:fldCharType="separate"/>
            </w:r>
            <w:r>
              <w:rPr>
                <w:noProof/>
                <w:webHidden/>
              </w:rPr>
              <w:t>6</w:t>
            </w:r>
            <w:r>
              <w:rPr>
                <w:noProof/>
                <w:webHidden/>
              </w:rPr>
              <w:fldChar w:fldCharType="end"/>
            </w:r>
          </w:hyperlink>
        </w:p>
        <w:p w14:paraId="3BA43A41" w14:textId="2B8FEB90" w:rsidR="000E5A6D" w:rsidRDefault="000E5A6D">
          <w:pPr>
            <w:pStyle w:val="TOC1"/>
            <w:tabs>
              <w:tab w:val="right" w:leader="dot" w:pos="9350"/>
            </w:tabs>
            <w:rPr>
              <w:rFonts w:eastAsiaTheme="minorEastAsia"/>
              <w:noProof/>
              <w:lang w:val="en-US"/>
            </w:rPr>
          </w:pPr>
          <w:hyperlink w:anchor="_Toc34252249" w:history="1">
            <w:r w:rsidRPr="001F76E6">
              <w:rPr>
                <w:rStyle w:val="Hyperlink"/>
                <w:noProof/>
              </w:rPr>
              <w:t>Evaluation</w:t>
            </w:r>
            <w:r>
              <w:rPr>
                <w:noProof/>
                <w:webHidden/>
              </w:rPr>
              <w:tab/>
            </w:r>
            <w:r>
              <w:rPr>
                <w:noProof/>
                <w:webHidden/>
              </w:rPr>
              <w:fldChar w:fldCharType="begin"/>
            </w:r>
            <w:r>
              <w:rPr>
                <w:noProof/>
                <w:webHidden/>
              </w:rPr>
              <w:instrText xml:space="preserve"> PAGEREF _Toc34252249 \h </w:instrText>
            </w:r>
            <w:r>
              <w:rPr>
                <w:noProof/>
                <w:webHidden/>
              </w:rPr>
            </w:r>
            <w:r>
              <w:rPr>
                <w:noProof/>
                <w:webHidden/>
              </w:rPr>
              <w:fldChar w:fldCharType="separate"/>
            </w:r>
            <w:r>
              <w:rPr>
                <w:noProof/>
                <w:webHidden/>
              </w:rPr>
              <w:t>8</w:t>
            </w:r>
            <w:r>
              <w:rPr>
                <w:noProof/>
                <w:webHidden/>
              </w:rPr>
              <w:fldChar w:fldCharType="end"/>
            </w:r>
          </w:hyperlink>
        </w:p>
        <w:p w14:paraId="265BA88E" w14:textId="355A3EBB" w:rsidR="000E5A6D" w:rsidRDefault="000E5A6D">
          <w:pPr>
            <w:pStyle w:val="TOC1"/>
            <w:tabs>
              <w:tab w:val="right" w:leader="dot" w:pos="9350"/>
            </w:tabs>
            <w:rPr>
              <w:rFonts w:eastAsiaTheme="minorEastAsia"/>
              <w:noProof/>
              <w:lang w:val="en-US"/>
            </w:rPr>
          </w:pPr>
          <w:hyperlink w:anchor="_Toc34252250" w:history="1">
            <w:r w:rsidRPr="001F76E6">
              <w:rPr>
                <w:rStyle w:val="Hyperlink"/>
                <w:noProof/>
              </w:rPr>
              <w:t>Conclusions</w:t>
            </w:r>
            <w:r>
              <w:rPr>
                <w:noProof/>
                <w:webHidden/>
              </w:rPr>
              <w:tab/>
            </w:r>
            <w:r>
              <w:rPr>
                <w:noProof/>
                <w:webHidden/>
              </w:rPr>
              <w:fldChar w:fldCharType="begin"/>
            </w:r>
            <w:r>
              <w:rPr>
                <w:noProof/>
                <w:webHidden/>
              </w:rPr>
              <w:instrText xml:space="preserve"> PAGEREF _Toc34252250 \h </w:instrText>
            </w:r>
            <w:r>
              <w:rPr>
                <w:noProof/>
                <w:webHidden/>
              </w:rPr>
            </w:r>
            <w:r>
              <w:rPr>
                <w:noProof/>
                <w:webHidden/>
              </w:rPr>
              <w:fldChar w:fldCharType="separate"/>
            </w:r>
            <w:r>
              <w:rPr>
                <w:noProof/>
                <w:webHidden/>
              </w:rPr>
              <w:t>12</w:t>
            </w:r>
            <w:r>
              <w:rPr>
                <w:noProof/>
                <w:webHidden/>
              </w:rPr>
              <w:fldChar w:fldCharType="end"/>
            </w:r>
          </w:hyperlink>
        </w:p>
        <w:p w14:paraId="255E1A5E" w14:textId="3C52BC9B" w:rsidR="000E5A6D" w:rsidRDefault="000E5A6D">
          <w:pPr>
            <w:pStyle w:val="TOC1"/>
            <w:tabs>
              <w:tab w:val="right" w:leader="dot" w:pos="9350"/>
            </w:tabs>
            <w:rPr>
              <w:rFonts w:eastAsiaTheme="minorEastAsia"/>
              <w:noProof/>
              <w:lang w:val="en-US"/>
            </w:rPr>
          </w:pPr>
          <w:hyperlink w:anchor="_Toc34252251" w:history="1">
            <w:r w:rsidRPr="001F76E6">
              <w:rPr>
                <w:rStyle w:val="Hyperlink"/>
                <w:noProof/>
              </w:rPr>
              <w:t>Limitations and Future Development</w:t>
            </w:r>
            <w:r>
              <w:rPr>
                <w:noProof/>
                <w:webHidden/>
              </w:rPr>
              <w:tab/>
            </w:r>
            <w:r>
              <w:rPr>
                <w:noProof/>
                <w:webHidden/>
              </w:rPr>
              <w:fldChar w:fldCharType="begin"/>
            </w:r>
            <w:r>
              <w:rPr>
                <w:noProof/>
                <w:webHidden/>
              </w:rPr>
              <w:instrText xml:space="preserve"> PAGEREF _Toc34252251 \h </w:instrText>
            </w:r>
            <w:r>
              <w:rPr>
                <w:noProof/>
                <w:webHidden/>
              </w:rPr>
            </w:r>
            <w:r>
              <w:rPr>
                <w:noProof/>
                <w:webHidden/>
              </w:rPr>
              <w:fldChar w:fldCharType="separate"/>
            </w:r>
            <w:r>
              <w:rPr>
                <w:noProof/>
                <w:webHidden/>
              </w:rPr>
              <w:t>14</w:t>
            </w:r>
            <w:r>
              <w:rPr>
                <w:noProof/>
                <w:webHidden/>
              </w:rPr>
              <w:fldChar w:fldCharType="end"/>
            </w:r>
          </w:hyperlink>
        </w:p>
        <w:p w14:paraId="26264644" w14:textId="6DFC4399" w:rsidR="000E5A6D" w:rsidRDefault="000E5A6D">
          <w:pPr>
            <w:pStyle w:val="TOC1"/>
            <w:tabs>
              <w:tab w:val="right" w:leader="dot" w:pos="9350"/>
            </w:tabs>
            <w:rPr>
              <w:rFonts w:eastAsiaTheme="minorEastAsia"/>
              <w:noProof/>
              <w:lang w:val="en-US"/>
            </w:rPr>
          </w:pPr>
          <w:hyperlink w:anchor="_Toc34252252" w:history="1">
            <w:r w:rsidRPr="001F76E6">
              <w:rPr>
                <w:rStyle w:val="Hyperlink"/>
                <w:noProof/>
              </w:rPr>
              <w:t>References</w:t>
            </w:r>
            <w:r>
              <w:rPr>
                <w:noProof/>
                <w:webHidden/>
              </w:rPr>
              <w:tab/>
            </w:r>
            <w:r>
              <w:rPr>
                <w:noProof/>
                <w:webHidden/>
              </w:rPr>
              <w:fldChar w:fldCharType="begin"/>
            </w:r>
            <w:r>
              <w:rPr>
                <w:noProof/>
                <w:webHidden/>
              </w:rPr>
              <w:instrText xml:space="preserve"> PAGEREF _Toc34252252 \h </w:instrText>
            </w:r>
            <w:r>
              <w:rPr>
                <w:noProof/>
                <w:webHidden/>
              </w:rPr>
            </w:r>
            <w:r>
              <w:rPr>
                <w:noProof/>
                <w:webHidden/>
              </w:rPr>
              <w:fldChar w:fldCharType="separate"/>
            </w:r>
            <w:r>
              <w:rPr>
                <w:noProof/>
                <w:webHidden/>
              </w:rPr>
              <w:t>16</w:t>
            </w:r>
            <w:r>
              <w:rPr>
                <w:noProof/>
                <w:webHidden/>
              </w:rPr>
              <w:fldChar w:fldCharType="end"/>
            </w:r>
          </w:hyperlink>
        </w:p>
        <w:p w14:paraId="3D7A5B77" w14:textId="01BA40BE" w:rsidR="000E5A6D" w:rsidRDefault="000E5A6D">
          <w:r>
            <w:rPr>
              <w:b/>
              <w:bCs/>
              <w:noProof/>
            </w:rPr>
            <w:fldChar w:fldCharType="end"/>
          </w:r>
        </w:p>
      </w:sdtContent>
    </w:sdt>
    <w:p w14:paraId="272EEE46" w14:textId="77777777" w:rsidR="00E159B0" w:rsidRDefault="00E159B0">
      <w:pPr>
        <w:rPr>
          <w:sz w:val="24"/>
          <w:szCs w:val="24"/>
        </w:rPr>
      </w:pPr>
      <w:r>
        <w:rPr>
          <w:sz w:val="24"/>
          <w:szCs w:val="24"/>
        </w:rPr>
        <w:br w:type="page"/>
      </w:r>
    </w:p>
    <w:p w14:paraId="4A215F93" w14:textId="3EB06851" w:rsidR="00DC1792" w:rsidRPr="00E26DE4" w:rsidRDefault="00DC1792" w:rsidP="00E26DE4">
      <w:pPr>
        <w:jc w:val="both"/>
        <w:rPr>
          <w:sz w:val="24"/>
          <w:szCs w:val="24"/>
        </w:rPr>
      </w:pPr>
    </w:p>
    <w:p w14:paraId="5D33880C" w14:textId="50FB4064" w:rsidR="00592B38" w:rsidRPr="000E5A6D" w:rsidRDefault="00005F3E" w:rsidP="000E5A6D">
      <w:pPr>
        <w:pStyle w:val="Heading1"/>
      </w:pPr>
      <w:bookmarkStart w:id="0" w:name="_Toc34251888"/>
      <w:bookmarkStart w:id="1" w:name="_Toc34252245"/>
      <w:r w:rsidRPr="000E5A6D">
        <w:t>Introduction</w:t>
      </w:r>
      <w:bookmarkEnd w:id="0"/>
      <w:bookmarkEnd w:id="1"/>
    </w:p>
    <w:p w14:paraId="51E2192A" w14:textId="77777777" w:rsidR="00E159B0" w:rsidRPr="00E159B0" w:rsidRDefault="00E159B0" w:rsidP="00E159B0"/>
    <w:p w14:paraId="29C0AFF2" w14:textId="25E941EF" w:rsidR="00005F3E" w:rsidRPr="00E26DE4" w:rsidRDefault="00005F3E" w:rsidP="00E26DE4">
      <w:pPr>
        <w:jc w:val="both"/>
        <w:rPr>
          <w:sz w:val="24"/>
          <w:szCs w:val="24"/>
          <w:u w:val="single"/>
        </w:rPr>
      </w:pPr>
      <w:r w:rsidRPr="00E26DE4">
        <w:rPr>
          <w:sz w:val="24"/>
          <w:szCs w:val="24"/>
        </w:rPr>
        <w:t xml:space="preserve">The school in which this action research is taking place is a large 3-16 school. The school has a Resource base for pupils with varied </w:t>
      </w:r>
      <w:r w:rsidR="00EE3FB8" w:rsidRPr="00E26DE4">
        <w:rPr>
          <w:sz w:val="24"/>
          <w:szCs w:val="24"/>
        </w:rPr>
        <w:t>Additional Learning Needs (</w:t>
      </w:r>
      <w:r w:rsidRPr="00E26DE4">
        <w:rPr>
          <w:sz w:val="24"/>
          <w:szCs w:val="24"/>
        </w:rPr>
        <w:t>ALN</w:t>
      </w:r>
      <w:r w:rsidR="00EE3FB8" w:rsidRPr="00E26DE4">
        <w:rPr>
          <w:sz w:val="24"/>
          <w:szCs w:val="24"/>
        </w:rPr>
        <w:t>)</w:t>
      </w:r>
      <w:r w:rsidRPr="00E26DE4">
        <w:rPr>
          <w:sz w:val="24"/>
          <w:szCs w:val="24"/>
        </w:rPr>
        <w:t xml:space="preserve">. There is a higher than average number of pupils who have a Statement of Educational needs and on both School Action and School Action </w:t>
      </w:r>
      <w:r w:rsidR="00273D66">
        <w:rPr>
          <w:sz w:val="24"/>
          <w:szCs w:val="24"/>
        </w:rPr>
        <w:t>Plus</w:t>
      </w:r>
      <w:r w:rsidRPr="00E26DE4">
        <w:rPr>
          <w:sz w:val="24"/>
          <w:szCs w:val="24"/>
        </w:rPr>
        <w:t>. The class</w:t>
      </w:r>
      <w:r w:rsidR="007F4E9D" w:rsidRPr="00E26DE4">
        <w:rPr>
          <w:sz w:val="24"/>
          <w:szCs w:val="24"/>
        </w:rPr>
        <w:t xml:space="preserve"> chosen for the action research is a</w:t>
      </w:r>
      <w:r w:rsidR="00EE3FB8" w:rsidRPr="00E26DE4">
        <w:rPr>
          <w:sz w:val="24"/>
          <w:szCs w:val="24"/>
        </w:rPr>
        <w:t xml:space="preserve"> Moderate Learning Difficulties</w:t>
      </w:r>
      <w:r w:rsidR="007F4E9D" w:rsidRPr="00E26DE4">
        <w:rPr>
          <w:sz w:val="24"/>
          <w:szCs w:val="24"/>
        </w:rPr>
        <w:t xml:space="preserve"> </w:t>
      </w:r>
      <w:r w:rsidR="00953FC6" w:rsidRPr="00E26DE4">
        <w:rPr>
          <w:sz w:val="24"/>
          <w:szCs w:val="24"/>
        </w:rPr>
        <w:t>(</w:t>
      </w:r>
      <w:r w:rsidR="007F4E9D" w:rsidRPr="00E26DE4">
        <w:rPr>
          <w:sz w:val="24"/>
          <w:szCs w:val="24"/>
        </w:rPr>
        <w:t>MLD</w:t>
      </w:r>
      <w:r w:rsidR="00953FC6" w:rsidRPr="00E26DE4">
        <w:rPr>
          <w:sz w:val="24"/>
          <w:szCs w:val="24"/>
        </w:rPr>
        <w:t>)</w:t>
      </w:r>
      <w:r w:rsidR="007F4E9D" w:rsidRPr="00E26DE4">
        <w:rPr>
          <w:sz w:val="24"/>
          <w:szCs w:val="24"/>
        </w:rPr>
        <w:t xml:space="preserve"> class</w:t>
      </w:r>
      <w:r w:rsidR="00953FC6" w:rsidRPr="00E26DE4">
        <w:rPr>
          <w:sz w:val="24"/>
          <w:szCs w:val="24"/>
        </w:rPr>
        <w:t xml:space="preserve"> wherein there are various ALN needs under the MLD umbrella.</w:t>
      </w:r>
    </w:p>
    <w:p w14:paraId="4D31CE01" w14:textId="50F83EF9" w:rsidR="00BF6076" w:rsidRPr="00E26DE4" w:rsidRDefault="00B85D3D" w:rsidP="00E26DE4">
      <w:pPr>
        <w:jc w:val="both"/>
        <w:rPr>
          <w:sz w:val="24"/>
          <w:szCs w:val="24"/>
          <w:highlight w:val="yellow"/>
        </w:rPr>
      </w:pPr>
      <w:r w:rsidRPr="00E26DE4">
        <w:rPr>
          <w:sz w:val="24"/>
          <w:szCs w:val="24"/>
        </w:rPr>
        <w:t>The development of graph skills</w:t>
      </w:r>
      <w:r w:rsidR="00F82F86" w:rsidRPr="00E26DE4">
        <w:rPr>
          <w:sz w:val="24"/>
          <w:szCs w:val="24"/>
        </w:rPr>
        <w:t xml:space="preserve"> an important part of a child’s education, particularly when pupils are studying sciences</w:t>
      </w:r>
      <w:r w:rsidR="00953FC6" w:rsidRPr="00E26DE4">
        <w:rPr>
          <w:sz w:val="24"/>
          <w:szCs w:val="24"/>
        </w:rPr>
        <w:t xml:space="preserve">, as </w:t>
      </w:r>
      <w:r w:rsidR="005523F7" w:rsidRPr="00E26DE4">
        <w:rPr>
          <w:sz w:val="24"/>
          <w:szCs w:val="24"/>
        </w:rPr>
        <w:t>Glazer (2011) explained, it is more important to understand important scientific concepts rather than the ability to remember science fact.</w:t>
      </w:r>
      <w:r w:rsidR="00953FC6" w:rsidRPr="00E26DE4">
        <w:rPr>
          <w:sz w:val="24"/>
          <w:szCs w:val="24"/>
        </w:rPr>
        <w:t xml:space="preserve"> </w:t>
      </w:r>
    </w:p>
    <w:p w14:paraId="109405D1" w14:textId="729D19A2" w:rsidR="00C3490F" w:rsidRPr="00E26DE4" w:rsidRDefault="00F82F86" w:rsidP="00E26DE4">
      <w:pPr>
        <w:jc w:val="both"/>
        <w:rPr>
          <w:sz w:val="24"/>
          <w:szCs w:val="24"/>
        </w:rPr>
      </w:pPr>
      <w:r w:rsidRPr="00E26DE4">
        <w:rPr>
          <w:sz w:val="24"/>
          <w:szCs w:val="24"/>
        </w:rPr>
        <w:t xml:space="preserve">Graphing is integral to science to display and analyse data from investigative and experimental work in the classroom. </w:t>
      </w:r>
      <w:r w:rsidR="00C3490F" w:rsidRPr="00C3490F">
        <w:rPr>
          <w:sz w:val="24"/>
          <w:szCs w:val="24"/>
        </w:rPr>
        <w:t xml:space="preserve">Padilla, McKenzie and Shaw </w:t>
      </w:r>
      <w:r w:rsidR="00C3490F">
        <w:rPr>
          <w:sz w:val="24"/>
          <w:szCs w:val="24"/>
        </w:rPr>
        <w:t>suggested t</w:t>
      </w:r>
      <w:r w:rsidRPr="00E26DE4">
        <w:rPr>
          <w:sz w:val="24"/>
          <w:szCs w:val="24"/>
        </w:rPr>
        <w:t>his aspect of science</w:t>
      </w:r>
      <w:r w:rsidR="003C63E8" w:rsidRPr="00E26DE4">
        <w:rPr>
          <w:sz w:val="24"/>
          <w:szCs w:val="24"/>
        </w:rPr>
        <w:t xml:space="preserve"> and graphing</w:t>
      </w:r>
      <w:r w:rsidRPr="00E26DE4">
        <w:rPr>
          <w:sz w:val="24"/>
          <w:szCs w:val="24"/>
        </w:rPr>
        <w:t xml:space="preserve"> is </w:t>
      </w:r>
      <w:r w:rsidR="00562CFA" w:rsidRPr="00E26DE4">
        <w:rPr>
          <w:sz w:val="24"/>
          <w:szCs w:val="24"/>
        </w:rPr>
        <w:t>difficult for</w:t>
      </w:r>
      <w:r w:rsidRPr="00E26DE4">
        <w:rPr>
          <w:sz w:val="24"/>
          <w:szCs w:val="24"/>
        </w:rPr>
        <w:t xml:space="preserve"> pupils with MLD</w:t>
      </w:r>
      <w:r w:rsidR="003C63E8" w:rsidRPr="00E26DE4">
        <w:rPr>
          <w:sz w:val="24"/>
          <w:szCs w:val="24"/>
        </w:rPr>
        <w:t xml:space="preserve">, as </w:t>
      </w:r>
      <w:r w:rsidR="007C2B93" w:rsidRPr="00E26DE4">
        <w:rPr>
          <w:sz w:val="24"/>
          <w:szCs w:val="24"/>
        </w:rPr>
        <w:t>the skills needed for graph drawing and interpreting them can be very difficult for pupils to consolidate (</w:t>
      </w:r>
      <w:r w:rsidR="007C2B93" w:rsidRPr="00C3490F">
        <w:rPr>
          <w:sz w:val="24"/>
          <w:szCs w:val="24"/>
        </w:rPr>
        <w:t>19</w:t>
      </w:r>
      <w:r w:rsidR="00C3490F" w:rsidRPr="00C3490F">
        <w:rPr>
          <w:sz w:val="24"/>
          <w:szCs w:val="24"/>
        </w:rPr>
        <w:t>8</w:t>
      </w:r>
      <w:r w:rsidR="007C2B93" w:rsidRPr="00C3490F">
        <w:rPr>
          <w:sz w:val="24"/>
          <w:szCs w:val="24"/>
        </w:rPr>
        <w:t>6</w:t>
      </w:r>
      <w:r w:rsidR="00C3490F">
        <w:rPr>
          <w:sz w:val="24"/>
          <w:szCs w:val="24"/>
        </w:rPr>
        <w:t>,</w:t>
      </w:r>
      <w:r w:rsidR="00C3490F">
        <w:rPr>
          <w:color w:val="FF0000"/>
          <w:sz w:val="24"/>
          <w:szCs w:val="24"/>
        </w:rPr>
        <w:t xml:space="preserve"> </w:t>
      </w:r>
      <w:r w:rsidR="00C3490F" w:rsidRPr="00C3490F">
        <w:rPr>
          <w:sz w:val="24"/>
          <w:szCs w:val="24"/>
        </w:rPr>
        <w:t>cited in Ainley, 1995, p10)</w:t>
      </w:r>
      <w:r w:rsidR="007C2B93" w:rsidRPr="00C3490F">
        <w:rPr>
          <w:sz w:val="24"/>
          <w:szCs w:val="24"/>
        </w:rPr>
        <w:t xml:space="preserve">. </w:t>
      </w:r>
      <w:r w:rsidR="007C2B93" w:rsidRPr="00E26DE4">
        <w:rPr>
          <w:sz w:val="24"/>
          <w:szCs w:val="24"/>
        </w:rPr>
        <w:t>This applies to pupils without learning difficulties so being unable to draw a graph accurately</w:t>
      </w:r>
      <w:r w:rsidRPr="00E26DE4">
        <w:rPr>
          <w:sz w:val="24"/>
          <w:szCs w:val="24"/>
        </w:rPr>
        <w:t xml:space="preserve"> can be a barrier to understanding the results of their investigation</w:t>
      </w:r>
      <w:r w:rsidR="00617235" w:rsidRPr="00E26DE4">
        <w:rPr>
          <w:sz w:val="24"/>
          <w:szCs w:val="24"/>
        </w:rPr>
        <w:t>s</w:t>
      </w:r>
      <w:r w:rsidRPr="00E26DE4">
        <w:rPr>
          <w:sz w:val="24"/>
          <w:szCs w:val="24"/>
        </w:rPr>
        <w:t xml:space="preserve">. </w:t>
      </w:r>
    </w:p>
    <w:p w14:paraId="4E303D75" w14:textId="23228B02" w:rsidR="00FE7E06" w:rsidRPr="00E26DE4" w:rsidRDefault="00FE7E06" w:rsidP="00E26DE4">
      <w:pPr>
        <w:jc w:val="both"/>
        <w:rPr>
          <w:sz w:val="24"/>
          <w:szCs w:val="24"/>
        </w:rPr>
      </w:pPr>
      <w:r w:rsidRPr="00E26DE4">
        <w:rPr>
          <w:sz w:val="24"/>
          <w:szCs w:val="24"/>
        </w:rPr>
        <w:t xml:space="preserve">The purpose of this action research is to question whether structured scaffolding can help MLD pupils both accurately draw </w:t>
      </w:r>
      <w:r w:rsidR="00F83F2E" w:rsidRPr="00E26DE4">
        <w:rPr>
          <w:sz w:val="24"/>
          <w:szCs w:val="24"/>
        </w:rPr>
        <w:t xml:space="preserve">graphs from given data </w:t>
      </w:r>
      <w:r w:rsidRPr="00E26DE4">
        <w:rPr>
          <w:sz w:val="24"/>
          <w:szCs w:val="24"/>
        </w:rPr>
        <w:t>and how independently they are able to complete the task. This task usually requires a whole class, staged approach to drawing a graph with a great deal of individual support from both class teacher and Teaching Assistants</w:t>
      </w:r>
      <w:r w:rsidR="00270694" w:rsidRPr="00E26DE4">
        <w:rPr>
          <w:sz w:val="24"/>
          <w:szCs w:val="24"/>
        </w:rPr>
        <w:t xml:space="preserve"> (Daniels and Aghile</w:t>
      </w:r>
      <w:r w:rsidR="00B53F4E" w:rsidRPr="00E26DE4">
        <w:rPr>
          <w:sz w:val="24"/>
          <w:szCs w:val="24"/>
        </w:rPr>
        <w:t>ri</w:t>
      </w:r>
      <w:r w:rsidR="00270694" w:rsidRPr="00E26DE4">
        <w:rPr>
          <w:sz w:val="24"/>
          <w:szCs w:val="24"/>
        </w:rPr>
        <w:t xml:space="preserve"> 1995).</w:t>
      </w:r>
    </w:p>
    <w:p w14:paraId="0953317F" w14:textId="6449380D" w:rsidR="0050391E" w:rsidRPr="00E159B0" w:rsidRDefault="00270694" w:rsidP="000E5A6D">
      <w:pPr>
        <w:pStyle w:val="Heading1"/>
      </w:pPr>
      <w:bookmarkStart w:id="2" w:name="_Toc34252246"/>
      <w:r w:rsidRPr="00E159B0">
        <w:t>Literature Revi</w:t>
      </w:r>
      <w:r w:rsidR="0050391E" w:rsidRPr="00E159B0">
        <w:t>ew</w:t>
      </w:r>
      <w:bookmarkEnd w:id="2"/>
    </w:p>
    <w:p w14:paraId="579E8B75" w14:textId="1002D1EB" w:rsidR="0050391E" w:rsidRPr="00E26DE4" w:rsidRDefault="0050391E" w:rsidP="00E26DE4">
      <w:pPr>
        <w:jc w:val="both"/>
        <w:rPr>
          <w:sz w:val="24"/>
          <w:szCs w:val="24"/>
        </w:rPr>
      </w:pPr>
      <w:r w:rsidRPr="00E26DE4">
        <w:rPr>
          <w:sz w:val="24"/>
          <w:szCs w:val="24"/>
        </w:rPr>
        <w:t>When a child is diagnosed with having a special educational need, the child requires more provision than an average child. This means that they may have a learning difficulty which is notably greater when compared with their peers. (</w:t>
      </w:r>
      <w:r w:rsidR="00273D66" w:rsidRPr="00273D66">
        <w:rPr>
          <w:sz w:val="24"/>
          <w:szCs w:val="24"/>
        </w:rPr>
        <w:t>Education Act</w:t>
      </w:r>
      <w:r w:rsidRPr="00E26DE4">
        <w:rPr>
          <w:sz w:val="24"/>
          <w:szCs w:val="24"/>
        </w:rPr>
        <w:t xml:space="preserve"> 1996</w:t>
      </w:r>
      <w:r w:rsidR="00273D66">
        <w:rPr>
          <w:sz w:val="24"/>
          <w:szCs w:val="24"/>
        </w:rPr>
        <w:t>, cited in ALN School Policy 2017</w:t>
      </w:r>
      <w:r w:rsidRPr="00E26DE4">
        <w:rPr>
          <w:sz w:val="24"/>
          <w:szCs w:val="24"/>
        </w:rPr>
        <w:t>)</w:t>
      </w:r>
    </w:p>
    <w:p w14:paraId="7858FBCA" w14:textId="4C654538" w:rsidR="0050391E" w:rsidRPr="00E26DE4" w:rsidRDefault="0050391E" w:rsidP="00E26DE4">
      <w:pPr>
        <w:jc w:val="both"/>
        <w:rPr>
          <w:sz w:val="24"/>
          <w:szCs w:val="24"/>
        </w:rPr>
      </w:pPr>
      <w:r w:rsidRPr="00E26DE4">
        <w:rPr>
          <w:sz w:val="24"/>
          <w:szCs w:val="24"/>
        </w:rPr>
        <w:t>As per statutory guidelines given in the Education Act 1996, Special Education Code of Practice 2015 and the Equality Act 2010</w:t>
      </w:r>
      <w:r w:rsidR="00273D66">
        <w:rPr>
          <w:sz w:val="24"/>
          <w:szCs w:val="24"/>
        </w:rPr>
        <w:t xml:space="preserve"> (cited in ALN School Policy, 2017)</w:t>
      </w:r>
      <w:r w:rsidRPr="00E26DE4">
        <w:rPr>
          <w:sz w:val="24"/>
          <w:szCs w:val="24"/>
        </w:rPr>
        <w:t>, every child should be given the opportunity to a full and varied curriculum with no discrimination on the grounds of their Additional Learning Need (ALN). For this entitlement to be delivered successfully, teachers need to substantially differentiate their teaching resources and materials to achieve improvement and progression. Teachers should set high expectations for their pupils in which they can achieve via differentiated instruction (Code of Practice 2015</w:t>
      </w:r>
      <w:r w:rsidR="00273D66">
        <w:rPr>
          <w:sz w:val="24"/>
          <w:szCs w:val="24"/>
        </w:rPr>
        <w:t>, cited in ALN school policy, 2017</w:t>
      </w:r>
      <w:r w:rsidRPr="00E26DE4">
        <w:rPr>
          <w:sz w:val="24"/>
          <w:szCs w:val="24"/>
        </w:rPr>
        <w:t xml:space="preserve">). </w:t>
      </w:r>
    </w:p>
    <w:p w14:paraId="08C070FE" w14:textId="76ADC9E3" w:rsidR="0050391E" w:rsidRPr="00E26DE4" w:rsidRDefault="0050391E" w:rsidP="00E26DE4">
      <w:pPr>
        <w:jc w:val="both"/>
        <w:rPr>
          <w:sz w:val="24"/>
          <w:szCs w:val="24"/>
        </w:rPr>
      </w:pPr>
      <w:r w:rsidRPr="00E26DE4">
        <w:rPr>
          <w:sz w:val="24"/>
          <w:szCs w:val="24"/>
        </w:rPr>
        <w:lastRenderedPageBreak/>
        <w:t xml:space="preserve">In 2022, Wales will be implementing a new curriculum whereby learning will take place in a continuum, rather than the structured stages on progression defined by set levels as present. A pupil’s education will now become a road map to achievement rather than current National Curriculum (NC) staged levels of attainment. </w:t>
      </w:r>
      <w:r w:rsidR="003E25B8">
        <w:rPr>
          <w:sz w:val="24"/>
          <w:szCs w:val="24"/>
        </w:rPr>
        <w:t>(</w:t>
      </w:r>
      <w:r w:rsidR="003E25B8" w:rsidRPr="003E25B8">
        <w:rPr>
          <w:i/>
          <w:sz w:val="24"/>
          <w:szCs w:val="24"/>
        </w:rPr>
        <w:t>Draft Curriculum for Wales 2020</w:t>
      </w:r>
      <w:r w:rsidR="003E25B8">
        <w:rPr>
          <w:sz w:val="24"/>
          <w:szCs w:val="24"/>
        </w:rPr>
        <w:t>, 2019).</w:t>
      </w:r>
      <w:r w:rsidRPr="00E26DE4">
        <w:rPr>
          <w:sz w:val="24"/>
          <w:szCs w:val="24"/>
        </w:rPr>
        <w:t xml:space="preserve"> This new approach to a new, skills-based and person-centred approach to education came from the independent study of education in Wales led by Professor Graham Donaldson.</w:t>
      </w:r>
    </w:p>
    <w:p w14:paraId="59BB7672" w14:textId="7FF24209" w:rsidR="0050391E" w:rsidRPr="00E26DE4" w:rsidRDefault="0050391E" w:rsidP="00E26DE4">
      <w:pPr>
        <w:jc w:val="both"/>
        <w:rPr>
          <w:sz w:val="24"/>
          <w:szCs w:val="24"/>
        </w:rPr>
      </w:pPr>
      <w:r w:rsidRPr="00E26DE4">
        <w:rPr>
          <w:sz w:val="24"/>
          <w:szCs w:val="24"/>
        </w:rPr>
        <w:t>When Donaldson drafted his Successful Futures document, he found that many teachers wished for more autonomy in what and how they taught and that children did not see learning different things at school mattered. (Donaldson</w:t>
      </w:r>
      <w:r w:rsidR="006322B4">
        <w:rPr>
          <w:sz w:val="24"/>
          <w:szCs w:val="24"/>
        </w:rPr>
        <w:t>,</w:t>
      </w:r>
      <w:r w:rsidRPr="00E26DE4">
        <w:rPr>
          <w:sz w:val="24"/>
          <w:szCs w:val="24"/>
        </w:rPr>
        <w:t xml:space="preserve"> 2015)</w:t>
      </w:r>
    </w:p>
    <w:p w14:paraId="4C9E12B0" w14:textId="74E03D35" w:rsidR="0050391E" w:rsidRPr="006322B4" w:rsidRDefault="0050391E" w:rsidP="00E26DE4">
      <w:pPr>
        <w:jc w:val="both"/>
        <w:rPr>
          <w:sz w:val="24"/>
          <w:szCs w:val="24"/>
        </w:rPr>
      </w:pPr>
      <w:r w:rsidRPr="00E26DE4">
        <w:rPr>
          <w:noProof/>
          <w:sz w:val="24"/>
          <w:szCs w:val="24"/>
        </w:rPr>
        <mc:AlternateContent>
          <mc:Choice Requires="wpi">
            <w:drawing>
              <wp:anchor distT="0" distB="0" distL="114300" distR="114300" simplePos="0" relativeHeight="251657216" behindDoc="0" locked="0" layoutInCell="1" allowOverlap="1" wp14:anchorId="43DE3798" wp14:editId="5747D081">
                <wp:simplePos x="0" y="0"/>
                <wp:positionH relativeFrom="column">
                  <wp:posOffset>-128972</wp:posOffset>
                </wp:positionH>
                <wp:positionV relativeFrom="paragraph">
                  <wp:posOffset>676176</wp:posOffset>
                </wp:positionV>
                <wp:extent cx="6263" cy="6263"/>
                <wp:effectExtent l="38100" t="38100" r="32385" b="32385"/>
                <wp:wrapNone/>
                <wp:docPr id="43" name="Ink 43"/>
                <wp:cNvGraphicFramePr/>
                <a:graphic xmlns:a="http://schemas.openxmlformats.org/drawingml/2006/main">
                  <a:graphicData uri="http://schemas.microsoft.com/office/word/2010/wordprocessingInk">
                    <w14:contentPart bwMode="auto" r:id="rId11">
                      <w14:nvContentPartPr>
                        <w14:cNvContentPartPr/>
                      </w14:nvContentPartPr>
                      <w14:xfrm>
                        <a:off x="0" y="0"/>
                        <a:ext cx="6263" cy="6263"/>
                      </w14:xfrm>
                    </w14:contentPart>
                  </a:graphicData>
                </a:graphic>
              </wp:anchor>
            </w:drawing>
          </mc:Choice>
          <mc:Fallback>
            <w:pict>
              <v:shapetype w14:anchorId="2C39D01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10.5pt;margin-top:52.9pt;width:1.25pt;height:1.2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">
                <v:imagedata r:id="rId12" o:title=""/>
              </v:shape>
            </w:pict>
          </mc:Fallback>
        </mc:AlternateContent>
      </w:r>
      <w:r w:rsidRPr="00E26DE4">
        <w:rPr>
          <w:sz w:val="24"/>
          <w:szCs w:val="24"/>
        </w:rPr>
        <w:t>As regarding assessment, Donaldson saw that assessment through 3 – 16 was not coherent and noted that assessment needed to be more streamlined and continuous. The new curriculum aims to include the National Literacy and Numeracy progression tests and the Literacy and Numeracy Framework (LNF), which are currently additional to current curriculum assessments into one, clear continuum of progression. Donaldson points towards “The making the most of assessment document” in which he states has “useful principles for effective assessment” (Donaldson 2015</w:t>
      </w:r>
      <w:r w:rsidR="006322B4">
        <w:rPr>
          <w:sz w:val="24"/>
          <w:szCs w:val="24"/>
        </w:rPr>
        <w:t>, p78</w:t>
      </w:r>
      <w:r w:rsidRPr="00E26DE4">
        <w:rPr>
          <w:sz w:val="24"/>
          <w:szCs w:val="24"/>
        </w:rPr>
        <w:t xml:space="preserve">). He mentions the validity, reliability, how manageability and its meaningfulness for all in the criteria for effective assessment. These ideas have been incorporated into the draft curriculum. </w:t>
      </w:r>
    </w:p>
    <w:p w14:paraId="673FC5A6" w14:textId="726A7EEA" w:rsidR="0050391E" w:rsidRPr="00663925" w:rsidRDefault="0050391E" w:rsidP="00E26DE4">
      <w:pPr>
        <w:jc w:val="both"/>
        <w:rPr>
          <w:color w:val="FF0000"/>
          <w:sz w:val="24"/>
          <w:szCs w:val="24"/>
        </w:rPr>
      </w:pPr>
      <w:r w:rsidRPr="00E26DE4">
        <w:rPr>
          <w:sz w:val="24"/>
          <w:szCs w:val="24"/>
        </w:rPr>
        <w:t>Presently, assessment for pupils are inconsistent using existing criteria. For pupils with learning disabilities, even more so. The LNF strand for Year 8 expects pupils to “construct graphs, to represent data including scatter diagrams to investigate correlation.”</w:t>
      </w:r>
      <w:r w:rsidR="006322B4">
        <w:rPr>
          <w:sz w:val="24"/>
          <w:szCs w:val="24"/>
        </w:rPr>
        <w:t xml:space="preserve"> </w:t>
      </w:r>
      <w:r w:rsidR="008427AF">
        <w:rPr>
          <w:sz w:val="24"/>
          <w:szCs w:val="24"/>
        </w:rPr>
        <w:t>(</w:t>
      </w:r>
      <w:r w:rsidR="008427AF" w:rsidRPr="008427AF">
        <w:rPr>
          <w:i/>
          <w:sz w:val="24"/>
          <w:szCs w:val="24"/>
        </w:rPr>
        <w:t>National Literacy and Numeracy Framework</w:t>
      </w:r>
      <w:r w:rsidR="008427AF">
        <w:rPr>
          <w:sz w:val="24"/>
          <w:szCs w:val="24"/>
        </w:rPr>
        <w:t xml:space="preserve"> 2008).</w:t>
      </w:r>
      <w:r w:rsidRPr="00E26DE4">
        <w:rPr>
          <w:sz w:val="24"/>
          <w:szCs w:val="24"/>
        </w:rPr>
        <w:t xml:space="preserve"> Whereas the NC at L5 states “They select the most appropriate type of bar graph or chart to display data.” </w:t>
      </w:r>
      <w:r w:rsidR="00663925" w:rsidRPr="00663925">
        <w:rPr>
          <w:sz w:val="24"/>
          <w:szCs w:val="24"/>
        </w:rPr>
        <w:t>(</w:t>
      </w:r>
      <w:r w:rsidR="00663925" w:rsidRPr="00663925">
        <w:rPr>
          <w:i/>
          <w:sz w:val="24"/>
          <w:szCs w:val="24"/>
        </w:rPr>
        <w:t>Science in the National Curriculum for Wales</w:t>
      </w:r>
      <w:r w:rsidR="00663925" w:rsidRPr="00663925">
        <w:rPr>
          <w:sz w:val="24"/>
          <w:szCs w:val="24"/>
        </w:rPr>
        <w:t>, 2008, p17)</w:t>
      </w:r>
      <w:r w:rsidR="00663925">
        <w:rPr>
          <w:sz w:val="24"/>
          <w:szCs w:val="24"/>
        </w:rPr>
        <w:t xml:space="preserve">. </w:t>
      </w:r>
      <w:r w:rsidRPr="00E26DE4">
        <w:rPr>
          <w:sz w:val="24"/>
          <w:szCs w:val="24"/>
        </w:rPr>
        <w:t xml:space="preserve">Clearly, the LNF expects a higher level of achievement than the NC, which is not demonstrating a consistent continuity of skills progression. </w:t>
      </w:r>
    </w:p>
    <w:p w14:paraId="33E6D9DA" w14:textId="13B83542" w:rsidR="00081A33" w:rsidRPr="00E26DE4" w:rsidRDefault="0050391E" w:rsidP="00E26DE4">
      <w:pPr>
        <w:jc w:val="both"/>
        <w:rPr>
          <w:sz w:val="24"/>
          <w:szCs w:val="24"/>
        </w:rPr>
      </w:pPr>
      <w:r w:rsidRPr="00E26DE4">
        <w:rPr>
          <w:sz w:val="24"/>
          <w:szCs w:val="24"/>
        </w:rPr>
        <w:t xml:space="preserve">However, the </w:t>
      </w:r>
      <w:r w:rsidR="00663925">
        <w:rPr>
          <w:sz w:val="24"/>
          <w:szCs w:val="24"/>
        </w:rPr>
        <w:t>future curriculum attainment</w:t>
      </w:r>
      <w:r w:rsidRPr="00E26DE4">
        <w:rPr>
          <w:sz w:val="24"/>
          <w:szCs w:val="24"/>
        </w:rPr>
        <w:t xml:space="preserve"> statement for Progression level 3; which is essentially the whole of Key Stage 3 -  is “I can collect and present data in a suitable format.”</w:t>
      </w:r>
      <w:r w:rsidR="00663925">
        <w:rPr>
          <w:sz w:val="24"/>
          <w:szCs w:val="24"/>
        </w:rPr>
        <w:t xml:space="preserve"> (Draft Curriculum for Wales 2022, 2019, p</w:t>
      </w:r>
      <w:r w:rsidR="0029588C">
        <w:rPr>
          <w:sz w:val="24"/>
          <w:szCs w:val="24"/>
        </w:rPr>
        <w:t>20).</w:t>
      </w:r>
      <w:r w:rsidRPr="00E26DE4">
        <w:rPr>
          <w:sz w:val="24"/>
          <w:szCs w:val="24"/>
        </w:rPr>
        <w:t xml:space="preserve"> While somewhat vague, it does suggest that teacher assessment will used to evaluate where pupils may be on their individual progression map and so the teacher can determine which type of data presentation pupils are currently able to produce, as suggested by Donaldson in his report (Donaldson 2015). </w:t>
      </w:r>
    </w:p>
    <w:p w14:paraId="349BFD44" w14:textId="410A8A84" w:rsidR="0050391E" w:rsidRPr="00E26DE4" w:rsidRDefault="0050391E" w:rsidP="00E26DE4">
      <w:pPr>
        <w:jc w:val="both"/>
        <w:rPr>
          <w:sz w:val="24"/>
          <w:szCs w:val="24"/>
        </w:rPr>
      </w:pPr>
      <w:r w:rsidRPr="0029588C">
        <w:rPr>
          <w:noProof/>
          <w:color w:val="FF0000"/>
          <w:sz w:val="24"/>
          <w:szCs w:val="24"/>
        </w:rPr>
        <mc:AlternateContent>
          <mc:Choice Requires="wpi">
            <w:drawing>
              <wp:anchor distT="0" distB="0" distL="114300" distR="114300" simplePos="0" relativeHeight="251651072" behindDoc="0" locked="0" layoutInCell="1" allowOverlap="1" wp14:anchorId="6A8A9677" wp14:editId="423362FF">
                <wp:simplePos x="0" y="0"/>
                <wp:positionH relativeFrom="column">
                  <wp:posOffset>2684037</wp:posOffset>
                </wp:positionH>
                <wp:positionV relativeFrom="paragraph">
                  <wp:posOffset>691735</wp:posOffset>
                </wp:positionV>
                <wp:extent cx="3174" cy="12578"/>
                <wp:effectExtent l="38100" t="38100" r="35560" b="45085"/>
                <wp:wrapNone/>
                <wp:docPr id="9"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3174" cy="12578"/>
                      </w14:xfrm>
                    </w14:contentPart>
                  </a:graphicData>
                </a:graphic>
              </wp:anchor>
            </w:drawing>
          </mc:Choice>
          <mc:Fallback>
            <w:pict>
              <v:shape w14:anchorId="21912369" id="Ink 9" o:spid="_x0000_s1026" type="#_x0000_t75" style="position:absolute;margin-left:211pt;margin-top:54.1pt;width:.95pt;height:1.7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">
                <v:imagedata r:id="rId14" o:title=""/>
              </v:shape>
            </w:pict>
          </mc:Fallback>
        </mc:AlternateContent>
      </w:r>
      <w:r w:rsidRPr="00E26DE4">
        <w:rPr>
          <w:sz w:val="24"/>
          <w:szCs w:val="24"/>
        </w:rPr>
        <w:t>The Science in the National Curriculum</w:t>
      </w:r>
      <w:r w:rsidR="0029588C">
        <w:rPr>
          <w:sz w:val="24"/>
          <w:szCs w:val="24"/>
        </w:rPr>
        <w:t xml:space="preserve"> (2008</w:t>
      </w:r>
      <w:r w:rsidR="00902189">
        <w:rPr>
          <w:sz w:val="24"/>
          <w:szCs w:val="24"/>
        </w:rPr>
        <w:t>)</w:t>
      </w:r>
      <w:r w:rsidRPr="00E26DE4">
        <w:rPr>
          <w:sz w:val="24"/>
          <w:szCs w:val="24"/>
        </w:rPr>
        <w:t xml:space="preserve"> document requires that as part of scientific skills, means of communication should be taught. As such, pupils should be given the opportunity to develop graph drawing in various forms, plus the use of relevant scientific vocabulary. However, children with learning difficulties face a greater challenge to master these skills, as they have significant developmental delay when compared with their peers (</w:t>
      </w:r>
      <w:r w:rsidR="00CA334D">
        <w:rPr>
          <w:sz w:val="24"/>
          <w:szCs w:val="24"/>
        </w:rPr>
        <w:t>Dickenson &amp; Dickenson,</w:t>
      </w:r>
      <w:r w:rsidRPr="00E26DE4">
        <w:rPr>
          <w:sz w:val="24"/>
          <w:szCs w:val="24"/>
        </w:rPr>
        <w:t xml:space="preserve"> 1997</w:t>
      </w:r>
      <w:r w:rsidR="00902189">
        <w:rPr>
          <w:sz w:val="24"/>
          <w:szCs w:val="24"/>
        </w:rPr>
        <w:t>, p111</w:t>
      </w:r>
      <w:r w:rsidRPr="00E26DE4">
        <w:rPr>
          <w:sz w:val="24"/>
          <w:szCs w:val="24"/>
        </w:rPr>
        <w:t xml:space="preserve">). </w:t>
      </w:r>
    </w:p>
    <w:p w14:paraId="5F4FE082" w14:textId="14D26322" w:rsidR="0050391E" w:rsidRPr="00E26DE4" w:rsidRDefault="0050391E" w:rsidP="00E26DE4">
      <w:pPr>
        <w:jc w:val="both"/>
        <w:rPr>
          <w:sz w:val="24"/>
          <w:szCs w:val="24"/>
        </w:rPr>
      </w:pPr>
      <w:r w:rsidRPr="00E26DE4">
        <w:rPr>
          <w:sz w:val="24"/>
          <w:szCs w:val="24"/>
        </w:rPr>
        <w:t>It has been thought that some pupils may not be equipped mentally with the skills needed to construct graphs to a high level (Berg and Smith</w:t>
      </w:r>
      <w:r w:rsidR="00D60534">
        <w:rPr>
          <w:sz w:val="24"/>
          <w:szCs w:val="24"/>
        </w:rPr>
        <w:t>,</w:t>
      </w:r>
      <w:r w:rsidRPr="00E26DE4">
        <w:rPr>
          <w:sz w:val="24"/>
          <w:szCs w:val="24"/>
        </w:rPr>
        <w:t xml:space="preserve"> 1994</w:t>
      </w:r>
      <w:r w:rsidRPr="00902189">
        <w:rPr>
          <w:sz w:val="24"/>
          <w:szCs w:val="24"/>
        </w:rPr>
        <w:t>).</w:t>
      </w:r>
      <w:r w:rsidRPr="00E26DE4">
        <w:rPr>
          <w:sz w:val="24"/>
          <w:szCs w:val="24"/>
        </w:rPr>
        <w:t xml:space="preserve"> However, the study neglects to give an </w:t>
      </w:r>
      <w:r w:rsidRPr="00E26DE4">
        <w:rPr>
          <w:sz w:val="24"/>
          <w:szCs w:val="24"/>
        </w:rPr>
        <w:lastRenderedPageBreak/>
        <w:t>indication of what a high level constitutes for an age requirement, ability or a standardised scale of measurement. In a separate study by Berg</w:t>
      </w:r>
      <w:r w:rsidR="00D60534">
        <w:rPr>
          <w:sz w:val="24"/>
          <w:szCs w:val="24"/>
        </w:rPr>
        <w:t xml:space="preserve">, </w:t>
      </w:r>
      <w:r w:rsidRPr="00E26DE4">
        <w:rPr>
          <w:sz w:val="24"/>
          <w:szCs w:val="24"/>
        </w:rPr>
        <w:t>lack of spatial thinking and proportional reasoning skills was given as a cause of difficulty with graph construction</w:t>
      </w:r>
      <w:r w:rsidR="00D60534">
        <w:rPr>
          <w:sz w:val="24"/>
          <w:szCs w:val="24"/>
        </w:rPr>
        <w:t xml:space="preserve"> </w:t>
      </w:r>
      <w:r w:rsidR="00D60534" w:rsidRPr="00E26DE4">
        <w:rPr>
          <w:sz w:val="24"/>
          <w:szCs w:val="24"/>
        </w:rPr>
        <w:t>(1989</w:t>
      </w:r>
      <w:r w:rsidR="00D60534">
        <w:rPr>
          <w:sz w:val="24"/>
          <w:szCs w:val="24"/>
        </w:rPr>
        <w:t xml:space="preserve">, </w:t>
      </w:r>
      <w:r w:rsidR="00D60534" w:rsidRPr="00D60534">
        <w:rPr>
          <w:sz w:val="24"/>
          <w:szCs w:val="24"/>
        </w:rPr>
        <w:t>cited in Berg and Smith, 1994, p549)</w:t>
      </w:r>
      <w:r w:rsidR="00D60534">
        <w:rPr>
          <w:sz w:val="24"/>
          <w:szCs w:val="24"/>
        </w:rPr>
        <w:t>.</w:t>
      </w:r>
    </w:p>
    <w:p w14:paraId="1664CE05" w14:textId="5F037D6B" w:rsidR="0050391E" w:rsidRPr="00E26DE4" w:rsidRDefault="0050391E" w:rsidP="00E26DE4">
      <w:pPr>
        <w:jc w:val="both"/>
        <w:rPr>
          <w:sz w:val="24"/>
          <w:szCs w:val="24"/>
        </w:rPr>
      </w:pPr>
      <w:r w:rsidRPr="00E26DE4">
        <w:rPr>
          <w:sz w:val="24"/>
          <w:szCs w:val="24"/>
        </w:rPr>
        <w:t>To refer to the educational psychology of Jean Piaget, he maintained that children’s knowledge and understanding develop in stages. Once a child masters a stage in their cognitive development; or knowledge is assimilated, it allows the child to develop upon that existing knowledge to incorporate new concepts into their thinking structures</w:t>
      </w:r>
      <w:r w:rsidR="001123DB">
        <w:rPr>
          <w:sz w:val="24"/>
          <w:szCs w:val="24"/>
        </w:rPr>
        <w:t xml:space="preserve"> (Piaget 1952, cited in Daniels and Anghileri, p41)</w:t>
      </w:r>
      <w:r w:rsidRPr="00E26DE4">
        <w:rPr>
          <w:sz w:val="24"/>
          <w:szCs w:val="24"/>
        </w:rPr>
        <w:t>. However, Piaget’s work is mostly theoretical, and laboratory based and does not include graph skills (Leinhardt, Zaslavsky, Stein 1990).</w:t>
      </w:r>
    </w:p>
    <w:p w14:paraId="344053C8" w14:textId="0C5A989C" w:rsidR="0050391E" w:rsidRPr="00E26DE4" w:rsidRDefault="0050391E" w:rsidP="00E26DE4">
      <w:pPr>
        <w:jc w:val="both"/>
        <w:rPr>
          <w:sz w:val="24"/>
          <w:szCs w:val="24"/>
        </w:rPr>
      </w:pPr>
      <w:r w:rsidRPr="00E26DE4">
        <w:rPr>
          <w:sz w:val="24"/>
          <w:szCs w:val="24"/>
        </w:rPr>
        <w:t>One can construe from Berg’s (1989) thought that lack of spatial thinking and proportional reasoning skills could be because the subjects studied have not yet reached the level of cognitive development necessary to be able to complete the task set, rather than simply being incapable (</w:t>
      </w:r>
      <w:r w:rsidRPr="00D60534">
        <w:rPr>
          <w:color w:val="000000" w:themeColor="text1"/>
          <w:sz w:val="24"/>
          <w:szCs w:val="24"/>
        </w:rPr>
        <w:t>Piaget 1958</w:t>
      </w:r>
      <w:r w:rsidR="00D60534" w:rsidRPr="00D60534">
        <w:rPr>
          <w:color w:val="000000" w:themeColor="text1"/>
          <w:sz w:val="24"/>
          <w:szCs w:val="24"/>
        </w:rPr>
        <w:t>, cited in Daniels and Aghileri, p40</w:t>
      </w:r>
      <w:r w:rsidRPr="00D60534">
        <w:rPr>
          <w:color w:val="000000" w:themeColor="text1"/>
          <w:sz w:val="24"/>
          <w:szCs w:val="24"/>
        </w:rPr>
        <w:t xml:space="preserve">). </w:t>
      </w:r>
      <w:r w:rsidRPr="00E26DE4">
        <w:rPr>
          <w:sz w:val="24"/>
          <w:szCs w:val="24"/>
        </w:rPr>
        <w:t xml:space="preserve">If Donaldson’s Successful Futures (2015) can be considered here, an individualised map of progression mirrors Piaget’s theory of cognitive development. </w:t>
      </w:r>
    </w:p>
    <w:p w14:paraId="22DB01D0" w14:textId="7C2DD4EB" w:rsidR="0050391E" w:rsidRPr="00E26DE4" w:rsidRDefault="0050391E" w:rsidP="00E26DE4">
      <w:pPr>
        <w:jc w:val="both"/>
        <w:rPr>
          <w:sz w:val="24"/>
          <w:szCs w:val="24"/>
        </w:rPr>
      </w:pPr>
      <w:r w:rsidRPr="00E26DE4">
        <w:rPr>
          <w:sz w:val="24"/>
          <w:szCs w:val="24"/>
        </w:rPr>
        <w:t>Pupils who are disadvantaged due language disabilities, for example, low reading ability and poor vocabulary acquisition cannot pick up new vocabulary as those without difficulties (Stahl 1991</w:t>
      </w:r>
      <w:r w:rsidR="002A6227">
        <w:rPr>
          <w:sz w:val="24"/>
          <w:szCs w:val="24"/>
        </w:rPr>
        <w:t>, cited in Cohen 2012, p74)</w:t>
      </w:r>
      <w:r w:rsidRPr="00E26DE4">
        <w:rPr>
          <w:sz w:val="24"/>
          <w:szCs w:val="24"/>
        </w:rPr>
        <w:t>. Comprehension of vocabulary is integral to the learning of science, and, by its inherent connection, vocabulary needed for graph construction (Cohen 2012). Wilkinson (1975</w:t>
      </w:r>
      <w:r w:rsidR="0065391B">
        <w:rPr>
          <w:sz w:val="24"/>
          <w:szCs w:val="24"/>
        </w:rPr>
        <w:t>, cited in Carre, 1981, p11</w:t>
      </w:r>
      <w:r w:rsidRPr="00E26DE4">
        <w:rPr>
          <w:sz w:val="24"/>
          <w:szCs w:val="24"/>
        </w:rPr>
        <w:t xml:space="preserve">) states that this specialised language must be used, though to acquire an understanding takes time (Carre 1981). </w:t>
      </w:r>
    </w:p>
    <w:p w14:paraId="46E16074" w14:textId="477F5D3B" w:rsidR="0050391E" w:rsidRPr="00E26DE4" w:rsidRDefault="0050391E" w:rsidP="00E26DE4">
      <w:pPr>
        <w:jc w:val="both"/>
        <w:rPr>
          <w:sz w:val="24"/>
          <w:szCs w:val="24"/>
        </w:rPr>
      </w:pPr>
      <w:r w:rsidRPr="00E26DE4">
        <w:rPr>
          <w:sz w:val="24"/>
          <w:szCs w:val="24"/>
        </w:rPr>
        <w:t>Noam Chomsky’s theory of language acquisition states that language is acquired by experience (Rudresh</w:t>
      </w:r>
      <w:r w:rsidR="008628E0">
        <w:rPr>
          <w:sz w:val="24"/>
          <w:szCs w:val="24"/>
        </w:rPr>
        <w:t xml:space="preserve"> and </w:t>
      </w:r>
      <w:r w:rsidRPr="00E26DE4">
        <w:rPr>
          <w:sz w:val="24"/>
          <w:szCs w:val="24"/>
        </w:rPr>
        <w:t>Varhese 2018). It comes as naturally as learning to walk, though, as Stahl stated above, it does not come as easily to those who have a disability. Piaget’s theory of new knowledge and understanding being achieved by new information building upon what is already known by the student is also instrumental in building language (Rudresh</w:t>
      </w:r>
      <w:r w:rsidR="009C0116">
        <w:rPr>
          <w:sz w:val="24"/>
          <w:szCs w:val="24"/>
        </w:rPr>
        <w:t xml:space="preserve"> and </w:t>
      </w:r>
      <w:r w:rsidRPr="00E26DE4">
        <w:rPr>
          <w:sz w:val="24"/>
          <w:szCs w:val="24"/>
        </w:rPr>
        <w:t>Varhese</w:t>
      </w:r>
      <w:r w:rsidR="009C0116">
        <w:rPr>
          <w:sz w:val="24"/>
          <w:szCs w:val="24"/>
        </w:rPr>
        <w:t xml:space="preserve">, </w:t>
      </w:r>
      <w:r w:rsidRPr="00E26DE4">
        <w:rPr>
          <w:sz w:val="24"/>
          <w:szCs w:val="24"/>
        </w:rPr>
        <w:t>2018).</w:t>
      </w:r>
    </w:p>
    <w:p w14:paraId="4F3E1E74" w14:textId="5BAD2A6C" w:rsidR="0050391E" w:rsidRPr="00E26DE4" w:rsidRDefault="0050391E" w:rsidP="00E26DE4">
      <w:pPr>
        <w:jc w:val="both"/>
        <w:rPr>
          <w:sz w:val="24"/>
          <w:szCs w:val="24"/>
        </w:rPr>
      </w:pPr>
      <w:r w:rsidRPr="00E26DE4">
        <w:rPr>
          <w:noProof/>
          <w:sz w:val="24"/>
          <w:szCs w:val="24"/>
        </w:rPr>
        <mc:AlternateContent>
          <mc:Choice Requires="wpi">
            <w:drawing>
              <wp:anchor distT="0" distB="0" distL="114300" distR="114300" simplePos="0" relativeHeight="251654144" behindDoc="0" locked="0" layoutInCell="1" allowOverlap="1" wp14:anchorId="69CA6303" wp14:editId="7E510801">
                <wp:simplePos x="0" y="0"/>
                <wp:positionH relativeFrom="column">
                  <wp:posOffset>-521208</wp:posOffset>
                </wp:positionH>
                <wp:positionV relativeFrom="paragraph">
                  <wp:posOffset>38069</wp:posOffset>
                </wp:positionV>
                <wp:extent cx="509040" cy="170640"/>
                <wp:effectExtent l="38100" t="38100" r="43815" b="39370"/>
                <wp:wrapNone/>
                <wp:docPr id="28" name="Ink 28"/>
                <wp:cNvGraphicFramePr/>
                <a:graphic xmlns:a="http://schemas.openxmlformats.org/drawingml/2006/main">
                  <a:graphicData uri="http://schemas.microsoft.com/office/word/2010/wordprocessingInk">
                    <w14:contentPart bwMode="auto" r:id="rId15">
                      <w14:nvContentPartPr>
                        <w14:cNvContentPartPr/>
                      </w14:nvContentPartPr>
                      <w14:xfrm>
                        <a:off x="0" y="0"/>
                        <a:ext cx="509040" cy="170640"/>
                      </w14:xfrm>
                    </w14:contentPart>
                  </a:graphicData>
                </a:graphic>
                <wp14:sizeRelH relativeFrom="margin">
                  <wp14:pctWidth>0</wp14:pctWidth>
                </wp14:sizeRelH>
                <wp14:sizeRelV relativeFrom="margin">
                  <wp14:pctHeight>0</wp14:pctHeight>
                </wp14:sizeRelV>
              </wp:anchor>
            </w:drawing>
          </mc:Choice>
          <mc:Fallback>
            <w:pict>
              <v:shape w14:anchorId="59A95BB1" id="Ink 28" o:spid="_x0000_s1026" type="#_x0000_t75" style="position:absolute;margin-left:-41.4pt;margin-top:2.65pt;width:40.8pt;height:1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">
                <v:imagedata r:id="rId16" o:title=""/>
              </v:shape>
            </w:pict>
          </mc:Fallback>
        </mc:AlternateContent>
      </w:r>
      <w:r w:rsidRPr="00E26DE4">
        <w:rPr>
          <w:sz w:val="24"/>
          <w:szCs w:val="24"/>
        </w:rPr>
        <w:t>If so, when the use of specific vocabulary is used on a regular basis and is integrated into different lessons, acquisition of the word and its meaning can be assimilated into a pupil’s lexicon (A</w:t>
      </w:r>
      <w:r w:rsidR="008628E0">
        <w:rPr>
          <w:sz w:val="24"/>
          <w:szCs w:val="24"/>
        </w:rPr>
        <w:t>p</w:t>
      </w:r>
      <w:r w:rsidRPr="00E26DE4">
        <w:rPr>
          <w:sz w:val="24"/>
          <w:szCs w:val="24"/>
        </w:rPr>
        <w:t>thorp 2006</w:t>
      </w:r>
      <w:r w:rsidR="008628E0">
        <w:rPr>
          <w:sz w:val="24"/>
          <w:szCs w:val="24"/>
        </w:rPr>
        <w:t>, cited in Cohen 2012, p75</w:t>
      </w:r>
      <w:r w:rsidRPr="00E26DE4">
        <w:rPr>
          <w:sz w:val="24"/>
          <w:szCs w:val="24"/>
        </w:rPr>
        <w:t>). This singular approach may not be enough for those pupils with language difficulty and an intervention to teach vocabulary explicitly is needed (Cohen 2012).</w:t>
      </w:r>
    </w:p>
    <w:p w14:paraId="1D231997" w14:textId="33EC98A4" w:rsidR="0050391E" w:rsidRPr="00E26DE4" w:rsidRDefault="0050391E" w:rsidP="00E26DE4">
      <w:pPr>
        <w:jc w:val="both"/>
        <w:rPr>
          <w:sz w:val="24"/>
          <w:szCs w:val="24"/>
        </w:rPr>
      </w:pPr>
      <w:r w:rsidRPr="00E26DE4">
        <w:rPr>
          <w:sz w:val="24"/>
          <w:szCs w:val="24"/>
        </w:rPr>
        <w:t xml:space="preserve">Graphing is considered both a scientific and a mathematical skill. However, Daniels and Anghileri </w:t>
      </w:r>
      <w:r w:rsidR="009C0116">
        <w:rPr>
          <w:sz w:val="24"/>
          <w:szCs w:val="24"/>
        </w:rPr>
        <w:t xml:space="preserve">(1995) </w:t>
      </w:r>
      <w:r w:rsidRPr="00E26DE4">
        <w:rPr>
          <w:sz w:val="24"/>
          <w:szCs w:val="24"/>
        </w:rPr>
        <w:t>state that both speech and language skills are essential for mathematical discourse and that without these skills, development of mathematical thought can be constrained.  Furthermore, it is vital that pupils understand scientific vocabulary if they are to achieve understanding (Carre 1981).</w:t>
      </w:r>
    </w:p>
    <w:p w14:paraId="66997A57" w14:textId="7E3FC75D" w:rsidR="0050391E" w:rsidRPr="00E26DE4" w:rsidRDefault="0050391E" w:rsidP="00E26DE4">
      <w:pPr>
        <w:jc w:val="both"/>
        <w:rPr>
          <w:sz w:val="24"/>
          <w:szCs w:val="24"/>
        </w:rPr>
      </w:pPr>
      <w:r w:rsidRPr="00E26DE4">
        <w:rPr>
          <w:sz w:val="24"/>
          <w:szCs w:val="24"/>
        </w:rPr>
        <w:lastRenderedPageBreak/>
        <w:t xml:space="preserve">Berg and Smith (1994), Mckensie and Padilla (1986), Berg and Phillips (1994), Leinhardt, Zaslavsky and Stein (1990) have written papers on graphing skills, incorporating ideas about cognitive ability, thinking structures and mathematical ability, but none of the research tests, though given to students with a range of abilities, give any indication that the vocabulary needed to understand or carry out the task was considered. </w:t>
      </w:r>
    </w:p>
    <w:p w14:paraId="28F73632" w14:textId="64A3310C" w:rsidR="0050391E" w:rsidRPr="00E26DE4" w:rsidRDefault="0050391E" w:rsidP="00E26DE4">
      <w:pPr>
        <w:jc w:val="both"/>
        <w:rPr>
          <w:sz w:val="24"/>
          <w:szCs w:val="24"/>
        </w:rPr>
      </w:pPr>
      <w:r w:rsidRPr="00E26DE4">
        <w:rPr>
          <w:sz w:val="24"/>
          <w:szCs w:val="24"/>
        </w:rPr>
        <w:t>Would the researchers have had better results with a targeted vocabulary intervention on the lower ability students? Their objective was to find out about graphing ability, and similarly, their rationale for a poor outcome were due to poor cognitive abilities, but their results may have been affected by lack of language understanding, among other factors.</w:t>
      </w:r>
    </w:p>
    <w:p w14:paraId="6B30D049" w14:textId="16688E06" w:rsidR="0050391E" w:rsidRPr="00E26DE4" w:rsidRDefault="0050391E" w:rsidP="00E26DE4">
      <w:pPr>
        <w:jc w:val="both"/>
        <w:rPr>
          <w:sz w:val="24"/>
          <w:szCs w:val="24"/>
        </w:rPr>
      </w:pPr>
      <w:r w:rsidRPr="00E26DE4">
        <w:rPr>
          <w:sz w:val="24"/>
          <w:szCs w:val="24"/>
        </w:rPr>
        <w:t xml:space="preserve">To provide effective learning for all students in a group, work should be appropriately presented according to ability. Differentiated tasks should be provided to pupils to ensure interaction with the learning experience provided as an opportunity to achieve success. (Hull 1993, Calderon-Tena 2016). In Berg and Smith’s </w:t>
      </w:r>
      <w:r w:rsidR="00FD5E03">
        <w:rPr>
          <w:sz w:val="24"/>
          <w:szCs w:val="24"/>
        </w:rPr>
        <w:t xml:space="preserve">(1994) </w:t>
      </w:r>
      <w:r w:rsidRPr="00E26DE4">
        <w:rPr>
          <w:sz w:val="24"/>
          <w:szCs w:val="24"/>
        </w:rPr>
        <w:t xml:space="preserve">study, the researchers investigated students’ abilities to construct and interpret line graphs. Their subjects were from different age ranges and different abilities. It was noted that the middle and lower ability subjects performed significantly poorer than the higher ability students. As the task was standardised for test purposes and there was no differentiation present, these results should have been expected. </w:t>
      </w:r>
    </w:p>
    <w:p w14:paraId="4AB378DB" w14:textId="1FC16F3A" w:rsidR="0050391E" w:rsidRPr="00E26DE4" w:rsidRDefault="0050391E" w:rsidP="00E26DE4">
      <w:pPr>
        <w:jc w:val="both"/>
        <w:rPr>
          <w:sz w:val="24"/>
          <w:szCs w:val="24"/>
        </w:rPr>
      </w:pPr>
      <w:r w:rsidRPr="00E26DE4">
        <w:rPr>
          <w:sz w:val="24"/>
          <w:szCs w:val="24"/>
        </w:rPr>
        <w:t xml:space="preserve">When providing tasks of this nature, the individual student needs to be considered. Was this an entirely new activity for the student? Would </w:t>
      </w:r>
      <w:r w:rsidR="00F13833" w:rsidRPr="00E26DE4">
        <w:rPr>
          <w:sz w:val="24"/>
          <w:szCs w:val="24"/>
        </w:rPr>
        <w:t>practice</w:t>
      </w:r>
      <w:r w:rsidRPr="00E26DE4">
        <w:rPr>
          <w:sz w:val="24"/>
          <w:szCs w:val="24"/>
        </w:rPr>
        <w:t xml:space="preserve"> in similar skills have benefitted the students? Was explicit vocabulary understanding considered? How would this affect the </w:t>
      </w:r>
      <w:r w:rsidR="006E01C4" w:rsidRPr="00E26DE4">
        <w:rPr>
          <w:sz w:val="24"/>
          <w:szCs w:val="24"/>
        </w:rPr>
        <w:t xml:space="preserve">low ability </w:t>
      </w:r>
      <w:r w:rsidRPr="00E26DE4">
        <w:rPr>
          <w:sz w:val="24"/>
          <w:szCs w:val="24"/>
        </w:rPr>
        <w:t xml:space="preserve">student in the long term? </w:t>
      </w:r>
    </w:p>
    <w:p w14:paraId="7E0DA471" w14:textId="449ADCA1" w:rsidR="009C5351" w:rsidRDefault="0050391E" w:rsidP="00E26DE4">
      <w:pPr>
        <w:jc w:val="both"/>
        <w:rPr>
          <w:color w:val="000000" w:themeColor="text1"/>
          <w:sz w:val="24"/>
          <w:szCs w:val="24"/>
        </w:rPr>
      </w:pPr>
      <w:r w:rsidRPr="00E26DE4">
        <w:rPr>
          <w:color w:val="000000" w:themeColor="text1"/>
          <w:sz w:val="24"/>
          <w:szCs w:val="24"/>
        </w:rPr>
        <w:t>Roth and McKinn (1996) discuss whether graphing skills are determined upon cognitive development</w:t>
      </w:r>
      <w:r w:rsidR="009C0116">
        <w:rPr>
          <w:color w:val="000000" w:themeColor="text1"/>
          <w:sz w:val="24"/>
          <w:szCs w:val="24"/>
        </w:rPr>
        <w:t>,</w:t>
      </w:r>
      <w:r w:rsidRPr="009C0116">
        <w:rPr>
          <w:color w:val="000000" w:themeColor="text1"/>
          <w:sz w:val="24"/>
          <w:szCs w:val="24"/>
        </w:rPr>
        <w:t xml:space="preserve"> </w:t>
      </w:r>
      <w:r w:rsidRPr="00E26DE4">
        <w:rPr>
          <w:color w:val="000000" w:themeColor="text1"/>
          <w:sz w:val="24"/>
          <w:szCs w:val="24"/>
        </w:rPr>
        <w:t xml:space="preserve">or whether enough practice is sufficient. They state that despite lack of experience in graphing, there is an expectation that students should still construct them well. Taking part in mathematical practice allows for discussion, and skill in using specific practices to be achieved. </w:t>
      </w:r>
    </w:p>
    <w:p w14:paraId="6EF88459" w14:textId="5E814322" w:rsidR="0050391E" w:rsidRPr="009C5351" w:rsidRDefault="0050391E" w:rsidP="00E26DE4">
      <w:pPr>
        <w:jc w:val="both"/>
        <w:rPr>
          <w:color w:val="000000" w:themeColor="text1"/>
          <w:sz w:val="24"/>
          <w:szCs w:val="24"/>
        </w:rPr>
      </w:pPr>
      <w:r w:rsidRPr="00E26DE4">
        <w:rPr>
          <w:color w:val="000000" w:themeColor="text1"/>
          <w:sz w:val="24"/>
          <w:szCs w:val="24"/>
        </w:rPr>
        <w:t>This practice also conforms to Piagetian theory</w:t>
      </w:r>
      <w:r w:rsidRPr="00E26DE4">
        <w:rPr>
          <w:color w:val="FF0000"/>
          <w:sz w:val="24"/>
          <w:szCs w:val="24"/>
        </w:rPr>
        <w:t xml:space="preserve"> </w:t>
      </w:r>
      <w:r w:rsidRPr="00E26DE4">
        <w:rPr>
          <w:color w:val="000000" w:themeColor="text1"/>
          <w:sz w:val="24"/>
          <w:szCs w:val="24"/>
        </w:rPr>
        <w:t>whereby new concepts are built upon previous experience</w:t>
      </w:r>
      <w:r w:rsidR="009C5351">
        <w:rPr>
          <w:color w:val="000000" w:themeColor="text1"/>
          <w:sz w:val="24"/>
          <w:szCs w:val="24"/>
        </w:rPr>
        <w:t xml:space="preserve"> as discussed</w:t>
      </w:r>
      <w:r w:rsidRPr="00E26DE4">
        <w:rPr>
          <w:color w:val="000000" w:themeColor="text1"/>
          <w:sz w:val="24"/>
          <w:szCs w:val="24"/>
        </w:rPr>
        <w:t>.</w:t>
      </w:r>
      <w:r w:rsidRPr="00E26DE4">
        <w:rPr>
          <w:color w:val="FF0000"/>
          <w:sz w:val="24"/>
          <w:szCs w:val="24"/>
        </w:rPr>
        <w:t xml:space="preserve">  </w:t>
      </w:r>
      <w:r w:rsidRPr="00E26DE4">
        <w:rPr>
          <w:sz w:val="24"/>
          <w:szCs w:val="24"/>
        </w:rPr>
        <w:t>Knowledge can be acquired through activity and cognition achieved through activity leads to learning, relating to how vocabulary is secured. (Brown, Collins and Dugaid 1989).</w:t>
      </w:r>
    </w:p>
    <w:p w14:paraId="22D9670D" w14:textId="21A287CD" w:rsidR="0050391E" w:rsidRPr="00E26DE4" w:rsidRDefault="0050391E" w:rsidP="00E26DE4">
      <w:pPr>
        <w:jc w:val="both"/>
        <w:rPr>
          <w:sz w:val="24"/>
          <w:szCs w:val="24"/>
        </w:rPr>
      </w:pPr>
      <w:r w:rsidRPr="00E26DE4">
        <w:rPr>
          <w:sz w:val="24"/>
          <w:szCs w:val="24"/>
        </w:rPr>
        <w:t xml:space="preserve">Research studied fails to mention learning needs or if subjects had any particular learning disabilities, other than low ability in a range. The tests completed by </w:t>
      </w:r>
      <w:r w:rsidR="00FA4522">
        <w:rPr>
          <w:sz w:val="24"/>
          <w:szCs w:val="24"/>
        </w:rPr>
        <w:t>Leinhardt</w:t>
      </w:r>
      <w:r w:rsidRPr="00E26DE4">
        <w:rPr>
          <w:sz w:val="24"/>
          <w:szCs w:val="24"/>
        </w:rPr>
        <w:t xml:space="preserve"> et al </w:t>
      </w:r>
      <w:r w:rsidRPr="00FA4522">
        <w:rPr>
          <w:color w:val="000000" w:themeColor="text1"/>
          <w:sz w:val="24"/>
          <w:szCs w:val="24"/>
        </w:rPr>
        <w:t>(</w:t>
      </w:r>
      <w:r w:rsidR="00FA4522" w:rsidRPr="00FA4522">
        <w:rPr>
          <w:color w:val="000000" w:themeColor="text1"/>
          <w:sz w:val="24"/>
          <w:szCs w:val="24"/>
        </w:rPr>
        <w:t>1990</w:t>
      </w:r>
      <w:r w:rsidRPr="00FA4522">
        <w:rPr>
          <w:color w:val="000000" w:themeColor="text1"/>
          <w:sz w:val="24"/>
          <w:szCs w:val="24"/>
        </w:rPr>
        <w:t xml:space="preserve">) </w:t>
      </w:r>
      <w:r w:rsidRPr="00E26DE4">
        <w:rPr>
          <w:sz w:val="24"/>
          <w:szCs w:val="24"/>
        </w:rPr>
        <w:t>and Berg and Smith</w:t>
      </w:r>
      <w:r w:rsidR="00FD5E03">
        <w:rPr>
          <w:sz w:val="24"/>
          <w:szCs w:val="24"/>
        </w:rPr>
        <w:t xml:space="preserve"> (1994)</w:t>
      </w:r>
      <w:r w:rsidRPr="00E26DE4">
        <w:rPr>
          <w:sz w:val="24"/>
          <w:szCs w:val="24"/>
        </w:rPr>
        <w:t xml:space="preserve">, Berg and Phillips </w:t>
      </w:r>
      <w:r w:rsidR="009A0E5E" w:rsidRPr="009A0E5E">
        <w:rPr>
          <w:color w:val="000000" w:themeColor="text1"/>
          <w:sz w:val="24"/>
          <w:szCs w:val="24"/>
        </w:rPr>
        <w:t>(1994)</w:t>
      </w:r>
      <w:r w:rsidRPr="009A0E5E">
        <w:rPr>
          <w:color w:val="000000" w:themeColor="text1"/>
          <w:sz w:val="24"/>
          <w:szCs w:val="24"/>
        </w:rPr>
        <w:t xml:space="preserve">, </w:t>
      </w:r>
      <w:r w:rsidRPr="00E26DE4">
        <w:rPr>
          <w:sz w:val="24"/>
          <w:szCs w:val="24"/>
        </w:rPr>
        <w:t xml:space="preserve">do not acknowledge how engagement or success in the tasks set could be affected by the characteristics of those with a lower ability. These include, as mentioned previously, the need for practice, specific differentiation, plus the necessity of repetition of previous learning to consolidate new learning, lack of confidence </w:t>
      </w:r>
      <w:r w:rsidR="0084500A" w:rsidRPr="00E26DE4">
        <w:rPr>
          <w:sz w:val="24"/>
          <w:szCs w:val="24"/>
        </w:rPr>
        <w:t xml:space="preserve">to work independently </w:t>
      </w:r>
      <w:r w:rsidRPr="00E26DE4">
        <w:rPr>
          <w:sz w:val="24"/>
          <w:szCs w:val="24"/>
        </w:rPr>
        <w:t>and the effect of continued failure upon their self-esteem and willingness to try (</w:t>
      </w:r>
      <w:r w:rsidR="00FD5E03">
        <w:rPr>
          <w:sz w:val="24"/>
          <w:szCs w:val="24"/>
        </w:rPr>
        <w:t>Duerden and Jury</w:t>
      </w:r>
      <w:r w:rsidRPr="00E26DE4">
        <w:rPr>
          <w:sz w:val="24"/>
          <w:szCs w:val="24"/>
        </w:rPr>
        <w:t xml:space="preserve"> 1993).</w:t>
      </w:r>
    </w:p>
    <w:p w14:paraId="719F731F" w14:textId="7449DBA7" w:rsidR="00E03C55" w:rsidRPr="00E26DE4" w:rsidRDefault="00E03C55" w:rsidP="000E5A6D">
      <w:pPr>
        <w:pStyle w:val="Heading1"/>
        <w:rPr>
          <w:highlight w:val="yellow"/>
        </w:rPr>
      </w:pPr>
      <w:bookmarkStart w:id="3" w:name="_Toc34252247"/>
      <w:r w:rsidRPr="00E26DE4">
        <w:lastRenderedPageBreak/>
        <w:t>School Policy and Practice</w:t>
      </w:r>
      <w:bookmarkEnd w:id="3"/>
      <w:r w:rsidRPr="00E26DE4">
        <w:t xml:space="preserve"> </w:t>
      </w:r>
    </w:p>
    <w:p w14:paraId="0D1062BA" w14:textId="551D5AD0" w:rsidR="00E03C55" w:rsidRPr="00E26DE4" w:rsidRDefault="00E03C55" w:rsidP="00E26DE4">
      <w:pPr>
        <w:jc w:val="both"/>
        <w:rPr>
          <w:sz w:val="24"/>
          <w:szCs w:val="24"/>
        </w:rPr>
      </w:pPr>
      <w:r w:rsidRPr="00E26DE4">
        <w:rPr>
          <w:sz w:val="24"/>
          <w:szCs w:val="24"/>
        </w:rPr>
        <w:t>The school’s ALN policy is written to uphold principles and carry out policies underlined in the Special Educational Needs Code of Practice for Wales, along with the responsibilities of the school under the Education Act 1996, the Disability and Discrimination Act 2001, and the Special Educational Needs Policy and Inclusion Policy of the LEA.</w:t>
      </w:r>
    </w:p>
    <w:p w14:paraId="48A833CA" w14:textId="3633CE6A" w:rsidR="00E03C55" w:rsidRPr="00E26DE4" w:rsidRDefault="00E03C55" w:rsidP="00E26DE4">
      <w:pPr>
        <w:jc w:val="both"/>
        <w:rPr>
          <w:sz w:val="24"/>
          <w:szCs w:val="24"/>
        </w:rPr>
      </w:pPr>
      <w:r w:rsidRPr="00E26DE4">
        <w:rPr>
          <w:sz w:val="24"/>
          <w:szCs w:val="24"/>
        </w:rPr>
        <w:t>The ALN policy states that all pupils are to have access to all aspects of school life and there is to be no discrimination against pupils with ALN. The school endeavours to ensure the curriculum is suitable to meet specific needs of pupils with ALN and that the curriculum is differentiated appropriately and caters for the diverse needs of the pupils. All pupils are to study the curriculum to which they are entitled, for each pupil to achieve their potential with the appropriate support, guidance and resources necessary.</w:t>
      </w:r>
    </w:p>
    <w:p w14:paraId="77D7AB64" w14:textId="534E6F08" w:rsidR="00E03C55" w:rsidRPr="00E26DE4" w:rsidRDefault="00E03C55" w:rsidP="00E26DE4">
      <w:pPr>
        <w:jc w:val="both"/>
        <w:rPr>
          <w:sz w:val="24"/>
          <w:szCs w:val="24"/>
        </w:rPr>
      </w:pPr>
      <w:r w:rsidRPr="00E26DE4">
        <w:rPr>
          <w:sz w:val="24"/>
          <w:szCs w:val="24"/>
        </w:rPr>
        <w:t>This policy strictly adheres to specifications in the Education Acts and Codes of practice as mentioned above.</w:t>
      </w:r>
    </w:p>
    <w:p w14:paraId="27D70175" w14:textId="77777777" w:rsidR="00E03C55" w:rsidRPr="00E26DE4" w:rsidRDefault="00E03C55" w:rsidP="00E26DE4">
      <w:pPr>
        <w:jc w:val="both"/>
        <w:rPr>
          <w:sz w:val="24"/>
          <w:szCs w:val="24"/>
        </w:rPr>
      </w:pPr>
      <w:r w:rsidRPr="00E26DE4">
        <w:rPr>
          <w:sz w:val="24"/>
          <w:szCs w:val="24"/>
        </w:rPr>
        <w:t>The school reports on the appropriate strands from the National Literacy and Numeracy Framework as required. In the science department, in year 8, pupils need to achieve the following strand:</w:t>
      </w:r>
    </w:p>
    <w:p w14:paraId="7E5FAF28" w14:textId="77777777" w:rsidR="00E03C55" w:rsidRPr="00E26DE4" w:rsidRDefault="00E03C55" w:rsidP="00E26DE4">
      <w:pPr>
        <w:pStyle w:val="NormalWeb"/>
        <w:spacing w:before="0" w:beforeAutospacing="0" w:after="160" w:afterAutospacing="0"/>
        <w:jc w:val="both"/>
        <w:rPr>
          <w:rFonts w:ascii="Calibri" w:hAnsi="Calibri" w:cs="Calibri"/>
          <w:lang w:val="en-GB"/>
        </w:rPr>
      </w:pPr>
      <w:r w:rsidRPr="00E26DE4">
        <w:rPr>
          <w:rFonts w:ascii="Calibri" w:hAnsi="Calibri" w:cs="Calibri"/>
          <w:lang w:val="en-GB"/>
        </w:rPr>
        <w:t xml:space="preserve">8.D4b Construct graphs to represent data including scatter diagrams to investigate correlation. </w:t>
      </w:r>
    </w:p>
    <w:p w14:paraId="747D173F" w14:textId="1F7C8EC5" w:rsidR="00CA2A28" w:rsidRPr="00A94F28" w:rsidRDefault="00E03C55" w:rsidP="00E26DE4">
      <w:pPr>
        <w:jc w:val="both"/>
        <w:rPr>
          <w:sz w:val="24"/>
          <w:szCs w:val="24"/>
        </w:rPr>
      </w:pPr>
      <w:r w:rsidRPr="00E26DE4">
        <w:rPr>
          <w:sz w:val="24"/>
          <w:szCs w:val="24"/>
        </w:rPr>
        <w:t>As a Science department, the topics to be covered are reviewed yearly. Graphs are integral to science for many reasons. Those reasons are to understand the development and reflective aspects of investigative work in the classroom, the ability to interpret graphs, the demands of graphing in G.C.S.E. coursework and exams and the ability to use graphing skills to make sense of data in today’s society. (Glazer</w:t>
      </w:r>
      <w:r w:rsidR="00684166">
        <w:rPr>
          <w:sz w:val="24"/>
          <w:szCs w:val="24"/>
        </w:rPr>
        <w:t xml:space="preserve"> 2011</w:t>
      </w:r>
      <w:r w:rsidRPr="00E26DE4">
        <w:rPr>
          <w:sz w:val="24"/>
          <w:szCs w:val="24"/>
        </w:rPr>
        <w:t>)</w:t>
      </w:r>
      <w:r w:rsidR="00684166">
        <w:rPr>
          <w:sz w:val="24"/>
          <w:szCs w:val="24"/>
        </w:rPr>
        <w:t>.</w:t>
      </w:r>
      <w:r w:rsidRPr="00E26DE4">
        <w:rPr>
          <w:sz w:val="24"/>
          <w:szCs w:val="24"/>
        </w:rPr>
        <w:t xml:space="preserve"> Therefore, as a Science department, the </w:t>
      </w:r>
      <w:r w:rsidR="00121BDE">
        <w:rPr>
          <w:sz w:val="24"/>
          <w:szCs w:val="24"/>
        </w:rPr>
        <w:t>curriculum to</w:t>
      </w:r>
      <w:r w:rsidRPr="00E26DE4">
        <w:rPr>
          <w:sz w:val="24"/>
          <w:szCs w:val="24"/>
        </w:rPr>
        <w:t xml:space="preserve"> be covered </w:t>
      </w:r>
      <w:r w:rsidR="00121BDE">
        <w:rPr>
          <w:sz w:val="24"/>
          <w:szCs w:val="24"/>
        </w:rPr>
        <w:t xml:space="preserve">is annually reviewed </w:t>
      </w:r>
      <w:r w:rsidRPr="00E26DE4">
        <w:rPr>
          <w:sz w:val="24"/>
          <w:szCs w:val="24"/>
        </w:rPr>
        <w:t xml:space="preserve">and there is a small space of time allocated to graph work, </w:t>
      </w:r>
      <w:r w:rsidR="00121BDE">
        <w:rPr>
          <w:sz w:val="24"/>
          <w:szCs w:val="24"/>
        </w:rPr>
        <w:t xml:space="preserve">which is </w:t>
      </w:r>
      <w:r w:rsidRPr="00E26DE4">
        <w:rPr>
          <w:sz w:val="24"/>
          <w:szCs w:val="24"/>
        </w:rPr>
        <w:t>completed in a graph booklet. This graph booklet has been differentiated for ALN pupils by myself. </w:t>
      </w:r>
    </w:p>
    <w:p w14:paraId="145F12CF" w14:textId="25BB88C7" w:rsidR="00DF5B09" w:rsidRPr="00E26DE4" w:rsidRDefault="00CA2A28" w:rsidP="000E5A6D">
      <w:pPr>
        <w:pStyle w:val="Heading1"/>
        <w:rPr>
          <w:highlight w:val="yellow"/>
        </w:rPr>
      </w:pPr>
      <w:bookmarkStart w:id="4" w:name="_Toc34252248"/>
      <w:r w:rsidRPr="00E26DE4">
        <w:t>Methodology</w:t>
      </w:r>
      <w:r w:rsidR="00221ED0" w:rsidRPr="00E26DE4">
        <w:t xml:space="preserve"> </w:t>
      </w:r>
      <w:r w:rsidR="00131C78" w:rsidRPr="00E26DE4">
        <w:t>and Ethics</w:t>
      </w:r>
      <w:bookmarkEnd w:id="4"/>
    </w:p>
    <w:p w14:paraId="4369A60D" w14:textId="4DCA3AC2" w:rsidR="00E03C55" w:rsidRPr="00E26DE4" w:rsidRDefault="00E03C55" w:rsidP="00E26DE4">
      <w:pPr>
        <w:jc w:val="both"/>
        <w:rPr>
          <w:sz w:val="24"/>
          <w:szCs w:val="24"/>
        </w:rPr>
      </w:pPr>
      <w:r w:rsidRPr="00E26DE4">
        <w:rPr>
          <w:sz w:val="24"/>
          <w:szCs w:val="24"/>
        </w:rPr>
        <w:t xml:space="preserve">The classes I teach do not usually achieve the required strand for their year group and data shows a significant difference between these classes and their peers in standardised assessment. </w:t>
      </w:r>
      <w:r w:rsidR="0078639E">
        <w:rPr>
          <w:sz w:val="24"/>
          <w:szCs w:val="24"/>
        </w:rPr>
        <w:t xml:space="preserve">The purpose of the research is to demonstrate </w:t>
      </w:r>
      <w:r w:rsidRPr="00E26DE4">
        <w:rPr>
          <w:sz w:val="24"/>
          <w:szCs w:val="24"/>
        </w:rPr>
        <w:t>that some, if not all, of these pupils are able to construct graphs from sets of data with a sufficient and appropriate, differentiated intervention and support.</w:t>
      </w:r>
    </w:p>
    <w:p w14:paraId="618D1ED8" w14:textId="35DA4064" w:rsidR="009B6EA9" w:rsidRPr="00E26DE4" w:rsidRDefault="009B6EA9" w:rsidP="00E26DE4">
      <w:pPr>
        <w:jc w:val="both"/>
        <w:rPr>
          <w:rFonts w:cstheme="minorHAnsi"/>
          <w:sz w:val="24"/>
          <w:szCs w:val="24"/>
        </w:rPr>
      </w:pPr>
      <w:r w:rsidRPr="00E26DE4">
        <w:rPr>
          <w:rFonts w:cstheme="minorHAnsi"/>
          <w:sz w:val="24"/>
          <w:szCs w:val="24"/>
        </w:rPr>
        <w:t xml:space="preserve">The purpose of the research activity is to improve pupil’s with MLD ability to construct correct graphs from data sets independently, and whether this can be achieved with focused intervention on graphing skills. </w:t>
      </w:r>
    </w:p>
    <w:p w14:paraId="7DE52FC3" w14:textId="37D0488C" w:rsidR="009B6EA9" w:rsidRPr="00E26DE4" w:rsidRDefault="009B6EA9" w:rsidP="00E26DE4">
      <w:pPr>
        <w:jc w:val="both"/>
        <w:rPr>
          <w:rFonts w:cstheme="minorHAnsi"/>
          <w:sz w:val="24"/>
          <w:szCs w:val="24"/>
        </w:rPr>
      </w:pPr>
      <w:r w:rsidRPr="00E26DE4">
        <w:rPr>
          <w:rFonts w:cstheme="minorHAnsi"/>
          <w:sz w:val="24"/>
          <w:szCs w:val="24"/>
        </w:rPr>
        <w:t xml:space="preserve">The method used to complete the research will be using a pre-diagnostic test whereby the pupils will attempt an unseen graph independently, followed by a series of differentiated intervention </w:t>
      </w:r>
      <w:r w:rsidRPr="00E26DE4">
        <w:rPr>
          <w:rFonts w:cstheme="minorHAnsi"/>
          <w:sz w:val="24"/>
          <w:szCs w:val="24"/>
        </w:rPr>
        <w:lastRenderedPageBreak/>
        <w:t>lessons and a post-diagnostic test of the original graph to complete the practical aspect of the research. The purpose of using the original graph is that the pupils can see concrete evidence of their improvement when they go through Assessment for Learning</w:t>
      </w:r>
      <w:r w:rsidR="00270694" w:rsidRPr="00E26DE4">
        <w:rPr>
          <w:rFonts w:cstheme="minorHAnsi"/>
          <w:sz w:val="24"/>
          <w:szCs w:val="24"/>
        </w:rPr>
        <w:t xml:space="preserve"> and peer marking</w:t>
      </w:r>
      <w:r w:rsidRPr="00E26DE4">
        <w:rPr>
          <w:rFonts w:cstheme="minorHAnsi"/>
          <w:sz w:val="24"/>
          <w:szCs w:val="24"/>
        </w:rPr>
        <w:t xml:space="preserve"> to look at any improvements made.</w:t>
      </w:r>
    </w:p>
    <w:p w14:paraId="12CB5FA8" w14:textId="2626CAE9" w:rsidR="00592B38" w:rsidRPr="00E26DE4" w:rsidRDefault="00E77083" w:rsidP="00E26DE4">
      <w:pPr>
        <w:jc w:val="both"/>
        <w:rPr>
          <w:sz w:val="24"/>
          <w:szCs w:val="24"/>
        </w:rPr>
      </w:pPr>
      <w:r w:rsidRPr="00E26DE4">
        <w:rPr>
          <w:sz w:val="24"/>
          <w:szCs w:val="24"/>
        </w:rPr>
        <w:t>A</w:t>
      </w:r>
      <w:r w:rsidR="00CA2A28" w:rsidRPr="00E26DE4">
        <w:rPr>
          <w:sz w:val="24"/>
          <w:szCs w:val="24"/>
        </w:rPr>
        <w:t>ction research</w:t>
      </w:r>
      <w:r w:rsidRPr="00E26DE4">
        <w:rPr>
          <w:sz w:val="24"/>
          <w:szCs w:val="24"/>
        </w:rPr>
        <w:t xml:space="preserve"> has been chosen for two reasons; the small scale of the project and </w:t>
      </w:r>
      <w:r w:rsidR="00131C78" w:rsidRPr="00E26DE4">
        <w:rPr>
          <w:sz w:val="24"/>
          <w:szCs w:val="24"/>
        </w:rPr>
        <w:t>because</w:t>
      </w:r>
      <w:r w:rsidR="00617235" w:rsidRPr="00E26DE4">
        <w:rPr>
          <w:sz w:val="24"/>
          <w:szCs w:val="24"/>
        </w:rPr>
        <w:t xml:space="preserve"> </w:t>
      </w:r>
      <w:r w:rsidR="00CA2A28" w:rsidRPr="00E26DE4">
        <w:rPr>
          <w:sz w:val="24"/>
          <w:szCs w:val="24"/>
        </w:rPr>
        <w:t>experimental</w:t>
      </w:r>
      <w:r w:rsidR="00131C78" w:rsidRPr="00E26DE4">
        <w:rPr>
          <w:sz w:val="24"/>
          <w:szCs w:val="24"/>
        </w:rPr>
        <w:t>,</w:t>
      </w:r>
      <w:r w:rsidR="00537A40" w:rsidRPr="00E26DE4">
        <w:rPr>
          <w:sz w:val="24"/>
          <w:szCs w:val="24"/>
        </w:rPr>
        <w:t xml:space="preserve"> quantitative </w:t>
      </w:r>
      <w:r w:rsidR="00CA2A28" w:rsidRPr="00E26DE4">
        <w:rPr>
          <w:sz w:val="24"/>
          <w:szCs w:val="24"/>
        </w:rPr>
        <w:t xml:space="preserve">research using a </w:t>
      </w:r>
      <w:r w:rsidR="00DC4D9B" w:rsidRPr="00E26DE4">
        <w:rPr>
          <w:sz w:val="24"/>
          <w:szCs w:val="24"/>
        </w:rPr>
        <w:t>pre-and</w:t>
      </w:r>
      <w:r w:rsidR="00CA2A28" w:rsidRPr="00E26DE4">
        <w:rPr>
          <w:sz w:val="24"/>
          <w:szCs w:val="24"/>
        </w:rPr>
        <w:t xml:space="preserve"> </w:t>
      </w:r>
      <w:r w:rsidRPr="00E26DE4">
        <w:rPr>
          <w:sz w:val="24"/>
          <w:szCs w:val="24"/>
        </w:rPr>
        <w:t>post-test</w:t>
      </w:r>
      <w:r w:rsidR="00CA2A28" w:rsidRPr="00E26DE4">
        <w:rPr>
          <w:sz w:val="24"/>
          <w:szCs w:val="24"/>
        </w:rPr>
        <w:t xml:space="preserve"> method</w:t>
      </w:r>
      <w:r w:rsidRPr="00E26DE4">
        <w:rPr>
          <w:sz w:val="24"/>
          <w:szCs w:val="24"/>
        </w:rPr>
        <w:t xml:space="preserve"> will be used</w:t>
      </w:r>
      <w:r w:rsidR="00CA2A28" w:rsidRPr="00E26DE4">
        <w:rPr>
          <w:sz w:val="24"/>
          <w:szCs w:val="24"/>
        </w:rPr>
        <w:t>. However, due to the limited size of the group and the ethical ramifications of providing one group with educational intervention and opportunity, there is no control group. Each pupil deserves every opportunity afforded to them.</w:t>
      </w:r>
      <w:r w:rsidR="000E229E" w:rsidRPr="00E26DE4">
        <w:rPr>
          <w:sz w:val="24"/>
          <w:szCs w:val="24"/>
        </w:rPr>
        <w:t xml:space="preserve"> </w:t>
      </w:r>
    </w:p>
    <w:p w14:paraId="65B56EEE" w14:textId="47B5028E" w:rsidR="004C7EC4" w:rsidRPr="00E26DE4" w:rsidRDefault="00617235" w:rsidP="00E26DE4">
      <w:pPr>
        <w:jc w:val="both"/>
        <w:rPr>
          <w:sz w:val="24"/>
          <w:szCs w:val="24"/>
        </w:rPr>
      </w:pPr>
      <w:r w:rsidRPr="00E26DE4">
        <w:rPr>
          <w:sz w:val="24"/>
          <w:szCs w:val="24"/>
        </w:rPr>
        <w:t>A quantitative approach has been chosen as we are using numerical data from the marked pieces of work to support the theory that scaffolding will help pupils with learning difficulties draw a graph independently.</w:t>
      </w:r>
      <w:r w:rsidR="002B5350" w:rsidRPr="00E26DE4">
        <w:rPr>
          <w:sz w:val="24"/>
          <w:szCs w:val="24"/>
        </w:rPr>
        <w:t xml:space="preserve"> </w:t>
      </w:r>
      <w:r w:rsidR="008C5003" w:rsidRPr="00E26DE4">
        <w:rPr>
          <w:sz w:val="24"/>
          <w:szCs w:val="24"/>
        </w:rPr>
        <w:t>When completing research, the method used will be dependent upon the information needed (Bell 2010)</w:t>
      </w:r>
      <w:r w:rsidR="00390C95" w:rsidRPr="00E26DE4">
        <w:rPr>
          <w:sz w:val="24"/>
          <w:szCs w:val="24"/>
        </w:rPr>
        <w:t>.</w:t>
      </w:r>
      <w:r w:rsidRPr="00E26DE4">
        <w:rPr>
          <w:sz w:val="24"/>
          <w:szCs w:val="24"/>
        </w:rPr>
        <w:t xml:space="preserve"> </w:t>
      </w:r>
      <w:r w:rsidR="0039446E" w:rsidRPr="00E26DE4">
        <w:rPr>
          <w:sz w:val="24"/>
          <w:szCs w:val="24"/>
        </w:rPr>
        <w:t xml:space="preserve"> Success will be measured using number representation of test results and </w:t>
      </w:r>
      <w:r w:rsidR="0058596A" w:rsidRPr="00E26DE4">
        <w:rPr>
          <w:sz w:val="24"/>
          <w:szCs w:val="24"/>
        </w:rPr>
        <w:t>results will be presented in</w:t>
      </w:r>
      <w:r w:rsidR="00525567" w:rsidRPr="00E26DE4">
        <w:rPr>
          <w:sz w:val="24"/>
          <w:szCs w:val="24"/>
        </w:rPr>
        <w:t xml:space="preserve"> </w:t>
      </w:r>
      <w:r w:rsidR="0039446E" w:rsidRPr="00E26DE4">
        <w:rPr>
          <w:sz w:val="24"/>
          <w:szCs w:val="24"/>
        </w:rPr>
        <w:t>tables and chart</w:t>
      </w:r>
      <w:r w:rsidR="0058596A" w:rsidRPr="00E26DE4">
        <w:rPr>
          <w:sz w:val="24"/>
          <w:szCs w:val="24"/>
        </w:rPr>
        <w:t xml:space="preserve"> form</w:t>
      </w:r>
      <w:r w:rsidR="0039446E" w:rsidRPr="00E26DE4">
        <w:rPr>
          <w:sz w:val="24"/>
          <w:szCs w:val="24"/>
        </w:rPr>
        <w:t xml:space="preserve">. (Koshy </w:t>
      </w:r>
      <w:r w:rsidR="0058596A" w:rsidRPr="00E26DE4">
        <w:rPr>
          <w:sz w:val="24"/>
          <w:szCs w:val="24"/>
        </w:rPr>
        <w:t>2010</w:t>
      </w:r>
      <w:r w:rsidR="0039446E" w:rsidRPr="00E26DE4">
        <w:rPr>
          <w:sz w:val="24"/>
          <w:szCs w:val="24"/>
        </w:rPr>
        <w:t>)</w:t>
      </w:r>
      <w:r w:rsidR="0058596A" w:rsidRPr="00E26DE4">
        <w:rPr>
          <w:sz w:val="24"/>
          <w:szCs w:val="24"/>
        </w:rPr>
        <w:t xml:space="preserve">. </w:t>
      </w:r>
      <w:r w:rsidRPr="00E26DE4">
        <w:rPr>
          <w:sz w:val="24"/>
          <w:szCs w:val="24"/>
        </w:rPr>
        <w:t>Th</w:t>
      </w:r>
      <w:r w:rsidR="00390C95" w:rsidRPr="00E26DE4">
        <w:rPr>
          <w:sz w:val="24"/>
          <w:szCs w:val="24"/>
        </w:rPr>
        <w:t>e</w:t>
      </w:r>
      <w:r w:rsidRPr="00E26DE4">
        <w:rPr>
          <w:sz w:val="24"/>
          <w:szCs w:val="24"/>
        </w:rPr>
        <w:t xml:space="preserve"> information </w:t>
      </w:r>
      <w:r w:rsidR="00390C95" w:rsidRPr="00E26DE4">
        <w:rPr>
          <w:sz w:val="24"/>
          <w:szCs w:val="24"/>
        </w:rPr>
        <w:t xml:space="preserve">sought </w:t>
      </w:r>
      <w:r w:rsidRPr="00E26DE4">
        <w:rPr>
          <w:sz w:val="24"/>
          <w:szCs w:val="24"/>
        </w:rPr>
        <w:t>cannot be informed by use of questionnaires or surveys,</w:t>
      </w:r>
      <w:r w:rsidR="00845590" w:rsidRPr="00E26DE4">
        <w:rPr>
          <w:sz w:val="24"/>
          <w:szCs w:val="24"/>
        </w:rPr>
        <w:t xml:space="preserve"> as per qualitative research due to the fact that it aligns more with the integrity towards life in a real context and involves response </w:t>
      </w:r>
      <w:r w:rsidR="00866EDD" w:rsidRPr="00E26DE4">
        <w:rPr>
          <w:noProof/>
          <w:sz w:val="24"/>
          <w:szCs w:val="24"/>
        </w:rPr>
        <mc:AlternateContent>
          <mc:Choice Requires="wpi">
            <w:drawing>
              <wp:anchor distT="0" distB="0" distL="114300" distR="114300" simplePos="0" relativeHeight="251644928" behindDoc="0" locked="0" layoutInCell="1" allowOverlap="1" wp14:anchorId="32DB3B51" wp14:editId="772712D8">
                <wp:simplePos x="0" y="0"/>
                <wp:positionH relativeFrom="column">
                  <wp:posOffset>3631454</wp:posOffset>
                </wp:positionH>
                <wp:positionV relativeFrom="paragraph">
                  <wp:posOffset>-524379</wp:posOffset>
                </wp:positionV>
                <wp:extent cx="17526" cy="21785"/>
                <wp:effectExtent l="38100" t="38100" r="40005" b="35560"/>
                <wp:wrapNone/>
                <wp:docPr id="106" name="Ink 106"/>
                <wp:cNvGraphicFramePr/>
                <a:graphic xmlns:a="http://schemas.openxmlformats.org/drawingml/2006/main">
                  <a:graphicData uri="http://schemas.microsoft.com/office/word/2010/wordprocessingInk">
                    <w14:contentPart bwMode="auto" r:id="rId17">
                      <w14:nvContentPartPr>
                        <w14:cNvContentPartPr/>
                      </w14:nvContentPartPr>
                      <w14:xfrm>
                        <a:off x="0" y="0"/>
                        <a:ext cx="17526" cy="21785"/>
                      </w14:xfrm>
                    </w14:contentPart>
                  </a:graphicData>
                </a:graphic>
              </wp:anchor>
            </w:drawing>
          </mc:Choice>
          <mc:Fallback>
            <w:pict>
              <v:shape w14:anchorId="45430996" id="Ink 106" o:spid="_x0000_s1026" type="#_x0000_t75" style="position:absolute;margin-left:285.6pt;margin-top:-41.65pt;width:2.1pt;height:2.4pt;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">
                <v:imagedata r:id="rId18" o:title=""/>
              </v:shape>
            </w:pict>
          </mc:Fallback>
        </mc:AlternateContent>
      </w:r>
      <w:r w:rsidR="00866EDD" w:rsidRPr="00E26DE4">
        <w:rPr>
          <w:noProof/>
          <w:sz w:val="24"/>
          <w:szCs w:val="24"/>
        </w:rPr>
        <mc:AlternateContent>
          <mc:Choice Requires="wpi">
            <w:drawing>
              <wp:anchor distT="0" distB="0" distL="114300" distR="114300" simplePos="0" relativeHeight="251641856" behindDoc="0" locked="0" layoutInCell="1" allowOverlap="1" wp14:anchorId="1A421F71" wp14:editId="7BA92A0B">
                <wp:simplePos x="0" y="0"/>
                <wp:positionH relativeFrom="column">
                  <wp:posOffset>2695386</wp:posOffset>
                </wp:positionH>
                <wp:positionV relativeFrom="paragraph">
                  <wp:posOffset>-797419</wp:posOffset>
                </wp:positionV>
                <wp:extent cx="8845" cy="8845"/>
                <wp:effectExtent l="19050" t="19050" r="48895" b="48895"/>
                <wp:wrapNone/>
                <wp:docPr id="94" name="Ink 94"/>
                <wp:cNvGraphicFramePr/>
                <a:graphic xmlns:a="http://schemas.openxmlformats.org/drawingml/2006/main">
                  <a:graphicData uri="http://schemas.microsoft.com/office/word/2010/wordprocessingInk">
                    <w14:contentPart bwMode="auto" r:id="rId19">
                      <w14:nvContentPartPr>
                        <w14:cNvContentPartPr/>
                      </w14:nvContentPartPr>
                      <w14:xfrm>
                        <a:off x="0" y="0"/>
                        <a:ext cx="8845" cy="8845"/>
                      </w14:xfrm>
                    </w14:contentPart>
                  </a:graphicData>
                </a:graphic>
              </wp:anchor>
            </w:drawing>
          </mc:Choice>
          <mc:Fallback>
            <w:pict>
              <v:shape w14:anchorId="7BC582CB" id="Ink 94" o:spid="_x0000_s1026" type="#_x0000_t75" style="position:absolute;margin-left:211.9pt;margin-top:-63.15pt;width:1.45pt;height:1.45pt;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">
                <v:imagedata r:id="rId12" o:title=""/>
              </v:shape>
            </w:pict>
          </mc:Fallback>
        </mc:AlternateContent>
      </w:r>
      <w:r w:rsidR="00845590" w:rsidRPr="00E26DE4">
        <w:rPr>
          <w:sz w:val="24"/>
          <w:szCs w:val="24"/>
        </w:rPr>
        <w:t>to the research posed</w:t>
      </w:r>
      <w:r w:rsidR="00866EDD" w:rsidRPr="00E26DE4">
        <w:rPr>
          <w:sz w:val="24"/>
          <w:szCs w:val="24"/>
        </w:rPr>
        <w:t xml:space="preserve"> (Cohen et al </w:t>
      </w:r>
      <w:r w:rsidR="00FB1176" w:rsidRPr="00E26DE4">
        <w:rPr>
          <w:sz w:val="24"/>
          <w:szCs w:val="24"/>
        </w:rPr>
        <w:t>2000</w:t>
      </w:r>
      <w:r w:rsidR="00866EDD" w:rsidRPr="00E26DE4">
        <w:rPr>
          <w:sz w:val="24"/>
          <w:szCs w:val="24"/>
        </w:rPr>
        <w:t>)</w:t>
      </w:r>
      <w:r w:rsidR="00845590" w:rsidRPr="00E26DE4">
        <w:rPr>
          <w:sz w:val="24"/>
          <w:szCs w:val="24"/>
        </w:rPr>
        <w:t xml:space="preserve">.  This does not align with the principles held within </w:t>
      </w:r>
      <w:r w:rsidR="00866EDD" w:rsidRPr="00E26DE4">
        <w:rPr>
          <w:sz w:val="24"/>
          <w:szCs w:val="24"/>
        </w:rPr>
        <w:t>British Educational Research Guidelines (BERA 201</w:t>
      </w:r>
      <w:r w:rsidR="0058596A" w:rsidRPr="00E26DE4">
        <w:rPr>
          <w:sz w:val="24"/>
          <w:szCs w:val="24"/>
        </w:rPr>
        <w:t>8</w:t>
      </w:r>
      <w:r w:rsidR="00866EDD" w:rsidRPr="00E26DE4">
        <w:rPr>
          <w:sz w:val="24"/>
          <w:szCs w:val="24"/>
        </w:rPr>
        <w:t>)</w:t>
      </w:r>
      <w:r w:rsidR="00845590" w:rsidRPr="00E26DE4">
        <w:rPr>
          <w:sz w:val="24"/>
          <w:szCs w:val="24"/>
        </w:rPr>
        <w:t xml:space="preserve"> guidelines of interviewing pupils for opinion</w:t>
      </w:r>
      <w:r w:rsidRPr="00E26DE4">
        <w:rPr>
          <w:sz w:val="24"/>
          <w:szCs w:val="24"/>
        </w:rPr>
        <w:t xml:space="preserve">. </w:t>
      </w:r>
    </w:p>
    <w:p w14:paraId="66813EC7" w14:textId="6AACA6F8" w:rsidR="00B81140" w:rsidRPr="00E26DE4" w:rsidRDefault="00B81140" w:rsidP="00E26DE4">
      <w:pPr>
        <w:jc w:val="both"/>
        <w:rPr>
          <w:sz w:val="24"/>
          <w:szCs w:val="24"/>
        </w:rPr>
      </w:pPr>
      <w:r w:rsidRPr="00E26DE4">
        <w:rPr>
          <w:sz w:val="24"/>
          <w:szCs w:val="24"/>
        </w:rPr>
        <w:t>However, as Sharp (2009) states, it is a very difficult task to complete a pure form of experimental research in an educational setting due to the very human factors involved. The data cannot be as clinical as it should be due to the unpredictable nature of pupils within a school environment and it is simply impossible to control all variables.</w:t>
      </w:r>
    </w:p>
    <w:p w14:paraId="5454797E" w14:textId="3473F790" w:rsidR="004C7EC4" w:rsidRPr="00E26DE4" w:rsidRDefault="004C7EC4" w:rsidP="00E26DE4">
      <w:pPr>
        <w:jc w:val="both"/>
        <w:rPr>
          <w:sz w:val="24"/>
          <w:szCs w:val="24"/>
        </w:rPr>
      </w:pPr>
      <w:r w:rsidRPr="00E26DE4">
        <w:rPr>
          <w:sz w:val="24"/>
          <w:szCs w:val="24"/>
        </w:rPr>
        <w:t>The variables in this action research will be –</w:t>
      </w:r>
    </w:p>
    <w:p w14:paraId="2D657757" w14:textId="0F1AFFE1" w:rsidR="004C7EC4" w:rsidRPr="00E26DE4" w:rsidRDefault="004C7EC4" w:rsidP="00E26DE4">
      <w:pPr>
        <w:jc w:val="both"/>
        <w:rPr>
          <w:sz w:val="24"/>
          <w:szCs w:val="24"/>
        </w:rPr>
      </w:pPr>
      <w:r w:rsidRPr="00E26DE4">
        <w:rPr>
          <w:sz w:val="24"/>
          <w:szCs w:val="24"/>
        </w:rPr>
        <w:t>Independent – the pupils involved in the research</w:t>
      </w:r>
      <w:r w:rsidR="00491F77" w:rsidRPr="00E26DE4">
        <w:rPr>
          <w:sz w:val="24"/>
          <w:szCs w:val="24"/>
        </w:rPr>
        <w:t xml:space="preserve"> / SALUTS as a marking scheme.</w:t>
      </w:r>
    </w:p>
    <w:p w14:paraId="792B486F" w14:textId="5FDD7814" w:rsidR="004C7EC4" w:rsidRPr="00E26DE4" w:rsidRDefault="004C7EC4" w:rsidP="00E26DE4">
      <w:pPr>
        <w:jc w:val="both"/>
        <w:rPr>
          <w:sz w:val="24"/>
          <w:szCs w:val="24"/>
        </w:rPr>
      </w:pPr>
      <w:r w:rsidRPr="00E26DE4">
        <w:rPr>
          <w:sz w:val="24"/>
          <w:szCs w:val="24"/>
        </w:rPr>
        <w:t xml:space="preserve">Dependent – the results of both the </w:t>
      </w:r>
      <w:r w:rsidR="00DC4D9B" w:rsidRPr="00E26DE4">
        <w:rPr>
          <w:sz w:val="24"/>
          <w:szCs w:val="24"/>
        </w:rPr>
        <w:t>pre-and</w:t>
      </w:r>
      <w:r w:rsidRPr="00E26DE4">
        <w:rPr>
          <w:sz w:val="24"/>
          <w:szCs w:val="24"/>
        </w:rPr>
        <w:t xml:space="preserve"> post-test.</w:t>
      </w:r>
    </w:p>
    <w:p w14:paraId="2A5337AD" w14:textId="1AD9B02C" w:rsidR="0088346B" w:rsidRPr="00E26DE4" w:rsidRDefault="000E229E" w:rsidP="00E26DE4">
      <w:pPr>
        <w:jc w:val="both"/>
        <w:rPr>
          <w:sz w:val="24"/>
          <w:szCs w:val="24"/>
        </w:rPr>
      </w:pPr>
      <w:r w:rsidRPr="00E26DE4">
        <w:rPr>
          <w:sz w:val="24"/>
          <w:szCs w:val="24"/>
        </w:rPr>
        <w:t>The pre</w:t>
      </w:r>
      <w:r w:rsidR="00537A40" w:rsidRPr="00E26DE4">
        <w:rPr>
          <w:sz w:val="24"/>
          <w:szCs w:val="24"/>
        </w:rPr>
        <w:t>-</w:t>
      </w:r>
      <w:r w:rsidRPr="00E26DE4">
        <w:rPr>
          <w:sz w:val="24"/>
          <w:szCs w:val="24"/>
        </w:rPr>
        <w:t>test is to be given to the pupils before any intervention takes place. The test is to be administered without any support for the pupils to complete the initial graph independently.</w:t>
      </w:r>
      <w:r w:rsidR="0088346B" w:rsidRPr="00E26DE4">
        <w:rPr>
          <w:sz w:val="24"/>
          <w:szCs w:val="24"/>
        </w:rPr>
        <w:t xml:space="preserve"> </w:t>
      </w:r>
      <w:r w:rsidR="00A20710" w:rsidRPr="00E26DE4">
        <w:rPr>
          <w:sz w:val="24"/>
          <w:szCs w:val="24"/>
        </w:rPr>
        <w:t>Intervention will take place over 6 lessons, with the original data returned to the pupils to draw an independent, post intervention graph on lesson 7.</w:t>
      </w:r>
    </w:p>
    <w:p w14:paraId="67BC95D9" w14:textId="1A69D828" w:rsidR="00DA4C49" w:rsidRPr="00E26DE4" w:rsidRDefault="00DA4C49" w:rsidP="00E26DE4">
      <w:pPr>
        <w:jc w:val="both"/>
        <w:rPr>
          <w:color w:val="FF0000"/>
          <w:sz w:val="24"/>
          <w:szCs w:val="24"/>
        </w:rPr>
      </w:pPr>
      <w:r w:rsidRPr="00E26DE4">
        <w:rPr>
          <w:sz w:val="24"/>
          <w:szCs w:val="24"/>
        </w:rPr>
        <w:t xml:space="preserve">British Educational Research Guidelines (BERA 2018) have been followed to complete this action research. An ethics form has been completed to show steps taken to ensure these guidelines are adhered to. For example, all pupils were told initially that they were to do a topic on graphs, and, with their permission, their first graph and their last graph would be used for research purposes if they gave their permission. Pupils were told that their work would be anonymised, and they were given numbers to identify their work. Additionally, pupils were told that they had the right to withdraw their work from the study at any time they wished, even though the graph topic </w:t>
      </w:r>
      <w:r w:rsidRPr="00E26DE4">
        <w:rPr>
          <w:sz w:val="24"/>
          <w:szCs w:val="24"/>
        </w:rPr>
        <w:lastRenderedPageBreak/>
        <w:t>would still be completed. All pupils decided to submit their work for the study. Pupils were reminded of this right to withdraw on completing their post-test graph. Parental consent not needed as school is a partnership school with the university.</w:t>
      </w:r>
    </w:p>
    <w:p w14:paraId="6440FDC8" w14:textId="0A8983A8" w:rsidR="00E03C55" w:rsidRPr="00E26DE4" w:rsidRDefault="00E03C55" w:rsidP="000E5A6D">
      <w:pPr>
        <w:pStyle w:val="Heading1"/>
      </w:pPr>
      <w:bookmarkStart w:id="5" w:name="_Toc34252249"/>
      <w:r w:rsidRPr="00E26DE4">
        <w:t>Evaluat</w:t>
      </w:r>
      <w:r w:rsidR="00E46C38" w:rsidRPr="00E26DE4">
        <w:t>ion</w:t>
      </w:r>
      <w:bookmarkEnd w:id="5"/>
    </w:p>
    <w:p w14:paraId="55BB580E" w14:textId="37AA8B89" w:rsidR="00601337" w:rsidRPr="00E26DE4" w:rsidRDefault="0084500A" w:rsidP="00E26DE4">
      <w:pPr>
        <w:jc w:val="both"/>
        <w:rPr>
          <w:sz w:val="24"/>
          <w:szCs w:val="24"/>
        </w:rPr>
      </w:pPr>
      <w:r w:rsidRPr="00E26DE4">
        <w:rPr>
          <w:sz w:val="24"/>
          <w:szCs w:val="24"/>
        </w:rPr>
        <w:t xml:space="preserve">Resources used for this intervention consist of </w:t>
      </w:r>
      <w:r w:rsidR="00DA4C49" w:rsidRPr="00E26DE4">
        <w:rPr>
          <w:sz w:val="24"/>
          <w:szCs w:val="24"/>
        </w:rPr>
        <w:t xml:space="preserve">a continuous </w:t>
      </w:r>
      <w:r w:rsidR="00601337" w:rsidRPr="00E26DE4">
        <w:rPr>
          <w:sz w:val="24"/>
          <w:szCs w:val="24"/>
        </w:rPr>
        <w:t>PowerPoint</w:t>
      </w:r>
      <w:r w:rsidR="00DA4C49" w:rsidRPr="00E26DE4">
        <w:rPr>
          <w:sz w:val="24"/>
          <w:szCs w:val="24"/>
        </w:rPr>
        <w:t xml:space="preserve"> Presentation and a booklet differentiated specifically for pupils working at this ability level to work with, along with whiteboards and pens</w:t>
      </w:r>
      <w:r w:rsidR="00601337" w:rsidRPr="00E26DE4">
        <w:rPr>
          <w:sz w:val="24"/>
          <w:szCs w:val="24"/>
        </w:rPr>
        <w:t xml:space="preserve"> for quizzes</w:t>
      </w:r>
      <w:r w:rsidR="00DA4C49" w:rsidRPr="00E26DE4">
        <w:rPr>
          <w:sz w:val="24"/>
          <w:szCs w:val="24"/>
        </w:rPr>
        <w:t>.</w:t>
      </w:r>
    </w:p>
    <w:p w14:paraId="68FDF33C" w14:textId="2A3D5F23" w:rsidR="00601337" w:rsidRDefault="00601337" w:rsidP="00E26DE4">
      <w:pPr>
        <w:jc w:val="both"/>
        <w:rPr>
          <w:sz w:val="24"/>
          <w:szCs w:val="24"/>
        </w:rPr>
      </w:pPr>
      <w:r w:rsidRPr="00E26DE4">
        <w:rPr>
          <w:sz w:val="24"/>
          <w:szCs w:val="24"/>
        </w:rPr>
        <w:t xml:space="preserve">The sequence of lessons, in brief, is as follows. </w:t>
      </w:r>
    </w:p>
    <w:p w14:paraId="2031EA4D" w14:textId="0F77951D" w:rsidR="00572531" w:rsidRDefault="00D84547" w:rsidP="00E26DE4">
      <w:pPr>
        <w:jc w:val="both"/>
        <w:rPr>
          <w:sz w:val="24"/>
          <w:szCs w:val="24"/>
        </w:rPr>
      </w:pPr>
      <w:r>
        <w:rPr>
          <w:noProof/>
        </w:rPr>
        <w:drawing>
          <wp:anchor distT="0" distB="0" distL="114300" distR="114300" simplePos="0" relativeHeight="251673600" behindDoc="1" locked="0" layoutInCell="1" allowOverlap="1" wp14:anchorId="13AC33E2" wp14:editId="1B0BA0CD">
            <wp:simplePos x="0" y="0"/>
            <wp:positionH relativeFrom="column">
              <wp:posOffset>-151430</wp:posOffset>
            </wp:positionH>
            <wp:positionV relativeFrom="paragraph">
              <wp:posOffset>301588</wp:posOffset>
            </wp:positionV>
            <wp:extent cx="6297233" cy="2783969"/>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297233" cy="2783969"/>
                    </a:xfrm>
                    <a:prstGeom prst="rect">
                      <a:avLst/>
                    </a:prstGeom>
                  </pic:spPr>
                </pic:pic>
              </a:graphicData>
            </a:graphic>
          </wp:anchor>
        </w:drawing>
      </w:r>
    </w:p>
    <w:p w14:paraId="44B03C25" w14:textId="28248A3A" w:rsidR="00572531" w:rsidRDefault="00572531" w:rsidP="00E26DE4">
      <w:pPr>
        <w:jc w:val="both"/>
        <w:rPr>
          <w:sz w:val="24"/>
          <w:szCs w:val="24"/>
        </w:rPr>
      </w:pPr>
    </w:p>
    <w:p w14:paraId="7B2480AD" w14:textId="42697584" w:rsidR="00572531" w:rsidRDefault="00572531" w:rsidP="00E26DE4">
      <w:pPr>
        <w:jc w:val="both"/>
        <w:rPr>
          <w:sz w:val="24"/>
          <w:szCs w:val="24"/>
        </w:rPr>
      </w:pPr>
    </w:p>
    <w:p w14:paraId="62CE2EC7" w14:textId="1AE582BA" w:rsidR="00572531" w:rsidRDefault="00572531" w:rsidP="00E26DE4">
      <w:pPr>
        <w:jc w:val="both"/>
        <w:rPr>
          <w:sz w:val="24"/>
          <w:szCs w:val="24"/>
        </w:rPr>
      </w:pPr>
    </w:p>
    <w:p w14:paraId="71D4EBC4" w14:textId="1065A203" w:rsidR="00572531" w:rsidRDefault="00572531" w:rsidP="00E26DE4">
      <w:pPr>
        <w:jc w:val="both"/>
        <w:rPr>
          <w:sz w:val="24"/>
          <w:szCs w:val="24"/>
        </w:rPr>
      </w:pPr>
    </w:p>
    <w:p w14:paraId="2604FE78" w14:textId="28A30FF8" w:rsidR="00572531" w:rsidRDefault="00572531" w:rsidP="00E26DE4">
      <w:pPr>
        <w:jc w:val="both"/>
        <w:rPr>
          <w:sz w:val="24"/>
          <w:szCs w:val="24"/>
        </w:rPr>
      </w:pPr>
    </w:p>
    <w:p w14:paraId="12A876C9" w14:textId="63E1C0C1" w:rsidR="00572531" w:rsidRDefault="00572531" w:rsidP="00E26DE4">
      <w:pPr>
        <w:jc w:val="both"/>
        <w:rPr>
          <w:sz w:val="24"/>
          <w:szCs w:val="24"/>
        </w:rPr>
      </w:pPr>
    </w:p>
    <w:p w14:paraId="66AC8DBE" w14:textId="04C6A5DE" w:rsidR="00572531" w:rsidRDefault="00572531" w:rsidP="00E26DE4">
      <w:pPr>
        <w:jc w:val="both"/>
        <w:rPr>
          <w:sz w:val="24"/>
          <w:szCs w:val="24"/>
        </w:rPr>
      </w:pPr>
    </w:p>
    <w:p w14:paraId="53D5E214" w14:textId="7A71EDDF" w:rsidR="00572531" w:rsidRDefault="00572531" w:rsidP="00E26DE4">
      <w:pPr>
        <w:jc w:val="both"/>
        <w:rPr>
          <w:sz w:val="24"/>
          <w:szCs w:val="24"/>
        </w:rPr>
      </w:pPr>
    </w:p>
    <w:p w14:paraId="26EA5547" w14:textId="12B01F21" w:rsidR="00572531" w:rsidRDefault="00572531" w:rsidP="00E26DE4">
      <w:pPr>
        <w:jc w:val="both"/>
        <w:rPr>
          <w:sz w:val="24"/>
          <w:szCs w:val="24"/>
        </w:rPr>
      </w:pPr>
    </w:p>
    <w:p w14:paraId="67B46D23" w14:textId="78F72B91" w:rsidR="00572531" w:rsidRDefault="00A307D6" w:rsidP="00E26DE4">
      <w:pPr>
        <w:jc w:val="both"/>
        <w:rPr>
          <w:sz w:val="24"/>
          <w:szCs w:val="24"/>
        </w:rPr>
      </w:pPr>
      <w:r>
        <w:rPr>
          <w:noProof/>
        </w:rPr>
        <w:drawing>
          <wp:anchor distT="0" distB="0" distL="114300" distR="114300" simplePos="0" relativeHeight="251675648" behindDoc="1" locked="0" layoutInCell="1" allowOverlap="1" wp14:anchorId="0DC05F93" wp14:editId="3D4F40A1">
            <wp:simplePos x="0" y="0"/>
            <wp:positionH relativeFrom="margin">
              <wp:align>right</wp:align>
            </wp:positionH>
            <wp:positionV relativeFrom="paragraph">
              <wp:posOffset>71120</wp:posOffset>
            </wp:positionV>
            <wp:extent cx="5943600" cy="34105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3410585"/>
                    </a:xfrm>
                    <a:prstGeom prst="rect">
                      <a:avLst/>
                    </a:prstGeom>
                  </pic:spPr>
                </pic:pic>
              </a:graphicData>
            </a:graphic>
          </wp:anchor>
        </w:drawing>
      </w:r>
    </w:p>
    <w:p w14:paraId="15223DDB" w14:textId="73D45A09" w:rsidR="00572531" w:rsidRDefault="00572531" w:rsidP="00E26DE4">
      <w:pPr>
        <w:jc w:val="both"/>
        <w:rPr>
          <w:sz w:val="24"/>
          <w:szCs w:val="24"/>
        </w:rPr>
      </w:pPr>
    </w:p>
    <w:p w14:paraId="1E49008E" w14:textId="4509640D" w:rsidR="00572531" w:rsidRPr="00E26DE4" w:rsidRDefault="00572531" w:rsidP="00E26DE4">
      <w:pPr>
        <w:jc w:val="both"/>
        <w:rPr>
          <w:sz w:val="24"/>
          <w:szCs w:val="24"/>
        </w:rPr>
      </w:pPr>
    </w:p>
    <w:p w14:paraId="2E13D4C4" w14:textId="7603AC3B" w:rsidR="00D84547" w:rsidRDefault="00D84547" w:rsidP="00E26DE4">
      <w:pPr>
        <w:jc w:val="both"/>
        <w:rPr>
          <w:sz w:val="24"/>
          <w:szCs w:val="24"/>
        </w:rPr>
      </w:pPr>
    </w:p>
    <w:p w14:paraId="3AF0A0AB" w14:textId="275478E3" w:rsidR="00D84547" w:rsidRDefault="00D84547" w:rsidP="00E26DE4">
      <w:pPr>
        <w:jc w:val="both"/>
        <w:rPr>
          <w:sz w:val="24"/>
          <w:szCs w:val="24"/>
        </w:rPr>
      </w:pPr>
    </w:p>
    <w:p w14:paraId="7B1E04D0" w14:textId="4ECF1220" w:rsidR="00D84547" w:rsidRDefault="00D84547" w:rsidP="00E26DE4">
      <w:pPr>
        <w:jc w:val="both"/>
        <w:rPr>
          <w:sz w:val="24"/>
          <w:szCs w:val="24"/>
        </w:rPr>
      </w:pPr>
    </w:p>
    <w:p w14:paraId="56008C43" w14:textId="77777777" w:rsidR="00D84547" w:rsidRDefault="00D84547" w:rsidP="00E26DE4">
      <w:pPr>
        <w:jc w:val="both"/>
        <w:rPr>
          <w:sz w:val="24"/>
          <w:szCs w:val="24"/>
        </w:rPr>
      </w:pPr>
    </w:p>
    <w:p w14:paraId="3C1FFE33" w14:textId="77777777" w:rsidR="00D84547" w:rsidRDefault="00D84547" w:rsidP="00E26DE4">
      <w:pPr>
        <w:jc w:val="both"/>
        <w:rPr>
          <w:sz w:val="24"/>
          <w:szCs w:val="24"/>
        </w:rPr>
      </w:pPr>
    </w:p>
    <w:p w14:paraId="51556249" w14:textId="77777777" w:rsidR="00D84547" w:rsidRDefault="00D84547" w:rsidP="00E26DE4">
      <w:pPr>
        <w:jc w:val="both"/>
        <w:rPr>
          <w:sz w:val="24"/>
          <w:szCs w:val="24"/>
        </w:rPr>
      </w:pPr>
    </w:p>
    <w:p w14:paraId="002FD74D" w14:textId="77777777" w:rsidR="00D84547" w:rsidRDefault="00D84547" w:rsidP="00E26DE4">
      <w:pPr>
        <w:jc w:val="both"/>
        <w:rPr>
          <w:sz w:val="24"/>
          <w:szCs w:val="24"/>
        </w:rPr>
      </w:pPr>
    </w:p>
    <w:p w14:paraId="6DC5714C" w14:textId="473963D0" w:rsidR="00001658" w:rsidRPr="00E26DE4" w:rsidRDefault="00001658" w:rsidP="00E26DE4">
      <w:pPr>
        <w:jc w:val="both"/>
        <w:rPr>
          <w:sz w:val="24"/>
          <w:szCs w:val="24"/>
        </w:rPr>
      </w:pPr>
      <w:r w:rsidRPr="00E26DE4">
        <w:rPr>
          <w:sz w:val="24"/>
          <w:szCs w:val="24"/>
        </w:rPr>
        <w:lastRenderedPageBreak/>
        <w:t xml:space="preserve">SALUTS is used to peer mark graph work so that the pupils </w:t>
      </w:r>
      <w:r w:rsidR="005831B4" w:rsidRPr="00E26DE4">
        <w:rPr>
          <w:sz w:val="24"/>
          <w:szCs w:val="24"/>
        </w:rPr>
        <w:t>can</w:t>
      </w:r>
      <w:r w:rsidRPr="00E26DE4">
        <w:rPr>
          <w:sz w:val="24"/>
          <w:szCs w:val="24"/>
        </w:rPr>
        <w:t xml:space="preserve"> assess their own learning with a simple procedure already known to them.</w:t>
      </w:r>
    </w:p>
    <w:p w14:paraId="4A986738" w14:textId="77777777" w:rsidR="00001658" w:rsidRPr="00E26DE4" w:rsidRDefault="00001658" w:rsidP="00E26DE4">
      <w:pPr>
        <w:jc w:val="both"/>
        <w:rPr>
          <w:sz w:val="24"/>
          <w:szCs w:val="24"/>
        </w:rPr>
      </w:pPr>
      <w:r w:rsidRPr="00E26DE4">
        <w:rPr>
          <w:sz w:val="24"/>
          <w:szCs w:val="24"/>
        </w:rPr>
        <w:t>S – Scales</w:t>
      </w:r>
    </w:p>
    <w:p w14:paraId="53BCBDDD" w14:textId="77777777" w:rsidR="00001658" w:rsidRPr="00E26DE4" w:rsidRDefault="00001658" w:rsidP="00E26DE4">
      <w:pPr>
        <w:jc w:val="both"/>
        <w:rPr>
          <w:sz w:val="24"/>
          <w:szCs w:val="24"/>
        </w:rPr>
      </w:pPr>
      <w:r w:rsidRPr="00E26DE4">
        <w:rPr>
          <w:sz w:val="24"/>
          <w:szCs w:val="24"/>
        </w:rPr>
        <w:t>A – Axis</w:t>
      </w:r>
    </w:p>
    <w:p w14:paraId="0ACC9E0E" w14:textId="77777777" w:rsidR="00001658" w:rsidRPr="00E26DE4" w:rsidRDefault="00001658" w:rsidP="00E26DE4">
      <w:pPr>
        <w:jc w:val="both"/>
        <w:rPr>
          <w:sz w:val="24"/>
          <w:szCs w:val="24"/>
        </w:rPr>
      </w:pPr>
      <w:r w:rsidRPr="00E26DE4">
        <w:rPr>
          <w:sz w:val="24"/>
          <w:szCs w:val="24"/>
        </w:rPr>
        <w:t>L – Lines and labels</w:t>
      </w:r>
    </w:p>
    <w:p w14:paraId="66D83F99" w14:textId="5FF50E37" w:rsidR="00001658" w:rsidRPr="00E26DE4" w:rsidRDefault="00001658" w:rsidP="00E26DE4">
      <w:pPr>
        <w:jc w:val="both"/>
        <w:rPr>
          <w:sz w:val="24"/>
          <w:szCs w:val="24"/>
        </w:rPr>
      </w:pPr>
      <w:r w:rsidRPr="00E26DE4">
        <w:rPr>
          <w:sz w:val="24"/>
          <w:szCs w:val="24"/>
        </w:rPr>
        <w:t xml:space="preserve">U – </w:t>
      </w:r>
      <w:r w:rsidR="00121BDE">
        <w:rPr>
          <w:sz w:val="24"/>
          <w:szCs w:val="24"/>
        </w:rPr>
        <w:t>U</w:t>
      </w:r>
      <w:r w:rsidRPr="00E26DE4">
        <w:rPr>
          <w:sz w:val="24"/>
          <w:szCs w:val="24"/>
        </w:rPr>
        <w:t>nits</w:t>
      </w:r>
    </w:p>
    <w:p w14:paraId="110CB97C" w14:textId="4A08CB6C" w:rsidR="00001658" w:rsidRPr="00E26DE4" w:rsidRDefault="00001658" w:rsidP="00E26DE4">
      <w:pPr>
        <w:jc w:val="both"/>
        <w:rPr>
          <w:sz w:val="24"/>
          <w:szCs w:val="24"/>
        </w:rPr>
      </w:pPr>
      <w:r w:rsidRPr="00E26DE4">
        <w:rPr>
          <w:sz w:val="24"/>
          <w:szCs w:val="24"/>
        </w:rPr>
        <w:t xml:space="preserve">T – </w:t>
      </w:r>
      <w:r w:rsidR="00121BDE">
        <w:rPr>
          <w:sz w:val="24"/>
          <w:szCs w:val="24"/>
        </w:rPr>
        <w:t>T</w:t>
      </w:r>
      <w:r w:rsidRPr="00E26DE4">
        <w:rPr>
          <w:sz w:val="24"/>
          <w:szCs w:val="24"/>
        </w:rPr>
        <w:t>itle</w:t>
      </w:r>
    </w:p>
    <w:p w14:paraId="303488EA" w14:textId="77777777" w:rsidR="00001658" w:rsidRPr="00E26DE4" w:rsidRDefault="00001658" w:rsidP="00E26DE4">
      <w:pPr>
        <w:jc w:val="both"/>
        <w:rPr>
          <w:sz w:val="24"/>
          <w:szCs w:val="24"/>
        </w:rPr>
      </w:pPr>
      <w:r w:rsidRPr="00E26DE4">
        <w:rPr>
          <w:sz w:val="24"/>
          <w:szCs w:val="24"/>
        </w:rPr>
        <w:t>S – Size</w:t>
      </w:r>
    </w:p>
    <w:p w14:paraId="7CB86DAA" w14:textId="43F4381C" w:rsidR="008E66B3" w:rsidRPr="00E26DE4" w:rsidRDefault="001B1264" w:rsidP="00E26DE4">
      <w:pPr>
        <w:jc w:val="both"/>
        <w:rPr>
          <w:sz w:val="24"/>
          <w:szCs w:val="24"/>
        </w:rPr>
      </w:pPr>
      <w:r w:rsidRPr="00E26DE4">
        <w:rPr>
          <w:sz w:val="24"/>
          <w:szCs w:val="24"/>
        </w:rPr>
        <w:t xml:space="preserve">The sequence of lessons </w:t>
      </w:r>
      <w:r w:rsidR="008E66B3" w:rsidRPr="00E26DE4">
        <w:rPr>
          <w:sz w:val="24"/>
          <w:szCs w:val="24"/>
        </w:rPr>
        <w:t xml:space="preserve">allows for a great deal of repetition. </w:t>
      </w:r>
      <w:r w:rsidR="00562F85" w:rsidRPr="00E26DE4">
        <w:rPr>
          <w:sz w:val="24"/>
          <w:szCs w:val="24"/>
        </w:rPr>
        <w:t>This is to compensate for the slow pace of learning</w:t>
      </w:r>
      <w:r w:rsidR="00C8291E" w:rsidRPr="00E26DE4">
        <w:rPr>
          <w:sz w:val="24"/>
          <w:szCs w:val="24"/>
        </w:rPr>
        <w:t xml:space="preserve"> as </w:t>
      </w:r>
      <w:r w:rsidR="00562F85" w:rsidRPr="00E26DE4">
        <w:rPr>
          <w:sz w:val="24"/>
          <w:szCs w:val="24"/>
        </w:rPr>
        <w:t>children with learning difficulties need longer to master new skills and repetition is needed of previous learning to retain their new knowledge (</w:t>
      </w:r>
      <w:r w:rsidR="00FD5E03">
        <w:rPr>
          <w:sz w:val="24"/>
          <w:szCs w:val="24"/>
        </w:rPr>
        <w:t>Duerden and Jury</w:t>
      </w:r>
      <w:r w:rsidR="00562F85" w:rsidRPr="00E26DE4">
        <w:rPr>
          <w:sz w:val="24"/>
          <w:szCs w:val="24"/>
        </w:rPr>
        <w:t xml:space="preserve"> 1993).</w:t>
      </w:r>
    </w:p>
    <w:p w14:paraId="0B940EFB" w14:textId="197D9ABE" w:rsidR="001B1264" w:rsidRPr="00E26DE4" w:rsidRDefault="001B1264" w:rsidP="00E26DE4">
      <w:pPr>
        <w:jc w:val="both"/>
        <w:rPr>
          <w:sz w:val="24"/>
          <w:szCs w:val="24"/>
        </w:rPr>
      </w:pPr>
      <w:r w:rsidRPr="00E26DE4">
        <w:rPr>
          <w:sz w:val="24"/>
          <w:szCs w:val="24"/>
        </w:rPr>
        <w:t xml:space="preserve">Due to the language difficulties of the pupils, </w:t>
      </w:r>
      <w:r w:rsidR="004D534E" w:rsidRPr="00E26DE4">
        <w:rPr>
          <w:sz w:val="24"/>
          <w:szCs w:val="24"/>
        </w:rPr>
        <w:t>there is a focus on</w:t>
      </w:r>
      <w:r w:rsidR="00D4060E" w:rsidRPr="00E26DE4">
        <w:rPr>
          <w:sz w:val="24"/>
          <w:szCs w:val="24"/>
        </w:rPr>
        <w:t xml:space="preserve"> </w:t>
      </w:r>
      <w:r w:rsidRPr="00E26DE4">
        <w:rPr>
          <w:sz w:val="24"/>
          <w:szCs w:val="24"/>
        </w:rPr>
        <w:t>the acquiring, understanding</w:t>
      </w:r>
      <w:r w:rsidR="00D4060E" w:rsidRPr="00E26DE4">
        <w:rPr>
          <w:sz w:val="24"/>
          <w:szCs w:val="24"/>
        </w:rPr>
        <w:t>, assimilating</w:t>
      </w:r>
      <w:r w:rsidRPr="00E26DE4">
        <w:rPr>
          <w:sz w:val="24"/>
          <w:szCs w:val="24"/>
        </w:rPr>
        <w:t xml:space="preserve"> and retention of key vocabulary such as independent, dependent, control, variable, as well as scale, axis, lines and labels and units</w:t>
      </w:r>
      <w:r w:rsidR="00040B01" w:rsidRPr="00E26DE4">
        <w:rPr>
          <w:sz w:val="24"/>
          <w:szCs w:val="24"/>
        </w:rPr>
        <w:t>, plus linking the abstract to the concrete of tables and graphs</w:t>
      </w:r>
      <w:r w:rsidR="00763FA4" w:rsidRPr="00E26DE4">
        <w:rPr>
          <w:sz w:val="24"/>
          <w:szCs w:val="24"/>
        </w:rPr>
        <w:t xml:space="preserve"> in terms of language</w:t>
      </w:r>
      <w:r w:rsidR="00040B01" w:rsidRPr="00E26DE4">
        <w:rPr>
          <w:sz w:val="24"/>
          <w:szCs w:val="24"/>
        </w:rPr>
        <w:t xml:space="preserve">. </w:t>
      </w:r>
      <w:r w:rsidR="00A53059" w:rsidRPr="00E26DE4">
        <w:rPr>
          <w:sz w:val="24"/>
          <w:szCs w:val="24"/>
        </w:rPr>
        <w:t xml:space="preserve">To </w:t>
      </w:r>
      <w:r w:rsidR="00731AF3" w:rsidRPr="00E26DE4">
        <w:rPr>
          <w:sz w:val="24"/>
          <w:szCs w:val="24"/>
        </w:rPr>
        <w:t>refer</w:t>
      </w:r>
      <w:r w:rsidR="00A53059" w:rsidRPr="00E26DE4">
        <w:rPr>
          <w:sz w:val="24"/>
          <w:szCs w:val="24"/>
        </w:rPr>
        <w:t xml:space="preserve"> to Cohen (</w:t>
      </w:r>
      <w:r w:rsidR="00FD5E03">
        <w:rPr>
          <w:sz w:val="24"/>
          <w:szCs w:val="24"/>
        </w:rPr>
        <w:t>2012</w:t>
      </w:r>
      <w:r w:rsidR="00A53059" w:rsidRPr="00E26DE4">
        <w:rPr>
          <w:sz w:val="24"/>
          <w:szCs w:val="24"/>
        </w:rPr>
        <w:t>), e</w:t>
      </w:r>
      <w:r w:rsidR="00A06D57" w:rsidRPr="00E26DE4">
        <w:rPr>
          <w:sz w:val="24"/>
          <w:szCs w:val="24"/>
        </w:rPr>
        <w:t>ffective vocabulary intervention must be used to ensure knowledge about the word</w:t>
      </w:r>
      <w:r w:rsidR="00A53059" w:rsidRPr="00E26DE4">
        <w:rPr>
          <w:sz w:val="24"/>
          <w:szCs w:val="24"/>
        </w:rPr>
        <w:t xml:space="preserve">. </w:t>
      </w:r>
      <w:r w:rsidR="00040B01" w:rsidRPr="00E26DE4">
        <w:rPr>
          <w:sz w:val="24"/>
          <w:szCs w:val="24"/>
        </w:rPr>
        <w:t>Except for the initial lesson introducing,</w:t>
      </w:r>
      <w:r w:rsidR="00816ADC" w:rsidRPr="00E26DE4">
        <w:rPr>
          <w:sz w:val="24"/>
          <w:szCs w:val="24"/>
        </w:rPr>
        <w:t xml:space="preserve"> </w:t>
      </w:r>
      <w:r w:rsidR="00040B01" w:rsidRPr="00E26DE4">
        <w:rPr>
          <w:sz w:val="24"/>
          <w:szCs w:val="24"/>
        </w:rPr>
        <w:t xml:space="preserve">vocabulary, tasks </w:t>
      </w:r>
      <w:r w:rsidR="00E60B6D" w:rsidRPr="00E26DE4">
        <w:rPr>
          <w:sz w:val="24"/>
          <w:szCs w:val="24"/>
        </w:rPr>
        <w:t>consisted</w:t>
      </w:r>
      <w:r w:rsidR="00040B01" w:rsidRPr="00E26DE4">
        <w:rPr>
          <w:sz w:val="24"/>
          <w:szCs w:val="24"/>
        </w:rPr>
        <w:t xml:space="preserve"> of </w:t>
      </w:r>
      <w:r w:rsidR="00E60B6D" w:rsidRPr="00E26DE4">
        <w:rPr>
          <w:sz w:val="24"/>
          <w:szCs w:val="24"/>
        </w:rPr>
        <w:t>d</w:t>
      </w:r>
      <w:r w:rsidR="00040B01" w:rsidRPr="00E26DE4">
        <w:rPr>
          <w:sz w:val="24"/>
          <w:szCs w:val="24"/>
        </w:rPr>
        <w:t>iscussion, paired work, quizzes and games. This social interaction benefits pupils in sharing understanding and when verbalising thought with each other, they enhance their own learning. Playing games also leads to motivation (Daniels</w:t>
      </w:r>
      <w:r w:rsidR="00121BDE">
        <w:rPr>
          <w:sz w:val="24"/>
          <w:szCs w:val="24"/>
        </w:rPr>
        <w:t xml:space="preserve"> and </w:t>
      </w:r>
      <w:r w:rsidR="00040B01" w:rsidRPr="00E26DE4">
        <w:rPr>
          <w:sz w:val="24"/>
          <w:szCs w:val="24"/>
        </w:rPr>
        <w:t xml:space="preserve">Anghileri </w:t>
      </w:r>
      <w:r w:rsidR="00121BDE">
        <w:rPr>
          <w:sz w:val="24"/>
          <w:szCs w:val="24"/>
        </w:rPr>
        <w:t>1995</w:t>
      </w:r>
      <w:r w:rsidR="00040B01" w:rsidRPr="00E26DE4">
        <w:rPr>
          <w:sz w:val="24"/>
          <w:szCs w:val="24"/>
        </w:rPr>
        <w:t xml:space="preserve">). </w:t>
      </w:r>
      <w:r w:rsidR="00263217" w:rsidRPr="00E26DE4">
        <w:rPr>
          <w:sz w:val="24"/>
          <w:szCs w:val="24"/>
        </w:rPr>
        <w:t>Assessment for Learning (AfL) was utilised to give the children thinking and solving time before answers were required.</w:t>
      </w:r>
      <w:r w:rsidR="00754AC1" w:rsidRPr="00E26DE4">
        <w:rPr>
          <w:sz w:val="24"/>
          <w:szCs w:val="24"/>
        </w:rPr>
        <w:t xml:space="preserve"> </w:t>
      </w:r>
    </w:p>
    <w:p w14:paraId="43003031" w14:textId="419551BB" w:rsidR="00263217" w:rsidRPr="00E26DE4" w:rsidRDefault="00731AF3" w:rsidP="00E26DE4">
      <w:pPr>
        <w:jc w:val="both"/>
        <w:rPr>
          <w:sz w:val="24"/>
          <w:szCs w:val="24"/>
        </w:rPr>
      </w:pPr>
      <w:r w:rsidRPr="00E26DE4">
        <w:rPr>
          <w:sz w:val="24"/>
          <w:szCs w:val="24"/>
        </w:rPr>
        <w:t>The structure of lessons embodies a</w:t>
      </w:r>
      <w:r w:rsidR="00562F85" w:rsidRPr="00E26DE4">
        <w:rPr>
          <w:sz w:val="24"/>
          <w:szCs w:val="24"/>
        </w:rPr>
        <w:t xml:space="preserve"> steady progression of difficulty in the learning experiences</w:t>
      </w:r>
      <w:r w:rsidRPr="00E26DE4">
        <w:rPr>
          <w:sz w:val="24"/>
          <w:szCs w:val="24"/>
        </w:rPr>
        <w:t xml:space="preserve"> of the intervention. </w:t>
      </w:r>
      <w:r w:rsidR="00562F85" w:rsidRPr="00E26DE4">
        <w:rPr>
          <w:sz w:val="24"/>
          <w:szCs w:val="24"/>
        </w:rPr>
        <w:t xml:space="preserve"> </w:t>
      </w:r>
      <w:r w:rsidR="00FF7A66" w:rsidRPr="00E26DE4">
        <w:rPr>
          <w:sz w:val="24"/>
          <w:szCs w:val="24"/>
        </w:rPr>
        <w:t xml:space="preserve">Each lesson builds upon the </w:t>
      </w:r>
      <w:r w:rsidR="00430F83" w:rsidRPr="00E26DE4">
        <w:rPr>
          <w:sz w:val="24"/>
          <w:szCs w:val="24"/>
        </w:rPr>
        <w:t>knowledge gained in the lesson before. This follows Piagetian</w:t>
      </w:r>
      <w:r w:rsidR="00CE2228">
        <w:rPr>
          <w:sz w:val="24"/>
          <w:szCs w:val="24"/>
        </w:rPr>
        <w:t xml:space="preserve"> </w:t>
      </w:r>
      <w:r w:rsidR="00430F83" w:rsidRPr="00E26DE4">
        <w:rPr>
          <w:sz w:val="24"/>
          <w:szCs w:val="24"/>
        </w:rPr>
        <w:t xml:space="preserve">theory </w:t>
      </w:r>
      <w:r w:rsidR="00E60B6D" w:rsidRPr="00E26DE4">
        <w:rPr>
          <w:sz w:val="24"/>
          <w:szCs w:val="24"/>
        </w:rPr>
        <w:t>through which</w:t>
      </w:r>
      <w:r w:rsidR="00430F83" w:rsidRPr="00E26DE4">
        <w:rPr>
          <w:sz w:val="24"/>
          <w:szCs w:val="24"/>
        </w:rPr>
        <w:t xml:space="preserve"> children learn through stages as an outcome of experience. Movement between stages of cognitive development </w:t>
      </w:r>
      <w:r w:rsidR="005F7640" w:rsidRPr="00E26DE4">
        <w:rPr>
          <w:sz w:val="24"/>
          <w:szCs w:val="24"/>
        </w:rPr>
        <w:t>occurs by the assimilation of new experience into their thinking structures while accommodating the integration of new experience into those thinking structures</w:t>
      </w:r>
      <w:r w:rsidR="00263217" w:rsidRPr="00E26DE4">
        <w:rPr>
          <w:sz w:val="24"/>
          <w:szCs w:val="24"/>
        </w:rPr>
        <w:t xml:space="preserve"> </w:t>
      </w:r>
      <w:r w:rsidR="00E60B6D" w:rsidRPr="00E26DE4">
        <w:rPr>
          <w:sz w:val="24"/>
          <w:szCs w:val="24"/>
        </w:rPr>
        <w:t>(Piaget</w:t>
      </w:r>
      <w:r w:rsidR="00657D35">
        <w:rPr>
          <w:sz w:val="24"/>
          <w:szCs w:val="24"/>
        </w:rPr>
        <w:t>,</w:t>
      </w:r>
      <w:r w:rsidR="00E60B6D" w:rsidRPr="00E26DE4">
        <w:rPr>
          <w:sz w:val="24"/>
          <w:szCs w:val="24"/>
        </w:rPr>
        <w:t xml:space="preserve"> 1952</w:t>
      </w:r>
      <w:r w:rsidR="00657D35">
        <w:rPr>
          <w:sz w:val="24"/>
          <w:szCs w:val="24"/>
        </w:rPr>
        <w:t>,</w:t>
      </w:r>
      <w:r w:rsidR="00E60B6D" w:rsidRPr="00E26DE4">
        <w:rPr>
          <w:sz w:val="24"/>
          <w:szCs w:val="24"/>
        </w:rPr>
        <w:t xml:space="preserve"> cited in Daniels and Anghile</w:t>
      </w:r>
      <w:r w:rsidR="00CE2228">
        <w:rPr>
          <w:sz w:val="24"/>
          <w:szCs w:val="24"/>
        </w:rPr>
        <w:t>ri</w:t>
      </w:r>
      <w:r w:rsidR="00121BDE">
        <w:rPr>
          <w:sz w:val="24"/>
          <w:szCs w:val="24"/>
        </w:rPr>
        <w:t xml:space="preserve">, 1995, </w:t>
      </w:r>
      <w:r w:rsidR="00E60B6D" w:rsidRPr="00E26DE4">
        <w:rPr>
          <w:sz w:val="24"/>
          <w:szCs w:val="24"/>
        </w:rPr>
        <w:t>p40)</w:t>
      </w:r>
      <w:r w:rsidR="00263217" w:rsidRPr="00E26DE4">
        <w:rPr>
          <w:sz w:val="24"/>
          <w:szCs w:val="24"/>
        </w:rPr>
        <w:t xml:space="preserve">. </w:t>
      </w:r>
    </w:p>
    <w:p w14:paraId="0A32AE9E" w14:textId="4B080E37" w:rsidR="00562F85" w:rsidRPr="00E26DE4" w:rsidRDefault="00263217" w:rsidP="00E26DE4">
      <w:pPr>
        <w:jc w:val="both"/>
        <w:rPr>
          <w:sz w:val="24"/>
          <w:szCs w:val="24"/>
        </w:rPr>
      </w:pPr>
      <w:r w:rsidRPr="00E26DE4">
        <w:rPr>
          <w:sz w:val="24"/>
          <w:szCs w:val="24"/>
        </w:rPr>
        <w:t>As each lesson progressed and graph drawing skills were introduced, pupils were encouraged to tackle the next with less support than the previous. Peer marking was used as the pupils AfL so that pupils could see their improvement and what they needed to address in the next graph. Pupils received positive praise for any achievement, however incremental it may have been to develop self</w:t>
      </w:r>
      <w:r w:rsidR="00E20225" w:rsidRPr="00E26DE4">
        <w:rPr>
          <w:sz w:val="24"/>
          <w:szCs w:val="24"/>
        </w:rPr>
        <w:t>-</w:t>
      </w:r>
      <w:r w:rsidRPr="00E26DE4">
        <w:rPr>
          <w:sz w:val="24"/>
          <w:szCs w:val="24"/>
        </w:rPr>
        <w:t>esteem, confidence and engagement.</w:t>
      </w:r>
      <w:r w:rsidR="00074296" w:rsidRPr="00E26DE4">
        <w:rPr>
          <w:sz w:val="24"/>
          <w:szCs w:val="24"/>
        </w:rPr>
        <w:t xml:space="preserve"> </w:t>
      </w:r>
    </w:p>
    <w:p w14:paraId="2FAD3C26" w14:textId="7D53ACB2" w:rsidR="000E229E" w:rsidRPr="002228B3" w:rsidRDefault="00657D35" w:rsidP="00E26DE4">
      <w:pPr>
        <w:jc w:val="both"/>
        <w:rPr>
          <w:color w:val="FF0000"/>
          <w:sz w:val="24"/>
          <w:szCs w:val="24"/>
        </w:rPr>
      </w:pPr>
      <w:r>
        <w:rPr>
          <w:sz w:val="24"/>
          <w:szCs w:val="24"/>
        </w:rPr>
        <w:t>P</w:t>
      </w:r>
      <w:r w:rsidR="00E20225" w:rsidRPr="00E26DE4">
        <w:rPr>
          <w:sz w:val="24"/>
          <w:szCs w:val="24"/>
        </w:rPr>
        <w:t>upils completed tasks in their differentiated booklet.</w:t>
      </w:r>
      <w:r w:rsidR="00074296" w:rsidRPr="00E26DE4">
        <w:rPr>
          <w:sz w:val="24"/>
          <w:szCs w:val="24"/>
        </w:rPr>
        <w:t xml:space="preserve"> Differentiated tasks allow pupils to access teaching materials appropriately </w:t>
      </w:r>
      <w:r w:rsidR="00074296" w:rsidRPr="009C5351">
        <w:rPr>
          <w:sz w:val="24"/>
          <w:szCs w:val="24"/>
        </w:rPr>
        <w:t xml:space="preserve">(Bancroft 2002). </w:t>
      </w:r>
      <w:r w:rsidR="00E20225" w:rsidRPr="00E26DE4">
        <w:rPr>
          <w:sz w:val="24"/>
          <w:szCs w:val="24"/>
        </w:rPr>
        <w:t xml:space="preserve">Differentiation also took place by way of teacher and teaching assistant support, according to </w:t>
      </w:r>
      <w:r w:rsidR="00B75D76" w:rsidRPr="00E26DE4">
        <w:rPr>
          <w:sz w:val="24"/>
          <w:szCs w:val="24"/>
        </w:rPr>
        <w:t xml:space="preserve">individual </w:t>
      </w:r>
      <w:r w:rsidR="00E20225" w:rsidRPr="00E26DE4">
        <w:rPr>
          <w:sz w:val="24"/>
          <w:szCs w:val="24"/>
        </w:rPr>
        <w:t xml:space="preserve">need. </w:t>
      </w:r>
      <w:r w:rsidR="00B75D76" w:rsidRPr="00E26DE4">
        <w:rPr>
          <w:sz w:val="24"/>
          <w:szCs w:val="24"/>
        </w:rPr>
        <w:t xml:space="preserve">Support was provided by </w:t>
      </w:r>
      <w:r w:rsidR="00B75D76" w:rsidRPr="00E26DE4">
        <w:rPr>
          <w:sz w:val="24"/>
          <w:szCs w:val="24"/>
        </w:rPr>
        <w:lastRenderedPageBreak/>
        <w:t xml:space="preserve">asking the pupils questions and </w:t>
      </w:r>
      <w:r w:rsidR="00074296" w:rsidRPr="00E26DE4">
        <w:rPr>
          <w:sz w:val="24"/>
          <w:szCs w:val="24"/>
        </w:rPr>
        <w:t>reflecting</w:t>
      </w:r>
      <w:r w:rsidR="00B75D76" w:rsidRPr="00E26DE4">
        <w:rPr>
          <w:sz w:val="24"/>
          <w:szCs w:val="24"/>
        </w:rPr>
        <w:t xml:space="preserve"> </w:t>
      </w:r>
      <w:r w:rsidR="002C6A3A" w:rsidRPr="00E26DE4">
        <w:rPr>
          <w:sz w:val="24"/>
          <w:szCs w:val="24"/>
        </w:rPr>
        <w:t>on</w:t>
      </w:r>
      <w:r w:rsidR="00B75D76" w:rsidRPr="00E26DE4">
        <w:rPr>
          <w:sz w:val="24"/>
          <w:szCs w:val="24"/>
        </w:rPr>
        <w:t xml:space="preserve"> vocabulary, tables, SALUTS and previous work to encourage this independence, and to consolidate the procedure into the pupil’s thinking structures.</w:t>
      </w:r>
      <w:r w:rsidR="00074296" w:rsidRPr="00E26DE4">
        <w:rPr>
          <w:sz w:val="24"/>
          <w:szCs w:val="24"/>
        </w:rPr>
        <w:t xml:space="preserve"> </w:t>
      </w:r>
    </w:p>
    <w:p w14:paraId="65E0186C" w14:textId="338A3425" w:rsidR="003F50D4" w:rsidRPr="00E26DE4" w:rsidRDefault="00074296" w:rsidP="00E26DE4">
      <w:pPr>
        <w:jc w:val="both"/>
        <w:rPr>
          <w:sz w:val="24"/>
          <w:szCs w:val="24"/>
          <w:u w:val="single"/>
        </w:rPr>
      </w:pPr>
      <w:r w:rsidRPr="00E26DE4">
        <w:rPr>
          <w:sz w:val="24"/>
          <w:szCs w:val="24"/>
          <w:u w:val="single"/>
        </w:rPr>
        <w:t>Results</w:t>
      </w:r>
    </w:p>
    <w:p w14:paraId="5E5EFC0F" w14:textId="28A8C1F1" w:rsidR="00914C09" w:rsidRPr="00E26DE4" w:rsidRDefault="00121BDE" w:rsidP="00E26DE4">
      <w:pPr>
        <w:jc w:val="both"/>
        <w:rPr>
          <w:sz w:val="24"/>
          <w:szCs w:val="24"/>
        </w:rPr>
      </w:pPr>
      <w:r>
        <w:rPr>
          <w:sz w:val="24"/>
          <w:szCs w:val="24"/>
        </w:rPr>
        <w:t>The d</w:t>
      </w:r>
      <w:r w:rsidR="00914C09" w:rsidRPr="00E26DE4">
        <w:rPr>
          <w:sz w:val="24"/>
          <w:szCs w:val="24"/>
        </w:rPr>
        <w:t xml:space="preserve">ata displayed on tables has been rounded up for simplification. Percentages have been rounded up to the nearest whole number. </w:t>
      </w:r>
    </w:p>
    <w:p w14:paraId="00761097" w14:textId="516218A0" w:rsidR="00DF26E9" w:rsidRPr="00E26DE4" w:rsidRDefault="00914859" w:rsidP="00E26DE4">
      <w:pPr>
        <w:jc w:val="both"/>
        <w:rPr>
          <w:color w:val="FF0000"/>
          <w:sz w:val="24"/>
          <w:szCs w:val="24"/>
        </w:rPr>
      </w:pPr>
      <w:r w:rsidRPr="00E26DE4">
        <w:rPr>
          <w:sz w:val="24"/>
          <w:szCs w:val="24"/>
        </w:rPr>
        <w:t>The first observation which is pertinent to note from the graphs is that on the first attempt, 73% drew a bar chart rather than a line graph.</w:t>
      </w:r>
      <w:r w:rsidR="00D5690B" w:rsidRPr="00E26DE4">
        <w:rPr>
          <w:sz w:val="24"/>
          <w:szCs w:val="24"/>
        </w:rPr>
        <w:t xml:space="preserve"> </w:t>
      </w:r>
      <w:r w:rsidR="0050391E" w:rsidRPr="00E26DE4">
        <w:rPr>
          <w:sz w:val="24"/>
          <w:szCs w:val="24"/>
        </w:rPr>
        <w:t xml:space="preserve"> </w:t>
      </w:r>
      <w:r w:rsidR="00EA37C0" w:rsidRPr="00E26DE4">
        <w:rPr>
          <w:sz w:val="24"/>
          <w:szCs w:val="24"/>
        </w:rPr>
        <w:t>Leinhardt et al. (1990) discusses the feature of misconceptions in a student’s knowledge.</w:t>
      </w:r>
      <w:r w:rsidR="00C34AF3" w:rsidRPr="00E26DE4">
        <w:rPr>
          <w:sz w:val="24"/>
          <w:szCs w:val="24"/>
        </w:rPr>
        <w:t xml:space="preserve"> This</w:t>
      </w:r>
      <w:r w:rsidR="00EA37C0" w:rsidRPr="00E26DE4">
        <w:rPr>
          <w:sz w:val="24"/>
          <w:szCs w:val="24"/>
        </w:rPr>
        <w:t xml:space="preserve"> error could be</w:t>
      </w:r>
      <w:r w:rsidR="00C34AF3" w:rsidRPr="00E26DE4">
        <w:rPr>
          <w:sz w:val="24"/>
          <w:szCs w:val="24"/>
        </w:rPr>
        <w:t xml:space="preserve"> contributed</w:t>
      </w:r>
      <w:r w:rsidR="00EA37C0" w:rsidRPr="00E26DE4">
        <w:rPr>
          <w:sz w:val="24"/>
          <w:szCs w:val="24"/>
        </w:rPr>
        <w:t xml:space="preserve"> to everyday knowledge interfering in the current task; or the conception being assumed incorrectly. The pupils in this class have more experience with bar charts, essentially leading to the mis</w:t>
      </w:r>
      <w:r w:rsidR="00C34AF3" w:rsidRPr="00E26DE4">
        <w:rPr>
          <w:sz w:val="24"/>
          <w:szCs w:val="24"/>
        </w:rPr>
        <w:t>conception that all graphs should be bar charts. As Leinhardt et al (1990) continued to state in their study</w:t>
      </w:r>
      <w:r w:rsidR="002228B3">
        <w:rPr>
          <w:sz w:val="24"/>
          <w:szCs w:val="24"/>
        </w:rPr>
        <w:t>,</w:t>
      </w:r>
      <w:r w:rsidR="00C34AF3" w:rsidRPr="00E26DE4">
        <w:rPr>
          <w:sz w:val="24"/>
          <w:szCs w:val="24"/>
        </w:rPr>
        <w:t xml:space="preserve"> pupils will construct a graph depending how they think it should look.</w:t>
      </w:r>
    </w:p>
    <w:p w14:paraId="57B0961F" w14:textId="7015F58F" w:rsidR="00A307D6" w:rsidRDefault="00A307D6" w:rsidP="00E26DE4">
      <w:pPr>
        <w:jc w:val="both"/>
        <w:rPr>
          <w:sz w:val="24"/>
          <w:szCs w:val="24"/>
          <w:u w:val="single"/>
        </w:rPr>
      </w:pPr>
    </w:p>
    <w:p w14:paraId="2CC35372" w14:textId="570F957E" w:rsidR="00A307D6" w:rsidRDefault="00FF329B" w:rsidP="00E26DE4">
      <w:pPr>
        <w:jc w:val="both"/>
        <w:rPr>
          <w:sz w:val="24"/>
          <w:szCs w:val="24"/>
          <w:u w:val="single"/>
        </w:rPr>
      </w:pPr>
      <w:r>
        <w:rPr>
          <w:noProof/>
          <w:sz w:val="24"/>
          <w:szCs w:val="24"/>
          <w:u w:val="single"/>
        </w:rPr>
        <w:drawing>
          <wp:anchor distT="0" distB="0" distL="114300" distR="114300" simplePos="0" relativeHeight="251677696" behindDoc="1" locked="0" layoutInCell="1" allowOverlap="1" wp14:anchorId="2B4D0269" wp14:editId="1636CCEC">
            <wp:simplePos x="0" y="0"/>
            <wp:positionH relativeFrom="column">
              <wp:posOffset>3086100</wp:posOffset>
            </wp:positionH>
            <wp:positionV relativeFrom="paragraph">
              <wp:posOffset>20003</wp:posOffset>
            </wp:positionV>
            <wp:extent cx="2962275" cy="2424112"/>
            <wp:effectExtent l="0" t="0" r="9525" b="14605"/>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394954">
        <w:rPr>
          <w:noProof/>
          <w:sz w:val="24"/>
          <w:szCs w:val="24"/>
          <w:u w:val="single"/>
        </w:rPr>
        <w:drawing>
          <wp:inline distT="0" distB="0" distL="0" distR="0" wp14:anchorId="48C73D6C" wp14:editId="42EF8F71">
            <wp:extent cx="2957513" cy="2409825"/>
            <wp:effectExtent l="0" t="0" r="1460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9FA30FB" w14:textId="0BE6E6F5" w:rsidR="00A307D6" w:rsidRDefault="00FF329B" w:rsidP="00E26DE4">
      <w:pPr>
        <w:jc w:val="both"/>
        <w:rPr>
          <w:sz w:val="24"/>
          <w:szCs w:val="24"/>
          <w:u w:val="single"/>
        </w:rPr>
      </w:pPr>
      <w:r>
        <w:rPr>
          <w:noProof/>
          <w:sz w:val="24"/>
          <w:szCs w:val="24"/>
          <w:u w:val="single"/>
        </w:rPr>
        <w:drawing>
          <wp:anchor distT="0" distB="0" distL="114300" distR="114300" simplePos="0" relativeHeight="251676672" behindDoc="1" locked="0" layoutInCell="1" allowOverlap="1" wp14:anchorId="1BA45DA1" wp14:editId="05904B85">
            <wp:simplePos x="0" y="0"/>
            <wp:positionH relativeFrom="margin">
              <wp:align>left</wp:align>
            </wp:positionH>
            <wp:positionV relativeFrom="paragraph">
              <wp:posOffset>5840</wp:posOffset>
            </wp:positionV>
            <wp:extent cx="6070862" cy="2432116"/>
            <wp:effectExtent l="0" t="0" r="6350" b="635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72D5FAE7" w14:textId="30D06DFC" w:rsidR="00A307D6" w:rsidRDefault="00A307D6" w:rsidP="00E26DE4">
      <w:pPr>
        <w:jc w:val="both"/>
        <w:rPr>
          <w:sz w:val="24"/>
          <w:szCs w:val="24"/>
          <w:u w:val="single"/>
        </w:rPr>
      </w:pPr>
    </w:p>
    <w:p w14:paraId="36372914" w14:textId="50CA7EC9" w:rsidR="00A307D6" w:rsidRDefault="00A307D6" w:rsidP="00E26DE4">
      <w:pPr>
        <w:jc w:val="both"/>
        <w:rPr>
          <w:sz w:val="24"/>
          <w:szCs w:val="24"/>
          <w:u w:val="single"/>
        </w:rPr>
      </w:pPr>
    </w:p>
    <w:p w14:paraId="2AF90ADB" w14:textId="183058CB" w:rsidR="00A307D6" w:rsidRDefault="00A307D6" w:rsidP="00E26DE4">
      <w:pPr>
        <w:jc w:val="both"/>
        <w:rPr>
          <w:sz w:val="24"/>
          <w:szCs w:val="24"/>
          <w:u w:val="single"/>
        </w:rPr>
      </w:pPr>
    </w:p>
    <w:p w14:paraId="4CE70E71" w14:textId="22E2BEE8" w:rsidR="00A307D6" w:rsidRDefault="00A307D6" w:rsidP="00E26DE4">
      <w:pPr>
        <w:jc w:val="both"/>
        <w:rPr>
          <w:sz w:val="24"/>
          <w:szCs w:val="24"/>
          <w:u w:val="single"/>
        </w:rPr>
      </w:pPr>
    </w:p>
    <w:p w14:paraId="5925C2D0" w14:textId="77777777" w:rsidR="00121BDE" w:rsidRDefault="00121BDE" w:rsidP="00E26DE4">
      <w:pPr>
        <w:jc w:val="both"/>
        <w:rPr>
          <w:sz w:val="24"/>
          <w:szCs w:val="24"/>
          <w:u w:val="single"/>
        </w:rPr>
      </w:pPr>
    </w:p>
    <w:p w14:paraId="3705DC87" w14:textId="3F6D24B3" w:rsidR="007C73DD" w:rsidRPr="00E26DE4" w:rsidRDefault="007C73DD" w:rsidP="00E26DE4">
      <w:pPr>
        <w:jc w:val="both"/>
        <w:rPr>
          <w:sz w:val="24"/>
          <w:szCs w:val="24"/>
          <w:u w:val="single"/>
        </w:rPr>
      </w:pPr>
      <w:r w:rsidRPr="00E26DE4">
        <w:rPr>
          <w:sz w:val="24"/>
          <w:szCs w:val="24"/>
          <w:u w:val="single"/>
        </w:rPr>
        <w:t>Scales</w:t>
      </w:r>
    </w:p>
    <w:p w14:paraId="223E83A3" w14:textId="424E3D64" w:rsidR="007C73DD" w:rsidRPr="00E26DE4" w:rsidRDefault="007C73DD" w:rsidP="00E26DE4">
      <w:pPr>
        <w:jc w:val="both"/>
        <w:rPr>
          <w:sz w:val="24"/>
          <w:szCs w:val="24"/>
        </w:rPr>
      </w:pPr>
      <w:r w:rsidRPr="00E26DE4">
        <w:rPr>
          <w:sz w:val="24"/>
          <w:szCs w:val="24"/>
        </w:rPr>
        <w:lastRenderedPageBreak/>
        <w:t xml:space="preserve">Results from the first attempt show that there was a 9% accuracy </w:t>
      </w:r>
      <w:r w:rsidR="00FA59A5" w:rsidRPr="00E26DE4">
        <w:rPr>
          <w:sz w:val="24"/>
          <w:szCs w:val="24"/>
        </w:rPr>
        <w:t xml:space="preserve">in drawing a correct scale. </w:t>
      </w:r>
      <w:r w:rsidR="00A35D73" w:rsidRPr="00E26DE4">
        <w:rPr>
          <w:sz w:val="24"/>
          <w:szCs w:val="24"/>
        </w:rPr>
        <w:t>O</w:t>
      </w:r>
      <w:r w:rsidR="00FA59A5" w:rsidRPr="00E26DE4">
        <w:rPr>
          <w:sz w:val="24"/>
          <w:szCs w:val="24"/>
        </w:rPr>
        <w:t>ne pupil (pupil 1) out of eleven dr</w:t>
      </w:r>
      <w:r w:rsidR="00A35D73" w:rsidRPr="00E26DE4">
        <w:rPr>
          <w:sz w:val="24"/>
          <w:szCs w:val="24"/>
        </w:rPr>
        <w:t>ew</w:t>
      </w:r>
      <w:r w:rsidR="00FA59A5" w:rsidRPr="00E26DE4">
        <w:rPr>
          <w:sz w:val="24"/>
          <w:szCs w:val="24"/>
        </w:rPr>
        <w:t xml:space="preserve"> a correct scale for their first attempt. </w:t>
      </w:r>
      <w:r w:rsidR="008C754B" w:rsidRPr="00E26DE4">
        <w:rPr>
          <w:sz w:val="24"/>
          <w:szCs w:val="24"/>
        </w:rPr>
        <w:t xml:space="preserve">There was a mix of errors throughout the class, the most common error being starting with a 1 on the </w:t>
      </w:r>
      <w:r w:rsidR="008C754B" w:rsidRPr="00E26DE4">
        <w:rPr>
          <w:i/>
          <w:sz w:val="24"/>
          <w:szCs w:val="24"/>
        </w:rPr>
        <w:t>y</w:t>
      </w:r>
      <w:r w:rsidR="008C754B" w:rsidRPr="00E26DE4">
        <w:rPr>
          <w:sz w:val="24"/>
          <w:szCs w:val="24"/>
        </w:rPr>
        <w:t xml:space="preserve"> axis where 0 should be positioned. Other errors are incorrect spacing of numbers up the scale. </w:t>
      </w:r>
      <w:r w:rsidR="00D05A11" w:rsidRPr="00E26DE4">
        <w:rPr>
          <w:sz w:val="24"/>
          <w:szCs w:val="24"/>
        </w:rPr>
        <w:t>In the second attempt, there was a 27% accuracy in drawing a cor</w:t>
      </w:r>
      <w:r w:rsidR="00A35D73" w:rsidRPr="00E26DE4">
        <w:rPr>
          <w:sz w:val="24"/>
          <w:szCs w:val="24"/>
        </w:rPr>
        <w:t>rect scale</w:t>
      </w:r>
      <w:r w:rsidR="00D05A11" w:rsidRPr="00E26DE4">
        <w:rPr>
          <w:sz w:val="24"/>
          <w:szCs w:val="24"/>
        </w:rPr>
        <w:t xml:space="preserve">. </w:t>
      </w:r>
      <w:r w:rsidR="00A35D73" w:rsidRPr="00E26DE4">
        <w:rPr>
          <w:sz w:val="24"/>
          <w:szCs w:val="24"/>
        </w:rPr>
        <w:t xml:space="preserve">Some pupils </w:t>
      </w:r>
      <w:r w:rsidR="00D05A11" w:rsidRPr="00E26DE4">
        <w:rPr>
          <w:sz w:val="24"/>
          <w:szCs w:val="24"/>
        </w:rPr>
        <w:t xml:space="preserve">drew a correct scale but because the </w:t>
      </w:r>
      <w:r w:rsidR="00D05A11" w:rsidRPr="00E26DE4">
        <w:rPr>
          <w:i/>
          <w:sz w:val="24"/>
          <w:szCs w:val="24"/>
        </w:rPr>
        <w:t>x</w:t>
      </w:r>
      <w:r w:rsidR="00D05A11" w:rsidRPr="00E26DE4">
        <w:rPr>
          <w:sz w:val="24"/>
          <w:szCs w:val="24"/>
        </w:rPr>
        <w:t xml:space="preserve"> axis was drawn on the first square, and not the bottom line of the graph paper, the graph would not fit. The scale was then </w:t>
      </w:r>
      <w:r w:rsidR="004A12AD" w:rsidRPr="00E26DE4">
        <w:rPr>
          <w:sz w:val="24"/>
          <w:szCs w:val="24"/>
        </w:rPr>
        <w:t>“</w:t>
      </w:r>
      <w:r w:rsidR="00D05A11" w:rsidRPr="00E26DE4">
        <w:rPr>
          <w:sz w:val="24"/>
          <w:szCs w:val="24"/>
        </w:rPr>
        <w:t>squeezed</w:t>
      </w:r>
      <w:r w:rsidR="004A12AD" w:rsidRPr="00E26DE4">
        <w:rPr>
          <w:sz w:val="24"/>
          <w:szCs w:val="24"/>
        </w:rPr>
        <w:t>”</w:t>
      </w:r>
      <w:r w:rsidR="00D05A11" w:rsidRPr="00E26DE4">
        <w:rPr>
          <w:sz w:val="24"/>
          <w:szCs w:val="24"/>
        </w:rPr>
        <w:t xml:space="preserve"> into fitting the paper.       </w:t>
      </w:r>
    </w:p>
    <w:p w14:paraId="6CF2C1D8" w14:textId="35A9B93A" w:rsidR="008C754B" w:rsidRPr="00E26DE4" w:rsidRDefault="008C754B" w:rsidP="00E26DE4">
      <w:pPr>
        <w:jc w:val="both"/>
        <w:rPr>
          <w:sz w:val="24"/>
          <w:szCs w:val="24"/>
          <w:u w:val="single"/>
        </w:rPr>
      </w:pPr>
      <w:r w:rsidRPr="00E26DE4">
        <w:rPr>
          <w:sz w:val="24"/>
          <w:szCs w:val="24"/>
          <w:u w:val="single"/>
        </w:rPr>
        <w:t>Axis</w:t>
      </w:r>
    </w:p>
    <w:p w14:paraId="065752E6" w14:textId="778B39FE" w:rsidR="0050391E" w:rsidRPr="00F61B6D" w:rsidRDefault="008C754B" w:rsidP="00E26DE4">
      <w:pPr>
        <w:jc w:val="both"/>
        <w:rPr>
          <w:sz w:val="24"/>
          <w:szCs w:val="24"/>
        </w:rPr>
      </w:pPr>
      <w:r w:rsidRPr="00E26DE4">
        <w:rPr>
          <w:sz w:val="24"/>
          <w:szCs w:val="24"/>
        </w:rPr>
        <w:t xml:space="preserve">Most pupils drew a correct axis in their first attempt. The accuracy was 73% or 8 out of 11 pupils. </w:t>
      </w:r>
      <w:r w:rsidR="00A35D73" w:rsidRPr="00E26DE4">
        <w:rPr>
          <w:sz w:val="24"/>
          <w:szCs w:val="24"/>
        </w:rPr>
        <w:t>T</w:t>
      </w:r>
      <w:r w:rsidR="00121BDE">
        <w:rPr>
          <w:sz w:val="24"/>
          <w:szCs w:val="24"/>
        </w:rPr>
        <w:t>wo</w:t>
      </w:r>
      <w:r w:rsidR="00A35D73" w:rsidRPr="00E26DE4">
        <w:rPr>
          <w:sz w:val="24"/>
          <w:szCs w:val="24"/>
        </w:rPr>
        <w:t xml:space="preserve"> pupils</w:t>
      </w:r>
      <w:r w:rsidRPr="00E26DE4">
        <w:rPr>
          <w:sz w:val="24"/>
          <w:szCs w:val="24"/>
        </w:rPr>
        <w:t xml:space="preserve"> did not draw an axis at all</w:t>
      </w:r>
      <w:r w:rsidR="00A35D73" w:rsidRPr="00E26DE4">
        <w:rPr>
          <w:sz w:val="24"/>
          <w:szCs w:val="24"/>
        </w:rPr>
        <w:t>.</w:t>
      </w:r>
      <w:r w:rsidR="004A12AD" w:rsidRPr="00E26DE4">
        <w:rPr>
          <w:sz w:val="24"/>
          <w:szCs w:val="24"/>
        </w:rPr>
        <w:t xml:space="preserve"> In the second attempt, there was in improvement to 82% accuracy or 9 out of 11 pupils. </w:t>
      </w:r>
    </w:p>
    <w:p w14:paraId="2A4B1423" w14:textId="310BD11D" w:rsidR="00935903" w:rsidRPr="00E26DE4" w:rsidRDefault="00935903" w:rsidP="00E26DE4">
      <w:pPr>
        <w:jc w:val="both"/>
        <w:rPr>
          <w:sz w:val="24"/>
          <w:szCs w:val="24"/>
          <w:u w:val="single"/>
        </w:rPr>
      </w:pPr>
      <w:r w:rsidRPr="00E26DE4">
        <w:rPr>
          <w:sz w:val="24"/>
          <w:szCs w:val="24"/>
          <w:u w:val="single"/>
        </w:rPr>
        <w:t>Lines and Labels</w:t>
      </w:r>
    </w:p>
    <w:p w14:paraId="09ED1BAA" w14:textId="044F046A" w:rsidR="002C6A3A" w:rsidRPr="00E26DE4" w:rsidRDefault="00935903" w:rsidP="00E26DE4">
      <w:pPr>
        <w:jc w:val="both"/>
        <w:rPr>
          <w:sz w:val="24"/>
          <w:szCs w:val="24"/>
        </w:rPr>
      </w:pPr>
      <w:r w:rsidRPr="00E26DE4">
        <w:rPr>
          <w:sz w:val="24"/>
          <w:szCs w:val="24"/>
        </w:rPr>
        <w:t xml:space="preserve">In the first attempt, </w:t>
      </w:r>
      <w:r w:rsidR="00914859" w:rsidRPr="00E26DE4">
        <w:rPr>
          <w:sz w:val="24"/>
          <w:szCs w:val="24"/>
        </w:rPr>
        <w:t xml:space="preserve">drawing lines and labels accurately was at 0% accuracy. Not one pupil drew </w:t>
      </w:r>
      <w:r w:rsidR="00AD7823" w:rsidRPr="00E26DE4">
        <w:rPr>
          <w:sz w:val="24"/>
          <w:szCs w:val="24"/>
        </w:rPr>
        <w:t>a</w:t>
      </w:r>
      <w:r w:rsidR="00914859" w:rsidRPr="00E26DE4">
        <w:rPr>
          <w:sz w:val="24"/>
          <w:szCs w:val="24"/>
        </w:rPr>
        <w:t xml:space="preserve"> line of curve</w:t>
      </w:r>
      <w:r w:rsidR="00A35D73" w:rsidRPr="00E26DE4">
        <w:rPr>
          <w:sz w:val="24"/>
          <w:szCs w:val="24"/>
        </w:rPr>
        <w:t xml:space="preserve"> (because most pupils drew a bar graph)</w:t>
      </w:r>
      <w:r w:rsidR="00914859" w:rsidRPr="00E26DE4">
        <w:rPr>
          <w:sz w:val="24"/>
          <w:szCs w:val="24"/>
        </w:rPr>
        <w:t xml:space="preserve"> and not one pupil identified the axis with the correct label</w:t>
      </w:r>
      <w:r w:rsidR="00C93457" w:rsidRPr="00E26DE4">
        <w:rPr>
          <w:sz w:val="24"/>
          <w:szCs w:val="24"/>
        </w:rPr>
        <w:t xml:space="preserve">. </w:t>
      </w:r>
      <w:r w:rsidR="005D33B5" w:rsidRPr="00E26DE4">
        <w:rPr>
          <w:sz w:val="24"/>
          <w:szCs w:val="24"/>
        </w:rPr>
        <w:t xml:space="preserve">After learning when it was appropriate to draw either a bar or line graph, </w:t>
      </w:r>
      <w:r w:rsidR="00C93457" w:rsidRPr="00E26DE4">
        <w:rPr>
          <w:sz w:val="24"/>
          <w:szCs w:val="24"/>
        </w:rPr>
        <w:t xml:space="preserve">there was </w:t>
      </w:r>
      <w:r w:rsidR="00945E1F" w:rsidRPr="00E26DE4">
        <w:rPr>
          <w:sz w:val="24"/>
          <w:szCs w:val="24"/>
        </w:rPr>
        <w:t xml:space="preserve">a </w:t>
      </w:r>
      <w:r w:rsidR="00C93457" w:rsidRPr="00E26DE4">
        <w:rPr>
          <w:sz w:val="24"/>
          <w:szCs w:val="24"/>
        </w:rPr>
        <w:t>36% accuracy rate</w:t>
      </w:r>
      <w:r w:rsidR="005D33B5" w:rsidRPr="00E26DE4">
        <w:rPr>
          <w:sz w:val="24"/>
          <w:szCs w:val="24"/>
        </w:rPr>
        <w:t xml:space="preserve"> </w:t>
      </w:r>
      <w:r w:rsidR="002C6A3A" w:rsidRPr="00E26DE4">
        <w:rPr>
          <w:sz w:val="24"/>
          <w:szCs w:val="24"/>
        </w:rPr>
        <w:t>i</w:t>
      </w:r>
      <w:r w:rsidR="005D33B5" w:rsidRPr="00E26DE4">
        <w:rPr>
          <w:sz w:val="24"/>
          <w:szCs w:val="24"/>
        </w:rPr>
        <w:t>n the second attempt</w:t>
      </w:r>
      <w:r w:rsidR="00C93457" w:rsidRPr="00E26DE4">
        <w:rPr>
          <w:sz w:val="24"/>
          <w:szCs w:val="24"/>
        </w:rPr>
        <w:t xml:space="preserve">. However, it is interesting to note that “lines and labels” is counted as one mark, whereas if it were to be judged separately, there would have been more correct. “Lines” are for the line of the graph, of which a bar chart is incorrect from the start. Incorrect plotting will also count as an error. “Labels” are the variables given on the table and </w:t>
      </w:r>
      <w:r w:rsidR="00D6002C" w:rsidRPr="00E26DE4">
        <w:rPr>
          <w:sz w:val="24"/>
          <w:szCs w:val="24"/>
        </w:rPr>
        <w:t>they need to be correctly placed</w:t>
      </w:r>
      <w:r w:rsidR="00C93457" w:rsidRPr="00E26DE4">
        <w:rPr>
          <w:sz w:val="24"/>
          <w:szCs w:val="24"/>
        </w:rPr>
        <w:t>. Consequently, a pupil may have plotted the graph correctly, and drawn a line of curve, but will be marked incorrect if they did not label the axis correctly.</w:t>
      </w:r>
      <w:r w:rsidR="00FD14CF" w:rsidRPr="00E26DE4">
        <w:rPr>
          <w:sz w:val="24"/>
          <w:szCs w:val="24"/>
        </w:rPr>
        <w:t xml:space="preserve"> </w:t>
      </w:r>
    </w:p>
    <w:p w14:paraId="752E28A0" w14:textId="741682DD" w:rsidR="00AD7823" w:rsidRPr="00E26DE4" w:rsidRDefault="00AD7823" w:rsidP="00E26DE4">
      <w:pPr>
        <w:jc w:val="both"/>
        <w:rPr>
          <w:sz w:val="24"/>
          <w:szCs w:val="24"/>
        </w:rPr>
      </w:pPr>
      <w:r w:rsidRPr="00E26DE4">
        <w:rPr>
          <w:sz w:val="24"/>
          <w:szCs w:val="24"/>
        </w:rPr>
        <w:t xml:space="preserve">Line of curve marking was lenient as </w:t>
      </w:r>
      <w:r w:rsidR="00FD14CF" w:rsidRPr="00E26DE4">
        <w:rPr>
          <w:sz w:val="24"/>
          <w:szCs w:val="24"/>
        </w:rPr>
        <w:t xml:space="preserve">this class have </w:t>
      </w:r>
      <w:r w:rsidR="00301200" w:rsidRPr="00E26DE4">
        <w:rPr>
          <w:sz w:val="24"/>
          <w:szCs w:val="24"/>
        </w:rPr>
        <w:t xml:space="preserve">fine </w:t>
      </w:r>
      <w:r w:rsidR="00FD14CF" w:rsidRPr="00E26DE4">
        <w:rPr>
          <w:sz w:val="24"/>
          <w:szCs w:val="24"/>
        </w:rPr>
        <w:t>motor control difficulties</w:t>
      </w:r>
      <w:r w:rsidRPr="00E26DE4">
        <w:rPr>
          <w:sz w:val="24"/>
          <w:szCs w:val="24"/>
        </w:rPr>
        <w:t xml:space="preserve">; if their line was somewhat correct, it </w:t>
      </w:r>
      <w:r w:rsidR="008628E0">
        <w:rPr>
          <w:sz w:val="24"/>
          <w:szCs w:val="24"/>
        </w:rPr>
        <w:t>w</w:t>
      </w:r>
      <w:r w:rsidRPr="00E26DE4">
        <w:rPr>
          <w:sz w:val="24"/>
          <w:szCs w:val="24"/>
        </w:rPr>
        <w:t xml:space="preserve">as </w:t>
      </w:r>
      <w:r w:rsidR="008628E0">
        <w:rPr>
          <w:sz w:val="24"/>
          <w:szCs w:val="24"/>
        </w:rPr>
        <w:t xml:space="preserve">marked as </w:t>
      </w:r>
      <w:r w:rsidRPr="00E26DE4">
        <w:rPr>
          <w:sz w:val="24"/>
          <w:szCs w:val="24"/>
        </w:rPr>
        <w:t>correct</w:t>
      </w:r>
      <w:r w:rsidR="00FD14CF" w:rsidRPr="00E26DE4">
        <w:rPr>
          <w:sz w:val="24"/>
          <w:szCs w:val="24"/>
        </w:rPr>
        <w:t>.</w:t>
      </w:r>
      <w:r w:rsidRPr="00E26DE4">
        <w:rPr>
          <w:sz w:val="24"/>
          <w:szCs w:val="24"/>
        </w:rPr>
        <w:t xml:space="preserve"> Consideration is imperative when research is taking place with pupils of learning difficulties. As Ions (1977</w:t>
      </w:r>
      <w:r w:rsidR="00F25DDF">
        <w:rPr>
          <w:sz w:val="24"/>
          <w:szCs w:val="24"/>
        </w:rPr>
        <w:t>, cited in Cohen et al., 2000, p18</w:t>
      </w:r>
      <w:r w:rsidRPr="00E26DE4">
        <w:rPr>
          <w:sz w:val="24"/>
          <w:szCs w:val="24"/>
        </w:rPr>
        <w:t>) states, research of this type can lead to depersonalisation of the human with the regard for statistical data taking precedent over the real human element of the study.</w:t>
      </w:r>
    </w:p>
    <w:p w14:paraId="293DA456" w14:textId="53021794" w:rsidR="00935903" w:rsidRPr="00E26DE4" w:rsidRDefault="00134D71" w:rsidP="00E26DE4">
      <w:pPr>
        <w:jc w:val="both"/>
        <w:rPr>
          <w:color w:val="FF0000"/>
          <w:sz w:val="24"/>
          <w:szCs w:val="24"/>
        </w:rPr>
      </w:pPr>
      <w:r w:rsidRPr="00E26DE4">
        <w:rPr>
          <w:sz w:val="24"/>
          <w:szCs w:val="24"/>
        </w:rPr>
        <w:t>The lines and labels criteria have been broken down</w:t>
      </w:r>
      <w:r w:rsidR="00D62752" w:rsidRPr="00E26DE4">
        <w:rPr>
          <w:sz w:val="24"/>
          <w:szCs w:val="24"/>
        </w:rPr>
        <w:t xml:space="preserve"> into a data subset to see a more detailed picture of improvement as shown below.</w:t>
      </w:r>
      <w:r w:rsidR="0050391E" w:rsidRPr="00E26DE4">
        <w:rPr>
          <w:sz w:val="24"/>
          <w:szCs w:val="24"/>
        </w:rPr>
        <w:t xml:space="preserve"> </w:t>
      </w:r>
    </w:p>
    <w:p w14:paraId="47C5C8E0" w14:textId="3774B1A7" w:rsidR="00EE5954" w:rsidRDefault="00EE5954" w:rsidP="00E26DE4">
      <w:pPr>
        <w:jc w:val="both"/>
        <w:rPr>
          <w:color w:val="FF0000"/>
          <w:sz w:val="24"/>
          <w:szCs w:val="24"/>
        </w:rPr>
      </w:pPr>
      <w:r>
        <w:rPr>
          <w:noProof/>
          <w:color w:val="FF0000"/>
          <w:sz w:val="24"/>
          <w:szCs w:val="24"/>
        </w:rPr>
        <w:drawing>
          <wp:anchor distT="0" distB="0" distL="114300" distR="114300" simplePos="0" relativeHeight="251678720" behindDoc="1" locked="0" layoutInCell="1" allowOverlap="1" wp14:anchorId="5302CEC2" wp14:editId="12D03813">
            <wp:simplePos x="0" y="0"/>
            <wp:positionH relativeFrom="margin">
              <wp:align>right</wp:align>
            </wp:positionH>
            <wp:positionV relativeFrom="paragraph">
              <wp:posOffset>175260</wp:posOffset>
            </wp:positionV>
            <wp:extent cx="5943600" cy="1993371"/>
            <wp:effectExtent l="0" t="0" r="0" b="6985"/>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51832495" w14:textId="2F1F4976" w:rsidR="00EE5954" w:rsidRDefault="00EE5954" w:rsidP="00E26DE4">
      <w:pPr>
        <w:jc w:val="both"/>
        <w:rPr>
          <w:color w:val="FF0000"/>
          <w:sz w:val="24"/>
          <w:szCs w:val="24"/>
        </w:rPr>
      </w:pPr>
    </w:p>
    <w:p w14:paraId="5E520BD5" w14:textId="0C9CCDAA" w:rsidR="00EE5954" w:rsidRDefault="00EE5954" w:rsidP="00E26DE4">
      <w:pPr>
        <w:jc w:val="both"/>
        <w:rPr>
          <w:color w:val="FF0000"/>
          <w:sz w:val="24"/>
          <w:szCs w:val="24"/>
        </w:rPr>
      </w:pPr>
    </w:p>
    <w:p w14:paraId="768A99B8" w14:textId="49756371" w:rsidR="00EE5954" w:rsidRDefault="00EE5954" w:rsidP="00E26DE4">
      <w:pPr>
        <w:jc w:val="both"/>
        <w:rPr>
          <w:color w:val="FF0000"/>
          <w:sz w:val="24"/>
          <w:szCs w:val="24"/>
        </w:rPr>
      </w:pPr>
    </w:p>
    <w:p w14:paraId="07C58160" w14:textId="77777777" w:rsidR="000E5A6D" w:rsidRDefault="000E5A6D" w:rsidP="00E26DE4">
      <w:pPr>
        <w:jc w:val="both"/>
        <w:rPr>
          <w:sz w:val="24"/>
          <w:szCs w:val="24"/>
        </w:rPr>
      </w:pPr>
    </w:p>
    <w:p w14:paraId="1D96E121" w14:textId="5F4F7EEF" w:rsidR="00C93457" w:rsidRPr="00E26DE4" w:rsidRDefault="00D62752" w:rsidP="00E26DE4">
      <w:pPr>
        <w:jc w:val="both"/>
        <w:rPr>
          <w:sz w:val="24"/>
          <w:szCs w:val="24"/>
        </w:rPr>
      </w:pPr>
      <w:bookmarkStart w:id="6" w:name="_GoBack"/>
      <w:bookmarkEnd w:id="6"/>
      <w:r w:rsidRPr="00E26DE4">
        <w:rPr>
          <w:sz w:val="24"/>
          <w:szCs w:val="24"/>
        </w:rPr>
        <w:t xml:space="preserve">The </w:t>
      </w:r>
      <w:r w:rsidR="002A203E">
        <w:rPr>
          <w:sz w:val="24"/>
          <w:szCs w:val="24"/>
        </w:rPr>
        <w:t>bar</w:t>
      </w:r>
      <w:r w:rsidRPr="00E26DE4">
        <w:rPr>
          <w:sz w:val="24"/>
          <w:szCs w:val="24"/>
        </w:rPr>
        <w:t xml:space="preserve"> shows us that the 2</w:t>
      </w:r>
      <w:r w:rsidRPr="00E26DE4">
        <w:rPr>
          <w:sz w:val="24"/>
          <w:szCs w:val="24"/>
          <w:vertAlign w:val="superscript"/>
        </w:rPr>
        <w:t>nd</w:t>
      </w:r>
      <w:r w:rsidRPr="00E26DE4">
        <w:rPr>
          <w:sz w:val="24"/>
          <w:szCs w:val="24"/>
        </w:rPr>
        <w:t xml:space="preserve"> attempt graph showed improvement in both lines and labels. There is an achievement of 45% or 6 out of 11 pupils correctly drawing the line </w:t>
      </w:r>
      <w:r w:rsidR="004929CC" w:rsidRPr="00E26DE4">
        <w:rPr>
          <w:sz w:val="24"/>
          <w:szCs w:val="24"/>
        </w:rPr>
        <w:t>of curve</w:t>
      </w:r>
      <w:r w:rsidRPr="00E26DE4">
        <w:rPr>
          <w:sz w:val="24"/>
          <w:szCs w:val="24"/>
        </w:rPr>
        <w:t xml:space="preserve"> and 35% or 5 out of 11 pupils correctly labelling the axis with the correct variable. </w:t>
      </w:r>
    </w:p>
    <w:p w14:paraId="67CD6909" w14:textId="5067F740" w:rsidR="00DF26E9" w:rsidRPr="00E26DE4" w:rsidRDefault="00DF26E9" w:rsidP="00E26DE4">
      <w:pPr>
        <w:jc w:val="both"/>
        <w:rPr>
          <w:sz w:val="24"/>
          <w:szCs w:val="24"/>
          <w:u w:val="single"/>
        </w:rPr>
      </w:pPr>
      <w:r w:rsidRPr="00E26DE4">
        <w:rPr>
          <w:sz w:val="24"/>
          <w:szCs w:val="24"/>
          <w:u w:val="single"/>
        </w:rPr>
        <w:lastRenderedPageBreak/>
        <w:t>Units</w:t>
      </w:r>
    </w:p>
    <w:p w14:paraId="2020508E" w14:textId="416804BB" w:rsidR="00C93457" w:rsidRPr="00E26DE4" w:rsidRDefault="00DF26E9" w:rsidP="00E26DE4">
      <w:pPr>
        <w:jc w:val="both"/>
        <w:rPr>
          <w:sz w:val="24"/>
          <w:szCs w:val="24"/>
        </w:rPr>
      </w:pPr>
      <w:r w:rsidRPr="00E26DE4">
        <w:rPr>
          <w:sz w:val="24"/>
          <w:szCs w:val="24"/>
        </w:rPr>
        <w:t>In the 1</w:t>
      </w:r>
      <w:r w:rsidRPr="00E26DE4">
        <w:rPr>
          <w:sz w:val="24"/>
          <w:szCs w:val="24"/>
          <w:vertAlign w:val="superscript"/>
        </w:rPr>
        <w:t>st</w:t>
      </w:r>
      <w:r w:rsidRPr="00E26DE4">
        <w:rPr>
          <w:sz w:val="24"/>
          <w:szCs w:val="24"/>
        </w:rPr>
        <w:t xml:space="preserve"> attempt graph, there was 9% accuracy in adding the units to the height variable, one pupil from 11. For the 2</w:t>
      </w:r>
      <w:r w:rsidRPr="00E26DE4">
        <w:rPr>
          <w:sz w:val="24"/>
          <w:szCs w:val="24"/>
          <w:vertAlign w:val="superscript"/>
        </w:rPr>
        <w:t>nd</w:t>
      </w:r>
      <w:r w:rsidRPr="00E26DE4">
        <w:rPr>
          <w:sz w:val="24"/>
          <w:szCs w:val="24"/>
        </w:rPr>
        <w:t xml:space="preserve"> attempt, there was a 36% accuracy, or 4 pupils out of 11. </w:t>
      </w:r>
      <w:r w:rsidR="005C2486" w:rsidRPr="00E26DE4">
        <w:rPr>
          <w:sz w:val="24"/>
          <w:szCs w:val="24"/>
        </w:rPr>
        <w:t xml:space="preserve">Interestingly, </w:t>
      </w:r>
      <w:r w:rsidR="00D4060E" w:rsidRPr="00E26DE4">
        <w:rPr>
          <w:sz w:val="24"/>
          <w:szCs w:val="24"/>
        </w:rPr>
        <w:t xml:space="preserve">some pupils wrote the unit next to the variable being measured, rather than with the label. </w:t>
      </w:r>
      <w:r w:rsidR="005C2486" w:rsidRPr="00E26DE4">
        <w:rPr>
          <w:sz w:val="24"/>
          <w:szCs w:val="24"/>
        </w:rPr>
        <w:t xml:space="preserve">Whilst still technically incorrect, it shows that there is some improvement in knowing that units need to be added to the variable. </w:t>
      </w:r>
    </w:p>
    <w:p w14:paraId="4B13C86B" w14:textId="56DF1B2E" w:rsidR="005C2486" w:rsidRPr="00E26DE4" w:rsidRDefault="005C2486" w:rsidP="00E26DE4">
      <w:pPr>
        <w:jc w:val="both"/>
        <w:rPr>
          <w:sz w:val="24"/>
          <w:szCs w:val="24"/>
          <w:u w:val="single"/>
        </w:rPr>
      </w:pPr>
      <w:r w:rsidRPr="00E26DE4">
        <w:rPr>
          <w:sz w:val="24"/>
          <w:szCs w:val="24"/>
          <w:u w:val="single"/>
        </w:rPr>
        <w:t>Title</w:t>
      </w:r>
    </w:p>
    <w:p w14:paraId="3119E035" w14:textId="4D0296FF" w:rsidR="005C2486" w:rsidRPr="00E26DE4" w:rsidRDefault="005C2486" w:rsidP="00E26DE4">
      <w:pPr>
        <w:jc w:val="both"/>
        <w:rPr>
          <w:sz w:val="24"/>
          <w:szCs w:val="24"/>
        </w:rPr>
      </w:pPr>
      <w:r w:rsidRPr="00E26DE4">
        <w:rPr>
          <w:sz w:val="24"/>
          <w:szCs w:val="24"/>
        </w:rPr>
        <w:t>Pupils did not give the graph a</w:t>
      </w:r>
      <w:r w:rsidR="007561E8" w:rsidRPr="00E26DE4">
        <w:rPr>
          <w:sz w:val="24"/>
          <w:szCs w:val="24"/>
        </w:rPr>
        <w:t>n appropriate</w:t>
      </w:r>
      <w:r w:rsidRPr="00E26DE4">
        <w:rPr>
          <w:sz w:val="24"/>
          <w:szCs w:val="24"/>
        </w:rPr>
        <w:t xml:space="preserve"> title on the 1</w:t>
      </w:r>
      <w:r w:rsidRPr="00E26DE4">
        <w:rPr>
          <w:sz w:val="24"/>
          <w:szCs w:val="24"/>
          <w:vertAlign w:val="superscript"/>
        </w:rPr>
        <w:t>st</w:t>
      </w:r>
      <w:r w:rsidRPr="00E26DE4">
        <w:rPr>
          <w:sz w:val="24"/>
          <w:szCs w:val="24"/>
        </w:rPr>
        <w:t xml:space="preserve"> attempt graph. There was 0% accuracy for this criterion. However, on the 2</w:t>
      </w:r>
      <w:r w:rsidRPr="00E26DE4">
        <w:rPr>
          <w:sz w:val="24"/>
          <w:szCs w:val="24"/>
          <w:vertAlign w:val="superscript"/>
        </w:rPr>
        <w:t>nd</w:t>
      </w:r>
      <w:r w:rsidRPr="00E26DE4">
        <w:rPr>
          <w:sz w:val="24"/>
          <w:szCs w:val="24"/>
        </w:rPr>
        <w:t xml:space="preserve"> attempt, there was a 45% accurac</w:t>
      </w:r>
      <w:r w:rsidR="00D06BA0" w:rsidRPr="00E26DE4">
        <w:rPr>
          <w:sz w:val="24"/>
          <w:szCs w:val="24"/>
        </w:rPr>
        <w:t>y</w:t>
      </w:r>
      <w:r w:rsidRPr="00E26DE4">
        <w:rPr>
          <w:sz w:val="24"/>
          <w:szCs w:val="24"/>
        </w:rPr>
        <w:t xml:space="preserve">. </w:t>
      </w:r>
    </w:p>
    <w:p w14:paraId="3F3446AB" w14:textId="48D9D986" w:rsidR="007561E8" w:rsidRPr="00E26DE4" w:rsidRDefault="007561E8" w:rsidP="00E26DE4">
      <w:pPr>
        <w:jc w:val="both"/>
        <w:rPr>
          <w:sz w:val="24"/>
          <w:szCs w:val="24"/>
          <w:u w:val="single"/>
        </w:rPr>
      </w:pPr>
      <w:r w:rsidRPr="00E26DE4">
        <w:rPr>
          <w:sz w:val="24"/>
          <w:szCs w:val="24"/>
          <w:u w:val="single"/>
        </w:rPr>
        <w:t>Size</w:t>
      </w:r>
    </w:p>
    <w:p w14:paraId="72073F87" w14:textId="0E7B67E2" w:rsidR="00081A33" w:rsidRPr="00F61B6D" w:rsidRDefault="007D2AE1" w:rsidP="00E26DE4">
      <w:pPr>
        <w:jc w:val="both"/>
        <w:rPr>
          <w:sz w:val="24"/>
          <w:szCs w:val="24"/>
        </w:rPr>
      </w:pPr>
      <w:r w:rsidRPr="00E26DE4">
        <w:rPr>
          <w:sz w:val="24"/>
          <w:szCs w:val="24"/>
        </w:rPr>
        <w:t>The size of the graphs on the 1</w:t>
      </w:r>
      <w:r w:rsidRPr="00E26DE4">
        <w:rPr>
          <w:sz w:val="24"/>
          <w:szCs w:val="24"/>
          <w:vertAlign w:val="superscript"/>
        </w:rPr>
        <w:t>st</w:t>
      </w:r>
      <w:r w:rsidRPr="00E26DE4">
        <w:rPr>
          <w:sz w:val="24"/>
          <w:szCs w:val="24"/>
        </w:rPr>
        <w:t xml:space="preserve"> attempt had an accuracy of 36%</w:t>
      </w:r>
      <w:r w:rsidR="001108D6" w:rsidRPr="00E26DE4">
        <w:rPr>
          <w:sz w:val="24"/>
          <w:szCs w:val="24"/>
        </w:rPr>
        <w:t xml:space="preserve"> or 4 pupils out of 11 drawing a correctly sized graph. On the 2</w:t>
      </w:r>
      <w:r w:rsidR="001108D6" w:rsidRPr="00E26DE4">
        <w:rPr>
          <w:sz w:val="24"/>
          <w:szCs w:val="24"/>
          <w:vertAlign w:val="superscript"/>
        </w:rPr>
        <w:t>nd</w:t>
      </w:r>
      <w:r w:rsidR="001108D6" w:rsidRPr="00E26DE4">
        <w:rPr>
          <w:sz w:val="24"/>
          <w:szCs w:val="24"/>
        </w:rPr>
        <w:t xml:space="preserve"> attempt graph, there was 82% accuracy. This shows that the pupils knew the graph needed to cover the graph paper</w:t>
      </w:r>
      <w:r w:rsidR="00E74A91" w:rsidRPr="00E26DE4">
        <w:rPr>
          <w:sz w:val="24"/>
          <w:szCs w:val="24"/>
        </w:rPr>
        <w:t>,</w:t>
      </w:r>
      <w:r w:rsidR="001108D6" w:rsidRPr="00E26DE4">
        <w:rPr>
          <w:sz w:val="24"/>
          <w:szCs w:val="24"/>
        </w:rPr>
        <w:t xml:space="preserve"> but this did have a negative effect upon the scales the pupils drew for their graphs as mentioned above.</w:t>
      </w:r>
      <w:r w:rsidR="001105F2" w:rsidRPr="00E26DE4">
        <w:rPr>
          <w:sz w:val="24"/>
          <w:szCs w:val="24"/>
        </w:rPr>
        <w:t xml:space="preserve"> </w:t>
      </w:r>
    </w:p>
    <w:p w14:paraId="785F1075" w14:textId="77777777" w:rsidR="00081A33" w:rsidRPr="00E26DE4" w:rsidRDefault="00081A33" w:rsidP="00E26DE4">
      <w:pPr>
        <w:jc w:val="both"/>
        <w:rPr>
          <w:sz w:val="24"/>
          <w:szCs w:val="24"/>
        </w:rPr>
      </w:pPr>
    </w:p>
    <w:p w14:paraId="099B7B6F" w14:textId="59DC7BB9" w:rsidR="00146BF3" w:rsidRPr="002228B3" w:rsidRDefault="00C770D3" w:rsidP="000E5A6D">
      <w:pPr>
        <w:pStyle w:val="Heading1"/>
      </w:pPr>
      <w:bookmarkStart w:id="7" w:name="_Toc34252250"/>
      <w:r w:rsidRPr="002228B3">
        <w:t>Conclusions</w:t>
      </w:r>
      <w:bookmarkEnd w:id="7"/>
      <w:r w:rsidR="00E71C2E" w:rsidRPr="002228B3">
        <w:rPr>
          <w:color w:val="FF0000"/>
        </w:rPr>
        <w:t xml:space="preserve"> </w:t>
      </w:r>
    </w:p>
    <w:p w14:paraId="204ED6DB" w14:textId="45A149DF" w:rsidR="00071F3D" w:rsidRPr="00E26DE4" w:rsidRDefault="00071F3D" w:rsidP="00E26DE4">
      <w:pPr>
        <w:jc w:val="both"/>
        <w:rPr>
          <w:sz w:val="24"/>
          <w:szCs w:val="24"/>
        </w:rPr>
      </w:pPr>
      <w:r w:rsidRPr="00E26DE4">
        <w:rPr>
          <w:sz w:val="24"/>
          <w:szCs w:val="24"/>
        </w:rPr>
        <w:t>There was a great deal of improvement shown overall. The mean percentage for accuracy on the first attempt was 19%, on the second attempt, 49% accuracy. This is a significant achievement</w:t>
      </w:r>
      <w:r w:rsidR="00081A33" w:rsidRPr="00E26DE4">
        <w:rPr>
          <w:sz w:val="24"/>
          <w:szCs w:val="24"/>
        </w:rPr>
        <w:t xml:space="preserve"> for these pupils with MLD</w:t>
      </w:r>
      <w:r w:rsidRPr="00E26DE4">
        <w:rPr>
          <w:sz w:val="24"/>
          <w:szCs w:val="24"/>
        </w:rPr>
        <w:t xml:space="preserve">. </w:t>
      </w:r>
    </w:p>
    <w:p w14:paraId="5EB7A084" w14:textId="4FC27017" w:rsidR="00071F3D" w:rsidRPr="00E26DE4" w:rsidRDefault="00071F3D" w:rsidP="00E26DE4">
      <w:pPr>
        <w:jc w:val="both"/>
        <w:rPr>
          <w:sz w:val="24"/>
          <w:szCs w:val="24"/>
        </w:rPr>
      </w:pPr>
      <w:r w:rsidRPr="00E26DE4">
        <w:rPr>
          <w:sz w:val="24"/>
          <w:szCs w:val="24"/>
        </w:rPr>
        <w:t xml:space="preserve">It is pleasing, as an educator, to see some of the terrific improvement made by </w:t>
      </w:r>
      <w:r w:rsidR="00D06BA0" w:rsidRPr="00E26DE4">
        <w:rPr>
          <w:sz w:val="24"/>
          <w:szCs w:val="24"/>
        </w:rPr>
        <w:t>individual</w:t>
      </w:r>
      <w:r w:rsidRPr="00E26DE4">
        <w:rPr>
          <w:sz w:val="24"/>
          <w:szCs w:val="24"/>
        </w:rPr>
        <w:t xml:space="preserve"> pupils. For example, pupil</w:t>
      </w:r>
      <w:r w:rsidR="00E420B7" w:rsidRPr="00E26DE4">
        <w:rPr>
          <w:sz w:val="24"/>
          <w:szCs w:val="24"/>
        </w:rPr>
        <w:t>s 7 and 8</w:t>
      </w:r>
      <w:r w:rsidRPr="00E26DE4">
        <w:rPr>
          <w:sz w:val="24"/>
          <w:szCs w:val="24"/>
        </w:rPr>
        <w:t xml:space="preserve"> went from an accuracy of 33% to 83%, a 50% increase in accuracy. </w:t>
      </w:r>
      <w:r w:rsidR="00D06BA0" w:rsidRPr="00E26DE4">
        <w:rPr>
          <w:sz w:val="24"/>
          <w:szCs w:val="24"/>
        </w:rPr>
        <w:t>Pupils 12 and 13 went from 16% to 67%.</w:t>
      </w:r>
    </w:p>
    <w:p w14:paraId="711E1427" w14:textId="56750FAF" w:rsidR="00071F3D" w:rsidRPr="00E26DE4" w:rsidRDefault="00081A33" w:rsidP="00E26DE4">
      <w:pPr>
        <w:jc w:val="both"/>
        <w:rPr>
          <w:sz w:val="24"/>
          <w:szCs w:val="24"/>
        </w:rPr>
      </w:pPr>
      <w:r w:rsidRPr="00E26DE4">
        <w:rPr>
          <w:sz w:val="24"/>
          <w:szCs w:val="24"/>
        </w:rPr>
        <w:t>A</w:t>
      </w:r>
      <w:r w:rsidR="00071F3D" w:rsidRPr="00E26DE4">
        <w:rPr>
          <w:sz w:val="24"/>
          <w:szCs w:val="24"/>
        </w:rPr>
        <w:t xml:space="preserve">ccording to the </w:t>
      </w:r>
      <w:r w:rsidRPr="00E26DE4">
        <w:rPr>
          <w:sz w:val="24"/>
          <w:szCs w:val="24"/>
        </w:rPr>
        <w:t>current levelling criteria</w:t>
      </w:r>
      <w:r w:rsidR="00071F3D" w:rsidRPr="00E26DE4">
        <w:rPr>
          <w:sz w:val="24"/>
          <w:szCs w:val="24"/>
        </w:rPr>
        <w:t>,</w:t>
      </w:r>
      <w:r w:rsidRPr="00E26DE4">
        <w:rPr>
          <w:sz w:val="24"/>
          <w:szCs w:val="24"/>
        </w:rPr>
        <w:t xml:space="preserve"> pupils have not progressed significantly </w:t>
      </w:r>
      <w:r w:rsidR="00071F3D" w:rsidRPr="00E26DE4">
        <w:rPr>
          <w:sz w:val="24"/>
          <w:szCs w:val="24"/>
        </w:rPr>
        <w:t>but on looking at the graphs, an improvement can be seen.</w:t>
      </w:r>
      <w:r w:rsidRPr="00E26DE4">
        <w:rPr>
          <w:sz w:val="24"/>
          <w:szCs w:val="24"/>
        </w:rPr>
        <w:t xml:space="preserve"> </w:t>
      </w:r>
      <w:r w:rsidR="00D81C69" w:rsidRPr="00E26DE4">
        <w:rPr>
          <w:sz w:val="24"/>
          <w:szCs w:val="24"/>
        </w:rPr>
        <w:t>When referring to the N.C.</w:t>
      </w:r>
      <w:r w:rsidR="007D74B2" w:rsidRPr="00E26DE4">
        <w:rPr>
          <w:sz w:val="24"/>
          <w:szCs w:val="24"/>
        </w:rPr>
        <w:t xml:space="preserve"> </w:t>
      </w:r>
      <w:r w:rsidR="00D81C69" w:rsidRPr="00E26DE4">
        <w:rPr>
          <w:sz w:val="24"/>
          <w:szCs w:val="24"/>
        </w:rPr>
        <w:t>(2008) levels of attainment and the criteria for a level 4 and 5</w:t>
      </w:r>
      <w:r w:rsidR="007D74B2" w:rsidRPr="00E26DE4">
        <w:rPr>
          <w:sz w:val="24"/>
          <w:szCs w:val="24"/>
        </w:rPr>
        <w:t>,</w:t>
      </w:r>
      <w:r w:rsidR="00D81C69" w:rsidRPr="00E26DE4">
        <w:rPr>
          <w:sz w:val="24"/>
          <w:szCs w:val="24"/>
        </w:rPr>
        <w:t xml:space="preserve"> both expect pupils to draw line </w:t>
      </w:r>
      <w:r w:rsidR="00D4595D" w:rsidRPr="00E26DE4">
        <w:rPr>
          <w:sz w:val="24"/>
          <w:szCs w:val="24"/>
        </w:rPr>
        <w:t>graphs,</w:t>
      </w:r>
      <w:r w:rsidR="00D81C69" w:rsidRPr="00E26DE4">
        <w:rPr>
          <w:sz w:val="24"/>
          <w:szCs w:val="24"/>
        </w:rPr>
        <w:t xml:space="preserve"> </w:t>
      </w:r>
      <w:r w:rsidR="007D74B2" w:rsidRPr="00E26DE4">
        <w:rPr>
          <w:sz w:val="24"/>
          <w:szCs w:val="24"/>
        </w:rPr>
        <w:t xml:space="preserve">but criteria </w:t>
      </w:r>
      <w:r w:rsidR="00D81C69" w:rsidRPr="00E26DE4">
        <w:rPr>
          <w:sz w:val="24"/>
          <w:szCs w:val="24"/>
        </w:rPr>
        <w:t xml:space="preserve">are not specific enough to show the progression many pupils have made. Level 4 requires that pupils can draw </w:t>
      </w:r>
      <w:r w:rsidR="00382AD9" w:rsidRPr="00E26DE4">
        <w:rPr>
          <w:sz w:val="24"/>
          <w:szCs w:val="24"/>
        </w:rPr>
        <w:t xml:space="preserve">“simple </w:t>
      </w:r>
      <w:r w:rsidR="00D81C69" w:rsidRPr="00E26DE4">
        <w:rPr>
          <w:sz w:val="24"/>
          <w:szCs w:val="24"/>
        </w:rPr>
        <w:t>line graphs when scale and axes are given</w:t>
      </w:r>
      <w:r w:rsidR="00382AD9" w:rsidRPr="00E26DE4">
        <w:rPr>
          <w:sz w:val="24"/>
          <w:szCs w:val="24"/>
        </w:rPr>
        <w:t>”, while</w:t>
      </w:r>
      <w:r w:rsidR="00D81C69" w:rsidRPr="00E26DE4">
        <w:rPr>
          <w:sz w:val="24"/>
          <w:szCs w:val="24"/>
        </w:rPr>
        <w:t xml:space="preserve"> level 5 requires </w:t>
      </w:r>
      <w:r w:rsidR="00382AD9" w:rsidRPr="00E26DE4">
        <w:rPr>
          <w:sz w:val="24"/>
          <w:szCs w:val="24"/>
        </w:rPr>
        <w:t xml:space="preserve">that pupils “select the most appropriate type of graph of chart to display data. They can use a line graph to describe relationships between two continuous variables”. </w:t>
      </w:r>
      <w:r w:rsidR="00D4595D" w:rsidRPr="00E26DE4">
        <w:rPr>
          <w:sz w:val="24"/>
          <w:szCs w:val="24"/>
        </w:rPr>
        <w:t>Many</w:t>
      </w:r>
      <w:r w:rsidR="007D74B2" w:rsidRPr="00E26DE4">
        <w:rPr>
          <w:sz w:val="24"/>
          <w:szCs w:val="24"/>
        </w:rPr>
        <w:t xml:space="preserve"> pupils in the study </w:t>
      </w:r>
      <w:r w:rsidR="00D4595D" w:rsidRPr="00E26DE4">
        <w:rPr>
          <w:sz w:val="24"/>
          <w:szCs w:val="24"/>
        </w:rPr>
        <w:t>could possibly</w:t>
      </w:r>
      <w:r w:rsidR="007D74B2" w:rsidRPr="00E26DE4">
        <w:rPr>
          <w:sz w:val="24"/>
          <w:szCs w:val="24"/>
        </w:rPr>
        <w:t xml:space="preserve"> progress to level 5 as they can now cho</w:t>
      </w:r>
      <w:r w:rsidR="00D4595D" w:rsidRPr="00E26DE4">
        <w:rPr>
          <w:sz w:val="24"/>
          <w:szCs w:val="24"/>
        </w:rPr>
        <w:t>o</w:t>
      </w:r>
      <w:r w:rsidR="007D74B2" w:rsidRPr="00E26DE4">
        <w:rPr>
          <w:sz w:val="24"/>
          <w:szCs w:val="24"/>
        </w:rPr>
        <w:t xml:space="preserve">se an appropriate </w:t>
      </w:r>
      <w:r w:rsidR="00D4595D" w:rsidRPr="00E26DE4">
        <w:rPr>
          <w:sz w:val="24"/>
          <w:szCs w:val="24"/>
        </w:rPr>
        <w:t>graph</w:t>
      </w:r>
      <w:r w:rsidR="007D74B2" w:rsidRPr="00E26DE4">
        <w:rPr>
          <w:sz w:val="24"/>
          <w:szCs w:val="24"/>
        </w:rPr>
        <w:t xml:space="preserve"> to draw, but whether they are able to accurately describe relationships between two variables is ambiguous. Further learning and assessment would need to take place before confirm</w:t>
      </w:r>
      <w:r w:rsidR="00D4595D" w:rsidRPr="00E26DE4">
        <w:rPr>
          <w:sz w:val="24"/>
          <w:szCs w:val="24"/>
        </w:rPr>
        <w:t>ation of achievement.</w:t>
      </w:r>
    </w:p>
    <w:p w14:paraId="6F2171F7" w14:textId="4842D1F7" w:rsidR="00071F3D" w:rsidRPr="00E26DE4" w:rsidRDefault="007D74B2" w:rsidP="00E26DE4">
      <w:pPr>
        <w:jc w:val="both"/>
        <w:rPr>
          <w:sz w:val="24"/>
          <w:szCs w:val="24"/>
        </w:rPr>
      </w:pPr>
      <w:r w:rsidRPr="00E26DE4">
        <w:rPr>
          <w:sz w:val="24"/>
          <w:szCs w:val="24"/>
        </w:rPr>
        <w:t xml:space="preserve">Donaldson’s Successful Futures (2015) suggest that progression should be individual and unique to each pupil. </w:t>
      </w:r>
      <w:r w:rsidR="00081A33" w:rsidRPr="00E26DE4">
        <w:rPr>
          <w:sz w:val="24"/>
          <w:szCs w:val="24"/>
        </w:rPr>
        <w:t xml:space="preserve">SALUTS in this instance can be justifiably used as an effective teacher assessment tool to assess the finer gradients within progression that are not currently given by either the NC </w:t>
      </w:r>
      <w:r w:rsidR="00081A33" w:rsidRPr="00E26DE4">
        <w:rPr>
          <w:sz w:val="24"/>
          <w:szCs w:val="24"/>
        </w:rPr>
        <w:lastRenderedPageBreak/>
        <w:t xml:space="preserve">and the LNF, which suits the slower to achieve, and </w:t>
      </w:r>
      <w:r w:rsidRPr="00E26DE4">
        <w:rPr>
          <w:sz w:val="24"/>
          <w:szCs w:val="24"/>
        </w:rPr>
        <w:t>to illustrate the</w:t>
      </w:r>
      <w:r w:rsidR="00081A33" w:rsidRPr="00E26DE4">
        <w:rPr>
          <w:sz w:val="24"/>
          <w:szCs w:val="24"/>
        </w:rPr>
        <w:t xml:space="preserve"> finely graded successes of children with MLD. </w:t>
      </w:r>
    </w:p>
    <w:p w14:paraId="06B9EDD5" w14:textId="4DE99D6F" w:rsidR="00C17561" w:rsidRPr="00E26DE4" w:rsidRDefault="00483644" w:rsidP="00E26DE4">
      <w:pPr>
        <w:jc w:val="both"/>
        <w:rPr>
          <w:color w:val="FF0000"/>
          <w:sz w:val="24"/>
          <w:szCs w:val="24"/>
        </w:rPr>
      </w:pPr>
      <w:r w:rsidRPr="00E26DE4">
        <w:rPr>
          <w:sz w:val="24"/>
          <w:szCs w:val="24"/>
        </w:rPr>
        <w:t xml:space="preserve">Some pupils in the intervention did not have the same successes as their peers. </w:t>
      </w:r>
      <w:r w:rsidR="004B4C6E" w:rsidRPr="00E26DE4">
        <w:rPr>
          <w:sz w:val="24"/>
          <w:szCs w:val="24"/>
        </w:rPr>
        <w:t xml:space="preserve">For example, </w:t>
      </w:r>
      <w:r w:rsidR="00584013" w:rsidRPr="00E26DE4">
        <w:rPr>
          <w:sz w:val="24"/>
          <w:szCs w:val="24"/>
        </w:rPr>
        <w:t xml:space="preserve">data shows that pupils 3 and 14 did not show any progression, though slight progression can be discerned when looking at the work. </w:t>
      </w:r>
      <w:r w:rsidRPr="00E26DE4">
        <w:rPr>
          <w:sz w:val="24"/>
          <w:szCs w:val="24"/>
        </w:rPr>
        <w:t xml:space="preserve">This could be due to poor cognitive ability and a lack of spatial thinking and proportional reasoning skills </w:t>
      </w:r>
      <w:r w:rsidR="00584013" w:rsidRPr="00E26DE4">
        <w:rPr>
          <w:sz w:val="24"/>
          <w:szCs w:val="24"/>
        </w:rPr>
        <w:t xml:space="preserve">as suggested by </w:t>
      </w:r>
      <w:r w:rsidR="00584013" w:rsidRPr="00253BD0">
        <w:rPr>
          <w:color w:val="000000" w:themeColor="text1"/>
          <w:sz w:val="24"/>
          <w:szCs w:val="24"/>
        </w:rPr>
        <w:t>Berg and Smith</w:t>
      </w:r>
      <w:r w:rsidR="00260412" w:rsidRPr="00253BD0">
        <w:rPr>
          <w:color w:val="000000" w:themeColor="text1"/>
          <w:sz w:val="24"/>
          <w:szCs w:val="24"/>
        </w:rPr>
        <w:t xml:space="preserve"> </w:t>
      </w:r>
      <w:r w:rsidRPr="00253BD0">
        <w:rPr>
          <w:color w:val="000000" w:themeColor="text1"/>
          <w:sz w:val="24"/>
          <w:szCs w:val="24"/>
        </w:rPr>
        <w:t>(</w:t>
      </w:r>
      <w:r w:rsidR="00253BD0" w:rsidRPr="00253BD0">
        <w:rPr>
          <w:color w:val="000000" w:themeColor="text1"/>
          <w:sz w:val="24"/>
          <w:szCs w:val="24"/>
        </w:rPr>
        <w:t>1994</w:t>
      </w:r>
      <w:r w:rsidRPr="00253BD0">
        <w:rPr>
          <w:color w:val="000000" w:themeColor="text1"/>
          <w:sz w:val="24"/>
          <w:szCs w:val="24"/>
        </w:rPr>
        <w:t>).</w:t>
      </w:r>
      <w:r w:rsidRPr="00253BD0">
        <w:rPr>
          <w:sz w:val="24"/>
          <w:szCs w:val="24"/>
        </w:rPr>
        <w:t xml:space="preserve"> </w:t>
      </w:r>
      <w:r w:rsidRPr="00E26DE4">
        <w:rPr>
          <w:sz w:val="24"/>
          <w:szCs w:val="24"/>
        </w:rPr>
        <w:t xml:space="preserve">There is also the possibility that pupils with learning </w:t>
      </w:r>
      <w:r w:rsidR="004B4C6E" w:rsidRPr="00E26DE4">
        <w:rPr>
          <w:sz w:val="24"/>
          <w:szCs w:val="24"/>
        </w:rPr>
        <w:t>disabilities</w:t>
      </w:r>
      <w:r w:rsidRPr="00E26DE4">
        <w:rPr>
          <w:sz w:val="24"/>
          <w:szCs w:val="24"/>
        </w:rPr>
        <w:t xml:space="preserve"> </w:t>
      </w:r>
      <w:r w:rsidR="004B4C6E" w:rsidRPr="00E26DE4">
        <w:rPr>
          <w:sz w:val="24"/>
          <w:szCs w:val="24"/>
        </w:rPr>
        <w:t>find completing tasks with logical sequences difficult (</w:t>
      </w:r>
      <w:r w:rsidR="00F30121" w:rsidRPr="00F30121">
        <w:rPr>
          <w:color w:val="000000" w:themeColor="text1"/>
          <w:sz w:val="24"/>
          <w:szCs w:val="24"/>
        </w:rPr>
        <w:t>Duerden and Jury, 1993</w:t>
      </w:r>
      <w:r w:rsidR="00F30121">
        <w:rPr>
          <w:color w:val="000000" w:themeColor="text1"/>
          <w:sz w:val="24"/>
          <w:szCs w:val="24"/>
        </w:rPr>
        <w:t xml:space="preserve">), </w:t>
      </w:r>
      <w:r w:rsidR="00260412" w:rsidRPr="00E26DE4">
        <w:rPr>
          <w:sz w:val="24"/>
          <w:szCs w:val="24"/>
        </w:rPr>
        <w:t xml:space="preserve">and that pupils need to ready to learn the new skill conceptually </w:t>
      </w:r>
      <w:r w:rsidR="002228B3">
        <w:rPr>
          <w:sz w:val="24"/>
          <w:szCs w:val="24"/>
        </w:rPr>
        <w:t>(</w:t>
      </w:r>
      <w:r w:rsidR="00260412" w:rsidRPr="00F30121">
        <w:rPr>
          <w:color w:val="000000" w:themeColor="text1"/>
          <w:sz w:val="24"/>
          <w:szCs w:val="24"/>
        </w:rPr>
        <w:t>Daniels and Anghileri</w:t>
      </w:r>
      <w:r w:rsidR="002228B3" w:rsidRPr="00F30121">
        <w:rPr>
          <w:color w:val="000000" w:themeColor="text1"/>
          <w:sz w:val="24"/>
          <w:szCs w:val="24"/>
        </w:rPr>
        <w:t>, 1995)</w:t>
      </w:r>
      <w:r w:rsidR="00150745" w:rsidRPr="00F30121">
        <w:rPr>
          <w:color w:val="000000" w:themeColor="text1"/>
          <w:sz w:val="24"/>
          <w:szCs w:val="24"/>
        </w:rPr>
        <w:t>.</w:t>
      </w:r>
    </w:p>
    <w:p w14:paraId="40AF9DE6" w14:textId="692C772F" w:rsidR="00754AC1" w:rsidRPr="00E26DE4" w:rsidRDefault="00754AC1" w:rsidP="00E26DE4">
      <w:pPr>
        <w:jc w:val="both"/>
        <w:rPr>
          <w:sz w:val="24"/>
          <w:szCs w:val="24"/>
        </w:rPr>
      </w:pPr>
      <w:r w:rsidRPr="00E26DE4">
        <w:rPr>
          <w:sz w:val="24"/>
          <w:szCs w:val="24"/>
        </w:rPr>
        <w:t>It may be that</w:t>
      </w:r>
      <w:r w:rsidR="00584013" w:rsidRPr="00E26DE4">
        <w:rPr>
          <w:sz w:val="24"/>
          <w:szCs w:val="24"/>
        </w:rPr>
        <w:t xml:space="preserve"> these individual pupils </w:t>
      </w:r>
      <w:r w:rsidRPr="00E26DE4">
        <w:rPr>
          <w:sz w:val="24"/>
          <w:szCs w:val="24"/>
        </w:rPr>
        <w:t>could not acquire understanding of key terms necessary to use in context to complete tasks set independently (Cohen</w:t>
      </w:r>
      <w:r w:rsidR="00B0039C">
        <w:rPr>
          <w:sz w:val="24"/>
          <w:szCs w:val="24"/>
        </w:rPr>
        <w:t xml:space="preserve"> 2012</w:t>
      </w:r>
      <w:r w:rsidR="00260412" w:rsidRPr="00E26DE4">
        <w:rPr>
          <w:sz w:val="24"/>
          <w:szCs w:val="24"/>
        </w:rPr>
        <w:t>)</w:t>
      </w:r>
      <w:r w:rsidR="00B0039C">
        <w:rPr>
          <w:sz w:val="24"/>
          <w:szCs w:val="24"/>
        </w:rPr>
        <w:t>.</w:t>
      </w:r>
      <w:r w:rsidR="00260412" w:rsidRPr="00E26DE4">
        <w:rPr>
          <w:sz w:val="24"/>
          <w:szCs w:val="24"/>
        </w:rPr>
        <w:t xml:space="preserve"> </w:t>
      </w:r>
      <w:r w:rsidRPr="00E26DE4">
        <w:rPr>
          <w:sz w:val="24"/>
          <w:szCs w:val="24"/>
        </w:rPr>
        <w:t>In practice, many; but not all pupils were using key terms with some familiarity, or showing understanding of what the word represented towards the end of the intervention.</w:t>
      </w:r>
    </w:p>
    <w:p w14:paraId="25EC9636" w14:textId="5B58A2D0" w:rsidR="00150745" w:rsidRPr="00E26DE4" w:rsidRDefault="00661345" w:rsidP="00E26DE4">
      <w:pPr>
        <w:jc w:val="both"/>
        <w:rPr>
          <w:sz w:val="24"/>
          <w:szCs w:val="24"/>
        </w:rPr>
      </w:pPr>
      <w:r w:rsidRPr="00E26DE4">
        <w:rPr>
          <w:sz w:val="24"/>
          <w:szCs w:val="24"/>
        </w:rPr>
        <w:t>Pupils with learning disabilities suffer with low self-esteem and confidence due to perceived successive failures (</w:t>
      </w:r>
      <w:r w:rsidR="00F30121" w:rsidRPr="00F30121">
        <w:rPr>
          <w:color w:val="000000" w:themeColor="text1"/>
          <w:sz w:val="24"/>
          <w:szCs w:val="24"/>
        </w:rPr>
        <w:t>Duerden and Jury, 1993</w:t>
      </w:r>
      <w:r w:rsidRPr="00F30121">
        <w:rPr>
          <w:color w:val="000000" w:themeColor="text1"/>
          <w:sz w:val="24"/>
          <w:szCs w:val="24"/>
        </w:rPr>
        <w:t xml:space="preserve">). </w:t>
      </w:r>
      <w:r w:rsidRPr="00E26DE4">
        <w:rPr>
          <w:sz w:val="24"/>
          <w:szCs w:val="24"/>
        </w:rPr>
        <w:t>However, one cannot ignore the personality of the individual person. Those pupils who still entertain a willingness to try are in a growth mindset condition. Pupils who exhibit growth mindset consistently outperform those pupils who are in a fixed mindset condition. Those pupils who have a fixed mindset do not engage fully and do not persevere. They feel their failure is a result of</w:t>
      </w:r>
      <w:r w:rsidR="006C148C" w:rsidRPr="00E26DE4">
        <w:rPr>
          <w:sz w:val="24"/>
          <w:szCs w:val="24"/>
        </w:rPr>
        <w:t xml:space="preserve"> their</w:t>
      </w:r>
      <w:r w:rsidRPr="00E26DE4">
        <w:rPr>
          <w:sz w:val="24"/>
          <w:szCs w:val="24"/>
        </w:rPr>
        <w:t xml:space="preserve"> low ability</w:t>
      </w:r>
      <w:r w:rsidR="004D4A18" w:rsidRPr="00E26DE4">
        <w:rPr>
          <w:sz w:val="24"/>
          <w:szCs w:val="24"/>
        </w:rPr>
        <w:t xml:space="preserve"> (Li, Bates 2019). </w:t>
      </w:r>
    </w:p>
    <w:p w14:paraId="467DB9EF" w14:textId="2CB56531" w:rsidR="00D4595D" w:rsidRPr="00E26DE4" w:rsidRDefault="004D4A18" w:rsidP="00E26DE4">
      <w:pPr>
        <w:jc w:val="both"/>
        <w:rPr>
          <w:sz w:val="24"/>
          <w:szCs w:val="24"/>
        </w:rPr>
      </w:pPr>
      <w:r w:rsidRPr="00E26DE4">
        <w:rPr>
          <w:sz w:val="24"/>
          <w:szCs w:val="24"/>
        </w:rPr>
        <w:t>Despite difficulties, there was significant progression in several pupils. Where the class is comprised of pupils with varying disabilities, with Autism Spectrum Disorder (ASD) being one. Leinhardt et al. mentions that graphing is a “point to point undertaking”</w:t>
      </w:r>
      <w:r w:rsidR="00121BDE" w:rsidRPr="00121BDE">
        <w:rPr>
          <w:sz w:val="24"/>
          <w:szCs w:val="24"/>
        </w:rPr>
        <w:t xml:space="preserve"> </w:t>
      </w:r>
      <w:r w:rsidR="00121BDE" w:rsidRPr="00E26DE4">
        <w:rPr>
          <w:sz w:val="24"/>
          <w:szCs w:val="24"/>
        </w:rPr>
        <w:t>(</w:t>
      </w:r>
      <w:r w:rsidR="00121BDE" w:rsidRPr="000A752F">
        <w:rPr>
          <w:color w:val="000000" w:themeColor="text1"/>
          <w:sz w:val="24"/>
          <w:szCs w:val="24"/>
        </w:rPr>
        <w:t>1990</w:t>
      </w:r>
      <w:r w:rsidR="00121BDE">
        <w:rPr>
          <w:color w:val="000000" w:themeColor="text1"/>
          <w:sz w:val="24"/>
          <w:szCs w:val="24"/>
        </w:rPr>
        <w:t>, p12</w:t>
      </w:r>
      <w:r w:rsidR="00121BDE" w:rsidRPr="00E26DE4">
        <w:rPr>
          <w:sz w:val="24"/>
          <w:szCs w:val="24"/>
        </w:rPr>
        <w:t>)</w:t>
      </w:r>
      <w:r w:rsidRPr="00E26DE4">
        <w:rPr>
          <w:sz w:val="24"/>
          <w:szCs w:val="24"/>
        </w:rPr>
        <w:t xml:space="preserve">. </w:t>
      </w:r>
      <w:r w:rsidR="004017B1" w:rsidRPr="00E26DE4">
        <w:rPr>
          <w:sz w:val="24"/>
          <w:szCs w:val="24"/>
        </w:rPr>
        <w:t xml:space="preserve">The Third of the Triad of Impairments of a person with ASD is a preference for repetitive, logical pattern (Wall 2007). Following SALUTS, a consistent, repetitive approach may </w:t>
      </w:r>
      <w:r w:rsidR="00C17561" w:rsidRPr="00E26DE4">
        <w:rPr>
          <w:sz w:val="24"/>
          <w:szCs w:val="24"/>
        </w:rPr>
        <w:t>be</w:t>
      </w:r>
      <w:r w:rsidR="004017B1" w:rsidRPr="00E26DE4">
        <w:rPr>
          <w:sz w:val="24"/>
          <w:szCs w:val="24"/>
        </w:rPr>
        <w:t xml:space="preserve"> beneficial for these pupils. </w:t>
      </w:r>
    </w:p>
    <w:p w14:paraId="4CBE236B" w14:textId="365A0730" w:rsidR="00D63B2E" w:rsidRPr="00E26DE4" w:rsidRDefault="00DE5875" w:rsidP="00E26DE4">
      <w:pPr>
        <w:jc w:val="both"/>
        <w:rPr>
          <w:sz w:val="24"/>
          <w:szCs w:val="24"/>
        </w:rPr>
      </w:pPr>
      <w:r>
        <w:rPr>
          <w:sz w:val="24"/>
          <w:szCs w:val="24"/>
        </w:rPr>
        <w:t>Dickenson and Dickenson</w:t>
      </w:r>
      <w:r w:rsidR="006C148C" w:rsidRPr="00E26DE4">
        <w:rPr>
          <w:sz w:val="24"/>
          <w:szCs w:val="24"/>
        </w:rPr>
        <w:t xml:space="preserve"> (</w:t>
      </w:r>
      <w:r w:rsidR="00D96917">
        <w:rPr>
          <w:sz w:val="24"/>
          <w:szCs w:val="24"/>
        </w:rPr>
        <w:t>1997</w:t>
      </w:r>
      <w:r w:rsidR="006C148C" w:rsidRPr="00E26DE4">
        <w:rPr>
          <w:sz w:val="24"/>
          <w:szCs w:val="24"/>
        </w:rPr>
        <w:t xml:space="preserve">) states that limitations may be implied to children with disabilities with the perception that the pupils are not as capable. This reduction in teacher expectation can impact progression. </w:t>
      </w:r>
      <w:r w:rsidR="00EB6415" w:rsidRPr="00E26DE4">
        <w:rPr>
          <w:sz w:val="24"/>
          <w:szCs w:val="24"/>
        </w:rPr>
        <w:t xml:space="preserve">The teaching approach </w:t>
      </w:r>
      <w:r w:rsidR="006C148C" w:rsidRPr="00E26DE4">
        <w:rPr>
          <w:sz w:val="24"/>
          <w:szCs w:val="24"/>
        </w:rPr>
        <w:t xml:space="preserve">employed during this intervention; </w:t>
      </w:r>
      <w:r w:rsidR="00BE5B8C" w:rsidRPr="00E26DE4">
        <w:rPr>
          <w:sz w:val="24"/>
          <w:szCs w:val="24"/>
        </w:rPr>
        <w:t>though varied and engaging tasks and an established, trusting working relationship may</w:t>
      </w:r>
      <w:r w:rsidR="00EB6415" w:rsidRPr="00E26DE4">
        <w:rPr>
          <w:sz w:val="24"/>
          <w:szCs w:val="24"/>
        </w:rPr>
        <w:t xml:space="preserve"> have</w:t>
      </w:r>
      <w:r w:rsidR="00BE5B8C" w:rsidRPr="00E26DE4">
        <w:rPr>
          <w:sz w:val="24"/>
          <w:szCs w:val="24"/>
        </w:rPr>
        <w:t xml:space="preserve"> contributed</w:t>
      </w:r>
      <w:r w:rsidR="00EB6415" w:rsidRPr="00E26DE4">
        <w:rPr>
          <w:sz w:val="24"/>
          <w:szCs w:val="24"/>
        </w:rPr>
        <w:t xml:space="preserve"> to pupil success. As a</w:t>
      </w:r>
      <w:r w:rsidR="00BE5B8C" w:rsidRPr="00E26DE4">
        <w:rPr>
          <w:sz w:val="24"/>
          <w:szCs w:val="24"/>
        </w:rPr>
        <w:t>n</w:t>
      </w:r>
      <w:r w:rsidR="00EB6415" w:rsidRPr="00E26DE4">
        <w:rPr>
          <w:sz w:val="24"/>
          <w:szCs w:val="24"/>
        </w:rPr>
        <w:t xml:space="preserve"> </w:t>
      </w:r>
      <w:r w:rsidR="00BE5B8C" w:rsidRPr="00E26DE4">
        <w:rPr>
          <w:sz w:val="24"/>
          <w:szCs w:val="24"/>
        </w:rPr>
        <w:t>educator of pupils with MLD, each pupil is encouraged and supported to achieve their individual potential. Leinhardt et al. (</w:t>
      </w:r>
      <w:r w:rsidR="00D96917">
        <w:rPr>
          <w:sz w:val="24"/>
          <w:szCs w:val="24"/>
        </w:rPr>
        <w:t>1990</w:t>
      </w:r>
      <w:r w:rsidR="00BE5B8C" w:rsidRPr="00E26DE4">
        <w:rPr>
          <w:sz w:val="24"/>
          <w:szCs w:val="24"/>
        </w:rPr>
        <w:t>), suggests that how graphing is taught, the teacher’s knowledge, how they approach the topic, instruct and explain the skills and knowledge affect the success of pupils overcoming misconceptions and other problems.</w:t>
      </w:r>
      <w:r w:rsidR="006C148C" w:rsidRPr="00E26DE4">
        <w:rPr>
          <w:sz w:val="24"/>
          <w:szCs w:val="24"/>
        </w:rPr>
        <w:t xml:space="preserve"> </w:t>
      </w:r>
    </w:p>
    <w:p w14:paraId="00B898D3" w14:textId="553B9051" w:rsidR="006C148C" w:rsidRPr="00E26DE4" w:rsidRDefault="006C148C" w:rsidP="00E26DE4">
      <w:pPr>
        <w:jc w:val="both"/>
        <w:rPr>
          <w:sz w:val="24"/>
          <w:szCs w:val="24"/>
        </w:rPr>
      </w:pPr>
      <w:r w:rsidRPr="00E26DE4">
        <w:rPr>
          <w:sz w:val="24"/>
          <w:szCs w:val="24"/>
        </w:rPr>
        <w:t>This study has impacted practice in the classroom</w:t>
      </w:r>
      <w:r w:rsidR="00385841" w:rsidRPr="00E26DE4">
        <w:rPr>
          <w:sz w:val="24"/>
          <w:szCs w:val="24"/>
        </w:rPr>
        <w:t xml:space="preserve">, and will continue to do so. The success shown by progression will be shared with the science department with a focus on how consistent vocabulary approaches has worked for those lower ability pupils with poor language skills. In the </w:t>
      </w:r>
      <w:r w:rsidR="00385841" w:rsidRPr="00E26DE4">
        <w:rPr>
          <w:sz w:val="24"/>
          <w:szCs w:val="24"/>
        </w:rPr>
        <w:lastRenderedPageBreak/>
        <w:t>classroom, vocabulary such as independent and dependent variable will become more commonly used and discussed so that they are absorbed into pupils’ lexicons.</w:t>
      </w:r>
    </w:p>
    <w:p w14:paraId="691C4FCF" w14:textId="5C4C444A" w:rsidR="00385841" w:rsidRPr="00E26DE4" w:rsidRDefault="00385841" w:rsidP="00E26DE4">
      <w:pPr>
        <w:jc w:val="both"/>
        <w:rPr>
          <w:sz w:val="24"/>
          <w:szCs w:val="24"/>
        </w:rPr>
      </w:pPr>
      <w:r w:rsidRPr="00E26DE4">
        <w:rPr>
          <w:sz w:val="24"/>
          <w:szCs w:val="24"/>
        </w:rPr>
        <w:t>Lave (</w:t>
      </w:r>
      <w:r w:rsidR="00D96917" w:rsidRPr="00D96917">
        <w:rPr>
          <w:color w:val="000000" w:themeColor="text1"/>
          <w:sz w:val="24"/>
          <w:szCs w:val="24"/>
        </w:rPr>
        <w:t>19</w:t>
      </w:r>
      <w:r w:rsidR="0065391B">
        <w:rPr>
          <w:color w:val="000000" w:themeColor="text1"/>
          <w:sz w:val="24"/>
          <w:szCs w:val="24"/>
        </w:rPr>
        <w:t>8</w:t>
      </w:r>
      <w:r w:rsidR="00D96917" w:rsidRPr="00D96917">
        <w:rPr>
          <w:color w:val="000000" w:themeColor="text1"/>
          <w:sz w:val="24"/>
          <w:szCs w:val="24"/>
        </w:rPr>
        <w:t>8</w:t>
      </w:r>
      <w:r w:rsidRPr="00D96917">
        <w:rPr>
          <w:color w:val="000000" w:themeColor="text1"/>
          <w:sz w:val="24"/>
          <w:szCs w:val="24"/>
        </w:rPr>
        <w:t xml:space="preserve">) </w:t>
      </w:r>
      <w:r w:rsidRPr="00E26DE4">
        <w:rPr>
          <w:sz w:val="24"/>
          <w:szCs w:val="24"/>
        </w:rPr>
        <w:t>advocates that general cognitive skills can be taught to children, if the teaching is not from abstract data but the more concrete and pupil experience. The opportunity to construct a graph will be taken whenever possible, to ensure regular practice</w:t>
      </w:r>
      <w:r w:rsidR="006069D4" w:rsidRPr="00E26DE4">
        <w:rPr>
          <w:sz w:val="24"/>
          <w:szCs w:val="24"/>
        </w:rPr>
        <w:t xml:space="preserve"> and retention of skill</w:t>
      </w:r>
      <w:r w:rsidRPr="00E26DE4">
        <w:rPr>
          <w:sz w:val="24"/>
          <w:szCs w:val="24"/>
        </w:rPr>
        <w:t xml:space="preserve">, particularly after an investigation so that the data is not abstract or taken out of context so that pupils may see the relationship between the table, data and the graph coherently. </w:t>
      </w:r>
    </w:p>
    <w:p w14:paraId="077D2B30" w14:textId="77777777" w:rsidR="006C148C" w:rsidRPr="00E26DE4" w:rsidRDefault="006C148C" w:rsidP="00E26DE4">
      <w:pPr>
        <w:jc w:val="both"/>
        <w:rPr>
          <w:sz w:val="24"/>
          <w:szCs w:val="24"/>
        </w:rPr>
      </w:pPr>
    </w:p>
    <w:p w14:paraId="4510A47F" w14:textId="221B18B7" w:rsidR="00E46C38" w:rsidRPr="00E26DE4" w:rsidRDefault="00E46C38" w:rsidP="000E5A6D">
      <w:pPr>
        <w:pStyle w:val="Heading1"/>
        <w:rPr>
          <w:color w:val="FF0000"/>
        </w:rPr>
      </w:pPr>
      <w:bookmarkStart w:id="8" w:name="_Toc34252251"/>
      <w:r w:rsidRPr="00E26DE4">
        <w:t>Limitations and Future Development</w:t>
      </w:r>
      <w:bookmarkEnd w:id="8"/>
    </w:p>
    <w:p w14:paraId="75BBCFAB" w14:textId="23E59BB6" w:rsidR="00227FE5" w:rsidRPr="00E26DE4" w:rsidRDefault="00D4595D" w:rsidP="00E26DE4">
      <w:pPr>
        <w:jc w:val="both"/>
        <w:rPr>
          <w:sz w:val="24"/>
          <w:szCs w:val="24"/>
        </w:rPr>
      </w:pPr>
      <w:r w:rsidRPr="00E26DE4">
        <w:rPr>
          <w:sz w:val="24"/>
          <w:szCs w:val="24"/>
        </w:rPr>
        <w:t>Limitations</w:t>
      </w:r>
      <w:r w:rsidR="00E46C38" w:rsidRPr="00E26DE4">
        <w:rPr>
          <w:sz w:val="24"/>
          <w:szCs w:val="24"/>
        </w:rPr>
        <w:t xml:space="preserve"> to this study </w:t>
      </w:r>
      <w:r w:rsidRPr="00E26DE4">
        <w:rPr>
          <w:sz w:val="24"/>
          <w:szCs w:val="24"/>
        </w:rPr>
        <w:t>are</w:t>
      </w:r>
      <w:r w:rsidR="00E46C38" w:rsidRPr="00E26DE4">
        <w:rPr>
          <w:sz w:val="24"/>
          <w:szCs w:val="24"/>
        </w:rPr>
        <w:t xml:space="preserve"> the very low number of participants taking part in the research. The pupils taking part in the research are from one class. The class consists of 12 boys and 3 girls on register, however, one boy is educated elsewhere whilst still on roll. This is a very small sample of pupils in which to work with and the validity of the results will be compromised due to the small number of participants.</w:t>
      </w:r>
      <w:r w:rsidR="00227FE5" w:rsidRPr="00E26DE4">
        <w:rPr>
          <w:sz w:val="24"/>
          <w:szCs w:val="24"/>
        </w:rPr>
        <w:t xml:space="preserve"> Also, for either the initial attempt or the second attempt of the assessment graph, there were pupil absences. These pupils were then removed from the research as they had not completed one of the two assessment graphs. This leaves a research group of 11 pupils from 15.</w:t>
      </w:r>
    </w:p>
    <w:p w14:paraId="76149B69" w14:textId="684DCC91" w:rsidR="00227FE5" w:rsidRPr="00E26DE4" w:rsidRDefault="00227FE5" w:rsidP="00E26DE4">
      <w:pPr>
        <w:jc w:val="both"/>
        <w:rPr>
          <w:sz w:val="24"/>
          <w:szCs w:val="24"/>
        </w:rPr>
      </w:pPr>
      <w:r w:rsidRPr="00E26DE4">
        <w:rPr>
          <w:sz w:val="24"/>
          <w:szCs w:val="24"/>
        </w:rPr>
        <w:t>Furthermore, this research took place close to the end of the summer term, where absenteeism resulted in many pupils missing several lessons of intervention. There were 2 pupils who were present for only 1 intervention lesson. This impacted results for the final assessment as it is logistically difficult to repeat or “catch up” teaching and content.</w:t>
      </w:r>
    </w:p>
    <w:p w14:paraId="42CFF7C6" w14:textId="2B57CBFE" w:rsidR="00E46C38" w:rsidRPr="00E26DE4" w:rsidRDefault="00E46C38" w:rsidP="00E26DE4">
      <w:pPr>
        <w:jc w:val="both"/>
        <w:rPr>
          <w:sz w:val="24"/>
          <w:szCs w:val="24"/>
        </w:rPr>
      </w:pPr>
      <w:r w:rsidRPr="00E26DE4">
        <w:rPr>
          <w:sz w:val="24"/>
          <w:szCs w:val="24"/>
        </w:rPr>
        <w:t xml:space="preserve">Additionally, the action research will take place over only </w:t>
      </w:r>
      <w:r w:rsidR="00F60D93" w:rsidRPr="00E26DE4">
        <w:rPr>
          <w:sz w:val="24"/>
          <w:szCs w:val="24"/>
        </w:rPr>
        <w:t>6</w:t>
      </w:r>
      <w:r w:rsidRPr="00E26DE4">
        <w:rPr>
          <w:sz w:val="24"/>
          <w:szCs w:val="24"/>
        </w:rPr>
        <w:t xml:space="preserve"> lessons (equivalent to </w:t>
      </w:r>
      <w:r w:rsidR="00F60D93" w:rsidRPr="00E26DE4">
        <w:rPr>
          <w:sz w:val="24"/>
          <w:szCs w:val="24"/>
        </w:rPr>
        <w:t>6</w:t>
      </w:r>
      <w:r w:rsidRPr="00E26DE4">
        <w:rPr>
          <w:sz w:val="24"/>
          <w:szCs w:val="24"/>
        </w:rPr>
        <w:t xml:space="preserve"> hours), due to constraints of subject curriculum demands. Due to the ability level of the pupils, and the slow pace of working, a further 4 lessons would be preferred to</w:t>
      </w:r>
      <w:r w:rsidR="00A636DE" w:rsidRPr="00E26DE4">
        <w:rPr>
          <w:sz w:val="24"/>
          <w:szCs w:val="24"/>
        </w:rPr>
        <w:t xml:space="preserve"> practice more, </w:t>
      </w:r>
      <w:r w:rsidRPr="00E26DE4">
        <w:rPr>
          <w:sz w:val="24"/>
          <w:szCs w:val="24"/>
        </w:rPr>
        <w:t>consolidate understanding and improve progression before retesting.</w:t>
      </w:r>
    </w:p>
    <w:p w14:paraId="65482B4F" w14:textId="77777777" w:rsidR="009C37D8" w:rsidRPr="00E26DE4" w:rsidRDefault="009C37D8" w:rsidP="00E26DE4">
      <w:pPr>
        <w:jc w:val="both"/>
        <w:rPr>
          <w:sz w:val="24"/>
          <w:szCs w:val="24"/>
        </w:rPr>
      </w:pPr>
      <w:r w:rsidRPr="00E26DE4">
        <w:rPr>
          <w:sz w:val="24"/>
          <w:szCs w:val="24"/>
        </w:rPr>
        <w:t>The completion of this research project has led to further questions to be asked. It would be interesting to be able to interview the pupils that have taken place in this research to determine what aspects of graph construction they found most difficult, and which factor, or factors of the intervention do they think helped them understand the process of graph construction the most?</w:t>
      </w:r>
    </w:p>
    <w:p w14:paraId="67A1EFC7" w14:textId="60F21C62" w:rsidR="009C37D8" w:rsidRPr="00E26DE4" w:rsidRDefault="009C37D8" w:rsidP="00E26DE4">
      <w:pPr>
        <w:jc w:val="both"/>
        <w:rPr>
          <w:sz w:val="24"/>
          <w:szCs w:val="24"/>
        </w:rPr>
      </w:pPr>
      <w:r w:rsidRPr="00E26DE4">
        <w:rPr>
          <w:sz w:val="24"/>
          <w:szCs w:val="24"/>
        </w:rPr>
        <w:t xml:space="preserve">Future consideration of a graph interpretation study would be interesting to </w:t>
      </w:r>
      <w:r w:rsidR="00EB7C12" w:rsidRPr="00E26DE4">
        <w:rPr>
          <w:sz w:val="24"/>
          <w:szCs w:val="24"/>
        </w:rPr>
        <w:t>see the development of understanding of variables, and their relationship to one another. Pupils would then gain a more rounded, thorough knowledge of graphing, whilst using technical terms in context.</w:t>
      </w:r>
    </w:p>
    <w:p w14:paraId="4337D0B7" w14:textId="2E5EF5B1" w:rsidR="00EB7C12" w:rsidRPr="00E26DE4" w:rsidRDefault="00EB7C12" w:rsidP="00E26DE4">
      <w:pPr>
        <w:jc w:val="both"/>
        <w:rPr>
          <w:sz w:val="24"/>
          <w:szCs w:val="24"/>
        </w:rPr>
      </w:pPr>
      <w:r w:rsidRPr="00E26DE4">
        <w:rPr>
          <w:sz w:val="24"/>
          <w:szCs w:val="24"/>
        </w:rPr>
        <w:t>Whilst</w:t>
      </w:r>
      <w:r w:rsidR="000C4903" w:rsidRPr="00E26DE4">
        <w:rPr>
          <w:sz w:val="24"/>
          <w:szCs w:val="24"/>
        </w:rPr>
        <w:t xml:space="preserve"> </w:t>
      </w:r>
      <w:r w:rsidRPr="00E26DE4">
        <w:rPr>
          <w:sz w:val="24"/>
          <w:szCs w:val="24"/>
        </w:rPr>
        <w:t xml:space="preserve">aware of the advantages of focused vocabulary work </w:t>
      </w:r>
      <w:r w:rsidR="000C4903" w:rsidRPr="00E26DE4">
        <w:rPr>
          <w:sz w:val="24"/>
          <w:szCs w:val="24"/>
        </w:rPr>
        <w:t xml:space="preserve">as a teacher of MLD pupils </w:t>
      </w:r>
      <w:r w:rsidRPr="00E26DE4">
        <w:rPr>
          <w:sz w:val="24"/>
          <w:szCs w:val="24"/>
        </w:rPr>
        <w:t xml:space="preserve">in the Science </w:t>
      </w:r>
      <w:r w:rsidR="000C4903" w:rsidRPr="00E26DE4">
        <w:rPr>
          <w:sz w:val="24"/>
          <w:szCs w:val="24"/>
        </w:rPr>
        <w:t xml:space="preserve">classroom, consistent strategies for vocabulary acquisition are already in use. However, a focused study comparing which kind of techniques and strategies would benefit pupils with </w:t>
      </w:r>
      <w:r w:rsidR="000C4903" w:rsidRPr="00E26DE4">
        <w:rPr>
          <w:sz w:val="24"/>
          <w:szCs w:val="24"/>
        </w:rPr>
        <w:lastRenderedPageBreak/>
        <w:t>MLD to best acquire, assimilate and use in context during science lessons would be appealing to do. This could inform future practice across the science department to the benefit of the pupils.</w:t>
      </w:r>
    </w:p>
    <w:p w14:paraId="729EB424" w14:textId="4D71CD1A" w:rsidR="00E46C38" w:rsidRPr="00E26DE4" w:rsidRDefault="00E46C38" w:rsidP="00E26DE4">
      <w:pPr>
        <w:jc w:val="both"/>
        <w:rPr>
          <w:sz w:val="24"/>
          <w:szCs w:val="24"/>
          <w:u w:val="single"/>
        </w:rPr>
      </w:pPr>
    </w:p>
    <w:p w14:paraId="21D63A62" w14:textId="77777777" w:rsidR="00E46C38" w:rsidRPr="00E26DE4" w:rsidRDefault="00E46C38" w:rsidP="00E26DE4">
      <w:pPr>
        <w:jc w:val="both"/>
        <w:rPr>
          <w:sz w:val="24"/>
          <w:szCs w:val="24"/>
          <w:u w:val="single"/>
        </w:rPr>
      </w:pPr>
    </w:p>
    <w:p w14:paraId="04096F4F" w14:textId="56880416" w:rsidR="009E5401" w:rsidRPr="00E26DE4" w:rsidRDefault="00EF779F" w:rsidP="00E26DE4">
      <w:pPr>
        <w:jc w:val="both"/>
        <w:rPr>
          <w:sz w:val="24"/>
          <w:szCs w:val="24"/>
        </w:rPr>
      </w:pPr>
      <w:r w:rsidRPr="00E26DE4">
        <w:rPr>
          <w:sz w:val="24"/>
          <w:szCs w:val="24"/>
        </w:rPr>
        <w:t xml:space="preserve"> </w:t>
      </w:r>
    </w:p>
    <w:p w14:paraId="1C5B85C2" w14:textId="5FD11C32" w:rsidR="00396510" w:rsidRPr="00E26DE4" w:rsidRDefault="00396510" w:rsidP="00E26DE4">
      <w:pPr>
        <w:jc w:val="both"/>
        <w:rPr>
          <w:sz w:val="24"/>
          <w:szCs w:val="24"/>
        </w:rPr>
      </w:pPr>
    </w:p>
    <w:p w14:paraId="26B8A624" w14:textId="14CA8667" w:rsidR="00B81140" w:rsidRPr="00E26DE4" w:rsidRDefault="00B81140" w:rsidP="00E26DE4">
      <w:pPr>
        <w:jc w:val="both"/>
        <w:rPr>
          <w:sz w:val="24"/>
          <w:szCs w:val="24"/>
        </w:rPr>
      </w:pPr>
    </w:p>
    <w:p w14:paraId="3892D04C" w14:textId="734DB3E5" w:rsidR="00B81140" w:rsidRPr="00E26DE4" w:rsidRDefault="00B81140" w:rsidP="00E26DE4">
      <w:pPr>
        <w:jc w:val="both"/>
        <w:rPr>
          <w:sz w:val="24"/>
          <w:szCs w:val="24"/>
        </w:rPr>
      </w:pPr>
    </w:p>
    <w:p w14:paraId="06FB528E" w14:textId="729AB686" w:rsidR="00B81140" w:rsidRPr="00E26DE4" w:rsidRDefault="00B81140" w:rsidP="00E26DE4">
      <w:pPr>
        <w:jc w:val="both"/>
        <w:rPr>
          <w:sz w:val="24"/>
          <w:szCs w:val="24"/>
        </w:rPr>
      </w:pPr>
    </w:p>
    <w:p w14:paraId="34592193" w14:textId="5A69D7A5" w:rsidR="00B81140" w:rsidRPr="00E26DE4" w:rsidRDefault="00B81140" w:rsidP="00E26DE4">
      <w:pPr>
        <w:jc w:val="both"/>
        <w:rPr>
          <w:sz w:val="24"/>
          <w:szCs w:val="24"/>
        </w:rPr>
      </w:pPr>
    </w:p>
    <w:p w14:paraId="7DD03FD7" w14:textId="77777777" w:rsidR="006069D4" w:rsidRPr="00E26DE4" w:rsidRDefault="006069D4" w:rsidP="00E26DE4">
      <w:pPr>
        <w:jc w:val="both"/>
        <w:rPr>
          <w:sz w:val="24"/>
          <w:szCs w:val="24"/>
          <w:u w:val="single"/>
        </w:rPr>
      </w:pPr>
    </w:p>
    <w:p w14:paraId="24CB38EC" w14:textId="77777777" w:rsidR="009C5351" w:rsidRDefault="009C5351" w:rsidP="00E26DE4">
      <w:pPr>
        <w:jc w:val="both"/>
        <w:rPr>
          <w:sz w:val="24"/>
          <w:szCs w:val="24"/>
          <w:u w:val="single"/>
        </w:rPr>
      </w:pPr>
    </w:p>
    <w:p w14:paraId="546AB218" w14:textId="77777777" w:rsidR="009C5351" w:rsidRDefault="009C5351" w:rsidP="00E26DE4">
      <w:pPr>
        <w:jc w:val="both"/>
        <w:rPr>
          <w:sz w:val="24"/>
          <w:szCs w:val="24"/>
          <w:u w:val="single"/>
        </w:rPr>
      </w:pPr>
    </w:p>
    <w:p w14:paraId="04C32D7C" w14:textId="77777777" w:rsidR="006C2D10" w:rsidRDefault="006C2D10" w:rsidP="00E26DE4">
      <w:pPr>
        <w:jc w:val="both"/>
        <w:rPr>
          <w:sz w:val="24"/>
          <w:szCs w:val="24"/>
          <w:u w:val="single"/>
        </w:rPr>
      </w:pPr>
    </w:p>
    <w:p w14:paraId="04CD4A86" w14:textId="77777777" w:rsidR="006C2D10" w:rsidRDefault="006C2D10" w:rsidP="00E26DE4">
      <w:pPr>
        <w:jc w:val="both"/>
        <w:rPr>
          <w:sz w:val="24"/>
          <w:szCs w:val="24"/>
          <w:u w:val="single"/>
        </w:rPr>
      </w:pPr>
    </w:p>
    <w:p w14:paraId="60933A26" w14:textId="77777777" w:rsidR="006C2D10" w:rsidRDefault="006C2D10" w:rsidP="00E26DE4">
      <w:pPr>
        <w:jc w:val="both"/>
        <w:rPr>
          <w:sz w:val="24"/>
          <w:szCs w:val="24"/>
          <w:u w:val="single"/>
        </w:rPr>
      </w:pPr>
    </w:p>
    <w:p w14:paraId="7CFA1418" w14:textId="77777777" w:rsidR="006C2D10" w:rsidRDefault="006C2D10" w:rsidP="00E26DE4">
      <w:pPr>
        <w:jc w:val="both"/>
        <w:rPr>
          <w:sz w:val="24"/>
          <w:szCs w:val="24"/>
          <w:u w:val="single"/>
        </w:rPr>
      </w:pPr>
    </w:p>
    <w:p w14:paraId="115B78B6" w14:textId="77777777" w:rsidR="006C2D10" w:rsidRDefault="006C2D10" w:rsidP="00E26DE4">
      <w:pPr>
        <w:jc w:val="both"/>
        <w:rPr>
          <w:sz w:val="24"/>
          <w:szCs w:val="24"/>
          <w:u w:val="single"/>
        </w:rPr>
      </w:pPr>
    </w:p>
    <w:p w14:paraId="1A9A8847" w14:textId="77777777" w:rsidR="006C2D10" w:rsidRDefault="006C2D10" w:rsidP="00E26DE4">
      <w:pPr>
        <w:jc w:val="both"/>
        <w:rPr>
          <w:sz w:val="24"/>
          <w:szCs w:val="24"/>
          <w:u w:val="single"/>
        </w:rPr>
      </w:pPr>
    </w:p>
    <w:p w14:paraId="5D7771DF" w14:textId="77777777" w:rsidR="006C2D10" w:rsidRDefault="006C2D10" w:rsidP="00E26DE4">
      <w:pPr>
        <w:jc w:val="both"/>
        <w:rPr>
          <w:sz w:val="24"/>
          <w:szCs w:val="24"/>
          <w:u w:val="single"/>
        </w:rPr>
      </w:pPr>
    </w:p>
    <w:p w14:paraId="3C2E8880" w14:textId="77777777" w:rsidR="006C2D10" w:rsidRDefault="006C2D10" w:rsidP="00E26DE4">
      <w:pPr>
        <w:jc w:val="both"/>
        <w:rPr>
          <w:sz w:val="24"/>
          <w:szCs w:val="24"/>
          <w:u w:val="single"/>
        </w:rPr>
      </w:pPr>
    </w:p>
    <w:p w14:paraId="4B6FF92C" w14:textId="77777777" w:rsidR="006C2D10" w:rsidRDefault="006C2D10" w:rsidP="00E26DE4">
      <w:pPr>
        <w:jc w:val="both"/>
        <w:rPr>
          <w:sz w:val="24"/>
          <w:szCs w:val="24"/>
          <w:u w:val="single"/>
        </w:rPr>
      </w:pPr>
    </w:p>
    <w:p w14:paraId="007741B1" w14:textId="77777777" w:rsidR="006C2D10" w:rsidRDefault="006C2D10" w:rsidP="00E26DE4">
      <w:pPr>
        <w:jc w:val="both"/>
        <w:rPr>
          <w:sz w:val="24"/>
          <w:szCs w:val="24"/>
          <w:u w:val="single"/>
        </w:rPr>
      </w:pPr>
    </w:p>
    <w:p w14:paraId="313D7074" w14:textId="77777777" w:rsidR="006C2D10" w:rsidRDefault="006C2D10" w:rsidP="00E26DE4">
      <w:pPr>
        <w:jc w:val="both"/>
        <w:rPr>
          <w:sz w:val="24"/>
          <w:szCs w:val="24"/>
          <w:u w:val="single"/>
        </w:rPr>
      </w:pPr>
    </w:p>
    <w:p w14:paraId="02F47ADD" w14:textId="77777777" w:rsidR="006C2D10" w:rsidRDefault="006C2D10" w:rsidP="00E26DE4">
      <w:pPr>
        <w:jc w:val="both"/>
        <w:rPr>
          <w:sz w:val="24"/>
          <w:szCs w:val="24"/>
          <w:u w:val="single"/>
        </w:rPr>
      </w:pPr>
    </w:p>
    <w:p w14:paraId="4451784F" w14:textId="77777777" w:rsidR="000E5A6D" w:rsidRDefault="000E5A6D" w:rsidP="00E26DE4">
      <w:pPr>
        <w:jc w:val="both"/>
        <w:rPr>
          <w:sz w:val="24"/>
          <w:szCs w:val="24"/>
          <w:u w:val="single"/>
        </w:rPr>
      </w:pPr>
    </w:p>
    <w:p w14:paraId="6CFCBC7F" w14:textId="77777777" w:rsidR="000E5A6D" w:rsidRDefault="000E5A6D" w:rsidP="00E26DE4">
      <w:pPr>
        <w:jc w:val="both"/>
        <w:rPr>
          <w:sz w:val="24"/>
          <w:szCs w:val="24"/>
          <w:u w:val="single"/>
        </w:rPr>
      </w:pPr>
    </w:p>
    <w:p w14:paraId="2982CD94" w14:textId="04813C8E" w:rsidR="00B81140" w:rsidRPr="00E26DE4" w:rsidRDefault="000A752F" w:rsidP="000E5A6D">
      <w:pPr>
        <w:pStyle w:val="Heading1"/>
      </w:pPr>
      <w:bookmarkStart w:id="9" w:name="_Toc34252252"/>
      <w:r>
        <w:lastRenderedPageBreak/>
        <w:t>References</w:t>
      </w:r>
      <w:bookmarkEnd w:id="9"/>
      <w:r>
        <w:t xml:space="preserve"> </w:t>
      </w:r>
    </w:p>
    <w:p w14:paraId="68ADD2C7" w14:textId="47DC50DD" w:rsidR="00C3490F" w:rsidRDefault="00C3490F" w:rsidP="00E26DE4">
      <w:pPr>
        <w:jc w:val="both"/>
        <w:rPr>
          <w:sz w:val="24"/>
          <w:szCs w:val="24"/>
        </w:rPr>
      </w:pPr>
      <w:r w:rsidRPr="00E26DE4">
        <w:rPr>
          <w:sz w:val="24"/>
          <w:szCs w:val="24"/>
        </w:rPr>
        <w:t xml:space="preserve">Bancroft J., (2002) (as cited in Bancroft J., (2002) Developing science materials for pupils with special educational needs for the Key Stage 3 Strategy. </w:t>
      </w:r>
      <w:r w:rsidRPr="00E26DE4">
        <w:rPr>
          <w:i/>
          <w:sz w:val="24"/>
          <w:szCs w:val="24"/>
        </w:rPr>
        <w:t>School Science Review</w:t>
      </w:r>
      <w:r w:rsidRPr="00E26DE4">
        <w:rPr>
          <w:sz w:val="24"/>
          <w:szCs w:val="24"/>
        </w:rPr>
        <w:t>, 83, 305, 19-27)</w:t>
      </w:r>
    </w:p>
    <w:p w14:paraId="597035ED" w14:textId="0AB4CCF6" w:rsidR="00390C95" w:rsidRDefault="00390C95" w:rsidP="00E26DE4">
      <w:pPr>
        <w:jc w:val="both"/>
        <w:rPr>
          <w:sz w:val="24"/>
          <w:szCs w:val="24"/>
        </w:rPr>
      </w:pPr>
      <w:r w:rsidRPr="00E26DE4">
        <w:rPr>
          <w:sz w:val="24"/>
          <w:szCs w:val="24"/>
        </w:rPr>
        <w:t xml:space="preserve">Bell, Judith, 2010. </w:t>
      </w:r>
      <w:r w:rsidRPr="00E26DE4">
        <w:rPr>
          <w:i/>
          <w:sz w:val="24"/>
          <w:szCs w:val="24"/>
        </w:rPr>
        <w:t>Doing Your Research Project</w:t>
      </w:r>
      <w:r w:rsidRPr="00E26DE4">
        <w:rPr>
          <w:sz w:val="24"/>
          <w:szCs w:val="24"/>
        </w:rPr>
        <w:t xml:space="preserve">, </w:t>
      </w:r>
      <w:r w:rsidR="009A0D82">
        <w:rPr>
          <w:sz w:val="24"/>
          <w:szCs w:val="24"/>
        </w:rPr>
        <w:t>5</w:t>
      </w:r>
      <w:r w:rsidR="009A0D82" w:rsidRPr="009A0D82">
        <w:rPr>
          <w:sz w:val="24"/>
          <w:szCs w:val="24"/>
          <w:vertAlign w:val="superscript"/>
        </w:rPr>
        <w:t>th</w:t>
      </w:r>
      <w:r w:rsidR="009A0D82">
        <w:rPr>
          <w:sz w:val="24"/>
          <w:szCs w:val="24"/>
        </w:rPr>
        <w:t xml:space="preserve"> edn. </w:t>
      </w:r>
      <w:r w:rsidR="005B014D">
        <w:rPr>
          <w:sz w:val="24"/>
          <w:szCs w:val="24"/>
        </w:rPr>
        <w:t>England: Open University Press.</w:t>
      </w:r>
    </w:p>
    <w:p w14:paraId="1BFF7F85" w14:textId="494CC0F5" w:rsidR="00253BD0" w:rsidRDefault="00253BD0" w:rsidP="00E26DE4">
      <w:pPr>
        <w:jc w:val="both"/>
        <w:rPr>
          <w:sz w:val="24"/>
          <w:szCs w:val="24"/>
        </w:rPr>
      </w:pPr>
      <w:r>
        <w:rPr>
          <w:sz w:val="24"/>
          <w:szCs w:val="24"/>
        </w:rPr>
        <w:t xml:space="preserve">Berg, Craig A, Smith, Philip, (1994) “Assessing Student’s Capabilities to Construct and Interpret Line Graphs: Disparities between Multiple – Choice and Free-Response Instruments”, Science Education 78(6); 527 </w:t>
      </w:r>
      <w:r w:rsidR="009A0E5E">
        <w:rPr>
          <w:sz w:val="24"/>
          <w:szCs w:val="24"/>
        </w:rPr>
        <w:t>–</w:t>
      </w:r>
      <w:r>
        <w:rPr>
          <w:sz w:val="24"/>
          <w:szCs w:val="24"/>
        </w:rPr>
        <w:t xml:space="preserve"> 554</w:t>
      </w:r>
    </w:p>
    <w:p w14:paraId="6E12DE2A" w14:textId="2578F0A6" w:rsidR="009A0E5E" w:rsidRDefault="009A0E5E" w:rsidP="00E26DE4">
      <w:pPr>
        <w:jc w:val="both"/>
        <w:rPr>
          <w:sz w:val="24"/>
          <w:szCs w:val="24"/>
        </w:rPr>
      </w:pPr>
      <w:r>
        <w:rPr>
          <w:sz w:val="24"/>
          <w:szCs w:val="24"/>
        </w:rPr>
        <w:t xml:space="preserve">Berg, Craig A, Phillips, Darrell G., (1994) </w:t>
      </w:r>
      <w:r w:rsidR="00FA4522">
        <w:rPr>
          <w:sz w:val="24"/>
          <w:szCs w:val="24"/>
        </w:rPr>
        <w:t>“</w:t>
      </w:r>
      <w:r w:rsidRPr="00FA4522">
        <w:rPr>
          <w:i/>
          <w:sz w:val="24"/>
          <w:szCs w:val="24"/>
        </w:rPr>
        <w:t>An Investigation of the Relationship between Logical Thinking Structures and the Ability to Construct and Interpret Line Graphs</w:t>
      </w:r>
      <w:r w:rsidR="00FA4522">
        <w:rPr>
          <w:sz w:val="24"/>
          <w:szCs w:val="24"/>
        </w:rPr>
        <w:t>”, Journal of Resea</w:t>
      </w:r>
      <w:r w:rsidR="007F3EA1">
        <w:rPr>
          <w:sz w:val="24"/>
          <w:szCs w:val="24"/>
        </w:rPr>
        <w:t>r</w:t>
      </w:r>
      <w:r w:rsidR="00FA4522">
        <w:rPr>
          <w:sz w:val="24"/>
          <w:szCs w:val="24"/>
        </w:rPr>
        <w:t>ch in Science Teaching, Vol. 31, No 4, PP. 323-344</w:t>
      </w:r>
    </w:p>
    <w:p w14:paraId="54055EF6" w14:textId="7FF69198" w:rsidR="002E631E" w:rsidRDefault="002E631E" w:rsidP="00E26DE4">
      <w:pPr>
        <w:jc w:val="both"/>
        <w:rPr>
          <w:rFonts w:cstheme="minorHAnsi"/>
          <w:bCs/>
          <w:sz w:val="24"/>
          <w:szCs w:val="24"/>
        </w:rPr>
      </w:pPr>
      <w:r w:rsidRPr="00E26DE4">
        <w:rPr>
          <w:rFonts w:cstheme="minorHAnsi"/>
          <w:bCs/>
          <w:sz w:val="24"/>
          <w:szCs w:val="24"/>
        </w:rPr>
        <w:t xml:space="preserve">British Educational Research Association. </w:t>
      </w:r>
      <w:r w:rsidRPr="00E26DE4">
        <w:rPr>
          <w:rFonts w:cstheme="minorHAnsi"/>
          <w:bCs/>
          <w:i/>
          <w:sz w:val="24"/>
          <w:szCs w:val="24"/>
        </w:rPr>
        <w:t>Ethical Guidelines for Educational Research</w:t>
      </w:r>
      <w:r w:rsidRPr="00E26DE4">
        <w:rPr>
          <w:rFonts w:cstheme="minorHAnsi"/>
          <w:bCs/>
          <w:sz w:val="24"/>
          <w:szCs w:val="24"/>
        </w:rPr>
        <w:t>, fourth edition (2018)</w:t>
      </w:r>
    </w:p>
    <w:p w14:paraId="313C6A9B" w14:textId="52093ADA" w:rsidR="007F3EA1" w:rsidRDefault="007F3EA1" w:rsidP="00E26DE4">
      <w:pPr>
        <w:jc w:val="both"/>
        <w:rPr>
          <w:rFonts w:cstheme="minorHAnsi"/>
          <w:bCs/>
          <w:sz w:val="24"/>
          <w:szCs w:val="24"/>
        </w:rPr>
      </w:pPr>
      <w:r>
        <w:rPr>
          <w:rFonts w:cstheme="minorHAnsi"/>
          <w:bCs/>
          <w:sz w:val="24"/>
          <w:szCs w:val="24"/>
        </w:rPr>
        <w:t>Brown, J.S., Collins, A., &amp; Dugaid, P., (1989) “</w:t>
      </w:r>
      <w:r>
        <w:rPr>
          <w:rFonts w:cstheme="minorHAnsi"/>
          <w:bCs/>
          <w:i/>
          <w:sz w:val="24"/>
          <w:szCs w:val="24"/>
        </w:rPr>
        <w:t>Situated cognition and the Culture of Learning”,</w:t>
      </w:r>
      <w:r>
        <w:rPr>
          <w:rFonts w:cstheme="minorHAnsi"/>
          <w:bCs/>
          <w:sz w:val="24"/>
          <w:szCs w:val="24"/>
        </w:rPr>
        <w:t xml:space="preserve"> Educational Researcher, Vol.18, No. 1, pp.32-42. URL; </w:t>
      </w:r>
      <w:hyperlink r:id="rId26" w:history="1">
        <w:r w:rsidRPr="00E4326E">
          <w:rPr>
            <w:rStyle w:val="Hyperlink"/>
            <w:rFonts w:cstheme="minorHAnsi"/>
            <w:sz w:val="24"/>
            <w:szCs w:val="24"/>
          </w:rPr>
          <w:t>https://www.jstor.org/stble/1176008</w:t>
        </w:r>
      </w:hyperlink>
      <w:r>
        <w:rPr>
          <w:rFonts w:cstheme="minorHAnsi"/>
          <w:bCs/>
          <w:sz w:val="24"/>
          <w:szCs w:val="24"/>
        </w:rPr>
        <w:t>. (Accessed 1.1.20)</w:t>
      </w:r>
    </w:p>
    <w:p w14:paraId="377BDF00" w14:textId="372DE45B" w:rsidR="00DE5875" w:rsidRDefault="00DE5875" w:rsidP="00E26DE4">
      <w:pPr>
        <w:jc w:val="both"/>
        <w:rPr>
          <w:rFonts w:cstheme="minorHAnsi"/>
          <w:bCs/>
          <w:sz w:val="24"/>
          <w:szCs w:val="24"/>
        </w:rPr>
      </w:pPr>
      <w:r>
        <w:rPr>
          <w:rFonts w:cstheme="minorHAnsi"/>
          <w:bCs/>
          <w:sz w:val="24"/>
          <w:szCs w:val="24"/>
        </w:rPr>
        <w:t>Calderon-Tena, C.O</w:t>
      </w:r>
      <w:r w:rsidR="001123DB">
        <w:rPr>
          <w:rFonts w:cstheme="minorHAnsi"/>
          <w:bCs/>
          <w:sz w:val="24"/>
          <w:szCs w:val="24"/>
        </w:rPr>
        <w:t>. (2016) “</w:t>
      </w:r>
      <w:r w:rsidR="001123DB" w:rsidRPr="001123DB">
        <w:rPr>
          <w:rFonts w:cstheme="minorHAnsi"/>
          <w:bCs/>
          <w:i/>
          <w:sz w:val="24"/>
          <w:szCs w:val="24"/>
        </w:rPr>
        <w:t>Mathematical development: the role of broad cognitive processes</w:t>
      </w:r>
      <w:r w:rsidR="001123DB">
        <w:rPr>
          <w:rFonts w:cstheme="minorHAnsi"/>
          <w:bCs/>
          <w:i/>
          <w:sz w:val="24"/>
          <w:szCs w:val="24"/>
        </w:rPr>
        <w:t>”</w:t>
      </w:r>
      <w:r w:rsidR="001123DB">
        <w:rPr>
          <w:rFonts w:cstheme="minorHAnsi"/>
          <w:bCs/>
          <w:sz w:val="24"/>
          <w:szCs w:val="24"/>
        </w:rPr>
        <w:t xml:space="preserve">, Educational Psychology in Practice, Vol. 32, No. 2, 107 – 121. Available at </w:t>
      </w:r>
      <w:hyperlink r:id="rId27" w:history="1">
        <w:r w:rsidR="001123DB" w:rsidRPr="00946FDA">
          <w:rPr>
            <w:rStyle w:val="Hyperlink"/>
            <w:rFonts w:cstheme="minorHAnsi"/>
            <w:sz w:val="24"/>
            <w:szCs w:val="24"/>
          </w:rPr>
          <w:t>http://dx.doi.org/10.1080/02667363.2015.1114468</w:t>
        </w:r>
      </w:hyperlink>
      <w:r w:rsidR="001123DB">
        <w:rPr>
          <w:rFonts w:cstheme="minorHAnsi"/>
          <w:bCs/>
          <w:sz w:val="24"/>
          <w:szCs w:val="24"/>
        </w:rPr>
        <w:t>. Accessed on 1/1/2020</w:t>
      </w:r>
    </w:p>
    <w:p w14:paraId="049AC1BC" w14:textId="6FCFFEF3" w:rsidR="0065391B" w:rsidRPr="007F3EA1" w:rsidRDefault="0065391B" w:rsidP="00E26DE4">
      <w:pPr>
        <w:jc w:val="both"/>
        <w:rPr>
          <w:rFonts w:cstheme="minorHAnsi"/>
          <w:bCs/>
          <w:sz w:val="24"/>
          <w:szCs w:val="24"/>
        </w:rPr>
      </w:pPr>
      <w:r>
        <w:rPr>
          <w:rFonts w:cstheme="minorHAnsi"/>
          <w:bCs/>
          <w:sz w:val="24"/>
          <w:szCs w:val="24"/>
        </w:rPr>
        <w:t xml:space="preserve">Carre, C., (1981) </w:t>
      </w:r>
      <w:r w:rsidRPr="00BA2599">
        <w:rPr>
          <w:rFonts w:cstheme="minorHAnsi"/>
          <w:bCs/>
          <w:i/>
          <w:sz w:val="24"/>
          <w:szCs w:val="24"/>
        </w:rPr>
        <w:t>Science</w:t>
      </w:r>
      <w:r>
        <w:rPr>
          <w:rFonts w:cstheme="minorHAnsi"/>
          <w:bCs/>
          <w:sz w:val="24"/>
          <w:szCs w:val="24"/>
        </w:rPr>
        <w:t xml:space="preserve">: </w:t>
      </w:r>
      <w:r w:rsidR="00BA2599" w:rsidRPr="00BA2599">
        <w:rPr>
          <w:rFonts w:cstheme="minorHAnsi"/>
          <w:sz w:val="24"/>
          <w:szCs w:val="24"/>
          <w:lang w:val="en"/>
        </w:rPr>
        <w:t>London: Ward Lock Educational</w:t>
      </w:r>
    </w:p>
    <w:p w14:paraId="37049C1F" w14:textId="6F398945" w:rsidR="00657D35" w:rsidRDefault="00657D35" w:rsidP="00E26DE4">
      <w:pPr>
        <w:jc w:val="both"/>
        <w:rPr>
          <w:sz w:val="24"/>
          <w:szCs w:val="24"/>
        </w:rPr>
      </w:pPr>
      <w:r w:rsidRPr="00E26DE4">
        <w:rPr>
          <w:sz w:val="24"/>
          <w:szCs w:val="24"/>
        </w:rPr>
        <w:t>Cohen L., Manion L., Morrison K. (200</w:t>
      </w:r>
      <w:r>
        <w:rPr>
          <w:sz w:val="24"/>
          <w:szCs w:val="24"/>
        </w:rPr>
        <w:t>0</w:t>
      </w:r>
      <w:r w:rsidRPr="00E26DE4">
        <w:rPr>
          <w:sz w:val="24"/>
          <w:szCs w:val="24"/>
        </w:rPr>
        <w:t xml:space="preserve">) </w:t>
      </w:r>
      <w:r w:rsidRPr="00E26DE4">
        <w:rPr>
          <w:i/>
          <w:sz w:val="24"/>
          <w:szCs w:val="24"/>
        </w:rPr>
        <w:t xml:space="preserve">Research methods in Education, </w:t>
      </w:r>
      <w:r w:rsidR="001123DB">
        <w:rPr>
          <w:sz w:val="24"/>
          <w:szCs w:val="24"/>
        </w:rPr>
        <w:t>5</w:t>
      </w:r>
      <w:r w:rsidR="001123DB" w:rsidRPr="001123DB">
        <w:rPr>
          <w:sz w:val="24"/>
          <w:szCs w:val="24"/>
          <w:vertAlign w:val="superscript"/>
        </w:rPr>
        <w:t>th</w:t>
      </w:r>
      <w:r w:rsidR="001123DB">
        <w:rPr>
          <w:sz w:val="24"/>
          <w:szCs w:val="24"/>
        </w:rPr>
        <w:t xml:space="preserve"> edn. London: RoutledgeFalmer</w:t>
      </w:r>
    </w:p>
    <w:p w14:paraId="21B616E3" w14:textId="260FC5B2" w:rsidR="00B0039C" w:rsidRDefault="00D12A85" w:rsidP="00E26DE4">
      <w:pPr>
        <w:jc w:val="both"/>
        <w:rPr>
          <w:sz w:val="24"/>
          <w:szCs w:val="24"/>
        </w:rPr>
      </w:pPr>
      <w:r>
        <w:rPr>
          <w:sz w:val="24"/>
          <w:szCs w:val="24"/>
        </w:rPr>
        <w:t>Cohen, Marisa T.,</w:t>
      </w:r>
      <w:r w:rsidR="00734531">
        <w:rPr>
          <w:sz w:val="24"/>
          <w:szCs w:val="24"/>
        </w:rPr>
        <w:t xml:space="preserve"> (2012) </w:t>
      </w:r>
      <w:r w:rsidR="0013577D">
        <w:rPr>
          <w:sz w:val="24"/>
          <w:szCs w:val="24"/>
        </w:rPr>
        <w:t>“</w:t>
      </w:r>
      <w:r w:rsidR="00734531">
        <w:rPr>
          <w:i/>
          <w:sz w:val="24"/>
          <w:szCs w:val="24"/>
        </w:rPr>
        <w:t>The Importance of Vocabulary for Science Learning</w:t>
      </w:r>
      <w:r w:rsidR="0013577D">
        <w:rPr>
          <w:i/>
          <w:sz w:val="24"/>
          <w:szCs w:val="24"/>
        </w:rPr>
        <w:t>”</w:t>
      </w:r>
      <w:r w:rsidR="00B0039C">
        <w:rPr>
          <w:i/>
          <w:sz w:val="24"/>
          <w:szCs w:val="24"/>
        </w:rPr>
        <w:t xml:space="preserve">, </w:t>
      </w:r>
      <w:r w:rsidR="00B0039C" w:rsidRPr="00B0039C">
        <w:rPr>
          <w:sz w:val="24"/>
          <w:szCs w:val="24"/>
        </w:rPr>
        <w:t>Kappa Delta Pi Record, 48:72-77</w:t>
      </w:r>
      <w:r w:rsidR="00B0039C">
        <w:rPr>
          <w:sz w:val="24"/>
          <w:szCs w:val="24"/>
        </w:rPr>
        <w:t xml:space="preserve">.  DOI: 10.1080/00228958.2012.680372     </w:t>
      </w:r>
    </w:p>
    <w:p w14:paraId="6080616F" w14:textId="7E76DEA4" w:rsidR="00B0039C" w:rsidRDefault="00B0039C" w:rsidP="00E26DE4">
      <w:pPr>
        <w:jc w:val="both"/>
        <w:rPr>
          <w:sz w:val="24"/>
          <w:szCs w:val="24"/>
        </w:rPr>
      </w:pPr>
      <w:r w:rsidRPr="00E26DE4">
        <w:rPr>
          <w:sz w:val="24"/>
          <w:szCs w:val="24"/>
        </w:rPr>
        <w:t xml:space="preserve">Daniels H., Anghileri J. (1995) </w:t>
      </w:r>
      <w:r w:rsidRPr="00E26DE4">
        <w:rPr>
          <w:i/>
          <w:sz w:val="24"/>
          <w:szCs w:val="24"/>
        </w:rPr>
        <w:t xml:space="preserve">Secondary Mathematics and Special Educational Needs, </w:t>
      </w:r>
      <w:r w:rsidR="002659BE">
        <w:rPr>
          <w:sz w:val="24"/>
          <w:szCs w:val="24"/>
        </w:rPr>
        <w:t>London: Cassell</w:t>
      </w:r>
    </w:p>
    <w:p w14:paraId="32813FAE" w14:textId="4960062C" w:rsidR="002E631E" w:rsidRDefault="002E631E" w:rsidP="00E26DE4">
      <w:pPr>
        <w:jc w:val="both"/>
        <w:rPr>
          <w:sz w:val="24"/>
          <w:szCs w:val="24"/>
        </w:rPr>
      </w:pPr>
      <w:r w:rsidRPr="00E26DE4">
        <w:rPr>
          <w:sz w:val="24"/>
          <w:szCs w:val="24"/>
        </w:rPr>
        <w:t xml:space="preserve">Donaldson, G. (2015), </w:t>
      </w:r>
      <w:r w:rsidRPr="00E26DE4">
        <w:rPr>
          <w:i/>
          <w:sz w:val="24"/>
          <w:szCs w:val="24"/>
        </w:rPr>
        <w:t>Successful Futures, An Independent Review of Curriculum and Assessment Arrangements in Wales</w:t>
      </w:r>
      <w:r w:rsidRPr="00E26DE4">
        <w:rPr>
          <w:sz w:val="24"/>
          <w:szCs w:val="24"/>
        </w:rPr>
        <w:t xml:space="preserve">, </w:t>
      </w:r>
      <w:r w:rsidR="00FB63FD">
        <w:rPr>
          <w:sz w:val="24"/>
          <w:szCs w:val="24"/>
        </w:rPr>
        <w:t xml:space="preserve">available at </w:t>
      </w:r>
    </w:p>
    <w:p w14:paraId="03D99364" w14:textId="79713DA6" w:rsidR="00FB63FD" w:rsidRDefault="00E51D6E" w:rsidP="00E26DE4">
      <w:pPr>
        <w:jc w:val="both"/>
        <w:rPr>
          <w:sz w:val="24"/>
          <w:szCs w:val="24"/>
        </w:rPr>
      </w:pPr>
      <w:hyperlink r:id="rId28" w:history="1">
        <w:r w:rsidR="00FB63FD" w:rsidRPr="00C95218">
          <w:rPr>
            <w:rStyle w:val="Hyperlink"/>
            <w:sz w:val="24"/>
            <w:szCs w:val="24"/>
          </w:rPr>
          <w:t>https://gov.wales/successful-futures-review-curriculum-and-assessment-arrangements</w:t>
        </w:r>
      </w:hyperlink>
      <w:r w:rsidR="00FB63FD">
        <w:rPr>
          <w:sz w:val="24"/>
          <w:szCs w:val="24"/>
        </w:rPr>
        <w:t xml:space="preserve"> (accessed 28/12/19)</w:t>
      </w:r>
    </w:p>
    <w:p w14:paraId="659AF3B2" w14:textId="43DBDAB9" w:rsidR="00CA334D" w:rsidRPr="00CA334D" w:rsidRDefault="00CA334D" w:rsidP="00E26DE4">
      <w:pPr>
        <w:jc w:val="both"/>
        <w:rPr>
          <w:sz w:val="24"/>
          <w:szCs w:val="24"/>
        </w:rPr>
      </w:pPr>
      <w:r>
        <w:rPr>
          <w:sz w:val="24"/>
          <w:szCs w:val="24"/>
        </w:rPr>
        <w:t xml:space="preserve">Dickenson, D., Dickenson L., (1997) “Education”, in Gates, B. (ed.) </w:t>
      </w:r>
      <w:r>
        <w:rPr>
          <w:i/>
          <w:sz w:val="24"/>
          <w:szCs w:val="24"/>
        </w:rPr>
        <w:t>Learning Disabilities.</w:t>
      </w:r>
      <w:r>
        <w:rPr>
          <w:sz w:val="24"/>
          <w:szCs w:val="24"/>
        </w:rPr>
        <w:t xml:space="preserve"> Edinbu</w:t>
      </w:r>
      <w:r w:rsidR="00F25DDF">
        <w:rPr>
          <w:sz w:val="24"/>
          <w:szCs w:val="24"/>
        </w:rPr>
        <w:t>r</w:t>
      </w:r>
      <w:r>
        <w:rPr>
          <w:sz w:val="24"/>
          <w:szCs w:val="24"/>
        </w:rPr>
        <w:t>gh: Churchill Livingstone</w:t>
      </w:r>
    </w:p>
    <w:p w14:paraId="1496BFF1" w14:textId="5D165D66" w:rsidR="00D035B3" w:rsidRDefault="00D035B3" w:rsidP="00B0039C">
      <w:pPr>
        <w:jc w:val="both"/>
        <w:rPr>
          <w:sz w:val="24"/>
          <w:szCs w:val="24"/>
        </w:rPr>
      </w:pPr>
      <w:r>
        <w:rPr>
          <w:sz w:val="24"/>
          <w:szCs w:val="24"/>
        </w:rPr>
        <w:t>Draft Curriculum for Wales (2019)</w:t>
      </w:r>
      <w:r w:rsidR="00C67B12">
        <w:rPr>
          <w:sz w:val="24"/>
          <w:szCs w:val="24"/>
        </w:rPr>
        <w:t>, available at</w:t>
      </w:r>
    </w:p>
    <w:p w14:paraId="34ACB9FF" w14:textId="3E3D0FDF" w:rsidR="00D035B3" w:rsidRDefault="00C67B12" w:rsidP="00B0039C">
      <w:pPr>
        <w:jc w:val="both"/>
        <w:rPr>
          <w:sz w:val="24"/>
          <w:szCs w:val="24"/>
        </w:rPr>
      </w:pPr>
      <w:hyperlink r:id="rId29" w:history="1">
        <w:r w:rsidRPr="00747493">
          <w:rPr>
            <w:rStyle w:val="Hyperlink"/>
            <w:sz w:val="24"/>
            <w:szCs w:val="24"/>
          </w:rPr>
          <w:t>https://hwb.gov.wales/curriculum-for-wales</w:t>
        </w:r>
      </w:hyperlink>
      <w:r>
        <w:rPr>
          <w:sz w:val="24"/>
          <w:szCs w:val="24"/>
        </w:rPr>
        <w:t>, (accessed 29/12/19)</w:t>
      </w:r>
    </w:p>
    <w:p w14:paraId="3826C77A" w14:textId="764E4B54" w:rsidR="00B0039C" w:rsidRPr="00F25DDF" w:rsidRDefault="00B0039C" w:rsidP="00B0039C">
      <w:pPr>
        <w:jc w:val="both"/>
        <w:rPr>
          <w:sz w:val="24"/>
          <w:szCs w:val="24"/>
        </w:rPr>
      </w:pPr>
      <w:r>
        <w:rPr>
          <w:sz w:val="24"/>
          <w:szCs w:val="24"/>
        </w:rPr>
        <w:lastRenderedPageBreak/>
        <w:t>Duerden, B, and Jury, A., (1993) “Pupils with special needs in mainstream schools”, in Hull, R. (ed.) Secondary Science Teachers’ Handbook. Great Britain: The Association for Science Education.</w:t>
      </w:r>
    </w:p>
    <w:p w14:paraId="2851FA6A" w14:textId="1E486C7F" w:rsidR="00657D35" w:rsidRDefault="00B0039C" w:rsidP="00657D35">
      <w:pPr>
        <w:jc w:val="both"/>
        <w:rPr>
          <w:sz w:val="24"/>
          <w:szCs w:val="24"/>
        </w:rPr>
      </w:pPr>
      <w:r w:rsidRPr="00E26DE4">
        <w:rPr>
          <w:sz w:val="24"/>
          <w:szCs w:val="24"/>
        </w:rPr>
        <w:t xml:space="preserve">Glazer, N (2011). </w:t>
      </w:r>
      <w:r w:rsidR="00BA58B7">
        <w:rPr>
          <w:sz w:val="24"/>
          <w:szCs w:val="24"/>
        </w:rPr>
        <w:t>“</w:t>
      </w:r>
      <w:r w:rsidRPr="00E26DE4">
        <w:rPr>
          <w:i/>
          <w:sz w:val="24"/>
          <w:szCs w:val="24"/>
        </w:rPr>
        <w:t>Challenges with graph interpretation: a review of the literature</w:t>
      </w:r>
      <w:r w:rsidR="00BA58B7">
        <w:rPr>
          <w:i/>
          <w:sz w:val="24"/>
          <w:szCs w:val="24"/>
        </w:rPr>
        <w:t>”</w:t>
      </w:r>
      <w:r w:rsidRPr="00E26DE4">
        <w:rPr>
          <w:sz w:val="24"/>
          <w:szCs w:val="24"/>
        </w:rPr>
        <w:t xml:space="preserve">, Studies in Science Education, 47:2, </w:t>
      </w:r>
      <w:r w:rsidR="00BA58B7">
        <w:rPr>
          <w:sz w:val="24"/>
          <w:szCs w:val="24"/>
        </w:rPr>
        <w:t>183-210, DOI 10.1080/03057267.2011.605307</w:t>
      </w:r>
    </w:p>
    <w:p w14:paraId="2376219A" w14:textId="63B6327F" w:rsidR="002659BE" w:rsidRPr="002659BE" w:rsidRDefault="002659BE" w:rsidP="00657D35">
      <w:pPr>
        <w:jc w:val="both"/>
        <w:rPr>
          <w:rFonts w:cstheme="minorHAnsi"/>
          <w:sz w:val="24"/>
          <w:szCs w:val="24"/>
          <w:lang w:val="en"/>
        </w:rPr>
      </w:pPr>
      <w:r w:rsidRPr="002659BE">
        <w:rPr>
          <w:rFonts w:cstheme="minorHAnsi"/>
          <w:sz w:val="24"/>
          <w:szCs w:val="24"/>
          <w:lang w:val="en"/>
        </w:rPr>
        <w:t>Koshy, Valsa.</w:t>
      </w:r>
      <w:r>
        <w:rPr>
          <w:rFonts w:cstheme="minorHAnsi"/>
          <w:sz w:val="24"/>
          <w:szCs w:val="24"/>
          <w:lang w:val="en"/>
        </w:rPr>
        <w:t>, (2010)</w:t>
      </w:r>
      <w:r w:rsidRPr="002659BE">
        <w:rPr>
          <w:rFonts w:cstheme="minorHAnsi"/>
          <w:sz w:val="24"/>
          <w:szCs w:val="24"/>
          <w:lang w:val="en"/>
        </w:rPr>
        <w:t xml:space="preserve"> </w:t>
      </w:r>
      <w:r w:rsidRPr="002659BE">
        <w:rPr>
          <w:rFonts w:cstheme="minorHAnsi"/>
          <w:i/>
          <w:iCs/>
          <w:sz w:val="24"/>
          <w:szCs w:val="24"/>
          <w:lang w:val="en"/>
        </w:rPr>
        <w:t>Action Research for Improving Educational Practice a Step-by-step Guide</w:t>
      </w:r>
      <w:r w:rsidRPr="002659BE">
        <w:rPr>
          <w:rFonts w:cstheme="minorHAnsi"/>
          <w:sz w:val="24"/>
          <w:szCs w:val="24"/>
          <w:lang w:val="en"/>
        </w:rPr>
        <w:t>. 2nd ed. Los Angeles; London: SAGE</w:t>
      </w:r>
    </w:p>
    <w:p w14:paraId="3B4A6F5F" w14:textId="72D951FE" w:rsidR="00F25DDF" w:rsidRDefault="00D96917" w:rsidP="00657D35">
      <w:pPr>
        <w:jc w:val="both"/>
        <w:rPr>
          <w:sz w:val="24"/>
          <w:szCs w:val="24"/>
        </w:rPr>
      </w:pPr>
      <w:r>
        <w:rPr>
          <w:sz w:val="24"/>
          <w:szCs w:val="24"/>
        </w:rPr>
        <w:t>Lave, J</w:t>
      </w:r>
      <w:r w:rsidR="00A92018">
        <w:rPr>
          <w:sz w:val="24"/>
          <w:szCs w:val="24"/>
        </w:rPr>
        <w:t>. (19</w:t>
      </w:r>
      <w:r w:rsidR="0065391B">
        <w:rPr>
          <w:sz w:val="24"/>
          <w:szCs w:val="24"/>
        </w:rPr>
        <w:t>8</w:t>
      </w:r>
      <w:r w:rsidR="00A92018">
        <w:rPr>
          <w:sz w:val="24"/>
          <w:szCs w:val="24"/>
        </w:rPr>
        <w:t xml:space="preserve">8), </w:t>
      </w:r>
      <w:r w:rsidR="00A92018" w:rsidRPr="0065391B">
        <w:rPr>
          <w:i/>
          <w:sz w:val="24"/>
          <w:szCs w:val="24"/>
        </w:rPr>
        <w:t>Cognition in Practice</w:t>
      </w:r>
      <w:r w:rsidR="00F25DDF" w:rsidRPr="0065391B">
        <w:rPr>
          <w:i/>
          <w:sz w:val="24"/>
          <w:szCs w:val="24"/>
        </w:rPr>
        <w:t>: mind, mathematics and culture in everyday life</w:t>
      </w:r>
      <w:r w:rsidR="0065391B">
        <w:rPr>
          <w:sz w:val="24"/>
          <w:szCs w:val="24"/>
        </w:rPr>
        <w:t>. Cambridge: Cambridge University Press</w:t>
      </w:r>
    </w:p>
    <w:p w14:paraId="4199E51C" w14:textId="3FFE99F2" w:rsidR="002E631E" w:rsidRPr="002E631E" w:rsidRDefault="002E631E" w:rsidP="00657D35">
      <w:pPr>
        <w:jc w:val="both"/>
        <w:rPr>
          <w:i/>
          <w:sz w:val="24"/>
          <w:szCs w:val="24"/>
        </w:rPr>
      </w:pPr>
      <w:r>
        <w:rPr>
          <w:sz w:val="24"/>
          <w:szCs w:val="24"/>
        </w:rPr>
        <w:t>Leinhardt, G., Zavlavsky, O., Stein, M.K., (1990), “</w:t>
      </w:r>
      <w:r w:rsidRPr="002E631E">
        <w:rPr>
          <w:i/>
          <w:sz w:val="24"/>
          <w:szCs w:val="24"/>
        </w:rPr>
        <w:t>Functions, Graphs, and Graphing Tasks, Learning, and Teaching</w:t>
      </w:r>
      <w:r>
        <w:rPr>
          <w:i/>
          <w:sz w:val="24"/>
          <w:szCs w:val="24"/>
        </w:rPr>
        <w:t>”, Review of Educational Research</w:t>
      </w:r>
      <w:r w:rsidR="000A752F">
        <w:rPr>
          <w:i/>
          <w:sz w:val="24"/>
          <w:szCs w:val="24"/>
        </w:rPr>
        <w:t xml:space="preserve">, </w:t>
      </w:r>
      <w:r w:rsidR="000A752F" w:rsidRPr="000A752F">
        <w:rPr>
          <w:sz w:val="24"/>
          <w:szCs w:val="24"/>
        </w:rPr>
        <w:t>Vol. 60, No. 1</w:t>
      </w:r>
      <w:r w:rsidR="000A752F">
        <w:rPr>
          <w:sz w:val="24"/>
          <w:szCs w:val="24"/>
        </w:rPr>
        <w:t xml:space="preserve">, pp1 – 64. Available at </w:t>
      </w:r>
      <w:hyperlink r:id="rId30" w:history="1">
        <w:r w:rsidR="000A752F" w:rsidRPr="00E4326E">
          <w:rPr>
            <w:rStyle w:val="Hyperlink"/>
            <w:sz w:val="24"/>
            <w:szCs w:val="24"/>
          </w:rPr>
          <w:t>https://www.jstor.org/stable/1170224</w:t>
        </w:r>
      </w:hyperlink>
      <w:r w:rsidR="000A752F">
        <w:rPr>
          <w:sz w:val="24"/>
          <w:szCs w:val="24"/>
        </w:rPr>
        <w:t xml:space="preserve"> (Accessed on 1/11/19).</w:t>
      </w:r>
    </w:p>
    <w:p w14:paraId="43674F98" w14:textId="14D3F93F" w:rsidR="003D26C0" w:rsidRDefault="00B0039C" w:rsidP="00E26DE4">
      <w:pPr>
        <w:jc w:val="both"/>
        <w:rPr>
          <w:sz w:val="24"/>
          <w:szCs w:val="24"/>
        </w:rPr>
      </w:pPr>
      <w:r>
        <w:rPr>
          <w:sz w:val="24"/>
          <w:szCs w:val="24"/>
        </w:rPr>
        <w:t xml:space="preserve"> </w:t>
      </w:r>
      <w:r w:rsidR="00657D35">
        <w:rPr>
          <w:sz w:val="24"/>
          <w:szCs w:val="24"/>
        </w:rPr>
        <w:t xml:space="preserve">Li, Y., Bates T.C., (2019) </w:t>
      </w:r>
      <w:r w:rsidR="00657D35">
        <w:rPr>
          <w:i/>
          <w:sz w:val="24"/>
          <w:szCs w:val="24"/>
        </w:rPr>
        <w:t>You Can’t Change Your Basic Ability, but You Work at Things, and That’s How We Get Hard Things Done: Testing the Role of Growth Mindset on Response to Setbacks, Educational Attainment, and Cognitive Ability</w:t>
      </w:r>
      <w:r w:rsidR="00657D35">
        <w:rPr>
          <w:sz w:val="24"/>
          <w:szCs w:val="24"/>
        </w:rPr>
        <w:t>, Journal of Experimental Psychology: General, Vol.148, No 9 1640 – 1655. Available at http:/dx.doi.org/10.1037/xge0000669 (Accessed on 1/11/19)</w:t>
      </w:r>
      <w:r>
        <w:rPr>
          <w:sz w:val="24"/>
          <w:szCs w:val="24"/>
        </w:rPr>
        <w:t xml:space="preserve">   </w:t>
      </w:r>
    </w:p>
    <w:p w14:paraId="19C54DB3" w14:textId="77777777" w:rsidR="00A16DE4" w:rsidRDefault="00A16DE4" w:rsidP="00E26DE4">
      <w:pPr>
        <w:jc w:val="both"/>
        <w:rPr>
          <w:rFonts w:cstheme="minorHAnsi"/>
          <w:sz w:val="24"/>
          <w:szCs w:val="24"/>
        </w:rPr>
      </w:pPr>
      <w:r w:rsidRPr="00A16DE4">
        <w:rPr>
          <w:rFonts w:cstheme="minorHAnsi"/>
          <w:sz w:val="24"/>
          <w:szCs w:val="24"/>
        </w:rPr>
        <w:t>National Literacy or Numeracy Framework (2008), available at</w:t>
      </w:r>
      <w:r>
        <w:rPr>
          <w:rFonts w:cstheme="minorHAnsi"/>
          <w:sz w:val="24"/>
          <w:szCs w:val="24"/>
        </w:rPr>
        <w:t xml:space="preserve"> </w:t>
      </w:r>
    </w:p>
    <w:p w14:paraId="2D0B8C2D" w14:textId="77A3ECD1" w:rsidR="00AB6AAB" w:rsidRDefault="00E51D6E" w:rsidP="00E26DE4">
      <w:pPr>
        <w:jc w:val="both"/>
        <w:rPr>
          <w:rFonts w:cstheme="minorHAnsi"/>
          <w:sz w:val="24"/>
          <w:szCs w:val="24"/>
        </w:rPr>
      </w:pPr>
      <w:hyperlink r:id="rId31" w:anchor="eyJpIjpbeyJhIjowfSx7ImEiOjEsImkiOlt7fSx7fSx7fSx7ImEiOjEsImkiOlt7ImEiOjF9XX1dfV0sImMiOlt7ImEiOjB9LHsiYSI6MH0seyJhIjowfSx7ImEiOjB9LHsiYSI6MH0seyJhIjowfSx7ImEiOjB9LHsiYSI6MH0seyJhIjowfSx7ImEiOjB9LHsiYSI6MH0seyJhIjowfSx7ImEiOjB9LHsiYSI6MX0seyJhIjowfSx7ImEiOjB" w:history="1">
        <w:r w:rsidR="00FB63FD" w:rsidRPr="00C95218">
          <w:rPr>
            <w:rStyle w:val="Hyperlink"/>
            <w:rFonts w:asciiTheme="majorHAnsi" w:hAnsiTheme="majorHAnsi" w:cstheme="majorHAnsi"/>
            <w:sz w:val="24"/>
            <w:szCs w:val="24"/>
          </w:rPr>
          <w:t>https://hwb.gov.wales/curriculum-for-wales-2008/national-literacy-and-numeracy-framework-curriculum-for-wales-2008-version/framework/?lang=en#eyJpIjpbeyJhIjowfSx7ImEiOjEsImkiOlt7fSx7fSx7fSx7ImEiOjEsImkiOlt7ImEiOjF9XX1dfV0sImMiOlt7ImEiOjB9LHsiYSI6MH0seyJhIjowfSx7ImEiOjB9LHsiYSI6MH0seyJhIjowfSx7ImEiOjB9LHsiYSI6MH0seyJhIjowfSx7ImEiOjB9LHsiYSI6MH0seyJhIjowfSx7ImEiOjB9LHsiYSI6MX0seyJhIjowfSx7ImEiOjB9LHsiYSI6MH0seyJhIjowfV19</w:t>
        </w:r>
      </w:hyperlink>
      <w:r w:rsidR="00A16DE4">
        <w:rPr>
          <w:rFonts w:asciiTheme="majorHAnsi" w:hAnsiTheme="majorHAnsi" w:cstheme="majorHAnsi"/>
          <w:sz w:val="24"/>
          <w:szCs w:val="24"/>
        </w:rPr>
        <w:t xml:space="preserve"> (</w:t>
      </w:r>
      <w:r w:rsidR="00A16DE4" w:rsidRPr="00A16DE4">
        <w:rPr>
          <w:rFonts w:cstheme="minorHAnsi"/>
          <w:sz w:val="24"/>
          <w:szCs w:val="24"/>
        </w:rPr>
        <w:t>accessed 28/12/19</w:t>
      </w:r>
      <w:r w:rsidR="00A16DE4">
        <w:rPr>
          <w:rFonts w:cstheme="minorHAnsi"/>
          <w:sz w:val="24"/>
          <w:szCs w:val="24"/>
        </w:rPr>
        <w:t>)</w:t>
      </w:r>
    </w:p>
    <w:p w14:paraId="66C114F2" w14:textId="3BF411BB" w:rsidR="009D1ACA" w:rsidRDefault="009D1ACA" w:rsidP="00E26DE4">
      <w:pPr>
        <w:jc w:val="both"/>
        <w:rPr>
          <w:rFonts w:cstheme="minorHAnsi"/>
          <w:sz w:val="24"/>
          <w:szCs w:val="24"/>
        </w:rPr>
      </w:pPr>
      <w:r>
        <w:rPr>
          <w:rFonts w:cstheme="minorHAnsi"/>
          <w:sz w:val="24"/>
          <w:szCs w:val="24"/>
        </w:rPr>
        <w:t>Roth, W-M., McKinn, M. (1996) “Graphing: Cognitive Ability or Practice?”. Available at</w:t>
      </w:r>
    </w:p>
    <w:p w14:paraId="1D590E80" w14:textId="2E77A38E" w:rsidR="009D1ACA" w:rsidRPr="00A16DE4" w:rsidRDefault="009D1ACA" w:rsidP="00E26DE4">
      <w:pPr>
        <w:jc w:val="both"/>
        <w:rPr>
          <w:rFonts w:cstheme="minorHAnsi"/>
          <w:sz w:val="24"/>
          <w:szCs w:val="24"/>
        </w:rPr>
      </w:pPr>
      <w:hyperlink r:id="rId32" w:history="1">
        <w:r w:rsidRPr="00747493">
          <w:rPr>
            <w:rStyle w:val="Hyperlink"/>
            <w:rFonts w:cstheme="minorHAnsi"/>
            <w:sz w:val="24"/>
            <w:szCs w:val="24"/>
          </w:rPr>
          <w:t>http://sonify.psych.gatech.edu/~ben/references/roth_graphing_cognitive_ability_or_practice.pdf</w:t>
        </w:r>
      </w:hyperlink>
      <w:r>
        <w:rPr>
          <w:rFonts w:cstheme="minorHAnsi"/>
          <w:sz w:val="24"/>
          <w:szCs w:val="24"/>
        </w:rPr>
        <w:t>. (Accessed on 11/7/19)</w:t>
      </w:r>
    </w:p>
    <w:p w14:paraId="5ABA2DB4" w14:textId="07A17B66" w:rsidR="00A16DE4" w:rsidRDefault="003D26C0" w:rsidP="003D26C0">
      <w:pPr>
        <w:autoSpaceDE w:val="0"/>
        <w:autoSpaceDN w:val="0"/>
        <w:adjustRightInd w:val="0"/>
        <w:spacing w:after="0" w:line="240" w:lineRule="auto"/>
        <w:jc w:val="both"/>
        <w:rPr>
          <w:sz w:val="24"/>
          <w:szCs w:val="24"/>
        </w:rPr>
      </w:pPr>
      <w:r w:rsidRPr="009A0D82">
        <w:rPr>
          <w:rFonts w:cstheme="minorHAnsi"/>
          <w:bCs/>
          <w:sz w:val="24"/>
          <w:szCs w:val="24"/>
          <w:lang w:val="en-US"/>
        </w:rPr>
        <w:t>Rudresh</w:t>
      </w:r>
      <w:r>
        <w:rPr>
          <w:rFonts w:cstheme="minorHAnsi"/>
          <w:bCs/>
          <w:sz w:val="24"/>
          <w:szCs w:val="24"/>
          <w:lang w:val="en-US"/>
        </w:rPr>
        <w:t xml:space="preserve">, R., </w:t>
      </w:r>
      <w:r w:rsidRPr="009A0D82">
        <w:rPr>
          <w:rFonts w:cstheme="minorHAnsi"/>
          <w:bCs/>
          <w:sz w:val="24"/>
          <w:szCs w:val="24"/>
          <w:lang w:val="en-US"/>
        </w:rPr>
        <w:t>Varghese</w:t>
      </w:r>
      <w:r>
        <w:rPr>
          <w:rFonts w:cstheme="minorHAnsi"/>
          <w:bCs/>
          <w:sz w:val="24"/>
          <w:szCs w:val="24"/>
          <w:lang w:val="en-US"/>
        </w:rPr>
        <w:t>, A.,</w:t>
      </w:r>
      <w:r w:rsidRPr="009A0D82">
        <w:rPr>
          <w:rFonts w:cstheme="minorHAnsi"/>
          <w:bCs/>
          <w:sz w:val="24"/>
          <w:szCs w:val="24"/>
          <w:lang w:val="en-US"/>
        </w:rPr>
        <w:t xml:space="preserve"> </w:t>
      </w:r>
      <w:r>
        <w:rPr>
          <w:rFonts w:cstheme="minorHAnsi"/>
          <w:bCs/>
          <w:sz w:val="24"/>
          <w:szCs w:val="24"/>
          <w:lang w:val="en-US"/>
        </w:rPr>
        <w:t>(</w:t>
      </w:r>
      <w:r w:rsidRPr="009A0D82">
        <w:rPr>
          <w:rFonts w:cstheme="minorHAnsi"/>
          <w:bCs/>
          <w:sz w:val="24"/>
          <w:szCs w:val="24"/>
          <w:lang w:val="en-US"/>
        </w:rPr>
        <w:t>2018</w:t>
      </w:r>
      <w:r>
        <w:rPr>
          <w:rFonts w:cstheme="minorHAnsi"/>
          <w:bCs/>
          <w:sz w:val="24"/>
          <w:szCs w:val="24"/>
          <w:lang w:val="en-US"/>
        </w:rPr>
        <w:t>) “</w:t>
      </w:r>
      <w:r w:rsidRPr="009D1ACA">
        <w:rPr>
          <w:rFonts w:cstheme="minorHAnsi"/>
          <w:bCs/>
          <w:i/>
          <w:sz w:val="24"/>
          <w:szCs w:val="24"/>
          <w:lang w:val="en-US"/>
        </w:rPr>
        <w:t xml:space="preserve">Constructivist Pedagogy in English Language Learning and </w:t>
      </w:r>
      <w:r w:rsidR="009D1ACA" w:rsidRPr="009D1ACA">
        <w:rPr>
          <w:rFonts w:cstheme="minorHAnsi"/>
          <w:bCs/>
          <w:i/>
          <w:sz w:val="24"/>
          <w:szCs w:val="24"/>
          <w:lang w:val="en-US"/>
        </w:rPr>
        <w:t>Acquisition</w:t>
      </w:r>
      <w:r>
        <w:rPr>
          <w:rFonts w:cstheme="minorHAnsi"/>
          <w:bCs/>
          <w:sz w:val="24"/>
          <w:szCs w:val="24"/>
          <w:lang w:val="en-US"/>
        </w:rPr>
        <w:t>”,</w:t>
      </w:r>
      <w:r w:rsidRPr="009A0D82">
        <w:rPr>
          <w:rFonts w:cstheme="minorHAnsi"/>
          <w:b/>
          <w:bCs/>
        </w:rPr>
        <w:t xml:space="preserve"> </w:t>
      </w:r>
      <w:r w:rsidRPr="009A0D82">
        <w:rPr>
          <w:rFonts w:cstheme="minorHAnsi"/>
        </w:rPr>
        <w:t>BODHI International Journal of Research in Humanities, Arts and Science</w:t>
      </w:r>
      <w:r>
        <w:rPr>
          <w:rFonts w:cstheme="minorHAnsi"/>
        </w:rPr>
        <w:t>, Vol. 2, Special Issue 9.</w:t>
      </w:r>
      <w:r w:rsidR="00B0039C">
        <w:rPr>
          <w:sz w:val="24"/>
          <w:szCs w:val="24"/>
        </w:rPr>
        <w:t xml:space="preserve">                                             </w:t>
      </w:r>
    </w:p>
    <w:p w14:paraId="33DFE38C" w14:textId="6E269F4D" w:rsidR="00EF779F" w:rsidRPr="003D26C0" w:rsidRDefault="00B0039C" w:rsidP="003D26C0">
      <w:pPr>
        <w:autoSpaceDE w:val="0"/>
        <w:autoSpaceDN w:val="0"/>
        <w:adjustRightInd w:val="0"/>
        <w:spacing w:after="0" w:line="240" w:lineRule="auto"/>
        <w:jc w:val="both"/>
        <w:rPr>
          <w:rFonts w:cstheme="minorHAnsi"/>
          <w:bCs/>
          <w:sz w:val="24"/>
          <w:szCs w:val="24"/>
          <w:lang w:val="en-US"/>
        </w:rPr>
      </w:pPr>
      <w:r>
        <w:rPr>
          <w:sz w:val="24"/>
          <w:szCs w:val="24"/>
        </w:rPr>
        <w:t xml:space="preserve">                                                                                                        </w:t>
      </w:r>
    </w:p>
    <w:p w14:paraId="6065D34C" w14:textId="33783F6A" w:rsidR="002659BE" w:rsidRDefault="002659BE" w:rsidP="00E26DE4">
      <w:pPr>
        <w:jc w:val="both"/>
        <w:rPr>
          <w:sz w:val="24"/>
          <w:szCs w:val="24"/>
        </w:rPr>
      </w:pPr>
      <w:r w:rsidRPr="00E26DE4">
        <w:rPr>
          <w:sz w:val="24"/>
          <w:szCs w:val="24"/>
        </w:rPr>
        <w:t xml:space="preserve">Sharp, John, 2009. </w:t>
      </w:r>
      <w:r w:rsidRPr="00E26DE4">
        <w:rPr>
          <w:i/>
          <w:sz w:val="24"/>
          <w:szCs w:val="24"/>
        </w:rPr>
        <w:t>Success with your Education Research Project</w:t>
      </w:r>
      <w:r>
        <w:rPr>
          <w:sz w:val="24"/>
          <w:szCs w:val="24"/>
        </w:rPr>
        <w:t>. Exeter: Learning Matters</w:t>
      </w:r>
    </w:p>
    <w:p w14:paraId="357523AD" w14:textId="6DE7F4C6" w:rsidR="00A16DE4" w:rsidRDefault="00A16DE4" w:rsidP="00E26DE4">
      <w:pPr>
        <w:jc w:val="both"/>
        <w:rPr>
          <w:sz w:val="24"/>
          <w:szCs w:val="24"/>
        </w:rPr>
      </w:pPr>
      <w:r>
        <w:rPr>
          <w:sz w:val="24"/>
          <w:szCs w:val="24"/>
        </w:rPr>
        <w:t>Science in the National Curriculum for Wales (2008), available at</w:t>
      </w:r>
    </w:p>
    <w:p w14:paraId="0B222122" w14:textId="536C552E" w:rsidR="00EF779F" w:rsidRPr="00E26DE4" w:rsidRDefault="00E51D6E" w:rsidP="00E26DE4">
      <w:pPr>
        <w:jc w:val="both"/>
        <w:rPr>
          <w:sz w:val="24"/>
          <w:szCs w:val="24"/>
        </w:rPr>
      </w:pPr>
      <w:hyperlink r:id="rId33" w:history="1">
        <w:r w:rsidR="00A16DE4" w:rsidRPr="00C95218">
          <w:rPr>
            <w:rStyle w:val="Hyperlink"/>
            <w:sz w:val="24"/>
            <w:szCs w:val="24"/>
          </w:rPr>
          <w:t>https://hwb.gov.wales/curriculum-for-wales-2008/key-stages-2-to-4/science-in-the-national-curriculum-for-wales/</w:t>
        </w:r>
      </w:hyperlink>
      <w:r w:rsidR="00A16DE4">
        <w:rPr>
          <w:sz w:val="24"/>
          <w:szCs w:val="24"/>
        </w:rPr>
        <w:t xml:space="preserve">  (accessed 28/12/19)</w:t>
      </w:r>
    </w:p>
    <w:p w14:paraId="693A43B4" w14:textId="49998140" w:rsidR="00EF779F" w:rsidRPr="00E26DE4" w:rsidRDefault="00EF779F" w:rsidP="00E26DE4">
      <w:pPr>
        <w:jc w:val="both"/>
        <w:rPr>
          <w:sz w:val="24"/>
          <w:szCs w:val="24"/>
        </w:rPr>
      </w:pPr>
      <w:r w:rsidRPr="00E26DE4">
        <w:rPr>
          <w:sz w:val="24"/>
          <w:szCs w:val="24"/>
        </w:rPr>
        <w:lastRenderedPageBreak/>
        <w:t xml:space="preserve">Wall, K., (2007) </w:t>
      </w:r>
      <w:r w:rsidRPr="00E26DE4">
        <w:rPr>
          <w:i/>
          <w:sz w:val="24"/>
          <w:szCs w:val="24"/>
        </w:rPr>
        <w:t>Education and Care for Adolescents and Adults with Autism</w:t>
      </w:r>
      <w:r w:rsidRPr="00E26DE4">
        <w:rPr>
          <w:sz w:val="24"/>
          <w:szCs w:val="24"/>
        </w:rPr>
        <w:t xml:space="preserve">, </w:t>
      </w:r>
      <w:r w:rsidR="0065391B">
        <w:rPr>
          <w:sz w:val="24"/>
          <w:szCs w:val="24"/>
        </w:rPr>
        <w:t>London: SAGE</w:t>
      </w:r>
    </w:p>
    <w:p w14:paraId="7B44329E" w14:textId="291A077E" w:rsidR="00EF779F" w:rsidRPr="00E26DE4" w:rsidRDefault="00E159B0" w:rsidP="00E26DE4">
      <w:pPr>
        <w:jc w:val="both"/>
        <w:rPr>
          <w:sz w:val="24"/>
          <w:szCs w:val="24"/>
        </w:rPr>
      </w:pPr>
      <w:r w:rsidRPr="00E159B0">
        <w:rPr>
          <w:color w:val="000000" w:themeColor="text1"/>
          <w:sz w:val="24"/>
          <w:szCs w:val="24"/>
          <w:highlight w:val="black"/>
        </w:rPr>
        <w:t>Ysgol Bae Baglan</w:t>
      </w:r>
      <w:r w:rsidRPr="00E159B0">
        <w:rPr>
          <w:color w:val="000000" w:themeColor="text1"/>
          <w:sz w:val="24"/>
          <w:szCs w:val="24"/>
        </w:rPr>
        <w:t xml:space="preserve"> </w:t>
      </w:r>
      <w:r>
        <w:rPr>
          <w:sz w:val="24"/>
          <w:szCs w:val="24"/>
        </w:rPr>
        <w:t>ALN Policy, 2017</w:t>
      </w:r>
    </w:p>
    <w:p w14:paraId="5FC3A9FA" w14:textId="0523B444" w:rsidR="00EF779F" w:rsidRPr="0065391B" w:rsidRDefault="00EF779F" w:rsidP="00E26DE4">
      <w:pPr>
        <w:jc w:val="both"/>
        <w:rPr>
          <w:sz w:val="24"/>
          <w:szCs w:val="24"/>
          <w:highlight w:val="yellow"/>
        </w:rPr>
      </w:pPr>
    </w:p>
    <w:p w14:paraId="5A8C2ACB" w14:textId="3B89A401" w:rsidR="00FB63FD" w:rsidRDefault="00FB63FD" w:rsidP="00E26DE4">
      <w:pPr>
        <w:jc w:val="both"/>
        <w:rPr>
          <w:sz w:val="24"/>
          <w:szCs w:val="24"/>
        </w:rPr>
      </w:pPr>
    </w:p>
    <w:p w14:paraId="6E9B45A6" w14:textId="720CC072" w:rsidR="00FB63FD" w:rsidRDefault="00FB63FD" w:rsidP="00E26DE4">
      <w:pPr>
        <w:jc w:val="both"/>
        <w:rPr>
          <w:sz w:val="24"/>
          <w:szCs w:val="24"/>
        </w:rPr>
      </w:pPr>
    </w:p>
    <w:p w14:paraId="27300CDA" w14:textId="77777777" w:rsidR="002A203E" w:rsidRPr="00E26DE4" w:rsidRDefault="002A203E" w:rsidP="00E26DE4">
      <w:pPr>
        <w:jc w:val="both"/>
        <w:rPr>
          <w:sz w:val="24"/>
          <w:szCs w:val="24"/>
        </w:rPr>
      </w:pPr>
    </w:p>
    <w:p w14:paraId="7F8B80EA" w14:textId="0B074809" w:rsidR="00EF779F" w:rsidRDefault="00EF779F" w:rsidP="00EF779F">
      <w:pPr>
        <w:jc w:val="both"/>
        <w:rPr>
          <w:rFonts w:asciiTheme="majorHAnsi" w:hAnsiTheme="majorHAnsi" w:cstheme="majorHAnsi"/>
          <w:sz w:val="24"/>
          <w:szCs w:val="24"/>
        </w:rPr>
      </w:pPr>
    </w:p>
    <w:p w14:paraId="25DD7BA2" w14:textId="7301F8BC" w:rsidR="00EF779F" w:rsidRDefault="00EF779F" w:rsidP="00EF779F">
      <w:pPr>
        <w:jc w:val="both"/>
        <w:rPr>
          <w:rFonts w:asciiTheme="majorHAnsi" w:hAnsiTheme="majorHAnsi" w:cstheme="majorHAnsi"/>
          <w:sz w:val="24"/>
          <w:szCs w:val="24"/>
        </w:rPr>
      </w:pPr>
    </w:p>
    <w:p w14:paraId="412CC06F" w14:textId="21EF8D78" w:rsidR="0029588C" w:rsidRPr="00866939" w:rsidRDefault="0029588C" w:rsidP="00EF779F">
      <w:pPr>
        <w:jc w:val="both"/>
        <w:rPr>
          <w:rFonts w:asciiTheme="majorHAnsi" w:hAnsiTheme="majorHAnsi" w:cstheme="majorHAnsi"/>
          <w:color w:val="FF0000"/>
          <w:sz w:val="24"/>
          <w:szCs w:val="24"/>
        </w:rPr>
      </w:pPr>
    </w:p>
    <w:p w14:paraId="3CDCBB9C" w14:textId="4DDEEA5E" w:rsidR="00EF779F" w:rsidRPr="001038DF" w:rsidRDefault="00EF779F" w:rsidP="00EF779F">
      <w:pPr>
        <w:jc w:val="both"/>
        <w:rPr>
          <w:rFonts w:asciiTheme="majorHAnsi" w:hAnsiTheme="majorHAnsi" w:cstheme="majorHAnsi"/>
          <w:sz w:val="24"/>
          <w:szCs w:val="24"/>
        </w:rPr>
      </w:pPr>
    </w:p>
    <w:p w14:paraId="60BFA9BF" w14:textId="77777777" w:rsidR="00EF779F" w:rsidRPr="00C82763" w:rsidRDefault="00EF779F" w:rsidP="00F278A4">
      <w:pPr>
        <w:rPr>
          <w:rFonts w:cstheme="minorHAnsi"/>
          <w:b/>
          <w:color w:val="FF0000"/>
          <w:sz w:val="28"/>
          <w:szCs w:val="28"/>
        </w:rPr>
      </w:pPr>
    </w:p>
    <w:sectPr w:rsidR="00EF779F" w:rsidRPr="00C827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684E2" w14:textId="77777777" w:rsidR="00E51D6E" w:rsidRDefault="00E51D6E" w:rsidP="00FD14CF">
      <w:pPr>
        <w:spacing w:after="0" w:line="240" w:lineRule="auto"/>
      </w:pPr>
      <w:r>
        <w:separator/>
      </w:r>
    </w:p>
  </w:endnote>
  <w:endnote w:type="continuationSeparator" w:id="0">
    <w:p w14:paraId="5512D017" w14:textId="77777777" w:rsidR="00E51D6E" w:rsidRDefault="00E51D6E" w:rsidP="00FD14CF">
      <w:pPr>
        <w:spacing w:after="0" w:line="240" w:lineRule="auto"/>
      </w:pPr>
      <w:r>
        <w:continuationSeparator/>
      </w:r>
    </w:p>
  </w:endnote>
  <w:endnote w:type="continuationNotice" w:id="1">
    <w:p w14:paraId="3A63BE6C" w14:textId="77777777" w:rsidR="00E51D6E" w:rsidRDefault="00E51D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rus Blk B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7CD53" w14:textId="77777777" w:rsidR="00E51D6E" w:rsidRDefault="00E51D6E" w:rsidP="00FD14CF">
      <w:pPr>
        <w:spacing w:after="0" w:line="240" w:lineRule="auto"/>
      </w:pPr>
      <w:r>
        <w:separator/>
      </w:r>
    </w:p>
  </w:footnote>
  <w:footnote w:type="continuationSeparator" w:id="0">
    <w:p w14:paraId="35B1F348" w14:textId="77777777" w:rsidR="00E51D6E" w:rsidRDefault="00E51D6E" w:rsidP="00FD14CF">
      <w:pPr>
        <w:spacing w:after="0" w:line="240" w:lineRule="auto"/>
      </w:pPr>
      <w:r>
        <w:continuationSeparator/>
      </w:r>
    </w:p>
  </w:footnote>
  <w:footnote w:type="continuationNotice" w:id="1">
    <w:p w14:paraId="49E67825" w14:textId="77777777" w:rsidR="00E51D6E" w:rsidRDefault="00E51D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77B0A"/>
    <w:multiLevelType w:val="multilevel"/>
    <w:tmpl w:val="12966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7576C3"/>
    <w:multiLevelType w:val="hybridMultilevel"/>
    <w:tmpl w:val="D31200E2"/>
    <w:lvl w:ilvl="0" w:tplc="5F92EA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34D48"/>
    <w:multiLevelType w:val="multilevel"/>
    <w:tmpl w:val="FDE60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082C54"/>
    <w:multiLevelType w:val="hybridMultilevel"/>
    <w:tmpl w:val="A496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04C5E"/>
    <w:multiLevelType w:val="hybridMultilevel"/>
    <w:tmpl w:val="96421158"/>
    <w:lvl w:ilvl="0" w:tplc="9D5A0D1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279D3"/>
    <w:multiLevelType w:val="hybridMultilevel"/>
    <w:tmpl w:val="CF30E408"/>
    <w:lvl w:ilvl="0" w:tplc="6576F432">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1E53DE7"/>
    <w:multiLevelType w:val="hybridMultilevel"/>
    <w:tmpl w:val="286E590A"/>
    <w:lvl w:ilvl="0" w:tplc="477854AE">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A466E3B"/>
    <w:multiLevelType w:val="hybridMultilevel"/>
    <w:tmpl w:val="C4E06A58"/>
    <w:lvl w:ilvl="0" w:tplc="B030CB0A">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F1471E"/>
    <w:multiLevelType w:val="hybridMultilevel"/>
    <w:tmpl w:val="EBBAF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950043"/>
    <w:multiLevelType w:val="hybridMultilevel"/>
    <w:tmpl w:val="A244A72E"/>
    <w:lvl w:ilvl="0" w:tplc="55D4FFE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1"/>
  </w:num>
  <w:num w:numId="4">
    <w:abstractNumId w:val="0"/>
  </w:num>
  <w:num w:numId="5">
    <w:abstractNumId w:val="2"/>
  </w:num>
  <w:num w:numId="6">
    <w:abstractNumId w:val="3"/>
  </w:num>
  <w:num w:numId="7">
    <w:abstractNumId w:val="8"/>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B38"/>
    <w:rsid w:val="00001658"/>
    <w:rsid w:val="00005F3E"/>
    <w:rsid w:val="00025F8C"/>
    <w:rsid w:val="00040B01"/>
    <w:rsid w:val="00044CEC"/>
    <w:rsid w:val="00071F3D"/>
    <w:rsid w:val="00073A4E"/>
    <w:rsid w:val="00074296"/>
    <w:rsid w:val="000776AF"/>
    <w:rsid w:val="00081A33"/>
    <w:rsid w:val="00093EF5"/>
    <w:rsid w:val="000A752F"/>
    <w:rsid w:val="000B3FB5"/>
    <w:rsid w:val="000B62CE"/>
    <w:rsid w:val="000C4903"/>
    <w:rsid w:val="000E229E"/>
    <w:rsid w:val="000E5A6D"/>
    <w:rsid w:val="000F3107"/>
    <w:rsid w:val="001105F2"/>
    <w:rsid w:val="001108D6"/>
    <w:rsid w:val="00111F22"/>
    <w:rsid w:val="001123DB"/>
    <w:rsid w:val="00121BDE"/>
    <w:rsid w:val="00131A8F"/>
    <w:rsid w:val="00131C78"/>
    <w:rsid w:val="00133FC6"/>
    <w:rsid w:val="00134D71"/>
    <w:rsid w:val="0013577D"/>
    <w:rsid w:val="00146BF3"/>
    <w:rsid w:val="00150745"/>
    <w:rsid w:val="00174374"/>
    <w:rsid w:val="00183E2D"/>
    <w:rsid w:val="001A262A"/>
    <w:rsid w:val="001B1264"/>
    <w:rsid w:val="001D44D5"/>
    <w:rsid w:val="002031B1"/>
    <w:rsid w:val="00221ED0"/>
    <w:rsid w:val="002228B3"/>
    <w:rsid w:val="00227FE5"/>
    <w:rsid w:val="00253BD0"/>
    <w:rsid w:val="00260412"/>
    <w:rsid w:val="00263217"/>
    <w:rsid w:val="0026510D"/>
    <w:rsid w:val="002659BE"/>
    <w:rsid w:val="00270694"/>
    <w:rsid w:val="00273D66"/>
    <w:rsid w:val="0029588C"/>
    <w:rsid w:val="002A203E"/>
    <w:rsid w:val="002A5051"/>
    <w:rsid w:val="002A6227"/>
    <w:rsid w:val="002B5350"/>
    <w:rsid w:val="002C6A3A"/>
    <w:rsid w:val="002D4BB7"/>
    <w:rsid w:val="002E631E"/>
    <w:rsid w:val="00301200"/>
    <w:rsid w:val="003348BE"/>
    <w:rsid w:val="00334FF2"/>
    <w:rsid w:val="00347625"/>
    <w:rsid w:val="00354EF0"/>
    <w:rsid w:val="00382AD9"/>
    <w:rsid w:val="00385841"/>
    <w:rsid w:val="00390C95"/>
    <w:rsid w:val="00391FE3"/>
    <w:rsid w:val="0039446E"/>
    <w:rsid w:val="00394954"/>
    <w:rsid w:val="00396510"/>
    <w:rsid w:val="003C0A9B"/>
    <w:rsid w:val="003C63E8"/>
    <w:rsid w:val="003D26C0"/>
    <w:rsid w:val="003E25B8"/>
    <w:rsid w:val="003F50D4"/>
    <w:rsid w:val="004017B1"/>
    <w:rsid w:val="00415A7F"/>
    <w:rsid w:val="00430F83"/>
    <w:rsid w:val="0046443D"/>
    <w:rsid w:val="00483644"/>
    <w:rsid w:val="00491F77"/>
    <w:rsid w:val="004929CC"/>
    <w:rsid w:val="0049536E"/>
    <w:rsid w:val="004A12AD"/>
    <w:rsid w:val="004B08A1"/>
    <w:rsid w:val="004B4C6E"/>
    <w:rsid w:val="004B6D82"/>
    <w:rsid w:val="004C3CAF"/>
    <w:rsid w:val="004C7EC4"/>
    <w:rsid w:val="004D0614"/>
    <w:rsid w:val="004D1F5F"/>
    <w:rsid w:val="004D4A18"/>
    <w:rsid w:val="004D534E"/>
    <w:rsid w:val="0050391E"/>
    <w:rsid w:val="00524FC1"/>
    <w:rsid w:val="00525567"/>
    <w:rsid w:val="00533606"/>
    <w:rsid w:val="00537A40"/>
    <w:rsid w:val="005523F7"/>
    <w:rsid w:val="00554607"/>
    <w:rsid w:val="00562CFA"/>
    <w:rsid w:val="00562F85"/>
    <w:rsid w:val="00566480"/>
    <w:rsid w:val="00572531"/>
    <w:rsid w:val="005729F1"/>
    <w:rsid w:val="005831B4"/>
    <w:rsid w:val="00584013"/>
    <w:rsid w:val="0058596A"/>
    <w:rsid w:val="00592B38"/>
    <w:rsid w:val="00593CAD"/>
    <w:rsid w:val="005A1D89"/>
    <w:rsid w:val="005B014D"/>
    <w:rsid w:val="005C2486"/>
    <w:rsid w:val="005D33B5"/>
    <w:rsid w:val="005F7640"/>
    <w:rsid w:val="00601337"/>
    <w:rsid w:val="006069D4"/>
    <w:rsid w:val="00617235"/>
    <w:rsid w:val="006322B4"/>
    <w:rsid w:val="0065391B"/>
    <w:rsid w:val="00657D35"/>
    <w:rsid w:val="00661345"/>
    <w:rsid w:val="00663925"/>
    <w:rsid w:val="00664F9E"/>
    <w:rsid w:val="006703B7"/>
    <w:rsid w:val="00684166"/>
    <w:rsid w:val="00693B5A"/>
    <w:rsid w:val="006B66FE"/>
    <w:rsid w:val="006C148C"/>
    <w:rsid w:val="006C2D10"/>
    <w:rsid w:val="006D2DDD"/>
    <w:rsid w:val="006E01C4"/>
    <w:rsid w:val="006E76BF"/>
    <w:rsid w:val="006F2C91"/>
    <w:rsid w:val="006F5DD2"/>
    <w:rsid w:val="007007FE"/>
    <w:rsid w:val="00731AF3"/>
    <w:rsid w:val="00734531"/>
    <w:rsid w:val="0075466E"/>
    <w:rsid w:val="00754AC1"/>
    <w:rsid w:val="007561E8"/>
    <w:rsid w:val="00763FA4"/>
    <w:rsid w:val="0078639E"/>
    <w:rsid w:val="00790CED"/>
    <w:rsid w:val="00795CB4"/>
    <w:rsid w:val="007962AD"/>
    <w:rsid w:val="007A691C"/>
    <w:rsid w:val="007C2B93"/>
    <w:rsid w:val="007C73DD"/>
    <w:rsid w:val="007D2AE1"/>
    <w:rsid w:val="007D74B2"/>
    <w:rsid w:val="007E0465"/>
    <w:rsid w:val="007F0E47"/>
    <w:rsid w:val="007F3EA1"/>
    <w:rsid w:val="007F4E9D"/>
    <w:rsid w:val="00804B86"/>
    <w:rsid w:val="00816ADC"/>
    <w:rsid w:val="008427AF"/>
    <w:rsid w:val="0084500A"/>
    <w:rsid w:val="00845590"/>
    <w:rsid w:val="008628E0"/>
    <w:rsid w:val="00866939"/>
    <w:rsid w:val="00866EDD"/>
    <w:rsid w:val="0088346B"/>
    <w:rsid w:val="00885B98"/>
    <w:rsid w:val="008A3A9C"/>
    <w:rsid w:val="008C3AA5"/>
    <w:rsid w:val="008C5003"/>
    <w:rsid w:val="008C754B"/>
    <w:rsid w:val="008E62C6"/>
    <w:rsid w:val="008E66B3"/>
    <w:rsid w:val="00902189"/>
    <w:rsid w:val="00914859"/>
    <w:rsid w:val="00914C09"/>
    <w:rsid w:val="00935903"/>
    <w:rsid w:val="009413B1"/>
    <w:rsid w:val="00945E1F"/>
    <w:rsid w:val="00946079"/>
    <w:rsid w:val="00953FC6"/>
    <w:rsid w:val="009A0D82"/>
    <w:rsid w:val="009A0E5E"/>
    <w:rsid w:val="009B3B8C"/>
    <w:rsid w:val="009B429F"/>
    <w:rsid w:val="009B6EA9"/>
    <w:rsid w:val="009C0116"/>
    <w:rsid w:val="009C2E7A"/>
    <w:rsid w:val="009C37D8"/>
    <w:rsid w:val="009C5351"/>
    <w:rsid w:val="009C730B"/>
    <w:rsid w:val="009D1ACA"/>
    <w:rsid w:val="009E5401"/>
    <w:rsid w:val="009F2F1B"/>
    <w:rsid w:val="00A000B0"/>
    <w:rsid w:val="00A06D57"/>
    <w:rsid w:val="00A16DE4"/>
    <w:rsid w:val="00A20710"/>
    <w:rsid w:val="00A22B4A"/>
    <w:rsid w:val="00A233E2"/>
    <w:rsid w:val="00A23470"/>
    <w:rsid w:val="00A307D6"/>
    <w:rsid w:val="00A33126"/>
    <w:rsid w:val="00A35D73"/>
    <w:rsid w:val="00A53059"/>
    <w:rsid w:val="00A636DE"/>
    <w:rsid w:val="00A92018"/>
    <w:rsid w:val="00A94F28"/>
    <w:rsid w:val="00AA33D9"/>
    <w:rsid w:val="00AB2A5D"/>
    <w:rsid w:val="00AB5D60"/>
    <w:rsid w:val="00AB6AAB"/>
    <w:rsid w:val="00AC6BAF"/>
    <w:rsid w:val="00AC6D5D"/>
    <w:rsid w:val="00AD20F6"/>
    <w:rsid w:val="00AD7823"/>
    <w:rsid w:val="00AF3967"/>
    <w:rsid w:val="00B0039C"/>
    <w:rsid w:val="00B53F4E"/>
    <w:rsid w:val="00B545C3"/>
    <w:rsid w:val="00B75D76"/>
    <w:rsid w:val="00B81140"/>
    <w:rsid w:val="00B85D3D"/>
    <w:rsid w:val="00B87BAA"/>
    <w:rsid w:val="00B94E0A"/>
    <w:rsid w:val="00BA2599"/>
    <w:rsid w:val="00BA58B7"/>
    <w:rsid w:val="00BB0CAF"/>
    <w:rsid w:val="00BB520E"/>
    <w:rsid w:val="00BD6CE5"/>
    <w:rsid w:val="00BE5B8C"/>
    <w:rsid w:val="00BF6076"/>
    <w:rsid w:val="00C01915"/>
    <w:rsid w:val="00C1333E"/>
    <w:rsid w:val="00C17561"/>
    <w:rsid w:val="00C3490F"/>
    <w:rsid w:val="00C34AF3"/>
    <w:rsid w:val="00C423E3"/>
    <w:rsid w:val="00C431C8"/>
    <w:rsid w:val="00C46820"/>
    <w:rsid w:val="00C54598"/>
    <w:rsid w:val="00C618E7"/>
    <w:rsid w:val="00C67B12"/>
    <w:rsid w:val="00C770D3"/>
    <w:rsid w:val="00C82763"/>
    <w:rsid w:val="00C8291E"/>
    <w:rsid w:val="00C849E8"/>
    <w:rsid w:val="00C91786"/>
    <w:rsid w:val="00C93457"/>
    <w:rsid w:val="00CA2A28"/>
    <w:rsid w:val="00CA334D"/>
    <w:rsid w:val="00CA6FBB"/>
    <w:rsid w:val="00CE2228"/>
    <w:rsid w:val="00D01284"/>
    <w:rsid w:val="00D035B3"/>
    <w:rsid w:val="00D05193"/>
    <w:rsid w:val="00D05A11"/>
    <w:rsid w:val="00D06BA0"/>
    <w:rsid w:val="00D12A85"/>
    <w:rsid w:val="00D20792"/>
    <w:rsid w:val="00D25B6B"/>
    <w:rsid w:val="00D25CAF"/>
    <w:rsid w:val="00D4060E"/>
    <w:rsid w:val="00D45884"/>
    <w:rsid w:val="00D4595D"/>
    <w:rsid w:val="00D5690B"/>
    <w:rsid w:val="00D572FB"/>
    <w:rsid w:val="00D6002C"/>
    <w:rsid w:val="00D60534"/>
    <w:rsid w:val="00D619C6"/>
    <w:rsid w:val="00D62752"/>
    <w:rsid w:val="00D63B2E"/>
    <w:rsid w:val="00D7354A"/>
    <w:rsid w:val="00D81C69"/>
    <w:rsid w:val="00D84547"/>
    <w:rsid w:val="00D902AA"/>
    <w:rsid w:val="00D93B4F"/>
    <w:rsid w:val="00D95D84"/>
    <w:rsid w:val="00D96917"/>
    <w:rsid w:val="00DA4C49"/>
    <w:rsid w:val="00DC1792"/>
    <w:rsid w:val="00DC28F2"/>
    <w:rsid w:val="00DC4D9B"/>
    <w:rsid w:val="00DE3B9C"/>
    <w:rsid w:val="00DE5875"/>
    <w:rsid w:val="00DE7959"/>
    <w:rsid w:val="00DF26E9"/>
    <w:rsid w:val="00DF5B09"/>
    <w:rsid w:val="00E03C55"/>
    <w:rsid w:val="00E159B0"/>
    <w:rsid w:val="00E20225"/>
    <w:rsid w:val="00E2129B"/>
    <w:rsid w:val="00E26DE4"/>
    <w:rsid w:val="00E420B7"/>
    <w:rsid w:val="00E46C38"/>
    <w:rsid w:val="00E51D6E"/>
    <w:rsid w:val="00E60B6D"/>
    <w:rsid w:val="00E63F74"/>
    <w:rsid w:val="00E64366"/>
    <w:rsid w:val="00E71C2E"/>
    <w:rsid w:val="00E74A91"/>
    <w:rsid w:val="00E77083"/>
    <w:rsid w:val="00E82FF1"/>
    <w:rsid w:val="00EA37C0"/>
    <w:rsid w:val="00EB0F60"/>
    <w:rsid w:val="00EB1B40"/>
    <w:rsid w:val="00EB45B1"/>
    <w:rsid w:val="00EB6415"/>
    <w:rsid w:val="00EB7C12"/>
    <w:rsid w:val="00ED7691"/>
    <w:rsid w:val="00EE3FB8"/>
    <w:rsid w:val="00EE5954"/>
    <w:rsid w:val="00EF779F"/>
    <w:rsid w:val="00F13833"/>
    <w:rsid w:val="00F256DC"/>
    <w:rsid w:val="00F25DDF"/>
    <w:rsid w:val="00F278A4"/>
    <w:rsid w:val="00F30121"/>
    <w:rsid w:val="00F36F57"/>
    <w:rsid w:val="00F44772"/>
    <w:rsid w:val="00F60D93"/>
    <w:rsid w:val="00F61B6D"/>
    <w:rsid w:val="00F80A11"/>
    <w:rsid w:val="00F82F86"/>
    <w:rsid w:val="00F83F2E"/>
    <w:rsid w:val="00F85C03"/>
    <w:rsid w:val="00F95545"/>
    <w:rsid w:val="00FA4522"/>
    <w:rsid w:val="00FA59A5"/>
    <w:rsid w:val="00FB1176"/>
    <w:rsid w:val="00FB28E3"/>
    <w:rsid w:val="00FB574F"/>
    <w:rsid w:val="00FB63FD"/>
    <w:rsid w:val="00FD14CF"/>
    <w:rsid w:val="00FD4086"/>
    <w:rsid w:val="00FD5E03"/>
    <w:rsid w:val="00FD7C5D"/>
    <w:rsid w:val="00FE25C5"/>
    <w:rsid w:val="00FE7E06"/>
    <w:rsid w:val="00FF329B"/>
    <w:rsid w:val="00FF7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B8CDC5"/>
  <w15:chartTrackingRefBased/>
  <w15:docId w15:val="{AE45F236-18C7-4CD6-A810-C2E2CC085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A2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91786"/>
    <w:pPr>
      <w:spacing w:before="100" w:beforeAutospacing="1" w:after="100" w:afterAutospacing="1" w:line="240" w:lineRule="auto"/>
      <w:outlineLvl w:val="1"/>
    </w:pPr>
    <w:rPr>
      <w:rFonts w:ascii="Times New Roman" w:eastAsia="Times New Roman" w:hAnsi="Times New Roman" w:cs="Times New Roman"/>
      <w:b/>
      <w:bCs/>
      <w:sz w:val="39"/>
      <w:szCs w:val="39"/>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140"/>
    <w:pPr>
      <w:ind w:left="720"/>
      <w:contextualSpacing/>
    </w:pPr>
  </w:style>
  <w:style w:type="paragraph" w:styleId="Header">
    <w:name w:val="header"/>
    <w:basedOn w:val="Normal"/>
    <w:link w:val="HeaderChar"/>
    <w:uiPriority w:val="99"/>
    <w:unhideWhenUsed/>
    <w:rsid w:val="00FD14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4CF"/>
    <w:rPr>
      <w:lang w:val="en-GB"/>
    </w:rPr>
  </w:style>
  <w:style w:type="paragraph" w:styleId="Footer">
    <w:name w:val="footer"/>
    <w:basedOn w:val="Normal"/>
    <w:link w:val="FooterChar"/>
    <w:uiPriority w:val="99"/>
    <w:unhideWhenUsed/>
    <w:rsid w:val="00FD14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4CF"/>
    <w:rPr>
      <w:lang w:val="en-GB"/>
    </w:rPr>
  </w:style>
  <w:style w:type="paragraph" w:styleId="NormalWeb">
    <w:name w:val="Normal (Web)"/>
    <w:basedOn w:val="Normal"/>
    <w:uiPriority w:val="99"/>
    <w:semiHidden/>
    <w:unhideWhenUsed/>
    <w:rsid w:val="00CA6FB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C91786"/>
    <w:rPr>
      <w:rFonts w:ascii="Times New Roman" w:eastAsia="Times New Roman" w:hAnsi="Times New Roman" w:cs="Times New Roman"/>
      <w:b/>
      <w:bCs/>
      <w:sz w:val="39"/>
      <w:szCs w:val="39"/>
    </w:rPr>
  </w:style>
  <w:style w:type="paragraph" w:styleId="Revision">
    <w:name w:val="Revision"/>
    <w:hidden/>
    <w:uiPriority w:val="99"/>
    <w:semiHidden/>
    <w:rsid w:val="007E0465"/>
    <w:pPr>
      <w:spacing w:after="0" w:line="240" w:lineRule="auto"/>
    </w:pPr>
    <w:rPr>
      <w:lang w:val="en-GB"/>
    </w:rPr>
  </w:style>
  <w:style w:type="paragraph" w:styleId="BalloonText">
    <w:name w:val="Balloon Text"/>
    <w:basedOn w:val="Normal"/>
    <w:link w:val="BalloonTextChar"/>
    <w:uiPriority w:val="99"/>
    <w:semiHidden/>
    <w:unhideWhenUsed/>
    <w:rsid w:val="007E04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465"/>
    <w:rPr>
      <w:rFonts w:ascii="Segoe UI" w:hAnsi="Segoe UI" w:cs="Segoe UI"/>
      <w:sz w:val="18"/>
      <w:szCs w:val="18"/>
      <w:lang w:val="en-GB"/>
    </w:rPr>
  </w:style>
  <w:style w:type="character" w:styleId="Hyperlink">
    <w:name w:val="Hyperlink"/>
    <w:basedOn w:val="DefaultParagraphFont"/>
    <w:uiPriority w:val="99"/>
    <w:unhideWhenUsed/>
    <w:rsid w:val="00EF779F"/>
    <w:rPr>
      <w:color w:val="0563C1" w:themeColor="hyperlink"/>
      <w:u w:val="single"/>
    </w:rPr>
  </w:style>
  <w:style w:type="paragraph" w:customStyle="1" w:styleId="Default">
    <w:name w:val="Default"/>
    <w:rsid w:val="00EF779F"/>
    <w:pPr>
      <w:autoSpaceDE w:val="0"/>
      <w:autoSpaceDN w:val="0"/>
      <w:adjustRightInd w:val="0"/>
      <w:spacing w:after="0" w:line="240" w:lineRule="auto"/>
    </w:pPr>
    <w:rPr>
      <w:rFonts w:ascii="Arrus Blk BT" w:hAnsi="Arrus Blk BT" w:cs="Arrus Blk BT"/>
      <w:color w:val="000000"/>
      <w:sz w:val="24"/>
      <w:szCs w:val="24"/>
    </w:rPr>
  </w:style>
  <w:style w:type="character" w:styleId="FollowedHyperlink">
    <w:name w:val="FollowedHyperlink"/>
    <w:basedOn w:val="DefaultParagraphFont"/>
    <w:uiPriority w:val="99"/>
    <w:semiHidden/>
    <w:unhideWhenUsed/>
    <w:rsid w:val="00EF779F"/>
    <w:rPr>
      <w:color w:val="954F72" w:themeColor="followedHyperlink"/>
      <w:u w:val="single"/>
    </w:rPr>
  </w:style>
  <w:style w:type="character" w:styleId="UnresolvedMention">
    <w:name w:val="Unresolved Mention"/>
    <w:basedOn w:val="DefaultParagraphFont"/>
    <w:uiPriority w:val="99"/>
    <w:semiHidden/>
    <w:unhideWhenUsed/>
    <w:rsid w:val="008427AF"/>
    <w:rPr>
      <w:color w:val="808080"/>
      <w:shd w:val="clear" w:color="auto" w:fill="E6E6E6"/>
    </w:rPr>
  </w:style>
  <w:style w:type="character" w:customStyle="1" w:styleId="Heading1Char">
    <w:name w:val="Heading 1 Char"/>
    <w:basedOn w:val="DefaultParagraphFont"/>
    <w:link w:val="Heading1"/>
    <w:uiPriority w:val="9"/>
    <w:rsid w:val="00BA2599"/>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A2599"/>
    <w:pPr>
      <w:outlineLvl w:val="9"/>
    </w:pPr>
    <w:rPr>
      <w:lang w:val="en-US"/>
    </w:rPr>
  </w:style>
  <w:style w:type="paragraph" w:styleId="TOC1">
    <w:name w:val="toc 1"/>
    <w:basedOn w:val="Normal"/>
    <w:next w:val="Normal"/>
    <w:autoRedefine/>
    <w:uiPriority w:val="39"/>
    <w:unhideWhenUsed/>
    <w:rsid w:val="00E159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537465">
      <w:bodyDiv w:val="1"/>
      <w:marLeft w:val="0"/>
      <w:marRight w:val="0"/>
      <w:marTop w:val="0"/>
      <w:marBottom w:val="0"/>
      <w:divBdr>
        <w:top w:val="none" w:sz="0" w:space="0" w:color="auto"/>
        <w:left w:val="none" w:sz="0" w:space="0" w:color="auto"/>
        <w:bottom w:val="none" w:sz="0" w:space="0" w:color="auto"/>
        <w:right w:val="none" w:sz="0" w:space="0" w:color="auto"/>
      </w:divBdr>
    </w:div>
    <w:div w:id="1284848469">
      <w:bodyDiv w:val="1"/>
      <w:marLeft w:val="0"/>
      <w:marRight w:val="0"/>
      <w:marTop w:val="0"/>
      <w:marBottom w:val="0"/>
      <w:divBdr>
        <w:top w:val="none" w:sz="0" w:space="0" w:color="auto"/>
        <w:left w:val="none" w:sz="0" w:space="0" w:color="auto"/>
        <w:bottom w:val="none" w:sz="0" w:space="0" w:color="auto"/>
        <w:right w:val="none" w:sz="0" w:space="0" w:color="auto"/>
      </w:divBdr>
      <w:divsChild>
        <w:div w:id="1968047236">
          <w:marLeft w:val="0"/>
          <w:marRight w:val="0"/>
          <w:marTop w:val="0"/>
          <w:marBottom w:val="0"/>
          <w:divBdr>
            <w:top w:val="none" w:sz="0" w:space="0" w:color="auto"/>
            <w:left w:val="none" w:sz="0" w:space="0" w:color="auto"/>
            <w:bottom w:val="none" w:sz="0" w:space="0" w:color="auto"/>
            <w:right w:val="none" w:sz="0" w:space="0" w:color="auto"/>
          </w:divBdr>
          <w:divsChild>
            <w:div w:id="128673766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72958558">
      <w:bodyDiv w:val="1"/>
      <w:marLeft w:val="0"/>
      <w:marRight w:val="0"/>
      <w:marTop w:val="0"/>
      <w:marBottom w:val="0"/>
      <w:divBdr>
        <w:top w:val="none" w:sz="0" w:space="0" w:color="auto"/>
        <w:left w:val="none" w:sz="0" w:space="0" w:color="auto"/>
        <w:bottom w:val="none" w:sz="0" w:space="0" w:color="auto"/>
        <w:right w:val="none" w:sz="0" w:space="0" w:color="auto"/>
      </w:divBdr>
      <w:divsChild>
        <w:div w:id="427890689">
          <w:marLeft w:val="0"/>
          <w:marRight w:val="0"/>
          <w:marTop w:val="0"/>
          <w:marBottom w:val="0"/>
          <w:divBdr>
            <w:top w:val="none" w:sz="0" w:space="0" w:color="auto"/>
            <w:left w:val="none" w:sz="0" w:space="0" w:color="auto"/>
            <w:bottom w:val="none" w:sz="0" w:space="0" w:color="auto"/>
            <w:right w:val="none" w:sz="0" w:space="0" w:color="auto"/>
          </w:divBdr>
          <w:divsChild>
            <w:div w:id="92375672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hyperlink" Target="https://www.jstor.org/stble/1176008" TargetMode="Externa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ustomXml" Target="ink/ink4.xml"/><Relationship Id="rId25" Type="http://schemas.openxmlformats.org/officeDocument/2006/relationships/chart" Target="charts/chart4.xml"/><Relationship Id="rId33" Type="http://schemas.openxmlformats.org/officeDocument/2006/relationships/hyperlink" Target="https://hwb.gov.wales/curriculum-for-wales-2008/key-stages-2-to-4/science-in-the-national-curriculum-for-wale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chart" Target="charts/chart3.xml"/><Relationship Id="rId32" Type="http://schemas.openxmlformats.org/officeDocument/2006/relationships/hyperlink" Target="http://sonify.psych.gatech.edu/~ben/references/roth_graphing_cognitive_ability_or_practice.pdf" TargetMode="Externa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chart" Target="charts/chart2.xml"/><Relationship Id="rId28" Type="http://schemas.openxmlformats.org/officeDocument/2006/relationships/hyperlink" Target="https://gov.wales/successful-futures-review-curriculum-and-assessment-arrangements" TargetMode="External"/><Relationship Id="rId10" Type="http://schemas.openxmlformats.org/officeDocument/2006/relationships/endnotes" Target="endnotes.xml"/><Relationship Id="rId19" Type="http://schemas.openxmlformats.org/officeDocument/2006/relationships/customXml" Target="ink/ink5.xml"/><Relationship Id="rId31" Type="http://schemas.openxmlformats.org/officeDocument/2006/relationships/hyperlink" Target="https://hwb.gov.wales/curriculum-for-wales-2008/national-literacy-and-numeracy-framework-curriculum-for-wales-2008-version/framework/?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1.xml"/><Relationship Id="rId27" Type="http://schemas.openxmlformats.org/officeDocument/2006/relationships/hyperlink" Target="http://dx.doi.org/10.1080/02667363.2015.1114468" TargetMode="External"/><Relationship Id="rId30" Type="http://schemas.openxmlformats.org/officeDocument/2006/relationships/hyperlink" Target="https://www.jstor.org/stable/1170224"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Type of graph drawn at post test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96-4CF4-83AA-71820D98CAA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96-4CF4-83AA-71820D98CAA6}"/>
              </c:ext>
            </c:extLst>
          </c:dPt>
          <c:cat>
            <c:strRef>
              <c:f>Sheet1!$A$2:$A$3</c:f>
              <c:strCache>
                <c:ptCount val="2"/>
                <c:pt idx="0">
                  <c:v>bar chart</c:v>
                </c:pt>
                <c:pt idx="1">
                  <c:v>line graph</c:v>
                </c:pt>
              </c:strCache>
            </c:strRef>
          </c:cat>
          <c:val>
            <c:numRef>
              <c:f>Sheet1!$B$2:$B$3</c:f>
              <c:numCache>
                <c:formatCode>General</c:formatCode>
                <c:ptCount val="2"/>
                <c:pt idx="0">
                  <c:v>10</c:v>
                </c:pt>
                <c:pt idx="1">
                  <c:v>90</c:v>
                </c:pt>
              </c:numCache>
            </c:numRef>
          </c:val>
          <c:extLst>
            <c:ext xmlns:c16="http://schemas.microsoft.com/office/drawing/2014/chart" uri="{C3380CC4-5D6E-409C-BE32-E72D297353CC}">
              <c16:uniqueId val="{00000000-1312-4C33-A431-6BB3C057B0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Type of graph drawn at pre test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41-462A-9DBE-2BE59FCBD07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41-462A-9DBE-2BE59FCBD077}"/>
              </c:ext>
            </c:extLst>
          </c:dPt>
          <c:cat>
            <c:strRef>
              <c:f>Sheet1!$A$2:$A$3</c:f>
              <c:strCache>
                <c:ptCount val="2"/>
                <c:pt idx="0">
                  <c:v>bar graph</c:v>
                </c:pt>
                <c:pt idx="1">
                  <c:v>line graph</c:v>
                </c:pt>
              </c:strCache>
            </c:strRef>
          </c:cat>
          <c:val>
            <c:numRef>
              <c:f>Sheet1!$B$2:$B$3</c:f>
              <c:numCache>
                <c:formatCode>General</c:formatCode>
                <c:ptCount val="2"/>
                <c:pt idx="0">
                  <c:v>73</c:v>
                </c:pt>
                <c:pt idx="1">
                  <c:v>27</c:v>
                </c:pt>
              </c:numCache>
            </c:numRef>
          </c:val>
          <c:extLst>
            <c:ext xmlns:c16="http://schemas.microsoft.com/office/drawing/2014/chart" uri="{C3380CC4-5D6E-409C-BE32-E72D297353CC}">
              <c16:uniqueId val="{00000000-23D5-484E-9B1D-DF0C85EF403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Comparison</a:t>
            </a:r>
            <a:r>
              <a:rPr lang="en-US" baseline="0"/>
              <a:t> of pre and post test results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026291205124777E-2"/>
          <c:y val="0.1462613981762918"/>
          <c:w val="0.92097370879487517"/>
          <c:h val="0.66296500171521111"/>
        </c:manualLayout>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strRef>
              <c:f>Sheet1!$A$2:$A$7</c:f>
              <c:strCache>
                <c:ptCount val="6"/>
                <c:pt idx="0">
                  <c:v>S</c:v>
                </c:pt>
                <c:pt idx="1">
                  <c:v>A</c:v>
                </c:pt>
                <c:pt idx="2">
                  <c:v>L</c:v>
                </c:pt>
                <c:pt idx="3">
                  <c:v>U</c:v>
                </c:pt>
                <c:pt idx="4">
                  <c:v>T</c:v>
                </c:pt>
                <c:pt idx="5">
                  <c:v>S</c:v>
                </c:pt>
              </c:strCache>
            </c:strRef>
          </c:cat>
          <c:val>
            <c:numRef>
              <c:f>Sheet1!$B$2:$B$7</c:f>
              <c:numCache>
                <c:formatCode>General</c:formatCode>
                <c:ptCount val="6"/>
                <c:pt idx="0">
                  <c:v>9</c:v>
                </c:pt>
                <c:pt idx="1">
                  <c:v>73</c:v>
                </c:pt>
                <c:pt idx="2">
                  <c:v>0</c:v>
                </c:pt>
                <c:pt idx="3">
                  <c:v>9</c:v>
                </c:pt>
                <c:pt idx="4">
                  <c:v>0</c:v>
                </c:pt>
                <c:pt idx="5">
                  <c:v>36</c:v>
                </c:pt>
              </c:numCache>
            </c:numRef>
          </c:val>
          <c:extLst>
            <c:ext xmlns:c16="http://schemas.microsoft.com/office/drawing/2014/chart" uri="{C3380CC4-5D6E-409C-BE32-E72D297353CC}">
              <c16:uniqueId val="{00000000-49A1-4D0A-975B-9C00D4200381}"/>
            </c:ext>
          </c:extLst>
        </c:ser>
        <c:ser>
          <c:idx val="1"/>
          <c:order val="1"/>
          <c:tx>
            <c:strRef>
              <c:f>Sheet1!$C$1</c:f>
              <c:strCache>
                <c:ptCount val="1"/>
                <c:pt idx="0">
                  <c:v>Post test</c:v>
                </c:pt>
              </c:strCache>
            </c:strRef>
          </c:tx>
          <c:spPr>
            <a:solidFill>
              <a:schemeClr val="accent2"/>
            </a:solidFill>
            <a:ln>
              <a:noFill/>
            </a:ln>
            <a:effectLst/>
          </c:spPr>
          <c:invertIfNegative val="0"/>
          <c:cat>
            <c:strRef>
              <c:f>Sheet1!$A$2:$A$7</c:f>
              <c:strCache>
                <c:ptCount val="6"/>
                <c:pt idx="0">
                  <c:v>S</c:v>
                </c:pt>
                <c:pt idx="1">
                  <c:v>A</c:v>
                </c:pt>
                <c:pt idx="2">
                  <c:v>L</c:v>
                </c:pt>
                <c:pt idx="3">
                  <c:v>U</c:v>
                </c:pt>
                <c:pt idx="4">
                  <c:v>T</c:v>
                </c:pt>
                <c:pt idx="5">
                  <c:v>S</c:v>
                </c:pt>
              </c:strCache>
            </c:strRef>
          </c:cat>
          <c:val>
            <c:numRef>
              <c:f>Sheet1!$C$2:$C$7</c:f>
              <c:numCache>
                <c:formatCode>General</c:formatCode>
                <c:ptCount val="6"/>
                <c:pt idx="0">
                  <c:v>27</c:v>
                </c:pt>
                <c:pt idx="1">
                  <c:v>82</c:v>
                </c:pt>
                <c:pt idx="2">
                  <c:v>36</c:v>
                </c:pt>
                <c:pt idx="3">
                  <c:v>36</c:v>
                </c:pt>
                <c:pt idx="4">
                  <c:v>45</c:v>
                </c:pt>
                <c:pt idx="5">
                  <c:v>82</c:v>
                </c:pt>
              </c:numCache>
            </c:numRef>
          </c:val>
          <c:extLst>
            <c:ext xmlns:c16="http://schemas.microsoft.com/office/drawing/2014/chart" uri="{C3380CC4-5D6E-409C-BE32-E72D297353CC}">
              <c16:uniqueId val="{00000001-49A1-4D0A-975B-9C00D4200381}"/>
            </c:ext>
          </c:extLst>
        </c:ser>
        <c:dLbls>
          <c:showLegendKey val="0"/>
          <c:showVal val="0"/>
          <c:showCatName val="0"/>
          <c:showSerName val="0"/>
          <c:showPercent val="0"/>
          <c:showBubbleSize val="0"/>
        </c:dLbls>
        <c:gapWidth val="219"/>
        <c:overlap val="-27"/>
        <c:axId val="210390552"/>
        <c:axId val="210390880"/>
      </c:barChart>
      <c:catAx>
        <c:axId val="210390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90880"/>
        <c:crosses val="autoZero"/>
        <c:auto val="1"/>
        <c:lblAlgn val="ctr"/>
        <c:lblOffset val="100"/>
        <c:noMultiLvlLbl val="0"/>
      </c:catAx>
      <c:valAx>
        <c:axId val="210390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90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Comparison</a:t>
            </a:r>
            <a:r>
              <a:rPr lang="en-US" baseline="0"/>
              <a:t> of accuracy in lines and labels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Lines</c:v>
                </c:pt>
              </c:strCache>
            </c:strRef>
          </c:tx>
          <c:spPr>
            <a:solidFill>
              <a:schemeClr val="accent1"/>
            </a:solidFill>
            <a:ln>
              <a:noFill/>
            </a:ln>
            <a:effectLst/>
          </c:spPr>
          <c:invertIfNegative val="0"/>
          <c:cat>
            <c:strRef>
              <c:f>Sheet1!$A$2:$A$3</c:f>
              <c:strCache>
                <c:ptCount val="2"/>
                <c:pt idx="0">
                  <c:v>lines and labels pre test</c:v>
                </c:pt>
                <c:pt idx="1">
                  <c:v>lines and labels post test</c:v>
                </c:pt>
              </c:strCache>
            </c:strRef>
          </c:cat>
          <c:val>
            <c:numRef>
              <c:f>Sheet1!$B$2:$B$3</c:f>
              <c:numCache>
                <c:formatCode>General</c:formatCode>
                <c:ptCount val="2"/>
                <c:pt idx="0">
                  <c:v>0</c:v>
                </c:pt>
                <c:pt idx="1">
                  <c:v>45</c:v>
                </c:pt>
              </c:numCache>
            </c:numRef>
          </c:val>
          <c:extLst>
            <c:ext xmlns:c16="http://schemas.microsoft.com/office/drawing/2014/chart" uri="{C3380CC4-5D6E-409C-BE32-E72D297353CC}">
              <c16:uniqueId val="{00000000-386E-4586-B7A4-94E4D7A8A34E}"/>
            </c:ext>
          </c:extLst>
        </c:ser>
        <c:ser>
          <c:idx val="1"/>
          <c:order val="1"/>
          <c:tx>
            <c:strRef>
              <c:f>Sheet1!$C$1</c:f>
              <c:strCache>
                <c:ptCount val="1"/>
                <c:pt idx="0">
                  <c:v>Labels</c:v>
                </c:pt>
              </c:strCache>
            </c:strRef>
          </c:tx>
          <c:spPr>
            <a:solidFill>
              <a:schemeClr val="accent2"/>
            </a:solidFill>
            <a:ln>
              <a:noFill/>
            </a:ln>
            <a:effectLst/>
          </c:spPr>
          <c:invertIfNegative val="0"/>
          <c:cat>
            <c:strRef>
              <c:f>Sheet1!$A$2:$A$3</c:f>
              <c:strCache>
                <c:ptCount val="2"/>
                <c:pt idx="0">
                  <c:v>lines and labels pre test</c:v>
                </c:pt>
                <c:pt idx="1">
                  <c:v>lines and labels post test</c:v>
                </c:pt>
              </c:strCache>
            </c:strRef>
          </c:cat>
          <c:val>
            <c:numRef>
              <c:f>Sheet1!$C$2:$C$3</c:f>
              <c:numCache>
                <c:formatCode>General</c:formatCode>
                <c:ptCount val="2"/>
                <c:pt idx="0">
                  <c:v>0</c:v>
                </c:pt>
                <c:pt idx="1">
                  <c:v>35</c:v>
                </c:pt>
              </c:numCache>
            </c:numRef>
          </c:val>
          <c:extLst>
            <c:ext xmlns:c16="http://schemas.microsoft.com/office/drawing/2014/chart" uri="{C3380CC4-5D6E-409C-BE32-E72D297353CC}">
              <c16:uniqueId val="{00000001-386E-4586-B7A4-94E4D7A8A34E}"/>
            </c:ext>
          </c:extLst>
        </c:ser>
        <c:dLbls>
          <c:showLegendKey val="0"/>
          <c:showVal val="0"/>
          <c:showCatName val="0"/>
          <c:showSerName val="0"/>
          <c:showPercent val="0"/>
          <c:showBubbleSize val="0"/>
        </c:dLbls>
        <c:gapWidth val="219"/>
        <c:overlap val="-27"/>
        <c:axId val="434965000"/>
        <c:axId val="434959096"/>
      </c:barChart>
      <c:catAx>
        <c:axId val="434965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959096"/>
        <c:crosses val="autoZero"/>
        <c:auto val="1"/>
        <c:lblAlgn val="ctr"/>
        <c:lblOffset val="100"/>
        <c:noMultiLvlLbl val="0"/>
      </c:catAx>
      <c:valAx>
        <c:axId val="434959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965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31T14:02:54.383"/>
    </inkml:context>
    <inkml:brush xml:id="br0">
      <inkml:brushProperty name="width" value="0.025" units="cm"/>
      <inkml:brushProperty name="height" value="0.025" units="cm"/>
    </inkml:brush>
  </inkml:definitions>
  <inkml:trace contextRef="#ctx0" brushRef="#br0">6114 3641 13696,'0'0'5087,"0"0"-2751,-8 8-2848,8-8-1024,0 0 672,0 0-5279,-8 8 3423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28T14:25:36.120"/>
    </inkml:context>
    <inkml:brush xml:id="br0">
      <inkml:brushProperty name="width" value="0.025" units="cm"/>
      <inkml:brushProperty name="height" value="0.025" units="cm"/>
    </inkml:brush>
  </inkml:definitions>
  <inkml:trace contextRef="#ctx0" brushRef="#br0">22416 5132 12032,'8'17'4479,"-8"-17"-2431,0 17-2176,0-17-1344,0 0 673,0 0-4993,0 0 3232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29T16:48:44.252"/>
    </inkml:context>
    <inkml:brush xml:id="br0">
      <inkml:brushProperty name="width" value="0.025" units="cm"/>
      <inkml:brushProperty name="height" value="0.025" units="cm"/>
    </inkml:brush>
  </inkml:definitions>
  <inkml:trace contextRef="#ctx0" brushRef="#br0">262 76 8832,'-8'0'3328,"8"0"-1792,8-8-1920,-8 8 480,0 0-3136,0 0-1216,8 0 1440</inkml:trace>
  <inkml:trace contextRef="#ctx0" brushRef="#br0" timeOffset="14262.3973">1651 516 9472,'0'0'3520,"0"9"-1920,8-9-1728,-8 8 672,0-8-1056,8 8-352,-8-8-3072,0 0-1440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5T15:08:07.405"/>
    </inkml:context>
    <inkml:brush xml:id="br0">
      <inkml:brushProperty name="width" value="0.025" units="cm"/>
      <inkml:brushProperty name="height" value="0.025" units="cm"/>
    </inkml:brush>
  </inkml:definitions>
  <inkml:trace contextRef="#ctx0" brushRef="#br0">21674 4670 9856,'12'-12'3680,"-12"12"-1984,12 24-1056,-12-12 959,0-12-863,0 12-224,0-12-1568,12 0-543,-12 12-3265,12-12-1376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5T15:08:02.841"/>
    </inkml:context>
    <inkml:brush xml:id="br0">
      <inkml:brushProperty name="width" value="0.025" units="cm"/>
      <inkml:brushProperty name="height" value="0.025" units="cm"/>
    </inkml:brush>
  </inkml:definitions>
  <inkml:trace contextRef="#ctx0" brushRef="#br0">18582 3773 11648,'0'-23'4288,"0"23"-2305,0 0-2111,0 0 768,0 0-1280,0 0-320,-11 11-3935,-1 1-1697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311A2FB476A14AA0821B0CD2FD0E09" ma:contentTypeVersion="33" ma:contentTypeDescription="Create a new document." ma:contentTypeScope="" ma:versionID="7aec4e9bb649fee0930ca505afe32cde">
  <xsd:schema xmlns:xsd="http://www.w3.org/2001/XMLSchema" xmlns:xs="http://www.w3.org/2001/XMLSchema" xmlns:p="http://schemas.microsoft.com/office/2006/metadata/properties" xmlns:ns3="5eae6702-361d-4f56-9e3e-de2c16eca492" xmlns:ns4="9fd68850-c44a-4ec1-a1dc-ff875b4f78f7" targetNamespace="http://schemas.microsoft.com/office/2006/metadata/properties" ma:root="true" ma:fieldsID="8033dad2213b28b6bf1a12db378b182e" ns3:_="" ns4:_="">
    <xsd:import namespace="5eae6702-361d-4f56-9e3e-de2c16eca492"/>
    <xsd:import namespace="9fd68850-c44a-4ec1-a1dc-ff875b4f78f7"/>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Templat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TeamsChannelId" minOccurs="0"/>
                <xsd:element ref="ns4:Math_Settings" minOccurs="0"/>
                <xsd:element ref="ns4:Distribution_Groups" minOccurs="0"/>
                <xsd:element ref="ns4:LMS_Mappings" minOccurs="0"/>
                <xsd:element ref="ns4: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ae6702-361d-4f56-9e3e-de2c16eca49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d68850-c44a-4ec1-a1dc-ff875b4f78f7"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Templates" ma:index="15" nillable="true" ma:displayName="Templates" ma:internalName="Templates">
      <xsd:simpleType>
        <xsd:restriction base="dms:Note">
          <xsd:maxLength value="255"/>
        </xsd:restriction>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chers" ma:index="1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1" nillable="true" ma:displayName="Invited Teachers" ma:internalName="Invited_Teachers">
      <xsd:simpleType>
        <xsd:restriction base="dms:Note">
          <xsd:maxLength value="255"/>
        </xsd:restriction>
      </xsd:simpleType>
    </xsd:element>
    <xsd:element name="Invited_Students" ma:index="22" nillable="true" ma:displayName="Invited Students" ma:internalName="Invited_Students">
      <xsd:simpleType>
        <xsd:restriction base="dms:Note">
          <xsd:maxLength value="255"/>
        </xsd:restriction>
      </xsd:simpleType>
    </xsd:element>
    <xsd:element name="Self_Registration_Enabled" ma:index="23" nillable="true" ma:displayName="Self Registration Enabled" ma:internalName="Self_Registration_Enabled">
      <xsd:simpleType>
        <xsd:restriction base="dms:Boolean"/>
      </xsd:simpleType>
    </xsd:element>
    <xsd:element name="Has_Teacher_Only_SectionGroup" ma:index="24" nillable="true" ma:displayName="Has Teacher Only SectionGroup" ma:internalName="Has_Teacher_Only_SectionGroup">
      <xsd:simpleType>
        <xsd:restriction base="dms:Boolean"/>
      </xsd:simpleType>
    </xsd:element>
    <xsd:element name="Is_Collaboration_Space_Locked" ma:index="25" nillable="true" ma:displayName="Is Collaboration Space Locked" ma:internalName="Is_Collaboration_Space_Locked">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internalName="MediaServiceAutoTags" ma:readOnly="true">
      <xsd:simpleType>
        <xsd:restriction base="dms:Text"/>
      </xsd:simpleType>
    </xsd:element>
    <xsd:element name="MediaServiceLocation" ma:index="30" nillable="true" ma:displayName="MediaServiceLoca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TeamsChannelId" ma:index="36" nillable="true" ma:displayName="Teams Channel Id" ma:internalName="TeamsChannelId">
      <xsd:simpleType>
        <xsd:restriction base="dms:Text"/>
      </xsd:simpleType>
    </xsd:element>
    <xsd:element name="Math_Settings" ma:index="37" nillable="true" ma:displayName="Math Settings" ma:internalName="Math_Settings">
      <xsd:simpleType>
        <xsd:restriction base="dms:Text"/>
      </xsd:simpleType>
    </xsd:element>
    <xsd:element name="Distribution_Groups" ma:index="38" nillable="true" ma:displayName="Distribution Groups" ma:internalName="Distribution_Groups">
      <xsd:simpleType>
        <xsd:restriction base="dms:Note">
          <xsd:maxLength value="255"/>
        </xsd:restriction>
      </xsd:simpleType>
    </xsd:element>
    <xsd:element name="LMS_Mappings" ma:index="39" nillable="true" ma:displayName="LMS Mappings" ma:internalName="LMS_Mappings">
      <xsd:simpleType>
        <xsd:restriction base="dms:Note">
          <xsd:maxLength value="255"/>
        </xsd:restriction>
      </xsd:simpleType>
    </xsd:element>
    <xsd:element name="IsNotebookLocked" ma:index="40" nillable="true" ma:displayName="Is Notebook Locked" ma:internalName="IsNotebookLock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9fd68850-c44a-4ec1-a1dc-ff875b4f78f7" xsi:nil="true"/>
    <CultureName xmlns="9fd68850-c44a-4ec1-a1dc-ff875b4f78f7" xsi:nil="true"/>
    <Students xmlns="9fd68850-c44a-4ec1-a1dc-ff875b4f78f7">
      <UserInfo>
        <DisplayName/>
        <AccountId xsi:nil="true"/>
        <AccountType/>
      </UserInfo>
    </Students>
    <AppVersion xmlns="9fd68850-c44a-4ec1-a1dc-ff875b4f78f7" xsi:nil="true"/>
    <Invited_Teachers xmlns="9fd68850-c44a-4ec1-a1dc-ff875b4f78f7" xsi:nil="true"/>
    <DefaultSectionNames xmlns="9fd68850-c44a-4ec1-a1dc-ff875b4f78f7" xsi:nil="true"/>
    <Has_Teacher_Only_SectionGroup xmlns="9fd68850-c44a-4ec1-a1dc-ff875b4f78f7" xsi:nil="true"/>
    <FolderType xmlns="9fd68850-c44a-4ec1-a1dc-ff875b4f78f7" xsi:nil="true"/>
    <Is_Collaboration_Space_Locked xmlns="9fd68850-c44a-4ec1-a1dc-ff875b4f78f7" xsi:nil="true"/>
    <NotebookType xmlns="9fd68850-c44a-4ec1-a1dc-ff875b4f78f7" xsi:nil="true"/>
    <Invited_Students xmlns="9fd68850-c44a-4ec1-a1dc-ff875b4f78f7" xsi:nil="true"/>
    <Owner xmlns="9fd68850-c44a-4ec1-a1dc-ff875b4f78f7">
      <UserInfo>
        <DisplayName/>
        <AccountId xsi:nil="true"/>
        <AccountType/>
      </UserInfo>
    </Owner>
    <Templates xmlns="9fd68850-c44a-4ec1-a1dc-ff875b4f78f7" xsi:nil="true"/>
    <Teachers xmlns="9fd68850-c44a-4ec1-a1dc-ff875b4f78f7">
      <UserInfo>
        <DisplayName/>
        <AccountId xsi:nil="true"/>
        <AccountType/>
      </UserInfo>
    </Teachers>
    <Student_Groups xmlns="9fd68850-c44a-4ec1-a1dc-ff875b4f78f7">
      <UserInfo>
        <DisplayName/>
        <AccountId xsi:nil="true"/>
        <AccountType/>
      </UserInfo>
    </Student_Groups>
    <TeamsChannelId xmlns="9fd68850-c44a-4ec1-a1dc-ff875b4f78f7" xsi:nil="true"/>
    <IsNotebookLocked xmlns="9fd68850-c44a-4ec1-a1dc-ff875b4f78f7" xsi:nil="true"/>
    <Math_Settings xmlns="9fd68850-c44a-4ec1-a1dc-ff875b4f78f7" xsi:nil="true"/>
    <LMS_Mappings xmlns="9fd68850-c44a-4ec1-a1dc-ff875b4f78f7" xsi:nil="true"/>
    <Distribution_Groups xmlns="9fd68850-c44a-4ec1-a1dc-ff875b4f78f7" xsi:nil="true"/>
  </documentManagement>
</p:properties>
</file>

<file path=customXml/item4.xml><?xml version="1.0" encoding="utf-8"?>
<b:Sources xmlns:b="http://schemas.openxmlformats.org/officeDocument/2006/bibliography" xmlns="http://schemas.openxmlformats.org/officeDocument/2006/bibliography" SelectedStyle="\GostName.XSL" StyleName="GOST - Name Sort" Version="2003"/>
</file>

<file path=customXml/itemProps1.xml><?xml version="1.0" encoding="utf-8"?>
<ds:datastoreItem xmlns:ds="http://schemas.openxmlformats.org/officeDocument/2006/customXml" ds:itemID="{0F5E4279-A9DD-4355-B493-9482D617D8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ae6702-361d-4f56-9e3e-de2c16eca492"/>
    <ds:schemaRef ds:uri="9fd68850-c44a-4ec1-a1dc-ff875b4f78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CC2959-2E5D-4743-9CDE-CDD020033847}">
  <ds:schemaRefs>
    <ds:schemaRef ds:uri="http://schemas.microsoft.com/sharepoint/v3/contenttype/forms"/>
  </ds:schemaRefs>
</ds:datastoreItem>
</file>

<file path=customXml/itemProps3.xml><?xml version="1.0" encoding="utf-8"?>
<ds:datastoreItem xmlns:ds="http://schemas.openxmlformats.org/officeDocument/2006/customXml" ds:itemID="{EF1F1595-8EC9-4745-9274-88FF5B4F894E}">
  <ds:schemaRefs>
    <ds:schemaRef ds:uri="http://schemas.openxmlformats.org/package/2006/metadata/core-properties"/>
    <ds:schemaRef ds:uri="5eae6702-361d-4f56-9e3e-de2c16eca492"/>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fd68850-c44a-4ec1-a1dc-ff875b4f78f7"/>
    <ds:schemaRef ds:uri="http://www.w3.org/XML/1998/namespace"/>
    <ds:schemaRef ds:uri="http://purl.org/dc/dcmitype/"/>
  </ds:schemaRefs>
</ds:datastoreItem>
</file>

<file path=customXml/itemProps4.xml><?xml version="1.0" encoding="utf-8"?>
<ds:datastoreItem xmlns:ds="http://schemas.openxmlformats.org/officeDocument/2006/customXml" ds:itemID="{687E1F30-8FE4-4424-AA59-0C8CA5374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19</Pages>
  <Words>6111</Words>
  <Characters>34835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Golding</dc:creator>
  <cp:keywords/>
  <dc:description/>
  <cp:lastModifiedBy>Donna Golding</cp:lastModifiedBy>
  <cp:revision>2</cp:revision>
  <cp:lastPrinted>2020-03-04T10:02:00Z</cp:lastPrinted>
  <dcterms:created xsi:type="dcterms:W3CDTF">2020-02-25T20:20:00Z</dcterms:created>
  <dcterms:modified xsi:type="dcterms:W3CDTF">2020-03-04T22:13:00Z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0x01010009311A2FB476A14AA0821B0CD2FD0E09</vt:lpwstr>
  </property>
</Properties>
</file>