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6586769"/>
        <w:docPartObj>
          <w:docPartGallery w:val="Cover Pages"/>
          <w:docPartUnique/>
        </w:docPartObj>
      </w:sdtPr>
      <w:sdtEndPr/>
      <w:sdtContent>
        <w:p w14:paraId="4F61AE6C" w14:textId="39D00025" w:rsidR="009669F0" w:rsidRDefault="009669F0">
          <w:r>
            <w:rPr>
              <w:noProof/>
              <w:lang w:eastAsia="en-GB"/>
            </w:rPr>
            <mc:AlternateContent>
              <mc:Choice Requires="wpg">
                <w:drawing>
                  <wp:anchor distT="0" distB="0" distL="114300" distR="114300" simplePos="0" relativeHeight="251659264" behindDoc="1" locked="0" layoutInCell="1" allowOverlap="1" wp14:anchorId="716D3328" wp14:editId="2651F819">
                    <wp:simplePos x="0" y="0"/>
                    <wp:positionH relativeFrom="page">
                      <wp:posOffset>457200</wp:posOffset>
                    </wp:positionH>
                    <wp:positionV relativeFrom="page">
                      <wp:posOffset>485775</wp:posOffset>
                    </wp:positionV>
                    <wp:extent cx="7098587" cy="9123528"/>
                    <wp:effectExtent l="0" t="0" r="7620" b="1905"/>
                    <wp:wrapNone/>
                    <wp:docPr id="193" name="Group 193"/>
                    <wp:cNvGraphicFramePr/>
                    <a:graphic xmlns:a="http://schemas.openxmlformats.org/drawingml/2006/main">
                      <a:graphicData uri="http://schemas.microsoft.com/office/word/2010/wordprocessingGroup">
                        <wpg:wgp>
                          <wpg:cNvGrpSpPr/>
                          <wpg:grpSpPr>
                            <a:xfrm>
                              <a:off x="0" y="0"/>
                              <a:ext cx="7098587" cy="9123528"/>
                              <a:chOff x="0" y="0"/>
                              <a:chExt cx="68580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F8C5D60" w14:textId="5B57339C" w:rsidR="009669F0" w:rsidRDefault="009669F0">
                                      <w:pPr>
                                        <w:pStyle w:val="NoSpacing"/>
                                        <w:spacing w:before="120"/>
                                        <w:jc w:val="center"/>
                                        <w:rPr>
                                          <w:color w:val="FFFFFF" w:themeColor="background1"/>
                                        </w:rPr>
                                      </w:pPr>
                                      <w:r>
                                        <w:rPr>
                                          <w:color w:val="FFFFFF" w:themeColor="background1"/>
                                        </w:rPr>
                                        <w:t>Elis Park (P149475)</w:t>
                                      </w:r>
                                    </w:p>
                                  </w:sdtContent>
                                </w:sdt>
                                <w:p w14:paraId="76E71599" w14:textId="02CA0556" w:rsidR="009669F0" w:rsidRDefault="0012311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11B6C">
                                        <w:rPr>
                                          <w:caps/>
                                          <w:color w:val="FFFFFF" w:themeColor="background1"/>
                                        </w:rPr>
                                        <w:t>Jane Thomas</w:t>
                                      </w:r>
                                      <w:r w:rsidR="009E7123">
                                        <w:rPr>
                                          <w:caps/>
                                          <w:color w:val="FFFFFF" w:themeColor="background1"/>
                                        </w:rPr>
                                        <w:t>/Wynne Jones</w:t>
                                      </w:r>
                                    </w:sdtContent>
                                  </w:sdt>
                                  <w:r w:rsidR="009669F0">
                                    <w:rPr>
                                      <w:color w:val="FFFFFF" w:themeColor="background1"/>
                                    </w:rPr>
                                    <w:t> </w:t>
                                  </w:r>
                                  <w:r w:rsidR="002A1472" w:rsidRPr="002A1472">
                                    <w:rPr>
                                      <w:color w:val="FFFFFF" w:themeColor="background1"/>
                                    </w:rPr>
                                    <w:t>Criminal Justice and Policing Dissertation (BMCJ7004)</w:t>
                                  </w:r>
                                  <w:r w:rsidR="009669F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2A1472">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128783" y="1495187"/>
                                <a:ext cx="6634817" cy="253388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94BB552" w14:textId="547B8389" w:rsidR="009669F0" w:rsidRDefault="0012311F">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F42609">
                                        <w:rPr>
                                          <w:rFonts w:asciiTheme="majorHAnsi" w:eastAsiaTheme="majorEastAsia" w:hAnsiTheme="majorHAnsi" w:cstheme="majorBidi"/>
                                          <w:caps/>
                                          <w:color w:val="4472C4" w:themeColor="accent1"/>
                                          <w:sz w:val="72"/>
                                          <w:szCs w:val="72"/>
                                        </w:rPr>
                                        <w:t xml:space="preserve">     </w:t>
                                      </w:r>
                                    </w:sdtContent>
                                  </w:sdt>
                                  <w:r w:rsidR="00F42609" w:rsidRPr="00F42609">
                                    <w:t xml:space="preserve"> </w:t>
                                  </w:r>
                                  <w:r w:rsidR="003A330C">
                                    <w:rPr>
                                      <w:rFonts w:asciiTheme="majorHAnsi" w:eastAsiaTheme="majorEastAsia" w:hAnsiTheme="majorHAnsi" w:cstheme="majorBidi"/>
                                      <w:caps/>
                                      <w:color w:val="4472C4" w:themeColor="accent1"/>
                                      <w:sz w:val="72"/>
                                      <w:szCs w:val="72"/>
                                    </w:rPr>
                                    <w:t>An e</w:t>
                                  </w:r>
                                  <w:r w:rsidR="00F42609" w:rsidRPr="00F42609">
                                    <w:rPr>
                                      <w:rFonts w:asciiTheme="majorHAnsi" w:eastAsiaTheme="majorEastAsia" w:hAnsiTheme="majorHAnsi" w:cstheme="majorBidi"/>
                                      <w:caps/>
                                      <w:color w:val="4472C4" w:themeColor="accent1"/>
                                      <w:sz w:val="72"/>
                                      <w:szCs w:val="72"/>
                                    </w:rPr>
                                    <w:t>VALUAT</w:t>
                                  </w:r>
                                  <w:r w:rsidR="003A330C">
                                    <w:rPr>
                                      <w:rFonts w:asciiTheme="majorHAnsi" w:eastAsiaTheme="majorEastAsia" w:hAnsiTheme="majorHAnsi" w:cstheme="majorBidi"/>
                                      <w:caps/>
                                      <w:color w:val="4472C4" w:themeColor="accent1"/>
                                      <w:sz w:val="72"/>
                                      <w:szCs w:val="72"/>
                                    </w:rPr>
                                    <w:t xml:space="preserve">ion of </w:t>
                                  </w:r>
                                  <w:r w:rsidR="00F42609" w:rsidRPr="00F42609">
                                    <w:rPr>
                                      <w:rFonts w:asciiTheme="majorHAnsi" w:eastAsiaTheme="majorEastAsia" w:hAnsiTheme="majorHAnsi" w:cstheme="majorBidi"/>
                                      <w:caps/>
                                      <w:color w:val="4472C4" w:themeColor="accent1"/>
                                      <w:sz w:val="72"/>
                                      <w:szCs w:val="72"/>
                                    </w:rPr>
                                    <w:t xml:space="preserve">UK &amp; CANADA CYBERCRIME POLICIES TO PROTECT VULNERABLE PEOPLE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16D3328" id="Group 193" o:spid="_x0000_s1026" style="position:absolute;margin-left:36pt;margin-top:38.25pt;width:558.95pt;height:718.4pt;z-index:-251657216;mso-position-horizontal-relative:page;mso-position-vertical-relative:page"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F8C5D60" w14:textId="5B57339C" w:rsidR="009669F0" w:rsidRDefault="009669F0">
                                <w:pPr>
                                  <w:pStyle w:val="NoSpacing"/>
                                  <w:spacing w:before="120"/>
                                  <w:jc w:val="center"/>
                                  <w:rPr>
                                    <w:color w:val="FFFFFF" w:themeColor="background1"/>
                                  </w:rPr>
                                </w:pPr>
                                <w:r>
                                  <w:rPr>
                                    <w:color w:val="FFFFFF" w:themeColor="background1"/>
                                  </w:rPr>
                                  <w:t>Elis Park (P149475)</w:t>
                                </w:r>
                              </w:p>
                            </w:sdtContent>
                          </w:sdt>
                          <w:p w14:paraId="76E71599" w14:textId="02CA0556" w:rsidR="009669F0" w:rsidRDefault="0012311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11B6C">
                                  <w:rPr>
                                    <w:caps/>
                                    <w:color w:val="FFFFFF" w:themeColor="background1"/>
                                  </w:rPr>
                                  <w:t>Jane Thomas</w:t>
                                </w:r>
                                <w:r w:rsidR="009E7123">
                                  <w:rPr>
                                    <w:caps/>
                                    <w:color w:val="FFFFFF" w:themeColor="background1"/>
                                  </w:rPr>
                                  <w:t>/Wynne Jones</w:t>
                                </w:r>
                              </w:sdtContent>
                            </w:sdt>
                            <w:r w:rsidR="009669F0">
                              <w:rPr>
                                <w:color w:val="FFFFFF" w:themeColor="background1"/>
                              </w:rPr>
                              <w:t> </w:t>
                            </w:r>
                            <w:r w:rsidR="002A1472" w:rsidRPr="002A1472">
                              <w:rPr>
                                <w:color w:val="FFFFFF" w:themeColor="background1"/>
                              </w:rPr>
                              <w:t>Criminal Justice and Policing Dissertation (BMCJ7004)</w:t>
                            </w:r>
                            <w:r w:rsidR="009669F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2A1472">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1287;top:14951;width:66349;height:253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94BB552" w14:textId="547B8389" w:rsidR="009669F0" w:rsidRDefault="0012311F">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F42609">
                                  <w:rPr>
                                    <w:rFonts w:asciiTheme="majorHAnsi" w:eastAsiaTheme="majorEastAsia" w:hAnsiTheme="majorHAnsi" w:cstheme="majorBidi"/>
                                    <w:caps/>
                                    <w:color w:val="4472C4" w:themeColor="accent1"/>
                                    <w:sz w:val="72"/>
                                    <w:szCs w:val="72"/>
                                  </w:rPr>
                                  <w:t xml:space="preserve">     </w:t>
                                </w:r>
                              </w:sdtContent>
                            </w:sdt>
                            <w:r w:rsidR="00F42609" w:rsidRPr="00F42609">
                              <w:t xml:space="preserve"> </w:t>
                            </w:r>
                            <w:r w:rsidR="003A330C">
                              <w:rPr>
                                <w:rFonts w:asciiTheme="majorHAnsi" w:eastAsiaTheme="majorEastAsia" w:hAnsiTheme="majorHAnsi" w:cstheme="majorBidi"/>
                                <w:caps/>
                                <w:color w:val="4472C4" w:themeColor="accent1"/>
                                <w:sz w:val="72"/>
                                <w:szCs w:val="72"/>
                              </w:rPr>
                              <w:t>An e</w:t>
                            </w:r>
                            <w:r w:rsidR="00F42609" w:rsidRPr="00F42609">
                              <w:rPr>
                                <w:rFonts w:asciiTheme="majorHAnsi" w:eastAsiaTheme="majorEastAsia" w:hAnsiTheme="majorHAnsi" w:cstheme="majorBidi"/>
                                <w:caps/>
                                <w:color w:val="4472C4" w:themeColor="accent1"/>
                                <w:sz w:val="72"/>
                                <w:szCs w:val="72"/>
                              </w:rPr>
                              <w:t>VALUAT</w:t>
                            </w:r>
                            <w:r w:rsidR="003A330C">
                              <w:rPr>
                                <w:rFonts w:asciiTheme="majorHAnsi" w:eastAsiaTheme="majorEastAsia" w:hAnsiTheme="majorHAnsi" w:cstheme="majorBidi"/>
                                <w:caps/>
                                <w:color w:val="4472C4" w:themeColor="accent1"/>
                                <w:sz w:val="72"/>
                                <w:szCs w:val="72"/>
                              </w:rPr>
                              <w:t xml:space="preserve">ion of </w:t>
                            </w:r>
                            <w:r w:rsidR="00F42609" w:rsidRPr="00F42609">
                              <w:rPr>
                                <w:rFonts w:asciiTheme="majorHAnsi" w:eastAsiaTheme="majorEastAsia" w:hAnsiTheme="majorHAnsi" w:cstheme="majorBidi"/>
                                <w:caps/>
                                <w:color w:val="4472C4" w:themeColor="accent1"/>
                                <w:sz w:val="72"/>
                                <w:szCs w:val="72"/>
                              </w:rPr>
                              <w:t xml:space="preserve">UK &amp; CANADA CYBERCRIME POLICIES TO PROTECT VULNERABLE PEOPLE </w:t>
                            </w:r>
                          </w:p>
                        </w:txbxContent>
                      </v:textbox>
                    </v:shape>
                    <w10:wrap anchorx="page" anchory="page"/>
                  </v:group>
                </w:pict>
              </mc:Fallback>
            </mc:AlternateContent>
          </w:r>
        </w:p>
        <w:p w14:paraId="10B228B3" w14:textId="7C9D553F" w:rsidR="009669F0" w:rsidRDefault="009669F0">
          <w:r>
            <w:br w:type="page"/>
          </w:r>
        </w:p>
      </w:sdtContent>
    </w:sdt>
    <w:sdt>
      <w:sdtPr>
        <w:rPr>
          <w:rFonts w:asciiTheme="minorHAnsi" w:eastAsiaTheme="minorHAnsi" w:hAnsiTheme="minorHAnsi" w:cstheme="minorBidi"/>
          <w:color w:val="auto"/>
          <w:sz w:val="22"/>
          <w:szCs w:val="22"/>
          <w:lang w:val="en-GB"/>
        </w:rPr>
        <w:id w:val="-1809933243"/>
        <w:docPartObj>
          <w:docPartGallery w:val="Table of Contents"/>
          <w:docPartUnique/>
        </w:docPartObj>
      </w:sdtPr>
      <w:sdtEndPr>
        <w:rPr>
          <w:b/>
          <w:bCs/>
          <w:noProof/>
        </w:rPr>
      </w:sdtEndPr>
      <w:sdtContent>
        <w:p w14:paraId="409A4E0C" w14:textId="711EEA4D" w:rsidR="00605AE6" w:rsidRDefault="00605AE6">
          <w:pPr>
            <w:pStyle w:val="TOCHeading"/>
          </w:pPr>
          <w:r>
            <w:t>Contents</w:t>
          </w:r>
        </w:p>
        <w:p w14:paraId="532FBED2" w14:textId="4D9194BF" w:rsidR="00FB05CC" w:rsidRDefault="00605AE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8903492" w:history="1">
            <w:r w:rsidR="00FB05CC" w:rsidRPr="0001620E">
              <w:rPr>
                <w:rStyle w:val="Hyperlink"/>
                <w:noProof/>
              </w:rPr>
              <w:t>Introduction</w:t>
            </w:r>
            <w:r w:rsidR="00FB05CC">
              <w:rPr>
                <w:noProof/>
                <w:webHidden/>
              </w:rPr>
              <w:tab/>
            </w:r>
            <w:r w:rsidR="00FB05CC">
              <w:rPr>
                <w:noProof/>
                <w:webHidden/>
              </w:rPr>
              <w:fldChar w:fldCharType="begin"/>
            </w:r>
            <w:r w:rsidR="00FB05CC">
              <w:rPr>
                <w:noProof/>
                <w:webHidden/>
              </w:rPr>
              <w:instrText xml:space="preserve"> PAGEREF _Toc48903492 \h </w:instrText>
            </w:r>
            <w:r w:rsidR="00FB05CC">
              <w:rPr>
                <w:noProof/>
                <w:webHidden/>
              </w:rPr>
            </w:r>
            <w:r w:rsidR="00FB05CC">
              <w:rPr>
                <w:noProof/>
                <w:webHidden/>
              </w:rPr>
              <w:fldChar w:fldCharType="separate"/>
            </w:r>
            <w:r w:rsidR="00FB05CC">
              <w:rPr>
                <w:noProof/>
                <w:webHidden/>
              </w:rPr>
              <w:t>2</w:t>
            </w:r>
            <w:r w:rsidR="00FB05CC">
              <w:rPr>
                <w:noProof/>
                <w:webHidden/>
              </w:rPr>
              <w:fldChar w:fldCharType="end"/>
            </w:r>
          </w:hyperlink>
        </w:p>
        <w:p w14:paraId="69B86E01" w14:textId="4B0C6D40" w:rsidR="00FB05CC" w:rsidRDefault="0012311F">
          <w:pPr>
            <w:pStyle w:val="TOC2"/>
            <w:tabs>
              <w:tab w:val="right" w:leader="dot" w:pos="9016"/>
            </w:tabs>
            <w:rPr>
              <w:rFonts w:cstheme="minorBidi"/>
              <w:noProof/>
              <w:lang w:val="en-GB" w:eastAsia="en-GB"/>
            </w:rPr>
          </w:pPr>
          <w:hyperlink w:anchor="_Toc48903493" w:history="1">
            <w:r w:rsidR="00FB05CC" w:rsidRPr="0001620E">
              <w:rPr>
                <w:rStyle w:val="Hyperlink"/>
                <w:noProof/>
              </w:rPr>
              <w:t>History of Cybercrime</w:t>
            </w:r>
            <w:r w:rsidR="00FB05CC">
              <w:rPr>
                <w:noProof/>
                <w:webHidden/>
              </w:rPr>
              <w:tab/>
            </w:r>
            <w:r w:rsidR="00FB05CC">
              <w:rPr>
                <w:noProof/>
                <w:webHidden/>
              </w:rPr>
              <w:fldChar w:fldCharType="begin"/>
            </w:r>
            <w:r w:rsidR="00FB05CC">
              <w:rPr>
                <w:noProof/>
                <w:webHidden/>
              </w:rPr>
              <w:instrText xml:space="preserve"> PAGEREF _Toc48903493 \h </w:instrText>
            </w:r>
            <w:r w:rsidR="00FB05CC">
              <w:rPr>
                <w:noProof/>
                <w:webHidden/>
              </w:rPr>
            </w:r>
            <w:r w:rsidR="00FB05CC">
              <w:rPr>
                <w:noProof/>
                <w:webHidden/>
              </w:rPr>
              <w:fldChar w:fldCharType="separate"/>
            </w:r>
            <w:r w:rsidR="00FB05CC">
              <w:rPr>
                <w:noProof/>
                <w:webHidden/>
              </w:rPr>
              <w:t>2</w:t>
            </w:r>
            <w:r w:rsidR="00FB05CC">
              <w:rPr>
                <w:noProof/>
                <w:webHidden/>
              </w:rPr>
              <w:fldChar w:fldCharType="end"/>
            </w:r>
          </w:hyperlink>
        </w:p>
        <w:p w14:paraId="636115E5" w14:textId="1CF0471C" w:rsidR="00FB05CC" w:rsidRDefault="0012311F">
          <w:pPr>
            <w:pStyle w:val="TOC2"/>
            <w:tabs>
              <w:tab w:val="right" w:leader="dot" w:pos="9016"/>
            </w:tabs>
            <w:rPr>
              <w:rFonts w:cstheme="minorBidi"/>
              <w:noProof/>
              <w:lang w:val="en-GB" w:eastAsia="en-GB"/>
            </w:rPr>
          </w:pPr>
          <w:hyperlink w:anchor="_Toc48903494" w:history="1">
            <w:r w:rsidR="00FB05CC" w:rsidRPr="0001620E">
              <w:rPr>
                <w:rStyle w:val="Hyperlink"/>
                <w:noProof/>
              </w:rPr>
              <w:t>Definition of cybercrime</w:t>
            </w:r>
            <w:r w:rsidR="00FB05CC">
              <w:rPr>
                <w:noProof/>
                <w:webHidden/>
              </w:rPr>
              <w:tab/>
            </w:r>
            <w:r w:rsidR="00FB05CC">
              <w:rPr>
                <w:noProof/>
                <w:webHidden/>
              </w:rPr>
              <w:fldChar w:fldCharType="begin"/>
            </w:r>
            <w:r w:rsidR="00FB05CC">
              <w:rPr>
                <w:noProof/>
                <w:webHidden/>
              </w:rPr>
              <w:instrText xml:space="preserve"> PAGEREF _Toc48903494 \h </w:instrText>
            </w:r>
            <w:r w:rsidR="00FB05CC">
              <w:rPr>
                <w:noProof/>
                <w:webHidden/>
              </w:rPr>
            </w:r>
            <w:r w:rsidR="00FB05CC">
              <w:rPr>
                <w:noProof/>
                <w:webHidden/>
              </w:rPr>
              <w:fldChar w:fldCharType="separate"/>
            </w:r>
            <w:r w:rsidR="00FB05CC">
              <w:rPr>
                <w:noProof/>
                <w:webHidden/>
              </w:rPr>
              <w:t>3</w:t>
            </w:r>
            <w:r w:rsidR="00FB05CC">
              <w:rPr>
                <w:noProof/>
                <w:webHidden/>
              </w:rPr>
              <w:fldChar w:fldCharType="end"/>
            </w:r>
          </w:hyperlink>
        </w:p>
        <w:p w14:paraId="1E91E3DC" w14:textId="675951B3" w:rsidR="00FB05CC" w:rsidRDefault="0012311F">
          <w:pPr>
            <w:pStyle w:val="TOC1"/>
            <w:tabs>
              <w:tab w:val="right" w:leader="dot" w:pos="9016"/>
            </w:tabs>
            <w:rPr>
              <w:rFonts w:eastAsiaTheme="minorEastAsia"/>
              <w:noProof/>
              <w:lang w:eastAsia="en-GB"/>
            </w:rPr>
          </w:pPr>
          <w:hyperlink w:anchor="_Toc48903495" w:history="1">
            <w:r w:rsidR="00FB05CC" w:rsidRPr="0001620E">
              <w:rPr>
                <w:rStyle w:val="Hyperlink"/>
                <w:noProof/>
              </w:rPr>
              <w:t>Aims</w:t>
            </w:r>
            <w:r w:rsidR="00FB05CC">
              <w:rPr>
                <w:noProof/>
                <w:webHidden/>
              </w:rPr>
              <w:tab/>
            </w:r>
            <w:r w:rsidR="00FB05CC">
              <w:rPr>
                <w:noProof/>
                <w:webHidden/>
              </w:rPr>
              <w:fldChar w:fldCharType="begin"/>
            </w:r>
            <w:r w:rsidR="00FB05CC">
              <w:rPr>
                <w:noProof/>
                <w:webHidden/>
              </w:rPr>
              <w:instrText xml:space="preserve"> PAGEREF _Toc48903495 \h </w:instrText>
            </w:r>
            <w:r w:rsidR="00FB05CC">
              <w:rPr>
                <w:noProof/>
                <w:webHidden/>
              </w:rPr>
            </w:r>
            <w:r w:rsidR="00FB05CC">
              <w:rPr>
                <w:noProof/>
                <w:webHidden/>
              </w:rPr>
              <w:fldChar w:fldCharType="separate"/>
            </w:r>
            <w:r w:rsidR="00FB05CC">
              <w:rPr>
                <w:noProof/>
                <w:webHidden/>
              </w:rPr>
              <w:t>3</w:t>
            </w:r>
            <w:r w:rsidR="00FB05CC">
              <w:rPr>
                <w:noProof/>
                <w:webHidden/>
              </w:rPr>
              <w:fldChar w:fldCharType="end"/>
            </w:r>
          </w:hyperlink>
        </w:p>
        <w:p w14:paraId="5DDF3773" w14:textId="0AD91170" w:rsidR="00FB05CC" w:rsidRDefault="0012311F">
          <w:pPr>
            <w:pStyle w:val="TOC1"/>
            <w:tabs>
              <w:tab w:val="right" w:leader="dot" w:pos="9016"/>
            </w:tabs>
            <w:rPr>
              <w:rFonts w:eastAsiaTheme="minorEastAsia"/>
              <w:noProof/>
              <w:lang w:eastAsia="en-GB"/>
            </w:rPr>
          </w:pPr>
          <w:hyperlink w:anchor="_Toc48903496" w:history="1">
            <w:r w:rsidR="00FB05CC" w:rsidRPr="0001620E">
              <w:rPr>
                <w:rStyle w:val="Hyperlink"/>
                <w:noProof/>
              </w:rPr>
              <w:t>Objectives</w:t>
            </w:r>
            <w:r w:rsidR="00FB05CC">
              <w:rPr>
                <w:noProof/>
                <w:webHidden/>
              </w:rPr>
              <w:tab/>
            </w:r>
            <w:r w:rsidR="00FB05CC">
              <w:rPr>
                <w:noProof/>
                <w:webHidden/>
              </w:rPr>
              <w:fldChar w:fldCharType="begin"/>
            </w:r>
            <w:r w:rsidR="00FB05CC">
              <w:rPr>
                <w:noProof/>
                <w:webHidden/>
              </w:rPr>
              <w:instrText xml:space="preserve"> PAGEREF _Toc48903496 \h </w:instrText>
            </w:r>
            <w:r w:rsidR="00FB05CC">
              <w:rPr>
                <w:noProof/>
                <w:webHidden/>
              </w:rPr>
            </w:r>
            <w:r w:rsidR="00FB05CC">
              <w:rPr>
                <w:noProof/>
                <w:webHidden/>
              </w:rPr>
              <w:fldChar w:fldCharType="separate"/>
            </w:r>
            <w:r w:rsidR="00FB05CC">
              <w:rPr>
                <w:noProof/>
                <w:webHidden/>
              </w:rPr>
              <w:t>3</w:t>
            </w:r>
            <w:r w:rsidR="00FB05CC">
              <w:rPr>
                <w:noProof/>
                <w:webHidden/>
              </w:rPr>
              <w:fldChar w:fldCharType="end"/>
            </w:r>
          </w:hyperlink>
        </w:p>
        <w:p w14:paraId="575F3063" w14:textId="1C6DC6E1" w:rsidR="00FB05CC" w:rsidRDefault="0012311F">
          <w:pPr>
            <w:pStyle w:val="TOC1"/>
            <w:tabs>
              <w:tab w:val="right" w:leader="dot" w:pos="9016"/>
            </w:tabs>
            <w:rPr>
              <w:rFonts w:eastAsiaTheme="minorEastAsia"/>
              <w:noProof/>
              <w:lang w:eastAsia="en-GB"/>
            </w:rPr>
          </w:pPr>
          <w:hyperlink w:anchor="_Toc48903497" w:history="1">
            <w:r w:rsidR="00FB05CC" w:rsidRPr="0001620E">
              <w:rPr>
                <w:rStyle w:val="Hyperlink"/>
                <w:noProof/>
              </w:rPr>
              <w:t>Literature Review</w:t>
            </w:r>
            <w:r w:rsidR="00FB05CC">
              <w:rPr>
                <w:noProof/>
                <w:webHidden/>
              </w:rPr>
              <w:tab/>
            </w:r>
            <w:r w:rsidR="00FB05CC">
              <w:rPr>
                <w:noProof/>
                <w:webHidden/>
              </w:rPr>
              <w:fldChar w:fldCharType="begin"/>
            </w:r>
            <w:r w:rsidR="00FB05CC">
              <w:rPr>
                <w:noProof/>
                <w:webHidden/>
              </w:rPr>
              <w:instrText xml:space="preserve"> PAGEREF _Toc48903497 \h </w:instrText>
            </w:r>
            <w:r w:rsidR="00FB05CC">
              <w:rPr>
                <w:noProof/>
                <w:webHidden/>
              </w:rPr>
            </w:r>
            <w:r w:rsidR="00FB05CC">
              <w:rPr>
                <w:noProof/>
                <w:webHidden/>
              </w:rPr>
              <w:fldChar w:fldCharType="separate"/>
            </w:r>
            <w:r w:rsidR="00FB05CC">
              <w:rPr>
                <w:noProof/>
                <w:webHidden/>
              </w:rPr>
              <w:t>4</w:t>
            </w:r>
            <w:r w:rsidR="00FB05CC">
              <w:rPr>
                <w:noProof/>
                <w:webHidden/>
              </w:rPr>
              <w:fldChar w:fldCharType="end"/>
            </w:r>
          </w:hyperlink>
        </w:p>
        <w:p w14:paraId="79D0183C" w14:textId="6373A4D5" w:rsidR="00FB05CC" w:rsidRDefault="0012311F">
          <w:pPr>
            <w:pStyle w:val="TOC2"/>
            <w:tabs>
              <w:tab w:val="right" w:leader="dot" w:pos="9016"/>
            </w:tabs>
            <w:rPr>
              <w:rFonts w:cstheme="minorBidi"/>
              <w:noProof/>
              <w:lang w:val="en-GB" w:eastAsia="en-GB"/>
            </w:rPr>
          </w:pPr>
          <w:hyperlink w:anchor="_Toc48903498" w:history="1">
            <w:r w:rsidR="00FB05CC" w:rsidRPr="0001620E">
              <w:rPr>
                <w:rStyle w:val="Hyperlink"/>
                <w:noProof/>
              </w:rPr>
              <w:t>UK legislation (Policies)</w:t>
            </w:r>
            <w:r w:rsidR="00FB05CC">
              <w:rPr>
                <w:noProof/>
                <w:webHidden/>
              </w:rPr>
              <w:tab/>
            </w:r>
            <w:r w:rsidR="00FB05CC">
              <w:rPr>
                <w:noProof/>
                <w:webHidden/>
              </w:rPr>
              <w:fldChar w:fldCharType="begin"/>
            </w:r>
            <w:r w:rsidR="00FB05CC">
              <w:rPr>
                <w:noProof/>
                <w:webHidden/>
              </w:rPr>
              <w:instrText xml:space="preserve"> PAGEREF _Toc48903498 \h </w:instrText>
            </w:r>
            <w:r w:rsidR="00FB05CC">
              <w:rPr>
                <w:noProof/>
                <w:webHidden/>
              </w:rPr>
            </w:r>
            <w:r w:rsidR="00FB05CC">
              <w:rPr>
                <w:noProof/>
                <w:webHidden/>
              </w:rPr>
              <w:fldChar w:fldCharType="separate"/>
            </w:r>
            <w:r w:rsidR="00FB05CC">
              <w:rPr>
                <w:noProof/>
                <w:webHidden/>
              </w:rPr>
              <w:t>4</w:t>
            </w:r>
            <w:r w:rsidR="00FB05CC">
              <w:rPr>
                <w:noProof/>
                <w:webHidden/>
              </w:rPr>
              <w:fldChar w:fldCharType="end"/>
            </w:r>
          </w:hyperlink>
        </w:p>
        <w:p w14:paraId="3F3EA092" w14:textId="0BC685CE" w:rsidR="00FB05CC" w:rsidRDefault="0012311F">
          <w:pPr>
            <w:pStyle w:val="TOC2"/>
            <w:tabs>
              <w:tab w:val="right" w:leader="dot" w:pos="9016"/>
            </w:tabs>
            <w:rPr>
              <w:rFonts w:cstheme="minorBidi"/>
              <w:noProof/>
              <w:lang w:val="en-GB" w:eastAsia="en-GB"/>
            </w:rPr>
          </w:pPr>
          <w:hyperlink w:anchor="_Toc48903499" w:history="1">
            <w:r w:rsidR="00FB05CC" w:rsidRPr="0001620E">
              <w:rPr>
                <w:rStyle w:val="Hyperlink"/>
                <w:noProof/>
              </w:rPr>
              <w:t>Canada legislation (Policies)</w:t>
            </w:r>
            <w:r w:rsidR="00FB05CC">
              <w:rPr>
                <w:noProof/>
                <w:webHidden/>
              </w:rPr>
              <w:tab/>
            </w:r>
            <w:r w:rsidR="00FB05CC">
              <w:rPr>
                <w:noProof/>
                <w:webHidden/>
              </w:rPr>
              <w:fldChar w:fldCharType="begin"/>
            </w:r>
            <w:r w:rsidR="00FB05CC">
              <w:rPr>
                <w:noProof/>
                <w:webHidden/>
              </w:rPr>
              <w:instrText xml:space="preserve"> PAGEREF _Toc48903499 \h </w:instrText>
            </w:r>
            <w:r w:rsidR="00FB05CC">
              <w:rPr>
                <w:noProof/>
                <w:webHidden/>
              </w:rPr>
            </w:r>
            <w:r w:rsidR="00FB05CC">
              <w:rPr>
                <w:noProof/>
                <w:webHidden/>
              </w:rPr>
              <w:fldChar w:fldCharType="separate"/>
            </w:r>
            <w:r w:rsidR="00FB05CC">
              <w:rPr>
                <w:noProof/>
                <w:webHidden/>
              </w:rPr>
              <w:t>4</w:t>
            </w:r>
            <w:r w:rsidR="00FB05CC">
              <w:rPr>
                <w:noProof/>
                <w:webHidden/>
              </w:rPr>
              <w:fldChar w:fldCharType="end"/>
            </w:r>
          </w:hyperlink>
        </w:p>
        <w:p w14:paraId="60A2D4BB" w14:textId="467CC303" w:rsidR="00FB05CC" w:rsidRDefault="0012311F">
          <w:pPr>
            <w:pStyle w:val="TOC1"/>
            <w:tabs>
              <w:tab w:val="right" w:leader="dot" w:pos="9016"/>
            </w:tabs>
            <w:rPr>
              <w:rFonts w:eastAsiaTheme="minorEastAsia"/>
              <w:noProof/>
              <w:lang w:eastAsia="en-GB"/>
            </w:rPr>
          </w:pPr>
          <w:hyperlink w:anchor="_Toc48903500" w:history="1">
            <w:r w:rsidR="00FB05CC" w:rsidRPr="0001620E">
              <w:rPr>
                <w:rStyle w:val="Hyperlink"/>
                <w:noProof/>
              </w:rPr>
              <w:t>Methodology</w:t>
            </w:r>
            <w:r w:rsidR="00FB05CC">
              <w:rPr>
                <w:noProof/>
                <w:webHidden/>
              </w:rPr>
              <w:tab/>
            </w:r>
            <w:r w:rsidR="00FB05CC">
              <w:rPr>
                <w:noProof/>
                <w:webHidden/>
              </w:rPr>
              <w:fldChar w:fldCharType="begin"/>
            </w:r>
            <w:r w:rsidR="00FB05CC">
              <w:rPr>
                <w:noProof/>
                <w:webHidden/>
              </w:rPr>
              <w:instrText xml:space="preserve"> PAGEREF _Toc48903500 \h </w:instrText>
            </w:r>
            <w:r w:rsidR="00FB05CC">
              <w:rPr>
                <w:noProof/>
                <w:webHidden/>
              </w:rPr>
            </w:r>
            <w:r w:rsidR="00FB05CC">
              <w:rPr>
                <w:noProof/>
                <w:webHidden/>
              </w:rPr>
              <w:fldChar w:fldCharType="separate"/>
            </w:r>
            <w:r w:rsidR="00FB05CC">
              <w:rPr>
                <w:noProof/>
                <w:webHidden/>
              </w:rPr>
              <w:t>5</w:t>
            </w:r>
            <w:r w:rsidR="00FB05CC">
              <w:rPr>
                <w:noProof/>
                <w:webHidden/>
              </w:rPr>
              <w:fldChar w:fldCharType="end"/>
            </w:r>
          </w:hyperlink>
        </w:p>
        <w:p w14:paraId="61C80603" w14:textId="4E36AF49" w:rsidR="00FB05CC" w:rsidRDefault="0012311F">
          <w:pPr>
            <w:pStyle w:val="TOC2"/>
            <w:tabs>
              <w:tab w:val="right" w:leader="dot" w:pos="9016"/>
            </w:tabs>
            <w:rPr>
              <w:rFonts w:cstheme="minorBidi"/>
              <w:noProof/>
              <w:lang w:val="en-GB" w:eastAsia="en-GB"/>
            </w:rPr>
          </w:pPr>
          <w:hyperlink w:anchor="_Toc48903501" w:history="1">
            <w:r w:rsidR="00FB05CC" w:rsidRPr="0001620E">
              <w:rPr>
                <w:rStyle w:val="Hyperlink"/>
                <w:noProof/>
              </w:rPr>
              <w:t>Research Onion</w:t>
            </w:r>
            <w:r w:rsidR="00FB05CC">
              <w:rPr>
                <w:noProof/>
                <w:webHidden/>
              </w:rPr>
              <w:tab/>
            </w:r>
            <w:r w:rsidR="00FB05CC">
              <w:rPr>
                <w:noProof/>
                <w:webHidden/>
              </w:rPr>
              <w:fldChar w:fldCharType="begin"/>
            </w:r>
            <w:r w:rsidR="00FB05CC">
              <w:rPr>
                <w:noProof/>
                <w:webHidden/>
              </w:rPr>
              <w:instrText xml:space="preserve"> PAGEREF _Toc48903501 \h </w:instrText>
            </w:r>
            <w:r w:rsidR="00FB05CC">
              <w:rPr>
                <w:noProof/>
                <w:webHidden/>
              </w:rPr>
            </w:r>
            <w:r w:rsidR="00FB05CC">
              <w:rPr>
                <w:noProof/>
                <w:webHidden/>
              </w:rPr>
              <w:fldChar w:fldCharType="separate"/>
            </w:r>
            <w:r w:rsidR="00FB05CC">
              <w:rPr>
                <w:noProof/>
                <w:webHidden/>
              </w:rPr>
              <w:t>5</w:t>
            </w:r>
            <w:r w:rsidR="00FB05CC">
              <w:rPr>
                <w:noProof/>
                <w:webHidden/>
              </w:rPr>
              <w:fldChar w:fldCharType="end"/>
            </w:r>
          </w:hyperlink>
        </w:p>
        <w:p w14:paraId="519B9980" w14:textId="7131F100" w:rsidR="00FB05CC" w:rsidRDefault="0012311F">
          <w:pPr>
            <w:pStyle w:val="TOC2"/>
            <w:tabs>
              <w:tab w:val="right" w:leader="dot" w:pos="9016"/>
            </w:tabs>
            <w:rPr>
              <w:rFonts w:cstheme="minorBidi"/>
              <w:noProof/>
              <w:lang w:val="en-GB" w:eastAsia="en-GB"/>
            </w:rPr>
          </w:pPr>
          <w:hyperlink w:anchor="_Toc48903502" w:history="1">
            <w:r w:rsidR="00FB05CC" w:rsidRPr="0001620E">
              <w:rPr>
                <w:rStyle w:val="Hyperlink"/>
                <w:noProof/>
              </w:rPr>
              <w:t>Philosophies</w:t>
            </w:r>
            <w:r w:rsidR="00FB05CC">
              <w:rPr>
                <w:noProof/>
                <w:webHidden/>
              </w:rPr>
              <w:tab/>
            </w:r>
            <w:r w:rsidR="00FB05CC">
              <w:rPr>
                <w:noProof/>
                <w:webHidden/>
              </w:rPr>
              <w:fldChar w:fldCharType="begin"/>
            </w:r>
            <w:r w:rsidR="00FB05CC">
              <w:rPr>
                <w:noProof/>
                <w:webHidden/>
              </w:rPr>
              <w:instrText xml:space="preserve"> PAGEREF _Toc48903502 \h </w:instrText>
            </w:r>
            <w:r w:rsidR="00FB05CC">
              <w:rPr>
                <w:noProof/>
                <w:webHidden/>
              </w:rPr>
            </w:r>
            <w:r w:rsidR="00FB05CC">
              <w:rPr>
                <w:noProof/>
                <w:webHidden/>
              </w:rPr>
              <w:fldChar w:fldCharType="separate"/>
            </w:r>
            <w:r w:rsidR="00FB05CC">
              <w:rPr>
                <w:noProof/>
                <w:webHidden/>
              </w:rPr>
              <w:t>5</w:t>
            </w:r>
            <w:r w:rsidR="00FB05CC">
              <w:rPr>
                <w:noProof/>
                <w:webHidden/>
              </w:rPr>
              <w:fldChar w:fldCharType="end"/>
            </w:r>
          </w:hyperlink>
        </w:p>
        <w:p w14:paraId="595C995E" w14:textId="19C2A891" w:rsidR="00FB05CC" w:rsidRDefault="0012311F">
          <w:pPr>
            <w:pStyle w:val="TOC2"/>
            <w:tabs>
              <w:tab w:val="right" w:leader="dot" w:pos="9016"/>
            </w:tabs>
            <w:rPr>
              <w:rFonts w:cstheme="minorBidi"/>
              <w:noProof/>
              <w:lang w:val="en-GB" w:eastAsia="en-GB"/>
            </w:rPr>
          </w:pPr>
          <w:hyperlink w:anchor="_Toc48903503" w:history="1">
            <w:r w:rsidR="00FB05CC" w:rsidRPr="0001620E">
              <w:rPr>
                <w:rStyle w:val="Hyperlink"/>
                <w:noProof/>
              </w:rPr>
              <w:t>Choices</w:t>
            </w:r>
            <w:r w:rsidR="00FB05CC">
              <w:rPr>
                <w:noProof/>
                <w:webHidden/>
              </w:rPr>
              <w:tab/>
            </w:r>
            <w:r w:rsidR="00FB05CC">
              <w:rPr>
                <w:noProof/>
                <w:webHidden/>
              </w:rPr>
              <w:fldChar w:fldCharType="begin"/>
            </w:r>
            <w:r w:rsidR="00FB05CC">
              <w:rPr>
                <w:noProof/>
                <w:webHidden/>
              </w:rPr>
              <w:instrText xml:space="preserve"> PAGEREF _Toc48903503 \h </w:instrText>
            </w:r>
            <w:r w:rsidR="00FB05CC">
              <w:rPr>
                <w:noProof/>
                <w:webHidden/>
              </w:rPr>
            </w:r>
            <w:r w:rsidR="00FB05CC">
              <w:rPr>
                <w:noProof/>
                <w:webHidden/>
              </w:rPr>
              <w:fldChar w:fldCharType="separate"/>
            </w:r>
            <w:r w:rsidR="00FB05CC">
              <w:rPr>
                <w:noProof/>
                <w:webHidden/>
              </w:rPr>
              <w:t>6</w:t>
            </w:r>
            <w:r w:rsidR="00FB05CC">
              <w:rPr>
                <w:noProof/>
                <w:webHidden/>
              </w:rPr>
              <w:fldChar w:fldCharType="end"/>
            </w:r>
          </w:hyperlink>
        </w:p>
        <w:p w14:paraId="50748B22" w14:textId="2B3B827E" w:rsidR="00FB05CC" w:rsidRDefault="0012311F">
          <w:pPr>
            <w:pStyle w:val="TOC2"/>
            <w:tabs>
              <w:tab w:val="right" w:leader="dot" w:pos="9016"/>
            </w:tabs>
            <w:rPr>
              <w:rFonts w:cstheme="minorBidi"/>
              <w:noProof/>
              <w:lang w:val="en-GB" w:eastAsia="en-GB"/>
            </w:rPr>
          </w:pPr>
          <w:hyperlink w:anchor="_Toc48903504" w:history="1">
            <w:r w:rsidR="00FB05CC" w:rsidRPr="0001620E">
              <w:rPr>
                <w:rStyle w:val="Hyperlink"/>
                <w:noProof/>
              </w:rPr>
              <w:t>Secondary Research</w:t>
            </w:r>
            <w:r w:rsidR="00FB05CC">
              <w:rPr>
                <w:noProof/>
                <w:webHidden/>
              </w:rPr>
              <w:tab/>
            </w:r>
            <w:r w:rsidR="00FB05CC">
              <w:rPr>
                <w:noProof/>
                <w:webHidden/>
              </w:rPr>
              <w:fldChar w:fldCharType="begin"/>
            </w:r>
            <w:r w:rsidR="00FB05CC">
              <w:rPr>
                <w:noProof/>
                <w:webHidden/>
              </w:rPr>
              <w:instrText xml:space="preserve"> PAGEREF _Toc48903504 \h </w:instrText>
            </w:r>
            <w:r w:rsidR="00FB05CC">
              <w:rPr>
                <w:noProof/>
                <w:webHidden/>
              </w:rPr>
            </w:r>
            <w:r w:rsidR="00FB05CC">
              <w:rPr>
                <w:noProof/>
                <w:webHidden/>
              </w:rPr>
              <w:fldChar w:fldCharType="separate"/>
            </w:r>
            <w:r w:rsidR="00FB05CC">
              <w:rPr>
                <w:noProof/>
                <w:webHidden/>
              </w:rPr>
              <w:t>6</w:t>
            </w:r>
            <w:r w:rsidR="00FB05CC">
              <w:rPr>
                <w:noProof/>
                <w:webHidden/>
              </w:rPr>
              <w:fldChar w:fldCharType="end"/>
            </w:r>
          </w:hyperlink>
        </w:p>
        <w:p w14:paraId="220A64FB" w14:textId="4DFDEE6C" w:rsidR="00FB05CC" w:rsidRDefault="0012311F">
          <w:pPr>
            <w:pStyle w:val="TOC2"/>
            <w:tabs>
              <w:tab w:val="right" w:leader="dot" w:pos="9016"/>
            </w:tabs>
            <w:rPr>
              <w:rFonts w:cstheme="minorBidi"/>
              <w:noProof/>
              <w:lang w:val="en-GB" w:eastAsia="en-GB"/>
            </w:rPr>
          </w:pPr>
          <w:hyperlink w:anchor="_Toc48903505" w:history="1">
            <w:r w:rsidR="00FB05CC" w:rsidRPr="0001620E">
              <w:rPr>
                <w:rStyle w:val="Hyperlink"/>
                <w:noProof/>
              </w:rPr>
              <w:t>Data Collection</w:t>
            </w:r>
            <w:r w:rsidR="00FB05CC">
              <w:rPr>
                <w:noProof/>
                <w:webHidden/>
              </w:rPr>
              <w:tab/>
            </w:r>
            <w:r w:rsidR="00FB05CC">
              <w:rPr>
                <w:noProof/>
                <w:webHidden/>
              </w:rPr>
              <w:fldChar w:fldCharType="begin"/>
            </w:r>
            <w:r w:rsidR="00FB05CC">
              <w:rPr>
                <w:noProof/>
                <w:webHidden/>
              </w:rPr>
              <w:instrText xml:space="preserve"> PAGEREF _Toc48903505 \h </w:instrText>
            </w:r>
            <w:r w:rsidR="00FB05CC">
              <w:rPr>
                <w:noProof/>
                <w:webHidden/>
              </w:rPr>
            </w:r>
            <w:r w:rsidR="00FB05CC">
              <w:rPr>
                <w:noProof/>
                <w:webHidden/>
              </w:rPr>
              <w:fldChar w:fldCharType="separate"/>
            </w:r>
            <w:r w:rsidR="00FB05CC">
              <w:rPr>
                <w:noProof/>
                <w:webHidden/>
              </w:rPr>
              <w:t>7</w:t>
            </w:r>
            <w:r w:rsidR="00FB05CC">
              <w:rPr>
                <w:noProof/>
                <w:webHidden/>
              </w:rPr>
              <w:fldChar w:fldCharType="end"/>
            </w:r>
          </w:hyperlink>
        </w:p>
        <w:p w14:paraId="03D0AB8F" w14:textId="6C0261EF" w:rsidR="00FB05CC" w:rsidRDefault="0012311F">
          <w:pPr>
            <w:pStyle w:val="TOC2"/>
            <w:tabs>
              <w:tab w:val="right" w:leader="dot" w:pos="9016"/>
            </w:tabs>
            <w:rPr>
              <w:rFonts w:cstheme="minorBidi"/>
              <w:noProof/>
              <w:lang w:val="en-GB" w:eastAsia="en-GB"/>
            </w:rPr>
          </w:pPr>
          <w:hyperlink w:anchor="_Toc48903506" w:history="1">
            <w:r w:rsidR="00FB05CC" w:rsidRPr="0001620E">
              <w:rPr>
                <w:rStyle w:val="Hyperlink"/>
                <w:noProof/>
              </w:rPr>
              <w:t>Time horizons</w:t>
            </w:r>
            <w:r w:rsidR="00FB05CC">
              <w:rPr>
                <w:noProof/>
                <w:webHidden/>
              </w:rPr>
              <w:tab/>
            </w:r>
            <w:r w:rsidR="00FB05CC">
              <w:rPr>
                <w:noProof/>
                <w:webHidden/>
              </w:rPr>
              <w:fldChar w:fldCharType="begin"/>
            </w:r>
            <w:r w:rsidR="00FB05CC">
              <w:rPr>
                <w:noProof/>
                <w:webHidden/>
              </w:rPr>
              <w:instrText xml:space="preserve"> PAGEREF _Toc48903506 \h </w:instrText>
            </w:r>
            <w:r w:rsidR="00FB05CC">
              <w:rPr>
                <w:noProof/>
                <w:webHidden/>
              </w:rPr>
            </w:r>
            <w:r w:rsidR="00FB05CC">
              <w:rPr>
                <w:noProof/>
                <w:webHidden/>
              </w:rPr>
              <w:fldChar w:fldCharType="separate"/>
            </w:r>
            <w:r w:rsidR="00FB05CC">
              <w:rPr>
                <w:noProof/>
                <w:webHidden/>
              </w:rPr>
              <w:t>7</w:t>
            </w:r>
            <w:r w:rsidR="00FB05CC">
              <w:rPr>
                <w:noProof/>
                <w:webHidden/>
              </w:rPr>
              <w:fldChar w:fldCharType="end"/>
            </w:r>
          </w:hyperlink>
        </w:p>
        <w:p w14:paraId="77522D2A" w14:textId="7FE589B4" w:rsidR="00FB05CC" w:rsidRDefault="0012311F">
          <w:pPr>
            <w:pStyle w:val="TOC2"/>
            <w:tabs>
              <w:tab w:val="right" w:leader="dot" w:pos="9016"/>
            </w:tabs>
            <w:rPr>
              <w:rFonts w:cstheme="minorBidi"/>
              <w:noProof/>
              <w:lang w:val="en-GB" w:eastAsia="en-GB"/>
            </w:rPr>
          </w:pPr>
          <w:hyperlink w:anchor="_Toc48903507" w:history="1">
            <w:r w:rsidR="00FB05CC" w:rsidRPr="0001620E">
              <w:rPr>
                <w:rStyle w:val="Hyperlink"/>
                <w:noProof/>
              </w:rPr>
              <w:t>Resources and planning</w:t>
            </w:r>
            <w:r w:rsidR="00FB05CC">
              <w:rPr>
                <w:noProof/>
                <w:webHidden/>
              </w:rPr>
              <w:tab/>
            </w:r>
            <w:r w:rsidR="00FB05CC">
              <w:rPr>
                <w:noProof/>
                <w:webHidden/>
              </w:rPr>
              <w:fldChar w:fldCharType="begin"/>
            </w:r>
            <w:r w:rsidR="00FB05CC">
              <w:rPr>
                <w:noProof/>
                <w:webHidden/>
              </w:rPr>
              <w:instrText xml:space="preserve"> PAGEREF _Toc48903507 \h </w:instrText>
            </w:r>
            <w:r w:rsidR="00FB05CC">
              <w:rPr>
                <w:noProof/>
                <w:webHidden/>
              </w:rPr>
            </w:r>
            <w:r w:rsidR="00FB05CC">
              <w:rPr>
                <w:noProof/>
                <w:webHidden/>
              </w:rPr>
              <w:fldChar w:fldCharType="separate"/>
            </w:r>
            <w:r w:rsidR="00FB05CC">
              <w:rPr>
                <w:noProof/>
                <w:webHidden/>
              </w:rPr>
              <w:t>7</w:t>
            </w:r>
            <w:r w:rsidR="00FB05CC">
              <w:rPr>
                <w:noProof/>
                <w:webHidden/>
              </w:rPr>
              <w:fldChar w:fldCharType="end"/>
            </w:r>
          </w:hyperlink>
        </w:p>
        <w:p w14:paraId="269BA882" w14:textId="77F3CE2B" w:rsidR="00FB05CC" w:rsidRDefault="0012311F">
          <w:pPr>
            <w:pStyle w:val="TOC1"/>
            <w:tabs>
              <w:tab w:val="right" w:leader="dot" w:pos="9016"/>
            </w:tabs>
            <w:rPr>
              <w:rFonts w:eastAsiaTheme="minorEastAsia"/>
              <w:noProof/>
              <w:lang w:eastAsia="en-GB"/>
            </w:rPr>
          </w:pPr>
          <w:hyperlink w:anchor="_Toc48903508" w:history="1">
            <w:r w:rsidR="00FB05CC" w:rsidRPr="0001620E">
              <w:rPr>
                <w:rStyle w:val="Hyperlink"/>
                <w:noProof/>
              </w:rPr>
              <w:t>Importance of the topic from academic point of view</w:t>
            </w:r>
            <w:r w:rsidR="00FB05CC">
              <w:rPr>
                <w:noProof/>
                <w:webHidden/>
              </w:rPr>
              <w:tab/>
            </w:r>
            <w:r w:rsidR="00FB05CC">
              <w:rPr>
                <w:noProof/>
                <w:webHidden/>
              </w:rPr>
              <w:fldChar w:fldCharType="begin"/>
            </w:r>
            <w:r w:rsidR="00FB05CC">
              <w:rPr>
                <w:noProof/>
                <w:webHidden/>
              </w:rPr>
              <w:instrText xml:space="preserve"> PAGEREF _Toc48903508 \h </w:instrText>
            </w:r>
            <w:r w:rsidR="00FB05CC">
              <w:rPr>
                <w:noProof/>
                <w:webHidden/>
              </w:rPr>
            </w:r>
            <w:r w:rsidR="00FB05CC">
              <w:rPr>
                <w:noProof/>
                <w:webHidden/>
              </w:rPr>
              <w:fldChar w:fldCharType="separate"/>
            </w:r>
            <w:r w:rsidR="00FB05CC">
              <w:rPr>
                <w:noProof/>
                <w:webHidden/>
              </w:rPr>
              <w:t>8</w:t>
            </w:r>
            <w:r w:rsidR="00FB05CC">
              <w:rPr>
                <w:noProof/>
                <w:webHidden/>
              </w:rPr>
              <w:fldChar w:fldCharType="end"/>
            </w:r>
          </w:hyperlink>
        </w:p>
        <w:p w14:paraId="3C9C4DA2" w14:textId="353EDE33" w:rsidR="00FB05CC" w:rsidRDefault="0012311F">
          <w:pPr>
            <w:pStyle w:val="TOC1"/>
            <w:tabs>
              <w:tab w:val="right" w:leader="dot" w:pos="9016"/>
            </w:tabs>
            <w:rPr>
              <w:rFonts w:eastAsiaTheme="minorEastAsia"/>
              <w:noProof/>
              <w:lang w:eastAsia="en-GB"/>
            </w:rPr>
          </w:pPr>
          <w:hyperlink w:anchor="_Toc48903509" w:history="1">
            <w:r w:rsidR="00FB05CC" w:rsidRPr="0001620E">
              <w:rPr>
                <w:rStyle w:val="Hyperlink"/>
                <w:noProof/>
              </w:rPr>
              <w:t>Interest in the topic from a business perspective</w:t>
            </w:r>
            <w:r w:rsidR="00FB05CC">
              <w:rPr>
                <w:noProof/>
                <w:webHidden/>
              </w:rPr>
              <w:tab/>
            </w:r>
            <w:r w:rsidR="00FB05CC">
              <w:rPr>
                <w:noProof/>
                <w:webHidden/>
              </w:rPr>
              <w:fldChar w:fldCharType="begin"/>
            </w:r>
            <w:r w:rsidR="00FB05CC">
              <w:rPr>
                <w:noProof/>
                <w:webHidden/>
              </w:rPr>
              <w:instrText xml:space="preserve"> PAGEREF _Toc48903509 \h </w:instrText>
            </w:r>
            <w:r w:rsidR="00FB05CC">
              <w:rPr>
                <w:noProof/>
                <w:webHidden/>
              </w:rPr>
            </w:r>
            <w:r w:rsidR="00FB05CC">
              <w:rPr>
                <w:noProof/>
                <w:webHidden/>
              </w:rPr>
              <w:fldChar w:fldCharType="separate"/>
            </w:r>
            <w:r w:rsidR="00FB05CC">
              <w:rPr>
                <w:noProof/>
                <w:webHidden/>
              </w:rPr>
              <w:t>8</w:t>
            </w:r>
            <w:r w:rsidR="00FB05CC">
              <w:rPr>
                <w:noProof/>
                <w:webHidden/>
              </w:rPr>
              <w:fldChar w:fldCharType="end"/>
            </w:r>
          </w:hyperlink>
        </w:p>
        <w:p w14:paraId="535B017D" w14:textId="53265EC9" w:rsidR="00FB05CC" w:rsidRDefault="0012311F">
          <w:pPr>
            <w:pStyle w:val="TOC1"/>
            <w:tabs>
              <w:tab w:val="right" w:leader="dot" w:pos="9016"/>
            </w:tabs>
            <w:rPr>
              <w:rFonts w:eastAsiaTheme="minorEastAsia"/>
              <w:noProof/>
              <w:lang w:eastAsia="en-GB"/>
            </w:rPr>
          </w:pPr>
          <w:hyperlink w:anchor="_Toc48903510" w:history="1">
            <w:r w:rsidR="00FB05CC" w:rsidRPr="0001620E">
              <w:rPr>
                <w:rStyle w:val="Hyperlink"/>
                <w:noProof/>
              </w:rPr>
              <w:t>Benefits to academic and business environments</w:t>
            </w:r>
            <w:r w:rsidR="00FB05CC">
              <w:rPr>
                <w:noProof/>
                <w:webHidden/>
              </w:rPr>
              <w:tab/>
            </w:r>
            <w:r w:rsidR="00FB05CC">
              <w:rPr>
                <w:noProof/>
                <w:webHidden/>
              </w:rPr>
              <w:fldChar w:fldCharType="begin"/>
            </w:r>
            <w:r w:rsidR="00FB05CC">
              <w:rPr>
                <w:noProof/>
                <w:webHidden/>
              </w:rPr>
              <w:instrText xml:space="preserve"> PAGEREF _Toc48903510 \h </w:instrText>
            </w:r>
            <w:r w:rsidR="00FB05CC">
              <w:rPr>
                <w:noProof/>
                <w:webHidden/>
              </w:rPr>
            </w:r>
            <w:r w:rsidR="00FB05CC">
              <w:rPr>
                <w:noProof/>
                <w:webHidden/>
              </w:rPr>
              <w:fldChar w:fldCharType="separate"/>
            </w:r>
            <w:r w:rsidR="00FB05CC">
              <w:rPr>
                <w:noProof/>
                <w:webHidden/>
              </w:rPr>
              <w:t>8</w:t>
            </w:r>
            <w:r w:rsidR="00FB05CC">
              <w:rPr>
                <w:noProof/>
                <w:webHidden/>
              </w:rPr>
              <w:fldChar w:fldCharType="end"/>
            </w:r>
          </w:hyperlink>
        </w:p>
        <w:p w14:paraId="6554F6BE" w14:textId="2B547461" w:rsidR="00FB05CC" w:rsidRDefault="0012311F">
          <w:pPr>
            <w:pStyle w:val="TOC1"/>
            <w:tabs>
              <w:tab w:val="right" w:leader="dot" w:pos="9016"/>
            </w:tabs>
            <w:rPr>
              <w:rFonts w:eastAsiaTheme="minorEastAsia"/>
              <w:noProof/>
              <w:lang w:eastAsia="en-GB"/>
            </w:rPr>
          </w:pPr>
          <w:hyperlink w:anchor="_Toc48903511" w:history="1">
            <w:r w:rsidR="00FB05CC" w:rsidRPr="0001620E">
              <w:rPr>
                <w:rStyle w:val="Hyperlink"/>
                <w:noProof/>
              </w:rPr>
              <w:t>Ethical considerations and limitations</w:t>
            </w:r>
            <w:r w:rsidR="00FB05CC">
              <w:rPr>
                <w:noProof/>
                <w:webHidden/>
              </w:rPr>
              <w:tab/>
            </w:r>
            <w:r w:rsidR="00FB05CC">
              <w:rPr>
                <w:noProof/>
                <w:webHidden/>
              </w:rPr>
              <w:fldChar w:fldCharType="begin"/>
            </w:r>
            <w:r w:rsidR="00FB05CC">
              <w:rPr>
                <w:noProof/>
                <w:webHidden/>
              </w:rPr>
              <w:instrText xml:space="preserve"> PAGEREF _Toc48903511 \h </w:instrText>
            </w:r>
            <w:r w:rsidR="00FB05CC">
              <w:rPr>
                <w:noProof/>
                <w:webHidden/>
              </w:rPr>
            </w:r>
            <w:r w:rsidR="00FB05CC">
              <w:rPr>
                <w:noProof/>
                <w:webHidden/>
              </w:rPr>
              <w:fldChar w:fldCharType="separate"/>
            </w:r>
            <w:r w:rsidR="00FB05CC">
              <w:rPr>
                <w:noProof/>
                <w:webHidden/>
              </w:rPr>
              <w:t>9</w:t>
            </w:r>
            <w:r w:rsidR="00FB05CC">
              <w:rPr>
                <w:noProof/>
                <w:webHidden/>
              </w:rPr>
              <w:fldChar w:fldCharType="end"/>
            </w:r>
          </w:hyperlink>
        </w:p>
        <w:p w14:paraId="078ACB2B" w14:textId="37B83D73" w:rsidR="00FB05CC" w:rsidRDefault="0012311F">
          <w:pPr>
            <w:pStyle w:val="TOC1"/>
            <w:tabs>
              <w:tab w:val="right" w:leader="dot" w:pos="9016"/>
            </w:tabs>
            <w:rPr>
              <w:rFonts w:eastAsiaTheme="minorEastAsia"/>
              <w:noProof/>
              <w:lang w:eastAsia="en-GB"/>
            </w:rPr>
          </w:pPr>
          <w:hyperlink w:anchor="_Toc48903512" w:history="1">
            <w:r w:rsidR="00FB05CC" w:rsidRPr="0001620E">
              <w:rPr>
                <w:rStyle w:val="Hyperlink"/>
                <w:noProof/>
              </w:rPr>
              <w:t>Glossary</w:t>
            </w:r>
            <w:r w:rsidR="00FB05CC">
              <w:rPr>
                <w:noProof/>
                <w:webHidden/>
              </w:rPr>
              <w:tab/>
            </w:r>
            <w:r w:rsidR="00FB05CC">
              <w:rPr>
                <w:noProof/>
                <w:webHidden/>
              </w:rPr>
              <w:fldChar w:fldCharType="begin"/>
            </w:r>
            <w:r w:rsidR="00FB05CC">
              <w:rPr>
                <w:noProof/>
                <w:webHidden/>
              </w:rPr>
              <w:instrText xml:space="preserve"> PAGEREF _Toc48903512 \h </w:instrText>
            </w:r>
            <w:r w:rsidR="00FB05CC">
              <w:rPr>
                <w:noProof/>
                <w:webHidden/>
              </w:rPr>
            </w:r>
            <w:r w:rsidR="00FB05CC">
              <w:rPr>
                <w:noProof/>
                <w:webHidden/>
              </w:rPr>
              <w:fldChar w:fldCharType="separate"/>
            </w:r>
            <w:r w:rsidR="00FB05CC">
              <w:rPr>
                <w:noProof/>
                <w:webHidden/>
              </w:rPr>
              <w:t>10</w:t>
            </w:r>
            <w:r w:rsidR="00FB05CC">
              <w:rPr>
                <w:noProof/>
                <w:webHidden/>
              </w:rPr>
              <w:fldChar w:fldCharType="end"/>
            </w:r>
          </w:hyperlink>
        </w:p>
        <w:p w14:paraId="72A0D290" w14:textId="0E1FDE0E" w:rsidR="00FB05CC" w:rsidRDefault="0012311F">
          <w:pPr>
            <w:pStyle w:val="TOC1"/>
            <w:tabs>
              <w:tab w:val="right" w:leader="dot" w:pos="9016"/>
            </w:tabs>
            <w:rPr>
              <w:rFonts w:eastAsiaTheme="minorEastAsia"/>
              <w:noProof/>
              <w:lang w:eastAsia="en-GB"/>
            </w:rPr>
          </w:pPr>
          <w:hyperlink w:anchor="_Toc48903513" w:history="1">
            <w:r w:rsidR="00FB05CC" w:rsidRPr="0001620E">
              <w:rPr>
                <w:rStyle w:val="Hyperlink"/>
                <w:noProof/>
              </w:rPr>
              <w:t>References</w:t>
            </w:r>
            <w:r w:rsidR="00FB05CC">
              <w:rPr>
                <w:noProof/>
                <w:webHidden/>
              </w:rPr>
              <w:tab/>
            </w:r>
            <w:r w:rsidR="00FB05CC">
              <w:rPr>
                <w:noProof/>
                <w:webHidden/>
              </w:rPr>
              <w:fldChar w:fldCharType="begin"/>
            </w:r>
            <w:r w:rsidR="00FB05CC">
              <w:rPr>
                <w:noProof/>
                <w:webHidden/>
              </w:rPr>
              <w:instrText xml:space="preserve"> PAGEREF _Toc48903513 \h </w:instrText>
            </w:r>
            <w:r w:rsidR="00FB05CC">
              <w:rPr>
                <w:noProof/>
                <w:webHidden/>
              </w:rPr>
            </w:r>
            <w:r w:rsidR="00FB05CC">
              <w:rPr>
                <w:noProof/>
                <w:webHidden/>
              </w:rPr>
              <w:fldChar w:fldCharType="separate"/>
            </w:r>
            <w:r w:rsidR="00FB05CC">
              <w:rPr>
                <w:noProof/>
                <w:webHidden/>
              </w:rPr>
              <w:t>11</w:t>
            </w:r>
            <w:r w:rsidR="00FB05CC">
              <w:rPr>
                <w:noProof/>
                <w:webHidden/>
              </w:rPr>
              <w:fldChar w:fldCharType="end"/>
            </w:r>
          </w:hyperlink>
        </w:p>
        <w:p w14:paraId="1EBAC305" w14:textId="1444E295" w:rsidR="00FB05CC" w:rsidRDefault="0012311F">
          <w:pPr>
            <w:pStyle w:val="TOC1"/>
            <w:tabs>
              <w:tab w:val="right" w:leader="dot" w:pos="9016"/>
            </w:tabs>
            <w:rPr>
              <w:rFonts w:eastAsiaTheme="minorEastAsia"/>
              <w:noProof/>
              <w:lang w:eastAsia="en-GB"/>
            </w:rPr>
          </w:pPr>
          <w:hyperlink w:anchor="_Toc48903514" w:history="1">
            <w:r w:rsidR="00FB05CC" w:rsidRPr="0001620E">
              <w:rPr>
                <w:rStyle w:val="Hyperlink"/>
                <w:noProof/>
              </w:rPr>
              <w:t>Bibliography</w:t>
            </w:r>
            <w:r w:rsidR="00FB05CC">
              <w:rPr>
                <w:noProof/>
                <w:webHidden/>
              </w:rPr>
              <w:tab/>
            </w:r>
            <w:r w:rsidR="00FB05CC">
              <w:rPr>
                <w:noProof/>
                <w:webHidden/>
              </w:rPr>
              <w:fldChar w:fldCharType="begin"/>
            </w:r>
            <w:r w:rsidR="00FB05CC">
              <w:rPr>
                <w:noProof/>
                <w:webHidden/>
              </w:rPr>
              <w:instrText xml:space="preserve"> PAGEREF _Toc48903514 \h </w:instrText>
            </w:r>
            <w:r w:rsidR="00FB05CC">
              <w:rPr>
                <w:noProof/>
                <w:webHidden/>
              </w:rPr>
            </w:r>
            <w:r w:rsidR="00FB05CC">
              <w:rPr>
                <w:noProof/>
                <w:webHidden/>
              </w:rPr>
              <w:fldChar w:fldCharType="separate"/>
            </w:r>
            <w:r w:rsidR="00FB05CC">
              <w:rPr>
                <w:noProof/>
                <w:webHidden/>
              </w:rPr>
              <w:t>13</w:t>
            </w:r>
            <w:r w:rsidR="00FB05CC">
              <w:rPr>
                <w:noProof/>
                <w:webHidden/>
              </w:rPr>
              <w:fldChar w:fldCharType="end"/>
            </w:r>
          </w:hyperlink>
        </w:p>
        <w:p w14:paraId="7AB10569" w14:textId="7DD84F16" w:rsidR="00605AE6" w:rsidRDefault="00605AE6">
          <w:r>
            <w:rPr>
              <w:b/>
              <w:bCs/>
              <w:noProof/>
            </w:rPr>
            <w:fldChar w:fldCharType="end"/>
          </w:r>
        </w:p>
      </w:sdtContent>
    </w:sdt>
    <w:p w14:paraId="276BCB8B" w14:textId="2423A140" w:rsidR="009E682B" w:rsidRDefault="009E682B">
      <w:r>
        <w:br w:type="page"/>
      </w:r>
    </w:p>
    <w:p w14:paraId="05EDD152" w14:textId="34518C30" w:rsidR="00B43927" w:rsidRDefault="00B43927"/>
    <w:p w14:paraId="70834BF8" w14:textId="29B157D5" w:rsidR="009E682B" w:rsidRDefault="00185590" w:rsidP="00185590">
      <w:pPr>
        <w:pStyle w:val="Heading1"/>
      </w:pPr>
      <w:bookmarkStart w:id="0" w:name="_Toc48903492"/>
      <w:r>
        <w:t>Introduction</w:t>
      </w:r>
      <w:bookmarkEnd w:id="0"/>
    </w:p>
    <w:p w14:paraId="49F9E602" w14:textId="04588F92" w:rsidR="004D4AAC" w:rsidRDefault="00F75C14" w:rsidP="172B0543">
      <w:pPr>
        <w:spacing w:line="360" w:lineRule="auto"/>
      </w:pPr>
      <w:r>
        <w:t>The UK &amp; Canada are now both at the h</w:t>
      </w:r>
      <w:r w:rsidR="00185590">
        <w:t>e</w:t>
      </w:r>
      <w:r>
        <w:t xml:space="preserve">ight of the </w:t>
      </w:r>
      <w:r w:rsidR="00E804DC">
        <w:t>digital age like many other</w:t>
      </w:r>
      <w:r w:rsidR="00BE35E4">
        <w:t xml:space="preserve"> n</w:t>
      </w:r>
      <w:r w:rsidR="4E5CF642">
        <w:t>ations</w:t>
      </w:r>
      <w:r w:rsidR="00BE35E4">
        <w:t>.</w:t>
      </w:r>
      <w:r w:rsidR="00E804DC">
        <w:t xml:space="preserve"> Although the digital age is </w:t>
      </w:r>
      <w:r w:rsidR="585AB2DC">
        <w:t xml:space="preserve">effective </w:t>
      </w:r>
      <w:r w:rsidR="00E804DC">
        <w:t>with communication and other online services</w:t>
      </w:r>
      <w:r w:rsidR="17A4DBA7">
        <w:t>,</w:t>
      </w:r>
      <w:r w:rsidR="00E804DC">
        <w:t xml:space="preserve"> there is </w:t>
      </w:r>
      <w:r w:rsidR="00496FA3">
        <w:t xml:space="preserve">a </w:t>
      </w:r>
      <w:r w:rsidR="784F3779">
        <w:t xml:space="preserve">negative aspect in </w:t>
      </w:r>
      <w:r w:rsidR="00496FA3">
        <w:t xml:space="preserve">a </w:t>
      </w:r>
      <w:r w:rsidR="00E804DC">
        <w:t xml:space="preserve">digital </w:t>
      </w:r>
      <w:r w:rsidR="76B80BEA">
        <w:t xml:space="preserve">environment </w:t>
      </w:r>
      <w:r w:rsidR="00E804DC">
        <w:t xml:space="preserve">where </w:t>
      </w:r>
      <w:r w:rsidR="001216AE">
        <w:t>terrorist group</w:t>
      </w:r>
      <w:r w:rsidR="489D2058">
        <w:t>s</w:t>
      </w:r>
      <w:r w:rsidR="001216AE">
        <w:t xml:space="preserve"> or activist </w:t>
      </w:r>
      <w:r w:rsidR="319E7102">
        <w:t xml:space="preserve">organisations </w:t>
      </w:r>
      <w:r w:rsidR="001216AE">
        <w:t>will recruit vulnerable people for their own</w:t>
      </w:r>
      <w:r w:rsidR="000324D7">
        <w:t xml:space="preserve"> gain </w:t>
      </w:r>
      <w:r w:rsidR="00C97F4A">
        <w:t>(</w:t>
      </w:r>
      <w:proofErr w:type="spellStart"/>
      <w:r w:rsidR="00C97F4A">
        <w:t>Lakmoy</w:t>
      </w:r>
      <w:proofErr w:type="spellEnd"/>
      <w:r w:rsidR="00C97F4A">
        <w:t xml:space="preserve">, 2017). Or where vulnerable people are being groomed online (Internet Matters, 2020).  </w:t>
      </w:r>
      <w:r w:rsidR="416261D4">
        <w:t>This dissertation will be evaluating</w:t>
      </w:r>
      <w:r w:rsidR="39708754">
        <w:t xml:space="preserve"> United Kingdom (</w:t>
      </w:r>
      <w:r w:rsidR="416261D4">
        <w:t>UK</w:t>
      </w:r>
      <w:r w:rsidR="1C49D58E">
        <w:t>)</w:t>
      </w:r>
      <w:r w:rsidR="416261D4">
        <w:t xml:space="preserve"> &amp; Canada</w:t>
      </w:r>
      <w:r w:rsidR="000324D7">
        <w:t>’s</w:t>
      </w:r>
      <w:r w:rsidR="00A93EF9">
        <w:rPr>
          <w:color w:val="00B0F0"/>
        </w:rPr>
        <w:t xml:space="preserve"> </w:t>
      </w:r>
      <w:r w:rsidR="416261D4">
        <w:t>Cybercrime Policies, whether they protect vulnerable people and whether they are relevant in today’s society.</w:t>
      </w:r>
      <w:bookmarkStart w:id="1" w:name="_Hlk47014647"/>
      <w:bookmarkEnd w:id="1"/>
    </w:p>
    <w:p w14:paraId="548894A0" w14:textId="65B06C8D" w:rsidR="00B95DF7" w:rsidRDefault="00B95DF7" w:rsidP="172B0543">
      <w:pPr>
        <w:spacing w:line="360" w:lineRule="auto"/>
      </w:pPr>
      <w:r w:rsidRPr="00B95DF7">
        <w:t>In 2018 the Dutch government alongside the Dutch police conducted research which discovered that young people were more likely to become a victim to cybercrime (CBS, 2019). This age group involving young people was 18- 24 years olds which found that 12.7% are likely to be victims due to the fact that many people in this age group use technology devices for work or personal reasons compared to an older adult who is unlikely to use technology in their spare time. It also revealed that the most common type of cybercrime was property crime which in Dutch law relates to money or property only shown at 4.6%, also within property cybercrime the additional factor found in the data was that young people were scammed via online shopping totalling 2.7%, however in the report only one-quarter of shopping fraud crimes are reported to the police (CBS , 2019). This suggest banks in the Netherlands could have solve the issue before any illegal action is taken by the victim. The report from the Dutch government lists who is likely to be vulnerable to cybercrime. These are adolescents and young adults who are the main group to be targeted with this type of crime however other age groups can be victims too, which should be kept in mind. The Dutch government will now carry out more research on how they will combat the issue and what support they can offer to help young adults in the future.</w:t>
      </w:r>
    </w:p>
    <w:p w14:paraId="32A6FD95" w14:textId="2A57C620" w:rsidR="00B95DF7" w:rsidRPr="004D4AAC" w:rsidRDefault="003674AA" w:rsidP="172B0543">
      <w:pPr>
        <w:spacing w:line="360" w:lineRule="auto"/>
      </w:pPr>
      <w:r w:rsidRPr="003674AA">
        <w:t>The purpose of the research is to assess the UK &amp; Canada Cybercrime Policies to protect vulnerable people and are the strategies effective in today society? With cybercrime, many people become a victim of it.</w:t>
      </w:r>
    </w:p>
    <w:p w14:paraId="5B1D72BF" w14:textId="0CA6E6B2" w:rsidR="00605AE6" w:rsidRDefault="00605AE6" w:rsidP="00185590">
      <w:pPr>
        <w:pStyle w:val="Heading2"/>
      </w:pPr>
      <w:bookmarkStart w:id="2" w:name="_Toc48903493"/>
      <w:r>
        <w:t xml:space="preserve">History of </w:t>
      </w:r>
      <w:r w:rsidR="003707A8">
        <w:t>Cybercrime</w:t>
      </w:r>
      <w:bookmarkEnd w:id="2"/>
      <w:r w:rsidR="003707A8">
        <w:t xml:space="preserve"> </w:t>
      </w:r>
    </w:p>
    <w:p w14:paraId="5F29F2D3" w14:textId="2809FB7E" w:rsidR="00FB05CC" w:rsidRDefault="003707A8" w:rsidP="00FB05CC">
      <w:pPr>
        <w:spacing w:line="360" w:lineRule="auto"/>
      </w:pPr>
      <w:r>
        <w:t xml:space="preserve">Cybercrime first </w:t>
      </w:r>
      <w:r w:rsidR="00484DD7">
        <w:t>became known</w:t>
      </w:r>
      <w:r>
        <w:t xml:space="preserve"> during the 1970s</w:t>
      </w:r>
      <w:r w:rsidR="00496FA3">
        <w:t xml:space="preserve"> when computer </w:t>
      </w:r>
      <w:r w:rsidR="5977555C">
        <w:t xml:space="preserve">technology </w:t>
      </w:r>
      <w:r w:rsidR="00C86F5A">
        <w:t xml:space="preserve">was widely available for families </w:t>
      </w:r>
      <w:r w:rsidR="009E777A">
        <w:t>to</w:t>
      </w:r>
      <w:r w:rsidR="00C86F5A">
        <w:t xml:space="preserve"> </w:t>
      </w:r>
      <w:r w:rsidR="00F22FB9">
        <w:t>operate</w:t>
      </w:r>
      <w:r w:rsidR="00C86F5A">
        <w:t xml:space="preserve"> at home during their</w:t>
      </w:r>
      <w:r w:rsidR="00603E3A">
        <w:t xml:space="preserve"> leisure time</w:t>
      </w:r>
      <w:r w:rsidR="00C86F5A">
        <w:t xml:space="preserve"> </w:t>
      </w:r>
      <w:r>
        <w:t xml:space="preserve">(Moore, 2005). </w:t>
      </w:r>
    </w:p>
    <w:p w14:paraId="47048253" w14:textId="77777777" w:rsidR="00FB05CC" w:rsidRDefault="00FB05CC">
      <w:pPr>
        <w:rPr>
          <w:rFonts w:asciiTheme="majorHAnsi" w:eastAsiaTheme="majorEastAsia" w:hAnsiTheme="majorHAnsi" w:cstheme="majorBidi"/>
          <w:color w:val="2F5496" w:themeColor="accent1" w:themeShade="BF"/>
          <w:sz w:val="26"/>
          <w:szCs w:val="26"/>
        </w:rPr>
      </w:pPr>
      <w:r>
        <w:br w:type="page"/>
      </w:r>
    </w:p>
    <w:p w14:paraId="73429037" w14:textId="1DF7D073" w:rsidR="00605AE6" w:rsidRDefault="00605AE6" w:rsidP="00185590">
      <w:pPr>
        <w:pStyle w:val="Heading2"/>
      </w:pPr>
      <w:bookmarkStart w:id="3" w:name="_Toc48903494"/>
      <w:r w:rsidRPr="003707A8">
        <w:lastRenderedPageBreak/>
        <w:t xml:space="preserve">Definition of </w:t>
      </w:r>
      <w:r w:rsidR="003707A8" w:rsidRPr="003707A8">
        <w:t>cybercrime</w:t>
      </w:r>
      <w:bookmarkEnd w:id="3"/>
      <w:r w:rsidR="003707A8" w:rsidRPr="003707A8">
        <w:t xml:space="preserve"> </w:t>
      </w:r>
    </w:p>
    <w:p w14:paraId="491F4FD8" w14:textId="7C3D15D4" w:rsidR="00E42A25" w:rsidRPr="00023C9C" w:rsidRDefault="00023C9C" w:rsidP="00FD51F8">
      <w:pPr>
        <w:spacing w:line="360" w:lineRule="auto"/>
      </w:pPr>
      <w:r>
        <w:t xml:space="preserve">The </w:t>
      </w:r>
      <w:r w:rsidR="00EC2685">
        <w:t>Crown Prosecution Service</w:t>
      </w:r>
      <w:r w:rsidR="00B85655">
        <w:t xml:space="preserve"> </w:t>
      </w:r>
      <w:r w:rsidR="696D6BB3">
        <w:t>(</w:t>
      </w:r>
      <w:r w:rsidR="00EC2685">
        <w:t>CPS</w:t>
      </w:r>
      <w:r w:rsidR="5780159A">
        <w:t>)</w:t>
      </w:r>
      <w:r w:rsidR="00EC2685">
        <w:t xml:space="preserve"> </w:t>
      </w:r>
      <w:r>
        <w:t>define</w:t>
      </w:r>
      <w:r w:rsidR="33944D96">
        <w:t xml:space="preserve">s </w:t>
      </w:r>
      <w:r>
        <w:t xml:space="preserve">cybercrime </w:t>
      </w:r>
      <w:r w:rsidR="00FD51F8">
        <w:t>as an umbrella of</w:t>
      </w:r>
      <w:r w:rsidR="3B365522">
        <w:t xml:space="preserve"> mixed crimes </w:t>
      </w:r>
      <w:r w:rsidR="553F4965">
        <w:t xml:space="preserve">where there are </w:t>
      </w:r>
      <w:r w:rsidR="00FD51F8">
        <w:t>two</w:t>
      </w:r>
      <w:r w:rsidR="2FB5B21D">
        <w:t xml:space="preserve"> distinct </w:t>
      </w:r>
      <w:r w:rsidR="11CCB941">
        <w:t>categories.</w:t>
      </w:r>
      <w:r w:rsidR="00FD51F8">
        <w:t xml:space="preserve"> </w:t>
      </w:r>
      <w:r w:rsidR="00FB2E64">
        <w:t>T</w:t>
      </w:r>
      <w:r w:rsidR="00FD51F8">
        <w:t>he first category of cybercrime is known as “Cyber-dependent crimes” – A crime has to be committed th</w:t>
      </w:r>
      <w:r w:rsidR="00496FA3">
        <w:t>r</w:t>
      </w:r>
      <w:r w:rsidR="00FD51F8">
        <w:t>ough Information and Communication Technology (ICT)</w:t>
      </w:r>
      <w:r w:rsidR="466C9A07">
        <w:t xml:space="preserve"> using</w:t>
      </w:r>
      <w:r w:rsidR="00FD51F8">
        <w:t xml:space="preserve"> devices such as mobile phones, laptops, </w:t>
      </w:r>
      <w:r w:rsidR="00DE1775">
        <w:t>computers,</w:t>
      </w:r>
      <w:r w:rsidR="03B89BE4">
        <w:t xml:space="preserve"> or </w:t>
      </w:r>
      <w:r w:rsidR="00FB2E64">
        <w:t xml:space="preserve">other </w:t>
      </w:r>
      <w:r w:rsidR="00FD51F8">
        <w:t xml:space="preserve">devices. </w:t>
      </w:r>
      <w:r w:rsidR="00496FA3">
        <w:t>The s</w:t>
      </w:r>
      <w:r w:rsidR="00A84A09">
        <w:t>econd category is known as “Cyber-enabled crimes”</w:t>
      </w:r>
      <w:r w:rsidR="4F0B9F16">
        <w:t xml:space="preserve">. </w:t>
      </w:r>
      <w:r w:rsidR="00A84A09">
        <w:t xml:space="preserve">This </w:t>
      </w:r>
      <w:r w:rsidR="4730E23D">
        <w:t xml:space="preserve">is </w:t>
      </w:r>
      <w:r w:rsidR="00A84A09">
        <w:t>where a conventional offen</w:t>
      </w:r>
      <w:r w:rsidR="00496FA3">
        <w:t>c</w:t>
      </w:r>
      <w:r w:rsidR="00A84A09">
        <w:t>e</w:t>
      </w:r>
      <w:r w:rsidR="00496FA3">
        <w:t xml:space="preserve"> can be used </w:t>
      </w:r>
      <w:r w:rsidR="4893C7F7">
        <w:t>on</w:t>
      </w:r>
      <w:r w:rsidR="00496FA3">
        <w:t xml:space="preserve"> a </w:t>
      </w:r>
      <w:r w:rsidR="78501F36">
        <w:t>wider scale where</w:t>
      </w:r>
      <w:r w:rsidR="00496FA3">
        <w:t xml:space="preserve"> the offender uses technology to </w:t>
      </w:r>
      <w:r w:rsidR="7C961DB7">
        <w:t xml:space="preserve">assist them to expand and widen </w:t>
      </w:r>
      <w:r w:rsidR="40A3084F">
        <w:t xml:space="preserve">the </w:t>
      </w:r>
      <w:r w:rsidR="00496FA3">
        <w:t xml:space="preserve">scale </w:t>
      </w:r>
      <w:r w:rsidR="51263A5A">
        <w:t>of the offence. An</w:t>
      </w:r>
      <w:r w:rsidR="00496FA3">
        <w:t xml:space="preserve"> example of this could be cyber-enabled fraud</w:t>
      </w:r>
      <w:r w:rsidR="00E42A25">
        <w:t xml:space="preserve"> and data theft (CPS, 2020). </w:t>
      </w:r>
      <w:bookmarkStart w:id="4" w:name="_Hlk47184839"/>
      <w:bookmarkEnd w:id="4"/>
    </w:p>
    <w:p w14:paraId="7F95CBB8" w14:textId="56E36B3B" w:rsidR="00A553DB" w:rsidRDefault="00EB09AA" w:rsidP="3531F705">
      <w:pPr>
        <w:spacing w:line="360" w:lineRule="auto"/>
      </w:pPr>
      <w:r>
        <w:t xml:space="preserve">The Canadian </w:t>
      </w:r>
      <w:r w:rsidR="2511FE48">
        <w:t>G</w:t>
      </w:r>
      <w:r>
        <w:t xml:space="preserve">overnment define </w:t>
      </w:r>
      <w:r w:rsidR="11ADAE43">
        <w:t>c</w:t>
      </w:r>
      <w:r>
        <w:t xml:space="preserve">ybercrime as cybercriminals who </w:t>
      </w:r>
      <w:r w:rsidR="7A73AB34">
        <w:t>aim to target</w:t>
      </w:r>
      <w:r>
        <w:t xml:space="preserve"> vulnerabilities in</w:t>
      </w:r>
      <w:r w:rsidR="001A0735">
        <w:t xml:space="preserve"> computer software, computer hardware and vulnerable people</w:t>
      </w:r>
      <w:r w:rsidR="3385679A">
        <w:t>’s</w:t>
      </w:r>
      <w:r w:rsidR="001A0735">
        <w:t xml:space="preserve"> </w:t>
      </w:r>
      <w:r w:rsidR="7F8FDFCE">
        <w:t xml:space="preserve">online </w:t>
      </w:r>
      <w:r w:rsidR="001A0735">
        <w:t>behaviour. The goal of the criminals is to use tech</w:t>
      </w:r>
      <w:r w:rsidR="33C3C4A5">
        <w:t>nologies</w:t>
      </w:r>
      <w:r w:rsidR="001A0735">
        <w:t xml:space="preserve"> to steal personal and commercial information </w:t>
      </w:r>
      <w:r w:rsidR="006B60C0">
        <w:t xml:space="preserve">by fraud or extortion; cybercriminals who target Canadians </w:t>
      </w:r>
      <w:r w:rsidR="48264B53">
        <w:t xml:space="preserve">also </w:t>
      </w:r>
      <w:r w:rsidR="006B60C0">
        <w:t xml:space="preserve">operate around the world and tend to be out of reach for the Canadian law enforcement (Government of Canada, 2020). </w:t>
      </w:r>
      <w:r w:rsidR="08508DEC">
        <w:t>B</w:t>
      </w:r>
      <w:r w:rsidR="1CB2412C">
        <w:t xml:space="preserve">ecause many of </w:t>
      </w:r>
      <w:r w:rsidR="79CFE737">
        <w:t>offenders are located outside of Canada it does make it difficult to bring the offender to</w:t>
      </w:r>
      <w:r w:rsidR="36CF1FE5">
        <w:t xml:space="preserve"> justice and Canadian law enforcement may need </w:t>
      </w:r>
      <w:r w:rsidR="6BDB5296">
        <w:t>work with</w:t>
      </w:r>
      <w:r w:rsidR="1618788E">
        <w:t xml:space="preserve"> other police servicers to track down the offender.</w:t>
      </w:r>
      <w:r w:rsidR="36CF1FE5">
        <w:t xml:space="preserve"> </w:t>
      </w:r>
      <w:r w:rsidR="79CFE737">
        <w:t xml:space="preserve"> </w:t>
      </w:r>
      <w:r w:rsidR="00185590">
        <w:t>Research into the Top</w:t>
      </w:r>
      <w:r w:rsidR="00A553DB">
        <w:t xml:space="preserve">ic </w:t>
      </w:r>
    </w:p>
    <w:p w14:paraId="03017DFD" w14:textId="77777777" w:rsidR="00B95DF7" w:rsidRDefault="00B95DF7" w:rsidP="3531F705">
      <w:pPr>
        <w:spacing w:line="360" w:lineRule="auto"/>
      </w:pPr>
    </w:p>
    <w:p w14:paraId="6A0FC0F2" w14:textId="3DFF1973" w:rsidR="009E682B" w:rsidRDefault="009E682B" w:rsidP="009E682B">
      <w:pPr>
        <w:pStyle w:val="Heading1"/>
      </w:pPr>
      <w:bookmarkStart w:id="5" w:name="_Toc48903495"/>
      <w:r w:rsidRPr="009E682B">
        <w:t>Aims</w:t>
      </w:r>
      <w:bookmarkEnd w:id="5"/>
    </w:p>
    <w:p w14:paraId="5C022282" w14:textId="77777777" w:rsidR="00234E85" w:rsidRDefault="00234E85" w:rsidP="00234E85"/>
    <w:p w14:paraId="4EA15B82" w14:textId="77777777" w:rsidR="00FB05CC" w:rsidRDefault="00CC2288" w:rsidP="00FB05CC">
      <w:r>
        <w:t>To assess whether the U</w:t>
      </w:r>
      <w:r w:rsidR="065CE348">
        <w:t>K</w:t>
      </w:r>
      <w:r>
        <w:t xml:space="preserve"> &amp; Canada Cybercrime Policies </w:t>
      </w:r>
      <w:r w:rsidR="38EC7416">
        <w:t>can</w:t>
      </w:r>
      <w:r>
        <w:t xml:space="preserve"> protect </w:t>
      </w:r>
      <w:bookmarkStart w:id="6" w:name="_Hlk48121560"/>
      <w:r>
        <w:t xml:space="preserve">vulnerable </w:t>
      </w:r>
      <w:bookmarkEnd w:id="6"/>
      <w:r>
        <w:t xml:space="preserve">people and if these strategies are relevant </w:t>
      </w:r>
      <w:r w:rsidR="15830202">
        <w:t>today</w:t>
      </w:r>
      <w:r>
        <w:t>.</w:t>
      </w:r>
    </w:p>
    <w:p w14:paraId="5080AB8A" w14:textId="1F4064D1" w:rsidR="00234E85" w:rsidRDefault="009E682B" w:rsidP="00FB05CC">
      <w:pPr>
        <w:pStyle w:val="Heading1"/>
      </w:pPr>
      <w:bookmarkStart w:id="7" w:name="_Toc48903496"/>
      <w:r w:rsidRPr="009E682B">
        <w:t>Objectives</w:t>
      </w:r>
      <w:bookmarkEnd w:id="7"/>
    </w:p>
    <w:p w14:paraId="49CAD56A" w14:textId="681708BD" w:rsidR="006B6232" w:rsidRDefault="006B6232" w:rsidP="006B6232">
      <w:pPr>
        <w:spacing w:line="360" w:lineRule="auto"/>
      </w:pPr>
      <w:r>
        <w:t>The following goals have been recogni</w:t>
      </w:r>
      <w:r w:rsidR="05AB91B9">
        <w:t>s</w:t>
      </w:r>
      <w:r>
        <w:t xml:space="preserve">ed for the investigation applying the SMART theory for target to be achieved (Day &amp; </w:t>
      </w:r>
      <w:proofErr w:type="spellStart"/>
      <w:r>
        <w:t>Tosey</w:t>
      </w:r>
      <w:proofErr w:type="spellEnd"/>
      <w:r>
        <w:t>, 2011, p 518)</w:t>
      </w:r>
      <w:r w:rsidR="73B1B3F6">
        <w:t>:</w:t>
      </w:r>
    </w:p>
    <w:p w14:paraId="05FACB4F" w14:textId="589601BA" w:rsidR="00B52F4C" w:rsidRDefault="00B52F4C" w:rsidP="3531F705">
      <w:pPr>
        <w:pStyle w:val="ListParagraph"/>
        <w:numPr>
          <w:ilvl w:val="0"/>
          <w:numId w:val="1"/>
        </w:numPr>
        <w:rPr>
          <w:rFonts w:eastAsiaTheme="minorEastAsia"/>
        </w:rPr>
      </w:pPr>
      <w:r>
        <w:t>To study the age range</w:t>
      </w:r>
      <w:r w:rsidR="63C8C911">
        <w:t>s</w:t>
      </w:r>
      <w:r>
        <w:t xml:space="preserve"> of vulnerable people</w:t>
      </w:r>
    </w:p>
    <w:p w14:paraId="01564150" w14:textId="58659806" w:rsidR="00B52F4C" w:rsidRDefault="00B52F4C" w:rsidP="3531F705">
      <w:pPr>
        <w:pStyle w:val="ListParagraph"/>
        <w:numPr>
          <w:ilvl w:val="0"/>
          <w:numId w:val="1"/>
        </w:numPr>
        <w:rPr>
          <w:rFonts w:eastAsiaTheme="minorEastAsia"/>
        </w:rPr>
      </w:pPr>
      <w:r>
        <w:t>To research which policies the UK and the Canadian governments have in place for vulnerable people</w:t>
      </w:r>
    </w:p>
    <w:p w14:paraId="65144299" w14:textId="43799A4E" w:rsidR="00B52F4C" w:rsidRDefault="00B52F4C" w:rsidP="3531F705">
      <w:pPr>
        <w:pStyle w:val="ListParagraph"/>
        <w:numPr>
          <w:ilvl w:val="0"/>
          <w:numId w:val="1"/>
        </w:numPr>
        <w:rPr>
          <w:rFonts w:eastAsiaTheme="minorEastAsia"/>
        </w:rPr>
      </w:pPr>
      <w:r>
        <w:t>To identify charities that exist to help vulnerable people in UK &amp; Canada</w:t>
      </w:r>
    </w:p>
    <w:p w14:paraId="57D1F7A7" w14:textId="291B1CA4" w:rsidR="00B52F4C" w:rsidRDefault="00B52F4C" w:rsidP="3531F705">
      <w:pPr>
        <w:pStyle w:val="ListParagraph"/>
        <w:numPr>
          <w:ilvl w:val="0"/>
          <w:numId w:val="1"/>
        </w:numPr>
        <w:rPr>
          <w:rFonts w:eastAsiaTheme="minorEastAsia"/>
        </w:rPr>
      </w:pPr>
      <w:r>
        <w:t>To examine different types of cybercrime that exist</w:t>
      </w:r>
    </w:p>
    <w:p w14:paraId="2D169DE8" w14:textId="4E0E8071" w:rsidR="00B52F4C" w:rsidRDefault="00B52F4C" w:rsidP="3531F705">
      <w:pPr>
        <w:pStyle w:val="ListParagraph"/>
        <w:numPr>
          <w:ilvl w:val="0"/>
          <w:numId w:val="1"/>
        </w:numPr>
        <w:rPr>
          <w:rFonts w:eastAsiaTheme="minorEastAsia"/>
        </w:rPr>
      </w:pPr>
      <w:r>
        <w:t>To review Equality legislation in the UK and Canada</w:t>
      </w:r>
    </w:p>
    <w:p w14:paraId="57B497C2" w14:textId="2F7D0345" w:rsidR="00B52F4C" w:rsidRDefault="00B52F4C" w:rsidP="3531F705">
      <w:pPr>
        <w:pStyle w:val="ListParagraph"/>
        <w:numPr>
          <w:ilvl w:val="0"/>
          <w:numId w:val="1"/>
        </w:numPr>
        <w:rPr>
          <w:rFonts w:eastAsiaTheme="minorEastAsia"/>
        </w:rPr>
      </w:pPr>
      <w:r>
        <w:t>To analyse responses on the vulnerability of people from cybercrime</w:t>
      </w:r>
    </w:p>
    <w:p w14:paraId="462EDC72" w14:textId="243A47B4" w:rsidR="00B52F4C" w:rsidRDefault="00B52F4C" w:rsidP="3531F705">
      <w:pPr>
        <w:pStyle w:val="ListParagraph"/>
        <w:numPr>
          <w:ilvl w:val="0"/>
          <w:numId w:val="1"/>
        </w:numPr>
        <w:rPr>
          <w:rFonts w:eastAsiaTheme="minorEastAsia"/>
        </w:rPr>
      </w:pPr>
      <w:r>
        <w:t xml:space="preserve">To evaluate how UK &amp; Canadian Governments are looking to protect vulnerable people who may </w:t>
      </w:r>
      <w:r w:rsidR="6A268873">
        <w:t xml:space="preserve">become </w:t>
      </w:r>
      <w:r>
        <w:t>the victims of cybercrime.</w:t>
      </w:r>
    </w:p>
    <w:p w14:paraId="53D0874D" w14:textId="639A76B9" w:rsidR="00444EC2" w:rsidRDefault="00B52F4C" w:rsidP="3531F705">
      <w:pPr>
        <w:pStyle w:val="ListParagraph"/>
        <w:numPr>
          <w:ilvl w:val="0"/>
          <w:numId w:val="1"/>
        </w:numPr>
        <w:rPr>
          <w:rFonts w:eastAsiaTheme="minorEastAsia"/>
        </w:rPr>
      </w:pPr>
      <w:r>
        <w:t>To recommend any changes that are deemed necessary to the cybercrime strategies in the UK &amp; Canada.</w:t>
      </w:r>
    </w:p>
    <w:p w14:paraId="59314D73" w14:textId="77777777" w:rsidR="009E682B" w:rsidRDefault="009E682B"/>
    <w:p w14:paraId="10049130" w14:textId="35B2CE21" w:rsidR="00185590" w:rsidRDefault="00185590" w:rsidP="00185590">
      <w:pPr>
        <w:pStyle w:val="Heading1"/>
      </w:pPr>
      <w:bookmarkStart w:id="8" w:name="_Toc48903497"/>
      <w:r>
        <w:t>Literature Review</w:t>
      </w:r>
      <w:bookmarkEnd w:id="8"/>
    </w:p>
    <w:p w14:paraId="2D209A32" w14:textId="0E0CECA4" w:rsidR="00185590" w:rsidRDefault="00185590"/>
    <w:p w14:paraId="58FBF2BE" w14:textId="77777777" w:rsidR="00185590" w:rsidRPr="00EC2685" w:rsidRDefault="00185590" w:rsidP="00185590">
      <w:pPr>
        <w:pStyle w:val="Heading2"/>
      </w:pPr>
      <w:bookmarkStart w:id="9" w:name="_Toc48903498"/>
      <w:r w:rsidRPr="00EC2685">
        <w:t xml:space="preserve">UK </w:t>
      </w:r>
      <w:bookmarkStart w:id="10" w:name="_Hlk45368164"/>
      <w:r w:rsidRPr="00EC2685">
        <w:t>legislation (Policies)</w:t>
      </w:r>
      <w:bookmarkEnd w:id="9"/>
    </w:p>
    <w:bookmarkEnd w:id="10"/>
    <w:p w14:paraId="549C5237" w14:textId="72620130" w:rsidR="00185590" w:rsidRDefault="00185590" w:rsidP="00185590">
      <w:pPr>
        <w:spacing w:line="360" w:lineRule="auto"/>
      </w:pPr>
      <w:r>
        <w:t>The UK currently has no legislation for dealing with cybercrime specifically as of yet, however, the UK law enforcement tend</w:t>
      </w:r>
      <w:r w:rsidR="1E210FCC">
        <w:t>s</w:t>
      </w:r>
      <w:r>
        <w:t xml:space="preserve"> to m</w:t>
      </w:r>
      <w:r w:rsidR="5F6F0539">
        <w:t>erge</w:t>
      </w:r>
      <w:r>
        <w:t xml:space="preserve"> with other legislation, for example, someone who may troll someone online via social media platforms such as Facebook will be prosecuted under the “Malicious Communication Act 1988 and the Communications Act 2003” (CPS, 2020).  Although this does make it easier for law enforcement to arrest offenders because they placed the Cybercrime with the crime they have committed with another piece of legislation. </w:t>
      </w:r>
    </w:p>
    <w:p w14:paraId="20DEFA24" w14:textId="1D5D6C95" w:rsidR="00185590" w:rsidRPr="00DA5C20" w:rsidRDefault="59F0AE4D" w:rsidP="3531F705">
      <w:pPr>
        <w:spacing w:line="360" w:lineRule="auto"/>
      </w:pPr>
      <w:r>
        <w:t xml:space="preserve">Any </w:t>
      </w:r>
      <w:r w:rsidR="2C1EB3C6">
        <w:t>v</w:t>
      </w:r>
      <w:r w:rsidR="00185590">
        <w:t xml:space="preserve">ictim of cybercrime </w:t>
      </w:r>
      <w:r w:rsidR="500A4407">
        <w:t xml:space="preserve">can access </w:t>
      </w:r>
      <w:r w:rsidR="00185590">
        <w:t>victim support charities to help them through their tr</w:t>
      </w:r>
      <w:r w:rsidR="00249FAB">
        <w:t>auma</w:t>
      </w:r>
      <w:r w:rsidR="00185590">
        <w:t xml:space="preserve">, the main charity being Victim Support </w:t>
      </w:r>
      <w:r w:rsidR="07C10042">
        <w:t xml:space="preserve">who </w:t>
      </w:r>
      <w:r w:rsidR="00185590">
        <w:t>offer</w:t>
      </w:r>
      <w:r w:rsidR="61E380D2">
        <w:t>s a</w:t>
      </w:r>
      <w:r w:rsidR="00185590">
        <w:t xml:space="preserve"> wide range of support including cybercrime support to victims who </w:t>
      </w:r>
      <w:r w:rsidR="03374C55">
        <w:t xml:space="preserve">are </w:t>
      </w:r>
      <w:r w:rsidR="00185590">
        <w:t>affect</w:t>
      </w:r>
      <w:r w:rsidR="6E261B06">
        <w:t>ed</w:t>
      </w:r>
      <w:r w:rsidR="00185590">
        <w:t xml:space="preserve"> by it (Victim Support, 2020). A</w:t>
      </w:r>
      <w:r w:rsidR="1B60AE86">
        <w:t xml:space="preserve">nother </w:t>
      </w:r>
      <w:r w:rsidR="00185590">
        <w:t>charity that offers support for cybercrime victims is Why Me</w:t>
      </w:r>
      <w:r w:rsidR="0730231F">
        <w:t xml:space="preserve"> which aims to offer</w:t>
      </w:r>
      <w:r w:rsidR="69E82DCE">
        <w:t xml:space="preserve"> </w:t>
      </w:r>
      <w:r w:rsidR="00185590">
        <w:t>services to victim</w:t>
      </w:r>
      <w:r w:rsidR="5AB62888">
        <w:t>s</w:t>
      </w:r>
      <w:r w:rsidR="00185590">
        <w:t xml:space="preserve"> by setting </w:t>
      </w:r>
      <w:r w:rsidR="61218DAF">
        <w:t xml:space="preserve">up </w:t>
      </w:r>
      <w:r w:rsidR="00185590">
        <w:t>a meeting for both victim and offender to talk about the incident (Why Me, 2020)</w:t>
      </w:r>
      <w:r w:rsidR="345A7166">
        <w:t>, although</w:t>
      </w:r>
      <w:r w:rsidR="00185590">
        <w:t xml:space="preserve"> it is highly unlikely that cybercrime victims do meet the person behind the crime. </w:t>
      </w:r>
      <w:r w:rsidR="53962405">
        <w:t>Why me is valuable tool to use as it aims to give the victim</w:t>
      </w:r>
      <w:r w:rsidR="3A300194">
        <w:t xml:space="preserve"> justice; </w:t>
      </w:r>
      <w:r w:rsidR="3A0D5978">
        <w:t>however,</w:t>
      </w:r>
      <w:r w:rsidR="3A300194">
        <w:t xml:space="preserve"> there is limitations to the service as </w:t>
      </w:r>
      <w:r w:rsidR="22AB3F22">
        <w:t xml:space="preserve">offender may not want to speak to the </w:t>
      </w:r>
      <w:r w:rsidR="142D96C8">
        <w:t>victim or offender</w:t>
      </w:r>
      <w:r w:rsidR="4EFD4EB9">
        <w:t xml:space="preserve"> has not been caught. </w:t>
      </w:r>
    </w:p>
    <w:p w14:paraId="56C8394B" w14:textId="77777777" w:rsidR="00185590" w:rsidRDefault="00185590" w:rsidP="00185590">
      <w:pPr>
        <w:pStyle w:val="Heading2"/>
      </w:pPr>
      <w:bookmarkStart w:id="11" w:name="_Toc48903499"/>
      <w:r>
        <w:t xml:space="preserve">Canada </w:t>
      </w:r>
      <w:r w:rsidRPr="006E686C">
        <w:t>legislation (Policies)</w:t>
      </w:r>
      <w:bookmarkEnd w:id="11"/>
    </w:p>
    <w:p w14:paraId="51D86547" w14:textId="77777777" w:rsidR="00A930A9" w:rsidRDefault="00DE1775" w:rsidP="00185590">
      <w:pPr>
        <w:spacing w:line="360" w:lineRule="auto"/>
      </w:pPr>
      <w:r>
        <w:t>I</w:t>
      </w:r>
      <w:r w:rsidRPr="00DE1775">
        <w:t xml:space="preserve">n </w:t>
      </w:r>
      <w:r>
        <w:t xml:space="preserve">2014 the </w:t>
      </w:r>
      <w:r w:rsidR="00185590" w:rsidRPr="00DE1775">
        <w:t xml:space="preserve">Canadian government </w:t>
      </w:r>
      <w:r w:rsidRPr="00DE1775">
        <w:t>introduce</w:t>
      </w:r>
      <w:r>
        <w:t>d</w:t>
      </w:r>
      <w:r w:rsidR="00185590" w:rsidRPr="00DE1775">
        <w:t xml:space="preserve"> </w:t>
      </w:r>
      <w:r>
        <w:t xml:space="preserve">the </w:t>
      </w:r>
      <w:r w:rsidR="00185590" w:rsidRPr="00DE1775">
        <w:t>“Protecting Canadians from Online Crime Act</w:t>
      </w:r>
      <w:r>
        <w:t xml:space="preserve">” </w:t>
      </w:r>
      <w:r w:rsidRPr="00DE1775">
        <w:t>(Government of Canada, 2020).</w:t>
      </w:r>
      <w:r>
        <w:t xml:space="preserve"> T</w:t>
      </w:r>
      <w:r w:rsidR="00185590" w:rsidRPr="00DE1775">
        <w:t>he act is there to protect Canadian citizens from</w:t>
      </w:r>
      <w:r>
        <w:t xml:space="preserve"> </w:t>
      </w:r>
      <w:r w:rsidR="00185590" w:rsidRPr="00DE1775">
        <w:t xml:space="preserve">crimes </w:t>
      </w:r>
      <w:r>
        <w:t xml:space="preserve">that may involve the </w:t>
      </w:r>
      <w:r w:rsidR="00185590" w:rsidRPr="00DE1775">
        <w:t xml:space="preserve">supply of personal pictures of themselves or other people. The police can demand and order the preservation of electronic evidence. </w:t>
      </w:r>
      <w:r>
        <w:t xml:space="preserve">From 2014 any </w:t>
      </w:r>
      <w:r w:rsidR="00185590" w:rsidRPr="00DE1775">
        <w:t xml:space="preserve">Canadian citizens who are linked to cybercrime fraud can be protected by </w:t>
      </w:r>
      <w:r>
        <w:t xml:space="preserve">the police as officers are now trained to </w:t>
      </w:r>
      <w:r w:rsidRPr="00DE1775">
        <w:t>locate</w:t>
      </w:r>
      <w:r>
        <w:t xml:space="preserve"> any </w:t>
      </w:r>
      <w:r w:rsidRPr="00DE1775">
        <w:t>transactions from the victim’s cards or communication</w:t>
      </w:r>
      <w:r>
        <w:t>s</w:t>
      </w:r>
      <w:r w:rsidRPr="00DE1775">
        <w:t xml:space="preserve"> </w:t>
      </w:r>
      <w:r>
        <w:t xml:space="preserve">from the </w:t>
      </w:r>
      <w:r w:rsidRPr="00DE1775">
        <w:t>offender (Government of Canada, 2020).</w:t>
      </w:r>
      <w:r>
        <w:t xml:space="preserve"> </w:t>
      </w:r>
    </w:p>
    <w:p w14:paraId="5A4AD6E0" w14:textId="6056A890" w:rsidR="00185590" w:rsidRPr="00DE1775" w:rsidRDefault="00125D8F" w:rsidP="00185590">
      <w:pPr>
        <w:spacing w:line="360" w:lineRule="auto"/>
      </w:pPr>
      <w:r>
        <w:t xml:space="preserve">The UK needs to follow in the </w:t>
      </w:r>
      <w:r w:rsidR="000324D7">
        <w:t>footsteps</w:t>
      </w:r>
      <w:r>
        <w:t xml:space="preserve"> of Canada by ensuring citizens </w:t>
      </w:r>
      <w:r w:rsidR="00EF4168">
        <w:t>especially</w:t>
      </w:r>
      <w:r>
        <w:t xml:space="preserve"> </w:t>
      </w:r>
      <w:r w:rsidR="00EF4168">
        <w:t xml:space="preserve">vulnerable ones </w:t>
      </w:r>
      <w:r>
        <w:t>are protected by their online actions</w:t>
      </w:r>
      <w:r w:rsidR="00EF4168">
        <w:t>.</w:t>
      </w:r>
      <w:r w:rsidR="00A930A9">
        <w:t xml:space="preserve"> An example of this could be young children and teenagers who are just started using the internet may not be aware of their actions could lead them into danger </w:t>
      </w:r>
      <w:r w:rsidR="00A930A9" w:rsidRPr="00A930A9">
        <w:t>situation</w:t>
      </w:r>
      <w:r w:rsidR="002B3C1F">
        <w:t xml:space="preserve">. The UK government should be held </w:t>
      </w:r>
      <w:r w:rsidR="002B3C1F" w:rsidRPr="002B3C1F">
        <w:t>responsible</w:t>
      </w:r>
      <w:r w:rsidR="002B3C1F">
        <w:t xml:space="preserve"> for not having legislation in place. </w:t>
      </w:r>
    </w:p>
    <w:p w14:paraId="2C5AECAA" w14:textId="2773EFBB" w:rsidR="009E682B" w:rsidRDefault="009E682B" w:rsidP="009E682B">
      <w:pPr>
        <w:pStyle w:val="Heading1"/>
      </w:pPr>
      <w:bookmarkStart w:id="12" w:name="_Toc48903500"/>
      <w:r w:rsidRPr="009E682B">
        <w:lastRenderedPageBreak/>
        <w:t>Methodology</w:t>
      </w:r>
      <w:bookmarkEnd w:id="12"/>
    </w:p>
    <w:p w14:paraId="3D9C0F50" w14:textId="444C73B0" w:rsidR="00516A34" w:rsidRDefault="00215215" w:rsidP="00516A34">
      <w:pPr>
        <w:pStyle w:val="ListParagraph"/>
      </w:pPr>
      <w:r>
        <w:rPr>
          <w:noProof/>
          <w:lang w:eastAsia="en-GB"/>
        </w:rPr>
        <w:drawing>
          <wp:anchor distT="0" distB="0" distL="114300" distR="114300" simplePos="0" relativeHeight="251663360" behindDoc="1" locked="0" layoutInCell="1" allowOverlap="1" wp14:anchorId="02CCC097" wp14:editId="463A54D8">
            <wp:simplePos x="0" y="0"/>
            <wp:positionH relativeFrom="margin">
              <wp:posOffset>-526415</wp:posOffset>
            </wp:positionH>
            <wp:positionV relativeFrom="paragraph">
              <wp:posOffset>294005</wp:posOffset>
            </wp:positionV>
            <wp:extent cx="3750310" cy="2407285"/>
            <wp:effectExtent l="0" t="0" r="2540" b="0"/>
            <wp:wrapTight wrapText="bothSides">
              <wp:wrapPolygon edited="0">
                <wp:start x="0" y="0"/>
                <wp:lineTo x="0" y="21366"/>
                <wp:lineTo x="21505" y="21366"/>
                <wp:lineTo x="21505" y="0"/>
                <wp:lineTo x="0" y="0"/>
              </wp:wrapPolygon>
            </wp:wrapTight>
            <wp:docPr id="3" name="Picture 3" descr="Research Onion - Made easy to understand and fol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 Made easy to understand and follow"/>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50310" cy="24072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85EC41" w14:textId="35ADB4FF" w:rsidR="00516A34" w:rsidRDefault="001C311C" w:rsidP="00484DD7">
      <w:pPr>
        <w:pStyle w:val="Heading2"/>
      </w:pPr>
      <w:bookmarkStart w:id="13" w:name="_Toc48903501"/>
      <w:r>
        <w:t>Research Onion</w:t>
      </w:r>
      <w:bookmarkEnd w:id="13"/>
      <w:r>
        <w:t xml:space="preserve"> </w:t>
      </w:r>
    </w:p>
    <w:p w14:paraId="523BA31B" w14:textId="085DDC0F" w:rsidR="00F82896" w:rsidRPr="00F82896" w:rsidRDefault="00F82896" w:rsidP="00F82896">
      <w:pPr>
        <w:rPr>
          <w:rFonts w:asciiTheme="majorHAnsi" w:eastAsiaTheme="majorEastAsia" w:hAnsiTheme="majorHAnsi" w:cstheme="majorBidi"/>
          <w:color w:val="2F5496" w:themeColor="accent1" w:themeShade="BF"/>
          <w:sz w:val="24"/>
          <w:szCs w:val="24"/>
        </w:rPr>
      </w:pPr>
    </w:p>
    <w:p w14:paraId="6020CFD8" w14:textId="13CFEF1D" w:rsidR="0068007F" w:rsidRDefault="00B7344B" w:rsidP="00D4005E">
      <w:pPr>
        <w:spacing w:line="360" w:lineRule="auto"/>
      </w:pPr>
      <w:r>
        <w:rPr>
          <w:noProof/>
        </w:rPr>
        <mc:AlternateContent>
          <mc:Choice Requires="wps">
            <w:drawing>
              <wp:anchor distT="0" distB="0" distL="114300" distR="114300" simplePos="0" relativeHeight="251662336" behindDoc="1" locked="0" layoutInCell="1" allowOverlap="1" wp14:anchorId="0CFCFEE3" wp14:editId="34BC9532">
                <wp:simplePos x="0" y="0"/>
                <wp:positionH relativeFrom="column">
                  <wp:posOffset>-472117</wp:posOffset>
                </wp:positionH>
                <wp:positionV relativeFrom="paragraph">
                  <wp:posOffset>1874412</wp:posOffset>
                </wp:positionV>
                <wp:extent cx="318135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3181350" cy="635"/>
                        </a:xfrm>
                        <a:prstGeom prst="rect">
                          <a:avLst/>
                        </a:prstGeom>
                        <a:solidFill>
                          <a:prstClr val="white"/>
                        </a:solidFill>
                        <a:ln>
                          <a:noFill/>
                        </a:ln>
                      </wps:spPr>
                      <wps:txbx>
                        <w:txbxContent>
                          <w:p w14:paraId="60582818" w14:textId="70A51329" w:rsidR="00484DD7" w:rsidRPr="00FB5FDB" w:rsidRDefault="00484DD7" w:rsidP="00484DD7">
                            <w:pPr>
                              <w:pStyle w:val="Caption"/>
                              <w:rPr>
                                <w:noProof/>
                              </w:rPr>
                            </w:pPr>
                            <w:r>
                              <w:t xml:space="preserve">Figure </w:t>
                            </w:r>
                            <w:r w:rsidR="0012311F">
                              <w:fldChar w:fldCharType="begin"/>
                            </w:r>
                            <w:r w:rsidR="0012311F">
                              <w:instrText xml:space="preserve"> SEQ Figure \* ARABIC </w:instrText>
                            </w:r>
                            <w:r w:rsidR="0012311F">
                              <w:fldChar w:fldCharType="separate"/>
                            </w:r>
                            <w:r w:rsidR="003208E8">
                              <w:rPr>
                                <w:noProof/>
                              </w:rPr>
                              <w:t>1</w:t>
                            </w:r>
                            <w:r w:rsidR="0012311F">
                              <w:rPr>
                                <w:noProof/>
                              </w:rPr>
                              <w:fldChar w:fldCharType="end"/>
                            </w:r>
                            <w:r>
                              <w:t xml:space="preserve"> Saunders' Research Onion source:</w:t>
                            </w:r>
                            <w:r w:rsidR="00381ED9" w:rsidRPr="00381ED9">
                              <w:t xml:space="preserve"> </w:t>
                            </w:r>
                            <w:hyperlink r:id="rId10" w:history="1">
                              <w:r w:rsidR="00381ED9" w:rsidRPr="003E10C6">
                                <w:rPr>
                                  <w:rStyle w:val="Hyperlink"/>
                                </w:rPr>
                                <w:t>https://journals.sagepub.com/doi/pdf/10.5772/60429</w:t>
                              </w:r>
                            </w:hyperlink>
                            <w:r w:rsidR="00381ED9">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FCFEE3" id="Text Box 2" o:spid="_x0000_s1030" type="#_x0000_t202" style="position:absolute;margin-left:-37.15pt;margin-top:147.6pt;width:250.5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" stroked="f">
                <v:textbox style="mso-fit-shape-to-text:t" inset="0,0,0,0">
                  <w:txbxContent>
                    <w:p w14:paraId="60582818" w14:textId="70A51329" w:rsidR="00484DD7" w:rsidRPr="00FB5FDB" w:rsidRDefault="00484DD7" w:rsidP="00484DD7">
                      <w:pPr>
                        <w:pStyle w:val="Caption"/>
                        <w:rPr>
                          <w:noProof/>
                        </w:rPr>
                      </w:pPr>
                      <w:r>
                        <w:t xml:space="preserve">Figure </w:t>
                      </w:r>
                      <w:r w:rsidR="0012311F">
                        <w:fldChar w:fldCharType="begin"/>
                      </w:r>
                      <w:r w:rsidR="0012311F">
                        <w:instrText xml:space="preserve"> SEQ Figure \* ARABIC </w:instrText>
                      </w:r>
                      <w:r w:rsidR="0012311F">
                        <w:fldChar w:fldCharType="separate"/>
                      </w:r>
                      <w:r w:rsidR="003208E8">
                        <w:rPr>
                          <w:noProof/>
                        </w:rPr>
                        <w:t>1</w:t>
                      </w:r>
                      <w:r w:rsidR="0012311F">
                        <w:rPr>
                          <w:noProof/>
                        </w:rPr>
                        <w:fldChar w:fldCharType="end"/>
                      </w:r>
                      <w:r>
                        <w:t xml:space="preserve"> Saunders' Research Onion source:</w:t>
                      </w:r>
                      <w:r w:rsidR="00381ED9" w:rsidRPr="00381ED9">
                        <w:t xml:space="preserve"> </w:t>
                      </w:r>
                      <w:hyperlink r:id="rId11" w:history="1">
                        <w:r w:rsidR="00381ED9" w:rsidRPr="003E10C6">
                          <w:rPr>
                            <w:rStyle w:val="Hyperlink"/>
                          </w:rPr>
                          <w:t>https://journals.sagepub.com/doi/pdf/10.5772/60429</w:t>
                        </w:r>
                      </w:hyperlink>
                      <w:r w:rsidR="00381ED9">
                        <w:t xml:space="preserve"> </w:t>
                      </w:r>
                    </w:p>
                  </w:txbxContent>
                </v:textbox>
                <w10:wrap type="tight"/>
              </v:shape>
            </w:pict>
          </mc:Fallback>
        </mc:AlternateContent>
      </w:r>
      <w:r w:rsidR="00F82896" w:rsidRPr="00DE1775">
        <w:t xml:space="preserve">The Research Onion was </w:t>
      </w:r>
      <w:r w:rsidR="00215215" w:rsidRPr="00DE1775">
        <w:t>publish</w:t>
      </w:r>
      <w:r w:rsidR="00DE1775" w:rsidRPr="00DE1775">
        <w:t>ed</w:t>
      </w:r>
      <w:r w:rsidR="00215215" w:rsidRPr="00DE1775">
        <w:t xml:space="preserve"> </w:t>
      </w:r>
      <w:r w:rsidR="00F82896" w:rsidRPr="00DE1775">
        <w:t xml:space="preserve">by </w:t>
      </w:r>
      <w:r w:rsidR="00875D4B" w:rsidRPr="00DE1775">
        <w:t>Saunders</w:t>
      </w:r>
      <w:r w:rsidR="00F82896" w:rsidRPr="00DE1775">
        <w:t xml:space="preserve"> and he believed when a researcher was </w:t>
      </w:r>
      <w:r w:rsidR="00DE1775" w:rsidRPr="00DE1775">
        <w:t xml:space="preserve">undertaking </w:t>
      </w:r>
      <w:r w:rsidR="00F82896" w:rsidRPr="00DE1775">
        <w:t>their investigation, there would be</w:t>
      </w:r>
      <w:r w:rsidR="00F00A9D" w:rsidRPr="00DE1775">
        <w:t xml:space="preserve"> </w:t>
      </w:r>
      <w:r w:rsidR="00F82896" w:rsidRPr="00DE1775">
        <w:t>lay</w:t>
      </w:r>
      <w:r w:rsidR="00F00A9D" w:rsidRPr="00DE1775">
        <w:t>ers to</w:t>
      </w:r>
      <w:r w:rsidR="00F82896" w:rsidRPr="00DE1775">
        <w:t xml:space="preserve"> research </w:t>
      </w:r>
      <w:r w:rsidR="00875D4B" w:rsidRPr="00DE1775">
        <w:t xml:space="preserve">like an onion; Saunders found that there are six areas </w:t>
      </w:r>
      <w:r w:rsidR="00D4005E" w:rsidRPr="00DE1775">
        <w:t xml:space="preserve">when </w:t>
      </w:r>
      <w:r w:rsidR="00DE1775" w:rsidRPr="00DE1775">
        <w:t xml:space="preserve">conducting </w:t>
      </w:r>
      <w:r w:rsidR="00D4005E" w:rsidRPr="00DE1775">
        <w:t>research</w:t>
      </w:r>
      <w:r w:rsidR="00DE1775" w:rsidRPr="00DE1775">
        <w:t>.</w:t>
      </w:r>
      <w:r w:rsidR="00D4005E" w:rsidRPr="00DE1775">
        <w:t xml:space="preserve"> the six are Philosophies, Approaches, </w:t>
      </w:r>
      <w:r w:rsidR="00DE1775" w:rsidRPr="00DE1775">
        <w:t>Strategies,</w:t>
      </w:r>
      <w:r w:rsidR="008338E0" w:rsidRPr="00DE1775">
        <w:t xml:space="preserve"> </w:t>
      </w:r>
      <w:r w:rsidR="00D4005E" w:rsidRPr="00DE1775">
        <w:t>Choices, time zones and Techniques and procedures (Sahay, 2020).</w:t>
      </w:r>
      <w:r w:rsidR="00D4005E">
        <w:t xml:space="preserve"> </w:t>
      </w:r>
      <w:r>
        <w:t xml:space="preserve">Figure 1 shows </w:t>
      </w:r>
      <w:r w:rsidR="0068007F" w:rsidRPr="00F00CA2">
        <w:t>a diagram of the research</w:t>
      </w:r>
      <w:r>
        <w:t xml:space="preserve"> </w:t>
      </w:r>
      <w:r w:rsidR="0068007F" w:rsidRPr="00F00CA2">
        <w:t>onion</w:t>
      </w:r>
      <w:r>
        <w:t>.</w:t>
      </w:r>
    </w:p>
    <w:p w14:paraId="5B0907D1" w14:textId="4A459D2F" w:rsidR="00484DD7" w:rsidRDefault="00484DD7" w:rsidP="00D4005E">
      <w:pPr>
        <w:spacing w:line="360" w:lineRule="auto"/>
      </w:pPr>
    </w:p>
    <w:p w14:paraId="531658D7" w14:textId="7180A5CE" w:rsidR="00484DD7" w:rsidRDefault="00484DD7" w:rsidP="00484DD7">
      <w:pPr>
        <w:pStyle w:val="Heading2"/>
      </w:pPr>
      <w:bookmarkStart w:id="14" w:name="_Toc48903502"/>
      <w:r>
        <w:t>Philosophies</w:t>
      </w:r>
      <w:bookmarkEnd w:id="14"/>
    </w:p>
    <w:p w14:paraId="6FBE770F" w14:textId="77777777" w:rsidR="001160C8" w:rsidRDefault="00484DD7" w:rsidP="00D4005E">
      <w:pPr>
        <w:spacing w:line="360" w:lineRule="auto"/>
        <w:rPr>
          <w:color w:val="0070C0"/>
        </w:rPr>
      </w:pPr>
      <w:r w:rsidRPr="00484DD7">
        <w:rPr>
          <w:color w:val="0070C0"/>
        </w:rPr>
        <w:t xml:space="preserve"> </w:t>
      </w:r>
    </w:p>
    <w:p w14:paraId="6F65C240" w14:textId="2AC84074" w:rsidR="00484DD7" w:rsidRPr="00484DD7" w:rsidRDefault="0075174B" w:rsidP="00D4005E">
      <w:pPr>
        <w:spacing w:line="360" w:lineRule="auto"/>
        <w:rPr>
          <w:color w:val="0070C0"/>
        </w:rPr>
      </w:pPr>
      <w:r w:rsidRPr="57E8A1C2">
        <w:rPr>
          <w:color w:val="000000" w:themeColor="text1"/>
        </w:rPr>
        <w:t>P</w:t>
      </w:r>
      <w:r w:rsidR="00484DD7" w:rsidRPr="57E8A1C2">
        <w:rPr>
          <w:color w:val="000000" w:themeColor="text1"/>
        </w:rPr>
        <w:t>ositivism</w:t>
      </w:r>
      <w:r w:rsidRPr="57E8A1C2">
        <w:rPr>
          <w:color w:val="000000" w:themeColor="text1"/>
        </w:rPr>
        <w:t xml:space="preserve"> </w:t>
      </w:r>
      <w:r w:rsidR="00A4135E" w:rsidRPr="57E8A1C2">
        <w:rPr>
          <w:color w:val="000000" w:themeColor="text1"/>
        </w:rPr>
        <w:t xml:space="preserve">involves </w:t>
      </w:r>
      <w:r w:rsidRPr="57E8A1C2">
        <w:rPr>
          <w:color w:val="000000" w:themeColor="text1"/>
        </w:rPr>
        <w:t>research</w:t>
      </w:r>
      <w:r w:rsidR="00A4135E" w:rsidRPr="57E8A1C2">
        <w:rPr>
          <w:color w:val="000000" w:themeColor="text1"/>
        </w:rPr>
        <w:t xml:space="preserve"> that </w:t>
      </w:r>
      <w:r w:rsidRPr="57E8A1C2">
        <w:rPr>
          <w:color w:val="000000" w:themeColor="text1"/>
        </w:rPr>
        <w:t xml:space="preserve">uses scientific </w:t>
      </w:r>
      <w:r w:rsidR="00C76D9A" w:rsidRPr="57E8A1C2">
        <w:rPr>
          <w:color w:val="000000" w:themeColor="text1"/>
        </w:rPr>
        <w:t xml:space="preserve">evidence by examining </w:t>
      </w:r>
      <w:r w:rsidR="00A4135E" w:rsidRPr="57E8A1C2">
        <w:rPr>
          <w:color w:val="000000" w:themeColor="text1"/>
        </w:rPr>
        <w:t xml:space="preserve">statistics </w:t>
      </w:r>
      <w:r w:rsidR="00C76D9A" w:rsidRPr="57E8A1C2">
        <w:rPr>
          <w:color w:val="000000" w:themeColor="text1"/>
        </w:rPr>
        <w:t xml:space="preserve">and </w:t>
      </w:r>
      <w:r w:rsidR="00A4135E" w:rsidRPr="57E8A1C2">
        <w:rPr>
          <w:color w:val="000000" w:themeColor="text1"/>
        </w:rPr>
        <w:t xml:space="preserve">by </w:t>
      </w:r>
      <w:r w:rsidRPr="57E8A1C2">
        <w:rPr>
          <w:color w:val="000000" w:themeColor="text1"/>
        </w:rPr>
        <w:t>approach</w:t>
      </w:r>
      <w:r w:rsidR="00A4135E" w:rsidRPr="57E8A1C2">
        <w:rPr>
          <w:color w:val="000000" w:themeColor="text1"/>
        </w:rPr>
        <w:t>ing</w:t>
      </w:r>
      <w:r w:rsidRPr="57E8A1C2">
        <w:rPr>
          <w:color w:val="000000" w:themeColor="text1"/>
        </w:rPr>
        <w:t xml:space="preserve"> </w:t>
      </w:r>
      <w:r w:rsidR="00A4135E" w:rsidRPr="57E8A1C2">
        <w:rPr>
          <w:color w:val="000000" w:themeColor="text1"/>
        </w:rPr>
        <w:t xml:space="preserve">people in communities </w:t>
      </w:r>
      <w:r w:rsidR="2AFBC481" w:rsidRPr="57E8A1C2">
        <w:rPr>
          <w:color w:val="000000" w:themeColor="text1"/>
        </w:rPr>
        <w:t>and to</w:t>
      </w:r>
      <w:r w:rsidR="00C76D9A" w:rsidRPr="57E8A1C2">
        <w:rPr>
          <w:color w:val="000000" w:themeColor="text1"/>
        </w:rPr>
        <w:t xml:space="preserve"> carry out </w:t>
      </w:r>
      <w:r w:rsidR="00A4135E" w:rsidRPr="57E8A1C2">
        <w:rPr>
          <w:color w:val="000000" w:themeColor="text1"/>
        </w:rPr>
        <w:t xml:space="preserve">an </w:t>
      </w:r>
      <w:r w:rsidR="00C76D9A" w:rsidRPr="57E8A1C2">
        <w:rPr>
          <w:color w:val="000000" w:themeColor="text1"/>
        </w:rPr>
        <w:t>investigation</w:t>
      </w:r>
      <w:r w:rsidR="00222DE7" w:rsidRPr="57E8A1C2">
        <w:rPr>
          <w:color w:val="000000" w:themeColor="text1"/>
        </w:rPr>
        <w:t>; the term came from the 19</w:t>
      </w:r>
      <w:r w:rsidR="00222DE7" w:rsidRPr="57E8A1C2">
        <w:rPr>
          <w:color w:val="000000" w:themeColor="text1"/>
          <w:vertAlign w:val="superscript"/>
        </w:rPr>
        <w:t>th</w:t>
      </w:r>
      <w:r w:rsidR="00222DE7" w:rsidRPr="57E8A1C2">
        <w:rPr>
          <w:color w:val="000000" w:themeColor="text1"/>
        </w:rPr>
        <w:t xml:space="preserve"> century from Auguste Comte</w:t>
      </w:r>
      <w:r w:rsidR="00971329" w:rsidRPr="57E8A1C2">
        <w:rPr>
          <w:color w:val="000000" w:themeColor="text1"/>
        </w:rPr>
        <w:t xml:space="preserve"> (Feigl, 2020).  A positivism approach will be needed to carry out the research as </w:t>
      </w:r>
      <w:r w:rsidR="00A4135E" w:rsidRPr="57E8A1C2">
        <w:rPr>
          <w:color w:val="000000" w:themeColor="text1"/>
        </w:rPr>
        <w:t xml:space="preserve">this </w:t>
      </w:r>
      <w:r w:rsidR="00971329" w:rsidRPr="57E8A1C2">
        <w:rPr>
          <w:color w:val="000000" w:themeColor="text1"/>
        </w:rPr>
        <w:t>research</w:t>
      </w:r>
      <w:r w:rsidR="00A4135E" w:rsidRPr="57E8A1C2">
        <w:rPr>
          <w:color w:val="000000" w:themeColor="text1"/>
        </w:rPr>
        <w:t xml:space="preserve"> </w:t>
      </w:r>
      <w:r w:rsidR="00971329" w:rsidRPr="57E8A1C2">
        <w:rPr>
          <w:color w:val="000000" w:themeColor="text1"/>
        </w:rPr>
        <w:t>will be reviewing</w:t>
      </w:r>
      <w:r w:rsidR="00A4135E">
        <w:t xml:space="preserve"> </w:t>
      </w:r>
      <w:r w:rsidR="00A4135E" w:rsidRPr="57E8A1C2">
        <w:rPr>
          <w:color w:val="000000" w:themeColor="text1"/>
        </w:rPr>
        <w:t>statistics</w:t>
      </w:r>
      <w:r w:rsidR="00971329" w:rsidRPr="57E8A1C2">
        <w:rPr>
          <w:color w:val="000000" w:themeColor="text1"/>
        </w:rPr>
        <w:t xml:space="preserve"> for example how </w:t>
      </w:r>
      <w:r w:rsidR="00A4135E" w:rsidRPr="57E8A1C2">
        <w:rPr>
          <w:color w:val="000000" w:themeColor="text1"/>
        </w:rPr>
        <w:t xml:space="preserve">can </w:t>
      </w:r>
      <w:r w:rsidR="00971329" w:rsidRPr="57E8A1C2">
        <w:rPr>
          <w:color w:val="000000" w:themeColor="text1"/>
        </w:rPr>
        <w:t>government</w:t>
      </w:r>
      <w:r w:rsidR="00A4135E" w:rsidRPr="57E8A1C2">
        <w:rPr>
          <w:color w:val="000000" w:themeColor="text1"/>
        </w:rPr>
        <w:t>s</w:t>
      </w:r>
      <w:r w:rsidR="00971329" w:rsidRPr="57E8A1C2">
        <w:rPr>
          <w:color w:val="000000" w:themeColor="text1"/>
        </w:rPr>
        <w:t xml:space="preserve"> </w:t>
      </w:r>
      <w:r w:rsidR="00A4135E" w:rsidRPr="57E8A1C2">
        <w:rPr>
          <w:color w:val="000000" w:themeColor="text1"/>
        </w:rPr>
        <w:t>protect v</w:t>
      </w:r>
      <w:r w:rsidR="001055CB" w:rsidRPr="57E8A1C2">
        <w:rPr>
          <w:color w:val="000000" w:themeColor="text1"/>
        </w:rPr>
        <w:t xml:space="preserve">ulnerable </w:t>
      </w:r>
      <w:r w:rsidR="00A4135E" w:rsidRPr="57E8A1C2">
        <w:rPr>
          <w:color w:val="000000" w:themeColor="text1"/>
        </w:rPr>
        <w:t>p</w:t>
      </w:r>
      <w:r w:rsidR="001055CB" w:rsidRPr="57E8A1C2">
        <w:rPr>
          <w:color w:val="000000" w:themeColor="text1"/>
        </w:rPr>
        <w:t xml:space="preserve">eople online. </w:t>
      </w:r>
      <w:bookmarkStart w:id="15" w:name="_Hlk47688835"/>
      <w:bookmarkEnd w:id="15"/>
    </w:p>
    <w:p w14:paraId="22646127" w14:textId="70F6FC5E" w:rsidR="00484DD7" w:rsidRDefault="00C66457" w:rsidP="00EF4168">
      <w:pPr>
        <w:spacing w:line="360" w:lineRule="auto"/>
      </w:pPr>
      <w:r w:rsidRPr="00C66457">
        <w:t>Interpretivism is a form of human involvement in a</w:t>
      </w:r>
      <w:r>
        <w:t>n</w:t>
      </w:r>
      <w:r w:rsidRPr="00C66457">
        <w:t xml:space="preserve"> investigation (O'Reilly, 2012). Interpretivism is an important methodology tool to use during any research as it gains people’s views on a subject area (Williams, 2000).  In</w:t>
      </w:r>
      <w:r>
        <w:t xml:space="preserve"> this case,</w:t>
      </w:r>
      <w:r w:rsidRPr="00C66457">
        <w:t xml:space="preserve"> </w:t>
      </w:r>
      <w:r>
        <w:t xml:space="preserve">an </w:t>
      </w:r>
      <w:r w:rsidRPr="00C66457">
        <w:t>online survey</w:t>
      </w:r>
      <w:r>
        <w:t xml:space="preserve"> will be used. </w:t>
      </w:r>
      <w:r w:rsidR="00180B3F" w:rsidRPr="00430842">
        <w:t>According to</w:t>
      </w:r>
      <w:r w:rsidR="00430842" w:rsidRPr="00430842">
        <w:t xml:space="preserve"> (Lin, 2005) the</w:t>
      </w:r>
      <w:r w:rsidR="00EF4168" w:rsidRPr="00430842">
        <w:t xml:space="preserve"> </w:t>
      </w:r>
      <w:r w:rsidR="00430842" w:rsidRPr="00430842">
        <w:t>problem</w:t>
      </w:r>
      <w:r w:rsidR="00EF4168" w:rsidRPr="00430842">
        <w:t xml:space="preserve"> of interpretivism at master level is </w:t>
      </w:r>
      <w:r w:rsidR="00C54D90">
        <w:t xml:space="preserve">interpretivism become </w:t>
      </w:r>
      <w:r w:rsidR="00C54D90" w:rsidRPr="00C54D90">
        <w:t xml:space="preserve">biased </w:t>
      </w:r>
      <w:r w:rsidR="00C54D90">
        <w:t xml:space="preserve">overtime this may </w:t>
      </w:r>
      <w:r w:rsidR="00430842">
        <w:t>affect</w:t>
      </w:r>
      <w:r w:rsidR="00C54D90">
        <w:t xml:space="preserve"> the researcher work. </w:t>
      </w:r>
    </w:p>
    <w:p w14:paraId="52E2B1E3" w14:textId="77777777" w:rsidR="00104628" w:rsidRDefault="00104628" w:rsidP="00484DD7">
      <w:pPr>
        <w:spacing w:line="360" w:lineRule="auto"/>
        <w:rPr>
          <w:rFonts w:asciiTheme="majorHAnsi" w:eastAsiaTheme="majorEastAsia" w:hAnsiTheme="majorHAnsi" w:cstheme="majorBidi"/>
          <w:color w:val="2F5496" w:themeColor="accent1" w:themeShade="BF"/>
          <w:sz w:val="26"/>
          <w:szCs w:val="26"/>
        </w:rPr>
      </w:pPr>
    </w:p>
    <w:p w14:paraId="1B251607" w14:textId="77777777" w:rsidR="00430842" w:rsidRDefault="00430842" w:rsidP="00484DD7">
      <w:pPr>
        <w:spacing w:line="360" w:lineRule="auto"/>
        <w:rPr>
          <w:rFonts w:asciiTheme="majorHAnsi" w:eastAsiaTheme="majorEastAsia" w:hAnsiTheme="majorHAnsi" w:cstheme="majorBidi"/>
          <w:color w:val="2F5496" w:themeColor="accent1" w:themeShade="BF"/>
          <w:sz w:val="26"/>
          <w:szCs w:val="26"/>
        </w:rPr>
      </w:pPr>
    </w:p>
    <w:p w14:paraId="19AB60A8" w14:textId="77777777" w:rsidR="00430842" w:rsidRDefault="00430842" w:rsidP="00484DD7">
      <w:pPr>
        <w:spacing w:line="360" w:lineRule="auto"/>
        <w:rPr>
          <w:rFonts w:asciiTheme="majorHAnsi" w:eastAsiaTheme="majorEastAsia" w:hAnsiTheme="majorHAnsi" w:cstheme="majorBidi"/>
          <w:color w:val="2F5496" w:themeColor="accent1" w:themeShade="BF"/>
          <w:sz w:val="26"/>
          <w:szCs w:val="26"/>
        </w:rPr>
      </w:pPr>
    </w:p>
    <w:p w14:paraId="67206F69" w14:textId="77777777" w:rsidR="00430842" w:rsidRDefault="00430842" w:rsidP="00484DD7">
      <w:pPr>
        <w:spacing w:line="360" w:lineRule="auto"/>
        <w:rPr>
          <w:rFonts w:asciiTheme="majorHAnsi" w:eastAsiaTheme="majorEastAsia" w:hAnsiTheme="majorHAnsi" w:cstheme="majorBidi"/>
          <w:color w:val="2F5496" w:themeColor="accent1" w:themeShade="BF"/>
          <w:sz w:val="26"/>
          <w:szCs w:val="26"/>
        </w:rPr>
      </w:pPr>
    </w:p>
    <w:p w14:paraId="3D8698C2" w14:textId="5EA7D197" w:rsidR="00484DD7" w:rsidRPr="00484DD7" w:rsidRDefault="00484DD7" w:rsidP="00484DD7">
      <w:pPr>
        <w:spacing w:line="360" w:lineRule="auto"/>
        <w:rPr>
          <w:rFonts w:asciiTheme="majorHAnsi" w:eastAsiaTheme="majorEastAsia" w:hAnsiTheme="majorHAnsi" w:cstheme="majorBidi"/>
          <w:color w:val="2F5496" w:themeColor="accent1" w:themeShade="BF"/>
          <w:sz w:val="26"/>
          <w:szCs w:val="26"/>
        </w:rPr>
      </w:pPr>
      <w:r w:rsidRPr="00484DD7">
        <w:rPr>
          <w:rFonts w:asciiTheme="majorHAnsi" w:eastAsiaTheme="majorEastAsia" w:hAnsiTheme="majorHAnsi" w:cstheme="majorBidi"/>
          <w:color w:val="2F5496" w:themeColor="accent1" w:themeShade="BF"/>
          <w:sz w:val="26"/>
          <w:szCs w:val="26"/>
        </w:rPr>
        <w:lastRenderedPageBreak/>
        <w:t>Approaches</w:t>
      </w:r>
    </w:p>
    <w:p w14:paraId="43CE90CD" w14:textId="6C41BF42" w:rsidR="00484DD7" w:rsidRDefault="002E2EFD" w:rsidP="00484DD7">
      <w:pPr>
        <w:spacing w:line="360" w:lineRule="auto"/>
      </w:pPr>
      <w:r>
        <w:t>A d</w:t>
      </w:r>
      <w:r w:rsidR="0084594C">
        <w:t>e</w:t>
      </w:r>
      <w:r w:rsidR="00643CB1">
        <w:t>ductive</w:t>
      </w:r>
      <w:r>
        <w:t xml:space="preserve"> approach</w:t>
      </w:r>
      <w:r w:rsidR="00643CB1">
        <w:t xml:space="preserve"> </w:t>
      </w:r>
      <w:r>
        <w:t>involves</w:t>
      </w:r>
      <w:r w:rsidR="00643CB1">
        <w:t xml:space="preserve"> </w:t>
      </w:r>
      <w:r w:rsidR="004F7A53">
        <w:t xml:space="preserve">gathering information that is </w:t>
      </w:r>
      <w:r>
        <w:t xml:space="preserve">from a </w:t>
      </w:r>
      <w:r w:rsidR="004F7A53">
        <w:t xml:space="preserve">specific area </w:t>
      </w:r>
      <w:r w:rsidR="004F7A53" w:rsidRPr="00DA45FE">
        <w:t>(Warwick, 2020).</w:t>
      </w:r>
      <w:r w:rsidR="004F7A53">
        <w:t xml:space="preserve"> </w:t>
      </w:r>
      <w:r w:rsidRPr="002E2EFD">
        <w:t xml:space="preserve">A deductive approach will be employed </w:t>
      </w:r>
      <w:r>
        <w:t xml:space="preserve">in </w:t>
      </w:r>
      <w:r w:rsidR="004F7A53">
        <w:t xml:space="preserve">the dissertation </w:t>
      </w:r>
      <w:r w:rsidR="00DA45FE">
        <w:t xml:space="preserve">because there is </w:t>
      </w:r>
      <w:r w:rsidR="004F7A53" w:rsidRPr="002E2EFD">
        <w:t>current</w:t>
      </w:r>
      <w:r w:rsidR="004F7A53">
        <w:t xml:space="preserve"> data on the topic </w:t>
      </w:r>
      <w:r w:rsidR="001160C8">
        <w:t>that can be gain</w:t>
      </w:r>
      <w:r>
        <w:t>ed</w:t>
      </w:r>
      <w:r w:rsidR="00DA45FE">
        <w:t xml:space="preserve"> then </w:t>
      </w:r>
      <w:r w:rsidR="001160C8">
        <w:t>reviewed</w:t>
      </w:r>
      <w:r w:rsidR="003852C0">
        <w:t xml:space="preserve"> by the researcher during the dissertation. </w:t>
      </w:r>
    </w:p>
    <w:p w14:paraId="5EEBD827" w14:textId="77777777" w:rsidR="0084594C" w:rsidRDefault="0084594C" w:rsidP="00484DD7">
      <w:pPr>
        <w:spacing w:line="360" w:lineRule="auto"/>
      </w:pPr>
    </w:p>
    <w:p w14:paraId="1059C66A" w14:textId="10010103" w:rsidR="00484DD7" w:rsidRDefault="00484DD7" w:rsidP="00D4005E">
      <w:pPr>
        <w:spacing w:line="360" w:lineRule="auto"/>
        <w:rPr>
          <w:rFonts w:asciiTheme="majorHAnsi" w:eastAsiaTheme="majorEastAsia" w:hAnsiTheme="majorHAnsi" w:cstheme="majorBidi"/>
          <w:color w:val="2F5496" w:themeColor="accent1" w:themeShade="BF"/>
          <w:sz w:val="26"/>
          <w:szCs w:val="26"/>
        </w:rPr>
      </w:pPr>
      <w:r w:rsidRPr="00484DD7">
        <w:rPr>
          <w:rFonts w:asciiTheme="majorHAnsi" w:eastAsiaTheme="majorEastAsia" w:hAnsiTheme="majorHAnsi" w:cstheme="majorBidi"/>
          <w:color w:val="2F5496" w:themeColor="accent1" w:themeShade="BF"/>
          <w:sz w:val="26"/>
          <w:szCs w:val="26"/>
        </w:rPr>
        <w:t>Strategies</w:t>
      </w:r>
    </w:p>
    <w:p w14:paraId="119089F0" w14:textId="13BB74C9" w:rsidR="005B18B8" w:rsidRDefault="00A6639D" w:rsidP="004639F8">
      <w:pPr>
        <w:spacing w:line="360" w:lineRule="auto"/>
      </w:pPr>
      <w:r>
        <w:t xml:space="preserve">Strategies to undertake the research </w:t>
      </w:r>
      <w:r w:rsidR="2796745D">
        <w:t xml:space="preserve">include </w:t>
      </w:r>
      <w:r>
        <w:t>surveys</w:t>
      </w:r>
      <w:r w:rsidR="68478123">
        <w:t xml:space="preserve"> - o</w:t>
      </w:r>
      <w:r w:rsidR="006D4954">
        <w:t xml:space="preserve">nline surveys are </w:t>
      </w:r>
      <w:r w:rsidR="301F7852">
        <w:t>defined</w:t>
      </w:r>
      <w:r w:rsidR="006D4954">
        <w:t xml:space="preserve"> as questionnaire</w:t>
      </w:r>
      <w:r w:rsidR="1F532975">
        <w:t>s that</w:t>
      </w:r>
      <w:r w:rsidR="006D4954">
        <w:t xml:space="preserve"> people can </w:t>
      </w:r>
      <w:r w:rsidR="174A9483">
        <w:t xml:space="preserve">undertake via </w:t>
      </w:r>
      <w:r w:rsidR="00910868">
        <w:t xml:space="preserve">the </w:t>
      </w:r>
      <w:r w:rsidR="006D4954">
        <w:t xml:space="preserve">internet </w:t>
      </w:r>
      <w:r w:rsidR="006D4954" w:rsidRPr="00C870F2">
        <w:t>(</w:t>
      </w:r>
      <w:r w:rsidR="00C870F2" w:rsidRPr="00C870F2">
        <w:t xml:space="preserve">Andrews, et al </w:t>
      </w:r>
      <w:r w:rsidR="006D4954" w:rsidRPr="00C870F2">
        <w:t>, 20</w:t>
      </w:r>
      <w:r w:rsidR="003B0AAF">
        <w:t>10</w:t>
      </w:r>
      <w:r w:rsidR="006D4954" w:rsidRPr="00C870F2">
        <w:t>).</w:t>
      </w:r>
      <w:r w:rsidR="006D4954">
        <w:t xml:space="preserve"> </w:t>
      </w:r>
      <w:r w:rsidR="3AB587E5">
        <w:t>An o</w:t>
      </w:r>
      <w:r w:rsidR="00BC3D69">
        <w:t>nline survey will be</w:t>
      </w:r>
      <w:r w:rsidR="076352DB">
        <w:t xml:space="preserve"> a </w:t>
      </w:r>
      <w:r w:rsidR="00BC3D69">
        <w:t>useful</w:t>
      </w:r>
      <w:r w:rsidR="669E4FEB">
        <w:t xml:space="preserve"> </w:t>
      </w:r>
      <w:r w:rsidR="00BC3D69">
        <w:t>tool for th</w:t>
      </w:r>
      <w:r w:rsidR="00110AE4">
        <w:t>is</w:t>
      </w:r>
      <w:r w:rsidR="00BC3D69">
        <w:t xml:space="preserve"> research as it will offer </w:t>
      </w:r>
      <w:r w:rsidR="00910868">
        <w:t xml:space="preserve">a </w:t>
      </w:r>
      <w:r w:rsidR="00BC3D69">
        <w:t xml:space="preserve">wide range of </w:t>
      </w:r>
      <w:r w:rsidR="00910868" w:rsidRPr="00910868">
        <w:t>opinions</w:t>
      </w:r>
      <w:r w:rsidR="00640877">
        <w:t xml:space="preserve"> from different people and because it</w:t>
      </w:r>
      <w:r w:rsidR="00910868">
        <w:t xml:space="preserve"> i</w:t>
      </w:r>
      <w:r w:rsidR="00640877">
        <w:t xml:space="preserve">s </w:t>
      </w:r>
      <w:r w:rsidR="004639F8">
        <w:t>online</w:t>
      </w:r>
      <w:r w:rsidR="00110AE4">
        <w:t xml:space="preserve"> (why)</w:t>
      </w:r>
      <w:r w:rsidR="004639F8">
        <w:t>.</w:t>
      </w:r>
      <w:r w:rsidR="00BC3D69">
        <w:t xml:space="preserve"> The disadvantage of online surveys is</w:t>
      </w:r>
      <w:r w:rsidR="00110AE4">
        <w:t xml:space="preserve"> that</w:t>
      </w:r>
      <w:r w:rsidR="00BC3D69">
        <w:t xml:space="preserve"> </w:t>
      </w:r>
      <w:r w:rsidR="00640877">
        <w:t>participants</w:t>
      </w:r>
      <w:r w:rsidR="004639F8">
        <w:t xml:space="preserve"> may not understand </w:t>
      </w:r>
      <w:r w:rsidR="00910868">
        <w:t xml:space="preserve">the </w:t>
      </w:r>
      <w:r w:rsidR="004639F8">
        <w:t xml:space="preserve">question given to them or they may give </w:t>
      </w:r>
      <w:r w:rsidR="00910868">
        <w:t>a short</w:t>
      </w:r>
      <w:r w:rsidR="004639F8">
        <w:t xml:space="preserve"> answer</w:t>
      </w:r>
      <w:r w:rsidR="00110AE4">
        <w:t xml:space="preserve"> </w:t>
      </w:r>
      <w:r w:rsidR="004639F8">
        <w:t xml:space="preserve">(Nayak, et al, 2019). </w:t>
      </w:r>
      <w:bookmarkStart w:id="16" w:name="_Hlk47346079"/>
      <w:bookmarkEnd w:id="16"/>
    </w:p>
    <w:p w14:paraId="06176FEB" w14:textId="2DDFF66C" w:rsidR="00280A55" w:rsidRPr="00484DD7" w:rsidRDefault="00280A55" w:rsidP="004639F8">
      <w:pPr>
        <w:spacing w:line="360" w:lineRule="auto"/>
      </w:pPr>
      <w:r>
        <w:t>Case stud</w:t>
      </w:r>
      <w:r w:rsidR="00910868">
        <w:t>ies</w:t>
      </w:r>
      <w:r>
        <w:t xml:space="preserve"> will also be </w:t>
      </w:r>
      <w:r w:rsidR="00D20B47">
        <w:t>included</w:t>
      </w:r>
      <w:r>
        <w:t xml:space="preserve"> </w:t>
      </w:r>
      <w:r w:rsidR="00D20B47">
        <w:t xml:space="preserve">which can be </w:t>
      </w:r>
      <w:r>
        <w:t xml:space="preserve">defined </w:t>
      </w:r>
      <w:r w:rsidR="00D20B47">
        <w:t xml:space="preserve">as </w:t>
      </w:r>
      <w:r w:rsidR="00910868">
        <w:t xml:space="preserve">a </w:t>
      </w:r>
      <w:r w:rsidR="009D2C53">
        <w:t xml:space="preserve">record of a group </w:t>
      </w:r>
      <w:r w:rsidR="00D20B47">
        <w:t xml:space="preserve">or </w:t>
      </w:r>
      <w:r w:rsidR="009D2C53">
        <w:t xml:space="preserve">person </w:t>
      </w:r>
      <w:r w:rsidR="00D20B47">
        <w:t>within a</w:t>
      </w:r>
      <w:r w:rsidR="009D2C53">
        <w:t xml:space="preserve"> situation </w:t>
      </w:r>
      <w:r w:rsidR="001B3200">
        <w:t>(Ebneyamini.et al, 2018)</w:t>
      </w:r>
      <w:r w:rsidR="009D2C53">
        <w:t xml:space="preserve">. The investigator will use </w:t>
      </w:r>
      <w:r w:rsidR="00910868">
        <w:t xml:space="preserve">a </w:t>
      </w:r>
      <w:r w:rsidR="009D2C53">
        <w:t>case study</w:t>
      </w:r>
      <w:r w:rsidR="00D20B47">
        <w:t xml:space="preserve"> to highlight good or bad examples of issues involving </w:t>
      </w:r>
      <w:r w:rsidR="00D20B47" w:rsidRPr="00D20B47">
        <w:t>vulnerable</w:t>
      </w:r>
      <w:r w:rsidR="00D20B47">
        <w:t xml:space="preserve"> people.</w:t>
      </w:r>
      <w:r w:rsidR="007F1927">
        <w:t xml:space="preserve"> </w:t>
      </w:r>
      <w:r w:rsidR="00910868">
        <w:t xml:space="preserve">A weakness </w:t>
      </w:r>
      <w:r w:rsidR="007F1927">
        <w:t>of case stud</w:t>
      </w:r>
      <w:r w:rsidR="00910868">
        <w:t>ies</w:t>
      </w:r>
      <w:r w:rsidR="007F1927">
        <w:t xml:space="preserve"> </w:t>
      </w:r>
      <w:r w:rsidR="00910868">
        <w:t xml:space="preserve">is that it </w:t>
      </w:r>
      <w:r w:rsidR="0242FC76">
        <w:t>becom</w:t>
      </w:r>
      <w:r w:rsidR="00910868">
        <w:t>es</w:t>
      </w:r>
      <w:r w:rsidR="007F1927">
        <w:t xml:space="preserve"> time</w:t>
      </w:r>
      <w:r w:rsidR="00910868">
        <w:t>-</w:t>
      </w:r>
      <w:r w:rsidR="000E04A0">
        <w:t xml:space="preserve">consuming for </w:t>
      </w:r>
      <w:r w:rsidR="00910868">
        <w:t xml:space="preserve">the </w:t>
      </w:r>
      <w:r w:rsidR="000E04A0">
        <w:t>researcher</w:t>
      </w:r>
      <w:r w:rsidR="00C003FD">
        <w:t xml:space="preserve"> (</w:t>
      </w:r>
      <w:proofErr w:type="spellStart"/>
      <w:r w:rsidR="004F334B">
        <w:t>Vannoni</w:t>
      </w:r>
      <w:proofErr w:type="spellEnd"/>
      <w:r w:rsidR="00C003FD">
        <w:t>,</w:t>
      </w:r>
      <w:r w:rsidR="004F334B">
        <w:t xml:space="preserve"> 2014). </w:t>
      </w:r>
      <w:r w:rsidR="00492910">
        <w:t xml:space="preserve"> </w:t>
      </w:r>
    </w:p>
    <w:p w14:paraId="1EE9EACE" w14:textId="347FCE61" w:rsidR="00484DD7" w:rsidRDefault="5892B647" w:rsidP="00484DD7">
      <w:pPr>
        <w:pStyle w:val="Heading2"/>
      </w:pPr>
      <w:r>
        <w:t xml:space="preserve"> </w:t>
      </w:r>
    </w:p>
    <w:p w14:paraId="4F20452F" w14:textId="117D1DB4" w:rsidR="00484DD7" w:rsidRDefault="00484DD7" w:rsidP="00484DD7">
      <w:pPr>
        <w:pStyle w:val="Heading2"/>
      </w:pPr>
      <w:bookmarkStart w:id="17" w:name="_Toc48903503"/>
      <w:r>
        <w:t>Choices</w:t>
      </w:r>
      <w:bookmarkEnd w:id="17"/>
      <w:r w:rsidR="2922FE9B">
        <w:t xml:space="preserve"> </w:t>
      </w:r>
    </w:p>
    <w:p w14:paraId="46E4BD34" w14:textId="13C87F54" w:rsidR="00484DD7" w:rsidRPr="00484DD7" w:rsidRDefault="00484DD7" w:rsidP="00366DD8">
      <w:pPr>
        <w:spacing w:line="360" w:lineRule="auto"/>
        <w:rPr>
          <w:color w:val="0070C0"/>
        </w:rPr>
      </w:pPr>
      <w:r>
        <w:t xml:space="preserve">The </w:t>
      </w:r>
      <w:r w:rsidR="0059646B">
        <w:t>study</w:t>
      </w:r>
      <w:r>
        <w:t xml:space="preserve"> will consist of mixed methods</w:t>
      </w:r>
      <w:r w:rsidR="0059646B" w:rsidRPr="0059646B">
        <w:t xml:space="preserve"> research</w:t>
      </w:r>
      <w:r>
        <w:t xml:space="preserve"> </w:t>
      </w:r>
      <w:r w:rsidR="0059646B" w:rsidRPr="0059646B">
        <w:t xml:space="preserve">(MMR) </w:t>
      </w:r>
      <w:r>
        <w:t>as there will be</w:t>
      </w:r>
      <w:r w:rsidR="0059646B" w:rsidRPr="0059646B">
        <w:t xml:space="preserve"> primary </w:t>
      </w:r>
      <w:r w:rsidR="0059646B">
        <w:t>and</w:t>
      </w:r>
      <w:r>
        <w:t xml:space="preserve"> </w:t>
      </w:r>
      <w:r w:rsidR="0059646B">
        <w:t>s</w:t>
      </w:r>
      <w:r>
        <w:t xml:space="preserve">econdary research </w:t>
      </w:r>
      <w:r w:rsidR="0059646B">
        <w:t>in the course of</w:t>
      </w:r>
      <w:r>
        <w:t xml:space="preserve"> this dissertation. </w:t>
      </w:r>
      <w:r w:rsidR="0059646B">
        <w:t xml:space="preserve">MMR </w:t>
      </w:r>
      <w:r>
        <w:t>is identified when researcher</w:t>
      </w:r>
      <w:r w:rsidR="0059646B">
        <w:t>s</w:t>
      </w:r>
      <w:r>
        <w:t xml:space="preserve"> use </w:t>
      </w:r>
      <w:r w:rsidR="0059646B">
        <w:t xml:space="preserve">both </w:t>
      </w:r>
      <w:r>
        <w:t xml:space="preserve">qualitative and quantitative </w:t>
      </w:r>
      <w:r w:rsidR="0059646B">
        <w:t>enquiry</w:t>
      </w:r>
      <w:r>
        <w:t xml:space="preserve"> (Clark, et al, 2008)</w:t>
      </w:r>
      <w:r w:rsidR="790B28C4">
        <w:t>.</w:t>
      </w:r>
      <w:r w:rsidR="007C5718">
        <w:t xml:space="preserve"> </w:t>
      </w:r>
      <w:bookmarkStart w:id="18" w:name="_Hlk46059326"/>
      <w:bookmarkEnd w:id="18"/>
      <w:r w:rsidR="004E5AC6">
        <w:t xml:space="preserve">The </w:t>
      </w:r>
      <w:r w:rsidR="00F96ABD">
        <w:t xml:space="preserve">advantages of </w:t>
      </w:r>
      <w:r w:rsidR="0059646B">
        <w:t xml:space="preserve">this </w:t>
      </w:r>
      <w:r w:rsidR="00F96ABD">
        <w:t xml:space="preserve">allows the researcher to use two choices at the same time during the </w:t>
      </w:r>
      <w:r w:rsidR="008E7B89">
        <w:t>study</w:t>
      </w:r>
      <w:r w:rsidR="00F96ABD">
        <w:t xml:space="preserve"> </w:t>
      </w:r>
      <w:r w:rsidR="00F96ABD" w:rsidRPr="00B526D0">
        <w:t>(</w:t>
      </w:r>
      <w:r w:rsidR="00B526D0" w:rsidRPr="00B526D0">
        <w:t>Johnson, et al, 2007</w:t>
      </w:r>
      <w:r w:rsidR="00967A82" w:rsidRPr="00B526D0">
        <w:t>).</w:t>
      </w:r>
      <w:r w:rsidR="004507F0">
        <w:t xml:space="preserve"> A</w:t>
      </w:r>
      <w:r w:rsidR="00967A82">
        <w:t xml:space="preserve"> </w:t>
      </w:r>
      <w:r w:rsidR="0059646B" w:rsidRPr="007C0707">
        <w:t>disadvantage</w:t>
      </w:r>
      <w:r w:rsidR="007C0707">
        <w:t xml:space="preserve"> of MMR it can become complex overtime for the researcher as </w:t>
      </w:r>
      <w:r w:rsidR="00217B53">
        <w:t xml:space="preserve">they will need to understand multiple of methods to use MMR effectively </w:t>
      </w:r>
      <w:r w:rsidR="00CB41CB">
        <w:t xml:space="preserve">(Mary, et al, 2011). </w:t>
      </w:r>
    </w:p>
    <w:p w14:paraId="6B2139DA" w14:textId="729AC0B1" w:rsidR="00484DD7" w:rsidRPr="0058527D" w:rsidRDefault="00484DD7" w:rsidP="00484DD7">
      <w:pPr>
        <w:pStyle w:val="Heading2"/>
      </w:pPr>
      <w:bookmarkStart w:id="19" w:name="_Toc48903504"/>
      <w:r w:rsidRPr="0058527D">
        <w:t>Secondary Research</w:t>
      </w:r>
      <w:bookmarkEnd w:id="19"/>
      <w:r w:rsidRPr="0058527D">
        <w:t xml:space="preserve"> </w:t>
      </w:r>
    </w:p>
    <w:p w14:paraId="74B54BF0" w14:textId="01AA8A5E" w:rsidR="00484DD7" w:rsidRPr="0058527D" w:rsidRDefault="00484DD7" w:rsidP="00484DD7">
      <w:pPr>
        <w:spacing w:line="360" w:lineRule="auto"/>
      </w:pPr>
      <w:r w:rsidRPr="0058527D">
        <w:t xml:space="preserve">Secondary research is defined </w:t>
      </w:r>
      <w:r w:rsidR="00BD4650">
        <w:t xml:space="preserve">as </w:t>
      </w:r>
      <w:r w:rsidR="009A74E1">
        <w:t xml:space="preserve">examining </w:t>
      </w:r>
      <w:r w:rsidRPr="0058527D">
        <w:t xml:space="preserve">existing </w:t>
      </w:r>
      <w:r w:rsidR="009A74E1">
        <w:t xml:space="preserve">studies </w:t>
      </w:r>
      <w:r w:rsidRPr="0058527D">
        <w:t xml:space="preserve">and </w:t>
      </w:r>
      <w:r w:rsidR="00BD4650">
        <w:t xml:space="preserve">analysing the </w:t>
      </w:r>
      <w:r w:rsidR="009A74E1">
        <w:t>findings</w:t>
      </w:r>
      <w:r w:rsidR="00BD4650">
        <w:t xml:space="preserve"> from each </w:t>
      </w:r>
      <w:r w:rsidRPr="0058527D">
        <w:t xml:space="preserve">investigation to answer the </w:t>
      </w:r>
      <w:r w:rsidRPr="0058527D">
        <w:rPr>
          <w:color w:val="000000" w:themeColor="text1"/>
        </w:rPr>
        <w:t xml:space="preserve">researcher’s </w:t>
      </w:r>
      <w:r w:rsidRPr="0058527D">
        <w:t>question</w:t>
      </w:r>
      <w:r w:rsidR="009E777A" w:rsidRPr="0058527D">
        <w:t xml:space="preserve">. </w:t>
      </w:r>
      <w:r w:rsidRPr="0058527D">
        <w:t>When researchers examine another individual</w:t>
      </w:r>
      <w:r w:rsidR="000324D7">
        <w:t>’s</w:t>
      </w:r>
      <w:r w:rsidRPr="0058527D">
        <w:t xml:space="preserve"> piece of </w:t>
      </w:r>
      <w:r w:rsidR="008E7B89" w:rsidRPr="0058527D">
        <w:t>work,</w:t>
      </w:r>
      <w:r w:rsidRPr="0058527D">
        <w:t xml:space="preserve"> they can offer new views on the subject area</w:t>
      </w:r>
      <w:r w:rsidR="008E7B89">
        <w:t xml:space="preserve"> </w:t>
      </w:r>
      <w:r w:rsidR="008E7B89" w:rsidRPr="008E7B89">
        <w:t>(Heaton, 2008).</w:t>
      </w:r>
      <w:r w:rsidR="008E7B89">
        <w:t xml:space="preserve"> </w:t>
      </w:r>
      <w:r w:rsidR="0079412B">
        <w:t xml:space="preserve">For </w:t>
      </w:r>
      <w:r w:rsidRPr="0058527D">
        <w:t>example</w:t>
      </w:r>
      <w:r w:rsidR="0079412B">
        <w:t>,</w:t>
      </w:r>
      <w:r w:rsidRPr="0058527D">
        <w:t xml:space="preserve"> when </w:t>
      </w:r>
      <w:r w:rsidR="008E7B89" w:rsidRPr="0058527D">
        <w:t>analysing the</w:t>
      </w:r>
      <w:r w:rsidRPr="0058527D">
        <w:t xml:space="preserve"> research</w:t>
      </w:r>
      <w:r w:rsidR="0079412B">
        <w:t xml:space="preserve"> </w:t>
      </w:r>
      <w:r w:rsidR="008E7B89" w:rsidRPr="0058527D">
        <w:t>regarding</w:t>
      </w:r>
      <w:r w:rsidRPr="0058527D">
        <w:t xml:space="preserve"> UK &amp; Canada cybercrime policies to protect vulnerable people</w:t>
      </w:r>
      <w:r w:rsidR="0079412B">
        <w:t>,</w:t>
      </w:r>
      <w:r w:rsidRPr="0058527D">
        <w:t xml:space="preserve"> </w:t>
      </w:r>
      <w:r w:rsidR="0079412B">
        <w:t xml:space="preserve">this could be </w:t>
      </w:r>
      <w:r w:rsidRPr="0058527D">
        <w:t xml:space="preserve">a new area that both </w:t>
      </w:r>
      <w:r w:rsidR="008E7B89" w:rsidRPr="0058527D">
        <w:t>governments</w:t>
      </w:r>
      <w:r w:rsidRPr="0058527D">
        <w:t xml:space="preserve"> could review</w:t>
      </w:r>
      <w:r w:rsidR="008E7B89">
        <w:t>.</w:t>
      </w:r>
      <w:r w:rsidR="009E777A" w:rsidRPr="0058527D">
        <w:t xml:space="preserve"> </w:t>
      </w:r>
    </w:p>
    <w:p w14:paraId="254DCEA2" w14:textId="77777777" w:rsidR="009A65FA" w:rsidRDefault="009A65FA" w:rsidP="00484DD7">
      <w:pPr>
        <w:pStyle w:val="Heading2"/>
      </w:pPr>
    </w:p>
    <w:p w14:paraId="25B3BD8F" w14:textId="7B7BCB8C" w:rsidR="009A65FA" w:rsidRDefault="009A65FA" w:rsidP="00484DD7">
      <w:pPr>
        <w:pStyle w:val="Heading2"/>
      </w:pPr>
    </w:p>
    <w:p w14:paraId="573CA754" w14:textId="77777777" w:rsidR="009A65FA" w:rsidRPr="009A65FA" w:rsidRDefault="009A65FA" w:rsidP="009A65FA"/>
    <w:p w14:paraId="6038EEF9" w14:textId="7E2BEF1D" w:rsidR="003F67D3" w:rsidRDefault="00BD0EFA" w:rsidP="003A330C">
      <w:pPr>
        <w:pStyle w:val="Heading2"/>
      </w:pPr>
      <w:bookmarkStart w:id="20" w:name="_Toc48903505"/>
      <w:r>
        <w:t>Data Collection</w:t>
      </w:r>
      <w:bookmarkEnd w:id="20"/>
      <w:r>
        <w:t xml:space="preserve"> </w:t>
      </w:r>
    </w:p>
    <w:p w14:paraId="3C81BC18" w14:textId="0585E797" w:rsidR="00DB29BF" w:rsidRPr="003F67D3" w:rsidRDefault="00DB29BF" w:rsidP="00AC0659">
      <w:pPr>
        <w:spacing w:line="360" w:lineRule="auto"/>
      </w:pPr>
      <w:r>
        <w:t>Primary research is describe</w:t>
      </w:r>
      <w:r w:rsidR="009E44A2">
        <w:t>d</w:t>
      </w:r>
      <w:r>
        <w:t xml:space="preserve"> as</w:t>
      </w:r>
      <w:r w:rsidR="009E44A2">
        <w:t xml:space="preserve"> </w:t>
      </w:r>
      <w:r w:rsidR="009A07A5">
        <w:t xml:space="preserve">an </w:t>
      </w:r>
      <w:r w:rsidR="009E44A2">
        <w:t>independent study</w:t>
      </w:r>
      <w:r>
        <w:t xml:space="preserve"> during the </w:t>
      </w:r>
      <w:r w:rsidRPr="00DB29BF">
        <w:t>dissertation</w:t>
      </w:r>
      <w:r w:rsidR="009E44A2">
        <w:t>; it may include</w:t>
      </w:r>
      <w:r w:rsidR="001E59A2">
        <w:t xml:space="preserve"> </w:t>
      </w:r>
      <w:r w:rsidR="00C22DEA">
        <w:t>questionnaires</w:t>
      </w:r>
      <w:r w:rsidR="00C42A37">
        <w:t>, interviews</w:t>
      </w:r>
      <w:r w:rsidR="009E44A2">
        <w:t xml:space="preserve"> or </w:t>
      </w:r>
      <w:r w:rsidR="001E59A2">
        <w:t>focus groups (</w:t>
      </w:r>
      <w:r w:rsidR="00C42A37" w:rsidRPr="00C42A37">
        <w:t>Lowe</w:t>
      </w:r>
      <w:r w:rsidR="00C42A37">
        <w:t>, et al, 2011</w:t>
      </w:r>
      <w:r w:rsidR="001E59A2">
        <w:t xml:space="preserve">). </w:t>
      </w:r>
      <w:r w:rsidR="00C22DEA">
        <w:t xml:space="preserve"> Interviews and</w:t>
      </w:r>
      <w:r w:rsidR="00B20927">
        <w:t xml:space="preserve"> an o</w:t>
      </w:r>
      <w:r w:rsidR="00C22DEA">
        <w:t xml:space="preserve">nline survey will be </w:t>
      </w:r>
      <w:r w:rsidR="00B20927">
        <w:t>used as</w:t>
      </w:r>
      <w:r w:rsidR="006B3768">
        <w:t xml:space="preserve"> this will offer </w:t>
      </w:r>
      <w:r w:rsidR="009E44A2">
        <w:t xml:space="preserve">a </w:t>
      </w:r>
      <w:r w:rsidR="006B3768">
        <w:t xml:space="preserve">wider range of views. The advantage of </w:t>
      </w:r>
      <w:r w:rsidR="00B20927">
        <w:t>primary research</w:t>
      </w:r>
      <w:r w:rsidR="00D66927">
        <w:t xml:space="preserve"> is that new data is collected, and </w:t>
      </w:r>
      <w:r w:rsidR="006C133E">
        <w:t>the researcher can get specific results.</w:t>
      </w:r>
      <w:r w:rsidR="00836956">
        <w:t xml:space="preserve"> The disadvantage </w:t>
      </w:r>
      <w:r w:rsidR="00D66927">
        <w:t xml:space="preserve">is that it </w:t>
      </w:r>
      <w:r w:rsidR="00836956">
        <w:t>becomes time consuming for the researche</w:t>
      </w:r>
      <w:r w:rsidR="00D66927">
        <w:t>r</w:t>
      </w:r>
      <w:r w:rsidR="009A65FA">
        <w:t xml:space="preserve"> (</w:t>
      </w:r>
      <w:proofErr w:type="spellStart"/>
      <w:r w:rsidR="00DB0860" w:rsidRPr="00DB0860">
        <w:t>Shidur</w:t>
      </w:r>
      <w:proofErr w:type="spellEnd"/>
      <w:r w:rsidR="00DB0860">
        <w:t>, 2017)</w:t>
      </w:r>
      <w:r w:rsidR="009E44A2">
        <w:t>.</w:t>
      </w:r>
    </w:p>
    <w:p w14:paraId="05C2C5B5" w14:textId="77777777" w:rsidR="00484DD7" w:rsidRDefault="00484DD7" w:rsidP="00484DD7">
      <w:pPr>
        <w:pStyle w:val="Heading2"/>
      </w:pPr>
    </w:p>
    <w:p w14:paraId="6D8B2C92" w14:textId="21338472" w:rsidR="00484DD7" w:rsidRDefault="00484DD7" w:rsidP="00484DD7">
      <w:pPr>
        <w:pStyle w:val="Heading2"/>
      </w:pPr>
      <w:bookmarkStart w:id="21" w:name="_Toc48903506"/>
      <w:r>
        <w:t>Time horizons</w:t>
      </w:r>
      <w:bookmarkEnd w:id="21"/>
    </w:p>
    <w:p w14:paraId="506CBD7D" w14:textId="6B47EB71" w:rsidR="00484DD7" w:rsidRDefault="001054A5" w:rsidP="001054A5">
      <w:pPr>
        <w:spacing w:line="360" w:lineRule="auto"/>
      </w:pPr>
      <w:r>
        <w:t xml:space="preserve">A </w:t>
      </w:r>
      <w:r w:rsidR="009E44A2">
        <w:t>c</w:t>
      </w:r>
      <w:r w:rsidR="00484DD7">
        <w:t>ross</w:t>
      </w:r>
      <w:r w:rsidR="009E44A2">
        <w:t>-</w:t>
      </w:r>
      <w:r w:rsidR="00484DD7">
        <w:t xml:space="preserve">sectional view will be </w:t>
      </w:r>
      <w:bookmarkStart w:id="22" w:name="_Hlk48038820"/>
      <w:r w:rsidR="008E7B89" w:rsidRPr="008E7B89">
        <w:t>employed</w:t>
      </w:r>
      <w:r w:rsidR="008E7B89">
        <w:t xml:space="preserve"> </w:t>
      </w:r>
      <w:bookmarkEnd w:id="22"/>
      <w:r w:rsidR="008E7B89">
        <w:t xml:space="preserve">for </w:t>
      </w:r>
      <w:r w:rsidR="007362E5">
        <w:t>the d</w:t>
      </w:r>
      <w:r w:rsidR="007362E5" w:rsidRPr="007362E5">
        <w:t>issertation</w:t>
      </w:r>
      <w:r w:rsidR="00484DD7">
        <w:t>.</w:t>
      </w:r>
      <w:r w:rsidR="007362E5">
        <w:t xml:space="preserve"> </w:t>
      </w:r>
      <w:r>
        <w:t xml:space="preserve"> A c</w:t>
      </w:r>
      <w:r w:rsidR="007362E5">
        <w:t>ross</w:t>
      </w:r>
      <w:r w:rsidR="009E44A2">
        <w:t>-</w:t>
      </w:r>
      <w:r>
        <w:t>s</w:t>
      </w:r>
      <w:r w:rsidR="007362E5">
        <w:t>ection</w:t>
      </w:r>
      <w:r>
        <w:t xml:space="preserve"> </w:t>
      </w:r>
      <w:r w:rsidR="007362E5">
        <w:t xml:space="preserve">is </w:t>
      </w:r>
      <w:r>
        <w:t xml:space="preserve">where the </w:t>
      </w:r>
      <w:r w:rsidR="007362E5">
        <w:t>researcher ask</w:t>
      </w:r>
      <w:r>
        <w:t>s</w:t>
      </w:r>
      <w:r w:rsidR="007362E5">
        <w:t xml:space="preserve"> </w:t>
      </w:r>
      <w:r w:rsidR="007A6CBF">
        <w:t>the</w:t>
      </w:r>
      <w:r w:rsidR="007362E5">
        <w:t xml:space="preserve"> </w:t>
      </w:r>
      <w:r w:rsidR="007362E5" w:rsidRPr="001054A5">
        <w:t>particip</w:t>
      </w:r>
      <w:r w:rsidRPr="001054A5">
        <w:t>ants</w:t>
      </w:r>
      <w:r w:rsidR="007362E5">
        <w:t xml:space="preserve"> </w:t>
      </w:r>
      <w:r>
        <w:t xml:space="preserve">their opinions at a given time </w:t>
      </w:r>
      <w:r w:rsidR="007A6CBF" w:rsidRPr="006051F9">
        <w:t>(Dermatol, 2016).</w:t>
      </w:r>
      <w:r w:rsidR="007A6CBF">
        <w:t xml:space="preserve"> The </w:t>
      </w:r>
      <w:r w:rsidR="008E7B89">
        <w:t>investigator</w:t>
      </w:r>
      <w:r w:rsidR="007A6CBF">
        <w:t xml:space="preserve"> will not</w:t>
      </w:r>
      <w:r w:rsidR="008E7B89" w:rsidRPr="008E7B89">
        <w:t xml:space="preserve"> employ</w:t>
      </w:r>
      <w:r w:rsidR="0067521B">
        <w:t xml:space="preserve"> a</w:t>
      </w:r>
      <w:r w:rsidR="008E7B89">
        <w:t xml:space="preserve"> </w:t>
      </w:r>
      <w:r w:rsidR="007A6CBF">
        <w:t xml:space="preserve">longitudinal </w:t>
      </w:r>
      <w:r w:rsidR="0067521B">
        <w:t xml:space="preserve">method </w:t>
      </w:r>
      <w:r w:rsidR="007A6CBF">
        <w:t xml:space="preserve">because </w:t>
      </w:r>
      <w:r w:rsidR="0067521B">
        <w:t xml:space="preserve">the </w:t>
      </w:r>
      <w:r w:rsidR="00DB1CE3">
        <w:t xml:space="preserve">approach </w:t>
      </w:r>
      <w:r w:rsidR="0067521B">
        <w:t xml:space="preserve">would </w:t>
      </w:r>
      <w:r w:rsidR="006132A9">
        <w:t>need to be used over</w:t>
      </w:r>
      <w:r w:rsidR="0067521B">
        <w:t xml:space="preserve"> a </w:t>
      </w:r>
      <w:r w:rsidR="006132A9">
        <w:t>period of time</w:t>
      </w:r>
      <w:r w:rsidR="0067521B">
        <w:t xml:space="preserve"> </w:t>
      </w:r>
      <w:r w:rsidR="00DB1CE3" w:rsidRPr="00BD1889">
        <w:t>(Dis</w:t>
      </w:r>
      <w:r w:rsidR="00BD1889" w:rsidRPr="00BD1889">
        <w:t xml:space="preserve"> </w:t>
      </w:r>
      <w:r w:rsidR="00DB1CE3" w:rsidRPr="00BD1889">
        <w:t>, 2015).</w:t>
      </w:r>
      <w:r w:rsidR="00DB1CE3">
        <w:t xml:space="preserve">  </w:t>
      </w:r>
    </w:p>
    <w:p w14:paraId="770921F4" w14:textId="77777777" w:rsidR="00484DD7" w:rsidRDefault="00484DD7" w:rsidP="00484DD7"/>
    <w:p w14:paraId="16F87F05" w14:textId="38543529" w:rsidR="00484DD7" w:rsidRPr="00484DD7" w:rsidRDefault="00484DD7" w:rsidP="00484DD7">
      <w:pPr>
        <w:rPr>
          <w:rFonts w:asciiTheme="majorHAnsi" w:eastAsiaTheme="majorEastAsia" w:hAnsiTheme="majorHAnsi" w:cstheme="majorBidi"/>
          <w:color w:val="2F5496" w:themeColor="accent1" w:themeShade="BF"/>
          <w:sz w:val="26"/>
          <w:szCs w:val="26"/>
        </w:rPr>
      </w:pPr>
      <w:r w:rsidRPr="00484DD7">
        <w:rPr>
          <w:rFonts w:asciiTheme="majorHAnsi" w:eastAsiaTheme="majorEastAsia" w:hAnsiTheme="majorHAnsi" w:cstheme="majorBidi"/>
          <w:color w:val="2F5496" w:themeColor="accent1" w:themeShade="BF"/>
          <w:sz w:val="26"/>
          <w:szCs w:val="26"/>
        </w:rPr>
        <w:t>Techniques and procedures</w:t>
      </w:r>
    </w:p>
    <w:p w14:paraId="3690778E" w14:textId="31BAD54F" w:rsidR="00BC2E94" w:rsidRDefault="00B74A25" w:rsidP="00BD0EFA">
      <w:r>
        <w:t>Statistical Package for the Social Sciences (</w:t>
      </w:r>
      <w:r w:rsidR="00E24FE4">
        <w:t>SPSS</w:t>
      </w:r>
      <w:r>
        <w:t>)</w:t>
      </w:r>
      <w:r w:rsidR="00E24FE4">
        <w:t xml:space="preserve"> will be used for data </w:t>
      </w:r>
      <w:r w:rsidR="00E24FE4" w:rsidRPr="00E24FE4">
        <w:t>anal</w:t>
      </w:r>
      <w:r w:rsidR="00E24FE4">
        <w:t>ysis</w:t>
      </w:r>
      <w:r w:rsidR="001C78F2">
        <w:t xml:space="preserve"> as it </w:t>
      </w:r>
      <w:r w:rsidR="00631133">
        <w:t xml:space="preserve">offers many benefits to </w:t>
      </w:r>
      <w:r w:rsidR="001C78F2">
        <w:t>the research</w:t>
      </w:r>
      <w:r w:rsidR="00631133">
        <w:t xml:space="preserve">er when </w:t>
      </w:r>
      <w:bookmarkStart w:id="23" w:name="_Hlk48907336"/>
      <w:r w:rsidR="00631133">
        <w:t>analysing</w:t>
      </w:r>
      <w:bookmarkEnd w:id="23"/>
      <w:r w:rsidR="00631133">
        <w:t xml:space="preserve"> their findings </w:t>
      </w:r>
      <w:r w:rsidR="00E24FE4">
        <w:t>(</w:t>
      </w:r>
      <w:proofErr w:type="spellStart"/>
      <w:r w:rsidR="00631133" w:rsidRPr="00631133">
        <w:t>Arkkelin</w:t>
      </w:r>
      <w:proofErr w:type="spellEnd"/>
      <w:r w:rsidR="00631133">
        <w:t>, 2014</w:t>
      </w:r>
      <w:r w:rsidR="00E24FE4">
        <w:t>)</w:t>
      </w:r>
      <w:r w:rsidR="00631133">
        <w:t xml:space="preserve">. </w:t>
      </w:r>
      <w:r w:rsidR="00BC2E94">
        <w:t xml:space="preserve">Online survey </w:t>
      </w:r>
      <w:r w:rsidR="00FD2AAA">
        <w:t xml:space="preserve">website that is going to be </w:t>
      </w:r>
      <w:r w:rsidR="001D6D93">
        <w:t>used</w:t>
      </w:r>
      <w:r w:rsidR="00FD2AAA" w:rsidRPr="00FD2AAA">
        <w:t xml:space="preserve"> to </w:t>
      </w:r>
      <w:r w:rsidRPr="00FD2AAA">
        <w:t>collect</w:t>
      </w:r>
      <w:r w:rsidR="00FD2AAA">
        <w:t xml:space="preserve"> the data will be </w:t>
      </w:r>
      <w:r>
        <w:t>S</w:t>
      </w:r>
      <w:r w:rsidR="00FD2AAA">
        <w:t>urvey</w:t>
      </w:r>
      <w:r w:rsidR="001D6D93">
        <w:t xml:space="preserve"> </w:t>
      </w:r>
      <w:r w:rsidR="001D6D93" w:rsidRPr="001D6D93">
        <w:t>Monkey</w:t>
      </w:r>
      <w:r w:rsidR="00FD2AAA">
        <w:t xml:space="preserve"> as it is free trustworthy survey site</w:t>
      </w:r>
      <w:r w:rsidR="001D6D93">
        <w:t xml:space="preserve"> for students to use when carrying out research (</w:t>
      </w:r>
      <w:r>
        <w:t>Survey Monkey, 2020).</w:t>
      </w:r>
      <w:r w:rsidR="00631133">
        <w:t xml:space="preserve"> Microsoft </w:t>
      </w:r>
      <w:r w:rsidR="00BC2E94">
        <w:t xml:space="preserve">Excel </w:t>
      </w:r>
      <w:r w:rsidR="00631133">
        <w:t>will also be to an</w:t>
      </w:r>
      <w:r w:rsidR="00631133" w:rsidRPr="00631133">
        <w:t xml:space="preserve"> analyse</w:t>
      </w:r>
      <w:r w:rsidR="00631133">
        <w:t xml:space="preserve"> data as well. </w:t>
      </w:r>
    </w:p>
    <w:p w14:paraId="74710CCE" w14:textId="77777777" w:rsidR="00BD0EFA" w:rsidRDefault="00BD0EFA" w:rsidP="00631133">
      <w:pPr>
        <w:spacing w:line="360" w:lineRule="auto"/>
      </w:pPr>
    </w:p>
    <w:p w14:paraId="513B7D09" w14:textId="2902B136" w:rsidR="00BD0EFA" w:rsidRDefault="00BD0EFA" w:rsidP="003A330C">
      <w:pPr>
        <w:pStyle w:val="Heading2"/>
      </w:pPr>
      <w:bookmarkStart w:id="24" w:name="_Toc48903507"/>
      <w:r>
        <w:t>Resources and planning</w:t>
      </w:r>
      <w:bookmarkEnd w:id="24"/>
      <w:r>
        <w:t xml:space="preserve"> </w:t>
      </w:r>
    </w:p>
    <w:p w14:paraId="0150C9C5" w14:textId="77777777" w:rsidR="00BD0EFA" w:rsidRDefault="00BD0EFA" w:rsidP="00290410">
      <w:pPr>
        <w:pStyle w:val="ListParagraph"/>
        <w:spacing w:line="360" w:lineRule="auto"/>
      </w:pPr>
    </w:p>
    <w:p w14:paraId="757346EB" w14:textId="3DFD97CF" w:rsidR="00905586" w:rsidRDefault="002339B3" w:rsidP="00BD0EFA">
      <w:pPr>
        <w:spacing w:line="360" w:lineRule="auto"/>
      </w:pPr>
      <w:r>
        <w:rPr>
          <w:noProof/>
        </w:rPr>
        <w:drawing>
          <wp:anchor distT="0" distB="0" distL="114300" distR="114300" simplePos="0" relativeHeight="251667456" behindDoc="1" locked="0" layoutInCell="1" allowOverlap="1" wp14:anchorId="1A5BD518" wp14:editId="07AC85F8">
            <wp:simplePos x="0" y="0"/>
            <wp:positionH relativeFrom="page">
              <wp:posOffset>542925</wp:posOffset>
            </wp:positionH>
            <wp:positionV relativeFrom="paragraph">
              <wp:posOffset>636905</wp:posOffset>
            </wp:positionV>
            <wp:extent cx="3629025" cy="1478280"/>
            <wp:effectExtent l="0" t="0" r="9525" b="7620"/>
            <wp:wrapTight wrapText="bothSides">
              <wp:wrapPolygon edited="0">
                <wp:start x="0" y="0"/>
                <wp:lineTo x="0" y="21433"/>
                <wp:lineTo x="21543" y="21433"/>
                <wp:lineTo x="2154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29025" cy="1478280"/>
                    </a:xfrm>
                    <a:prstGeom prst="rect">
                      <a:avLst/>
                    </a:prstGeom>
                    <a:noFill/>
                  </pic:spPr>
                </pic:pic>
              </a:graphicData>
            </a:graphic>
            <wp14:sizeRelH relativeFrom="margin">
              <wp14:pctWidth>0</wp14:pctWidth>
            </wp14:sizeRelH>
            <wp14:sizeRelV relativeFrom="margin">
              <wp14:pctHeight>0</wp14:pctHeight>
            </wp14:sizeRelV>
          </wp:anchor>
        </w:drawing>
      </w:r>
      <w:r w:rsidR="00F9368B">
        <w:t>A Gantt chart will be used to man</w:t>
      </w:r>
      <w:r w:rsidR="009E44A2">
        <w:t>a</w:t>
      </w:r>
      <w:r w:rsidR="00F9368B">
        <w:t xml:space="preserve">ge timeframe </w:t>
      </w:r>
      <w:r w:rsidR="005704CE">
        <w:t>to show what the researcher will achieve each week (</w:t>
      </w:r>
      <w:r w:rsidR="005704CE" w:rsidRPr="005704CE">
        <w:t>Wilson</w:t>
      </w:r>
      <w:r w:rsidR="005704CE">
        <w:t xml:space="preserve">, 2003). </w:t>
      </w:r>
      <w:r w:rsidR="0080469D">
        <w:t xml:space="preserve"> The</w:t>
      </w:r>
      <w:r w:rsidR="00C9434B">
        <w:t xml:space="preserve"> </w:t>
      </w:r>
      <w:r w:rsidR="00C9434B" w:rsidRPr="00C9434B">
        <w:t>advantage</w:t>
      </w:r>
      <w:r w:rsidR="00FE7160">
        <w:t xml:space="preserve"> of G</w:t>
      </w:r>
      <w:r w:rsidR="00C9434B">
        <w:t xml:space="preserve">antt </w:t>
      </w:r>
      <w:r w:rsidR="001542A7">
        <w:t>c</w:t>
      </w:r>
      <w:r w:rsidR="00C9434B">
        <w:t>hart</w:t>
      </w:r>
      <w:r w:rsidR="001542A7">
        <w:t>s</w:t>
      </w:r>
      <w:r w:rsidR="00C9434B">
        <w:t xml:space="preserve"> </w:t>
      </w:r>
      <w:r w:rsidR="00FE7160">
        <w:t xml:space="preserve">is that the </w:t>
      </w:r>
      <w:r w:rsidR="00B86C38">
        <w:t>researcher will be able to keep on</w:t>
      </w:r>
      <w:r w:rsidR="00E96B2E">
        <w:t xml:space="preserve"> schedule and</w:t>
      </w:r>
      <w:r w:rsidR="00B86C38">
        <w:t xml:space="preserve"> it also avoids </w:t>
      </w:r>
      <w:r w:rsidR="00542CDF">
        <w:t>resource overload</w:t>
      </w:r>
      <w:r w:rsidR="00455427">
        <w:t xml:space="preserve"> (</w:t>
      </w:r>
      <w:proofErr w:type="spellStart"/>
      <w:r w:rsidR="00455427" w:rsidRPr="00455427">
        <w:t>Geraldi</w:t>
      </w:r>
      <w:proofErr w:type="spellEnd"/>
      <w:r w:rsidR="00455427">
        <w:t xml:space="preserve">, 2012). </w:t>
      </w:r>
      <w:r w:rsidR="00447129">
        <w:t xml:space="preserve">The </w:t>
      </w:r>
      <w:r w:rsidR="00E96B2E">
        <w:t>di</w:t>
      </w:r>
      <w:r w:rsidR="00E96B2E" w:rsidRPr="00447129">
        <w:t>sadvantage</w:t>
      </w:r>
      <w:r w:rsidR="00447129" w:rsidRPr="00447129">
        <w:t xml:space="preserve"> </w:t>
      </w:r>
      <w:r w:rsidR="00447129">
        <w:t>of the cha</w:t>
      </w:r>
      <w:r w:rsidR="005B68D3" w:rsidRPr="005B68D3">
        <w:rPr>
          <w:noProof/>
        </w:rPr>
        <w:t xml:space="preserve"> </w:t>
      </w:r>
      <w:r w:rsidR="00447129">
        <w:t>rt</w:t>
      </w:r>
      <w:r w:rsidR="00FD0FF0">
        <w:t xml:space="preserve"> is that it</w:t>
      </w:r>
      <w:r w:rsidR="00447129">
        <w:t xml:space="preserve"> </w:t>
      </w:r>
      <w:r w:rsidR="00290410">
        <w:t>will constantly need to be updated (</w:t>
      </w:r>
      <w:bookmarkStart w:id="25" w:name="_Hlk47359470"/>
      <w:proofErr w:type="spellStart"/>
      <w:r w:rsidR="00290410" w:rsidRPr="00290410">
        <w:t>Severina</w:t>
      </w:r>
      <w:bookmarkEnd w:id="25"/>
      <w:proofErr w:type="spellEnd"/>
      <w:r w:rsidR="00290410">
        <w:t xml:space="preserve">, 2019). </w:t>
      </w:r>
    </w:p>
    <w:p w14:paraId="62C4374D" w14:textId="72F913DA" w:rsidR="00905586" w:rsidRDefault="002339B3" w:rsidP="00BC2E94">
      <w:pPr>
        <w:pStyle w:val="Heading1"/>
      </w:pPr>
      <w:r>
        <w:rPr>
          <w:noProof/>
        </w:rPr>
        <mc:AlternateContent>
          <mc:Choice Requires="wps">
            <w:drawing>
              <wp:anchor distT="0" distB="0" distL="114300" distR="114300" simplePos="0" relativeHeight="251666432" behindDoc="1" locked="0" layoutInCell="1" allowOverlap="1" wp14:anchorId="26BC8206" wp14:editId="2C0E20F8">
                <wp:simplePos x="0" y="0"/>
                <wp:positionH relativeFrom="page">
                  <wp:posOffset>609600</wp:posOffset>
                </wp:positionH>
                <wp:positionV relativeFrom="paragraph">
                  <wp:posOffset>252094</wp:posOffset>
                </wp:positionV>
                <wp:extent cx="3510915" cy="219075"/>
                <wp:effectExtent l="0" t="0" r="0" b="9525"/>
                <wp:wrapTight wrapText="bothSides">
                  <wp:wrapPolygon edited="0">
                    <wp:start x="0" y="0"/>
                    <wp:lineTo x="0" y="20661"/>
                    <wp:lineTo x="21448" y="20661"/>
                    <wp:lineTo x="21448"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3510915" cy="219075"/>
                        </a:xfrm>
                        <a:prstGeom prst="rect">
                          <a:avLst/>
                        </a:prstGeom>
                        <a:solidFill>
                          <a:prstClr val="white"/>
                        </a:solidFill>
                        <a:ln>
                          <a:noFill/>
                        </a:ln>
                      </wps:spPr>
                      <wps:txbx>
                        <w:txbxContent>
                          <w:p w14:paraId="0DB9ACDA" w14:textId="76F34944" w:rsidR="003208E8" w:rsidRPr="003D678C" w:rsidRDefault="003208E8" w:rsidP="003208E8">
                            <w:pPr>
                              <w:pStyle w:val="Caption"/>
                              <w:rPr>
                                <w:noProof/>
                              </w:rPr>
                            </w:pPr>
                            <w:r>
                              <w:t xml:space="preserve">Figure </w:t>
                            </w:r>
                            <w:r w:rsidR="0012311F">
                              <w:fldChar w:fldCharType="begin"/>
                            </w:r>
                            <w:r w:rsidR="0012311F">
                              <w:instrText xml:space="preserve"> SEQ Figure \* ARABIC </w:instrText>
                            </w:r>
                            <w:r w:rsidR="0012311F">
                              <w:fldChar w:fldCharType="separate"/>
                            </w:r>
                            <w:r>
                              <w:rPr>
                                <w:noProof/>
                              </w:rPr>
                              <w:t>2</w:t>
                            </w:r>
                            <w:r w:rsidR="0012311F">
                              <w:rPr>
                                <w:noProof/>
                              </w:rPr>
                              <w:fldChar w:fldCharType="end"/>
                            </w:r>
                            <w:r>
                              <w:t xml:space="preserve"> Elis Park (P149475) D</w:t>
                            </w:r>
                            <w:r w:rsidRPr="00CE1459">
                              <w:t>issertation</w:t>
                            </w:r>
                            <w:r>
                              <w:t xml:space="preserve"> Gantt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BC8206" id="Text Box 4" o:spid="_x0000_s1031" type="#_x0000_t202" style="position:absolute;margin-left:48pt;margin-top:19.85pt;width:276.45pt;height:17.25pt;z-index:-2516500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" stroked="f">
                <v:textbox inset="0,0,0,0">
                  <w:txbxContent>
                    <w:p w14:paraId="0DB9ACDA" w14:textId="76F34944" w:rsidR="003208E8" w:rsidRPr="003D678C" w:rsidRDefault="003208E8" w:rsidP="003208E8">
                      <w:pPr>
                        <w:pStyle w:val="Caption"/>
                        <w:rPr>
                          <w:noProof/>
                        </w:rPr>
                      </w:pPr>
                      <w:r>
                        <w:t xml:space="preserve">Figure </w:t>
                      </w:r>
                      <w:r w:rsidR="0012311F">
                        <w:fldChar w:fldCharType="begin"/>
                      </w:r>
                      <w:r w:rsidR="0012311F">
                        <w:instrText xml:space="preserve"> SEQ Figure \* ARABIC </w:instrText>
                      </w:r>
                      <w:r w:rsidR="0012311F">
                        <w:fldChar w:fldCharType="separate"/>
                      </w:r>
                      <w:r>
                        <w:rPr>
                          <w:noProof/>
                        </w:rPr>
                        <w:t>2</w:t>
                      </w:r>
                      <w:r w:rsidR="0012311F">
                        <w:rPr>
                          <w:noProof/>
                        </w:rPr>
                        <w:fldChar w:fldCharType="end"/>
                      </w:r>
                      <w:r>
                        <w:t xml:space="preserve"> Elis Park (P149475) D</w:t>
                      </w:r>
                      <w:r w:rsidRPr="00CE1459">
                        <w:t>issertation</w:t>
                      </w:r>
                      <w:r>
                        <w:t xml:space="preserve"> Gantt Chart</w:t>
                      </w:r>
                    </w:p>
                  </w:txbxContent>
                </v:textbox>
                <w10:wrap type="tight" anchorx="page"/>
              </v:shape>
            </w:pict>
          </mc:Fallback>
        </mc:AlternateContent>
      </w:r>
      <w:r w:rsidR="00905586">
        <w:br w:type="page"/>
      </w:r>
      <w:bookmarkStart w:id="26" w:name="_Toc48903508"/>
      <w:r w:rsidR="00905586">
        <w:lastRenderedPageBreak/>
        <w:t>Importance of the topic from academic point of view</w:t>
      </w:r>
      <w:bookmarkEnd w:id="26"/>
    </w:p>
    <w:p w14:paraId="02D6D164" w14:textId="77777777" w:rsidR="00F80F27" w:rsidRDefault="00F80F27" w:rsidP="00FD0C04">
      <w:pPr>
        <w:spacing w:line="360" w:lineRule="auto"/>
      </w:pPr>
    </w:p>
    <w:p w14:paraId="447CF925" w14:textId="19EBB6F7" w:rsidR="00905586" w:rsidRDefault="00AA2E9A" w:rsidP="00FD0C04">
      <w:pPr>
        <w:spacing w:line="360" w:lineRule="auto"/>
      </w:pPr>
      <w:r>
        <w:t xml:space="preserve">It is importance look into the subject from academic </w:t>
      </w:r>
      <w:r w:rsidR="005261FE">
        <w:t>viewpoint</w:t>
      </w:r>
      <w:r>
        <w:t xml:space="preserve"> because both nations are currently at hight of the cyber world and with this we need to understand what the government doing to defend citizens from threat of the cyberworld.</w:t>
      </w:r>
      <w:r w:rsidR="00905586">
        <w:t xml:space="preserve">  </w:t>
      </w:r>
    </w:p>
    <w:p w14:paraId="5206402D" w14:textId="05643BD0" w:rsidR="00905586" w:rsidRDefault="00905586" w:rsidP="00905586">
      <w:pPr>
        <w:pStyle w:val="Heading1"/>
      </w:pPr>
      <w:bookmarkStart w:id="27" w:name="_Toc48903509"/>
      <w:r>
        <w:t>I</w:t>
      </w:r>
      <w:r w:rsidRPr="00905586">
        <w:t>nterest</w:t>
      </w:r>
      <w:r>
        <w:t xml:space="preserve"> in the topic from a business perspective</w:t>
      </w:r>
      <w:bookmarkEnd w:id="27"/>
      <w:r>
        <w:t xml:space="preserve"> </w:t>
      </w:r>
    </w:p>
    <w:p w14:paraId="38B34536" w14:textId="77777777" w:rsidR="0044246B" w:rsidRDefault="0044246B" w:rsidP="00905586"/>
    <w:p w14:paraId="1319B620" w14:textId="49DC55FE" w:rsidR="00905586" w:rsidRDefault="0044246B" w:rsidP="000B64DB">
      <w:pPr>
        <w:spacing w:line="360" w:lineRule="auto"/>
      </w:pPr>
      <w:r>
        <w:t xml:space="preserve">From a business perspective who will have </w:t>
      </w:r>
      <w:r w:rsidR="0078219B">
        <w:t>an</w:t>
      </w:r>
      <w:r>
        <w:t xml:space="preserve"> interest in the topic are</w:t>
      </w:r>
      <w:r w:rsidR="00761046">
        <w:t xml:space="preserve"> both </w:t>
      </w:r>
      <w:r w:rsidR="00761046" w:rsidRPr="00761046">
        <w:t>government services such GCHQ and Ministry of Defences for the UK whilst for Canada it would be Canadian Security Intelligence Service.</w:t>
      </w:r>
      <w:r>
        <w:t xml:space="preserve"> UK Police Services, Canadian Police Law Enforcement, R</w:t>
      </w:r>
      <w:r w:rsidRPr="0044246B">
        <w:t xml:space="preserve">oyal Canadian </w:t>
      </w:r>
      <w:r>
        <w:t>M</w:t>
      </w:r>
      <w:r w:rsidRPr="0044246B">
        <w:t xml:space="preserve">ounted </w:t>
      </w:r>
      <w:r>
        <w:t>P</w:t>
      </w:r>
      <w:r w:rsidRPr="0044246B">
        <w:t>olice</w:t>
      </w:r>
      <w:r>
        <w:t xml:space="preserve"> (RCMP)</w:t>
      </w:r>
      <w:r w:rsidR="00761046">
        <w:t xml:space="preserve">.  The police also work with other services who will have an interested in the area are Social services as they have to deal with vulnerable people effected by the incident, numbers of charities to give advice to the people and also banks financial side.  </w:t>
      </w:r>
      <w:r w:rsidR="002C3397">
        <w:t>The reason why the name services have</w:t>
      </w:r>
      <w:r w:rsidR="000B64DB">
        <w:t xml:space="preserve"> been chosen is because they a </w:t>
      </w:r>
      <w:r w:rsidR="002C3397">
        <w:t xml:space="preserve">business perspective in the topic </w:t>
      </w:r>
      <w:r w:rsidR="000B64DB">
        <w:t xml:space="preserve">as all them have to many towards the area as a business for example the police services will have budget towards combating the issues. </w:t>
      </w:r>
    </w:p>
    <w:p w14:paraId="34BDD43E" w14:textId="77777777" w:rsidR="003674AA" w:rsidRDefault="003674AA" w:rsidP="00905586"/>
    <w:p w14:paraId="1431F732" w14:textId="77777777" w:rsidR="00905586" w:rsidRDefault="00905586" w:rsidP="00905586">
      <w:pPr>
        <w:pStyle w:val="Heading1"/>
      </w:pPr>
      <w:bookmarkStart w:id="28" w:name="_Toc48903510"/>
      <w:r>
        <w:t xml:space="preserve">Benefits to academic and business </w:t>
      </w:r>
      <w:r w:rsidRPr="00905586">
        <w:t>environment</w:t>
      </w:r>
      <w:r>
        <w:t>s</w:t>
      </w:r>
      <w:bookmarkEnd w:id="28"/>
      <w:r>
        <w:t xml:space="preserve"> </w:t>
      </w:r>
    </w:p>
    <w:p w14:paraId="2D776885" w14:textId="77777777" w:rsidR="005261FE" w:rsidRDefault="005261FE" w:rsidP="00905586"/>
    <w:p w14:paraId="31A7DDE6" w14:textId="50AF6D68" w:rsidR="00065CA6" w:rsidRDefault="005261FE" w:rsidP="00F80F27">
      <w:pPr>
        <w:spacing w:line="360" w:lineRule="auto"/>
      </w:pPr>
      <w:r>
        <w:t xml:space="preserve">Academic benefits to studying the subject area it will allow the researcher and the public to </w:t>
      </w:r>
      <w:r w:rsidR="00F002CD">
        <w:t>understand</w:t>
      </w:r>
      <w:r>
        <w:t xml:space="preserve"> </w:t>
      </w:r>
      <w:r w:rsidR="00F002CD">
        <w:t xml:space="preserve">subject matter see how both governments are doing their best to ensure vulnerable people do not come into risk. From the end of the research recommendations can be given </w:t>
      </w:r>
      <w:r w:rsidR="00065CA6">
        <w:t xml:space="preserve">on areas that can be improved on. Benefits to the business environments both government and public services from each </w:t>
      </w:r>
      <w:proofErr w:type="gramStart"/>
      <w:r w:rsidR="00065CA6">
        <w:t>nati</w:t>
      </w:r>
      <w:r w:rsidR="00F80F27">
        <w:t>ons</w:t>
      </w:r>
      <w:proofErr w:type="gramEnd"/>
      <w:r w:rsidR="00F80F27">
        <w:t xml:space="preserve"> can learn from each other and </w:t>
      </w:r>
      <w:r w:rsidR="00F80F27" w:rsidRPr="00F80F27">
        <w:t>identify</w:t>
      </w:r>
      <w:r w:rsidR="00F80F27">
        <w:t xml:space="preserve"> on areas that need improving on. </w:t>
      </w:r>
    </w:p>
    <w:p w14:paraId="24F9BDCF" w14:textId="1D6153DD" w:rsidR="009E682B" w:rsidRPr="00516A34" w:rsidRDefault="009E682B" w:rsidP="00905586">
      <w:r>
        <w:br w:type="page"/>
      </w:r>
    </w:p>
    <w:p w14:paraId="3B4C17DB" w14:textId="75CDCB31" w:rsidR="009E682B" w:rsidRDefault="009E682B" w:rsidP="009E682B">
      <w:pPr>
        <w:pStyle w:val="Heading1"/>
      </w:pPr>
      <w:bookmarkStart w:id="29" w:name="_Toc48903511"/>
      <w:r w:rsidRPr="009E682B">
        <w:lastRenderedPageBreak/>
        <w:t>Ethic</w:t>
      </w:r>
      <w:r w:rsidR="00BD0EFA">
        <w:t>al considerations and limitations</w:t>
      </w:r>
      <w:bookmarkEnd w:id="29"/>
      <w:r w:rsidR="00BD0EFA">
        <w:t xml:space="preserve"> </w:t>
      </w:r>
    </w:p>
    <w:p w14:paraId="16039CFC" w14:textId="77777777" w:rsidR="00516A34" w:rsidRDefault="00516A34" w:rsidP="00516A34"/>
    <w:p w14:paraId="5E06E446" w14:textId="77777777" w:rsidR="00BD0EFA" w:rsidRDefault="003E406E" w:rsidP="00717460">
      <w:pPr>
        <w:pStyle w:val="ListParagraph"/>
        <w:spacing w:line="360" w:lineRule="auto"/>
      </w:pPr>
      <w:r w:rsidRPr="00EC2685">
        <w:t>Due to C</w:t>
      </w:r>
      <w:r w:rsidR="008338E0" w:rsidRPr="00EC2685">
        <w:t>OVID</w:t>
      </w:r>
      <w:r w:rsidRPr="00EC2685">
        <w:t xml:space="preserve"> -19</w:t>
      </w:r>
      <w:r w:rsidR="008338E0" w:rsidRPr="00EC2685">
        <w:t>,</w:t>
      </w:r>
      <w:r w:rsidRPr="00EC2685">
        <w:t xml:space="preserve"> all face to face </w:t>
      </w:r>
      <w:r w:rsidR="009B530F" w:rsidRPr="009B530F">
        <w:t xml:space="preserve">interviews </w:t>
      </w:r>
      <w:r w:rsidRPr="00EC2685">
        <w:t xml:space="preserve">will </w:t>
      </w:r>
      <w:r w:rsidR="005B18B8">
        <w:t xml:space="preserve">not take place </w:t>
      </w:r>
      <w:r w:rsidRPr="00C00530">
        <w:t>(University of Trinity Saint David, 2020).</w:t>
      </w:r>
      <w:r w:rsidRPr="00EC2685">
        <w:t xml:space="preserve"> </w:t>
      </w:r>
      <w:r w:rsidR="007109D3" w:rsidRPr="00EC2685">
        <w:t xml:space="preserve">Before the online survey is brought out for the public </w:t>
      </w:r>
      <w:r w:rsidR="00A16E24" w:rsidRPr="00EC2685">
        <w:t xml:space="preserve">to answer, there will be a test online survey to ensure </w:t>
      </w:r>
      <w:r w:rsidR="004C2AA5" w:rsidRPr="00EC2685">
        <w:t>that there</w:t>
      </w:r>
      <w:r w:rsidR="009B530F">
        <w:t xml:space="preserve"> are</w:t>
      </w:r>
      <w:r w:rsidR="004C2AA5" w:rsidRPr="00EC2685">
        <w:t xml:space="preserve"> no issues before the full version is</w:t>
      </w:r>
      <w:r w:rsidR="00B770E1" w:rsidRPr="00B770E1">
        <w:t xml:space="preserve"> released</w:t>
      </w:r>
      <w:r w:rsidR="009B530F">
        <w:t>.</w:t>
      </w:r>
      <w:r w:rsidR="004C2AA5" w:rsidRPr="00EC2685">
        <w:t xml:space="preserve"> </w:t>
      </w:r>
      <w:r w:rsidR="00CF2890">
        <w:t>A</w:t>
      </w:r>
      <w:r w:rsidR="004C2AA5" w:rsidRPr="00EC2685">
        <w:t xml:space="preserve"> </w:t>
      </w:r>
      <w:r w:rsidR="00F00A9D" w:rsidRPr="00EC2685">
        <w:t>tick</w:t>
      </w:r>
      <w:r w:rsidR="004C2AA5" w:rsidRPr="00EC2685">
        <w:t xml:space="preserve"> box </w:t>
      </w:r>
      <w:r w:rsidR="00CF2890">
        <w:t>will be used to show consent in the online survey</w:t>
      </w:r>
      <w:r w:rsidR="003E36FA" w:rsidRPr="00EC2685">
        <w:t>.</w:t>
      </w:r>
      <w:r w:rsidR="00CF2890">
        <w:t xml:space="preserve"> </w:t>
      </w:r>
      <w:r w:rsidR="003E36FA" w:rsidRPr="00EC2685">
        <w:t>T</w:t>
      </w:r>
      <w:r w:rsidR="004C2AA5" w:rsidRPr="00EC2685">
        <w:t xml:space="preserve">his </w:t>
      </w:r>
      <w:r w:rsidR="00F00A9D" w:rsidRPr="00EC2685">
        <w:t xml:space="preserve">is </w:t>
      </w:r>
      <w:r w:rsidR="004C2AA5" w:rsidRPr="00EC2685">
        <w:t xml:space="preserve">to ensure </w:t>
      </w:r>
      <w:r w:rsidR="00717460">
        <w:t xml:space="preserve">participants </w:t>
      </w:r>
      <w:r w:rsidR="003E36FA" w:rsidRPr="00EC2685">
        <w:t>have underst</w:t>
      </w:r>
      <w:r w:rsidR="008338E0" w:rsidRPr="00EC2685">
        <w:t>oo</w:t>
      </w:r>
      <w:r w:rsidR="003E36FA" w:rsidRPr="00EC2685">
        <w:t xml:space="preserve">d that their answers will be kept for research </w:t>
      </w:r>
      <w:r w:rsidR="00944F84" w:rsidRPr="00EC2685">
        <w:t>purpose</w:t>
      </w:r>
      <w:r w:rsidR="00717460">
        <w:t>s</w:t>
      </w:r>
      <w:r w:rsidR="00944F84" w:rsidRPr="00EC2685">
        <w:t xml:space="preserve"> </w:t>
      </w:r>
      <w:r w:rsidR="003E36FA" w:rsidRPr="00EC2685">
        <w:t>however</w:t>
      </w:r>
      <w:r w:rsidR="00717460">
        <w:t xml:space="preserve"> they will be kept anonymous </w:t>
      </w:r>
      <w:r w:rsidR="005A34B1" w:rsidRPr="008425AE">
        <w:t>(Walton, n.d.)</w:t>
      </w:r>
      <w:r w:rsidR="008E2910" w:rsidRPr="008425AE">
        <w:t>.</w:t>
      </w:r>
      <w:r w:rsidR="008E2910" w:rsidRPr="00EC2685">
        <w:t xml:space="preserve"> </w:t>
      </w:r>
      <w:r w:rsidR="005A34B1" w:rsidRPr="00EC2685">
        <w:t xml:space="preserve"> </w:t>
      </w:r>
    </w:p>
    <w:p w14:paraId="35ABBD22" w14:textId="77777777" w:rsidR="007D6FDA" w:rsidRDefault="007D6FDA" w:rsidP="007D6FDA">
      <w:pPr>
        <w:pStyle w:val="ListParagraph"/>
        <w:spacing w:line="360" w:lineRule="auto"/>
      </w:pPr>
      <w:r>
        <w:t>The limitations for the researcher to consider is the fact due to COVID-19 all interviews will have to be done via zoom or teams, this means both the interviewer and person taking part will need access to the internet. Another limitation to the interview is some question given to the person may not be able to answerable.</w:t>
      </w:r>
    </w:p>
    <w:p w14:paraId="3D8ADA4D" w14:textId="2B407071" w:rsidR="009E682B" w:rsidRPr="005B18B8" w:rsidRDefault="007D6FDA" w:rsidP="007D6FDA">
      <w:pPr>
        <w:pStyle w:val="ListParagraph"/>
        <w:spacing w:line="360" w:lineRule="auto"/>
      </w:pPr>
      <w:r>
        <w:t>The online survey restrictions are some individuals may not understand the question and would</w:t>
      </w:r>
      <w:r w:rsidR="00734C5A">
        <w:t xml:space="preserve"> likely</w:t>
      </w:r>
      <w:r>
        <w:t xml:space="preserve"> </w:t>
      </w:r>
      <w:r w:rsidR="00734C5A">
        <w:t>avoid the question</w:t>
      </w:r>
      <w:r>
        <w:t xml:space="preserve"> or give a short answer</w:t>
      </w:r>
      <w:r w:rsidR="00734C5A">
        <w:t>.</w:t>
      </w:r>
      <w:r w:rsidR="009E682B">
        <w:br w:type="page"/>
      </w:r>
    </w:p>
    <w:p w14:paraId="62F29C09" w14:textId="46833CFB" w:rsidR="009E682B" w:rsidRDefault="009E682B" w:rsidP="009E682B">
      <w:pPr>
        <w:pStyle w:val="Heading1"/>
      </w:pPr>
      <w:bookmarkStart w:id="30" w:name="_Toc48903512"/>
      <w:r w:rsidRPr="009E682B">
        <w:lastRenderedPageBreak/>
        <w:t>Glossary</w:t>
      </w:r>
      <w:bookmarkEnd w:id="30"/>
    </w:p>
    <w:p w14:paraId="33C74652" w14:textId="7EE18928" w:rsidR="009F14C3" w:rsidRDefault="009F14C3" w:rsidP="009F14C3"/>
    <w:p w14:paraId="5E207AC3" w14:textId="77777777" w:rsidR="009F14C3" w:rsidRDefault="009F14C3" w:rsidP="009F14C3">
      <w:r>
        <w:t>SMART</w:t>
      </w:r>
    </w:p>
    <w:p w14:paraId="1F12782A" w14:textId="4A0AB8EE" w:rsidR="009F14C3" w:rsidRDefault="009F14C3" w:rsidP="009F14C3">
      <w:pPr>
        <w:pStyle w:val="ListParagraph"/>
        <w:numPr>
          <w:ilvl w:val="0"/>
          <w:numId w:val="21"/>
        </w:numPr>
      </w:pPr>
      <w:r>
        <w:t>Short Form for setting goals:</w:t>
      </w:r>
    </w:p>
    <w:p w14:paraId="22989743" w14:textId="58971E92" w:rsidR="009F14C3" w:rsidRDefault="009F14C3" w:rsidP="009F14C3">
      <w:pPr>
        <w:pStyle w:val="ListParagraph"/>
        <w:numPr>
          <w:ilvl w:val="1"/>
          <w:numId w:val="21"/>
        </w:numPr>
      </w:pPr>
      <w:r>
        <w:t>Specific/Sensible</w:t>
      </w:r>
    </w:p>
    <w:p w14:paraId="52EF9B10" w14:textId="28FBB0E7" w:rsidR="009F14C3" w:rsidRDefault="009F14C3" w:rsidP="009F14C3">
      <w:pPr>
        <w:pStyle w:val="ListParagraph"/>
        <w:numPr>
          <w:ilvl w:val="1"/>
          <w:numId w:val="21"/>
        </w:numPr>
      </w:pPr>
      <w:r>
        <w:t>Measurable</w:t>
      </w:r>
    </w:p>
    <w:p w14:paraId="4D1C97B8" w14:textId="27DE3C7C" w:rsidR="009F14C3" w:rsidRDefault="009F14C3" w:rsidP="009F14C3">
      <w:pPr>
        <w:pStyle w:val="ListParagraph"/>
        <w:numPr>
          <w:ilvl w:val="1"/>
          <w:numId w:val="21"/>
        </w:numPr>
      </w:pPr>
      <w:r>
        <w:t xml:space="preserve">Achievable </w:t>
      </w:r>
    </w:p>
    <w:p w14:paraId="5CF53EB1" w14:textId="137DC5B2" w:rsidR="009F14C3" w:rsidRDefault="009F14C3" w:rsidP="009F14C3">
      <w:pPr>
        <w:pStyle w:val="ListParagraph"/>
        <w:numPr>
          <w:ilvl w:val="1"/>
          <w:numId w:val="21"/>
        </w:numPr>
      </w:pPr>
      <w:r>
        <w:t>Relevant/Realistic</w:t>
      </w:r>
    </w:p>
    <w:p w14:paraId="2D57CDC7" w14:textId="4A853608" w:rsidR="009F14C3" w:rsidRPr="009F14C3" w:rsidRDefault="009F14C3" w:rsidP="009F14C3">
      <w:pPr>
        <w:pStyle w:val="ListParagraph"/>
        <w:numPr>
          <w:ilvl w:val="1"/>
          <w:numId w:val="21"/>
        </w:numPr>
      </w:pPr>
      <w:r>
        <w:t>Timely </w:t>
      </w:r>
    </w:p>
    <w:p w14:paraId="1FBED701" w14:textId="77777777" w:rsidR="009E682B" w:rsidRDefault="009E682B">
      <w:pPr>
        <w:rPr>
          <w:rFonts w:asciiTheme="majorHAnsi" w:eastAsiaTheme="majorEastAsia" w:hAnsiTheme="majorHAnsi" w:cstheme="majorBidi"/>
          <w:color w:val="2F5496" w:themeColor="accent1" w:themeShade="BF"/>
          <w:sz w:val="32"/>
          <w:szCs w:val="32"/>
        </w:rPr>
      </w:pPr>
      <w:r>
        <w:br w:type="page"/>
      </w:r>
    </w:p>
    <w:p w14:paraId="3D98A6D9" w14:textId="290545B8" w:rsidR="009E682B" w:rsidRDefault="009E682B" w:rsidP="009E682B">
      <w:pPr>
        <w:pStyle w:val="Heading1"/>
      </w:pPr>
      <w:bookmarkStart w:id="31" w:name="_Toc48903513"/>
      <w:r w:rsidRPr="009E682B">
        <w:lastRenderedPageBreak/>
        <w:t>References</w:t>
      </w:r>
      <w:bookmarkEnd w:id="31"/>
    </w:p>
    <w:p w14:paraId="4A506089" w14:textId="77777777" w:rsidR="005E21C1" w:rsidRPr="005E21C1" w:rsidRDefault="005E21C1" w:rsidP="005E21C1"/>
    <w:p w14:paraId="20D0B2E6" w14:textId="2B175102" w:rsidR="005E21C1" w:rsidRDefault="005E21C1" w:rsidP="00964AE5">
      <w:proofErr w:type="spellStart"/>
      <w:r w:rsidRPr="005E21C1">
        <w:t>Arkkelin</w:t>
      </w:r>
      <w:proofErr w:type="spellEnd"/>
      <w:r>
        <w:t xml:space="preserve">, D (2014) </w:t>
      </w:r>
      <w:r w:rsidRPr="005E21C1">
        <w:rPr>
          <w:i/>
          <w:iCs/>
        </w:rPr>
        <w:t>Using SPSS to Understand Research and Data Analysis</w:t>
      </w:r>
      <w:r>
        <w:t xml:space="preserve">, </w:t>
      </w:r>
      <w:r w:rsidRPr="005E21C1">
        <w:t xml:space="preserve">Available at: </w:t>
      </w:r>
      <w:hyperlink r:id="rId13" w:history="1">
        <w:r w:rsidRPr="00A36C19">
          <w:rPr>
            <w:rStyle w:val="Hyperlink"/>
          </w:rPr>
          <w:t>https://scholar.valpo.edu/cgi/viewcontent.cgi?article=1000&amp;context=psych_oer</w:t>
        </w:r>
      </w:hyperlink>
      <w:r>
        <w:t xml:space="preserve"> </w:t>
      </w:r>
      <w:r w:rsidRPr="005E21C1">
        <w:t xml:space="preserve">(Accessed: </w:t>
      </w:r>
      <w:r>
        <w:t>2</w:t>
      </w:r>
      <w:r w:rsidR="003631B9">
        <w:t>1</w:t>
      </w:r>
      <w:r w:rsidRPr="005E21C1">
        <w:t xml:space="preserve"> </w:t>
      </w:r>
      <w:r>
        <w:t xml:space="preserve">August </w:t>
      </w:r>
      <w:r w:rsidRPr="005E21C1">
        <w:t>2020).</w:t>
      </w:r>
    </w:p>
    <w:p w14:paraId="01E68697" w14:textId="04AAA035" w:rsidR="00964AE5" w:rsidRPr="00964AE5" w:rsidRDefault="00964AE5" w:rsidP="00964AE5">
      <w:r>
        <w:t xml:space="preserve">Andrews, D , </w:t>
      </w:r>
      <w:proofErr w:type="spellStart"/>
      <w:r>
        <w:t>Nonnecke</w:t>
      </w:r>
      <w:proofErr w:type="spellEnd"/>
      <w:r>
        <w:t xml:space="preserve">, B , </w:t>
      </w:r>
      <w:proofErr w:type="spellStart"/>
      <w:r>
        <w:t>Preece</w:t>
      </w:r>
      <w:proofErr w:type="spellEnd"/>
      <w:r>
        <w:t xml:space="preserve"> J (2010) </w:t>
      </w:r>
      <w:r w:rsidRPr="00964AE5">
        <w:t>Electronic Survey Methodology: A Case Study in Reaching Hard-to-Involve Internet Users</w:t>
      </w:r>
      <w:r>
        <w:t>,</w:t>
      </w:r>
      <w:r w:rsidRPr="00964AE5">
        <w:t xml:space="preserve"> </w:t>
      </w:r>
      <w:r w:rsidRPr="00964AE5">
        <w:rPr>
          <w:i/>
          <w:iCs/>
        </w:rPr>
        <w:t>International Journal of Human–Computer Interaction</w:t>
      </w:r>
      <w:r>
        <w:t>, 16(3),pp</w:t>
      </w:r>
      <w:r w:rsidRPr="00964AE5">
        <w:t xml:space="preserve"> 185-210</w:t>
      </w:r>
      <w:r>
        <w:t xml:space="preserve"> . </w:t>
      </w:r>
      <w:bookmarkStart w:id="32" w:name="_Hlk48922754"/>
      <w:r w:rsidRPr="00964AE5">
        <w:t xml:space="preserve">Available at: </w:t>
      </w:r>
      <w:bookmarkEnd w:id="32"/>
      <w:r w:rsidR="003631B9">
        <w:fldChar w:fldCharType="begin"/>
      </w:r>
      <w:r w:rsidR="003631B9">
        <w:instrText xml:space="preserve"> HYPERLINK "https://psycnet.apa.org/record/2003-09369-004" </w:instrText>
      </w:r>
      <w:r w:rsidR="003631B9">
        <w:fldChar w:fldCharType="separate"/>
      </w:r>
      <w:r w:rsidRPr="0021222E">
        <w:rPr>
          <w:rStyle w:val="Hyperlink"/>
        </w:rPr>
        <w:t>https://psycnet.apa.org/record/2003-09369-004</w:t>
      </w:r>
      <w:r w:rsidR="003631B9">
        <w:rPr>
          <w:rStyle w:val="Hyperlink"/>
        </w:rPr>
        <w:fldChar w:fldCharType="end"/>
      </w:r>
      <w:r>
        <w:t xml:space="preserve"> </w:t>
      </w:r>
      <w:bookmarkStart w:id="33" w:name="_Hlk48922786"/>
      <w:r w:rsidRPr="00964AE5">
        <w:t xml:space="preserve">(Accessed: </w:t>
      </w:r>
      <w:r w:rsidR="00C35104">
        <w:t>21</w:t>
      </w:r>
      <w:r w:rsidRPr="00964AE5">
        <w:t xml:space="preserve"> July 2020).</w:t>
      </w:r>
      <w:bookmarkEnd w:id="33"/>
    </w:p>
    <w:p w14:paraId="21CBB6FB" w14:textId="3A4700D8" w:rsidR="0058527D" w:rsidRDefault="0058527D" w:rsidP="0058527D">
      <w:proofErr w:type="spellStart"/>
      <w:r>
        <w:t>Carback</w:t>
      </w:r>
      <w:proofErr w:type="spellEnd"/>
      <w:r>
        <w:t xml:space="preserve">, J. (2018) </w:t>
      </w:r>
      <w:r w:rsidRPr="00CF543A">
        <w:t>'Cybersex Trafficking: Toward A More Effective Prosecutorial Response',</w:t>
      </w:r>
      <w:r w:rsidRPr="00CF543A">
        <w:rPr>
          <w:i/>
          <w:iCs/>
        </w:rPr>
        <w:t xml:space="preserve"> Criminal Law Bulletin</w:t>
      </w:r>
      <w:r w:rsidRPr="00CF543A">
        <w:t xml:space="preserve">, 54(1), . </w:t>
      </w:r>
      <w:bookmarkStart w:id="34" w:name="_Hlk48129036"/>
      <w:r w:rsidRPr="00CF543A">
        <w:t>Available at:</w:t>
      </w:r>
      <w:r>
        <w:t xml:space="preserve"> </w:t>
      </w:r>
      <w:bookmarkEnd w:id="34"/>
      <w:r w:rsidR="00404FF9">
        <w:fldChar w:fldCharType="begin"/>
      </w:r>
      <w:r w:rsidR="00404FF9">
        <w:instrText xml:space="preserve"> HYPERLINK "http://sangero.co.il/wp-content/uploads/2019/04/Sangero-14-Safety-from-False-Confessions-Criminal-Law-Bulletin.pdf" </w:instrText>
      </w:r>
      <w:r w:rsidR="00404FF9">
        <w:fldChar w:fldCharType="separate"/>
      </w:r>
      <w:r w:rsidR="00E3017F" w:rsidRPr="0096796C">
        <w:rPr>
          <w:rStyle w:val="Hyperlink"/>
        </w:rPr>
        <w:t>http://sangero.co.il/wp-content/uploads/2019/04/Sangero-14-Safety-from-False-Confessions-Criminal-Law-Bulletin.pdf</w:t>
      </w:r>
      <w:r w:rsidR="00404FF9">
        <w:rPr>
          <w:rStyle w:val="Hyperlink"/>
        </w:rPr>
        <w:fldChar w:fldCharType="end"/>
      </w:r>
      <w:r w:rsidR="00E3017F">
        <w:t xml:space="preserve"> </w:t>
      </w:r>
      <w:r>
        <w:t xml:space="preserve"> (Accessed: 07 July 2020).</w:t>
      </w:r>
    </w:p>
    <w:p w14:paraId="1F377E2C" w14:textId="56692BE4" w:rsidR="0058527D" w:rsidRDefault="0058527D" w:rsidP="0058527D">
      <w:r>
        <w:t xml:space="preserve">CBS (2019) </w:t>
      </w:r>
      <w:r w:rsidRPr="00CF543A">
        <w:rPr>
          <w:i/>
          <w:iCs/>
        </w:rPr>
        <w:t>1.2 million cybercrime victims</w:t>
      </w:r>
      <w:r>
        <w:t xml:space="preserve">, Available at: </w:t>
      </w:r>
      <w:hyperlink r:id="rId14" w:history="1">
        <w:r w:rsidR="00E3017F" w:rsidRPr="0096796C">
          <w:rPr>
            <w:rStyle w:val="Hyperlink"/>
          </w:rPr>
          <w:t>https://www.cbs.nl/en-gb/news/2019/29/1-2-million-cybercrime-victims</w:t>
        </w:r>
      </w:hyperlink>
      <w:r w:rsidR="00E3017F">
        <w:t xml:space="preserve"> </w:t>
      </w:r>
      <w:r>
        <w:t xml:space="preserve"> (Accessed: 09 July 2020).</w:t>
      </w:r>
    </w:p>
    <w:p w14:paraId="2EF0204C" w14:textId="77777777" w:rsidR="0058527D" w:rsidRDefault="0058527D" w:rsidP="0058527D">
      <w:r>
        <w:t xml:space="preserve">Clark, V (2008) </w:t>
      </w:r>
      <w:r w:rsidRPr="00CF543A">
        <w:rPr>
          <w:i/>
          <w:iCs/>
        </w:rPr>
        <w:t>The Mixed Methods Reader</w:t>
      </w:r>
      <w:r>
        <w:t>, London : Sage Publications .</w:t>
      </w:r>
    </w:p>
    <w:p w14:paraId="4D13D3EF" w14:textId="0468ED1C" w:rsidR="0058527D" w:rsidRDefault="0058527D" w:rsidP="0058527D">
      <w:r>
        <w:t xml:space="preserve">CPS (2020) </w:t>
      </w:r>
      <w:r w:rsidRPr="00CF543A">
        <w:rPr>
          <w:i/>
          <w:iCs/>
        </w:rPr>
        <w:t>Cyber / online crime</w:t>
      </w:r>
      <w:r>
        <w:t xml:space="preserve">, Available at: </w:t>
      </w:r>
      <w:hyperlink r:id="rId15" w:history="1">
        <w:r w:rsidR="00E3017F" w:rsidRPr="0096796C">
          <w:rPr>
            <w:rStyle w:val="Hyperlink"/>
          </w:rPr>
          <w:t>https://www.cps.gov.uk/cyber-online-crime</w:t>
        </w:r>
      </w:hyperlink>
      <w:r w:rsidR="00E3017F">
        <w:t xml:space="preserve"> </w:t>
      </w:r>
      <w:r>
        <w:t xml:space="preserve">  (Accessed: 10 July 2020).</w:t>
      </w:r>
    </w:p>
    <w:p w14:paraId="0CB646E1" w14:textId="1F161A04" w:rsidR="0058527D" w:rsidRDefault="0058527D" w:rsidP="0058527D">
      <w:r>
        <w:t xml:space="preserve">CPS (2020) </w:t>
      </w:r>
      <w:r w:rsidRPr="00CF543A">
        <w:rPr>
          <w:i/>
          <w:iCs/>
        </w:rPr>
        <w:t>Cybercrime - prosecution guidance</w:t>
      </w:r>
      <w:r>
        <w:t xml:space="preserve">, Available at: </w:t>
      </w:r>
      <w:hyperlink r:id="rId16" w:anchor=":~:text=a%20cybercrime%20case.-" w:history="1">
        <w:r w:rsidR="00E3017F" w:rsidRPr="0096796C">
          <w:rPr>
            <w:rStyle w:val="Hyperlink"/>
          </w:rPr>
          <w:t>https://www.cps.gov.uk/legal-guidance/cybercrime-prosecution-guidance#:~:text=a%20cybercrime%20case.-</w:t>
        </w:r>
      </w:hyperlink>
      <w:r w:rsidR="00E3017F">
        <w:t xml:space="preserve"> </w:t>
      </w:r>
      <w:r>
        <w:t xml:space="preserve"> (Accessed: 09 July 2020).</w:t>
      </w:r>
    </w:p>
    <w:p w14:paraId="47C9CB0D" w14:textId="2DFB6660" w:rsidR="0058527D" w:rsidRDefault="0058527D" w:rsidP="0058527D">
      <w:r>
        <w:t xml:space="preserve">Day, T. &amp; </w:t>
      </w:r>
      <w:proofErr w:type="spellStart"/>
      <w:r>
        <w:t>Tosey</w:t>
      </w:r>
      <w:proofErr w:type="spellEnd"/>
      <w:r>
        <w:t xml:space="preserve">, P. (2011) 'Beyond SMART? A new framework for goal setting ', </w:t>
      </w:r>
      <w:r w:rsidRPr="007A566C">
        <w:rPr>
          <w:i/>
          <w:iCs/>
        </w:rPr>
        <w:t xml:space="preserve">The Curriculum Journal </w:t>
      </w:r>
      <w:r>
        <w:t xml:space="preserve">, 22(4), pp. 515-534 [Online]. Available at: </w:t>
      </w:r>
      <w:hyperlink r:id="rId17" w:history="1">
        <w:r w:rsidR="00E3017F" w:rsidRPr="0096796C">
          <w:rPr>
            <w:rStyle w:val="Hyperlink"/>
          </w:rPr>
          <w:t>https://web-a-ebscohost-com.ezproxy.uwtsd.ac.uk/ehost/pdfviewer/pdfviewer?vid=1&amp;sid=cca76b9f-8b8e-49b4-b1b6-fb48936b367a%40sessionmgr4006</w:t>
        </w:r>
      </w:hyperlink>
      <w:r w:rsidR="00E3017F">
        <w:t xml:space="preserve"> </w:t>
      </w:r>
      <w:r>
        <w:t xml:space="preserve"> (Accessed: 09 July 2020).</w:t>
      </w:r>
    </w:p>
    <w:p w14:paraId="237F9D19" w14:textId="484D905E" w:rsidR="0058527D" w:rsidRDefault="0058527D" w:rsidP="0058527D">
      <w:r>
        <w:t xml:space="preserve">Dis, J (2015) </w:t>
      </w:r>
      <w:r w:rsidRPr="00BD1889">
        <w:t>Longitudinal studies</w:t>
      </w:r>
      <w:r w:rsidR="00BD1889">
        <w:t xml:space="preserve">, Journal of Thoracic Disease, 7 (11), pp 338 - 339 </w:t>
      </w:r>
      <w:r>
        <w:t xml:space="preserve">Available at: </w:t>
      </w:r>
      <w:hyperlink r:id="rId18" w:history="1">
        <w:r w:rsidR="00E3017F" w:rsidRPr="0096796C">
          <w:rPr>
            <w:rStyle w:val="Hyperlink"/>
          </w:rPr>
          <w:t>https://www.ncbi.nlm.nih.gov/pmc/articles/PMC4669300/</w:t>
        </w:r>
      </w:hyperlink>
      <w:r w:rsidR="00E3017F">
        <w:t xml:space="preserve"> </w:t>
      </w:r>
      <w:r>
        <w:t>(Accessed: 30 July 2020).</w:t>
      </w:r>
    </w:p>
    <w:p w14:paraId="71BA86B8" w14:textId="36896F0B" w:rsidR="0058527D" w:rsidRDefault="0058527D" w:rsidP="0058527D">
      <w:r>
        <w:t xml:space="preserve">Dermatol, I (2016) </w:t>
      </w:r>
      <w:r w:rsidRPr="007A566C">
        <w:rPr>
          <w:i/>
          <w:iCs/>
        </w:rPr>
        <w:t>Methodology Series Module 3: Cross-sectional Studies</w:t>
      </w:r>
      <w:r>
        <w:t xml:space="preserve"> Available at: </w:t>
      </w:r>
      <w:hyperlink r:id="rId19" w:history="1">
        <w:r w:rsidR="00E3017F" w:rsidRPr="0096796C">
          <w:rPr>
            <w:rStyle w:val="Hyperlink"/>
          </w:rPr>
          <w:t>https://www.ncbi.nlm.nih.gov/pmc/articles/PMC4885177/</w:t>
        </w:r>
      </w:hyperlink>
      <w:r w:rsidR="00E3017F">
        <w:t xml:space="preserve"> </w:t>
      </w:r>
      <w:r>
        <w:t xml:space="preserve"> (Accessed: 30 July 2020).</w:t>
      </w:r>
    </w:p>
    <w:p w14:paraId="1BCF3B5B" w14:textId="57D6295A" w:rsidR="0058527D" w:rsidRDefault="0058527D" w:rsidP="007A566C">
      <w:proofErr w:type="spellStart"/>
      <w:r>
        <w:t>Ebneyamini</w:t>
      </w:r>
      <w:proofErr w:type="spellEnd"/>
      <w:r>
        <w:t xml:space="preserve">, S, Moghadam, R (2018) </w:t>
      </w:r>
      <w:r w:rsidR="007A566C">
        <w:t>‘</w:t>
      </w:r>
      <w:r>
        <w:t>Toward Developing a Framework for Conducting Case Study Research</w:t>
      </w:r>
      <w:r w:rsidR="007A566C">
        <w:t xml:space="preserve">’, </w:t>
      </w:r>
      <w:r w:rsidR="007A566C" w:rsidRPr="007A566C">
        <w:rPr>
          <w:i/>
          <w:iCs/>
        </w:rPr>
        <w:t>International Journal of Qualitative Methods</w:t>
      </w:r>
      <w:r>
        <w:t xml:space="preserve"> 17</w:t>
      </w:r>
      <w:r w:rsidR="007A566C">
        <w:t xml:space="preserve"> </w:t>
      </w:r>
      <w:r>
        <w:t xml:space="preserve"> </w:t>
      </w:r>
      <w:r w:rsidR="007A566C">
        <w:t>(</w:t>
      </w:r>
      <w:r>
        <w:t>1</w:t>
      </w:r>
      <w:r w:rsidR="007A566C">
        <w:t>)</w:t>
      </w:r>
      <w:r>
        <w:t xml:space="preserve">, Available at: </w:t>
      </w:r>
      <w:hyperlink r:id="rId20" w:anchor=":~:text=Case%20Study%20as%20a%20Method,-Despite%20being%20one&amp;text=%E2%80%9CA%20case%20study%20is%20an,1989%2C%201994%2C%202009" w:history="1">
        <w:r w:rsidR="00E3017F" w:rsidRPr="0096796C">
          <w:rPr>
            <w:rStyle w:val="Hyperlink"/>
          </w:rPr>
          <w:t>https://journals.sagepub.com/doi/full/10.1177/1609406918817954#:~:text=Case%20Study%20as%20a%20Method,-Despite%20being%20one&amp;text=%E2%80%9CA%20case%20study%20is%20an,1989%2C%201994%2C%202009</w:t>
        </w:r>
      </w:hyperlink>
      <w:r w:rsidR="00E3017F">
        <w:t xml:space="preserve"> </w:t>
      </w:r>
      <w:r>
        <w:t xml:space="preserve">  (Accessed: 30 July 2020).</w:t>
      </w:r>
    </w:p>
    <w:p w14:paraId="7824C4EF" w14:textId="5FD72B31" w:rsidR="0058527D" w:rsidRDefault="0058527D" w:rsidP="0058527D">
      <w:r>
        <w:t xml:space="preserve">Feigl, H (2020) </w:t>
      </w:r>
      <w:r w:rsidRPr="004C31D6">
        <w:rPr>
          <w:i/>
          <w:iCs/>
        </w:rPr>
        <w:t>Positivism</w:t>
      </w:r>
      <w:r>
        <w:t xml:space="preserve"> </w:t>
      </w:r>
      <w:bookmarkStart w:id="35" w:name="_Hlk48294669"/>
      <w:r>
        <w:t xml:space="preserve">Available at: </w:t>
      </w:r>
      <w:bookmarkEnd w:id="35"/>
      <w:r w:rsidR="002B3C1F">
        <w:fldChar w:fldCharType="begin"/>
      </w:r>
      <w:r w:rsidR="002B3C1F">
        <w:instrText xml:space="preserve"> HYPERLINK "https://www.britannica.com/topic/positivism" </w:instrText>
      </w:r>
      <w:r w:rsidR="002B3C1F">
        <w:fldChar w:fldCharType="separate"/>
      </w:r>
      <w:r w:rsidR="00E3017F" w:rsidRPr="0096796C">
        <w:rPr>
          <w:rStyle w:val="Hyperlink"/>
        </w:rPr>
        <w:t>https://www.britannica.com/topic/positivism</w:t>
      </w:r>
      <w:r w:rsidR="002B3C1F">
        <w:rPr>
          <w:rStyle w:val="Hyperlink"/>
        </w:rPr>
        <w:fldChar w:fldCharType="end"/>
      </w:r>
      <w:r w:rsidR="00E3017F">
        <w:t xml:space="preserve"> </w:t>
      </w:r>
      <w:r>
        <w:t>(Accessed: 30 July 2020).</w:t>
      </w:r>
    </w:p>
    <w:p w14:paraId="35A3EB7A" w14:textId="20934000" w:rsidR="0058527D" w:rsidRDefault="0058527D" w:rsidP="0058527D">
      <w:r>
        <w:t xml:space="preserve">Government of Canada (2020) </w:t>
      </w:r>
      <w:r w:rsidRPr="004C4760">
        <w:rPr>
          <w:i/>
          <w:iCs/>
        </w:rPr>
        <w:t>Protecting Canadians from Online Crime Act</w:t>
      </w:r>
      <w:r>
        <w:t xml:space="preserve">, Available at: </w:t>
      </w:r>
      <w:hyperlink r:id="rId21" w:anchor="h-2" w:history="1">
        <w:r w:rsidR="00E3017F" w:rsidRPr="0096796C">
          <w:rPr>
            <w:rStyle w:val="Hyperlink"/>
          </w:rPr>
          <w:t>https://laws-lois.justice.gc.ca/eng/annualstatutes/2014_31/page-1.html#h-2</w:t>
        </w:r>
      </w:hyperlink>
      <w:r w:rsidR="00E3017F">
        <w:t xml:space="preserve"> </w:t>
      </w:r>
      <w:r>
        <w:t xml:space="preserve"> (Accessed: 10 July 2020).</w:t>
      </w:r>
    </w:p>
    <w:p w14:paraId="6C8D7B76" w14:textId="60CEE298" w:rsidR="0058527D" w:rsidRDefault="0058527D" w:rsidP="0058527D">
      <w:r>
        <w:t xml:space="preserve">Government of Canada (2020) </w:t>
      </w:r>
      <w:r w:rsidRPr="004C4760">
        <w:rPr>
          <w:i/>
          <w:iCs/>
        </w:rPr>
        <w:t>Cybercrime</w:t>
      </w:r>
      <w:r>
        <w:t xml:space="preserve">, Available at: </w:t>
      </w:r>
      <w:hyperlink r:id="rId22" w:history="1">
        <w:r w:rsidR="00E3017F" w:rsidRPr="0096796C">
          <w:rPr>
            <w:rStyle w:val="Hyperlink"/>
          </w:rPr>
          <w:t>https://cyber.gc.ca/en/guidance/cybercrime-0</w:t>
        </w:r>
      </w:hyperlink>
      <w:r w:rsidR="00E3017F">
        <w:t xml:space="preserve"> </w:t>
      </w:r>
      <w:r>
        <w:t xml:space="preserve">  (Accessed: 09 July 2020).</w:t>
      </w:r>
    </w:p>
    <w:p w14:paraId="0AC65D66" w14:textId="222BA156" w:rsidR="0058527D" w:rsidRDefault="0058527D" w:rsidP="0058527D">
      <w:proofErr w:type="spellStart"/>
      <w:r>
        <w:lastRenderedPageBreak/>
        <w:t>Geraldi</w:t>
      </w:r>
      <w:proofErr w:type="spellEnd"/>
      <w:r>
        <w:t xml:space="preserve">, J (2012) Gantt charts revisited: </w:t>
      </w:r>
      <w:r w:rsidRPr="004C4760">
        <w:rPr>
          <w:i/>
          <w:iCs/>
        </w:rPr>
        <w:t>A critical analysis of its roots and implications to the management of projects today</w:t>
      </w:r>
      <w:r>
        <w:t xml:space="preserve">. Available at: </w:t>
      </w:r>
      <w:hyperlink r:id="rId23" w:anchor=":~:text=Gantt%20chart%20enables%20a%20clear,move%20to%20a%20next%20task" w:history="1">
        <w:r w:rsidR="00E3017F" w:rsidRPr="0096796C">
          <w:rPr>
            <w:rStyle w:val="Hyperlink"/>
          </w:rPr>
          <w:t>https://www.emerald.com/insight/content/doi/10.1108/17538371211268889/full/html#:~:text=Gantt%20chart%20enables%20a%20clear,move%20to%20a%20next%20task</w:t>
        </w:r>
      </w:hyperlink>
      <w:r>
        <w:t>.(Accessed: 31th July 2020).</w:t>
      </w:r>
    </w:p>
    <w:p w14:paraId="76F9CB86" w14:textId="4FDCF18C" w:rsidR="0058527D" w:rsidRDefault="0058527D" w:rsidP="0058527D">
      <w:r>
        <w:t xml:space="preserve">Heaton, J. (2008) 'Secondary Analysis of Qualitative Data: An Overview', Historical Social Research / </w:t>
      </w:r>
      <w:proofErr w:type="spellStart"/>
      <w:r w:rsidRPr="004C4760">
        <w:rPr>
          <w:i/>
          <w:iCs/>
        </w:rPr>
        <w:t>Historische</w:t>
      </w:r>
      <w:proofErr w:type="spellEnd"/>
      <w:r w:rsidRPr="004C4760">
        <w:rPr>
          <w:i/>
          <w:iCs/>
        </w:rPr>
        <w:t xml:space="preserve"> </w:t>
      </w:r>
      <w:proofErr w:type="spellStart"/>
      <w:r w:rsidRPr="004C4760">
        <w:rPr>
          <w:i/>
          <w:iCs/>
        </w:rPr>
        <w:t>Sozialforschung</w:t>
      </w:r>
      <w:proofErr w:type="spellEnd"/>
      <w:r>
        <w:t>, 33(3), pp. 33-45 [Online</w:t>
      </w:r>
      <w:bookmarkStart w:id="36" w:name="_Hlk47703097"/>
      <w:r>
        <w:t xml:space="preserve">]. Available at: </w:t>
      </w:r>
      <w:bookmarkEnd w:id="36"/>
      <w:r w:rsidR="003852C0">
        <w:fldChar w:fldCharType="begin"/>
      </w:r>
      <w:r w:rsidR="003852C0">
        <w:instrText xml:space="preserve"> HYPERLINK "https://www.jstor.org/stable/20762299?seq=1" </w:instrText>
      </w:r>
      <w:r w:rsidR="003852C0">
        <w:fldChar w:fldCharType="separate"/>
      </w:r>
      <w:r w:rsidR="00E3017F" w:rsidRPr="0096796C">
        <w:rPr>
          <w:rStyle w:val="Hyperlink"/>
        </w:rPr>
        <w:t>https://www.jstor.org/stable/20762299?seq=1</w:t>
      </w:r>
      <w:r w:rsidR="003852C0">
        <w:rPr>
          <w:rStyle w:val="Hyperlink"/>
        </w:rPr>
        <w:fldChar w:fldCharType="end"/>
      </w:r>
      <w:r>
        <w:t xml:space="preserve"> (Accessed: 11 July 2020).</w:t>
      </w:r>
    </w:p>
    <w:p w14:paraId="6A2B6AFD" w14:textId="759F7510" w:rsidR="00F56F8A" w:rsidRPr="00F56F8A" w:rsidRDefault="00F56F8A" w:rsidP="00F56F8A">
      <w:r>
        <w:t xml:space="preserve">Internet Matters (2020), </w:t>
      </w:r>
      <w:r w:rsidRPr="00F56F8A">
        <w:rPr>
          <w:i/>
          <w:iCs/>
        </w:rPr>
        <w:t>Online grooming facts &amp; advice</w:t>
      </w:r>
      <w:r>
        <w:rPr>
          <w:i/>
          <w:iCs/>
        </w:rPr>
        <w:t xml:space="preserve"> </w:t>
      </w:r>
      <w:r w:rsidRPr="00F56F8A">
        <w:t>Available at:</w:t>
      </w:r>
      <w:r>
        <w:rPr>
          <w:i/>
          <w:iCs/>
        </w:rPr>
        <w:t xml:space="preserve"> </w:t>
      </w:r>
      <w:hyperlink r:id="rId24" w:history="1">
        <w:r w:rsidR="00B84786" w:rsidRPr="003E10C6">
          <w:rPr>
            <w:rStyle w:val="Hyperlink"/>
          </w:rPr>
          <w:t>https://www.internetmatters.org/issues/online-grooming/?gclid=Cj0KCQjw7Nj5BRCZARIsABwxDKLIwXX7rieTfctZR7DKYJV0UK6-zO2IZi_W4MMm33OzGiz19gbaN78aAq2cEALw_wcB</w:t>
        </w:r>
      </w:hyperlink>
      <w:r w:rsidR="00B84786">
        <w:t xml:space="preserve"> </w:t>
      </w:r>
      <w:r w:rsidR="00B84786" w:rsidRPr="00B84786">
        <w:t>(14th August 2020).</w:t>
      </w:r>
      <w:r w:rsidR="00B84786">
        <w:t xml:space="preserve"> </w:t>
      </w:r>
    </w:p>
    <w:p w14:paraId="6801B9BB" w14:textId="65889FE0" w:rsidR="0058527D" w:rsidRDefault="0058527D" w:rsidP="0058527D">
      <w:r>
        <w:t xml:space="preserve">Johnson, R, Onwuegbuzie, A, Turner, L , (2007) </w:t>
      </w:r>
      <w:r w:rsidRPr="004C4760">
        <w:rPr>
          <w:i/>
          <w:iCs/>
        </w:rPr>
        <w:t>Toward a Definition of Mixed Methods Research Journal of Mixed Methods Research</w:t>
      </w:r>
      <w:r>
        <w:t xml:space="preserve">  Available at: </w:t>
      </w:r>
      <w:hyperlink r:id="rId25" w:history="1">
        <w:r w:rsidR="00E3017F" w:rsidRPr="0096796C">
          <w:rPr>
            <w:rStyle w:val="Hyperlink"/>
          </w:rPr>
          <w:t>https://journals.sagepub.com/doi/abs/10.1177/1558689806298224</w:t>
        </w:r>
      </w:hyperlink>
      <w:r w:rsidR="00E3017F">
        <w:t xml:space="preserve"> </w:t>
      </w:r>
      <w:r>
        <w:t xml:space="preserve">  Volume: 1 issue: 2, page(s): 112-133</w:t>
      </w:r>
      <w:r w:rsidR="00E3017F">
        <w:t xml:space="preserve"> </w:t>
      </w:r>
      <w:r>
        <w:t xml:space="preserve"> (Accessed: 31th July 2020).</w:t>
      </w:r>
    </w:p>
    <w:p w14:paraId="58FC0017" w14:textId="7CFAE20B" w:rsidR="006F4C0D" w:rsidRDefault="006F4C0D" w:rsidP="0058527D">
      <w:r w:rsidRPr="006F4C0D">
        <w:t>Lowe</w:t>
      </w:r>
      <w:r>
        <w:t xml:space="preserve">, C, </w:t>
      </w:r>
      <w:proofErr w:type="spellStart"/>
      <w:r w:rsidRPr="006F4C0D">
        <w:t>Zemliansky</w:t>
      </w:r>
      <w:r>
        <w:t>,P</w:t>
      </w:r>
      <w:proofErr w:type="spellEnd"/>
      <w:r>
        <w:t xml:space="preserve"> (2011) </w:t>
      </w:r>
      <w:r w:rsidRPr="004C4760">
        <w:rPr>
          <w:i/>
          <w:iCs/>
        </w:rPr>
        <w:t>Writing Spaces:</w:t>
      </w:r>
      <w:r w:rsidRPr="006F4C0D">
        <w:t xml:space="preserve"> </w:t>
      </w:r>
      <w:r w:rsidRPr="004C4760">
        <w:rPr>
          <w:i/>
          <w:iCs/>
        </w:rPr>
        <w:t>Readings on Writings</w:t>
      </w:r>
      <w:r>
        <w:t xml:space="preserve"> 2</w:t>
      </w:r>
      <w:r w:rsidRPr="006F4C0D">
        <w:rPr>
          <w:vertAlign w:val="superscript"/>
        </w:rPr>
        <w:t>nd</w:t>
      </w:r>
      <w:r>
        <w:t xml:space="preserve"> </w:t>
      </w:r>
      <w:proofErr w:type="spellStart"/>
      <w:r>
        <w:t>Parlor</w:t>
      </w:r>
      <w:proofErr w:type="spellEnd"/>
      <w:r>
        <w:t xml:space="preserve"> Press. </w:t>
      </w:r>
    </w:p>
    <w:p w14:paraId="3FBECB23" w14:textId="49639439" w:rsidR="00C47F14" w:rsidRDefault="00C47F14" w:rsidP="0058527D">
      <w:r>
        <w:t xml:space="preserve">Lin, A (2005) </w:t>
      </w:r>
      <w:r w:rsidRPr="004C4760">
        <w:rPr>
          <w:i/>
          <w:iCs/>
        </w:rPr>
        <w:t>Bridging Positivist and Interpretivist Approaches to Qualitative Methods</w:t>
      </w:r>
      <w:r w:rsidR="00E20407" w:rsidRPr="00E20407">
        <w:t xml:space="preserve">. Available at: </w:t>
      </w:r>
      <w:hyperlink r:id="rId26" w:history="1">
        <w:r w:rsidR="00E20407" w:rsidRPr="00F30A3C">
          <w:rPr>
            <w:rStyle w:val="Hyperlink"/>
          </w:rPr>
          <w:t>https://onlinelibrary.wiley.com/doi/abs/10.1111/j.1541-0072.1998.tb01931.x</w:t>
        </w:r>
      </w:hyperlink>
      <w:r w:rsidR="00E20407">
        <w:t xml:space="preserve"> </w:t>
      </w:r>
      <w:r w:rsidR="00E20407" w:rsidRPr="00E20407">
        <w:t>(Accessed: 31th July 2020).</w:t>
      </w:r>
    </w:p>
    <w:p w14:paraId="0C3A2301" w14:textId="6E871F14" w:rsidR="0086799A" w:rsidRPr="0086799A" w:rsidRDefault="0086799A" w:rsidP="0058527D">
      <w:proofErr w:type="spellStart"/>
      <w:r>
        <w:t>Lakomy</w:t>
      </w:r>
      <w:proofErr w:type="spellEnd"/>
      <w:r>
        <w:t xml:space="preserve">, M (2017) </w:t>
      </w:r>
      <w:r w:rsidRPr="0086799A">
        <w:t>Let's Play a Video Game: Jihadi Propaganda in the World of Electronic Entertainment</w:t>
      </w:r>
      <w:r>
        <w:t xml:space="preserve">, </w:t>
      </w:r>
      <w:r w:rsidRPr="0086799A">
        <w:rPr>
          <w:i/>
          <w:iCs/>
        </w:rPr>
        <w:t>Studies in Conflict &amp; Terrorism</w:t>
      </w:r>
      <w:r w:rsidRPr="0086799A">
        <w:t xml:space="preserve">, 42 (4), pp  383-406 Available at: </w:t>
      </w:r>
      <w:hyperlink r:id="rId27" w:history="1">
        <w:r w:rsidRPr="0086799A">
          <w:rPr>
            <w:rStyle w:val="Hyperlink"/>
          </w:rPr>
          <w:t>https://www.tandfonline.com/doi/abs/10.1080/1057610X.2017.1385903</w:t>
        </w:r>
      </w:hyperlink>
      <w:r w:rsidRPr="0086799A">
        <w:t xml:space="preserve"> </w:t>
      </w:r>
      <w:bookmarkStart w:id="37" w:name="_Hlk48294859"/>
      <w:r w:rsidRPr="0086799A">
        <w:t xml:space="preserve">(14th August 2020). </w:t>
      </w:r>
      <w:bookmarkEnd w:id="37"/>
    </w:p>
    <w:p w14:paraId="253F240F" w14:textId="2773CD8E" w:rsidR="0058527D" w:rsidRDefault="0058527D" w:rsidP="0058527D">
      <w:r>
        <w:t xml:space="preserve">Moore, R. (2005) Cybercrime: </w:t>
      </w:r>
      <w:r w:rsidRPr="004C4760">
        <w:rPr>
          <w:i/>
          <w:iCs/>
        </w:rPr>
        <w:t>Investigating High-Technology Computer Crime</w:t>
      </w:r>
      <w:r>
        <w:t>, 2nd ed., Oxford : Elsevier.</w:t>
      </w:r>
    </w:p>
    <w:p w14:paraId="20A18513" w14:textId="1883134A" w:rsidR="00031AED" w:rsidRDefault="00031AED" w:rsidP="0058527D">
      <w:r w:rsidRPr="00031AED">
        <w:t>Mary</w:t>
      </w:r>
      <w:r>
        <w:t xml:space="preserve">, M , Hanne, N , Frank, H (2011) </w:t>
      </w:r>
      <w:r w:rsidRPr="00031AED">
        <w:t>Lessons learned: advantages and disadvantages of mixed method research</w:t>
      </w:r>
      <w:r>
        <w:t xml:space="preserve">, </w:t>
      </w:r>
      <w:r w:rsidRPr="00031AED">
        <w:rPr>
          <w:i/>
          <w:iCs/>
        </w:rPr>
        <w:t>Qualitative Research in Accounting &amp; Management</w:t>
      </w:r>
      <w:r w:rsidRPr="00031AED">
        <w:t>,</w:t>
      </w:r>
      <w:r>
        <w:t xml:space="preserve"> 8 (1),</w:t>
      </w:r>
      <w:r w:rsidRPr="00031AED">
        <w:t xml:space="preserve"> </w:t>
      </w:r>
      <w:r>
        <w:t>pp</w:t>
      </w:r>
      <w:r w:rsidRPr="00031AED">
        <w:t>. 59-71</w:t>
      </w:r>
      <w:r>
        <w:t xml:space="preserve"> </w:t>
      </w:r>
      <w:bookmarkStart w:id="38" w:name="_Hlk48294407"/>
      <w:r w:rsidRPr="00031AED">
        <w:t>Available at:</w:t>
      </w:r>
      <w:r>
        <w:t xml:space="preserve"> </w:t>
      </w:r>
      <w:bookmarkEnd w:id="38"/>
      <w:r w:rsidR="002B3C1F">
        <w:fldChar w:fldCharType="begin"/>
      </w:r>
      <w:r w:rsidR="002B3C1F">
        <w:instrText xml:space="preserve"> HYPERLINK "https://www.ingentaconnect.com/content/mcb/qram/2011/00000008/00000001/art00004" </w:instrText>
      </w:r>
      <w:r w:rsidR="002B3C1F">
        <w:fldChar w:fldCharType="separate"/>
      </w:r>
      <w:r w:rsidRPr="0021222E">
        <w:rPr>
          <w:rStyle w:val="Hyperlink"/>
        </w:rPr>
        <w:t>https://www.ingentaconnect.com/content/mcb/qram/2011/00000008/00000001/art00004</w:t>
      </w:r>
      <w:r w:rsidR="002B3C1F">
        <w:rPr>
          <w:rStyle w:val="Hyperlink"/>
        </w:rPr>
        <w:fldChar w:fldCharType="end"/>
      </w:r>
      <w:r>
        <w:t xml:space="preserve"> </w:t>
      </w:r>
      <w:r w:rsidRPr="00031AED">
        <w:t>(Accessed: 30 July 2020).</w:t>
      </w:r>
    </w:p>
    <w:p w14:paraId="02572739" w14:textId="1AD35474" w:rsidR="0058527D" w:rsidRDefault="0058527D" w:rsidP="0058527D">
      <w:r>
        <w:t xml:space="preserve">Nayak, S, Narayan, K (2019) </w:t>
      </w:r>
      <w:r w:rsidRPr="004C4760">
        <w:rPr>
          <w:i/>
          <w:iCs/>
        </w:rPr>
        <w:t>Strengths and Weakness of Online Surveys</w:t>
      </w:r>
      <w:r>
        <w:t xml:space="preserve"> </w:t>
      </w:r>
      <w:bookmarkStart w:id="39" w:name="_Hlk48130745"/>
      <w:r>
        <w:t xml:space="preserve">Available at: </w:t>
      </w:r>
      <w:bookmarkEnd w:id="39"/>
      <w:r w:rsidR="00404FF9">
        <w:fldChar w:fldCharType="begin"/>
      </w:r>
      <w:r w:rsidR="00404FF9">
        <w:instrText xml:space="preserve"> HYPERLINK "http://www.iosrjournals.org/iosr-jhss/papers/Vol.%2024%20Issue5/Series-5/E2405053138.pdf" </w:instrText>
      </w:r>
      <w:r w:rsidR="00404FF9">
        <w:fldChar w:fldCharType="separate"/>
      </w:r>
      <w:r w:rsidR="00E3017F" w:rsidRPr="0096796C">
        <w:rPr>
          <w:rStyle w:val="Hyperlink"/>
        </w:rPr>
        <w:t>http://www.iosrjournals.org/iosr-jhss/papers/Vol.%2024%20Issue5/Series-5/E2405053138.pdf</w:t>
      </w:r>
      <w:r w:rsidR="00404FF9">
        <w:rPr>
          <w:rStyle w:val="Hyperlink"/>
        </w:rPr>
        <w:fldChar w:fldCharType="end"/>
      </w:r>
      <w:r w:rsidR="00E3017F">
        <w:t xml:space="preserve"> </w:t>
      </w:r>
      <w:r>
        <w:t xml:space="preserve"> </w:t>
      </w:r>
      <w:bookmarkStart w:id="40" w:name="_Hlk48130770"/>
      <w:r>
        <w:t>(Accessed: 30 July 2020).</w:t>
      </w:r>
      <w:bookmarkEnd w:id="40"/>
    </w:p>
    <w:p w14:paraId="64886C07" w14:textId="14B4B3AD" w:rsidR="0058527D" w:rsidRDefault="0058527D" w:rsidP="0058527D">
      <w:r>
        <w:t xml:space="preserve">O'Reilly, K. (2012) </w:t>
      </w:r>
      <w:r w:rsidRPr="004C4760">
        <w:rPr>
          <w:i/>
          <w:iCs/>
        </w:rPr>
        <w:t>Ethnographic Methods</w:t>
      </w:r>
      <w:r>
        <w:t xml:space="preserve">, 2nd ed., </w:t>
      </w:r>
      <w:proofErr w:type="gramStart"/>
      <w:r>
        <w:t>London</w:t>
      </w:r>
      <w:proofErr w:type="gramEnd"/>
      <w:r>
        <w:t xml:space="preserve"> and New York: Routledge .</w:t>
      </w:r>
    </w:p>
    <w:p w14:paraId="60A53CD5" w14:textId="6F7003E8" w:rsidR="0058527D" w:rsidRDefault="0058527D" w:rsidP="0058527D">
      <w:r>
        <w:t xml:space="preserve">Sahay, A. (2020) </w:t>
      </w:r>
      <w:r w:rsidRPr="004C4760">
        <w:rPr>
          <w:i/>
          <w:iCs/>
        </w:rPr>
        <w:t>Peeling Saunders’s Research Onion</w:t>
      </w:r>
      <w:r>
        <w:t xml:space="preserve">, Available at: </w:t>
      </w:r>
      <w:hyperlink r:id="rId28" w:history="1">
        <w:r w:rsidR="00E3017F" w:rsidRPr="0096796C">
          <w:rPr>
            <w:rStyle w:val="Hyperlink"/>
          </w:rPr>
          <w:t>https://www.researchgate.net/profile/Arunaditya_Sahay2/publication/309488459_Peeling_Saunder's_Research_Onion/links/5813283508aedc7d89609ea8/Peeling-Saunders-Research-Onion.pdf</w:t>
        </w:r>
      </w:hyperlink>
      <w:r w:rsidR="00E3017F">
        <w:t xml:space="preserve"> </w:t>
      </w:r>
      <w:r>
        <w:t xml:space="preserve">  (Accessed: 10 July 2020).</w:t>
      </w:r>
    </w:p>
    <w:p w14:paraId="3E1BA4A0" w14:textId="36D22F91" w:rsidR="0058527D" w:rsidRDefault="0058527D" w:rsidP="0058527D">
      <w:proofErr w:type="spellStart"/>
      <w:r>
        <w:t>Severina</w:t>
      </w:r>
      <w:proofErr w:type="spellEnd"/>
      <w:r>
        <w:t xml:space="preserve">, S (2019) </w:t>
      </w:r>
      <w:r w:rsidR="004C4760" w:rsidRPr="004C4760">
        <w:rPr>
          <w:i/>
          <w:iCs/>
        </w:rPr>
        <w:t>Morden Projects Management Methods: Their Advantages and Disadvantages</w:t>
      </w:r>
      <w:r w:rsidR="004C4760">
        <w:t xml:space="preserve"> </w:t>
      </w:r>
      <w:r>
        <w:t xml:space="preserve"> Available at: </w:t>
      </w:r>
      <w:hyperlink r:id="rId29" w:history="1">
        <w:r w:rsidR="00E3017F" w:rsidRPr="0096796C">
          <w:rPr>
            <w:rStyle w:val="Hyperlink"/>
          </w:rPr>
          <w:t>http://journalsofznu.zp.ua/index.php/economics/article/view/121</w:t>
        </w:r>
      </w:hyperlink>
      <w:r>
        <w:t xml:space="preserve"> (Accessed: 31 July 2020).</w:t>
      </w:r>
    </w:p>
    <w:p w14:paraId="488C54A8" w14:textId="77777777" w:rsidR="008E72D8" w:rsidRDefault="004C178D" w:rsidP="0058527D">
      <w:proofErr w:type="spellStart"/>
      <w:r w:rsidRPr="004C178D">
        <w:lastRenderedPageBreak/>
        <w:t>Shidur</w:t>
      </w:r>
      <w:proofErr w:type="spellEnd"/>
      <w:r>
        <w:t xml:space="preserve">, R (2017) </w:t>
      </w:r>
      <w:r w:rsidRPr="00731CA2">
        <w:rPr>
          <w:i/>
          <w:iCs/>
        </w:rPr>
        <w:t xml:space="preserve">The Advantages and Disadvantages of Using Qualitative and Quantitative Approaches and Methods in Language </w:t>
      </w:r>
      <w:r w:rsidR="00731CA2" w:rsidRPr="00731CA2">
        <w:rPr>
          <w:i/>
          <w:iCs/>
        </w:rPr>
        <w:t>‘</w:t>
      </w:r>
      <w:r w:rsidRPr="00731CA2">
        <w:rPr>
          <w:i/>
          <w:iCs/>
        </w:rPr>
        <w:t>Testing and Assessment</w:t>
      </w:r>
      <w:r w:rsidR="00731CA2" w:rsidRPr="00731CA2">
        <w:rPr>
          <w:i/>
          <w:iCs/>
        </w:rPr>
        <w:t>’</w:t>
      </w:r>
      <w:r w:rsidRPr="00731CA2">
        <w:rPr>
          <w:i/>
          <w:iCs/>
        </w:rPr>
        <w:t xml:space="preserve"> Research: A Literature Review </w:t>
      </w:r>
      <w:r w:rsidRPr="004C178D">
        <w:t>, Available at:</w:t>
      </w:r>
      <w:r>
        <w:t xml:space="preserve"> </w:t>
      </w:r>
      <w:hyperlink r:id="rId30" w:history="1">
        <w:r w:rsidRPr="0096796C">
          <w:rPr>
            <w:rStyle w:val="Hyperlink"/>
          </w:rPr>
          <w:t>https://eric.ed.gov/?id=EJ1120221</w:t>
        </w:r>
      </w:hyperlink>
      <w:r>
        <w:t xml:space="preserve"> </w:t>
      </w:r>
      <w:r w:rsidR="00E3017F" w:rsidRPr="00E3017F">
        <w:t xml:space="preserve">(Accessed: 31th July 2020). </w:t>
      </w:r>
    </w:p>
    <w:p w14:paraId="0E3567CF" w14:textId="7F25ACF7" w:rsidR="004C178D" w:rsidRPr="008E72D8" w:rsidRDefault="008E72D8" w:rsidP="0058527D">
      <w:r>
        <w:t>S</w:t>
      </w:r>
      <w:r w:rsidRPr="008E72D8">
        <w:t>urvey</w:t>
      </w:r>
      <w:r>
        <w:t>M</w:t>
      </w:r>
      <w:r w:rsidRPr="008E72D8">
        <w:t>onkey</w:t>
      </w:r>
      <w:r>
        <w:t xml:space="preserve"> (2020) </w:t>
      </w:r>
      <w:r w:rsidRPr="008E72D8">
        <w:rPr>
          <w:i/>
          <w:iCs/>
        </w:rPr>
        <w:t>How SurveyMonkey makes money</w:t>
      </w:r>
      <w:r>
        <w:t>,</w:t>
      </w:r>
      <w:r w:rsidR="003631B9">
        <w:t xml:space="preserve"> </w:t>
      </w:r>
      <w:r w:rsidR="003631B9" w:rsidRPr="003631B9">
        <w:t>Available at:</w:t>
      </w:r>
      <w:r w:rsidR="003631B9">
        <w:t xml:space="preserve"> </w:t>
      </w:r>
      <w:hyperlink r:id="rId31" w:anchor=":~:text=As%20it%20turns%20out%2C%20we,resources%20to%20our%20paid%20plans" w:history="1">
        <w:r w:rsidR="003631B9" w:rsidRPr="00A36C19">
          <w:rPr>
            <w:rStyle w:val="Hyperlink"/>
          </w:rPr>
          <w:t>https://www.surveymonkey.com/mp/how-surveymonkey-makes-money-freemium-model/#:~:text=As%20it%20turns%20out%2C%20we,resources%20to%20our%20paid%20plans</w:t>
        </w:r>
      </w:hyperlink>
      <w:r w:rsidR="003631B9">
        <w:t xml:space="preserve"> </w:t>
      </w:r>
      <w:r w:rsidR="003631B9" w:rsidRPr="003631B9">
        <w:t>(Accessed: 2</w:t>
      </w:r>
      <w:r w:rsidR="003631B9">
        <w:t>1</w:t>
      </w:r>
      <w:r w:rsidR="003631B9" w:rsidRPr="003631B9">
        <w:t xml:space="preserve"> August 2020).</w:t>
      </w:r>
    </w:p>
    <w:p w14:paraId="45876185" w14:textId="45D0F750" w:rsidR="0058527D" w:rsidRDefault="0058527D" w:rsidP="0058527D">
      <w:r>
        <w:t xml:space="preserve">University of Trinity Saint David (2020) </w:t>
      </w:r>
      <w:r w:rsidRPr="00731CA2">
        <w:rPr>
          <w:i/>
          <w:iCs/>
        </w:rPr>
        <w:t>Covid-19-Letter-Postgraduate-Research-Partner</w:t>
      </w:r>
      <w:r>
        <w:t xml:space="preserve">, </w:t>
      </w:r>
      <w:bookmarkStart w:id="41" w:name="_Hlk48923080"/>
      <w:r>
        <w:t xml:space="preserve">Available at: </w:t>
      </w:r>
      <w:bookmarkEnd w:id="41"/>
      <w:r w:rsidR="003631B9">
        <w:fldChar w:fldCharType="begin"/>
      </w:r>
      <w:r w:rsidR="003631B9">
        <w:instrText xml:space="preserve"> HYPERLINK "https://www.uwtsd.ac.uk/media/uwtsd-website/content-assets/documents/collaborative-partnerships-office/Covid-19-Letter-Postgraduate-Research-Partner.pdf" </w:instrText>
      </w:r>
      <w:r w:rsidR="003631B9">
        <w:fldChar w:fldCharType="separate"/>
      </w:r>
      <w:r w:rsidR="00276276" w:rsidRPr="0021222E">
        <w:rPr>
          <w:rStyle w:val="Hyperlink"/>
        </w:rPr>
        <w:t>https://www.uwtsd.ac.uk/media/uwtsd-website/content-assets/documents/collaborative-partnerships-office/Covid-19-Letter-Postgraduate-Research-Partner.pdf</w:t>
      </w:r>
      <w:r w:rsidR="003631B9">
        <w:rPr>
          <w:rStyle w:val="Hyperlink"/>
        </w:rPr>
        <w:fldChar w:fldCharType="end"/>
      </w:r>
      <w:r w:rsidR="00276276">
        <w:t xml:space="preserve"> </w:t>
      </w:r>
      <w:r>
        <w:t>(Accessed: 23 July 2020).</w:t>
      </w:r>
    </w:p>
    <w:p w14:paraId="3D87F636" w14:textId="0437F327" w:rsidR="0058527D" w:rsidRDefault="0058527D" w:rsidP="0058527D">
      <w:r>
        <w:t xml:space="preserve">Victim Support (2020) </w:t>
      </w:r>
      <w:proofErr w:type="spellStart"/>
      <w:r w:rsidRPr="00731CA2">
        <w:rPr>
          <w:i/>
          <w:iCs/>
        </w:rPr>
        <w:t>Cyber crime</w:t>
      </w:r>
      <w:proofErr w:type="spellEnd"/>
      <w:r w:rsidRPr="00731CA2">
        <w:rPr>
          <w:i/>
          <w:iCs/>
        </w:rPr>
        <w:t xml:space="preserve"> and online fraud</w:t>
      </w:r>
      <w:r>
        <w:t xml:space="preserve">, Available at: </w:t>
      </w:r>
      <w:hyperlink r:id="rId32" w:history="1">
        <w:r w:rsidR="00E3017F" w:rsidRPr="0096796C">
          <w:rPr>
            <w:rStyle w:val="Hyperlink"/>
          </w:rPr>
          <w:t>https://www.victimsupport.org.uk/crime-info/types-crime/cyber-crime</w:t>
        </w:r>
      </w:hyperlink>
      <w:r w:rsidR="00E3017F">
        <w:t xml:space="preserve"> </w:t>
      </w:r>
      <w:r>
        <w:t>(Accessed: 10 July 2020).</w:t>
      </w:r>
    </w:p>
    <w:p w14:paraId="23FD4A10" w14:textId="5C5EFEBB" w:rsidR="0058527D" w:rsidRDefault="0058527D" w:rsidP="0058527D">
      <w:r>
        <w:t xml:space="preserve">Why Me (2020) </w:t>
      </w:r>
      <w:r w:rsidRPr="00731CA2">
        <w:rPr>
          <w:i/>
          <w:iCs/>
        </w:rPr>
        <w:t>About us</w:t>
      </w:r>
      <w:r>
        <w:t xml:space="preserve">, Available at: </w:t>
      </w:r>
      <w:hyperlink r:id="rId33" w:history="1">
        <w:r w:rsidR="00E3017F" w:rsidRPr="0096796C">
          <w:rPr>
            <w:rStyle w:val="Hyperlink"/>
          </w:rPr>
          <w:t>https://why-me.org/about/?gclid=CjwKCAjwsO_4BRBBEiwAyagRTQcB527Q1xT8HAmLhzI4mnSBw-v8h-CrNfccCzmMiPeBzbYlsrw2QBoC3dsQAvD_BwE</w:t>
        </w:r>
      </w:hyperlink>
      <w:r w:rsidR="00E3017F">
        <w:t xml:space="preserve"> </w:t>
      </w:r>
      <w:r>
        <w:t xml:space="preserve">   (Accessed: 10 July 2020).</w:t>
      </w:r>
    </w:p>
    <w:p w14:paraId="470F167D" w14:textId="026F3145" w:rsidR="0058527D" w:rsidRDefault="0058527D" w:rsidP="0058527D">
      <w:r>
        <w:t xml:space="preserve">Williams, M (2000) 'Interpretivism and Generalisation', </w:t>
      </w:r>
      <w:r w:rsidRPr="000D26CF">
        <w:rPr>
          <w:i/>
          <w:iCs/>
        </w:rPr>
        <w:t>Sociology</w:t>
      </w:r>
      <w:r>
        <w:t xml:space="preserve"> , 34(2), pp. 209- 224 [Online]. Available at: </w:t>
      </w:r>
      <w:hyperlink r:id="rId34" w:history="1">
        <w:r w:rsidR="00E3017F" w:rsidRPr="0096796C">
          <w:rPr>
            <w:rStyle w:val="Hyperlink"/>
          </w:rPr>
          <w:t>https://journals.sagepub.com/doi/10.1177/S0038038500000146</w:t>
        </w:r>
      </w:hyperlink>
      <w:r w:rsidR="00404FF9">
        <w:t xml:space="preserve"> </w:t>
      </w:r>
      <w:r>
        <w:t>(Accessed: 20 July 2020).</w:t>
      </w:r>
    </w:p>
    <w:p w14:paraId="28DE889C" w14:textId="2242DD36" w:rsidR="0058527D" w:rsidRDefault="0058527D" w:rsidP="0058527D">
      <w:r>
        <w:t xml:space="preserve">Walton, N (n.d.) </w:t>
      </w:r>
      <w:r w:rsidRPr="000D26CF">
        <w:rPr>
          <w:i/>
          <w:iCs/>
        </w:rPr>
        <w:t>What Is Research Ethics?</w:t>
      </w:r>
      <w:r>
        <w:t xml:space="preserve">, Available at: </w:t>
      </w:r>
      <w:hyperlink r:id="rId35" w:history="1">
        <w:r w:rsidR="00E3017F" w:rsidRPr="0096796C">
          <w:rPr>
            <w:rStyle w:val="Hyperlink"/>
          </w:rPr>
          <w:t>https://researchethics.ca/what-is-research-ethics/</w:t>
        </w:r>
      </w:hyperlink>
      <w:r w:rsidR="00404FF9">
        <w:t xml:space="preserve"> </w:t>
      </w:r>
      <w:r>
        <w:t>(Accessed: 20th July 2020).</w:t>
      </w:r>
    </w:p>
    <w:p w14:paraId="7C2BA248" w14:textId="0DD1C2BE" w:rsidR="0058527D" w:rsidRDefault="0058527D" w:rsidP="0058527D">
      <w:r>
        <w:t xml:space="preserve">Warwick, (2020) </w:t>
      </w:r>
      <w:r w:rsidR="000D26CF" w:rsidRPr="000D26CF">
        <w:rPr>
          <w:i/>
          <w:iCs/>
        </w:rPr>
        <w:t>I</w:t>
      </w:r>
      <w:r w:rsidRPr="000D26CF">
        <w:rPr>
          <w:i/>
          <w:iCs/>
        </w:rPr>
        <w:t xml:space="preserve">nductive or </w:t>
      </w:r>
      <w:r w:rsidR="000D26CF" w:rsidRPr="000D26CF">
        <w:rPr>
          <w:i/>
          <w:iCs/>
        </w:rPr>
        <w:t>D</w:t>
      </w:r>
      <w:r w:rsidRPr="000D26CF">
        <w:rPr>
          <w:i/>
          <w:iCs/>
        </w:rPr>
        <w:t>eductive approaches</w:t>
      </w:r>
      <w:r>
        <w:t xml:space="preserve">, Available at: </w:t>
      </w:r>
      <w:hyperlink r:id="rId36" w:history="1">
        <w:r w:rsidR="00E3017F" w:rsidRPr="0096796C">
          <w:rPr>
            <w:rStyle w:val="Hyperlink"/>
          </w:rPr>
          <w:t>https://warwick.ac.uk/fac/soc/ces/research/current/socialtheory/maps/when/</w:t>
        </w:r>
      </w:hyperlink>
      <w:r w:rsidR="00E3017F">
        <w:t xml:space="preserve"> </w:t>
      </w:r>
      <w:r>
        <w:t xml:space="preserve">  (Accessed: 20th July 2020). </w:t>
      </w:r>
    </w:p>
    <w:p w14:paraId="30FDADA7" w14:textId="7ACC037B" w:rsidR="0058527D" w:rsidRDefault="0058527D" w:rsidP="0058527D">
      <w:r>
        <w:t xml:space="preserve">Wilson, J (2003) Gantt charts: </w:t>
      </w:r>
      <w:r w:rsidRPr="000D26CF">
        <w:rPr>
          <w:i/>
          <w:iCs/>
        </w:rPr>
        <w:t>A centenary appreciation</w:t>
      </w:r>
      <w:r>
        <w:t xml:space="preserve"> , Available at: </w:t>
      </w:r>
      <w:hyperlink r:id="rId37" w:history="1">
        <w:r w:rsidR="00E3017F" w:rsidRPr="0096796C">
          <w:rPr>
            <w:rStyle w:val="Hyperlink"/>
          </w:rPr>
          <w:t>https://www-public.imtbs-tsp.eu/~gibson/Teaching/Teaching-ReadingMaterial/Wilson03.pdf</w:t>
        </w:r>
      </w:hyperlink>
      <w:r w:rsidR="00E3017F">
        <w:t xml:space="preserve"> </w:t>
      </w:r>
      <w:r>
        <w:t>(Accessed: 31th July 2020).</w:t>
      </w:r>
    </w:p>
    <w:p w14:paraId="60FBF28C" w14:textId="66D675E8" w:rsidR="0058527D" w:rsidRPr="0058527D" w:rsidRDefault="0058527D" w:rsidP="0058527D">
      <w:proofErr w:type="spellStart"/>
      <w:r>
        <w:t>Vannoni,M</w:t>
      </w:r>
      <w:proofErr w:type="spellEnd"/>
      <w:r>
        <w:t xml:space="preserve"> (2014) </w:t>
      </w:r>
      <w:r w:rsidR="000D26CF" w:rsidRPr="000D26CF">
        <w:rPr>
          <w:i/>
          <w:iCs/>
        </w:rPr>
        <w:t>‘</w:t>
      </w:r>
      <w:r w:rsidRPr="000D26CF">
        <w:rPr>
          <w:i/>
          <w:iCs/>
        </w:rPr>
        <w:t xml:space="preserve">What Are Case Studies Good for? Nesting Comparative Case Study Research Into the </w:t>
      </w:r>
      <w:proofErr w:type="spellStart"/>
      <w:r w:rsidRPr="000D26CF">
        <w:rPr>
          <w:i/>
          <w:iCs/>
        </w:rPr>
        <w:t>Lakatosian</w:t>
      </w:r>
      <w:proofErr w:type="spellEnd"/>
      <w:r w:rsidRPr="000D26CF">
        <w:rPr>
          <w:i/>
          <w:iCs/>
        </w:rPr>
        <w:t xml:space="preserve"> Research Program</w:t>
      </w:r>
      <w:r w:rsidR="000D26CF" w:rsidRPr="000D26CF">
        <w:rPr>
          <w:i/>
          <w:iCs/>
        </w:rPr>
        <w:t>’</w:t>
      </w:r>
      <w:r>
        <w:t xml:space="preserve"> Available at: </w:t>
      </w:r>
      <w:hyperlink r:id="rId38" w:history="1">
        <w:r w:rsidR="00E3017F" w:rsidRPr="0096796C">
          <w:rPr>
            <w:rStyle w:val="Hyperlink"/>
          </w:rPr>
          <w:t>https://journals.sagepub.com/doi/abs/10.1177/1069397114555844</w:t>
        </w:r>
      </w:hyperlink>
      <w:r w:rsidR="00E3017F">
        <w:t xml:space="preserve"> </w:t>
      </w:r>
      <w:r>
        <w:t xml:space="preserve">  Volume: 49 issue: 4, page(s): 331-357 </w:t>
      </w:r>
      <w:bookmarkStart w:id="42" w:name="_Hlk47703137"/>
      <w:bookmarkStart w:id="43" w:name="_Hlk47455536"/>
      <w:r>
        <w:t xml:space="preserve">(Accessed: 31th July 2020). </w:t>
      </w:r>
      <w:bookmarkEnd w:id="42"/>
      <w:r>
        <w:t> </w:t>
      </w:r>
      <w:bookmarkEnd w:id="43"/>
    </w:p>
    <w:p w14:paraId="7FC082A1" w14:textId="77777777" w:rsidR="00236B23" w:rsidRPr="00236B23" w:rsidRDefault="00236B23" w:rsidP="00236B23"/>
    <w:p w14:paraId="76B9997E" w14:textId="33B9DE77" w:rsidR="009E682B" w:rsidRDefault="009E682B" w:rsidP="009E682B">
      <w:pPr>
        <w:pStyle w:val="Heading1"/>
      </w:pPr>
      <w:bookmarkStart w:id="44" w:name="_Toc48903514"/>
      <w:r w:rsidRPr="009E682B">
        <w:t>Bibliography</w:t>
      </w:r>
      <w:bookmarkEnd w:id="44"/>
    </w:p>
    <w:p w14:paraId="1473A651" w14:textId="77777777" w:rsidR="009E682B" w:rsidRPr="009E682B" w:rsidRDefault="009E682B" w:rsidP="009E682B"/>
    <w:sectPr w:rsidR="009E682B" w:rsidRPr="009E682B" w:rsidSect="009669F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06367F"/>
    <w:multiLevelType w:val="hybridMultilevel"/>
    <w:tmpl w:val="BCEC3A4E"/>
    <w:lvl w:ilvl="0" w:tplc="AC908624">
      <w:numFmt w:val="bullet"/>
      <w:lvlText w:val="•"/>
      <w:lvlJc w:val="left"/>
      <w:pPr>
        <w:ind w:left="1440" w:hanging="72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1133E47"/>
    <w:multiLevelType w:val="hybridMultilevel"/>
    <w:tmpl w:val="8580ED7C"/>
    <w:lvl w:ilvl="0" w:tplc="EE50FDE2">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0133CB"/>
    <w:multiLevelType w:val="hybridMultilevel"/>
    <w:tmpl w:val="60645E70"/>
    <w:lvl w:ilvl="0" w:tplc="994C8B82">
      <w:start w:val="1"/>
      <w:numFmt w:val="decimal"/>
      <w:lvlText w:val="%1."/>
      <w:lvlJc w:val="left"/>
      <w:pPr>
        <w:ind w:left="108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3DC1ADC"/>
    <w:multiLevelType w:val="hybridMultilevel"/>
    <w:tmpl w:val="4C4ED61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192431B4"/>
    <w:multiLevelType w:val="hybridMultilevel"/>
    <w:tmpl w:val="4D3EB652"/>
    <w:lvl w:ilvl="0" w:tplc="F32216AC">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E5046F"/>
    <w:multiLevelType w:val="hybridMultilevel"/>
    <w:tmpl w:val="70F843BA"/>
    <w:lvl w:ilvl="0" w:tplc="08090001">
      <w:start w:val="1"/>
      <w:numFmt w:val="bullet"/>
      <w:lvlText w:val=""/>
      <w:lvlJc w:val="left"/>
      <w:pPr>
        <w:ind w:left="720" w:hanging="360"/>
      </w:pPr>
      <w:rPr>
        <w:rFonts w:ascii="Symbol" w:hAnsi="Symbol" w:hint="default"/>
      </w:rPr>
    </w:lvl>
    <w:lvl w:ilvl="1" w:tplc="C010B7B8">
      <w:numFmt w:val="bullet"/>
      <w:lvlText w:val="•"/>
      <w:lvlJc w:val="left"/>
      <w:pPr>
        <w:ind w:left="1800" w:hanging="72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6377B7"/>
    <w:multiLevelType w:val="hybridMultilevel"/>
    <w:tmpl w:val="CF1845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E32F1C"/>
    <w:multiLevelType w:val="hybridMultilevel"/>
    <w:tmpl w:val="57BE93CC"/>
    <w:lvl w:ilvl="0" w:tplc="55AAC552">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DD35EC"/>
    <w:multiLevelType w:val="hybridMultilevel"/>
    <w:tmpl w:val="B73891CA"/>
    <w:lvl w:ilvl="0" w:tplc="AC908624">
      <w:numFmt w:val="bullet"/>
      <w:lvlText w:val="•"/>
      <w:lvlJc w:val="left"/>
      <w:pPr>
        <w:ind w:left="1440" w:hanging="72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C0151D6"/>
    <w:multiLevelType w:val="hybridMultilevel"/>
    <w:tmpl w:val="96247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96789F"/>
    <w:multiLevelType w:val="hybridMultilevel"/>
    <w:tmpl w:val="667E6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D14E04"/>
    <w:multiLevelType w:val="hybridMultilevel"/>
    <w:tmpl w:val="4DA66D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28B2357"/>
    <w:multiLevelType w:val="hybridMultilevel"/>
    <w:tmpl w:val="0122F6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BB54BF"/>
    <w:multiLevelType w:val="hybridMultilevel"/>
    <w:tmpl w:val="D78A4BE4"/>
    <w:lvl w:ilvl="0" w:tplc="994C8B82">
      <w:start w:val="1"/>
      <w:numFmt w:val="decimal"/>
      <w:lvlText w:val="%1."/>
      <w:lvlJc w:val="left"/>
      <w:pPr>
        <w:ind w:left="108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CD54BDC"/>
    <w:multiLevelType w:val="hybridMultilevel"/>
    <w:tmpl w:val="0DFA8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B05626"/>
    <w:multiLevelType w:val="hybridMultilevel"/>
    <w:tmpl w:val="7A84B0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06428F"/>
    <w:multiLevelType w:val="hybridMultilevel"/>
    <w:tmpl w:val="4D9240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F1705D"/>
    <w:multiLevelType w:val="hybridMultilevel"/>
    <w:tmpl w:val="33B4F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F345AA"/>
    <w:multiLevelType w:val="hybridMultilevel"/>
    <w:tmpl w:val="B3A695C6"/>
    <w:lvl w:ilvl="0" w:tplc="7A0CACBA">
      <w:start w:val="1"/>
      <w:numFmt w:val="bullet"/>
      <w:lvlText w:val=""/>
      <w:lvlJc w:val="left"/>
      <w:pPr>
        <w:ind w:left="720" w:hanging="360"/>
      </w:pPr>
      <w:rPr>
        <w:rFonts w:ascii="Symbol" w:hAnsi="Symbol" w:hint="default"/>
      </w:rPr>
    </w:lvl>
    <w:lvl w:ilvl="1" w:tplc="09B273EC">
      <w:start w:val="1"/>
      <w:numFmt w:val="bullet"/>
      <w:lvlText w:val="o"/>
      <w:lvlJc w:val="left"/>
      <w:pPr>
        <w:ind w:left="1440" w:hanging="360"/>
      </w:pPr>
      <w:rPr>
        <w:rFonts w:ascii="Courier New" w:hAnsi="Courier New" w:hint="default"/>
      </w:rPr>
    </w:lvl>
    <w:lvl w:ilvl="2" w:tplc="A274C87E">
      <w:start w:val="1"/>
      <w:numFmt w:val="bullet"/>
      <w:lvlText w:val=""/>
      <w:lvlJc w:val="left"/>
      <w:pPr>
        <w:ind w:left="2160" w:hanging="360"/>
      </w:pPr>
      <w:rPr>
        <w:rFonts w:ascii="Wingdings" w:hAnsi="Wingdings" w:hint="default"/>
      </w:rPr>
    </w:lvl>
    <w:lvl w:ilvl="3" w:tplc="4418AB1C">
      <w:start w:val="1"/>
      <w:numFmt w:val="bullet"/>
      <w:lvlText w:val=""/>
      <w:lvlJc w:val="left"/>
      <w:pPr>
        <w:ind w:left="2880" w:hanging="360"/>
      </w:pPr>
      <w:rPr>
        <w:rFonts w:ascii="Symbol" w:hAnsi="Symbol" w:hint="default"/>
      </w:rPr>
    </w:lvl>
    <w:lvl w:ilvl="4" w:tplc="D10C6BC4">
      <w:start w:val="1"/>
      <w:numFmt w:val="bullet"/>
      <w:lvlText w:val="o"/>
      <w:lvlJc w:val="left"/>
      <w:pPr>
        <w:ind w:left="3600" w:hanging="360"/>
      </w:pPr>
      <w:rPr>
        <w:rFonts w:ascii="Courier New" w:hAnsi="Courier New" w:hint="default"/>
      </w:rPr>
    </w:lvl>
    <w:lvl w:ilvl="5" w:tplc="C076EEDA">
      <w:start w:val="1"/>
      <w:numFmt w:val="bullet"/>
      <w:lvlText w:val=""/>
      <w:lvlJc w:val="left"/>
      <w:pPr>
        <w:ind w:left="4320" w:hanging="360"/>
      </w:pPr>
      <w:rPr>
        <w:rFonts w:ascii="Wingdings" w:hAnsi="Wingdings" w:hint="default"/>
      </w:rPr>
    </w:lvl>
    <w:lvl w:ilvl="6" w:tplc="C6682D00">
      <w:start w:val="1"/>
      <w:numFmt w:val="bullet"/>
      <w:lvlText w:val=""/>
      <w:lvlJc w:val="left"/>
      <w:pPr>
        <w:ind w:left="5040" w:hanging="360"/>
      </w:pPr>
      <w:rPr>
        <w:rFonts w:ascii="Symbol" w:hAnsi="Symbol" w:hint="default"/>
      </w:rPr>
    </w:lvl>
    <w:lvl w:ilvl="7" w:tplc="E8B4020E">
      <w:start w:val="1"/>
      <w:numFmt w:val="bullet"/>
      <w:lvlText w:val="o"/>
      <w:lvlJc w:val="left"/>
      <w:pPr>
        <w:ind w:left="5760" w:hanging="360"/>
      </w:pPr>
      <w:rPr>
        <w:rFonts w:ascii="Courier New" w:hAnsi="Courier New" w:hint="default"/>
      </w:rPr>
    </w:lvl>
    <w:lvl w:ilvl="8" w:tplc="2A36E56E">
      <w:start w:val="1"/>
      <w:numFmt w:val="bullet"/>
      <w:lvlText w:val=""/>
      <w:lvlJc w:val="left"/>
      <w:pPr>
        <w:ind w:left="6480" w:hanging="360"/>
      </w:pPr>
      <w:rPr>
        <w:rFonts w:ascii="Wingdings" w:hAnsi="Wingdings" w:hint="default"/>
      </w:rPr>
    </w:lvl>
  </w:abstractNum>
  <w:abstractNum w:abstractNumId="19" w15:restartNumberingAfterBreak="0">
    <w:nsid w:val="62BD2DAF"/>
    <w:multiLevelType w:val="hybridMultilevel"/>
    <w:tmpl w:val="A0D8267E"/>
    <w:lvl w:ilvl="0" w:tplc="CE260A82">
      <w:start w:val="1"/>
      <w:numFmt w:val="decimal"/>
      <w:lvlText w:val="%1."/>
      <w:lvlJc w:val="left"/>
      <w:pPr>
        <w:ind w:left="108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68CA62D3"/>
    <w:multiLevelType w:val="hybridMultilevel"/>
    <w:tmpl w:val="8886132C"/>
    <w:lvl w:ilvl="0" w:tplc="994C8B82">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9D56A78"/>
    <w:multiLevelType w:val="hybridMultilevel"/>
    <w:tmpl w:val="AAFAE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9F7801"/>
    <w:multiLevelType w:val="hybridMultilevel"/>
    <w:tmpl w:val="00CE1F3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BBC3649"/>
    <w:multiLevelType w:val="hybridMultilevel"/>
    <w:tmpl w:val="A81CD2BC"/>
    <w:lvl w:ilvl="0" w:tplc="AC908624">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E8D478F"/>
    <w:multiLevelType w:val="hybridMultilevel"/>
    <w:tmpl w:val="7B6AED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7F8E409D"/>
    <w:multiLevelType w:val="hybridMultilevel"/>
    <w:tmpl w:val="1C86C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3"/>
  </w:num>
  <w:num w:numId="3">
    <w:abstractNumId w:val="17"/>
  </w:num>
  <w:num w:numId="4">
    <w:abstractNumId w:val="22"/>
  </w:num>
  <w:num w:numId="5">
    <w:abstractNumId w:val="9"/>
  </w:num>
  <w:num w:numId="6">
    <w:abstractNumId w:val="14"/>
  </w:num>
  <w:num w:numId="7">
    <w:abstractNumId w:val="21"/>
  </w:num>
  <w:num w:numId="8">
    <w:abstractNumId w:val="1"/>
  </w:num>
  <w:num w:numId="9">
    <w:abstractNumId w:val="19"/>
  </w:num>
  <w:num w:numId="10">
    <w:abstractNumId w:val="7"/>
  </w:num>
  <w:num w:numId="11">
    <w:abstractNumId w:val="4"/>
  </w:num>
  <w:num w:numId="12">
    <w:abstractNumId w:val="20"/>
  </w:num>
  <w:num w:numId="13">
    <w:abstractNumId w:val="13"/>
  </w:num>
  <w:num w:numId="14">
    <w:abstractNumId w:val="2"/>
  </w:num>
  <w:num w:numId="15">
    <w:abstractNumId w:val="11"/>
  </w:num>
  <w:num w:numId="16">
    <w:abstractNumId w:val="10"/>
  </w:num>
  <w:num w:numId="17">
    <w:abstractNumId w:val="24"/>
  </w:num>
  <w:num w:numId="18">
    <w:abstractNumId w:val="25"/>
  </w:num>
  <w:num w:numId="19">
    <w:abstractNumId w:val="5"/>
  </w:num>
  <w:num w:numId="20">
    <w:abstractNumId w:val="12"/>
  </w:num>
  <w:num w:numId="21">
    <w:abstractNumId w:val="16"/>
  </w:num>
  <w:num w:numId="22">
    <w:abstractNumId w:val="23"/>
  </w:num>
  <w:num w:numId="23">
    <w:abstractNumId w:val="8"/>
  </w:num>
  <w:num w:numId="24">
    <w:abstractNumId w:val="0"/>
  </w:num>
  <w:num w:numId="25">
    <w:abstractNumId w:val="6"/>
  </w:num>
  <w:num w:numId="2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rMwNzS0MDUwMjI0srRU0lEKTi0uzszPAykwMqkFAKCh1pktAAAA"/>
  </w:docVars>
  <w:rsids>
    <w:rsidRoot w:val="009669F0"/>
    <w:rsid w:val="0000248F"/>
    <w:rsid w:val="000148E2"/>
    <w:rsid w:val="0002341B"/>
    <w:rsid w:val="00023C9C"/>
    <w:rsid w:val="00031AED"/>
    <w:rsid w:val="000324D7"/>
    <w:rsid w:val="00035319"/>
    <w:rsid w:val="000358DA"/>
    <w:rsid w:val="0004272C"/>
    <w:rsid w:val="00050C65"/>
    <w:rsid w:val="00065CA6"/>
    <w:rsid w:val="00073562"/>
    <w:rsid w:val="00094D59"/>
    <w:rsid w:val="000B0C2D"/>
    <w:rsid w:val="000B64DB"/>
    <w:rsid w:val="000D26CF"/>
    <w:rsid w:val="000E04A0"/>
    <w:rsid w:val="000E33FA"/>
    <w:rsid w:val="000F20CD"/>
    <w:rsid w:val="00103F55"/>
    <w:rsid w:val="00104628"/>
    <w:rsid w:val="001054A5"/>
    <w:rsid w:val="001055CB"/>
    <w:rsid w:val="00110AE4"/>
    <w:rsid w:val="00114385"/>
    <w:rsid w:val="001160C8"/>
    <w:rsid w:val="001216AE"/>
    <w:rsid w:val="0012311F"/>
    <w:rsid w:val="00125D8F"/>
    <w:rsid w:val="001542A7"/>
    <w:rsid w:val="00162204"/>
    <w:rsid w:val="00162F28"/>
    <w:rsid w:val="00166DA6"/>
    <w:rsid w:val="00167529"/>
    <w:rsid w:val="00167B55"/>
    <w:rsid w:val="00171CC5"/>
    <w:rsid w:val="00174B46"/>
    <w:rsid w:val="00180B3F"/>
    <w:rsid w:val="00183C98"/>
    <w:rsid w:val="00185590"/>
    <w:rsid w:val="00197BF2"/>
    <w:rsid w:val="001A0735"/>
    <w:rsid w:val="001A71C4"/>
    <w:rsid w:val="001B3200"/>
    <w:rsid w:val="001B3C19"/>
    <w:rsid w:val="001C02EE"/>
    <w:rsid w:val="001C311C"/>
    <w:rsid w:val="001C78F2"/>
    <w:rsid w:val="001D3363"/>
    <w:rsid w:val="001D6D93"/>
    <w:rsid w:val="001E59A2"/>
    <w:rsid w:val="001F1B20"/>
    <w:rsid w:val="00203AFB"/>
    <w:rsid w:val="00211BAE"/>
    <w:rsid w:val="00215215"/>
    <w:rsid w:val="00217B53"/>
    <w:rsid w:val="00217F40"/>
    <w:rsid w:val="00222DE7"/>
    <w:rsid w:val="00227610"/>
    <w:rsid w:val="002339B3"/>
    <w:rsid w:val="00234E85"/>
    <w:rsid w:val="00236B23"/>
    <w:rsid w:val="00246B52"/>
    <w:rsid w:val="00249FAB"/>
    <w:rsid w:val="00251C0B"/>
    <w:rsid w:val="0025680F"/>
    <w:rsid w:val="00260332"/>
    <w:rsid w:val="00271E5B"/>
    <w:rsid w:val="00276276"/>
    <w:rsid w:val="00280A55"/>
    <w:rsid w:val="00280DFB"/>
    <w:rsid w:val="00283FBF"/>
    <w:rsid w:val="00290410"/>
    <w:rsid w:val="002A1472"/>
    <w:rsid w:val="002A4BE4"/>
    <w:rsid w:val="002B3C1F"/>
    <w:rsid w:val="002C0384"/>
    <w:rsid w:val="002C3397"/>
    <w:rsid w:val="002E03B0"/>
    <w:rsid w:val="002E2EFD"/>
    <w:rsid w:val="002F1953"/>
    <w:rsid w:val="002F4CE7"/>
    <w:rsid w:val="003003CC"/>
    <w:rsid w:val="00307166"/>
    <w:rsid w:val="003208E8"/>
    <w:rsid w:val="00335CCB"/>
    <w:rsid w:val="00337039"/>
    <w:rsid w:val="00351DB3"/>
    <w:rsid w:val="00356C08"/>
    <w:rsid w:val="00360B62"/>
    <w:rsid w:val="003631B9"/>
    <w:rsid w:val="00366DD8"/>
    <w:rsid w:val="003674AA"/>
    <w:rsid w:val="003707A8"/>
    <w:rsid w:val="00381ED9"/>
    <w:rsid w:val="003852C0"/>
    <w:rsid w:val="00385E8E"/>
    <w:rsid w:val="0038712A"/>
    <w:rsid w:val="003A330C"/>
    <w:rsid w:val="003B013A"/>
    <w:rsid w:val="003B0AAF"/>
    <w:rsid w:val="003B2695"/>
    <w:rsid w:val="003C8568"/>
    <w:rsid w:val="003E36FA"/>
    <w:rsid w:val="003E406E"/>
    <w:rsid w:val="003F67D3"/>
    <w:rsid w:val="00404FF9"/>
    <w:rsid w:val="00430842"/>
    <w:rsid w:val="00430BB7"/>
    <w:rsid w:val="0044246B"/>
    <w:rsid w:val="00444EC2"/>
    <w:rsid w:val="00447129"/>
    <w:rsid w:val="004507F0"/>
    <w:rsid w:val="00455427"/>
    <w:rsid w:val="00455561"/>
    <w:rsid w:val="0046028B"/>
    <w:rsid w:val="004639F8"/>
    <w:rsid w:val="00466197"/>
    <w:rsid w:val="00472940"/>
    <w:rsid w:val="00484DD7"/>
    <w:rsid w:val="00492910"/>
    <w:rsid w:val="00496FA3"/>
    <w:rsid w:val="004C178D"/>
    <w:rsid w:val="004C2AA5"/>
    <w:rsid w:val="004C31D6"/>
    <w:rsid w:val="004C4760"/>
    <w:rsid w:val="004C640D"/>
    <w:rsid w:val="004D4AAC"/>
    <w:rsid w:val="004E5AC6"/>
    <w:rsid w:val="004F334B"/>
    <w:rsid w:val="004F4A9C"/>
    <w:rsid w:val="004F7A53"/>
    <w:rsid w:val="00507A15"/>
    <w:rsid w:val="005149F2"/>
    <w:rsid w:val="00516A34"/>
    <w:rsid w:val="00522E7E"/>
    <w:rsid w:val="00523028"/>
    <w:rsid w:val="005252CB"/>
    <w:rsid w:val="00525DCA"/>
    <w:rsid w:val="005261FE"/>
    <w:rsid w:val="00534401"/>
    <w:rsid w:val="00542CDF"/>
    <w:rsid w:val="00550103"/>
    <w:rsid w:val="0055361B"/>
    <w:rsid w:val="00553785"/>
    <w:rsid w:val="005661B8"/>
    <w:rsid w:val="005704CE"/>
    <w:rsid w:val="0058527D"/>
    <w:rsid w:val="0059646B"/>
    <w:rsid w:val="005A2A7C"/>
    <w:rsid w:val="005A34B1"/>
    <w:rsid w:val="005B18B8"/>
    <w:rsid w:val="005B68D3"/>
    <w:rsid w:val="005D643A"/>
    <w:rsid w:val="005E21C1"/>
    <w:rsid w:val="005F6557"/>
    <w:rsid w:val="00603E3A"/>
    <w:rsid w:val="006051F9"/>
    <w:rsid w:val="00605AE6"/>
    <w:rsid w:val="006132A9"/>
    <w:rsid w:val="006247FB"/>
    <w:rsid w:val="00631133"/>
    <w:rsid w:val="006375DE"/>
    <w:rsid w:val="00640877"/>
    <w:rsid w:val="00643CB1"/>
    <w:rsid w:val="0066390B"/>
    <w:rsid w:val="0066576C"/>
    <w:rsid w:val="0067521B"/>
    <w:rsid w:val="0068007F"/>
    <w:rsid w:val="00687B23"/>
    <w:rsid w:val="00687C84"/>
    <w:rsid w:val="00696D78"/>
    <w:rsid w:val="006B3140"/>
    <w:rsid w:val="006B3768"/>
    <w:rsid w:val="006B60C0"/>
    <w:rsid w:val="006B6232"/>
    <w:rsid w:val="006C133E"/>
    <w:rsid w:val="006D4954"/>
    <w:rsid w:val="006E1CD1"/>
    <w:rsid w:val="006E686C"/>
    <w:rsid w:val="006F4C0D"/>
    <w:rsid w:val="006F5C6F"/>
    <w:rsid w:val="007101D6"/>
    <w:rsid w:val="007109D3"/>
    <w:rsid w:val="00717460"/>
    <w:rsid w:val="00731CA2"/>
    <w:rsid w:val="00732326"/>
    <w:rsid w:val="00734C5A"/>
    <w:rsid w:val="007362E5"/>
    <w:rsid w:val="00741ABB"/>
    <w:rsid w:val="00747EF6"/>
    <w:rsid w:val="0075174B"/>
    <w:rsid w:val="007541B4"/>
    <w:rsid w:val="00761046"/>
    <w:rsid w:val="00762BF9"/>
    <w:rsid w:val="00770794"/>
    <w:rsid w:val="0078219B"/>
    <w:rsid w:val="0079412B"/>
    <w:rsid w:val="007A0C9A"/>
    <w:rsid w:val="007A566C"/>
    <w:rsid w:val="007A6CBF"/>
    <w:rsid w:val="007B6712"/>
    <w:rsid w:val="007C0707"/>
    <w:rsid w:val="007C5718"/>
    <w:rsid w:val="007D6FDA"/>
    <w:rsid w:val="007F1927"/>
    <w:rsid w:val="008042DC"/>
    <w:rsid w:val="0080469D"/>
    <w:rsid w:val="00826AD3"/>
    <w:rsid w:val="008338E0"/>
    <w:rsid w:val="00836956"/>
    <w:rsid w:val="0083710A"/>
    <w:rsid w:val="00841B1E"/>
    <w:rsid w:val="008425AE"/>
    <w:rsid w:val="0084594C"/>
    <w:rsid w:val="0086799A"/>
    <w:rsid w:val="00875D4B"/>
    <w:rsid w:val="00881C6F"/>
    <w:rsid w:val="00895A09"/>
    <w:rsid w:val="008A06C7"/>
    <w:rsid w:val="008B1C7C"/>
    <w:rsid w:val="008C03F3"/>
    <w:rsid w:val="008C0C51"/>
    <w:rsid w:val="008D7626"/>
    <w:rsid w:val="008E0BFC"/>
    <w:rsid w:val="008E2910"/>
    <w:rsid w:val="008E2CA9"/>
    <w:rsid w:val="008E639F"/>
    <w:rsid w:val="008E72D8"/>
    <w:rsid w:val="008E7B89"/>
    <w:rsid w:val="008F0F3D"/>
    <w:rsid w:val="00905586"/>
    <w:rsid w:val="00910868"/>
    <w:rsid w:val="00937C03"/>
    <w:rsid w:val="00944F84"/>
    <w:rsid w:val="00950B10"/>
    <w:rsid w:val="00956639"/>
    <w:rsid w:val="00964AE5"/>
    <w:rsid w:val="009669F0"/>
    <w:rsid w:val="00967A82"/>
    <w:rsid w:val="00971329"/>
    <w:rsid w:val="009759AC"/>
    <w:rsid w:val="00976A4F"/>
    <w:rsid w:val="00980F0C"/>
    <w:rsid w:val="009863C7"/>
    <w:rsid w:val="00996B25"/>
    <w:rsid w:val="009A07A5"/>
    <w:rsid w:val="009A65FA"/>
    <w:rsid w:val="009A74E1"/>
    <w:rsid w:val="009A7FC6"/>
    <w:rsid w:val="009B530F"/>
    <w:rsid w:val="009C6819"/>
    <w:rsid w:val="009D0DED"/>
    <w:rsid w:val="009D2C53"/>
    <w:rsid w:val="009D3CAF"/>
    <w:rsid w:val="009D7A0B"/>
    <w:rsid w:val="009DCBFF"/>
    <w:rsid w:val="009E0D20"/>
    <w:rsid w:val="009E44A2"/>
    <w:rsid w:val="009E682B"/>
    <w:rsid w:val="009E7123"/>
    <w:rsid w:val="009E777A"/>
    <w:rsid w:val="009F14C3"/>
    <w:rsid w:val="00A16E24"/>
    <w:rsid w:val="00A4135E"/>
    <w:rsid w:val="00A553DB"/>
    <w:rsid w:val="00A566BD"/>
    <w:rsid w:val="00A6639D"/>
    <w:rsid w:val="00A6711E"/>
    <w:rsid w:val="00A84A09"/>
    <w:rsid w:val="00A930A9"/>
    <w:rsid w:val="00A93EF9"/>
    <w:rsid w:val="00AA0F4A"/>
    <w:rsid w:val="00AA2E9A"/>
    <w:rsid w:val="00AB332A"/>
    <w:rsid w:val="00AC0659"/>
    <w:rsid w:val="00AC71EB"/>
    <w:rsid w:val="00AD440E"/>
    <w:rsid w:val="00B20927"/>
    <w:rsid w:val="00B2642D"/>
    <w:rsid w:val="00B35899"/>
    <w:rsid w:val="00B42EDF"/>
    <w:rsid w:val="00B43927"/>
    <w:rsid w:val="00B51CF2"/>
    <w:rsid w:val="00B526D0"/>
    <w:rsid w:val="00B52F4C"/>
    <w:rsid w:val="00B617B4"/>
    <w:rsid w:val="00B7344B"/>
    <w:rsid w:val="00B74A25"/>
    <w:rsid w:val="00B770E1"/>
    <w:rsid w:val="00B84786"/>
    <w:rsid w:val="00B85655"/>
    <w:rsid w:val="00B86C38"/>
    <w:rsid w:val="00B9138D"/>
    <w:rsid w:val="00B95DF7"/>
    <w:rsid w:val="00B975C6"/>
    <w:rsid w:val="00BA53A4"/>
    <w:rsid w:val="00BA6D54"/>
    <w:rsid w:val="00BB3B98"/>
    <w:rsid w:val="00BC1A65"/>
    <w:rsid w:val="00BC2E94"/>
    <w:rsid w:val="00BC3D69"/>
    <w:rsid w:val="00BD0EFA"/>
    <w:rsid w:val="00BD1889"/>
    <w:rsid w:val="00BD4650"/>
    <w:rsid w:val="00BE35E4"/>
    <w:rsid w:val="00BF2627"/>
    <w:rsid w:val="00BF69E2"/>
    <w:rsid w:val="00C003FD"/>
    <w:rsid w:val="00C00530"/>
    <w:rsid w:val="00C11B6C"/>
    <w:rsid w:val="00C22DEA"/>
    <w:rsid w:val="00C35104"/>
    <w:rsid w:val="00C42A37"/>
    <w:rsid w:val="00C47F14"/>
    <w:rsid w:val="00C54D90"/>
    <w:rsid w:val="00C60F07"/>
    <w:rsid w:val="00C66457"/>
    <w:rsid w:val="00C714CE"/>
    <w:rsid w:val="00C74068"/>
    <w:rsid w:val="00C76D9A"/>
    <w:rsid w:val="00C86144"/>
    <w:rsid w:val="00C86F5A"/>
    <w:rsid w:val="00C870F2"/>
    <w:rsid w:val="00C9434B"/>
    <w:rsid w:val="00C97F4A"/>
    <w:rsid w:val="00CA6E91"/>
    <w:rsid w:val="00CA7998"/>
    <w:rsid w:val="00CB41CB"/>
    <w:rsid w:val="00CC2288"/>
    <w:rsid w:val="00CD1E5D"/>
    <w:rsid w:val="00CD7E26"/>
    <w:rsid w:val="00CE3C92"/>
    <w:rsid w:val="00CF2890"/>
    <w:rsid w:val="00CF2C4F"/>
    <w:rsid w:val="00CF543A"/>
    <w:rsid w:val="00D12FAA"/>
    <w:rsid w:val="00D20B47"/>
    <w:rsid w:val="00D21950"/>
    <w:rsid w:val="00D315FF"/>
    <w:rsid w:val="00D32C49"/>
    <w:rsid w:val="00D4005E"/>
    <w:rsid w:val="00D42BF3"/>
    <w:rsid w:val="00D44FCE"/>
    <w:rsid w:val="00D57F8C"/>
    <w:rsid w:val="00D66927"/>
    <w:rsid w:val="00D7526A"/>
    <w:rsid w:val="00D93128"/>
    <w:rsid w:val="00D94ED6"/>
    <w:rsid w:val="00DA45FE"/>
    <w:rsid w:val="00DA5C20"/>
    <w:rsid w:val="00DB0860"/>
    <w:rsid w:val="00DB1CE3"/>
    <w:rsid w:val="00DB29BF"/>
    <w:rsid w:val="00DB601C"/>
    <w:rsid w:val="00DC2130"/>
    <w:rsid w:val="00DC3F27"/>
    <w:rsid w:val="00DC54D6"/>
    <w:rsid w:val="00DC750E"/>
    <w:rsid w:val="00DE1775"/>
    <w:rsid w:val="00E021E1"/>
    <w:rsid w:val="00E0557D"/>
    <w:rsid w:val="00E1492D"/>
    <w:rsid w:val="00E20407"/>
    <w:rsid w:val="00E23E53"/>
    <w:rsid w:val="00E24179"/>
    <w:rsid w:val="00E24FE4"/>
    <w:rsid w:val="00E3017F"/>
    <w:rsid w:val="00E3148B"/>
    <w:rsid w:val="00E42A25"/>
    <w:rsid w:val="00E45CBF"/>
    <w:rsid w:val="00E57427"/>
    <w:rsid w:val="00E62F87"/>
    <w:rsid w:val="00E804DC"/>
    <w:rsid w:val="00E80839"/>
    <w:rsid w:val="00E96B2E"/>
    <w:rsid w:val="00EA1E8E"/>
    <w:rsid w:val="00EA6EFF"/>
    <w:rsid w:val="00EB09AA"/>
    <w:rsid w:val="00EB1DCA"/>
    <w:rsid w:val="00EC2685"/>
    <w:rsid w:val="00EC3FCF"/>
    <w:rsid w:val="00EE3FBE"/>
    <w:rsid w:val="00EF4168"/>
    <w:rsid w:val="00F002CD"/>
    <w:rsid w:val="00F00A9D"/>
    <w:rsid w:val="00F00CA2"/>
    <w:rsid w:val="00F155E8"/>
    <w:rsid w:val="00F1686B"/>
    <w:rsid w:val="00F22FB9"/>
    <w:rsid w:val="00F26B79"/>
    <w:rsid w:val="00F35E72"/>
    <w:rsid w:val="00F42609"/>
    <w:rsid w:val="00F428C9"/>
    <w:rsid w:val="00F43518"/>
    <w:rsid w:val="00F5590E"/>
    <w:rsid w:val="00F56F8A"/>
    <w:rsid w:val="00F65F74"/>
    <w:rsid w:val="00F75C14"/>
    <w:rsid w:val="00F80F27"/>
    <w:rsid w:val="00F82896"/>
    <w:rsid w:val="00F86628"/>
    <w:rsid w:val="00F87FD5"/>
    <w:rsid w:val="00F9368B"/>
    <w:rsid w:val="00F94DB3"/>
    <w:rsid w:val="00F96ABD"/>
    <w:rsid w:val="00FA259F"/>
    <w:rsid w:val="00FB05CC"/>
    <w:rsid w:val="00FB2E64"/>
    <w:rsid w:val="00FC7AE4"/>
    <w:rsid w:val="00FD0C04"/>
    <w:rsid w:val="00FD0FF0"/>
    <w:rsid w:val="00FD2AAA"/>
    <w:rsid w:val="00FD51F8"/>
    <w:rsid w:val="00FD5F6E"/>
    <w:rsid w:val="00FE4458"/>
    <w:rsid w:val="00FE7160"/>
    <w:rsid w:val="016C93D5"/>
    <w:rsid w:val="01C25AF6"/>
    <w:rsid w:val="01CC4252"/>
    <w:rsid w:val="0242FC76"/>
    <w:rsid w:val="02572290"/>
    <w:rsid w:val="03374C55"/>
    <w:rsid w:val="033DD191"/>
    <w:rsid w:val="035BEA52"/>
    <w:rsid w:val="0365F754"/>
    <w:rsid w:val="03B89BE4"/>
    <w:rsid w:val="03CA2A48"/>
    <w:rsid w:val="04463E36"/>
    <w:rsid w:val="04EFE08A"/>
    <w:rsid w:val="05AB91B9"/>
    <w:rsid w:val="05F81F70"/>
    <w:rsid w:val="065CE348"/>
    <w:rsid w:val="06A5C2E7"/>
    <w:rsid w:val="070FB3C5"/>
    <w:rsid w:val="0716856C"/>
    <w:rsid w:val="0730231F"/>
    <w:rsid w:val="076352DB"/>
    <w:rsid w:val="07727035"/>
    <w:rsid w:val="07C10042"/>
    <w:rsid w:val="07C7B16F"/>
    <w:rsid w:val="08508DEC"/>
    <w:rsid w:val="0873D234"/>
    <w:rsid w:val="091C5022"/>
    <w:rsid w:val="09911D45"/>
    <w:rsid w:val="09D7C88E"/>
    <w:rsid w:val="0A0B26CE"/>
    <w:rsid w:val="0A331D1F"/>
    <w:rsid w:val="0A689B45"/>
    <w:rsid w:val="0A98013F"/>
    <w:rsid w:val="0A98F6E3"/>
    <w:rsid w:val="0B33FED5"/>
    <w:rsid w:val="0B8A544F"/>
    <w:rsid w:val="0C8570DA"/>
    <w:rsid w:val="0C8AD15F"/>
    <w:rsid w:val="0DAB5DFA"/>
    <w:rsid w:val="0E4418ED"/>
    <w:rsid w:val="0E57209D"/>
    <w:rsid w:val="0EFD9E73"/>
    <w:rsid w:val="0F16D94B"/>
    <w:rsid w:val="0F3D57FE"/>
    <w:rsid w:val="0F57A3B8"/>
    <w:rsid w:val="10ECBEB8"/>
    <w:rsid w:val="111E1CF1"/>
    <w:rsid w:val="11ADAE43"/>
    <w:rsid w:val="11B38ED2"/>
    <w:rsid w:val="11BB1042"/>
    <w:rsid w:val="11CCB941"/>
    <w:rsid w:val="125F9B63"/>
    <w:rsid w:val="12693764"/>
    <w:rsid w:val="12EF2E6F"/>
    <w:rsid w:val="1363B177"/>
    <w:rsid w:val="1371CA38"/>
    <w:rsid w:val="13CD58D3"/>
    <w:rsid w:val="142D96C8"/>
    <w:rsid w:val="14BA142E"/>
    <w:rsid w:val="153016C2"/>
    <w:rsid w:val="1550089D"/>
    <w:rsid w:val="15830202"/>
    <w:rsid w:val="15F694BF"/>
    <w:rsid w:val="1618788E"/>
    <w:rsid w:val="16582C4A"/>
    <w:rsid w:val="172977B9"/>
    <w:rsid w:val="172B0543"/>
    <w:rsid w:val="174A9483"/>
    <w:rsid w:val="17A456AA"/>
    <w:rsid w:val="17A4DBA7"/>
    <w:rsid w:val="18422242"/>
    <w:rsid w:val="18F8C9EE"/>
    <w:rsid w:val="19B75113"/>
    <w:rsid w:val="1A2FB4A3"/>
    <w:rsid w:val="1A413AD4"/>
    <w:rsid w:val="1A88ECD4"/>
    <w:rsid w:val="1B5D87EA"/>
    <w:rsid w:val="1B60AE86"/>
    <w:rsid w:val="1C2873F5"/>
    <w:rsid w:val="1C423BB0"/>
    <w:rsid w:val="1C49D58E"/>
    <w:rsid w:val="1CB2412C"/>
    <w:rsid w:val="1D79C07B"/>
    <w:rsid w:val="1DBDD435"/>
    <w:rsid w:val="1DD296D3"/>
    <w:rsid w:val="1E210FCC"/>
    <w:rsid w:val="1E23D6E6"/>
    <w:rsid w:val="1F532975"/>
    <w:rsid w:val="1F6C1BA2"/>
    <w:rsid w:val="1F8F1DF0"/>
    <w:rsid w:val="1FB6C2F6"/>
    <w:rsid w:val="2067568D"/>
    <w:rsid w:val="20837ED6"/>
    <w:rsid w:val="20EF0C62"/>
    <w:rsid w:val="222A670D"/>
    <w:rsid w:val="223C3FD7"/>
    <w:rsid w:val="22AB3F22"/>
    <w:rsid w:val="22CF77D4"/>
    <w:rsid w:val="22F058EC"/>
    <w:rsid w:val="2308C7BF"/>
    <w:rsid w:val="2332DE31"/>
    <w:rsid w:val="23707314"/>
    <w:rsid w:val="23BDE273"/>
    <w:rsid w:val="24B89A43"/>
    <w:rsid w:val="2511FE48"/>
    <w:rsid w:val="2544BBF3"/>
    <w:rsid w:val="2578C397"/>
    <w:rsid w:val="27958469"/>
    <w:rsid w:val="2796745D"/>
    <w:rsid w:val="27AD9147"/>
    <w:rsid w:val="27B05F7A"/>
    <w:rsid w:val="284AF329"/>
    <w:rsid w:val="28697949"/>
    <w:rsid w:val="2883EC41"/>
    <w:rsid w:val="28CC45FC"/>
    <w:rsid w:val="2922FE9B"/>
    <w:rsid w:val="293C175E"/>
    <w:rsid w:val="2AD1932E"/>
    <w:rsid w:val="2AFBC481"/>
    <w:rsid w:val="2B2D820D"/>
    <w:rsid w:val="2BB7AB3C"/>
    <w:rsid w:val="2BC0A5F4"/>
    <w:rsid w:val="2C1EB3C6"/>
    <w:rsid w:val="2CDD6111"/>
    <w:rsid w:val="2CFADF96"/>
    <w:rsid w:val="2D5D5AA0"/>
    <w:rsid w:val="2D764B5A"/>
    <w:rsid w:val="2DA86E98"/>
    <w:rsid w:val="2E3E9254"/>
    <w:rsid w:val="2ED26AF0"/>
    <w:rsid w:val="2F104665"/>
    <w:rsid w:val="2F606F3E"/>
    <w:rsid w:val="2FB5B21D"/>
    <w:rsid w:val="301F7852"/>
    <w:rsid w:val="306C11C3"/>
    <w:rsid w:val="30F436B7"/>
    <w:rsid w:val="319E7102"/>
    <w:rsid w:val="3238237A"/>
    <w:rsid w:val="3265C824"/>
    <w:rsid w:val="333805B8"/>
    <w:rsid w:val="3347488E"/>
    <w:rsid w:val="3385679A"/>
    <w:rsid w:val="33944D96"/>
    <w:rsid w:val="33C3C4A5"/>
    <w:rsid w:val="33F3D515"/>
    <w:rsid w:val="34231F1A"/>
    <w:rsid w:val="345A7166"/>
    <w:rsid w:val="348DDB65"/>
    <w:rsid w:val="34BA0BE9"/>
    <w:rsid w:val="3531F705"/>
    <w:rsid w:val="355146A7"/>
    <w:rsid w:val="358282F9"/>
    <w:rsid w:val="35B68C9F"/>
    <w:rsid w:val="35FF35F7"/>
    <w:rsid w:val="3654E02B"/>
    <w:rsid w:val="36A0C4BB"/>
    <w:rsid w:val="36CF1FE5"/>
    <w:rsid w:val="38EC7416"/>
    <w:rsid w:val="39708754"/>
    <w:rsid w:val="39B0DC5E"/>
    <w:rsid w:val="39FB7F99"/>
    <w:rsid w:val="3A0D5978"/>
    <w:rsid w:val="3A10E8CD"/>
    <w:rsid w:val="3A300194"/>
    <w:rsid w:val="3A3E741F"/>
    <w:rsid w:val="3A70FD53"/>
    <w:rsid w:val="3AA0650A"/>
    <w:rsid w:val="3AB587E5"/>
    <w:rsid w:val="3B22E1FE"/>
    <w:rsid w:val="3B365522"/>
    <w:rsid w:val="3B62F711"/>
    <w:rsid w:val="3BBC882F"/>
    <w:rsid w:val="3C97D84B"/>
    <w:rsid w:val="3D16851F"/>
    <w:rsid w:val="3DCC15EE"/>
    <w:rsid w:val="3DCD2C9B"/>
    <w:rsid w:val="3E2B9619"/>
    <w:rsid w:val="3E2C4023"/>
    <w:rsid w:val="3E4D9958"/>
    <w:rsid w:val="3E7735F7"/>
    <w:rsid w:val="3EFFEBB5"/>
    <w:rsid w:val="40A3084F"/>
    <w:rsid w:val="416261D4"/>
    <w:rsid w:val="417BB18F"/>
    <w:rsid w:val="420E3258"/>
    <w:rsid w:val="4238C747"/>
    <w:rsid w:val="436254D6"/>
    <w:rsid w:val="43ED948E"/>
    <w:rsid w:val="4496D014"/>
    <w:rsid w:val="450012DD"/>
    <w:rsid w:val="45CBC906"/>
    <w:rsid w:val="45F3EFF3"/>
    <w:rsid w:val="466A6860"/>
    <w:rsid w:val="466C9A07"/>
    <w:rsid w:val="46FF702C"/>
    <w:rsid w:val="470A39CC"/>
    <w:rsid w:val="4730E23D"/>
    <w:rsid w:val="47879F8F"/>
    <w:rsid w:val="4824B31A"/>
    <w:rsid w:val="48264B53"/>
    <w:rsid w:val="48479E7D"/>
    <w:rsid w:val="484F489D"/>
    <w:rsid w:val="48573693"/>
    <w:rsid w:val="4893C7F7"/>
    <w:rsid w:val="489D2058"/>
    <w:rsid w:val="4974CE37"/>
    <w:rsid w:val="4AB65FD0"/>
    <w:rsid w:val="4B1E0EE1"/>
    <w:rsid w:val="4CBC8911"/>
    <w:rsid w:val="4CEFD251"/>
    <w:rsid w:val="4D7A3EA1"/>
    <w:rsid w:val="4E5CF642"/>
    <w:rsid w:val="4EC0160A"/>
    <w:rsid w:val="4EFD4EB9"/>
    <w:rsid w:val="4F0B9F16"/>
    <w:rsid w:val="500A4407"/>
    <w:rsid w:val="504C830F"/>
    <w:rsid w:val="505222E2"/>
    <w:rsid w:val="5069E081"/>
    <w:rsid w:val="50D281C0"/>
    <w:rsid w:val="50E6182D"/>
    <w:rsid w:val="51263A5A"/>
    <w:rsid w:val="51B2EE91"/>
    <w:rsid w:val="51D06133"/>
    <w:rsid w:val="524A58A0"/>
    <w:rsid w:val="52C48D30"/>
    <w:rsid w:val="52E1F5D7"/>
    <w:rsid w:val="53195E30"/>
    <w:rsid w:val="53962405"/>
    <w:rsid w:val="53C011AA"/>
    <w:rsid w:val="53CB5067"/>
    <w:rsid w:val="549559AC"/>
    <w:rsid w:val="55131A11"/>
    <w:rsid w:val="553F4965"/>
    <w:rsid w:val="555C3B7D"/>
    <w:rsid w:val="5592073E"/>
    <w:rsid w:val="571D5DA6"/>
    <w:rsid w:val="573604B6"/>
    <w:rsid w:val="5780159A"/>
    <w:rsid w:val="57E8A1C2"/>
    <w:rsid w:val="5839EC74"/>
    <w:rsid w:val="585AB2DC"/>
    <w:rsid w:val="58871BB1"/>
    <w:rsid w:val="5892B647"/>
    <w:rsid w:val="589A4946"/>
    <w:rsid w:val="58E82435"/>
    <w:rsid w:val="5937F201"/>
    <w:rsid w:val="5977555C"/>
    <w:rsid w:val="598812D4"/>
    <w:rsid w:val="59D4904A"/>
    <w:rsid w:val="59F0AE4D"/>
    <w:rsid w:val="5AB62888"/>
    <w:rsid w:val="5ACE2C41"/>
    <w:rsid w:val="5B00C93D"/>
    <w:rsid w:val="5C57E252"/>
    <w:rsid w:val="5C9DA35C"/>
    <w:rsid w:val="5DCA6844"/>
    <w:rsid w:val="5F189CF0"/>
    <w:rsid w:val="5F6F0539"/>
    <w:rsid w:val="5FAD45CA"/>
    <w:rsid w:val="5FB9433D"/>
    <w:rsid w:val="605B3573"/>
    <w:rsid w:val="61031F00"/>
    <w:rsid w:val="61218DAF"/>
    <w:rsid w:val="61C75BA3"/>
    <w:rsid w:val="61E380D2"/>
    <w:rsid w:val="62320FC4"/>
    <w:rsid w:val="63AF3005"/>
    <w:rsid w:val="63C8C911"/>
    <w:rsid w:val="64D15BCA"/>
    <w:rsid w:val="64E35660"/>
    <w:rsid w:val="65110800"/>
    <w:rsid w:val="652EE0DE"/>
    <w:rsid w:val="668EC50D"/>
    <w:rsid w:val="669E4FEB"/>
    <w:rsid w:val="66D80900"/>
    <w:rsid w:val="67DA8C44"/>
    <w:rsid w:val="6802A0D8"/>
    <w:rsid w:val="68478123"/>
    <w:rsid w:val="691D937F"/>
    <w:rsid w:val="696D6BB3"/>
    <w:rsid w:val="69E82DCE"/>
    <w:rsid w:val="69F59E7C"/>
    <w:rsid w:val="6A268873"/>
    <w:rsid w:val="6ACA3D9D"/>
    <w:rsid w:val="6BACDFED"/>
    <w:rsid w:val="6BDB5296"/>
    <w:rsid w:val="6CF47C32"/>
    <w:rsid w:val="6D02FBDA"/>
    <w:rsid w:val="6D6CD135"/>
    <w:rsid w:val="6DA451B8"/>
    <w:rsid w:val="6E261B06"/>
    <w:rsid w:val="6E2BB8D0"/>
    <w:rsid w:val="6F50EE94"/>
    <w:rsid w:val="6F657BC7"/>
    <w:rsid w:val="6FB4E201"/>
    <w:rsid w:val="6FEFBE87"/>
    <w:rsid w:val="70293308"/>
    <w:rsid w:val="707B7CB5"/>
    <w:rsid w:val="70A4E8AC"/>
    <w:rsid w:val="7231CD4D"/>
    <w:rsid w:val="72410209"/>
    <w:rsid w:val="72DFA068"/>
    <w:rsid w:val="73B1B3F6"/>
    <w:rsid w:val="748C67BC"/>
    <w:rsid w:val="74FC8195"/>
    <w:rsid w:val="757D7670"/>
    <w:rsid w:val="75984F77"/>
    <w:rsid w:val="75AAC3D6"/>
    <w:rsid w:val="76926105"/>
    <w:rsid w:val="76A0368A"/>
    <w:rsid w:val="76B80BEA"/>
    <w:rsid w:val="76F9BAAD"/>
    <w:rsid w:val="774C308D"/>
    <w:rsid w:val="7750EEE2"/>
    <w:rsid w:val="7810F78B"/>
    <w:rsid w:val="784F3779"/>
    <w:rsid w:val="78501F36"/>
    <w:rsid w:val="78B2FA82"/>
    <w:rsid w:val="790B28C4"/>
    <w:rsid w:val="799F39AD"/>
    <w:rsid w:val="79CFE737"/>
    <w:rsid w:val="79DBCD5C"/>
    <w:rsid w:val="7A0ACD47"/>
    <w:rsid w:val="7A5E8DB9"/>
    <w:rsid w:val="7A73AB34"/>
    <w:rsid w:val="7A756112"/>
    <w:rsid w:val="7A987A38"/>
    <w:rsid w:val="7AB46FB4"/>
    <w:rsid w:val="7AD367D2"/>
    <w:rsid w:val="7C961DB7"/>
    <w:rsid w:val="7D22D7F5"/>
    <w:rsid w:val="7D98583B"/>
    <w:rsid w:val="7EF47F05"/>
    <w:rsid w:val="7F8FDF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0DD8724"/>
  <w15:chartTrackingRefBased/>
  <w15:docId w15:val="{D995F9D5-0393-4D40-BA48-EC3FD602B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68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855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669F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669F0"/>
    <w:rPr>
      <w:rFonts w:eastAsiaTheme="minorEastAsia"/>
      <w:lang w:val="en-US"/>
    </w:rPr>
  </w:style>
  <w:style w:type="character" w:customStyle="1" w:styleId="Heading1Char">
    <w:name w:val="Heading 1 Char"/>
    <w:basedOn w:val="DefaultParagraphFont"/>
    <w:link w:val="Heading1"/>
    <w:uiPriority w:val="9"/>
    <w:rsid w:val="009E682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E682B"/>
    <w:pPr>
      <w:outlineLvl w:val="9"/>
    </w:pPr>
    <w:rPr>
      <w:lang w:val="en-US"/>
    </w:rPr>
  </w:style>
  <w:style w:type="paragraph" w:styleId="TOC1">
    <w:name w:val="toc 1"/>
    <w:basedOn w:val="Normal"/>
    <w:next w:val="Normal"/>
    <w:autoRedefine/>
    <w:uiPriority w:val="39"/>
    <w:unhideWhenUsed/>
    <w:rsid w:val="009E682B"/>
    <w:pPr>
      <w:spacing w:after="100"/>
    </w:pPr>
  </w:style>
  <w:style w:type="character" w:styleId="Hyperlink">
    <w:name w:val="Hyperlink"/>
    <w:basedOn w:val="DefaultParagraphFont"/>
    <w:uiPriority w:val="99"/>
    <w:unhideWhenUsed/>
    <w:rsid w:val="009E682B"/>
    <w:rPr>
      <w:color w:val="0563C1" w:themeColor="hyperlink"/>
      <w:u w:val="single"/>
    </w:rPr>
  </w:style>
  <w:style w:type="paragraph" w:styleId="ListParagraph">
    <w:name w:val="List Paragraph"/>
    <w:basedOn w:val="Normal"/>
    <w:uiPriority w:val="34"/>
    <w:qFormat/>
    <w:rsid w:val="009E682B"/>
    <w:pPr>
      <w:ind w:left="720"/>
      <w:contextualSpacing/>
    </w:pPr>
  </w:style>
  <w:style w:type="paragraph" w:styleId="Subtitle">
    <w:name w:val="Subtitle"/>
    <w:basedOn w:val="Normal"/>
    <w:next w:val="Normal"/>
    <w:link w:val="SubtitleChar"/>
    <w:uiPriority w:val="11"/>
    <w:qFormat/>
    <w:rsid w:val="00605AE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05AE6"/>
    <w:rPr>
      <w:rFonts w:eastAsiaTheme="minorEastAsia"/>
      <w:color w:val="5A5A5A" w:themeColor="text1" w:themeTint="A5"/>
      <w:spacing w:val="15"/>
    </w:rPr>
  </w:style>
  <w:style w:type="paragraph" w:styleId="TOC2">
    <w:name w:val="toc 2"/>
    <w:basedOn w:val="Normal"/>
    <w:next w:val="Normal"/>
    <w:autoRedefine/>
    <w:uiPriority w:val="39"/>
    <w:unhideWhenUsed/>
    <w:rsid w:val="00605AE6"/>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605AE6"/>
    <w:pPr>
      <w:spacing w:after="100"/>
      <w:ind w:left="440"/>
    </w:pPr>
    <w:rPr>
      <w:rFonts w:eastAsiaTheme="minorEastAsia" w:cs="Times New Roman"/>
      <w:lang w:val="en-US"/>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EE3F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E3FBE"/>
    <w:rPr>
      <w:rFonts w:ascii="Segoe UI" w:hAnsi="Segoe UI" w:cs="Segoe UI"/>
      <w:sz w:val="18"/>
      <w:szCs w:val="18"/>
    </w:rPr>
  </w:style>
  <w:style w:type="character" w:customStyle="1" w:styleId="UnresolvedMention1">
    <w:name w:val="Unresolved Mention1"/>
    <w:basedOn w:val="DefaultParagraphFont"/>
    <w:uiPriority w:val="99"/>
    <w:semiHidden/>
    <w:unhideWhenUsed/>
    <w:rsid w:val="006B6232"/>
    <w:rPr>
      <w:color w:val="605E5C"/>
      <w:shd w:val="clear" w:color="auto" w:fill="E1DFDD"/>
    </w:rPr>
  </w:style>
  <w:style w:type="character" w:customStyle="1" w:styleId="Heading2Char">
    <w:name w:val="Heading 2 Char"/>
    <w:basedOn w:val="DefaultParagraphFont"/>
    <w:link w:val="Heading2"/>
    <w:uiPriority w:val="9"/>
    <w:rsid w:val="00185590"/>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484DD7"/>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AB332A"/>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A93EF9"/>
    <w:rPr>
      <w:b/>
      <w:bCs/>
    </w:rPr>
  </w:style>
  <w:style w:type="character" w:customStyle="1" w:styleId="CommentSubjectChar">
    <w:name w:val="Comment Subject Char"/>
    <w:basedOn w:val="CommentTextChar"/>
    <w:link w:val="CommentSubject"/>
    <w:uiPriority w:val="99"/>
    <w:semiHidden/>
    <w:rsid w:val="00A93EF9"/>
    <w:rPr>
      <w:b/>
      <w:bCs/>
      <w:sz w:val="20"/>
      <w:szCs w:val="20"/>
    </w:rPr>
  </w:style>
  <w:style w:type="character" w:styleId="Strong">
    <w:name w:val="Strong"/>
    <w:basedOn w:val="DefaultParagraphFont"/>
    <w:uiPriority w:val="22"/>
    <w:qFormat/>
    <w:rsid w:val="00747EF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scholar.valpo.edu/cgi/viewcontent.cgi?article=1000&amp;context=psych_oer" TargetMode="External"/><Relationship Id="rId18" Type="http://schemas.openxmlformats.org/officeDocument/2006/relationships/hyperlink" Target="https://www.ncbi.nlm.nih.gov/pmc/articles/PMC4669300/" TargetMode="External"/><Relationship Id="rId26" Type="http://schemas.openxmlformats.org/officeDocument/2006/relationships/hyperlink" Target="https://onlinelibrary.wiley.com/doi/abs/10.1111/j.1541-0072.1998.tb01931.x"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laws-lois.justice.gc.ca/eng/annualstatutes/2014_31/page-1.html" TargetMode="External"/><Relationship Id="rId34" Type="http://schemas.openxmlformats.org/officeDocument/2006/relationships/hyperlink" Target="https://journals.sagepub.com/doi/10.1177/S0038038500000146"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eb-a-ebscohost-com.ezproxy.uwtsd.ac.uk/ehost/pdfviewer/pdfviewer?vid=1&amp;sid=cca76b9f-8b8e-49b4-b1b6-fb48936b367a%40sessionmgr4006" TargetMode="External"/><Relationship Id="rId25" Type="http://schemas.openxmlformats.org/officeDocument/2006/relationships/hyperlink" Target="https://journals.sagepub.com/doi/abs/10.1177/1558689806298224" TargetMode="External"/><Relationship Id="rId33" Type="http://schemas.openxmlformats.org/officeDocument/2006/relationships/hyperlink" Target="https://why-me.org/about/?gclid=CjwKCAjwsO_4BRBBEiwAyagRTQcB527Q1xT8HAmLhzI4mnSBw-v8h-CrNfccCzmMiPeBzbYlsrw2QBoC3dsQAvD_BwE" TargetMode="External"/><Relationship Id="rId38" Type="http://schemas.openxmlformats.org/officeDocument/2006/relationships/hyperlink" Target="https://journals.sagepub.com/doi/abs/10.1177/1069397114555844" TargetMode="External"/><Relationship Id="rId2" Type="http://schemas.openxmlformats.org/officeDocument/2006/relationships/customXml" Target="../customXml/item2.xml"/><Relationship Id="rId16" Type="http://schemas.openxmlformats.org/officeDocument/2006/relationships/hyperlink" Target="https://www.cps.gov.uk/legal-guidance/cybercrime-prosecution-guidance" TargetMode="External"/><Relationship Id="rId20" Type="http://schemas.openxmlformats.org/officeDocument/2006/relationships/hyperlink" Target="https://journals.sagepub.com/doi/full/10.1177/1609406918817954" TargetMode="External"/><Relationship Id="rId29" Type="http://schemas.openxmlformats.org/officeDocument/2006/relationships/hyperlink" Target="http://journalsofznu.zp.ua/index.php/economics/article/view/12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journals.sagepub.com/doi/pdf/10.5772/60429" TargetMode="External"/><Relationship Id="rId24" Type="http://schemas.openxmlformats.org/officeDocument/2006/relationships/hyperlink" Target="https://www.internetmatters.org/issues/online-grooming/?gclid=Cj0KCQjw7Nj5BRCZARIsABwxDKLIwXX7rieTfctZR7DKYJV0UK6-zO2IZi_W4MMm33OzGiz19gbaN78aAq2cEALw_wcB" TargetMode="External"/><Relationship Id="rId32" Type="http://schemas.openxmlformats.org/officeDocument/2006/relationships/hyperlink" Target="https://www.victimsupport.org.uk/crime-info/types-crime/cyber-crime" TargetMode="External"/><Relationship Id="rId37" Type="http://schemas.openxmlformats.org/officeDocument/2006/relationships/hyperlink" Target="https://www-public.imtbs-tsp.eu/~gibson/Teaching/Teaching-ReadingMaterial/Wilson03.pdf"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ps.gov.uk/cyber-online-crime" TargetMode="External"/><Relationship Id="rId23" Type="http://schemas.openxmlformats.org/officeDocument/2006/relationships/hyperlink" Target="https://www.emerald.com/insight/content/doi/10.1108/17538371211268889/full/html" TargetMode="External"/><Relationship Id="rId28" Type="http://schemas.openxmlformats.org/officeDocument/2006/relationships/hyperlink" Target="https://www.researchgate.net/profile/Arunaditya_Sahay2/publication/309488459_Peeling_Saunder's_Research_Onion/links/5813283508aedc7d89609ea8/Peeling-Saunders-Research-Onion.pdf" TargetMode="External"/><Relationship Id="rId36" Type="http://schemas.openxmlformats.org/officeDocument/2006/relationships/hyperlink" Target="https://warwick.ac.uk/fac/soc/ces/research/current/socialtheory/maps/when/" TargetMode="External"/><Relationship Id="rId10" Type="http://schemas.openxmlformats.org/officeDocument/2006/relationships/hyperlink" Target="https://journals.sagepub.com/doi/pdf/10.5772/60429" TargetMode="External"/><Relationship Id="rId19" Type="http://schemas.openxmlformats.org/officeDocument/2006/relationships/hyperlink" Target="https://www.ncbi.nlm.nih.gov/pmc/articles/PMC4885177/" TargetMode="External"/><Relationship Id="rId31" Type="http://schemas.openxmlformats.org/officeDocument/2006/relationships/hyperlink" Target="https://www.surveymonkey.com/mp/how-surveymonkey-makes-money-freemium-model/"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cbs.nl/en-gb/news/2019/29/1-2-million-cybercrime-victims" TargetMode="External"/><Relationship Id="rId22" Type="http://schemas.openxmlformats.org/officeDocument/2006/relationships/hyperlink" Target="https://cyber.gc.ca/en/guidance/cybercrime-0" TargetMode="External"/><Relationship Id="rId27" Type="http://schemas.openxmlformats.org/officeDocument/2006/relationships/hyperlink" Target="https://www.tandfonline.com/doi/abs/10.1080/1057610X.2017.1385903" TargetMode="External"/><Relationship Id="rId30" Type="http://schemas.openxmlformats.org/officeDocument/2006/relationships/hyperlink" Target="https://eric.ed.gov/?id=EJ1120221" TargetMode="External"/><Relationship Id="rId35" Type="http://schemas.openxmlformats.org/officeDocument/2006/relationships/hyperlink" Target="https://researchethics.ca/what-is-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8" ma:contentTypeDescription="Create a new document." ma:contentTypeScope="" ma:versionID="9eef03c7d2a8c6e80ebc69c211b31c2e">
  <xsd:schema xmlns:xsd="http://www.w3.org/2001/XMLSchema" xmlns:xs="http://www.w3.org/2001/XMLSchema" xmlns:p="http://schemas.microsoft.com/office/2006/metadata/properties" xmlns:ns2="92c24619-d6d5-42cf-b618-23d930ad9f20" targetNamespace="http://schemas.microsoft.com/office/2006/metadata/properties" ma:root="true" ma:fieldsID="96db088b2e00b28c8d3d68eb1728ca13"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113368-8997-4042-96E9-92B93C92183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4F65F40-16BD-4D9D-82D0-4536D536E0FA}">
  <ds:schemaRefs>
    <ds:schemaRef ds:uri="http://schemas.microsoft.com/sharepoint/v3/contenttype/forms"/>
  </ds:schemaRefs>
</ds:datastoreItem>
</file>

<file path=customXml/itemProps3.xml><?xml version="1.0" encoding="utf-8"?>
<ds:datastoreItem xmlns:ds="http://schemas.openxmlformats.org/officeDocument/2006/customXml" ds:itemID="{CD6C040F-23A1-4A02-B17E-C856191A61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E0A6095-8847-48AD-A8EB-D7603B09A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355</TotalTime>
  <Pages>14</Pages>
  <Words>4165</Words>
  <Characters>23747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Jane Thomas/Wynne Jones</Company>
  <LinksUpToDate>false</LinksUpToDate>
  <CharactersWithSpaces>27857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Park (P149475)</dc:creator>
  <cp:keywords/>
  <dc:description/>
  <cp:lastModifiedBy>Elis Park (P149475)</cp:lastModifiedBy>
  <cp:revision>42</cp:revision>
  <dcterms:created xsi:type="dcterms:W3CDTF">2020-08-14T09:52:00Z</dcterms:created>
  <dcterms:modified xsi:type="dcterms:W3CDTF">2020-08-26T10:32:00Z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