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CC51B" w14:textId="417100DA" w:rsidR="00EA0519" w:rsidRPr="00CD61C4" w:rsidRDefault="00EA0519" w:rsidP="00A7052F">
      <w:pPr>
        <w:rPr>
          <w:b/>
          <w:bCs/>
          <w:sz w:val="32"/>
          <w:szCs w:val="28"/>
        </w:rPr>
      </w:pPr>
    </w:p>
    <w:p w14:paraId="49C7AD75" w14:textId="0FE03638" w:rsidR="00EA0519" w:rsidRPr="00CD61C4" w:rsidRDefault="00EA0519" w:rsidP="005C07B8">
      <w:pPr>
        <w:jc w:val="center"/>
        <w:rPr>
          <w:b/>
          <w:bCs/>
          <w:sz w:val="32"/>
          <w:szCs w:val="28"/>
        </w:rPr>
      </w:pPr>
      <w:r w:rsidRPr="00CD61C4">
        <w:rPr>
          <w:b/>
          <w:bCs/>
          <w:sz w:val="32"/>
          <w:szCs w:val="28"/>
        </w:rPr>
        <w:t>Programme: BA International Hotel Management</w:t>
      </w:r>
    </w:p>
    <w:p w14:paraId="0C56429D" w14:textId="77777777" w:rsidR="00EA0519" w:rsidRPr="00CD61C4" w:rsidRDefault="00EA0519" w:rsidP="005C07B8">
      <w:pPr>
        <w:jc w:val="center"/>
        <w:rPr>
          <w:b/>
          <w:bCs/>
          <w:sz w:val="32"/>
          <w:szCs w:val="28"/>
        </w:rPr>
      </w:pPr>
      <w:r w:rsidRPr="00CD61C4">
        <w:rPr>
          <w:b/>
          <w:bCs/>
          <w:sz w:val="32"/>
          <w:szCs w:val="28"/>
        </w:rPr>
        <w:t>Module: Managing Guest Service Operations</w:t>
      </w:r>
    </w:p>
    <w:p w14:paraId="25D55F7E" w14:textId="2BDAABC2" w:rsidR="0040238C" w:rsidRDefault="00EA0519" w:rsidP="005C07B8">
      <w:pPr>
        <w:jc w:val="center"/>
        <w:rPr>
          <w:b/>
          <w:bCs/>
          <w:sz w:val="32"/>
          <w:szCs w:val="28"/>
        </w:rPr>
      </w:pPr>
      <w:r w:rsidRPr="00CD61C4">
        <w:rPr>
          <w:b/>
          <w:bCs/>
          <w:sz w:val="32"/>
          <w:szCs w:val="28"/>
        </w:rPr>
        <w:t>Module code: BMIH6003</w:t>
      </w:r>
    </w:p>
    <w:p w14:paraId="261A164C" w14:textId="7E1F3FAB" w:rsidR="00A7052F" w:rsidRPr="00CD61C4" w:rsidRDefault="00A7052F" w:rsidP="005C07B8">
      <w:pPr>
        <w:jc w:val="center"/>
        <w:rPr>
          <w:b/>
          <w:bCs/>
          <w:sz w:val="32"/>
          <w:szCs w:val="28"/>
        </w:rPr>
      </w:pPr>
      <w:r>
        <w:rPr>
          <w:b/>
          <w:bCs/>
          <w:sz w:val="32"/>
          <w:szCs w:val="28"/>
        </w:rPr>
        <w:t>Lecturer Name: Neil Dyer</w:t>
      </w:r>
    </w:p>
    <w:p w14:paraId="3BAB87FD" w14:textId="3D21C470" w:rsidR="00EA0519" w:rsidRPr="00CD61C4" w:rsidRDefault="00EA0519" w:rsidP="005C07B8">
      <w:pPr>
        <w:jc w:val="center"/>
        <w:rPr>
          <w:b/>
          <w:bCs/>
          <w:sz w:val="32"/>
          <w:szCs w:val="28"/>
        </w:rPr>
      </w:pPr>
      <w:r w:rsidRPr="00CD61C4">
        <w:rPr>
          <w:b/>
          <w:bCs/>
          <w:sz w:val="32"/>
          <w:szCs w:val="28"/>
        </w:rPr>
        <w:t>Student name:</w:t>
      </w:r>
      <w:r w:rsidR="00A7052F">
        <w:rPr>
          <w:b/>
          <w:bCs/>
          <w:sz w:val="32"/>
          <w:szCs w:val="28"/>
        </w:rPr>
        <w:t xml:space="preserve"> Syed Ariful Islam</w:t>
      </w:r>
    </w:p>
    <w:p w14:paraId="7DC440AC" w14:textId="43FB328E" w:rsidR="00EA0519" w:rsidRPr="00CD61C4" w:rsidRDefault="00EA0519" w:rsidP="005C07B8">
      <w:pPr>
        <w:jc w:val="center"/>
        <w:rPr>
          <w:b/>
          <w:bCs/>
          <w:sz w:val="32"/>
          <w:szCs w:val="28"/>
        </w:rPr>
      </w:pPr>
      <w:r w:rsidRPr="00CD61C4">
        <w:rPr>
          <w:b/>
          <w:bCs/>
          <w:sz w:val="32"/>
          <w:szCs w:val="28"/>
        </w:rPr>
        <w:t>Student ID number:</w:t>
      </w:r>
      <w:r w:rsidR="00A7052F">
        <w:rPr>
          <w:b/>
          <w:bCs/>
          <w:sz w:val="32"/>
          <w:szCs w:val="28"/>
        </w:rPr>
        <w:t xml:space="preserve"> 2109020</w:t>
      </w:r>
    </w:p>
    <w:p w14:paraId="4596DB8C" w14:textId="13ADDC11" w:rsidR="0040238C" w:rsidRPr="00CD61C4" w:rsidRDefault="00EA0519" w:rsidP="005C07B8">
      <w:pPr>
        <w:jc w:val="center"/>
        <w:rPr>
          <w:b/>
          <w:bCs/>
          <w:sz w:val="32"/>
          <w:szCs w:val="28"/>
        </w:rPr>
      </w:pPr>
      <w:r w:rsidRPr="00CD61C4">
        <w:rPr>
          <w:b/>
          <w:bCs/>
          <w:sz w:val="32"/>
          <w:szCs w:val="28"/>
        </w:rPr>
        <w:t>Assignment Title: Student Learning Log</w:t>
      </w:r>
    </w:p>
    <w:p w14:paraId="687567F2" w14:textId="05BD2DE8" w:rsidR="0040238C" w:rsidRPr="00CD61C4" w:rsidRDefault="0040238C" w:rsidP="0040238C">
      <w:r w:rsidRPr="00CD61C4">
        <w:br w:type="page"/>
      </w:r>
    </w:p>
    <w:sdt>
      <w:sdtPr>
        <w:rPr>
          <w:rFonts w:ascii="Times New Roman" w:eastAsiaTheme="minorHAnsi" w:hAnsi="Times New Roman" w:cstheme="minorBidi"/>
          <w:color w:val="auto"/>
          <w:kern w:val="2"/>
          <w:sz w:val="24"/>
          <w:szCs w:val="22"/>
          <w:lang w:val="en-GB"/>
          <w14:ligatures w14:val="standardContextual"/>
        </w:rPr>
        <w:id w:val="-1577963520"/>
        <w:docPartObj>
          <w:docPartGallery w:val="Table of Contents"/>
          <w:docPartUnique/>
        </w:docPartObj>
      </w:sdtPr>
      <w:sdtEndPr>
        <w:rPr>
          <w:b/>
          <w:bCs/>
          <w:noProof/>
        </w:rPr>
      </w:sdtEndPr>
      <w:sdtContent>
        <w:p w14:paraId="653AFF59" w14:textId="3AA6EDED" w:rsidR="0040238C" w:rsidRPr="00CD61C4" w:rsidRDefault="0040238C">
          <w:pPr>
            <w:pStyle w:val="TOCHeading"/>
            <w:rPr>
              <w:rFonts w:ascii="Times New Roman" w:hAnsi="Times New Roman" w:cs="Times New Roman"/>
            </w:rPr>
          </w:pPr>
          <w:r w:rsidRPr="00CD61C4">
            <w:rPr>
              <w:rFonts w:ascii="Times New Roman" w:hAnsi="Times New Roman" w:cs="Times New Roman"/>
            </w:rPr>
            <w:t>Table of Contents</w:t>
          </w:r>
        </w:p>
        <w:p w14:paraId="5E72CD7C" w14:textId="05238F19" w:rsidR="00C17D3D" w:rsidRPr="00CD61C4" w:rsidRDefault="0040238C">
          <w:pPr>
            <w:pStyle w:val="TOC1"/>
            <w:tabs>
              <w:tab w:val="right" w:leader="dot" w:pos="9350"/>
            </w:tabs>
            <w:rPr>
              <w:rFonts w:asciiTheme="minorHAnsi" w:eastAsiaTheme="minorEastAsia" w:hAnsiTheme="minorHAnsi"/>
              <w:noProof/>
              <w:szCs w:val="24"/>
              <w:lang w:val="en-US"/>
            </w:rPr>
          </w:pPr>
          <w:r w:rsidRPr="00CD61C4">
            <w:fldChar w:fldCharType="begin"/>
          </w:r>
          <w:r w:rsidRPr="00CD61C4">
            <w:instrText xml:space="preserve"> TOC \o "1-3" \h \z \u </w:instrText>
          </w:r>
          <w:r w:rsidRPr="00CD61C4">
            <w:fldChar w:fldCharType="separate"/>
          </w:r>
          <w:hyperlink w:anchor="_Toc159450257" w:history="1">
            <w:r w:rsidR="00C17D3D" w:rsidRPr="00CD61C4">
              <w:rPr>
                <w:rStyle w:val="Hyperlink"/>
                <w:noProof/>
              </w:rPr>
              <w:t>Introduction</w:t>
            </w:r>
            <w:r w:rsidR="00C17D3D" w:rsidRPr="00CD61C4">
              <w:rPr>
                <w:noProof/>
                <w:webHidden/>
              </w:rPr>
              <w:tab/>
            </w:r>
            <w:r w:rsidR="00C17D3D" w:rsidRPr="00CD61C4">
              <w:rPr>
                <w:noProof/>
                <w:webHidden/>
              </w:rPr>
              <w:fldChar w:fldCharType="begin"/>
            </w:r>
            <w:r w:rsidR="00C17D3D" w:rsidRPr="00CD61C4">
              <w:rPr>
                <w:noProof/>
                <w:webHidden/>
              </w:rPr>
              <w:instrText xml:space="preserve"> PAGEREF _Toc159450257 \h </w:instrText>
            </w:r>
            <w:r w:rsidR="00C17D3D" w:rsidRPr="00CD61C4">
              <w:rPr>
                <w:noProof/>
                <w:webHidden/>
              </w:rPr>
            </w:r>
            <w:r w:rsidR="00C17D3D" w:rsidRPr="00CD61C4">
              <w:rPr>
                <w:noProof/>
                <w:webHidden/>
              </w:rPr>
              <w:fldChar w:fldCharType="separate"/>
            </w:r>
            <w:r w:rsidR="00C17D3D" w:rsidRPr="00CD61C4">
              <w:rPr>
                <w:noProof/>
                <w:webHidden/>
              </w:rPr>
              <w:t>1</w:t>
            </w:r>
            <w:r w:rsidR="00C17D3D" w:rsidRPr="00CD61C4">
              <w:rPr>
                <w:noProof/>
                <w:webHidden/>
              </w:rPr>
              <w:fldChar w:fldCharType="end"/>
            </w:r>
          </w:hyperlink>
        </w:p>
        <w:p w14:paraId="7541ECAE" w14:textId="36D74E11" w:rsidR="00C17D3D" w:rsidRPr="00CD61C4" w:rsidRDefault="00000000">
          <w:pPr>
            <w:pStyle w:val="TOC1"/>
            <w:tabs>
              <w:tab w:val="right" w:leader="dot" w:pos="9350"/>
            </w:tabs>
            <w:rPr>
              <w:rFonts w:asciiTheme="minorHAnsi" w:eastAsiaTheme="minorEastAsia" w:hAnsiTheme="minorHAnsi"/>
              <w:noProof/>
              <w:szCs w:val="24"/>
              <w:lang w:val="en-US"/>
            </w:rPr>
          </w:pPr>
          <w:hyperlink w:anchor="_Toc159450258" w:history="1">
            <w:r w:rsidR="00C17D3D" w:rsidRPr="00CD61C4">
              <w:rPr>
                <w:rStyle w:val="Hyperlink"/>
                <w:noProof/>
              </w:rPr>
              <w:t>Section 1: Reflection on Experience and Personal Development</w:t>
            </w:r>
            <w:r w:rsidR="00C17D3D" w:rsidRPr="00CD61C4">
              <w:rPr>
                <w:noProof/>
                <w:webHidden/>
              </w:rPr>
              <w:tab/>
            </w:r>
            <w:r w:rsidR="00C17D3D" w:rsidRPr="00CD61C4">
              <w:rPr>
                <w:noProof/>
                <w:webHidden/>
              </w:rPr>
              <w:fldChar w:fldCharType="begin"/>
            </w:r>
            <w:r w:rsidR="00C17D3D" w:rsidRPr="00CD61C4">
              <w:rPr>
                <w:noProof/>
                <w:webHidden/>
              </w:rPr>
              <w:instrText xml:space="preserve"> PAGEREF _Toc159450258 \h </w:instrText>
            </w:r>
            <w:r w:rsidR="00C17D3D" w:rsidRPr="00CD61C4">
              <w:rPr>
                <w:noProof/>
                <w:webHidden/>
              </w:rPr>
            </w:r>
            <w:r w:rsidR="00C17D3D" w:rsidRPr="00CD61C4">
              <w:rPr>
                <w:noProof/>
                <w:webHidden/>
              </w:rPr>
              <w:fldChar w:fldCharType="separate"/>
            </w:r>
            <w:r w:rsidR="00C17D3D" w:rsidRPr="00CD61C4">
              <w:rPr>
                <w:noProof/>
                <w:webHidden/>
              </w:rPr>
              <w:t>1</w:t>
            </w:r>
            <w:r w:rsidR="00C17D3D" w:rsidRPr="00CD61C4">
              <w:rPr>
                <w:noProof/>
                <w:webHidden/>
              </w:rPr>
              <w:fldChar w:fldCharType="end"/>
            </w:r>
          </w:hyperlink>
        </w:p>
        <w:p w14:paraId="7D21B8DB" w14:textId="6E76C7B9" w:rsidR="00C17D3D" w:rsidRPr="00CD61C4" w:rsidRDefault="00000000">
          <w:pPr>
            <w:pStyle w:val="TOC1"/>
            <w:tabs>
              <w:tab w:val="right" w:leader="dot" w:pos="9350"/>
            </w:tabs>
            <w:rPr>
              <w:rFonts w:asciiTheme="minorHAnsi" w:eastAsiaTheme="minorEastAsia" w:hAnsiTheme="minorHAnsi"/>
              <w:noProof/>
              <w:szCs w:val="24"/>
              <w:lang w:val="en-US"/>
            </w:rPr>
          </w:pPr>
          <w:hyperlink w:anchor="_Toc159450259" w:history="1">
            <w:r w:rsidR="00C17D3D" w:rsidRPr="00CD61C4">
              <w:rPr>
                <w:rStyle w:val="Hyperlink"/>
                <w:noProof/>
              </w:rPr>
              <w:t>Section 2: Critical Analysis of Work-Based Skills and Technical Knowledge</w:t>
            </w:r>
            <w:r w:rsidR="00C17D3D" w:rsidRPr="00CD61C4">
              <w:rPr>
                <w:noProof/>
                <w:webHidden/>
              </w:rPr>
              <w:tab/>
            </w:r>
            <w:r w:rsidR="00C17D3D" w:rsidRPr="00CD61C4">
              <w:rPr>
                <w:noProof/>
                <w:webHidden/>
              </w:rPr>
              <w:fldChar w:fldCharType="begin"/>
            </w:r>
            <w:r w:rsidR="00C17D3D" w:rsidRPr="00CD61C4">
              <w:rPr>
                <w:noProof/>
                <w:webHidden/>
              </w:rPr>
              <w:instrText xml:space="preserve"> PAGEREF _Toc159450259 \h </w:instrText>
            </w:r>
            <w:r w:rsidR="00C17D3D" w:rsidRPr="00CD61C4">
              <w:rPr>
                <w:noProof/>
                <w:webHidden/>
              </w:rPr>
            </w:r>
            <w:r w:rsidR="00C17D3D" w:rsidRPr="00CD61C4">
              <w:rPr>
                <w:noProof/>
                <w:webHidden/>
              </w:rPr>
              <w:fldChar w:fldCharType="separate"/>
            </w:r>
            <w:r w:rsidR="00C17D3D" w:rsidRPr="00CD61C4">
              <w:rPr>
                <w:noProof/>
                <w:webHidden/>
              </w:rPr>
              <w:t>2</w:t>
            </w:r>
            <w:r w:rsidR="00C17D3D" w:rsidRPr="00CD61C4">
              <w:rPr>
                <w:noProof/>
                <w:webHidden/>
              </w:rPr>
              <w:fldChar w:fldCharType="end"/>
            </w:r>
          </w:hyperlink>
        </w:p>
        <w:p w14:paraId="11BDAE42" w14:textId="7B21EA7F" w:rsidR="00C17D3D" w:rsidRPr="00CD61C4" w:rsidRDefault="00000000">
          <w:pPr>
            <w:pStyle w:val="TOC1"/>
            <w:tabs>
              <w:tab w:val="right" w:leader="dot" w:pos="9350"/>
            </w:tabs>
            <w:rPr>
              <w:rFonts w:asciiTheme="minorHAnsi" w:eastAsiaTheme="minorEastAsia" w:hAnsiTheme="minorHAnsi"/>
              <w:noProof/>
              <w:szCs w:val="24"/>
              <w:lang w:val="en-US"/>
            </w:rPr>
          </w:pPr>
          <w:hyperlink w:anchor="_Toc159450260" w:history="1">
            <w:r w:rsidR="00C17D3D" w:rsidRPr="00CD61C4">
              <w:rPr>
                <w:rStyle w:val="Hyperlink"/>
                <w:noProof/>
              </w:rPr>
              <w:t>Section 3: Reflection on Organisational Issues</w:t>
            </w:r>
            <w:r w:rsidR="00C17D3D" w:rsidRPr="00CD61C4">
              <w:rPr>
                <w:noProof/>
                <w:webHidden/>
              </w:rPr>
              <w:tab/>
            </w:r>
            <w:r w:rsidR="00C17D3D" w:rsidRPr="00CD61C4">
              <w:rPr>
                <w:noProof/>
                <w:webHidden/>
              </w:rPr>
              <w:fldChar w:fldCharType="begin"/>
            </w:r>
            <w:r w:rsidR="00C17D3D" w:rsidRPr="00CD61C4">
              <w:rPr>
                <w:noProof/>
                <w:webHidden/>
              </w:rPr>
              <w:instrText xml:space="preserve"> PAGEREF _Toc159450260 \h </w:instrText>
            </w:r>
            <w:r w:rsidR="00C17D3D" w:rsidRPr="00CD61C4">
              <w:rPr>
                <w:noProof/>
                <w:webHidden/>
              </w:rPr>
            </w:r>
            <w:r w:rsidR="00C17D3D" w:rsidRPr="00CD61C4">
              <w:rPr>
                <w:noProof/>
                <w:webHidden/>
              </w:rPr>
              <w:fldChar w:fldCharType="separate"/>
            </w:r>
            <w:r w:rsidR="00C17D3D" w:rsidRPr="00CD61C4">
              <w:rPr>
                <w:noProof/>
                <w:webHidden/>
              </w:rPr>
              <w:t>2</w:t>
            </w:r>
            <w:r w:rsidR="00C17D3D" w:rsidRPr="00CD61C4">
              <w:rPr>
                <w:noProof/>
                <w:webHidden/>
              </w:rPr>
              <w:fldChar w:fldCharType="end"/>
            </w:r>
          </w:hyperlink>
        </w:p>
        <w:p w14:paraId="34D2E7D4" w14:textId="02497497" w:rsidR="00C17D3D" w:rsidRPr="00CD61C4" w:rsidRDefault="00000000">
          <w:pPr>
            <w:pStyle w:val="TOC1"/>
            <w:tabs>
              <w:tab w:val="right" w:leader="dot" w:pos="9350"/>
            </w:tabs>
            <w:rPr>
              <w:rFonts w:asciiTheme="minorHAnsi" w:eastAsiaTheme="minorEastAsia" w:hAnsiTheme="minorHAnsi"/>
              <w:noProof/>
              <w:szCs w:val="24"/>
              <w:lang w:val="en-US"/>
            </w:rPr>
          </w:pPr>
          <w:hyperlink w:anchor="_Toc159450261" w:history="1">
            <w:r w:rsidR="00C17D3D" w:rsidRPr="00CD61C4">
              <w:rPr>
                <w:rStyle w:val="Hyperlink"/>
                <w:noProof/>
              </w:rPr>
              <w:t>Section 4: Future Action Plan</w:t>
            </w:r>
            <w:r w:rsidR="00C17D3D" w:rsidRPr="00CD61C4">
              <w:rPr>
                <w:noProof/>
                <w:webHidden/>
              </w:rPr>
              <w:tab/>
            </w:r>
            <w:r w:rsidR="00C17D3D" w:rsidRPr="00CD61C4">
              <w:rPr>
                <w:noProof/>
                <w:webHidden/>
              </w:rPr>
              <w:fldChar w:fldCharType="begin"/>
            </w:r>
            <w:r w:rsidR="00C17D3D" w:rsidRPr="00CD61C4">
              <w:rPr>
                <w:noProof/>
                <w:webHidden/>
              </w:rPr>
              <w:instrText xml:space="preserve"> PAGEREF _Toc159450261 \h </w:instrText>
            </w:r>
            <w:r w:rsidR="00C17D3D" w:rsidRPr="00CD61C4">
              <w:rPr>
                <w:noProof/>
                <w:webHidden/>
              </w:rPr>
            </w:r>
            <w:r w:rsidR="00C17D3D" w:rsidRPr="00CD61C4">
              <w:rPr>
                <w:noProof/>
                <w:webHidden/>
              </w:rPr>
              <w:fldChar w:fldCharType="separate"/>
            </w:r>
            <w:r w:rsidR="00C17D3D" w:rsidRPr="00CD61C4">
              <w:rPr>
                <w:noProof/>
                <w:webHidden/>
              </w:rPr>
              <w:t>3</w:t>
            </w:r>
            <w:r w:rsidR="00C17D3D" w:rsidRPr="00CD61C4">
              <w:rPr>
                <w:noProof/>
                <w:webHidden/>
              </w:rPr>
              <w:fldChar w:fldCharType="end"/>
            </w:r>
          </w:hyperlink>
        </w:p>
        <w:p w14:paraId="1A147F4B" w14:textId="134F6B3F" w:rsidR="00C17D3D" w:rsidRPr="00CD61C4" w:rsidRDefault="00000000">
          <w:pPr>
            <w:pStyle w:val="TOC1"/>
            <w:tabs>
              <w:tab w:val="right" w:leader="dot" w:pos="9350"/>
            </w:tabs>
            <w:rPr>
              <w:rFonts w:asciiTheme="minorHAnsi" w:eastAsiaTheme="minorEastAsia" w:hAnsiTheme="minorHAnsi"/>
              <w:noProof/>
              <w:szCs w:val="24"/>
              <w:lang w:val="en-US"/>
            </w:rPr>
          </w:pPr>
          <w:hyperlink w:anchor="_Toc159450262" w:history="1">
            <w:r w:rsidR="00C17D3D" w:rsidRPr="00CD61C4">
              <w:rPr>
                <w:rStyle w:val="Hyperlink"/>
                <w:noProof/>
              </w:rPr>
              <w:t>Conclusion</w:t>
            </w:r>
            <w:r w:rsidR="00C17D3D" w:rsidRPr="00CD61C4">
              <w:rPr>
                <w:noProof/>
                <w:webHidden/>
              </w:rPr>
              <w:tab/>
            </w:r>
            <w:r w:rsidR="00C17D3D" w:rsidRPr="00CD61C4">
              <w:rPr>
                <w:noProof/>
                <w:webHidden/>
              </w:rPr>
              <w:fldChar w:fldCharType="begin"/>
            </w:r>
            <w:r w:rsidR="00C17D3D" w:rsidRPr="00CD61C4">
              <w:rPr>
                <w:noProof/>
                <w:webHidden/>
              </w:rPr>
              <w:instrText xml:space="preserve"> PAGEREF _Toc159450262 \h </w:instrText>
            </w:r>
            <w:r w:rsidR="00C17D3D" w:rsidRPr="00CD61C4">
              <w:rPr>
                <w:noProof/>
                <w:webHidden/>
              </w:rPr>
            </w:r>
            <w:r w:rsidR="00C17D3D" w:rsidRPr="00CD61C4">
              <w:rPr>
                <w:noProof/>
                <w:webHidden/>
              </w:rPr>
              <w:fldChar w:fldCharType="separate"/>
            </w:r>
            <w:r w:rsidR="00C17D3D" w:rsidRPr="00CD61C4">
              <w:rPr>
                <w:noProof/>
                <w:webHidden/>
              </w:rPr>
              <w:t>4</w:t>
            </w:r>
            <w:r w:rsidR="00C17D3D" w:rsidRPr="00CD61C4">
              <w:rPr>
                <w:noProof/>
                <w:webHidden/>
              </w:rPr>
              <w:fldChar w:fldCharType="end"/>
            </w:r>
          </w:hyperlink>
        </w:p>
        <w:p w14:paraId="1F641A78" w14:textId="45B06A34" w:rsidR="00C17D3D" w:rsidRPr="00CD61C4" w:rsidRDefault="00000000">
          <w:pPr>
            <w:pStyle w:val="TOC1"/>
            <w:tabs>
              <w:tab w:val="right" w:leader="dot" w:pos="9350"/>
            </w:tabs>
            <w:rPr>
              <w:rFonts w:asciiTheme="minorHAnsi" w:eastAsiaTheme="minorEastAsia" w:hAnsiTheme="minorHAnsi"/>
              <w:noProof/>
              <w:szCs w:val="24"/>
              <w:lang w:val="en-US"/>
            </w:rPr>
          </w:pPr>
          <w:hyperlink w:anchor="_Toc159450263" w:history="1">
            <w:r w:rsidR="00C17D3D" w:rsidRPr="00CD61C4">
              <w:rPr>
                <w:rStyle w:val="Hyperlink"/>
                <w:noProof/>
              </w:rPr>
              <w:t>Reference list</w:t>
            </w:r>
            <w:r w:rsidR="00C17D3D" w:rsidRPr="00CD61C4">
              <w:rPr>
                <w:noProof/>
                <w:webHidden/>
              </w:rPr>
              <w:tab/>
            </w:r>
            <w:r w:rsidR="00C17D3D" w:rsidRPr="00CD61C4">
              <w:rPr>
                <w:noProof/>
                <w:webHidden/>
              </w:rPr>
              <w:fldChar w:fldCharType="begin"/>
            </w:r>
            <w:r w:rsidR="00C17D3D" w:rsidRPr="00CD61C4">
              <w:rPr>
                <w:noProof/>
                <w:webHidden/>
              </w:rPr>
              <w:instrText xml:space="preserve"> PAGEREF _Toc159450263 \h </w:instrText>
            </w:r>
            <w:r w:rsidR="00C17D3D" w:rsidRPr="00CD61C4">
              <w:rPr>
                <w:noProof/>
                <w:webHidden/>
              </w:rPr>
            </w:r>
            <w:r w:rsidR="00C17D3D" w:rsidRPr="00CD61C4">
              <w:rPr>
                <w:noProof/>
                <w:webHidden/>
              </w:rPr>
              <w:fldChar w:fldCharType="separate"/>
            </w:r>
            <w:r w:rsidR="00C17D3D" w:rsidRPr="00CD61C4">
              <w:rPr>
                <w:noProof/>
                <w:webHidden/>
              </w:rPr>
              <w:t>5</w:t>
            </w:r>
            <w:r w:rsidR="00C17D3D" w:rsidRPr="00CD61C4">
              <w:rPr>
                <w:noProof/>
                <w:webHidden/>
              </w:rPr>
              <w:fldChar w:fldCharType="end"/>
            </w:r>
          </w:hyperlink>
        </w:p>
        <w:p w14:paraId="2362EADA" w14:textId="5E58263D" w:rsidR="0040238C" w:rsidRPr="00CD61C4" w:rsidRDefault="0040238C">
          <w:r w:rsidRPr="00CD61C4">
            <w:rPr>
              <w:b/>
              <w:bCs/>
              <w:noProof/>
            </w:rPr>
            <w:fldChar w:fldCharType="end"/>
          </w:r>
        </w:p>
      </w:sdtContent>
    </w:sdt>
    <w:p w14:paraId="5F15A962" w14:textId="77777777" w:rsidR="0040238C" w:rsidRPr="00CD61C4" w:rsidRDefault="0040238C" w:rsidP="0040238C">
      <w:pPr>
        <w:sectPr w:rsidR="0040238C" w:rsidRPr="00CD61C4" w:rsidSect="00204F12">
          <w:pgSz w:w="12240" w:h="15840"/>
          <w:pgMar w:top="1440" w:right="1440" w:bottom="1440" w:left="1440" w:header="720" w:footer="720" w:gutter="0"/>
          <w:cols w:space="720"/>
          <w:docGrid w:linePitch="360"/>
        </w:sectPr>
      </w:pPr>
    </w:p>
    <w:p w14:paraId="0C446498" w14:textId="5412989B" w:rsidR="00546EEE" w:rsidRPr="00CD61C4" w:rsidRDefault="00546EEE" w:rsidP="00546EEE">
      <w:pPr>
        <w:pStyle w:val="Heading1"/>
      </w:pPr>
      <w:bookmarkStart w:id="0" w:name="_Toc159450257"/>
      <w:r w:rsidRPr="00CD61C4">
        <w:lastRenderedPageBreak/>
        <w:t>Introduction</w:t>
      </w:r>
      <w:bookmarkEnd w:id="0"/>
    </w:p>
    <w:p w14:paraId="094E1A4F" w14:textId="3E760733" w:rsidR="007E029E" w:rsidRPr="00CD61C4" w:rsidRDefault="007E029E" w:rsidP="007E029E">
      <w:r w:rsidRPr="00CD61C4">
        <w:t xml:space="preserve">The selected assignment has identified the tasks of identifying the personal development that has been conducted with the support of doing </w:t>
      </w:r>
      <w:r w:rsidR="009E2B34" w:rsidRPr="00CD61C4">
        <w:t xml:space="preserve">a </w:t>
      </w:r>
      <w:r w:rsidRPr="00CD61C4">
        <w:t xml:space="preserve">job in </w:t>
      </w:r>
      <w:r w:rsidR="009E2B34" w:rsidRPr="00CD61C4">
        <w:t>a hotel</w:t>
      </w:r>
      <w:r w:rsidRPr="00CD61C4">
        <w:t xml:space="preserve"> guest service operation</w:t>
      </w:r>
      <w:r w:rsidR="00F13EAE" w:rsidRPr="00CD61C4">
        <w:t xml:space="preserve"> (Lucas, 2020)</w:t>
      </w:r>
      <w:r w:rsidRPr="00CD61C4">
        <w:t xml:space="preserve">. As I have </w:t>
      </w:r>
      <w:r w:rsidR="009E2B34" w:rsidRPr="00CD61C4">
        <w:t>done</w:t>
      </w:r>
      <w:r w:rsidRPr="00CD61C4">
        <w:t xml:space="preserve"> a job</w:t>
      </w:r>
      <w:r w:rsidR="00F6684F" w:rsidRPr="00CD61C4">
        <w:t xml:space="preserve"> at Clarion Hotel</w:t>
      </w:r>
      <w:r w:rsidRPr="00CD61C4">
        <w:t xml:space="preserve"> in hoovering, refilling stocks, setting tables and so on I can easily generate a proper idea on guest service in </w:t>
      </w:r>
      <w:r w:rsidR="009E2B34" w:rsidRPr="00CD61C4">
        <w:t xml:space="preserve">the </w:t>
      </w:r>
      <w:r w:rsidRPr="00CD61C4">
        <w:t xml:space="preserve">hospitality industry. </w:t>
      </w:r>
      <w:r w:rsidR="009E2B34" w:rsidRPr="00CD61C4">
        <w:t>By</w:t>
      </w:r>
      <w:r w:rsidRPr="00CD61C4">
        <w:t xml:space="preserve"> doing that job appropriately I can easily reflect </w:t>
      </w:r>
      <w:r w:rsidR="009E2B34" w:rsidRPr="00CD61C4">
        <w:t xml:space="preserve">on </w:t>
      </w:r>
      <w:r w:rsidRPr="00CD61C4">
        <w:t>my situation and experiences with the help of Kolb's learning cycle</w:t>
      </w:r>
      <w:r w:rsidR="00F13EAE" w:rsidRPr="00CD61C4">
        <w:t xml:space="preserve"> </w:t>
      </w:r>
      <w:r w:rsidR="00A655E3" w:rsidRPr="00CD61C4">
        <w:t>(Schultz and McEwen, 2020)</w:t>
      </w:r>
      <w:r w:rsidRPr="00CD61C4">
        <w:t>.</w:t>
      </w:r>
      <w:r w:rsidR="009E2B34" w:rsidRPr="00CD61C4">
        <w:t xml:space="preserve"> Based on that cycle the condition of identifying major influences and future implications is properly identified and discussed in the assignment.</w:t>
      </w:r>
    </w:p>
    <w:p w14:paraId="2BF3D7D2" w14:textId="2C852E0D" w:rsidR="003664D7" w:rsidRPr="00CD61C4" w:rsidRDefault="00546EEE" w:rsidP="00546EEE">
      <w:pPr>
        <w:pStyle w:val="Heading1"/>
      </w:pPr>
      <w:bookmarkStart w:id="1" w:name="_Toc159450258"/>
      <w:r w:rsidRPr="00CD61C4">
        <w:t>Section 1: Reflection on Experience and Personal Development</w:t>
      </w:r>
      <w:bookmarkEnd w:id="1"/>
    </w:p>
    <w:p w14:paraId="2D0C254F" w14:textId="05847FD2" w:rsidR="00B55E2E" w:rsidRPr="00CD61C4" w:rsidRDefault="00E7674F" w:rsidP="00B55E2E">
      <w:r w:rsidRPr="00CD61C4">
        <w:t xml:space="preserve">For working on the following areas </w:t>
      </w:r>
      <w:r w:rsidR="00F6684F" w:rsidRPr="00CD61C4">
        <w:t xml:space="preserve">in the </w:t>
      </w:r>
      <w:r w:rsidRPr="00CD61C4">
        <w:t>hospitality industry</w:t>
      </w:r>
      <w:r w:rsidR="00F6684F" w:rsidRPr="00CD61C4">
        <w:t xml:space="preserve"> that is Clarion Hotel</w:t>
      </w:r>
      <w:r w:rsidRPr="00CD61C4">
        <w:t xml:space="preserve">, I have developed a proper idea among a variety of points that can help in personal development. Doing the operation of hoovering, cleaning, putting stock away, refilling stocks and so on can enter my effectiveness to maintain teamwork and task management properly. Kolb's learning cycle identified that the following operation in the selected department has improved work-based skills </w:t>
      </w:r>
      <w:proofErr w:type="gramStart"/>
      <w:r w:rsidRPr="00CD61C4">
        <w:t>and also</w:t>
      </w:r>
      <w:proofErr w:type="gramEnd"/>
      <w:r w:rsidRPr="00CD61C4">
        <w:t xml:space="preserve"> generated a proper idea of technical knowledge</w:t>
      </w:r>
      <w:r w:rsidR="00A655E3" w:rsidRPr="00CD61C4">
        <w:t xml:space="preserve"> (Wallace, 2019)</w:t>
      </w:r>
      <w:r w:rsidRPr="00CD61C4">
        <w:t xml:space="preserve">. I have improved ideas on cleaning areas. For conducting those tasks guest service expectations have been properly understood by me. With that the condition of understanding communication that is effective for me while considering the proper effectiveness is also determined by me. </w:t>
      </w:r>
      <w:r w:rsidR="00D15669" w:rsidRPr="00CD61C4">
        <w:t>In the</w:t>
      </w:r>
      <w:r w:rsidRPr="00CD61C4">
        <w:t xml:space="preserve"> situation of maintaining tasks in the department</w:t>
      </w:r>
      <w:r w:rsidR="00D15669" w:rsidRPr="00CD61C4">
        <w:t>,</w:t>
      </w:r>
      <w:r w:rsidRPr="00CD61C4">
        <w:t xml:space="preserve"> I </w:t>
      </w:r>
      <w:r w:rsidR="00D15669" w:rsidRPr="00CD61C4">
        <w:t>must</w:t>
      </w:r>
      <w:r w:rsidRPr="00CD61C4">
        <w:t xml:space="preserve"> properly communicate with other people. That support of communication can help in conducting proper teamwork</w:t>
      </w:r>
      <w:r w:rsidR="00F13EAE" w:rsidRPr="00CD61C4">
        <w:t xml:space="preserve"> (Lucas, 2019)</w:t>
      </w:r>
      <w:r w:rsidRPr="00CD61C4">
        <w:t>. Moreover</w:t>
      </w:r>
      <w:r w:rsidR="00D15669" w:rsidRPr="00CD61C4">
        <w:t>,</w:t>
      </w:r>
      <w:r w:rsidRPr="00CD61C4">
        <w:t xml:space="preserve"> task management and personal skill development with the help of conducting those operational activities </w:t>
      </w:r>
      <w:r w:rsidR="00D15669" w:rsidRPr="00CD61C4">
        <w:t>have</w:t>
      </w:r>
      <w:r w:rsidRPr="00CD61C4">
        <w:t xml:space="preserve"> helped me to generate a proper idea on guest services. Alongside that learning to take payment is another operation that I had to consider while doing the job in </w:t>
      </w:r>
      <w:r w:rsidR="00DA1EC8" w:rsidRPr="00CD61C4">
        <w:t>Clarion Hotel</w:t>
      </w:r>
      <w:r w:rsidRPr="00CD61C4">
        <w:t>.</w:t>
      </w:r>
      <w:r w:rsidR="00D15669" w:rsidRPr="00CD61C4">
        <w:t xml:space="preserve"> Moreover, the condition of doing all these operations has helped me positively to improve the situation of effectiveness. Also, it positively impacts my performance area</w:t>
      </w:r>
      <w:r w:rsidR="00A655E3" w:rsidRPr="00CD61C4">
        <w:t xml:space="preserve"> (Eley, 2021)</w:t>
      </w:r>
      <w:r w:rsidR="00D15669" w:rsidRPr="00CD61C4">
        <w:t xml:space="preserve">. Also, I have experience of controlling conference rooms. That support is necessary to generate better effectiveness in the hospitality sector and make a better future in that area. As a result, these are </w:t>
      </w:r>
      <w:r w:rsidR="00D15669" w:rsidRPr="00CD61C4">
        <w:lastRenderedPageBreak/>
        <w:t>the major experiences and personal development that I observed for doing a job in th</w:t>
      </w:r>
      <w:r w:rsidR="00DA1EC8" w:rsidRPr="00CD61C4">
        <w:t>e placement hotel</w:t>
      </w:r>
      <w:r w:rsidR="00D15669" w:rsidRPr="00CD61C4">
        <w:t>.</w:t>
      </w:r>
    </w:p>
    <w:p w14:paraId="464FDF4E" w14:textId="1DD8528B" w:rsidR="00546EEE" w:rsidRPr="00CD61C4" w:rsidRDefault="00546EEE" w:rsidP="00546EEE">
      <w:pPr>
        <w:pStyle w:val="Heading1"/>
      </w:pPr>
      <w:bookmarkStart w:id="2" w:name="_Toc159450259"/>
      <w:r w:rsidRPr="00CD61C4">
        <w:t>Section 2: Critical Analysis of Work-Based Skills and Technical Knowledge</w:t>
      </w:r>
      <w:bookmarkEnd w:id="2"/>
    </w:p>
    <w:p w14:paraId="67558190" w14:textId="193610A0" w:rsidR="00D15669" w:rsidRPr="00CD61C4" w:rsidRDefault="00641ACF" w:rsidP="00D15669">
      <w:r w:rsidRPr="00CD61C4">
        <w:t xml:space="preserve">It is essential to have work-based skills and technical knowledge to improve the situation of effectiveness. For working in that area, a person needs to improve technical skills while they are doing a job in a certain sector. I also developed technical ideas while reviewing and reflecting on my experiences in </w:t>
      </w:r>
      <w:r w:rsidR="00DA1EC8" w:rsidRPr="00CD61C4">
        <w:t xml:space="preserve">Clarion Hotel </w:t>
      </w:r>
      <w:r w:rsidR="009D588B" w:rsidRPr="00CD61C4">
        <w:t>(Vince, 2020)</w:t>
      </w:r>
      <w:r w:rsidRPr="00CD61C4">
        <w:t>. For example, I have been working as a basic worker</w:t>
      </w:r>
      <w:r w:rsidR="00C17D3D" w:rsidRPr="00CD61C4">
        <w:t xml:space="preserve"> in Clarion Hotel</w:t>
      </w:r>
      <w:r w:rsidRPr="00CD61C4">
        <w:t xml:space="preserve"> to control the part of cleaning, putting out stocks, refilling stocks, serving beverages and food and many more tasks. That option has helped me to generate a better idea of the technical areas of supporting the hospitality industry. Without doing the duty of refilling stock or serving beverages and food I will be not able to understand the process of serving customers in the hospitality industry. Due to working in the area, I understand some of the major technical points that can help an employee to ensure a better serving option and other effectiveness in the industry.</w:t>
      </w:r>
      <w:r w:rsidR="009A7A24" w:rsidRPr="00CD61C4">
        <w:t xml:space="preserve"> However, a worker and employee need to generate a better idea on taking payment and many more. Because taking payment can help a person to understand technical knowledge on transactions and so on areas</w:t>
      </w:r>
      <w:r w:rsidR="009D588B" w:rsidRPr="00CD61C4">
        <w:t xml:space="preserve"> (</w:t>
      </w:r>
      <w:proofErr w:type="spellStart"/>
      <w:r w:rsidR="009D588B" w:rsidRPr="00CD61C4">
        <w:t>Abdulwahed</w:t>
      </w:r>
      <w:proofErr w:type="spellEnd"/>
      <w:r w:rsidR="009D588B" w:rsidRPr="00CD61C4">
        <w:t xml:space="preserve"> and Nagy, 2019)</w:t>
      </w:r>
      <w:r w:rsidR="009A7A24" w:rsidRPr="00CD61C4">
        <w:t>. For doing that task in my job I also developed the process of transaction maintenance and running the business finance</w:t>
      </w:r>
      <w:r w:rsidR="00C17D3D" w:rsidRPr="00CD61C4">
        <w:t xml:space="preserve"> at Clarion Hotel</w:t>
      </w:r>
      <w:r w:rsidR="009A7A24" w:rsidRPr="00CD61C4">
        <w:t>. That support of technical skills can help me in the future to ensure better effectiveness in terms of running a hospitality company. I faced some problems at the beginning of doing the task of taking payment. But maintaining the tasks for several days I had a better idea of doing the tasks properly and using the proper technical skills to ensure better effectiveness</w:t>
      </w:r>
      <w:r w:rsidR="00F13EAE" w:rsidRPr="00CD61C4">
        <w:t xml:space="preserve"> (Olsen and Zhao, 2021)</w:t>
      </w:r>
      <w:r w:rsidR="009A7A24" w:rsidRPr="00CD61C4">
        <w:t>. Therefore, it is identified as a key and most important skill as well as the technical knowledge which can ensure effectiveness.</w:t>
      </w:r>
    </w:p>
    <w:p w14:paraId="24A04C1D" w14:textId="322D32E3" w:rsidR="00546EEE" w:rsidRPr="00CD61C4" w:rsidRDefault="00546EEE" w:rsidP="00546EEE">
      <w:pPr>
        <w:pStyle w:val="Heading1"/>
      </w:pPr>
      <w:bookmarkStart w:id="3" w:name="_Toc159450260"/>
      <w:r w:rsidRPr="00CD61C4">
        <w:t>Section 3: Reflection on Organisational Issues</w:t>
      </w:r>
      <w:bookmarkEnd w:id="3"/>
    </w:p>
    <w:p w14:paraId="7B718387" w14:textId="007DE7D2" w:rsidR="009A7A24" w:rsidRPr="00CD61C4" w:rsidRDefault="00E13B0B" w:rsidP="009A7A24">
      <w:r w:rsidRPr="00CD61C4">
        <w:t>The support of Kolb's learning cycle has also influenced me to understand the issues that I faced and encountered while doing my job in</w:t>
      </w:r>
      <w:r w:rsidR="00C17D3D" w:rsidRPr="00CD61C4">
        <w:t xml:space="preserve"> Clarion Hotel</w:t>
      </w:r>
      <w:r w:rsidRPr="00CD61C4">
        <w:t xml:space="preserve">. At the time of setting the table, I was much more confused. It was mainly faced during the initial period because I had a poor idea of setting </w:t>
      </w:r>
      <w:r w:rsidRPr="00CD61C4">
        <w:lastRenderedPageBreak/>
        <w:t>the table properly</w:t>
      </w:r>
      <w:r w:rsidR="009D588B" w:rsidRPr="00CD61C4">
        <w:t xml:space="preserve"> (Tomkins and Ulus, 2019)</w:t>
      </w:r>
      <w:r w:rsidRPr="00CD61C4">
        <w:t>. However, the condition is maintained in the future because making some mistakes I have understood the situation properly as my instructor has given me proper feedback on my mistakes. So, it is one of the practical areas that has trained me to generate a better idea to sort out the issue. Also, I have faced a problem in taking payment at the initial time</w:t>
      </w:r>
      <w:r w:rsidR="00C17D3D" w:rsidRPr="00CD61C4">
        <w:t xml:space="preserve"> at Clarion Hotel</w:t>
      </w:r>
      <w:r w:rsidRPr="00CD61C4">
        <w:t>. I was not aware of the system in which the payment can be taken without any problem. So, it became one of the major issues at the beginning as I had poor ideas in that area. By maintaining the tasks of taking payment for a long period I understand the technical system in which I can easily take the payment and give support to the customers. As a result, identified as one of the key areas that I faced as a major issue doing my job. It was also impactful in guest service areas</w:t>
      </w:r>
      <w:r w:rsidR="009D588B" w:rsidRPr="00CD61C4">
        <w:t xml:space="preserve"> (Konak and Clark, 2021)</w:t>
      </w:r>
      <w:r w:rsidRPr="00CD61C4">
        <w:t>.</w:t>
      </w:r>
    </w:p>
    <w:p w14:paraId="65FF18B7" w14:textId="1A181BD1" w:rsidR="002852A1" w:rsidRPr="00CD61C4" w:rsidRDefault="002852A1" w:rsidP="009A7A24">
      <w:r w:rsidRPr="00CD61C4">
        <w:t>The major solution that I understood by facing those problems is gathering experiences to sort out the problem. I think the situation of experiences can allow a person to understand the way in which they can easily make major decisions and generate proper effectiveness in that issue area. So, I think the support of having experiences in those areas can influence the situation properly.</w:t>
      </w:r>
    </w:p>
    <w:p w14:paraId="61EC5F9C" w14:textId="1AF6C52E" w:rsidR="00546EEE" w:rsidRPr="00CD61C4" w:rsidRDefault="00546EEE" w:rsidP="00546EEE">
      <w:pPr>
        <w:pStyle w:val="Heading1"/>
      </w:pPr>
      <w:bookmarkStart w:id="4" w:name="_Toc159450261"/>
      <w:r w:rsidRPr="00CD61C4">
        <w:t>Section 4: Future Action Plan</w:t>
      </w:r>
      <w:bookmarkEnd w:id="4"/>
    </w:p>
    <w:p w14:paraId="1ADFD446" w14:textId="75BC1E58" w:rsidR="004A3CDD" w:rsidRPr="00CD61C4" w:rsidRDefault="004A3CDD" w:rsidP="004A3CDD">
      <w:r w:rsidRPr="00CD61C4">
        <w:t>For conducting the tasks in the following job, I have generated a lot of experience that is necessary in guest service operations. While considering those areas I have also improved work-based skills and technical knowledge that can influence the situation of communication, teamwork, task management and so on operation</w:t>
      </w:r>
      <w:r w:rsidR="00F13EAE" w:rsidRPr="00CD61C4">
        <w:t xml:space="preserve"> (Petkus, 2020)</w:t>
      </w:r>
      <w:r w:rsidRPr="00CD61C4">
        <w:t>. For doing these tasks I have understood some personal development that has been improved in me which can help me in the future in the following industry. Among those areas, one of the key skills that I have developed is using the idea of guest services in the future in the segment of management. By using all these ideas and experiences I can easily consider better personal growth in the hospitality industry and mainly in the management sector. Also, it can help me in the future to get a better position in the sector</w:t>
      </w:r>
      <w:r w:rsidR="00F13EAE" w:rsidRPr="00CD61C4">
        <w:t xml:space="preserve"> (</w:t>
      </w:r>
      <w:proofErr w:type="spellStart"/>
      <w:r w:rsidR="00F13EAE" w:rsidRPr="00CD61C4">
        <w:t>Kinderlerer</w:t>
      </w:r>
      <w:proofErr w:type="spellEnd"/>
      <w:r w:rsidR="00F13EAE" w:rsidRPr="00CD61C4">
        <w:t>, 2020)</w:t>
      </w:r>
      <w:r w:rsidRPr="00CD61C4">
        <w:t>.</w:t>
      </w:r>
    </w:p>
    <w:p w14:paraId="125BE74B" w14:textId="3479338C" w:rsidR="002852A1" w:rsidRPr="00CD61C4" w:rsidRDefault="004A3CDD" w:rsidP="004A3CDD">
      <w:r w:rsidRPr="00CD61C4">
        <w:t xml:space="preserve">Moreover, I </w:t>
      </w:r>
      <w:r w:rsidR="00AE100D" w:rsidRPr="00CD61C4">
        <w:t>must</w:t>
      </w:r>
      <w:r w:rsidRPr="00CD61C4">
        <w:t xml:space="preserve"> take some lessons and practice the tasks of guest service operations deeply. Because that support can influence my situation of obtaining development goals and generate better effectiveness in my personal development.</w:t>
      </w:r>
    </w:p>
    <w:p w14:paraId="73482AD8" w14:textId="25A45608" w:rsidR="00546EEE" w:rsidRPr="00CD61C4" w:rsidRDefault="00546EEE" w:rsidP="00546EEE">
      <w:pPr>
        <w:pStyle w:val="Heading1"/>
      </w:pPr>
      <w:bookmarkStart w:id="5" w:name="_Toc159450262"/>
      <w:r w:rsidRPr="00CD61C4">
        <w:lastRenderedPageBreak/>
        <w:t>Conclusion</w:t>
      </w:r>
      <w:bookmarkEnd w:id="5"/>
    </w:p>
    <w:p w14:paraId="590AA742" w14:textId="30C248B9" w:rsidR="009E2B34" w:rsidRPr="00CD61C4" w:rsidRDefault="00525E6C" w:rsidP="009E2B34">
      <w:r w:rsidRPr="00CD61C4">
        <w:t>With the help of Kolb's learning cycle, the following assignment has identified the major steps that need to be taken for a person in terms of developing guest service in the hospitality industry. They have done a job in the hospitality industry my experiences in personal development also the work-best skills and technical knowledge that I have developed for doing that job are discussed in the assignment. Moreover, the points like organizational issues that I faced like feeling nervous about taking payment at the initial time and so on are also identified. Some proper future action plan to improve the situation for me in terms of developing my personal growth in the future is also discovered in the report.</w:t>
      </w:r>
    </w:p>
    <w:p w14:paraId="190255BE" w14:textId="77777777" w:rsidR="0040238C" w:rsidRPr="00CD61C4" w:rsidRDefault="0040238C" w:rsidP="0040238C">
      <w:pPr>
        <w:pStyle w:val="Heading1"/>
      </w:pPr>
      <w:r w:rsidRPr="00CD61C4">
        <w:br w:type="page"/>
      </w:r>
    </w:p>
    <w:p w14:paraId="357DBD57" w14:textId="6E9659DD" w:rsidR="0057006B" w:rsidRPr="00CD61C4" w:rsidRDefault="0057006B" w:rsidP="0040238C">
      <w:pPr>
        <w:pStyle w:val="Heading1"/>
        <w:rPr>
          <w:lang w:val="en-US"/>
        </w:rPr>
      </w:pPr>
      <w:bookmarkStart w:id="6" w:name="_Toc159450263"/>
      <w:r w:rsidRPr="00CD61C4">
        <w:lastRenderedPageBreak/>
        <w:t>Reference list</w:t>
      </w:r>
      <w:bookmarkEnd w:id="6"/>
    </w:p>
    <w:p w14:paraId="33D58913" w14:textId="77777777" w:rsidR="0057006B" w:rsidRPr="00CD61C4" w:rsidRDefault="0057006B" w:rsidP="0040238C">
      <w:pPr>
        <w:ind w:left="720" w:hanging="720"/>
        <w:rPr>
          <w:szCs w:val="24"/>
        </w:rPr>
      </w:pPr>
      <w:proofErr w:type="spellStart"/>
      <w:r w:rsidRPr="00CD61C4">
        <w:t>Abdulwahed</w:t>
      </w:r>
      <w:proofErr w:type="spellEnd"/>
      <w:r w:rsidRPr="00CD61C4">
        <w:t xml:space="preserve">, M. and Nagy, Z.K. (2019). Applying Kolb’s Experiential Learning Cycle for Laboratory Education. </w:t>
      </w:r>
      <w:r w:rsidRPr="00CD61C4">
        <w:rPr>
          <w:i/>
          <w:iCs/>
        </w:rPr>
        <w:t>Journal of Engineering Education</w:t>
      </w:r>
      <w:r w:rsidRPr="00CD61C4">
        <w:t>, 98(3), pp.283–294.</w:t>
      </w:r>
    </w:p>
    <w:p w14:paraId="21F8745F" w14:textId="77777777" w:rsidR="0057006B" w:rsidRPr="00CD61C4" w:rsidRDefault="0057006B" w:rsidP="0040238C">
      <w:pPr>
        <w:ind w:left="720" w:hanging="720"/>
      </w:pPr>
      <w:r w:rsidRPr="00CD61C4">
        <w:t xml:space="preserve">Eley, S. (2021). Using Kolb’s Experiential Learning Cycle in Chapter Presentations. </w:t>
      </w:r>
      <w:r w:rsidRPr="00CD61C4">
        <w:rPr>
          <w:i/>
          <w:iCs/>
        </w:rPr>
        <w:t>Communication Teacher</w:t>
      </w:r>
      <w:r w:rsidRPr="00CD61C4">
        <w:t>, 21(1), pp.26–29.</w:t>
      </w:r>
    </w:p>
    <w:p w14:paraId="53952B84" w14:textId="77777777" w:rsidR="0057006B" w:rsidRPr="00CD61C4" w:rsidRDefault="0057006B" w:rsidP="0040238C">
      <w:pPr>
        <w:ind w:left="720" w:hanging="720"/>
      </w:pPr>
      <w:proofErr w:type="spellStart"/>
      <w:r w:rsidRPr="00CD61C4">
        <w:t>Kinderlerer</w:t>
      </w:r>
      <w:proofErr w:type="spellEnd"/>
      <w:r w:rsidRPr="00CD61C4">
        <w:t xml:space="preserve">, J. (2020). Responsible hospitality: microbiology for the hospitality industry. </w:t>
      </w:r>
      <w:r w:rsidRPr="00CD61C4">
        <w:rPr>
          <w:i/>
          <w:iCs/>
        </w:rPr>
        <w:t>International Journal of Hospitality Management</w:t>
      </w:r>
      <w:r w:rsidRPr="00CD61C4">
        <w:t>, 16(3), pp.313–315.</w:t>
      </w:r>
    </w:p>
    <w:p w14:paraId="1CB339FA" w14:textId="77777777" w:rsidR="0057006B" w:rsidRPr="00CD61C4" w:rsidRDefault="0057006B" w:rsidP="0040238C">
      <w:pPr>
        <w:ind w:left="720" w:hanging="720"/>
      </w:pPr>
      <w:r w:rsidRPr="00CD61C4">
        <w:t xml:space="preserve">Konak, A. and Clark, T.K. (2021). Using Kolb’s Experiential Learning Cycle to improve student learning in virtual computer laboratories. </w:t>
      </w:r>
      <w:r w:rsidRPr="00CD61C4">
        <w:rPr>
          <w:i/>
          <w:iCs/>
        </w:rPr>
        <w:t>Computers &amp; Education</w:t>
      </w:r>
      <w:r w:rsidRPr="00CD61C4">
        <w:t>, 72(1), pp.11–22.</w:t>
      </w:r>
    </w:p>
    <w:p w14:paraId="22C3E930" w14:textId="77777777" w:rsidR="0057006B" w:rsidRPr="00CD61C4" w:rsidRDefault="0057006B" w:rsidP="0040238C">
      <w:pPr>
        <w:ind w:left="720" w:hanging="720"/>
      </w:pPr>
      <w:r w:rsidRPr="00CD61C4">
        <w:t xml:space="preserve">Lucas, R. (2019). Is low unionisation in the British hospitality industry due to industry characteristics? </w:t>
      </w:r>
      <w:r w:rsidRPr="00CD61C4">
        <w:rPr>
          <w:i/>
          <w:iCs/>
        </w:rPr>
        <w:t>International Journal of Hospitality Management</w:t>
      </w:r>
      <w:r w:rsidRPr="00CD61C4">
        <w:t>, 28(1), pp.42–52.</w:t>
      </w:r>
    </w:p>
    <w:p w14:paraId="50D5A736" w14:textId="77777777" w:rsidR="0057006B" w:rsidRPr="00CD61C4" w:rsidRDefault="0057006B" w:rsidP="0040238C">
      <w:pPr>
        <w:ind w:left="720" w:hanging="720"/>
      </w:pPr>
      <w:r w:rsidRPr="00CD61C4">
        <w:t xml:space="preserve">Lucas, R.E. (2020). Hospitality Industry Employment: Emerging Trends. </w:t>
      </w:r>
      <w:r w:rsidRPr="00CD61C4">
        <w:rPr>
          <w:i/>
          <w:iCs/>
        </w:rPr>
        <w:t>International Journal of Contemporary Hospitality Management</w:t>
      </w:r>
      <w:r w:rsidRPr="00CD61C4">
        <w:t>, 5(5).</w:t>
      </w:r>
    </w:p>
    <w:p w14:paraId="2F7C951D" w14:textId="77777777" w:rsidR="0057006B" w:rsidRPr="00CD61C4" w:rsidRDefault="0057006B" w:rsidP="0040238C">
      <w:pPr>
        <w:ind w:left="720" w:hanging="720"/>
      </w:pPr>
      <w:r w:rsidRPr="00CD61C4">
        <w:t xml:space="preserve">Olsen, M.D. and Zhao, J. (2021). Industry change, environmental </w:t>
      </w:r>
      <w:proofErr w:type="gramStart"/>
      <w:r w:rsidRPr="00CD61C4">
        <w:t>scanning</w:t>
      </w:r>
      <w:proofErr w:type="gramEnd"/>
      <w:r w:rsidRPr="00CD61C4">
        <w:t xml:space="preserve"> and firm strategy: how is the hospitality industry doing? </w:t>
      </w:r>
      <w:r w:rsidRPr="00CD61C4">
        <w:rPr>
          <w:i/>
          <w:iCs/>
        </w:rPr>
        <w:t>Tourism and Hospitality Planning &amp; Development</w:t>
      </w:r>
      <w:r w:rsidRPr="00CD61C4">
        <w:t>, 1(1), pp.13–18.</w:t>
      </w:r>
    </w:p>
    <w:p w14:paraId="597152D9" w14:textId="77777777" w:rsidR="0057006B" w:rsidRPr="00CD61C4" w:rsidRDefault="0057006B" w:rsidP="0040238C">
      <w:pPr>
        <w:ind w:left="720" w:hanging="720"/>
      </w:pPr>
      <w:r w:rsidRPr="00CD61C4">
        <w:t xml:space="preserve">Petkus, E. (2020). A Theoretical and Practical Framework for Service-Learning in Marketing: Kolb’s Experiential Learning Cycle. </w:t>
      </w:r>
      <w:r w:rsidRPr="00CD61C4">
        <w:rPr>
          <w:i/>
          <w:iCs/>
        </w:rPr>
        <w:t>Journal of Marketing Education</w:t>
      </w:r>
      <w:r w:rsidRPr="00CD61C4">
        <w:t>, 22(1), pp.64–70.</w:t>
      </w:r>
    </w:p>
    <w:p w14:paraId="6B843C73" w14:textId="77777777" w:rsidR="0057006B" w:rsidRPr="00CD61C4" w:rsidRDefault="0057006B" w:rsidP="0040238C">
      <w:pPr>
        <w:ind w:left="720" w:hanging="720"/>
      </w:pPr>
      <w:r w:rsidRPr="00CD61C4">
        <w:t xml:space="preserve">Schultz, K. and McEwen, L. (2020). Applying Kolb’s Learning Cycle to Competency-Based Residency Education. </w:t>
      </w:r>
      <w:r w:rsidRPr="00CD61C4">
        <w:rPr>
          <w:i/>
          <w:iCs/>
        </w:rPr>
        <w:t>Academic Medicine</w:t>
      </w:r>
      <w:r w:rsidRPr="00CD61C4">
        <w:t>, 01(01), p.1.</w:t>
      </w:r>
    </w:p>
    <w:p w14:paraId="4B0FFE04" w14:textId="77777777" w:rsidR="0057006B" w:rsidRPr="00CD61C4" w:rsidRDefault="0057006B" w:rsidP="0040238C">
      <w:pPr>
        <w:ind w:left="720" w:hanging="720"/>
      </w:pPr>
      <w:r w:rsidRPr="00CD61C4">
        <w:t xml:space="preserve">Tomkins, L. and Ulus, E. (2019). ‘Oh, was that “experiential learning”?!’ spaces, </w:t>
      </w:r>
      <w:proofErr w:type="gramStart"/>
      <w:r w:rsidRPr="00CD61C4">
        <w:t>synergies</w:t>
      </w:r>
      <w:proofErr w:type="gramEnd"/>
      <w:r w:rsidRPr="00CD61C4">
        <w:t xml:space="preserve"> and surprises with Kolb’s learning cycle. </w:t>
      </w:r>
      <w:r w:rsidRPr="00CD61C4">
        <w:rPr>
          <w:i/>
          <w:iCs/>
        </w:rPr>
        <w:t>Management Learning</w:t>
      </w:r>
      <w:r w:rsidRPr="00CD61C4">
        <w:t>, 47(2), pp.158–178.</w:t>
      </w:r>
    </w:p>
    <w:p w14:paraId="3F90AB35" w14:textId="77777777" w:rsidR="0057006B" w:rsidRPr="00CD61C4" w:rsidRDefault="0057006B" w:rsidP="0040238C">
      <w:pPr>
        <w:ind w:left="720" w:hanging="720"/>
      </w:pPr>
      <w:r w:rsidRPr="00CD61C4">
        <w:t xml:space="preserve">Vince, R. (2020). Behind and beyond Kolb’s Learning Cycle. </w:t>
      </w:r>
      <w:r w:rsidRPr="00CD61C4">
        <w:rPr>
          <w:i/>
          <w:iCs/>
        </w:rPr>
        <w:t>Journal of Management Education</w:t>
      </w:r>
      <w:r w:rsidRPr="00CD61C4">
        <w:t>, 22(3), pp.304–319.</w:t>
      </w:r>
    </w:p>
    <w:p w14:paraId="2C04DC3C" w14:textId="77777777" w:rsidR="0057006B" w:rsidRDefault="0057006B" w:rsidP="0040238C">
      <w:pPr>
        <w:ind w:left="720" w:hanging="720"/>
      </w:pPr>
      <w:r w:rsidRPr="00CD61C4">
        <w:t xml:space="preserve">Wallace, D. (2019). Parts of the Whole: Theories of Pedagogy and Kolb’s Learning Cycle. </w:t>
      </w:r>
      <w:r w:rsidRPr="00CD61C4">
        <w:rPr>
          <w:i/>
          <w:iCs/>
        </w:rPr>
        <w:t>Numeracy</w:t>
      </w:r>
      <w:r w:rsidRPr="00CD61C4">
        <w:t>, 12(1).</w:t>
      </w:r>
    </w:p>
    <w:p w14:paraId="2059410B" w14:textId="77777777" w:rsidR="00F13EAE" w:rsidRPr="009E2B34" w:rsidRDefault="00F13EAE" w:rsidP="0040238C">
      <w:pPr>
        <w:ind w:left="720" w:hanging="720"/>
      </w:pPr>
    </w:p>
    <w:sectPr w:rsidR="00F13EAE" w:rsidRPr="009E2B34" w:rsidSect="00204F12">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14D77" w14:textId="77777777" w:rsidR="00204F12" w:rsidRDefault="00204F12" w:rsidP="0040238C">
      <w:pPr>
        <w:spacing w:line="240" w:lineRule="auto"/>
      </w:pPr>
      <w:r>
        <w:separator/>
      </w:r>
    </w:p>
  </w:endnote>
  <w:endnote w:type="continuationSeparator" w:id="0">
    <w:p w14:paraId="5DFF6F12" w14:textId="77777777" w:rsidR="00204F12" w:rsidRDefault="00204F12" w:rsidP="004023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380092"/>
      <w:docPartObj>
        <w:docPartGallery w:val="Page Numbers (Bottom of Page)"/>
        <w:docPartUnique/>
      </w:docPartObj>
    </w:sdtPr>
    <w:sdtEndPr>
      <w:rPr>
        <w:noProof/>
      </w:rPr>
    </w:sdtEndPr>
    <w:sdtContent>
      <w:p w14:paraId="1ED7C5D9" w14:textId="2F9C8E47" w:rsidR="0040238C" w:rsidRDefault="004023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F04575" w14:textId="77777777" w:rsidR="0040238C" w:rsidRDefault="00402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CA0DF" w14:textId="77777777" w:rsidR="00204F12" w:rsidRDefault="00204F12" w:rsidP="0040238C">
      <w:pPr>
        <w:spacing w:line="240" w:lineRule="auto"/>
      </w:pPr>
      <w:r>
        <w:separator/>
      </w:r>
    </w:p>
  </w:footnote>
  <w:footnote w:type="continuationSeparator" w:id="0">
    <w:p w14:paraId="1F02322E" w14:textId="77777777" w:rsidR="00204F12" w:rsidRDefault="00204F12" w:rsidP="004023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A00"/>
    <w:rsid w:val="001C7A00"/>
    <w:rsid w:val="00204F12"/>
    <w:rsid w:val="00260AF1"/>
    <w:rsid w:val="002852A1"/>
    <w:rsid w:val="003664D7"/>
    <w:rsid w:val="0040238C"/>
    <w:rsid w:val="00420A81"/>
    <w:rsid w:val="004A3CDD"/>
    <w:rsid w:val="00525E6C"/>
    <w:rsid w:val="00546EEE"/>
    <w:rsid w:val="0057006B"/>
    <w:rsid w:val="005C07B8"/>
    <w:rsid w:val="00641ACF"/>
    <w:rsid w:val="007E029E"/>
    <w:rsid w:val="009A7A24"/>
    <w:rsid w:val="009D588B"/>
    <w:rsid w:val="009E2B34"/>
    <w:rsid w:val="00A655E3"/>
    <w:rsid w:val="00A7052F"/>
    <w:rsid w:val="00AE100D"/>
    <w:rsid w:val="00B55E2E"/>
    <w:rsid w:val="00B64303"/>
    <w:rsid w:val="00C17D3D"/>
    <w:rsid w:val="00CC61F7"/>
    <w:rsid w:val="00CD61C4"/>
    <w:rsid w:val="00D15669"/>
    <w:rsid w:val="00D822E1"/>
    <w:rsid w:val="00D835CA"/>
    <w:rsid w:val="00DA1EC8"/>
    <w:rsid w:val="00E13B0B"/>
    <w:rsid w:val="00E7674F"/>
    <w:rsid w:val="00EA0519"/>
    <w:rsid w:val="00F062A2"/>
    <w:rsid w:val="00F13EAE"/>
    <w:rsid w:val="00F66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CBFF45"/>
  <w15:chartTrackingRefBased/>
  <w15:docId w15:val="{D6ECDCBA-5A01-4582-A4AB-6859C5FC8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A00"/>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C7A00"/>
    <w:pPr>
      <w:keepNext/>
      <w:keepLines/>
      <w:spacing w:before="360" w:after="8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semiHidden/>
    <w:unhideWhenUsed/>
    <w:qFormat/>
    <w:rsid w:val="001C7A00"/>
    <w:pPr>
      <w:keepNext/>
      <w:keepLines/>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semiHidden/>
    <w:unhideWhenUsed/>
    <w:qFormat/>
    <w:rsid w:val="001C7A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7A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7A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7A0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7A0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7A0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7A0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A00"/>
    <w:rPr>
      <w:rFonts w:ascii="Times New Roman" w:eastAsiaTheme="majorEastAsia" w:hAnsi="Times New Roman" w:cstheme="majorBidi"/>
      <w:color w:val="0F4761" w:themeColor="accent1" w:themeShade="BF"/>
      <w:sz w:val="32"/>
      <w:szCs w:val="40"/>
      <w:lang w:val="en-GB"/>
    </w:rPr>
  </w:style>
  <w:style w:type="character" w:customStyle="1" w:styleId="Heading2Char">
    <w:name w:val="Heading 2 Char"/>
    <w:basedOn w:val="DefaultParagraphFont"/>
    <w:link w:val="Heading2"/>
    <w:uiPriority w:val="9"/>
    <w:semiHidden/>
    <w:rsid w:val="001C7A00"/>
    <w:rPr>
      <w:rFonts w:ascii="Times New Roman" w:eastAsiaTheme="majorEastAsia" w:hAnsi="Times New Roman" w:cstheme="majorBidi"/>
      <w:color w:val="0F4761" w:themeColor="accent1" w:themeShade="BF"/>
      <w:sz w:val="28"/>
      <w:szCs w:val="32"/>
      <w:lang w:val="en-GB"/>
    </w:rPr>
  </w:style>
  <w:style w:type="character" w:customStyle="1" w:styleId="Heading3Char">
    <w:name w:val="Heading 3 Char"/>
    <w:basedOn w:val="DefaultParagraphFont"/>
    <w:link w:val="Heading3"/>
    <w:uiPriority w:val="9"/>
    <w:semiHidden/>
    <w:rsid w:val="001C7A00"/>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C7A0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C7A0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C7A0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C7A0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C7A0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C7A0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C7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7A0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C7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7A0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C7A00"/>
    <w:pPr>
      <w:spacing w:before="160"/>
      <w:jc w:val="center"/>
    </w:pPr>
    <w:rPr>
      <w:i/>
      <w:iCs/>
      <w:color w:val="404040" w:themeColor="text1" w:themeTint="BF"/>
    </w:rPr>
  </w:style>
  <w:style w:type="character" w:customStyle="1" w:styleId="QuoteChar">
    <w:name w:val="Quote Char"/>
    <w:basedOn w:val="DefaultParagraphFont"/>
    <w:link w:val="Quote"/>
    <w:uiPriority w:val="29"/>
    <w:rsid w:val="001C7A00"/>
    <w:rPr>
      <w:i/>
      <w:iCs/>
      <w:color w:val="404040" w:themeColor="text1" w:themeTint="BF"/>
      <w:lang w:val="en-GB"/>
    </w:rPr>
  </w:style>
  <w:style w:type="paragraph" w:styleId="ListParagraph">
    <w:name w:val="List Paragraph"/>
    <w:basedOn w:val="Normal"/>
    <w:uiPriority w:val="34"/>
    <w:qFormat/>
    <w:rsid w:val="001C7A00"/>
    <w:pPr>
      <w:ind w:left="720"/>
      <w:contextualSpacing/>
    </w:pPr>
  </w:style>
  <w:style w:type="character" w:styleId="IntenseEmphasis">
    <w:name w:val="Intense Emphasis"/>
    <w:basedOn w:val="DefaultParagraphFont"/>
    <w:uiPriority w:val="21"/>
    <w:qFormat/>
    <w:rsid w:val="001C7A00"/>
    <w:rPr>
      <w:i/>
      <w:iCs/>
      <w:color w:val="0F4761" w:themeColor="accent1" w:themeShade="BF"/>
    </w:rPr>
  </w:style>
  <w:style w:type="paragraph" w:styleId="IntenseQuote">
    <w:name w:val="Intense Quote"/>
    <w:basedOn w:val="Normal"/>
    <w:next w:val="Normal"/>
    <w:link w:val="IntenseQuoteChar"/>
    <w:uiPriority w:val="30"/>
    <w:qFormat/>
    <w:rsid w:val="001C7A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7A00"/>
    <w:rPr>
      <w:i/>
      <w:iCs/>
      <w:color w:val="0F4761" w:themeColor="accent1" w:themeShade="BF"/>
      <w:lang w:val="en-GB"/>
    </w:rPr>
  </w:style>
  <w:style w:type="character" w:styleId="IntenseReference">
    <w:name w:val="Intense Reference"/>
    <w:basedOn w:val="DefaultParagraphFont"/>
    <w:uiPriority w:val="32"/>
    <w:qFormat/>
    <w:rsid w:val="001C7A00"/>
    <w:rPr>
      <w:b/>
      <w:bCs/>
      <w:smallCaps/>
      <w:color w:val="0F4761" w:themeColor="accent1" w:themeShade="BF"/>
      <w:spacing w:val="5"/>
    </w:rPr>
  </w:style>
  <w:style w:type="paragraph" w:styleId="NormalWeb">
    <w:name w:val="Normal (Web)"/>
    <w:basedOn w:val="Normal"/>
    <w:uiPriority w:val="99"/>
    <w:semiHidden/>
    <w:unhideWhenUsed/>
    <w:rsid w:val="0057006B"/>
    <w:pPr>
      <w:spacing w:before="100" w:beforeAutospacing="1" w:after="100" w:afterAutospacing="1" w:line="240" w:lineRule="auto"/>
      <w:jc w:val="left"/>
    </w:pPr>
    <w:rPr>
      <w:rFonts w:eastAsia="Times New Roman" w:cs="Times New Roman"/>
      <w:kern w:val="0"/>
      <w:szCs w:val="24"/>
      <w:lang w:val="en-US"/>
      <w14:ligatures w14:val="none"/>
    </w:rPr>
  </w:style>
  <w:style w:type="paragraph" w:styleId="TOCHeading">
    <w:name w:val="TOC Heading"/>
    <w:basedOn w:val="Heading1"/>
    <w:next w:val="Normal"/>
    <w:uiPriority w:val="39"/>
    <w:unhideWhenUsed/>
    <w:qFormat/>
    <w:rsid w:val="0040238C"/>
    <w:pPr>
      <w:spacing w:before="240" w:after="0" w:line="259" w:lineRule="auto"/>
      <w:jc w:val="left"/>
      <w:outlineLvl w:val="9"/>
    </w:pPr>
    <w:rPr>
      <w:rFonts w:asciiTheme="majorHAnsi" w:hAnsiTheme="majorHAnsi"/>
      <w:kern w:val="0"/>
      <w:szCs w:val="32"/>
      <w:lang w:val="en-US"/>
      <w14:ligatures w14:val="none"/>
    </w:rPr>
  </w:style>
  <w:style w:type="paragraph" w:styleId="TOC1">
    <w:name w:val="toc 1"/>
    <w:basedOn w:val="Normal"/>
    <w:next w:val="Normal"/>
    <w:autoRedefine/>
    <w:uiPriority w:val="39"/>
    <w:unhideWhenUsed/>
    <w:rsid w:val="0040238C"/>
    <w:pPr>
      <w:spacing w:after="100"/>
    </w:pPr>
  </w:style>
  <w:style w:type="character" w:styleId="Hyperlink">
    <w:name w:val="Hyperlink"/>
    <w:basedOn w:val="DefaultParagraphFont"/>
    <w:uiPriority w:val="99"/>
    <w:unhideWhenUsed/>
    <w:rsid w:val="0040238C"/>
    <w:rPr>
      <w:color w:val="467886" w:themeColor="hyperlink"/>
      <w:u w:val="single"/>
    </w:rPr>
  </w:style>
  <w:style w:type="paragraph" w:styleId="Header">
    <w:name w:val="header"/>
    <w:basedOn w:val="Normal"/>
    <w:link w:val="HeaderChar"/>
    <w:uiPriority w:val="99"/>
    <w:unhideWhenUsed/>
    <w:rsid w:val="0040238C"/>
    <w:pPr>
      <w:tabs>
        <w:tab w:val="center" w:pos="4680"/>
        <w:tab w:val="right" w:pos="9360"/>
      </w:tabs>
      <w:spacing w:line="240" w:lineRule="auto"/>
    </w:pPr>
  </w:style>
  <w:style w:type="character" w:customStyle="1" w:styleId="HeaderChar">
    <w:name w:val="Header Char"/>
    <w:basedOn w:val="DefaultParagraphFont"/>
    <w:link w:val="Header"/>
    <w:uiPriority w:val="99"/>
    <w:rsid w:val="0040238C"/>
    <w:rPr>
      <w:rFonts w:ascii="Times New Roman" w:hAnsi="Times New Roman"/>
      <w:sz w:val="24"/>
      <w:lang w:val="en-GB"/>
    </w:rPr>
  </w:style>
  <w:style w:type="paragraph" w:styleId="Footer">
    <w:name w:val="footer"/>
    <w:basedOn w:val="Normal"/>
    <w:link w:val="FooterChar"/>
    <w:uiPriority w:val="99"/>
    <w:unhideWhenUsed/>
    <w:rsid w:val="0040238C"/>
    <w:pPr>
      <w:tabs>
        <w:tab w:val="center" w:pos="4680"/>
        <w:tab w:val="right" w:pos="9360"/>
      </w:tabs>
      <w:spacing w:line="240" w:lineRule="auto"/>
    </w:pPr>
  </w:style>
  <w:style w:type="character" w:customStyle="1" w:styleId="FooterChar">
    <w:name w:val="Footer Char"/>
    <w:basedOn w:val="DefaultParagraphFont"/>
    <w:link w:val="Footer"/>
    <w:uiPriority w:val="99"/>
    <w:rsid w:val="0040238C"/>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100505">
      <w:bodyDiv w:val="1"/>
      <w:marLeft w:val="0"/>
      <w:marRight w:val="0"/>
      <w:marTop w:val="0"/>
      <w:marBottom w:val="0"/>
      <w:divBdr>
        <w:top w:val="none" w:sz="0" w:space="0" w:color="auto"/>
        <w:left w:val="none" w:sz="0" w:space="0" w:color="auto"/>
        <w:bottom w:val="none" w:sz="0" w:space="0" w:color="auto"/>
        <w:right w:val="none" w:sz="0" w:space="0" w:color="auto"/>
      </w:divBdr>
      <w:divsChild>
        <w:div w:id="1853687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19409-50E6-4DC9-863E-8B621441F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1620</Words>
  <Characters>9234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WASIB BIN ISLAM</dc:creator>
  <cp:keywords/>
  <dc:description/>
  <cp:lastModifiedBy>Syed Islam (2109020)</cp:lastModifiedBy>
  <cp:revision>3</cp:revision>
  <dcterms:created xsi:type="dcterms:W3CDTF">2024-02-22T10:33:00Z</dcterms:created>
  <dcterms:modified xsi:type="dcterms:W3CDTF">2024-02-22T14:07:00Z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036e7edc-9927-4c76-9181-fbdbec04511f</vt:lpwstr>
  </property>
</Properties>
</file>