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2"/>
        <w:gridCol w:w="3824"/>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1D8BA54F" w:rsidR="00A60F09" w:rsidRPr="000A7D84" w:rsidRDefault="00602C4B" w:rsidP="0003186A">
            <w:pPr>
              <w:spacing w:line="360" w:lineRule="auto"/>
              <w:rPr>
                <w:rFonts w:cs="Times New Roman"/>
                <w:b/>
                <w:bCs/>
                <w:i/>
                <w:iCs/>
                <w:color w:val="BFBFBF" w:themeColor="background1" w:themeShade="BF"/>
                <w:sz w:val="22"/>
              </w:rPr>
            </w:pPr>
            <w:r w:rsidRPr="000A7D84">
              <w:rPr>
                <w:rFonts w:eastAsia="Times New Roman" w:cs="Times New Roman"/>
                <w:b/>
                <w:bCs/>
                <w:color w:val="auto"/>
                <w:sz w:val="22"/>
              </w:rPr>
              <w:t>Student Name:</w:t>
            </w:r>
            <w:r w:rsidR="007A51CB">
              <w:t xml:space="preserve"> </w:t>
            </w:r>
            <w:r w:rsidR="007A51CB" w:rsidRPr="007A51CB">
              <w:rPr>
                <w:rFonts w:eastAsia="Times New Roman" w:cs="Times New Roman"/>
                <w:b/>
                <w:bCs/>
                <w:color w:val="auto"/>
                <w:sz w:val="22"/>
              </w:rPr>
              <w:t>Shabana Begum</w:t>
            </w:r>
          </w:p>
          <w:p w14:paraId="0225E82F" w14:textId="7D353AA4" w:rsidR="00602C4B" w:rsidRPr="000A7D84" w:rsidRDefault="00602C4B" w:rsidP="0003186A">
            <w:pPr>
              <w:keepNext/>
              <w:spacing w:before="120" w:after="0" w:line="360" w:lineRule="auto"/>
              <w:rPr>
                <w:rFonts w:cs="Times New Roman"/>
                <w:b/>
                <w:bCs/>
                <w:noProof/>
                <w:sz w:val="22"/>
                <w:lang w:eastAsia="en-GB"/>
              </w:rPr>
            </w:pPr>
            <w:r w:rsidRPr="000A7D84">
              <w:rPr>
                <w:rFonts w:eastAsia="Times New Roman" w:cs="Times New Roman"/>
                <w:b/>
                <w:bCs/>
                <w:color w:val="auto"/>
                <w:sz w:val="22"/>
                <w:lang w:val="en-AU"/>
              </w:rPr>
              <w:t>Student ID:</w:t>
            </w:r>
            <w:r w:rsidR="00CD4CB1">
              <w:rPr>
                <w:rFonts w:cs="Times New Roman"/>
                <w:b/>
                <w:bCs/>
                <w:sz w:val="22"/>
                <w:lang w:val="en-AU"/>
              </w:rPr>
              <w:t xml:space="preserve"> </w:t>
            </w:r>
            <w:r w:rsidR="007A51CB" w:rsidRPr="007A51CB">
              <w:rPr>
                <w:rFonts w:cs="Times New Roman"/>
                <w:b/>
                <w:bCs/>
                <w:sz w:val="22"/>
                <w:lang w:val="en-AU"/>
              </w:rPr>
              <w:t>2223853</w:t>
            </w:r>
          </w:p>
          <w:p w14:paraId="7FA40CB6" w14:textId="77777777" w:rsidR="00516A15" w:rsidRPr="000A7D84" w:rsidRDefault="00516A15" w:rsidP="00516A15">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Pr>
                <w:rFonts w:cs="Times New Roman"/>
                <w:b/>
                <w:bCs/>
                <w:color w:val="auto"/>
                <w:sz w:val="22"/>
                <w:lang w:val="en-AU"/>
              </w:rPr>
              <w:t xml:space="preserve"> </w:t>
            </w:r>
            <w:r w:rsidRPr="00F56EE8">
              <w:rPr>
                <w:rFonts w:cs="Times New Roman"/>
                <w:b/>
                <w:bCs/>
                <w:color w:val="auto"/>
                <w:sz w:val="22"/>
                <w:lang w:val="en-AU"/>
              </w:rPr>
              <w:t>Foreign Languages &amp; Cultural Awareness</w:t>
            </w:r>
          </w:p>
          <w:p w14:paraId="5388A4F1" w14:textId="77777777" w:rsidR="00516A15" w:rsidRPr="000A7D84" w:rsidRDefault="00516A15" w:rsidP="00516A15">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Pr>
                <w:rFonts w:cs="Times New Roman"/>
                <w:b/>
                <w:bCs/>
                <w:color w:val="auto"/>
                <w:sz w:val="22"/>
                <w:lang w:val="en-AU"/>
              </w:rPr>
              <w:t xml:space="preserve"> BMIH 5003</w:t>
            </w:r>
          </w:p>
          <w:p w14:paraId="3C2C9116" w14:textId="77777777" w:rsidR="00516A15" w:rsidRPr="00E559BA" w:rsidRDefault="00516A15" w:rsidP="00516A15">
            <w:pPr>
              <w:keepNext/>
              <w:spacing w:before="120" w:after="0" w:line="360" w:lineRule="auto"/>
              <w:rPr>
                <w:rFonts w:cs="Times New Roman"/>
                <w:b/>
                <w:bCs/>
                <w:color w:val="auto"/>
                <w:sz w:val="22"/>
                <w:lang w:val="en-AU"/>
              </w:rPr>
            </w:pPr>
            <w:r w:rsidRPr="000A7D84">
              <w:rPr>
                <w:rFonts w:eastAsia="Times New Roman" w:cs="Times New Roman"/>
                <w:b/>
                <w:bCs/>
                <w:color w:val="auto"/>
                <w:sz w:val="22"/>
                <w:lang w:val="en-AU"/>
              </w:rPr>
              <w:t>Lecturer:</w:t>
            </w:r>
            <w:r>
              <w:rPr>
                <w:rFonts w:cs="Times New Roman"/>
                <w:b/>
                <w:bCs/>
                <w:color w:val="auto"/>
                <w:sz w:val="22"/>
                <w:lang w:val="en-AU"/>
              </w:rPr>
              <w:t xml:space="preserve"> </w:t>
            </w:r>
            <w:r w:rsidRPr="00E559BA">
              <w:rPr>
                <w:rFonts w:cs="Times New Roman"/>
                <w:b/>
                <w:bCs/>
                <w:color w:val="auto"/>
                <w:sz w:val="22"/>
                <w:lang w:val="en-AU"/>
              </w:rPr>
              <w:t>Lisa Bassler,</w:t>
            </w:r>
          </w:p>
          <w:p w14:paraId="14C6C32D" w14:textId="77777777" w:rsidR="00516A15" w:rsidRPr="000A7D84" w:rsidRDefault="00516A15" w:rsidP="00516A15">
            <w:pPr>
              <w:keepNext/>
              <w:spacing w:before="120" w:after="0" w:line="360" w:lineRule="auto"/>
              <w:rPr>
                <w:rFonts w:eastAsia="Times New Roman" w:cs="Times New Roman"/>
                <w:b/>
                <w:bCs/>
                <w:color w:val="auto"/>
                <w:sz w:val="22"/>
                <w:lang w:val="en-AU"/>
              </w:rPr>
            </w:pPr>
            <w:r w:rsidRPr="00E559BA">
              <w:rPr>
                <w:rFonts w:cs="Times New Roman"/>
                <w:b/>
                <w:bCs/>
                <w:color w:val="auto"/>
                <w:sz w:val="22"/>
                <w:lang w:val="en-AU"/>
              </w:rPr>
              <w:t>Heidi Prosser</w:t>
            </w:r>
          </w:p>
          <w:p w14:paraId="0260DAF0" w14:textId="0A42906B" w:rsidR="00DA485D" w:rsidRDefault="00DA485D" w:rsidP="0003186A">
            <w:pPr>
              <w:keepNext/>
              <w:spacing w:before="120" w:after="0" w:line="360" w:lineRule="auto"/>
              <w:rPr>
                <w:rFonts w:asciiTheme="minorHAnsi" w:hAnsiTheme="minorHAnsi"/>
                <w:b/>
                <w:bCs/>
                <w:noProof/>
              </w:rPr>
            </w:pPr>
            <w:r w:rsidRPr="000A7D84">
              <w:rPr>
                <w:rFonts w:cs="Times New Roman"/>
                <w:b/>
                <w:bCs/>
                <w:noProof/>
                <w:sz w:val="22"/>
              </w:rPr>
              <w:t>Date:</w:t>
            </w:r>
            <w:r w:rsidR="00CD4CB1">
              <w:rPr>
                <w:rFonts w:cs="Times New Roman"/>
                <w:b/>
                <w:bCs/>
                <w:noProof/>
                <w:sz w:val="22"/>
              </w:rPr>
              <w:t xml:space="preserve"> </w:t>
            </w:r>
            <w:r w:rsidR="00716927">
              <w:rPr>
                <w:rFonts w:cs="Times New Roman"/>
                <w:b/>
                <w:bCs/>
                <w:noProof/>
                <w:sz w:val="22"/>
              </w:rPr>
              <w:t>31.1.2024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03186A">
            <w:pPr>
              <w:keepNext/>
              <w:spacing w:before="120" w:after="0" w:line="360"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03186A">
            <w:pPr>
              <w:keepNext/>
              <w:spacing w:before="120" w:after="0" w:line="360" w:lineRule="auto"/>
              <w:rPr>
                <w:b/>
                <w:bCs/>
                <w:noProof/>
                <w:sz w:val="36"/>
                <w:szCs w:val="32"/>
              </w:rPr>
            </w:pPr>
          </w:p>
          <w:p w14:paraId="2D9E2069" w14:textId="77777777" w:rsidR="00910929" w:rsidRDefault="00910929" w:rsidP="0003186A">
            <w:pPr>
              <w:keepNext/>
              <w:spacing w:before="120" w:after="0" w:line="360" w:lineRule="auto"/>
              <w:jc w:val="center"/>
              <w:rPr>
                <w:b/>
                <w:bCs/>
                <w:noProof/>
                <w:sz w:val="36"/>
                <w:szCs w:val="32"/>
              </w:rPr>
            </w:pPr>
            <w:r w:rsidRPr="00910929">
              <w:rPr>
                <w:b/>
                <w:bCs/>
                <w:noProof/>
                <w:sz w:val="36"/>
                <w:szCs w:val="32"/>
              </w:rPr>
              <w:t>ASSIGNMENT 1: PORTFOLIO</w:t>
            </w:r>
          </w:p>
          <w:p w14:paraId="5AA8AFC3" w14:textId="77777777" w:rsidR="008C0A30" w:rsidRDefault="008C0A30" w:rsidP="0003186A">
            <w:pPr>
              <w:keepNext/>
              <w:spacing w:before="120" w:after="0" w:line="360"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03186A">
            <w:pPr>
              <w:keepNext/>
              <w:spacing w:before="120" w:after="0" w:line="360"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03186A">
            <w:pPr>
              <w:spacing w:line="360" w:lineRule="auto"/>
              <w:rPr>
                <w:b/>
                <w:bCs/>
                <w:sz w:val="28"/>
                <w:szCs w:val="24"/>
              </w:rPr>
            </w:pPr>
          </w:p>
          <w:p w14:paraId="5200968E" w14:textId="0FCBF245" w:rsidR="007C2128" w:rsidRPr="00FA18FF" w:rsidRDefault="007C2128" w:rsidP="0003186A">
            <w:pPr>
              <w:spacing w:line="360" w:lineRule="auto"/>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03186A">
            <w:pPr>
              <w:spacing w:after="0" w:line="360" w:lineRule="auto"/>
              <w:rPr>
                <w:rFonts w:eastAsia="Carlito" w:cs="Times New Roman"/>
                <w:b/>
                <w:color w:val="auto"/>
                <w:sz w:val="28"/>
                <w:szCs w:val="28"/>
                <w:lang w:val="en-US"/>
              </w:rPr>
            </w:pPr>
          </w:p>
          <w:p w14:paraId="507021FF" w14:textId="4FAA1679" w:rsidR="007C2128" w:rsidRPr="007C2128" w:rsidRDefault="00C974B9" w:rsidP="0003186A">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AABCD41" w14:textId="77777777" w:rsidR="007A316E" w:rsidRPr="007A316E" w:rsidRDefault="007A316E" w:rsidP="00FD2C41">
            <w:pPr>
              <w:spacing w:line="360" w:lineRule="auto"/>
              <w:jc w:val="both"/>
              <w:rPr>
                <w:bCs/>
                <w:iCs/>
                <w:color w:val="BFBFBF" w:themeColor="background1" w:themeShade="BF"/>
                <w:sz w:val="28"/>
                <w:szCs w:val="24"/>
              </w:rPr>
            </w:pPr>
          </w:p>
          <w:p w14:paraId="139AE4AB" w14:textId="5813E6DD" w:rsidR="00085A4E" w:rsidRDefault="008544F5" w:rsidP="00FD2C41">
            <w:pPr>
              <w:spacing w:line="360" w:lineRule="auto"/>
              <w:jc w:val="both"/>
              <w:rPr>
                <w:bCs/>
                <w:sz w:val="28"/>
                <w:szCs w:val="24"/>
              </w:rPr>
            </w:pPr>
            <w:r>
              <w:rPr>
                <w:bCs/>
                <w:sz w:val="28"/>
                <w:szCs w:val="24"/>
              </w:rPr>
              <w:t xml:space="preserve">When I was working in the hotel, I have seen lots of tourists there. Though most of them are well versed in the common language, sometimes there might be a situation where tourist may not know the language at all. I have encountered family from Spain in </w:t>
            </w:r>
            <w:r w:rsidR="00E8750F">
              <w:rPr>
                <w:bCs/>
                <w:sz w:val="28"/>
                <w:szCs w:val="24"/>
              </w:rPr>
              <w:t xml:space="preserve">Hotel Hilton Gateshead Newcastle </w:t>
            </w:r>
            <w:r>
              <w:rPr>
                <w:bCs/>
                <w:sz w:val="28"/>
                <w:szCs w:val="24"/>
              </w:rPr>
              <w:t xml:space="preserve">one day. And then I have seen the problem of they are not well known in English and also do not have any guide to help them out. For this reason, they were having serious problem there. The main scenario goes at follows. </w:t>
            </w:r>
          </w:p>
          <w:p w14:paraId="64932EEC" w14:textId="6534C9A0" w:rsidR="007B6DD0" w:rsidRDefault="007E4390" w:rsidP="00FD2C41">
            <w:pPr>
              <w:spacing w:line="360" w:lineRule="auto"/>
              <w:jc w:val="both"/>
              <w:rPr>
                <w:bCs/>
                <w:sz w:val="28"/>
                <w:szCs w:val="24"/>
              </w:rPr>
            </w:pPr>
            <w:r w:rsidRPr="007E4390">
              <w:rPr>
                <w:bCs/>
                <w:sz w:val="28"/>
                <w:szCs w:val="24"/>
              </w:rPr>
              <w:t>A Spanish-speaking family</w:t>
            </w:r>
            <w:r w:rsidR="005412AD">
              <w:rPr>
                <w:bCs/>
                <w:sz w:val="28"/>
                <w:szCs w:val="24"/>
              </w:rPr>
              <w:t xml:space="preserve"> from Spain</w:t>
            </w:r>
            <w:r w:rsidRPr="007E4390">
              <w:rPr>
                <w:bCs/>
                <w:sz w:val="28"/>
                <w:szCs w:val="24"/>
              </w:rPr>
              <w:t xml:space="preserve"> is overjoyed to check into </w:t>
            </w:r>
            <w:r w:rsidR="005412AD">
              <w:rPr>
                <w:bCs/>
                <w:sz w:val="28"/>
                <w:szCs w:val="24"/>
              </w:rPr>
              <w:t xml:space="preserve">our </w:t>
            </w:r>
            <w:r w:rsidR="00E8750F">
              <w:rPr>
                <w:bCs/>
                <w:sz w:val="28"/>
                <w:szCs w:val="24"/>
              </w:rPr>
              <w:t>Hotel Hilton Gateshead Newcastle</w:t>
            </w:r>
            <w:r w:rsidR="005412AD">
              <w:rPr>
                <w:bCs/>
                <w:sz w:val="28"/>
                <w:szCs w:val="24"/>
              </w:rPr>
              <w:t xml:space="preserve"> </w:t>
            </w:r>
            <w:r w:rsidRPr="007E4390">
              <w:rPr>
                <w:bCs/>
                <w:sz w:val="28"/>
                <w:szCs w:val="24"/>
              </w:rPr>
              <w:t xml:space="preserve">for the holiday. There may be language barriers </w:t>
            </w:r>
            <w:r w:rsidRPr="007E4390">
              <w:rPr>
                <w:bCs/>
                <w:sz w:val="28"/>
                <w:szCs w:val="24"/>
              </w:rPr>
              <w:lastRenderedPageBreak/>
              <w:t>since the hotel staff is all English speakers. On their first day, the family want</w:t>
            </w:r>
            <w:r w:rsidR="00FD6FF1">
              <w:rPr>
                <w:bCs/>
                <w:sz w:val="28"/>
                <w:szCs w:val="24"/>
              </w:rPr>
              <w:t>ed</w:t>
            </w:r>
            <w:r w:rsidRPr="007E4390">
              <w:rPr>
                <w:bCs/>
                <w:sz w:val="28"/>
                <w:szCs w:val="24"/>
              </w:rPr>
              <w:t xml:space="preserve"> park directions. Because the family has trouble expressing themselves in English, the hotel personnel assumes the wrong thing about their purpose and recommends an alternative park. In order to avoid any confusion, the family abides by the rules. The outing is ruined when the family heads to the wrong park. When they see an English-only menu and are unable to purchase a traditional breakfast dish from their home country, it becomes a source of frustration. </w:t>
            </w:r>
          </w:p>
          <w:p w14:paraId="49CFDEEE" w14:textId="39E34C6D" w:rsidR="00136D1F" w:rsidRDefault="007E4390" w:rsidP="00FD2C41">
            <w:pPr>
              <w:spacing w:line="360" w:lineRule="auto"/>
              <w:jc w:val="both"/>
              <w:rPr>
                <w:bCs/>
                <w:sz w:val="28"/>
                <w:szCs w:val="24"/>
              </w:rPr>
            </w:pPr>
            <w:r w:rsidRPr="007E4390">
              <w:rPr>
                <w:bCs/>
                <w:sz w:val="28"/>
                <w:szCs w:val="24"/>
              </w:rPr>
              <w:t>A mishmash of dinner options results from a failure to express tastes. The family's vacation is becoming increasingly less enjoyable due to the language barrier. Even mundane discussions and requests may lead to friction and misunderstandings. An unforeseen obstacle arises due to the absence of Spanish-speaking hotel staff, highlighting the need of multilingual help in enhancing visitor experiences.</w:t>
            </w:r>
          </w:p>
          <w:p w14:paraId="5FF7C00C" w14:textId="7A338889" w:rsidR="00D3054D" w:rsidRDefault="00D3054D" w:rsidP="00FD2C41">
            <w:pPr>
              <w:spacing w:line="360" w:lineRule="auto"/>
              <w:jc w:val="both"/>
              <w:rPr>
                <w:bCs/>
                <w:sz w:val="28"/>
                <w:szCs w:val="24"/>
              </w:rPr>
            </w:pPr>
            <w:r>
              <w:rPr>
                <w:bCs/>
                <w:sz w:val="28"/>
                <w:szCs w:val="24"/>
              </w:rPr>
              <w:t xml:space="preserve">I have tried to contact with them. But they don’t know any language beside Spanish. This kind of mishap has made them so much in trouble while they were travelling United Kingdom. In the heart of situation, they were facing this problem from hotel to everything. The main problem here lies with two main facts. The biggest fact is that not even a single person from their family knows about </w:t>
            </w:r>
            <w:r w:rsidR="00B9532E">
              <w:rPr>
                <w:bCs/>
                <w:sz w:val="28"/>
                <w:szCs w:val="24"/>
              </w:rPr>
              <w:t>English. Even their children do not know English that will help them in conversation. For this reason, this is the kind of scenario where the proper techniques will not work. But there is also lack from our side too. If we check different kind of hotels and ask ourselves how many hotels have situation that</w:t>
            </w:r>
            <w:r w:rsidR="00B90340">
              <w:rPr>
                <w:bCs/>
                <w:sz w:val="28"/>
                <w:szCs w:val="24"/>
              </w:rPr>
              <w:t>, we will see this is fairly common scenario of most of the hotel that are receiving tourist from outside.</w:t>
            </w:r>
          </w:p>
          <w:p w14:paraId="2609FA64" w14:textId="1B03308C" w:rsidR="00B90340" w:rsidRPr="00D3054D" w:rsidRDefault="00B90340" w:rsidP="00FD2C41">
            <w:pPr>
              <w:spacing w:line="360" w:lineRule="auto"/>
              <w:jc w:val="both"/>
              <w:rPr>
                <w:bCs/>
                <w:sz w:val="28"/>
                <w:szCs w:val="24"/>
              </w:rPr>
            </w:pPr>
            <w:r>
              <w:rPr>
                <w:bCs/>
                <w:sz w:val="28"/>
                <w:szCs w:val="24"/>
              </w:rPr>
              <w:t xml:space="preserve">However, still we do not have that kind of hotel services where we are willing to help people by enabling translator machine or persons who are known for </w:t>
            </w:r>
            <w:r>
              <w:rPr>
                <w:bCs/>
                <w:sz w:val="28"/>
                <w:szCs w:val="24"/>
              </w:rPr>
              <w:lastRenderedPageBreak/>
              <w:t xml:space="preserve">different kind of language. The lacking from our end is to lacks of meeting current problem due to fact that there are not persons who was well versed in different language. This caused the tourist to have </w:t>
            </w:r>
            <w:r w:rsidR="00B46694">
              <w:rPr>
                <w:bCs/>
                <w:sz w:val="28"/>
                <w:szCs w:val="24"/>
              </w:rPr>
              <w:t xml:space="preserve">unpleasant service in the hotel. </w:t>
            </w:r>
            <w:proofErr w:type="gramStart"/>
            <w:r w:rsidR="00B46694">
              <w:rPr>
                <w:bCs/>
                <w:sz w:val="28"/>
                <w:szCs w:val="24"/>
              </w:rPr>
              <w:t>So</w:t>
            </w:r>
            <w:proofErr w:type="gramEnd"/>
            <w:r w:rsidR="00B46694">
              <w:rPr>
                <w:bCs/>
                <w:sz w:val="28"/>
                <w:szCs w:val="24"/>
              </w:rPr>
              <w:t xml:space="preserve"> we need to fix them as fast as possible. </w:t>
            </w:r>
            <w:r>
              <w:rPr>
                <w:bCs/>
                <w:sz w:val="28"/>
                <w:szCs w:val="24"/>
              </w:rPr>
              <w:t xml:space="preserve"> </w:t>
            </w:r>
          </w:p>
          <w:p w14:paraId="036CC918" w14:textId="586AA2D3" w:rsidR="00085A4E" w:rsidRDefault="003164B2" w:rsidP="00FD2C41">
            <w:pPr>
              <w:spacing w:line="360" w:lineRule="auto"/>
              <w:jc w:val="both"/>
              <w:rPr>
                <w:b/>
                <w:bCs/>
                <w:sz w:val="28"/>
                <w:szCs w:val="24"/>
              </w:rPr>
            </w:pPr>
            <w:r>
              <w:rPr>
                <w:b/>
                <w:bCs/>
                <w:sz w:val="28"/>
                <w:szCs w:val="24"/>
              </w:rPr>
              <w:t>References:</w:t>
            </w:r>
          </w:p>
          <w:p w14:paraId="0165466E" w14:textId="5A5476C3" w:rsidR="005C77A4" w:rsidRPr="00CD6744" w:rsidRDefault="00CD6744" w:rsidP="00CD6744">
            <w:pPr>
              <w:pStyle w:val="ListParagraph"/>
              <w:numPr>
                <w:ilvl w:val="0"/>
                <w:numId w:val="1"/>
              </w:numPr>
              <w:spacing w:line="360" w:lineRule="auto"/>
              <w:jc w:val="both"/>
              <w:rPr>
                <w:rFonts w:cs="Times New Roman"/>
                <w:b/>
                <w:bCs/>
                <w:sz w:val="28"/>
                <w:szCs w:val="28"/>
              </w:rPr>
            </w:pPr>
            <w:r w:rsidRPr="00CD6744">
              <w:rPr>
                <w:rFonts w:cs="Times New Roman"/>
                <w:color w:val="222222"/>
                <w:sz w:val="28"/>
                <w:szCs w:val="28"/>
                <w:shd w:val="clear" w:color="auto" w:fill="FFFFFF"/>
              </w:rPr>
              <w:t>Zhang, Z., Han, X., Liu, Z., Jiang, X., Sun, M., &amp; Liu, Q. (2019). ERNIE: Enhanced language representation with informative entities. </w:t>
            </w:r>
            <w:proofErr w:type="spellStart"/>
            <w:r w:rsidRPr="00CD6744">
              <w:rPr>
                <w:rFonts w:cs="Times New Roman"/>
                <w:i/>
                <w:iCs/>
                <w:color w:val="222222"/>
                <w:sz w:val="28"/>
                <w:szCs w:val="28"/>
                <w:shd w:val="clear" w:color="auto" w:fill="FFFFFF"/>
              </w:rPr>
              <w:t>arXiv</w:t>
            </w:r>
            <w:proofErr w:type="spellEnd"/>
            <w:r w:rsidRPr="00CD6744">
              <w:rPr>
                <w:rFonts w:cs="Times New Roman"/>
                <w:i/>
                <w:iCs/>
                <w:color w:val="222222"/>
                <w:sz w:val="28"/>
                <w:szCs w:val="28"/>
                <w:shd w:val="clear" w:color="auto" w:fill="FFFFFF"/>
              </w:rPr>
              <w:t xml:space="preserve"> preprint arXiv:1905.07129</w:t>
            </w:r>
            <w:r w:rsidRPr="00CD6744">
              <w:rPr>
                <w:rFonts w:cs="Times New Roman"/>
                <w:color w:val="222222"/>
                <w:sz w:val="28"/>
                <w:szCs w:val="28"/>
                <w:shd w:val="clear" w:color="auto" w:fill="FFFFFF"/>
              </w:rPr>
              <w:t>.</w:t>
            </w:r>
          </w:p>
          <w:p w14:paraId="755D0D99" w14:textId="23216FF8" w:rsidR="00CD6744" w:rsidRPr="00CD6744" w:rsidRDefault="00CD6744" w:rsidP="00CD6744">
            <w:pPr>
              <w:pStyle w:val="ListParagraph"/>
              <w:numPr>
                <w:ilvl w:val="0"/>
                <w:numId w:val="1"/>
              </w:numPr>
              <w:spacing w:line="360" w:lineRule="auto"/>
              <w:jc w:val="both"/>
              <w:rPr>
                <w:rFonts w:cs="Times New Roman"/>
                <w:b/>
                <w:bCs/>
                <w:sz w:val="28"/>
                <w:szCs w:val="28"/>
              </w:rPr>
            </w:pPr>
            <w:r w:rsidRPr="00CD6744">
              <w:rPr>
                <w:rFonts w:cs="Times New Roman"/>
                <w:color w:val="222222"/>
                <w:sz w:val="28"/>
                <w:szCs w:val="28"/>
                <w:shd w:val="clear" w:color="auto" w:fill="FFFFFF"/>
              </w:rPr>
              <w:t>Adger, C. T., Snow, C. E., &amp; Christian, D. (Eds.). (2018). </w:t>
            </w:r>
            <w:r w:rsidRPr="00CD6744">
              <w:rPr>
                <w:rFonts w:cs="Times New Roman"/>
                <w:i/>
                <w:iCs/>
                <w:color w:val="222222"/>
                <w:sz w:val="28"/>
                <w:szCs w:val="28"/>
                <w:shd w:val="clear" w:color="auto" w:fill="FFFFFF"/>
              </w:rPr>
              <w:t>What teachers need to know about language</w:t>
            </w:r>
            <w:r w:rsidRPr="00CD6744">
              <w:rPr>
                <w:rFonts w:cs="Times New Roman"/>
                <w:color w:val="222222"/>
                <w:sz w:val="28"/>
                <w:szCs w:val="28"/>
                <w:shd w:val="clear" w:color="auto" w:fill="FFFFFF"/>
              </w:rPr>
              <w:t> (Vol. 2). Multilingual Matters.</w:t>
            </w:r>
          </w:p>
          <w:p w14:paraId="44A016D5" w14:textId="047C9CA6" w:rsidR="00DA485D" w:rsidRPr="00606D30" w:rsidRDefault="00CD6744" w:rsidP="00FD2C41">
            <w:pPr>
              <w:pStyle w:val="ListParagraph"/>
              <w:numPr>
                <w:ilvl w:val="0"/>
                <w:numId w:val="1"/>
              </w:numPr>
              <w:spacing w:line="360" w:lineRule="auto"/>
              <w:jc w:val="both"/>
              <w:rPr>
                <w:rFonts w:cs="Times New Roman"/>
                <w:b/>
                <w:bCs/>
                <w:sz w:val="28"/>
                <w:szCs w:val="28"/>
              </w:rPr>
            </w:pPr>
            <w:r w:rsidRPr="00CD6744">
              <w:rPr>
                <w:rFonts w:cs="Times New Roman"/>
                <w:color w:val="222222"/>
                <w:sz w:val="28"/>
                <w:szCs w:val="28"/>
                <w:shd w:val="clear" w:color="auto" w:fill="FFFFFF"/>
              </w:rPr>
              <w:t xml:space="preserve">Gardner, M., Grus, J., Neumann, M., Tafjord, O., </w:t>
            </w:r>
            <w:proofErr w:type="spellStart"/>
            <w:r w:rsidRPr="00CD6744">
              <w:rPr>
                <w:rFonts w:cs="Times New Roman"/>
                <w:color w:val="222222"/>
                <w:sz w:val="28"/>
                <w:szCs w:val="28"/>
                <w:shd w:val="clear" w:color="auto" w:fill="FFFFFF"/>
              </w:rPr>
              <w:t>Dasigi</w:t>
            </w:r>
            <w:proofErr w:type="spellEnd"/>
            <w:r w:rsidRPr="00CD6744">
              <w:rPr>
                <w:rFonts w:cs="Times New Roman"/>
                <w:color w:val="222222"/>
                <w:sz w:val="28"/>
                <w:szCs w:val="28"/>
                <w:shd w:val="clear" w:color="auto" w:fill="FFFFFF"/>
              </w:rPr>
              <w:t xml:space="preserve">, P., Liu, N., ... &amp; Zettlemoyer, L. (2018). </w:t>
            </w:r>
            <w:proofErr w:type="spellStart"/>
            <w:r w:rsidRPr="00CD6744">
              <w:rPr>
                <w:rFonts w:cs="Times New Roman"/>
                <w:color w:val="222222"/>
                <w:sz w:val="28"/>
                <w:szCs w:val="28"/>
                <w:shd w:val="clear" w:color="auto" w:fill="FFFFFF"/>
              </w:rPr>
              <w:t>Allennlp</w:t>
            </w:r>
            <w:proofErr w:type="spellEnd"/>
            <w:r w:rsidRPr="00CD6744">
              <w:rPr>
                <w:rFonts w:cs="Times New Roman"/>
                <w:color w:val="222222"/>
                <w:sz w:val="28"/>
                <w:szCs w:val="28"/>
                <w:shd w:val="clear" w:color="auto" w:fill="FFFFFF"/>
              </w:rPr>
              <w:t>: A deep semantic natural language processing platform. </w:t>
            </w:r>
            <w:proofErr w:type="spellStart"/>
            <w:r w:rsidRPr="00CD6744">
              <w:rPr>
                <w:rFonts w:cs="Times New Roman"/>
                <w:i/>
                <w:iCs/>
                <w:color w:val="222222"/>
                <w:sz w:val="28"/>
                <w:szCs w:val="28"/>
                <w:shd w:val="clear" w:color="auto" w:fill="FFFFFF"/>
              </w:rPr>
              <w:t>arXiv</w:t>
            </w:r>
            <w:proofErr w:type="spellEnd"/>
            <w:r w:rsidRPr="00CD6744">
              <w:rPr>
                <w:rFonts w:cs="Times New Roman"/>
                <w:i/>
                <w:iCs/>
                <w:color w:val="222222"/>
                <w:sz w:val="28"/>
                <w:szCs w:val="28"/>
                <w:shd w:val="clear" w:color="auto" w:fill="FFFFFF"/>
              </w:rPr>
              <w:t xml:space="preserve"> preprint arXiv:1803.07640</w:t>
            </w:r>
            <w:r w:rsidRPr="00CD6744">
              <w:rPr>
                <w:rFonts w:cs="Times New Roman"/>
                <w:color w:val="222222"/>
                <w:sz w:val="28"/>
                <w:szCs w:val="28"/>
                <w:shd w:val="clear" w:color="auto" w:fill="FFFFFF"/>
              </w:rPr>
              <w:t>.</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03186A">
            <w:pPr>
              <w:spacing w:line="360" w:lineRule="auto"/>
              <w:rPr>
                <w:b/>
                <w:bCs/>
                <w:sz w:val="28"/>
                <w:szCs w:val="24"/>
              </w:rPr>
            </w:pPr>
          </w:p>
          <w:p w14:paraId="3CBE65E1" w14:textId="5CFEE328" w:rsidR="006C0FE2" w:rsidRPr="00FA18FF" w:rsidRDefault="006C0FE2" w:rsidP="0003186A">
            <w:pPr>
              <w:spacing w:line="360" w:lineRule="auto"/>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03186A">
            <w:pPr>
              <w:spacing w:after="0" w:line="360" w:lineRule="auto"/>
              <w:rPr>
                <w:rFonts w:eastAsia="Carlito" w:cs="Times New Roman"/>
                <w:b/>
                <w:color w:val="auto"/>
                <w:sz w:val="28"/>
                <w:szCs w:val="28"/>
                <w:lang w:val="en-US"/>
              </w:rPr>
            </w:pPr>
          </w:p>
          <w:p w14:paraId="7E5D7F11" w14:textId="7B102B15" w:rsidR="006C0FE2" w:rsidRPr="00330917" w:rsidRDefault="0064455E" w:rsidP="0003186A">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03186A">
            <w:pPr>
              <w:spacing w:line="360" w:lineRule="auto"/>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C029D2" w14:textId="67D833C3" w:rsidR="00A135A5" w:rsidRDefault="00723301" w:rsidP="00FD2C41">
            <w:pPr>
              <w:spacing w:line="360" w:lineRule="auto"/>
              <w:jc w:val="both"/>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proofErr w:type="gramStart"/>
            <w:r>
              <w:rPr>
                <w:b/>
                <w:bCs/>
                <w:sz w:val="28"/>
                <w:szCs w:val="24"/>
              </w:rPr>
              <w:t>)</w:t>
            </w:r>
            <w:r w:rsidR="00B3346C">
              <w:rPr>
                <w:b/>
                <w:bCs/>
                <w:sz w:val="28"/>
                <w:szCs w:val="24"/>
              </w:rPr>
              <w:t xml:space="preserve"> :</w:t>
            </w:r>
            <w:proofErr w:type="gramEnd"/>
          </w:p>
          <w:p w14:paraId="6C46B28D" w14:textId="34DFB612" w:rsidR="00D92F02" w:rsidRPr="00D92F02" w:rsidRDefault="00791991" w:rsidP="00FD2C41">
            <w:pPr>
              <w:spacing w:line="360" w:lineRule="auto"/>
              <w:jc w:val="both"/>
              <w:rPr>
                <w:bCs/>
                <w:sz w:val="28"/>
                <w:szCs w:val="24"/>
              </w:rPr>
            </w:pPr>
            <w:r>
              <w:rPr>
                <w:bCs/>
                <w:sz w:val="28"/>
                <w:szCs w:val="24"/>
              </w:rPr>
              <w:t xml:space="preserve">The cultural misunderstanding is about not understanding the language which is common for the current scenario for </w:t>
            </w:r>
            <w:r w:rsidR="002C445C">
              <w:rPr>
                <w:bCs/>
                <w:sz w:val="28"/>
                <w:szCs w:val="24"/>
              </w:rPr>
              <w:t>environmental changes happened in here. The main problem they faced is that our hotel was not culturally diversified enough to provide them good service.</w:t>
            </w:r>
          </w:p>
          <w:p w14:paraId="1F51BD1E" w14:textId="357B2AB3" w:rsidR="00723301" w:rsidRDefault="00723301" w:rsidP="00FD2C41">
            <w:pPr>
              <w:spacing w:line="360" w:lineRule="auto"/>
              <w:jc w:val="both"/>
              <w:rPr>
                <w:b/>
                <w:bCs/>
                <w:sz w:val="28"/>
                <w:szCs w:val="24"/>
              </w:rPr>
            </w:pPr>
            <w:r>
              <w:rPr>
                <w:b/>
                <w:bCs/>
                <w:sz w:val="28"/>
                <w:szCs w:val="24"/>
              </w:rPr>
              <w:t>Training plan (Why/What</w:t>
            </w:r>
            <w:r w:rsidR="00A135A5">
              <w:rPr>
                <w:b/>
                <w:bCs/>
                <w:sz w:val="28"/>
                <w:szCs w:val="24"/>
              </w:rPr>
              <w:t>/</w:t>
            </w:r>
            <w:r>
              <w:rPr>
                <w:b/>
                <w:bCs/>
                <w:sz w:val="28"/>
                <w:szCs w:val="24"/>
              </w:rPr>
              <w:t>/Who/Where/When):</w:t>
            </w:r>
          </w:p>
          <w:p w14:paraId="76D4B885" w14:textId="4072C5AB" w:rsidR="00F87434" w:rsidRPr="00F87434" w:rsidRDefault="00F87434" w:rsidP="00FD2C41">
            <w:pPr>
              <w:spacing w:line="360" w:lineRule="auto"/>
              <w:jc w:val="both"/>
              <w:rPr>
                <w:bCs/>
                <w:sz w:val="28"/>
                <w:szCs w:val="24"/>
              </w:rPr>
            </w:pPr>
            <w:r w:rsidRPr="00F87434">
              <w:rPr>
                <w:bCs/>
                <w:sz w:val="28"/>
                <w:szCs w:val="24"/>
              </w:rPr>
              <w:lastRenderedPageBreak/>
              <w:t>Promoting cultural diversity in a hotel's personnel, particularly in Spanish language and culture, requires strategic planning and commitment. In today's global hospitality sector, it's important to acknowledge and embrace diverse backgrounds. This may lead to better experiences for visitors and a more inclusive work environment.</w:t>
            </w:r>
          </w:p>
          <w:p w14:paraId="2F4A4A8E" w14:textId="0E161202" w:rsidR="00F87434" w:rsidRPr="00F87434" w:rsidRDefault="00F87434" w:rsidP="00FD2C41">
            <w:pPr>
              <w:spacing w:line="360" w:lineRule="auto"/>
              <w:jc w:val="both"/>
              <w:rPr>
                <w:bCs/>
                <w:sz w:val="28"/>
                <w:szCs w:val="24"/>
              </w:rPr>
            </w:pPr>
            <w:r w:rsidRPr="00F87434">
              <w:rPr>
                <w:bCs/>
                <w:sz w:val="28"/>
                <w:szCs w:val="24"/>
              </w:rPr>
              <w:t>Cultural diversity is more than just an HR need; it's critical for the satisfaction of visitors, the success of communications, and the attraction of a diverse clientele. In addition to different languages, different cultures also bring different customs, beliefs, and ways of life that might enrich the hotel's atmosphere.</w:t>
            </w:r>
          </w:p>
          <w:p w14:paraId="69560DBD" w14:textId="7FBD84E1" w:rsidR="00F87434" w:rsidRPr="00F87434" w:rsidRDefault="00F87434" w:rsidP="00FD2C41">
            <w:pPr>
              <w:spacing w:line="360" w:lineRule="auto"/>
              <w:jc w:val="both"/>
              <w:rPr>
                <w:bCs/>
                <w:sz w:val="28"/>
                <w:szCs w:val="24"/>
              </w:rPr>
            </w:pPr>
            <w:r w:rsidRPr="00F87434">
              <w:rPr>
                <w:bCs/>
                <w:sz w:val="28"/>
                <w:szCs w:val="24"/>
              </w:rPr>
              <w:t>Promoting cultural diversity begins with language teaching. It is as crucial to hire people who speak Spanish as it is to make it possible for present staff to do so. To achieve this goal, you may develop partnerships with language schools, hire instructors on-site, or use online language learning platforms. The hotel's variety is shown via these events, which also boost communication.</w:t>
            </w:r>
          </w:p>
          <w:p w14:paraId="24715057" w14:textId="4F50612F" w:rsidR="00F87434" w:rsidRPr="00F87434" w:rsidRDefault="00962AB6" w:rsidP="00FD2C41">
            <w:pPr>
              <w:spacing w:line="360" w:lineRule="auto"/>
              <w:jc w:val="both"/>
              <w:rPr>
                <w:bCs/>
                <w:sz w:val="28"/>
                <w:szCs w:val="24"/>
              </w:rPr>
            </w:pPr>
            <w:r>
              <w:rPr>
                <w:bCs/>
                <w:sz w:val="28"/>
                <w:szCs w:val="24"/>
              </w:rPr>
              <w:t>I will i</w:t>
            </w:r>
            <w:r w:rsidR="00F87434" w:rsidRPr="00F87434">
              <w:rPr>
                <w:bCs/>
                <w:sz w:val="28"/>
                <w:szCs w:val="24"/>
              </w:rPr>
              <w:t xml:space="preserve">ncrease the workforce by strategically hiring individuals who speak more than one language. Join forces with </w:t>
            </w:r>
            <w:r w:rsidR="00EE5DAF" w:rsidRPr="00F87434">
              <w:rPr>
                <w:bCs/>
                <w:sz w:val="28"/>
                <w:szCs w:val="24"/>
              </w:rPr>
              <w:t>neighbourhood</w:t>
            </w:r>
            <w:r w:rsidR="00F87434" w:rsidRPr="00F87434">
              <w:rPr>
                <w:bCs/>
                <w:sz w:val="28"/>
                <w:szCs w:val="24"/>
              </w:rPr>
              <w:t xml:space="preserve"> organizations, run ads in Spanish-language publications, and show up at bilingual employment fairs. Staff members who are fluent in Spanish and familiar with the culture are guaranteed by this concerted effort.</w:t>
            </w:r>
          </w:p>
          <w:p w14:paraId="2A23CCB5" w14:textId="77777777" w:rsidR="00F87434" w:rsidRPr="00F87434" w:rsidRDefault="00F87434" w:rsidP="00FD2C41">
            <w:pPr>
              <w:spacing w:line="360" w:lineRule="auto"/>
              <w:jc w:val="both"/>
              <w:rPr>
                <w:bCs/>
                <w:sz w:val="28"/>
                <w:szCs w:val="24"/>
              </w:rPr>
            </w:pPr>
            <w:r w:rsidRPr="00F87434">
              <w:rPr>
                <w:bCs/>
                <w:sz w:val="28"/>
                <w:szCs w:val="24"/>
              </w:rPr>
              <w:t>Cultural awareness training is essential, perhaps more so than language training. Everyone on staff, not only those fluent in Spanish, has to undergo this training. The hotel fosters a welcoming environment for everyone by promoting cultural understanding and respect.</w:t>
            </w:r>
          </w:p>
          <w:p w14:paraId="4B5DFA75" w14:textId="64507C84" w:rsidR="00F87434" w:rsidRPr="00F87434" w:rsidRDefault="00962AB6" w:rsidP="00FD2C41">
            <w:pPr>
              <w:spacing w:line="360" w:lineRule="auto"/>
              <w:jc w:val="both"/>
              <w:rPr>
                <w:bCs/>
                <w:sz w:val="28"/>
                <w:szCs w:val="24"/>
              </w:rPr>
            </w:pPr>
            <w:r>
              <w:rPr>
                <w:bCs/>
                <w:sz w:val="28"/>
                <w:szCs w:val="24"/>
              </w:rPr>
              <w:t>I will h</w:t>
            </w:r>
            <w:r w:rsidR="00F87434" w:rsidRPr="00F87434">
              <w:rPr>
                <w:bCs/>
                <w:sz w:val="28"/>
                <w:szCs w:val="24"/>
              </w:rPr>
              <w:t xml:space="preserve">elp foster a sense of community and appreciation for cultural diversity by forming staff resource groups with a Spanish emphasis. These groups may help out the Spanish-speaking employees, hold events, and share cultural </w:t>
            </w:r>
            <w:r w:rsidR="00F87434" w:rsidRPr="00F87434">
              <w:rPr>
                <w:bCs/>
                <w:sz w:val="28"/>
                <w:szCs w:val="24"/>
              </w:rPr>
              <w:lastRenderedPageBreak/>
              <w:t>information. Programs like this teach employees new skills and strengthen team spirit.</w:t>
            </w:r>
          </w:p>
          <w:p w14:paraId="775ED9F1" w14:textId="639D4327" w:rsidR="00F87434" w:rsidRPr="00F87434" w:rsidRDefault="00962AB6" w:rsidP="00FD2C41">
            <w:pPr>
              <w:spacing w:line="360" w:lineRule="auto"/>
              <w:jc w:val="both"/>
              <w:rPr>
                <w:bCs/>
                <w:sz w:val="28"/>
                <w:szCs w:val="24"/>
              </w:rPr>
            </w:pPr>
            <w:r>
              <w:rPr>
                <w:bCs/>
                <w:sz w:val="28"/>
                <w:szCs w:val="24"/>
              </w:rPr>
              <w:t>I will e</w:t>
            </w:r>
            <w:r w:rsidR="00F87434" w:rsidRPr="00F87434">
              <w:rPr>
                <w:bCs/>
                <w:sz w:val="28"/>
                <w:szCs w:val="24"/>
              </w:rPr>
              <w:t>ncourage multicultural collaboration that goes beyond linguistic competence. Team outings to cultural events, cultural potlucks, and language exchanges among employees may bring people together. By providing a space for different perspectives, these initiatives aim to foster peace in the workplace.</w:t>
            </w:r>
          </w:p>
          <w:p w14:paraId="78CD12F6" w14:textId="13062A01" w:rsidR="00F87434" w:rsidRPr="00F87434" w:rsidRDefault="00962AB6" w:rsidP="00FD2C41">
            <w:pPr>
              <w:spacing w:line="360" w:lineRule="auto"/>
              <w:jc w:val="both"/>
              <w:rPr>
                <w:bCs/>
                <w:sz w:val="28"/>
                <w:szCs w:val="24"/>
              </w:rPr>
            </w:pPr>
            <w:r>
              <w:rPr>
                <w:bCs/>
                <w:sz w:val="28"/>
                <w:szCs w:val="24"/>
              </w:rPr>
              <w:t>I will c</w:t>
            </w:r>
            <w:r w:rsidR="00F87434" w:rsidRPr="00F87434">
              <w:rPr>
                <w:bCs/>
                <w:sz w:val="28"/>
                <w:szCs w:val="24"/>
              </w:rPr>
              <w:t>ommunicate effectively in a multilingual workplace. Provide Spanish translations of important documents, signs, and messages. Using technology, provide language translation services to both staff and visitors. This makes it easier for people of different language backgrounds to communicate with one another.</w:t>
            </w:r>
          </w:p>
          <w:p w14:paraId="0D5CC520" w14:textId="45B0D23D" w:rsidR="00F87434" w:rsidRPr="00F87434" w:rsidRDefault="006F4AD5" w:rsidP="00FD2C41">
            <w:pPr>
              <w:spacing w:line="360" w:lineRule="auto"/>
              <w:jc w:val="both"/>
              <w:rPr>
                <w:bCs/>
                <w:sz w:val="28"/>
                <w:szCs w:val="24"/>
              </w:rPr>
            </w:pPr>
            <w:r>
              <w:rPr>
                <w:bCs/>
                <w:sz w:val="28"/>
                <w:szCs w:val="24"/>
              </w:rPr>
              <w:t>I will r</w:t>
            </w:r>
            <w:r w:rsidR="00F87434" w:rsidRPr="00F87434">
              <w:rPr>
                <w:bCs/>
                <w:sz w:val="28"/>
                <w:szCs w:val="24"/>
              </w:rPr>
              <w:t>eview and adjust policies to make them inclusive. This could include accommodating different festivals, ethnic celebrations, or different points of view while making decisions. The hotel's inclusive practices demonstrate its commitment to cultural diversity.</w:t>
            </w:r>
          </w:p>
          <w:p w14:paraId="4DF5DA86" w14:textId="1A537540" w:rsidR="00F87434" w:rsidRPr="00F87434" w:rsidRDefault="006F4AD5" w:rsidP="00FD2C41">
            <w:pPr>
              <w:spacing w:line="360" w:lineRule="auto"/>
              <w:jc w:val="both"/>
              <w:rPr>
                <w:bCs/>
                <w:sz w:val="28"/>
                <w:szCs w:val="24"/>
              </w:rPr>
            </w:pPr>
            <w:r>
              <w:rPr>
                <w:bCs/>
                <w:sz w:val="28"/>
                <w:szCs w:val="24"/>
              </w:rPr>
              <w:t>I will recruit s</w:t>
            </w:r>
            <w:r w:rsidR="00F87434" w:rsidRPr="00F87434">
              <w:rPr>
                <w:bCs/>
                <w:sz w:val="28"/>
                <w:szCs w:val="24"/>
              </w:rPr>
              <w:t xml:space="preserve">taff members </w:t>
            </w:r>
            <w:r w:rsidR="005F6676">
              <w:rPr>
                <w:bCs/>
                <w:sz w:val="28"/>
                <w:szCs w:val="24"/>
              </w:rPr>
              <w:t xml:space="preserve">who </w:t>
            </w:r>
            <w:r w:rsidR="00F87434" w:rsidRPr="00F87434">
              <w:rPr>
                <w:bCs/>
                <w:sz w:val="28"/>
                <w:szCs w:val="24"/>
              </w:rPr>
              <w:t>must continue to provide feedback on this cultural diversity plan. When working on cultural initiatives, it's important to get input and be flexible. Using this iterative technique, the workplace may be adjusted to meet the evolving needs of a diverse workforce.</w:t>
            </w:r>
          </w:p>
          <w:p w14:paraId="5066B4DD" w14:textId="637EEE38" w:rsidR="005C77A4" w:rsidRPr="00783477" w:rsidRDefault="006429A1" w:rsidP="00FD2C41">
            <w:pPr>
              <w:spacing w:line="360" w:lineRule="auto"/>
              <w:jc w:val="both"/>
              <w:rPr>
                <w:bCs/>
                <w:sz w:val="28"/>
                <w:szCs w:val="24"/>
              </w:rPr>
            </w:pPr>
            <w:r>
              <w:rPr>
                <w:bCs/>
                <w:sz w:val="28"/>
                <w:szCs w:val="24"/>
              </w:rPr>
              <w:t>I will r</w:t>
            </w:r>
            <w:r w:rsidR="00F87434" w:rsidRPr="00F87434">
              <w:rPr>
                <w:bCs/>
                <w:sz w:val="28"/>
                <w:szCs w:val="24"/>
              </w:rPr>
              <w:t xml:space="preserve">ecognize and appreciate diversity in the workplace. The hotel's diversity commitment, cultural awareness events, and personnel highlights should all be prominently included in marketing materials. Supporting the premise that ethnic diversity is both a strategy and an integral element of the hotel's culture, this action generates a wide client base and </w:t>
            </w:r>
            <w:r w:rsidR="00EE5DAF" w:rsidRPr="00F87434">
              <w:rPr>
                <w:bCs/>
                <w:sz w:val="28"/>
                <w:szCs w:val="24"/>
              </w:rPr>
              <w:t>instils</w:t>
            </w:r>
            <w:r w:rsidR="00F87434" w:rsidRPr="00F87434">
              <w:rPr>
                <w:bCs/>
                <w:sz w:val="28"/>
                <w:szCs w:val="24"/>
              </w:rPr>
              <w:t xml:space="preserve"> pride in employees.</w:t>
            </w:r>
          </w:p>
          <w:p w14:paraId="0F3568B7" w14:textId="77777777" w:rsidR="005C77A4" w:rsidRDefault="005C77A4" w:rsidP="00FD2C41">
            <w:pPr>
              <w:spacing w:line="360" w:lineRule="auto"/>
              <w:jc w:val="both"/>
              <w:rPr>
                <w:b/>
                <w:bCs/>
                <w:sz w:val="28"/>
                <w:szCs w:val="24"/>
              </w:rPr>
            </w:pPr>
            <w:r>
              <w:rPr>
                <w:b/>
                <w:bCs/>
                <w:sz w:val="28"/>
                <w:szCs w:val="24"/>
              </w:rPr>
              <w:t>References:</w:t>
            </w:r>
          </w:p>
          <w:p w14:paraId="262BDF63" w14:textId="0226EE40" w:rsidR="005C77A4" w:rsidRPr="00606D30" w:rsidRDefault="00606D30" w:rsidP="00606D30">
            <w:pPr>
              <w:pStyle w:val="ListParagraph"/>
              <w:numPr>
                <w:ilvl w:val="0"/>
                <w:numId w:val="2"/>
              </w:numPr>
              <w:spacing w:line="360" w:lineRule="auto"/>
              <w:jc w:val="both"/>
              <w:rPr>
                <w:rFonts w:cs="Times New Roman"/>
                <w:bCs/>
                <w:sz w:val="28"/>
                <w:szCs w:val="28"/>
              </w:rPr>
            </w:pPr>
            <w:r w:rsidRPr="00606D30">
              <w:rPr>
                <w:rFonts w:cs="Times New Roman"/>
                <w:color w:val="222222"/>
                <w:sz w:val="28"/>
                <w:szCs w:val="28"/>
                <w:shd w:val="clear" w:color="auto" w:fill="FFFFFF"/>
              </w:rPr>
              <w:lastRenderedPageBreak/>
              <w:t>Sun, Y., Wang, S., Li, Y., Feng, S., Tian, H., Wu, H., &amp; Wang, H. (2020, April). Ernie 2.0: A continual pre-training framework for language understanding. In </w:t>
            </w:r>
            <w:r w:rsidRPr="00606D30">
              <w:rPr>
                <w:rFonts w:cs="Times New Roman"/>
                <w:i/>
                <w:iCs/>
                <w:color w:val="222222"/>
                <w:sz w:val="28"/>
                <w:szCs w:val="28"/>
                <w:shd w:val="clear" w:color="auto" w:fill="FFFFFF"/>
              </w:rPr>
              <w:t>Proceedings of the AAAI conference on artificial intelligence</w:t>
            </w:r>
            <w:r w:rsidRPr="00606D30">
              <w:rPr>
                <w:rFonts w:cs="Times New Roman"/>
                <w:color w:val="222222"/>
                <w:sz w:val="28"/>
                <w:szCs w:val="28"/>
                <w:shd w:val="clear" w:color="auto" w:fill="FFFFFF"/>
              </w:rPr>
              <w:t> (Vol. 34, No. 05, pp. 8968-8975).</w:t>
            </w:r>
          </w:p>
          <w:p w14:paraId="2A8EB411" w14:textId="2FAA84DC" w:rsidR="00606D30" w:rsidRPr="00606D30" w:rsidRDefault="00606D30" w:rsidP="00606D30">
            <w:pPr>
              <w:pStyle w:val="ListParagraph"/>
              <w:numPr>
                <w:ilvl w:val="0"/>
                <w:numId w:val="2"/>
              </w:numPr>
              <w:spacing w:line="360" w:lineRule="auto"/>
              <w:jc w:val="both"/>
              <w:rPr>
                <w:rFonts w:cs="Times New Roman"/>
                <w:bCs/>
                <w:sz w:val="28"/>
                <w:szCs w:val="28"/>
              </w:rPr>
            </w:pPr>
            <w:r w:rsidRPr="00606D30">
              <w:rPr>
                <w:rFonts w:cs="Times New Roman"/>
                <w:color w:val="222222"/>
                <w:sz w:val="28"/>
                <w:szCs w:val="28"/>
                <w:shd w:val="clear" w:color="auto" w:fill="FFFFFF"/>
              </w:rPr>
              <w:t>Nie, Y., Williams, A., Dinan, E., Bansal, M., Weston, J., &amp; Kiela, D. (2019). Adversarial NLI: A new benchmark for natural language understanding. </w:t>
            </w:r>
            <w:proofErr w:type="spellStart"/>
            <w:r w:rsidRPr="00606D30">
              <w:rPr>
                <w:rFonts w:cs="Times New Roman"/>
                <w:i/>
                <w:iCs/>
                <w:color w:val="222222"/>
                <w:sz w:val="28"/>
                <w:szCs w:val="28"/>
                <w:shd w:val="clear" w:color="auto" w:fill="FFFFFF"/>
              </w:rPr>
              <w:t>arXiv</w:t>
            </w:r>
            <w:proofErr w:type="spellEnd"/>
            <w:r w:rsidRPr="00606D30">
              <w:rPr>
                <w:rFonts w:cs="Times New Roman"/>
                <w:i/>
                <w:iCs/>
                <w:color w:val="222222"/>
                <w:sz w:val="28"/>
                <w:szCs w:val="28"/>
                <w:shd w:val="clear" w:color="auto" w:fill="FFFFFF"/>
              </w:rPr>
              <w:t xml:space="preserve"> preprint arXiv:1910.14599</w:t>
            </w:r>
            <w:r w:rsidRPr="00606D30">
              <w:rPr>
                <w:rFonts w:cs="Times New Roman"/>
                <w:color w:val="222222"/>
                <w:sz w:val="28"/>
                <w:szCs w:val="28"/>
                <w:shd w:val="clear" w:color="auto" w:fill="FFFFFF"/>
              </w:rPr>
              <w:t>.</w:t>
            </w:r>
          </w:p>
          <w:p w14:paraId="193DBD3D" w14:textId="2BA2487B" w:rsidR="005C77A4" w:rsidRPr="00556988" w:rsidRDefault="00606D30" w:rsidP="00556988">
            <w:pPr>
              <w:pStyle w:val="ListParagraph"/>
              <w:numPr>
                <w:ilvl w:val="0"/>
                <w:numId w:val="2"/>
              </w:numPr>
              <w:spacing w:line="360" w:lineRule="auto"/>
              <w:jc w:val="both"/>
              <w:rPr>
                <w:rFonts w:cs="Times New Roman"/>
                <w:bCs/>
                <w:sz w:val="28"/>
                <w:szCs w:val="28"/>
              </w:rPr>
            </w:pPr>
            <w:r w:rsidRPr="00606D30">
              <w:rPr>
                <w:rFonts w:cs="Times New Roman"/>
                <w:color w:val="222222"/>
                <w:sz w:val="28"/>
                <w:szCs w:val="28"/>
                <w:shd w:val="clear" w:color="auto" w:fill="FFFFFF"/>
              </w:rPr>
              <w:t xml:space="preserve">Shen, T., Zhou, T., Long, G., Jiang, J., Pan, S., &amp; Zhang, C. (2018, April). </w:t>
            </w:r>
            <w:proofErr w:type="spellStart"/>
            <w:r w:rsidRPr="00606D30">
              <w:rPr>
                <w:rFonts w:cs="Times New Roman"/>
                <w:color w:val="222222"/>
                <w:sz w:val="28"/>
                <w:szCs w:val="28"/>
                <w:shd w:val="clear" w:color="auto" w:fill="FFFFFF"/>
              </w:rPr>
              <w:t>Disan</w:t>
            </w:r>
            <w:proofErr w:type="spellEnd"/>
            <w:r w:rsidRPr="00606D30">
              <w:rPr>
                <w:rFonts w:cs="Times New Roman"/>
                <w:color w:val="222222"/>
                <w:sz w:val="28"/>
                <w:szCs w:val="28"/>
                <w:shd w:val="clear" w:color="auto" w:fill="FFFFFF"/>
              </w:rPr>
              <w:t xml:space="preserve">: Directional self-attention network for </w:t>
            </w:r>
            <w:proofErr w:type="spellStart"/>
            <w:r w:rsidRPr="00606D30">
              <w:rPr>
                <w:rFonts w:cs="Times New Roman"/>
                <w:color w:val="222222"/>
                <w:sz w:val="28"/>
                <w:szCs w:val="28"/>
                <w:shd w:val="clear" w:color="auto" w:fill="FFFFFF"/>
              </w:rPr>
              <w:t>rnn</w:t>
            </w:r>
            <w:proofErr w:type="spellEnd"/>
            <w:r w:rsidRPr="00606D30">
              <w:rPr>
                <w:rFonts w:cs="Times New Roman"/>
                <w:color w:val="222222"/>
                <w:sz w:val="28"/>
                <w:szCs w:val="28"/>
                <w:shd w:val="clear" w:color="auto" w:fill="FFFFFF"/>
              </w:rPr>
              <w:t>/</w:t>
            </w:r>
            <w:proofErr w:type="spellStart"/>
            <w:r w:rsidRPr="00606D30">
              <w:rPr>
                <w:rFonts w:cs="Times New Roman"/>
                <w:color w:val="222222"/>
                <w:sz w:val="28"/>
                <w:szCs w:val="28"/>
                <w:shd w:val="clear" w:color="auto" w:fill="FFFFFF"/>
              </w:rPr>
              <w:t>cnn</w:t>
            </w:r>
            <w:proofErr w:type="spellEnd"/>
            <w:r w:rsidRPr="00606D30">
              <w:rPr>
                <w:rFonts w:cs="Times New Roman"/>
                <w:color w:val="222222"/>
                <w:sz w:val="28"/>
                <w:szCs w:val="28"/>
                <w:shd w:val="clear" w:color="auto" w:fill="FFFFFF"/>
              </w:rPr>
              <w:t>-free language understanding. In </w:t>
            </w:r>
            <w:r w:rsidRPr="00606D30">
              <w:rPr>
                <w:rFonts w:cs="Times New Roman"/>
                <w:i/>
                <w:iCs/>
                <w:color w:val="222222"/>
                <w:sz w:val="28"/>
                <w:szCs w:val="28"/>
                <w:shd w:val="clear" w:color="auto" w:fill="FFFFFF"/>
              </w:rPr>
              <w:t>Proceedings of the AAAI conference on artificial intelligence</w:t>
            </w:r>
            <w:r w:rsidRPr="00606D30">
              <w:rPr>
                <w:rFonts w:cs="Times New Roman"/>
                <w:color w:val="222222"/>
                <w:sz w:val="28"/>
                <w:szCs w:val="28"/>
                <w:shd w:val="clear" w:color="auto" w:fill="FFFFFF"/>
              </w:rPr>
              <w:t> (Vol. 32, No. 1).</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FD2C41">
            <w:pPr>
              <w:spacing w:line="360" w:lineRule="auto"/>
              <w:jc w:val="both"/>
              <w:rPr>
                <w:b/>
                <w:bCs/>
                <w:sz w:val="28"/>
                <w:szCs w:val="24"/>
              </w:rPr>
            </w:pPr>
          </w:p>
          <w:p w14:paraId="3DB6B503" w14:textId="4AC6EF22" w:rsidR="005C77A4" w:rsidRPr="00FA18FF" w:rsidRDefault="005C77A4" w:rsidP="00FD2C41">
            <w:pPr>
              <w:spacing w:line="360" w:lineRule="auto"/>
              <w:jc w:val="both"/>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FD2C41">
            <w:pPr>
              <w:spacing w:after="0" w:line="360" w:lineRule="auto"/>
              <w:jc w:val="both"/>
              <w:rPr>
                <w:rFonts w:eastAsia="Carlito" w:cs="Times New Roman"/>
                <w:b/>
                <w:color w:val="auto"/>
                <w:sz w:val="28"/>
                <w:szCs w:val="28"/>
                <w:lang w:val="en-US"/>
              </w:rPr>
            </w:pPr>
          </w:p>
          <w:p w14:paraId="35DBB160" w14:textId="4B6DB49D" w:rsidR="005C77A4" w:rsidRDefault="005C77A4" w:rsidP="00FD2C41">
            <w:pPr>
              <w:spacing w:line="360" w:lineRule="auto"/>
              <w:jc w:val="both"/>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DE022E5" w14:textId="4ADC8BEE" w:rsidR="00C25C4E" w:rsidRPr="00C25C4E" w:rsidRDefault="00C25C4E" w:rsidP="00FD2C41">
            <w:pPr>
              <w:spacing w:line="360" w:lineRule="auto"/>
              <w:jc w:val="both"/>
              <w:rPr>
                <w:bCs/>
                <w:sz w:val="28"/>
                <w:szCs w:val="24"/>
              </w:rPr>
            </w:pPr>
            <w:r w:rsidRPr="00C25C4E">
              <w:rPr>
                <w:bCs/>
                <w:sz w:val="28"/>
                <w:szCs w:val="24"/>
              </w:rPr>
              <w:t>As societies and individuals interact on a global scale, their cultural awareness evolves. Experiences within one's own area and little contact with other cultures used to be the primary sources of cultural awareness. Culture is becoming more widely recognized as a result of modern technologies and globalization.</w:t>
            </w:r>
          </w:p>
          <w:p w14:paraId="4212B5DA" w14:textId="201D0440" w:rsidR="00C25C4E" w:rsidRPr="00C25C4E" w:rsidRDefault="00C25C4E" w:rsidP="00FD2C41">
            <w:pPr>
              <w:spacing w:line="360" w:lineRule="auto"/>
              <w:jc w:val="both"/>
              <w:rPr>
                <w:bCs/>
                <w:sz w:val="28"/>
                <w:szCs w:val="24"/>
              </w:rPr>
            </w:pPr>
            <w:r w:rsidRPr="00C25C4E">
              <w:rPr>
                <w:bCs/>
                <w:sz w:val="28"/>
                <w:szCs w:val="24"/>
              </w:rPr>
              <w:t>Cultural exposure has been steadily elevated throughout the years because to travel, more international engagement, and a variety of media. More people are able to communicate with one another, which breaks down barriers and fosters an understanding of cultural diversity throughout the world. Because they have grown up in such a multicultural and multiethnic society, today's yo</w:t>
            </w:r>
            <w:r>
              <w:rPr>
                <w:bCs/>
                <w:sz w:val="28"/>
                <w:szCs w:val="24"/>
              </w:rPr>
              <w:t>u</w:t>
            </w:r>
            <w:r w:rsidRPr="00C25C4E">
              <w:rPr>
                <w:bCs/>
                <w:sz w:val="28"/>
                <w:szCs w:val="24"/>
              </w:rPr>
              <w:t>th are more tolerant of cultural differences.</w:t>
            </w:r>
          </w:p>
          <w:p w14:paraId="62D7547E" w14:textId="1438CA0B" w:rsidR="00C25C4E" w:rsidRDefault="00C25C4E" w:rsidP="00FD2C41">
            <w:pPr>
              <w:spacing w:line="360" w:lineRule="auto"/>
              <w:jc w:val="both"/>
              <w:rPr>
                <w:bCs/>
                <w:sz w:val="28"/>
                <w:szCs w:val="24"/>
              </w:rPr>
            </w:pPr>
            <w:r w:rsidRPr="00C25C4E">
              <w:rPr>
                <w:bCs/>
                <w:sz w:val="28"/>
                <w:szCs w:val="24"/>
              </w:rPr>
              <w:lastRenderedPageBreak/>
              <w:t>Cultural awareness is shaped by technology, particularly by online platforms and social media. These forums facilitate the sharing of cultural narratives, practices, and ideas, fostering a sense of unity on a worldwide scale. As the world's cultures become increasingly diverse and interconnected, being more culturally aware allows us to adapt to new influences and creates a more linked and compassionate environment.</w:t>
            </w:r>
          </w:p>
          <w:p w14:paraId="4A337719" w14:textId="6022BC5C" w:rsidR="0039694B" w:rsidRPr="0039694B" w:rsidRDefault="0039694B" w:rsidP="00FD2C41">
            <w:pPr>
              <w:spacing w:line="360" w:lineRule="auto"/>
              <w:jc w:val="both"/>
              <w:rPr>
                <w:bCs/>
                <w:sz w:val="28"/>
                <w:szCs w:val="24"/>
              </w:rPr>
            </w:pPr>
            <w:r w:rsidRPr="0039694B">
              <w:rPr>
                <w:bCs/>
                <w:sz w:val="28"/>
                <w:szCs w:val="24"/>
              </w:rPr>
              <w:t>Cultural knowledge fosters comprehension, compassion, and connection in a diverse and linked world. Tolerance and a more nuanced understanding of human variation are two outcomes of cultural immersion. With more people paying attention, different communities are better able to collaborate for a peaceful world.</w:t>
            </w:r>
          </w:p>
          <w:p w14:paraId="6FFCA28F" w14:textId="2FA10DC2" w:rsidR="0039694B" w:rsidRPr="0039694B" w:rsidRDefault="0039694B" w:rsidP="00FD2C41">
            <w:pPr>
              <w:spacing w:line="360" w:lineRule="auto"/>
              <w:jc w:val="both"/>
              <w:rPr>
                <w:bCs/>
                <w:sz w:val="28"/>
                <w:szCs w:val="24"/>
              </w:rPr>
            </w:pPr>
            <w:r w:rsidRPr="0039694B">
              <w:rPr>
                <w:bCs/>
                <w:sz w:val="28"/>
                <w:szCs w:val="24"/>
              </w:rPr>
              <w:t>Cultural sensitivity is a must in today's interconnected globe. It facilitates communication and navigation in a wide range of contexts, including everyday life, travel, and the workplace. Being exposed to other cultures also promotes respectful and well-informed communication, which helps to lessen misconceptions and increase collaboration.</w:t>
            </w:r>
          </w:p>
          <w:p w14:paraId="49F54B73" w14:textId="50999A60" w:rsidR="0039694B" w:rsidRDefault="0039694B" w:rsidP="00FD2C41">
            <w:pPr>
              <w:spacing w:line="360" w:lineRule="auto"/>
              <w:jc w:val="both"/>
              <w:rPr>
                <w:bCs/>
                <w:sz w:val="28"/>
                <w:szCs w:val="24"/>
              </w:rPr>
            </w:pPr>
            <w:r w:rsidRPr="0039694B">
              <w:rPr>
                <w:bCs/>
                <w:sz w:val="28"/>
                <w:szCs w:val="24"/>
              </w:rPr>
              <w:t>Being sensitive to other cultures is essential in today's global business. It promotes tolerance and acceptance, helps individuals from diverse backgrounds feel like they belong, and enhances communication. In order to foster positive global interactions, personal growth, and an appreciation for diversity, cultural awareness is essential.</w:t>
            </w:r>
          </w:p>
          <w:p w14:paraId="6B2602F4" w14:textId="044504A3" w:rsidR="006C7EFD" w:rsidRPr="006C7EFD" w:rsidRDefault="006C7EFD" w:rsidP="00FD2C41">
            <w:pPr>
              <w:spacing w:line="360" w:lineRule="auto"/>
              <w:jc w:val="both"/>
              <w:rPr>
                <w:bCs/>
                <w:sz w:val="28"/>
                <w:szCs w:val="24"/>
              </w:rPr>
            </w:pPr>
            <w:r w:rsidRPr="006C7EFD">
              <w:rPr>
                <w:bCs/>
                <w:sz w:val="28"/>
                <w:szCs w:val="24"/>
              </w:rPr>
              <w:t xml:space="preserve">Gaining an understanding of other cultures was invaluable throughout my time working for a multinational corporation. Picture a multiethnic group of people collaborating on a project. individuals who were culturally sensitive were able to read the mood in the office, the decision-making process, and the way individuals communicated. A colleague who is more comfortable with direct </w:t>
            </w:r>
            <w:r w:rsidRPr="006C7EFD">
              <w:rPr>
                <w:bCs/>
                <w:sz w:val="28"/>
                <w:szCs w:val="24"/>
              </w:rPr>
              <w:lastRenderedPageBreak/>
              <w:t>speech may take a different tack when faced with an issue than someone whose culture values indirect communication.</w:t>
            </w:r>
          </w:p>
          <w:p w14:paraId="44F8565E" w14:textId="02AE76D6" w:rsidR="005C77A4" w:rsidRPr="00723FD8" w:rsidRDefault="006C7EFD" w:rsidP="00FD2C41">
            <w:pPr>
              <w:spacing w:line="360" w:lineRule="auto"/>
              <w:jc w:val="both"/>
              <w:rPr>
                <w:bCs/>
                <w:sz w:val="28"/>
                <w:szCs w:val="24"/>
              </w:rPr>
            </w:pPr>
            <w:r w:rsidRPr="006C7EFD">
              <w:rPr>
                <w:bCs/>
                <w:sz w:val="28"/>
                <w:szCs w:val="24"/>
              </w:rPr>
              <w:t>Open discussion, several perspectives, and creative, fruitful outcomes resulted from an appreciation of these cultural distinctions. In a global workplace, cultural awareness is more than just a buzzword, as this first-person account demonstrates. In our interconnected world, it transforms differences into strengths, paving the way for fruitful collaborations and better perspectives.</w:t>
            </w:r>
          </w:p>
          <w:p w14:paraId="06162095" w14:textId="77777777" w:rsidR="005C77A4" w:rsidRDefault="005C77A4" w:rsidP="00FD2C41">
            <w:pPr>
              <w:spacing w:line="360" w:lineRule="auto"/>
              <w:jc w:val="both"/>
              <w:rPr>
                <w:b/>
                <w:bCs/>
                <w:sz w:val="28"/>
                <w:szCs w:val="24"/>
              </w:rPr>
            </w:pPr>
            <w:r>
              <w:rPr>
                <w:b/>
                <w:bCs/>
                <w:sz w:val="28"/>
                <w:szCs w:val="24"/>
              </w:rPr>
              <w:t>References:</w:t>
            </w:r>
          </w:p>
          <w:p w14:paraId="2C6F710B" w14:textId="7E1EAA8A" w:rsidR="005C77A4" w:rsidRPr="00556988" w:rsidRDefault="00556988" w:rsidP="00556988">
            <w:pPr>
              <w:pStyle w:val="ListParagraph"/>
              <w:numPr>
                <w:ilvl w:val="0"/>
                <w:numId w:val="3"/>
              </w:numPr>
              <w:spacing w:line="360" w:lineRule="auto"/>
              <w:jc w:val="both"/>
              <w:rPr>
                <w:rFonts w:cs="Times New Roman"/>
                <w:bCs/>
                <w:sz w:val="28"/>
                <w:szCs w:val="28"/>
              </w:rPr>
            </w:pPr>
            <w:r w:rsidRPr="00556988">
              <w:rPr>
                <w:rFonts w:cs="Times New Roman"/>
                <w:color w:val="222222"/>
                <w:sz w:val="28"/>
                <w:szCs w:val="28"/>
                <w:shd w:val="clear" w:color="auto" w:fill="FFFFFF"/>
              </w:rPr>
              <w:t xml:space="preserve">Song, K., Tan, X., Qin, T., Lu, J., &amp; Liu, T. Y. (2020). </w:t>
            </w:r>
            <w:proofErr w:type="spellStart"/>
            <w:r w:rsidRPr="00556988">
              <w:rPr>
                <w:rFonts w:cs="Times New Roman"/>
                <w:color w:val="222222"/>
                <w:sz w:val="28"/>
                <w:szCs w:val="28"/>
                <w:shd w:val="clear" w:color="auto" w:fill="FFFFFF"/>
              </w:rPr>
              <w:t>Mpnet</w:t>
            </w:r>
            <w:proofErr w:type="spellEnd"/>
            <w:r w:rsidRPr="00556988">
              <w:rPr>
                <w:rFonts w:cs="Times New Roman"/>
                <w:color w:val="222222"/>
                <w:sz w:val="28"/>
                <w:szCs w:val="28"/>
                <w:shd w:val="clear" w:color="auto" w:fill="FFFFFF"/>
              </w:rPr>
              <w:t>: Masked and permuted pre-training for language understanding. </w:t>
            </w:r>
            <w:r w:rsidRPr="00556988">
              <w:rPr>
                <w:rFonts w:cs="Times New Roman"/>
                <w:i/>
                <w:iCs/>
                <w:color w:val="222222"/>
                <w:sz w:val="28"/>
                <w:szCs w:val="28"/>
                <w:shd w:val="clear" w:color="auto" w:fill="FFFFFF"/>
              </w:rPr>
              <w:t>Advances in Neural Information Processing Systems</w:t>
            </w:r>
            <w:r w:rsidRPr="00556988">
              <w:rPr>
                <w:rFonts w:cs="Times New Roman"/>
                <w:color w:val="222222"/>
                <w:sz w:val="28"/>
                <w:szCs w:val="28"/>
                <w:shd w:val="clear" w:color="auto" w:fill="FFFFFF"/>
              </w:rPr>
              <w:t>, </w:t>
            </w:r>
            <w:r w:rsidRPr="00556988">
              <w:rPr>
                <w:rFonts w:cs="Times New Roman"/>
                <w:i/>
                <w:iCs/>
                <w:color w:val="222222"/>
                <w:sz w:val="28"/>
                <w:szCs w:val="28"/>
                <w:shd w:val="clear" w:color="auto" w:fill="FFFFFF"/>
              </w:rPr>
              <w:t>33</w:t>
            </w:r>
            <w:r w:rsidRPr="00556988">
              <w:rPr>
                <w:rFonts w:cs="Times New Roman"/>
                <w:color w:val="222222"/>
                <w:sz w:val="28"/>
                <w:szCs w:val="28"/>
                <w:shd w:val="clear" w:color="auto" w:fill="FFFFFF"/>
              </w:rPr>
              <w:t>, 16857-16867.</w:t>
            </w:r>
          </w:p>
          <w:p w14:paraId="79816FE2" w14:textId="71C4B198" w:rsidR="00556988" w:rsidRPr="00556988" w:rsidRDefault="00556988" w:rsidP="00556988">
            <w:pPr>
              <w:pStyle w:val="ListParagraph"/>
              <w:numPr>
                <w:ilvl w:val="0"/>
                <w:numId w:val="3"/>
              </w:numPr>
              <w:spacing w:line="360" w:lineRule="auto"/>
              <w:jc w:val="both"/>
              <w:rPr>
                <w:rFonts w:cs="Times New Roman"/>
                <w:bCs/>
                <w:sz w:val="28"/>
                <w:szCs w:val="28"/>
              </w:rPr>
            </w:pPr>
            <w:r w:rsidRPr="00556988">
              <w:rPr>
                <w:rFonts w:cs="Times New Roman"/>
                <w:color w:val="222222"/>
                <w:sz w:val="28"/>
                <w:szCs w:val="28"/>
                <w:shd w:val="clear" w:color="auto" w:fill="FFFFFF"/>
              </w:rPr>
              <w:t xml:space="preserve">Yi, K., Wu, J., Gan, C., Torralba, A., Kohli, P., &amp; Tenenbaum, J. (2018). Neural-symbolic </w:t>
            </w:r>
            <w:proofErr w:type="spellStart"/>
            <w:r w:rsidRPr="00556988">
              <w:rPr>
                <w:rFonts w:cs="Times New Roman"/>
                <w:color w:val="222222"/>
                <w:sz w:val="28"/>
                <w:szCs w:val="28"/>
                <w:shd w:val="clear" w:color="auto" w:fill="FFFFFF"/>
              </w:rPr>
              <w:t>vqa</w:t>
            </w:r>
            <w:proofErr w:type="spellEnd"/>
            <w:r w:rsidRPr="00556988">
              <w:rPr>
                <w:rFonts w:cs="Times New Roman"/>
                <w:color w:val="222222"/>
                <w:sz w:val="28"/>
                <w:szCs w:val="28"/>
                <w:shd w:val="clear" w:color="auto" w:fill="FFFFFF"/>
              </w:rPr>
              <w:t>: Disentangling reasoning from vision and language understanding. </w:t>
            </w:r>
            <w:r w:rsidRPr="00556988">
              <w:rPr>
                <w:rFonts w:cs="Times New Roman"/>
                <w:i/>
                <w:iCs/>
                <w:color w:val="222222"/>
                <w:sz w:val="28"/>
                <w:szCs w:val="28"/>
                <w:shd w:val="clear" w:color="auto" w:fill="FFFFFF"/>
              </w:rPr>
              <w:t>Advances in neural information processing systems</w:t>
            </w:r>
            <w:r w:rsidRPr="00556988">
              <w:rPr>
                <w:rFonts w:cs="Times New Roman"/>
                <w:color w:val="222222"/>
                <w:sz w:val="28"/>
                <w:szCs w:val="28"/>
                <w:shd w:val="clear" w:color="auto" w:fill="FFFFFF"/>
              </w:rPr>
              <w:t>, </w:t>
            </w:r>
            <w:r w:rsidRPr="00556988">
              <w:rPr>
                <w:rFonts w:cs="Times New Roman"/>
                <w:i/>
                <w:iCs/>
                <w:color w:val="222222"/>
                <w:sz w:val="28"/>
                <w:szCs w:val="28"/>
                <w:shd w:val="clear" w:color="auto" w:fill="FFFFFF"/>
              </w:rPr>
              <w:t>31</w:t>
            </w:r>
            <w:r w:rsidRPr="00556988">
              <w:rPr>
                <w:rFonts w:cs="Times New Roman"/>
                <w:color w:val="222222"/>
                <w:sz w:val="28"/>
                <w:szCs w:val="28"/>
                <w:shd w:val="clear" w:color="auto" w:fill="FFFFFF"/>
              </w:rPr>
              <w:t>.</w:t>
            </w:r>
          </w:p>
          <w:p w14:paraId="21DE16E5" w14:textId="741A12E9" w:rsidR="00556988" w:rsidRPr="00556988" w:rsidRDefault="00556988" w:rsidP="00556988">
            <w:pPr>
              <w:pStyle w:val="ListParagraph"/>
              <w:numPr>
                <w:ilvl w:val="0"/>
                <w:numId w:val="3"/>
              </w:numPr>
              <w:spacing w:line="360" w:lineRule="auto"/>
              <w:jc w:val="both"/>
              <w:rPr>
                <w:rFonts w:cs="Times New Roman"/>
                <w:bCs/>
                <w:sz w:val="28"/>
                <w:szCs w:val="28"/>
              </w:rPr>
            </w:pPr>
            <w:r w:rsidRPr="00556988">
              <w:rPr>
                <w:rFonts w:cs="Times New Roman"/>
                <w:color w:val="222222"/>
                <w:sz w:val="28"/>
                <w:szCs w:val="28"/>
                <w:shd w:val="clear" w:color="auto" w:fill="FFFFFF"/>
              </w:rPr>
              <w:t>Li, J., Li, D., Xiong, C., &amp; Hoi, S. (2022, June). Blip: Bootstrapping language-image pre-training for unified vision-language understanding and generation. In </w:t>
            </w:r>
            <w:r w:rsidRPr="00556988">
              <w:rPr>
                <w:rFonts w:cs="Times New Roman"/>
                <w:i/>
                <w:iCs/>
                <w:color w:val="222222"/>
                <w:sz w:val="28"/>
                <w:szCs w:val="28"/>
                <w:shd w:val="clear" w:color="auto" w:fill="FFFFFF"/>
              </w:rPr>
              <w:t>International Conference on Machine Learning</w:t>
            </w:r>
            <w:r w:rsidRPr="00556988">
              <w:rPr>
                <w:rFonts w:cs="Times New Roman"/>
                <w:color w:val="222222"/>
                <w:sz w:val="28"/>
                <w:szCs w:val="28"/>
                <w:shd w:val="clear" w:color="auto" w:fill="FFFFFF"/>
              </w:rPr>
              <w:t> (pp. 12888-12900). PMLR.</w:t>
            </w:r>
          </w:p>
          <w:p w14:paraId="7082BAD0" w14:textId="37ED4AEA" w:rsidR="005C77A4" w:rsidRPr="00424A23" w:rsidRDefault="00556988" w:rsidP="00FD2C41">
            <w:pPr>
              <w:pStyle w:val="ListParagraph"/>
              <w:numPr>
                <w:ilvl w:val="0"/>
                <w:numId w:val="3"/>
              </w:numPr>
              <w:spacing w:line="360" w:lineRule="auto"/>
              <w:jc w:val="both"/>
              <w:rPr>
                <w:rFonts w:cs="Times New Roman"/>
                <w:bCs/>
                <w:sz w:val="28"/>
                <w:szCs w:val="28"/>
              </w:rPr>
            </w:pPr>
            <w:r w:rsidRPr="00556988">
              <w:rPr>
                <w:rFonts w:cs="Times New Roman"/>
                <w:color w:val="222222"/>
                <w:sz w:val="28"/>
                <w:szCs w:val="28"/>
                <w:shd w:val="clear" w:color="auto" w:fill="FFFFFF"/>
              </w:rPr>
              <w:t xml:space="preserve">Zhu, C., Cheng, Y., Gan, Z., Sun, S., Goldstein, T., &amp; Liu, J. (2019). </w:t>
            </w:r>
            <w:proofErr w:type="spellStart"/>
            <w:r w:rsidRPr="00556988">
              <w:rPr>
                <w:rFonts w:cs="Times New Roman"/>
                <w:color w:val="222222"/>
                <w:sz w:val="28"/>
                <w:szCs w:val="28"/>
                <w:shd w:val="clear" w:color="auto" w:fill="FFFFFF"/>
              </w:rPr>
              <w:t>Freelb</w:t>
            </w:r>
            <w:proofErr w:type="spellEnd"/>
            <w:r w:rsidRPr="00556988">
              <w:rPr>
                <w:rFonts w:cs="Times New Roman"/>
                <w:color w:val="222222"/>
                <w:sz w:val="28"/>
                <w:szCs w:val="28"/>
                <w:shd w:val="clear" w:color="auto" w:fill="FFFFFF"/>
              </w:rPr>
              <w:t>: Enhanced adversarial training for natural language understanding. </w:t>
            </w:r>
            <w:proofErr w:type="spellStart"/>
            <w:r w:rsidRPr="00556988">
              <w:rPr>
                <w:rFonts w:cs="Times New Roman"/>
                <w:i/>
                <w:iCs/>
                <w:color w:val="222222"/>
                <w:sz w:val="28"/>
                <w:szCs w:val="28"/>
                <w:shd w:val="clear" w:color="auto" w:fill="FFFFFF"/>
              </w:rPr>
              <w:t>arXiv</w:t>
            </w:r>
            <w:proofErr w:type="spellEnd"/>
            <w:r w:rsidRPr="00556988">
              <w:rPr>
                <w:rFonts w:cs="Times New Roman"/>
                <w:i/>
                <w:iCs/>
                <w:color w:val="222222"/>
                <w:sz w:val="28"/>
                <w:szCs w:val="28"/>
                <w:shd w:val="clear" w:color="auto" w:fill="FFFFFF"/>
              </w:rPr>
              <w:t xml:space="preserve"> preprint arXiv:1909.11764</w:t>
            </w:r>
            <w:r w:rsidRPr="00556988">
              <w:rPr>
                <w:rFonts w:cs="Times New Roman"/>
                <w:color w:val="222222"/>
                <w:sz w:val="28"/>
                <w:szCs w:val="28"/>
                <w:shd w:val="clear" w:color="auto" w:fill="FFFFFF"/>
              </w:rPr>
              <w:t>.</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03186A">
            <w:pPr>
              <w:spacing w:line="360" w:lineRule="auto"/>
              <w:rPr>
                <w:b/>
                <w:bCs/>
                <w:sz w:val="28"/>
                <w:szCs w:val="24"/>
              </w:rPr>
            </w:pPr>
          </w:p>
          <w:p w14:paraId="38860851" w14:textId="028DFEEE" w:rsidR="005C77A4" w:rsidRPr="00FA18FF" w:rsidRDefault="005C77A4" w:rsidP="0003186A">
            <w:pPr>
              <w:spacing w:line="360" w:lineRule="auto"/>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03186A">
            <w:pPr>
              <w:spacing w:after="0" w:line="360" w:lineRule="auto"/>
              <w:rPr>
                <w:rFonts w:eastAsia="Carlito" w:cs="Times New Roman"/>
                <w:b/>
                <w:color w:val="auto"/>
                <w:sz w:val="28"/>
                <w:szCs w:val="28"/>
                <w:lang w:val="en-US"/>
              </w:rPr>
            </w:pPr>
          </w:p>
          <w:p w14:paraId="379BB746" w14:textId="7641DA4F" w:rsidR="005C77A4" w:rsidRDefault="005C77A4" w:rsidP="0003186A">
            <w:pPr>
              <w:spacing w:line="360" w:lineRule="auto"/>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6F03AFD0" w:rsidR="00E73500" w:rsidRDefault="00312D06" w:rsidP="0003186A">
            <w:pPr>
              <w:spacing w:line="360" w:lineRule="auto"/>
              <w:rPr>
                <w:b/>
                <w:bCs/>
                <w:sz w:val="28"/>
                <w:szCs w:val="24"/>
              </w:rPr>
            </w:pPr>
            <w:r w:rsidRPr="00312D06">
              <w:rPr>
                <w:b/>
                <w:bCs/>
                <w:noProof/>
                <w:sz w:val="28"/>
                <w:szCs w:val="24"/>
              </w:rPr>
              <w:lastRenderedPageBreak/>
              <w:drawing>
                <wp:inline distT="0" distB="0" distL="0" distR="0" wp14:anchorId="7B7CC2BC" wp14:editId="7C47900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Default="003164B2" w:rsidP="0003186A">
            <w:pPr>
              <w:spacing w:line="360" w:lineRule="auto"/>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14:paraId="59CB256C" w14:textId="4D4F9546" w:rsidR="003164B2" w:rsidRPr="00E73500" w:rsidRDefault="00312D06" w:rsidP="0003186A">
            <w:pPr>
              <w:spacing w:line="360" w:lineRule="auto"/>
              <w:rPr>
                <w:b/>
                <w:bCs/>
                <w:i/>
                <w:iCs/>
                <w:color w:val="BFBFBF" w:themeColor="background1" w:themeShade="BF"/>
                <w:sz w:val="28"/>
                <w:szCs w:val="24"/>
              </w:rPr>
            </w:pPr>
            <w:r w:rsidRPr="00312D06">
              <w:rPr>
                <w:b/>
                <w:bCs/>
                <w:i/>
                <w:iCs/>
                <w:noProof/>
                <w:color w:val="BFBFBF" w:themeColor="background1" w:themeShade="BF"/>
                <w:sz w:val="28"/>
                <w:szCs w:val="24"/>
              </w:rPr>
              <w:drawing>
                <wp:inline distT="0" distB="0" distL="0" distR="0" wp14:anchorId="011E79C5" wp14:editId="09323E28">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03186A">
            <w:pPr>
              <w:spacing w:line="360" w:lineRule="auto"/>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309CF798" w14:textId="74838936" w:rsidR="003164B2" w:rsidRDefault="00312D06" w:rsidP="0003186A">
            <w:pPr>
              <w:spacing w:line="360" w:lineRule="auto"/>
              <w:rPr>
                <w:b/>
                <w:bCs/>
                <w:i/>
                <w:iCs/>
                <w:color w:val="BFBFBF" w:themeColor="background1" w:themeShade="BF"/>
                <w:sz w:val="28"/>
                <w:szCs w:val="24"/>
              </w:rPr>
            </w:pPr>
            <w:r w:rsidRPr="00312D06">
              <w:rPr>
                <w:b/>
                <w:bCs/>
                <w:i/>
                <w:iCs/>
                <w:noProof/>
                <w:color w:val="BFBFBF" w:themeColor="background1" w:themeShade="BF"/>
                <w:sz w:val="28"/>
                <w:szCs w:val="24"/>
              </w:rPr>
              <w:lastRenderedPageBreak/>
              <w:drawing>
                <wp:inline distT="0" distB="0" distL="0" distR="0" wp14:anchorId="7533D553" wp14:editId="608BC2F7">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Default="003164B2" w:rsidP="0003186A">
            <w:pPr>
              <w:spacing w:line="360" w:lineRule="auto"/>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p>
          <w:p w14:paraId="550F9BC1" w14:textId="468A80CF" w:rsidR="003164B2" w:rsidRDefault="00312D06" w:rsidP="0003186A">
            <w:pPr>
              <w:spacing w:line="360" w:lineRule="auto"/>
              <w:rPr>
                <w:b/>
                <w:bCs/>
                <w:i/>
                <w:iCs/>
                <w:color w:val="BFBFBF" w:themeColor="background1" w:themeShade="BF"/>
                <w:sz w:val="28"/>
                <w:szCs w:val="24"/>
              </w:rPr>
            </w:pPr>
            <w:r w:rsidRPr="00312D06">
              <w:rPr>
                <w:b/>
                <w:bCs/>
                <w:i/>
                <w:iCs/>
                <w:noProof/>
                <w:color w:val="BFBFBF" w:themeColor="background1" w:themeShade="BF"/>
                <w:sz w:val="28"/>
                <w:szCs w:val="24"/>
              </w:rPr>
              <w:drawing>
                <wp:inline distT="0" distB="0" distL="0" distR="0" wp14:anchorId="4A7C5932" wp14:editId="1F76B566">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Default="003164B2" w:rsidP="0003186A">
            <w:pPr>
              <w:spacing w:line="360" w:lineRule="auto"/>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9A6DDC8" w14:textId="1ABDDB6A" w:rsidR="003164B2" w:rsidRDefault="00312D06" w:rsidP="0003186A">
            <w:pPr>
              <w:spacing w:line="360" w:lineRule="auto"/>
              <w:rPr>
                <w:b/>
                <w:bCs/>
                <w:i/>
                <w:iCs/>
                <w:color w:val="BFBFBF" w:themeColor="background1" w:themeShade="BF"/>
                <w:sz w:val="28"/>
                <w:szCs w:val="24"/>
              </w:rPr>
            </w:pPr>
            <w:r w:rsidRPr="00312D06">
              <w:rPr>
                <w:b/>
                <w:bCs/>
                <w:i/>
                <w:iCs/>
                <w:noProof/>
                <w:color w:val="BFBFBF" w:themeColor="background1" w:themeShade="BF"/>
                <w:sz w:val="28"/>
                <w:szCs w:val="24"/>
              </w:rPr>
              <w:lastRenderedPageBreak/>
              <w:drawing>
                <wp:inline distT="0" distB="0" distL="0" distR="0" wp14:anchorId="009723F0" wp14:editId="414A6B08">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45AEBE8E" w:rsidR="003164B2" w:rsidRPr="003164B2" w:rsidRDefault="003164B2" w:rsidP="0003186A">
            <w:pPr>
              <w:spacing w:line="360" w:lineRule="auto"/>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Conte</w:t>
            </w:r>
            <w:r w:rsidR="00312D06" w:rsidRPr="00312D06">
              <w:rPr>
                <w:noProof/>
                <w14:ligatures w14:val="standardContextual"/>
              </w:rPr>
              <w:t xml:space="preserve"> </w:t>
            </w:r>
            <w:r w:rsidR="00312D06" w:rsidRPr="00312D06">
              <w:rPr>
                <w:b/>
                <w:bCs/>
                <w:i/>
                <w:iCs/>
                <w:noProof/>
                <w:color w:val="BFBFBF" w:themeColor="background1" w:themeShade="BF"/>
                <w:sz w:val="28"/>
                <w:szCs w:val="24"/>
              </w:rPr>
              <w:drawing>
                <wp:inline distT="0" distB="0" distL="0" distR="0" wp14:anchorId="75618465" wp14:editId="3921185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roofErr w:type="spellStart"/>
            <w:r w:rsidR="005671B3">
              <w:rPr>
                <w:b/>
                <w:bCs/>
                <w:i/>
                <w:iCs/>
                <w:color w:val="BFBFBF" w:themeColor="background1" w:themeShade="BF"/>
                <w:sz w:val="28"/>
                <w:szCs w:val="24"/>
              </w:rPr>
              <w:t>nt</w:t>
            </w:r>
            <w:proofErr w:type="spellEnd"/>
            <w:r w:rsidR="005671B3">
              <w:rPr>
                <w:b/>
                <w:bCs/>
                <w:i/>
                <w:iCs/>
                <w:color w:val="BFBFBF" w:themeColor="background1" w:themeShade="BF"/>
                <w:sz w:val="28"/>
                <w:szCs w:val="24"/>
              </w:rPr>
              <w:t xml:space="preserve"> </w:t>
            </w:r>
            <w:r>
              <w:rPr>
                <w:b/>
                <w:bCs/>
                <w:i/>
                <w:iCs/>
                <w:color w:val="BFBFBF" w:themeColor="background1" w:themeShade="BF"/>
                <w:sz w:val="28"/>
                <w:szCs w:val="24"/>
              </w:rPr>
              <w:t>Slide 5</w:t>
            </w:r>
            <w:r w:rsidRPr="00E73500">
              <w:rPr>
                <w:b/>
                <w:bCs/>
                <w:i/>
                <w:iCs/>
                <w:color w:val="BFBFBF" w:themeColor="background1" w:themeShade="BF"/>
                <w:sz w:val="28"/>
                <w:szCs w:val="24"/>
              </w:rPr>
              <w:t>]</w:t>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03186A">
            <w:pPr>
              <w:spacing w:line="360" w:lineRule="auto"/>
              <w:rPr>
                <w:b/>
                <w:bCs/>
                <w:sz w:val="28"/>
                <w:szCs w:val="24"/>
              </w:rPr>
            </w:pPr>
            <w:r>
              <w:rPr>
                <w:b/>
                <w:bCs/>
                <w:sz w:val="28"/>
                <w:szCs w:val="24"/>
              </w:rPr>
              <w:lastRenderedPageBreak/>
              <w:t>References</w:t>
            </w:r>
            <w:r w:rsidR="00834656">
              <w:rPr>
                <w:b/>
                <w:bCs/>
                <w:sz w:val="28"/>
                <w:szCs w:val="24"/>
              </w:rPr>
              <w:t xml:space="preserve"> (no screenshots)</w:t>
            </w:r>
            <w:r>
              <w:rPr>
                <w:b/>
                <w:bCs/>
                <w:sz w:val="28"/>
                <w:szCs w:val="24"/>
              </w:rPr>
              <w:t>:</w:t>
            </w:r>
          </w:p>
          <w:p w14:paraId="59E081D8" w14:textId="77777777" w:rsidR="00D911AD" w:rsidRPr="00312D06" w:rsidRDefault="00BD668D" w:rsidP="00312D06">
            <w:pPr>
              <w:numPr>
                <w:ilvl w:val="0"/>
                <w:numId w:val="4"/>
              </w:numPr>
              <w:spacing w:line="360" w:lineRule="auto"/>
              <w:rPr>
                <w:bCs/>
                <w:sz w:val="28"/>
                <w:szCs w:val="24"/>
              </w:rPr>
            </w:pPr>
            <w:r w:rsidRPr="00312D06">
              <w:rPr>
                <w:bCs/>
                <w:sz w:val="28"/>
                <w:szCs w:val="24"/>
              </w:rPr>
              <w:t>Wang, A., Singh, A., Michael, J., Hill, F., Levy, O., &amp; Bowman, S. R. (2018). GLUE: A multi-task benchmark and analysis platform for natural language understanding. </w:t>
            </w:r>
            <w:proofErr w:type="spellStart"/>
            <w:r w:rsidRPr="00312D06">
              <w:rPr>
                <w:bCs/>
                <w:i/>
                <w:iCs/>
                <w:sz w:val="28"/>
                <w:szCs w:val="24"/>
              </w:rPr>
              <w:t>arXiv</w:t>
            </w:r>
            <w:proofErr w:type="spellEnd"/>
            <w:r w:rsidRPr="00312D06">
              <w:rPr>
                <w:bCs/>
                <w:i/>
                <w:iCs/>
                <w:sz w:val="28"/>
                <w:szCs w:val="24"/>
              </w:rPr>
              <w:t xml:space="preserve"> preprint arXiv:1804.07461</w:t>
            </w:r>
            <w:r w:rsidRPr="00312D06">
              <w:rPr>
                <w:bCs/>
                <w:sz w:val="28"/>
                <w:szCs w:val="24"/>
              </w:rPr>
              <w:t>.</w:t>
            </w:r>
          </w:p>
          <w:p w14:paraId="14E22A4A" w14:textId="77777777" w:rsidR="00D911AD" w:rsidRPr="00312D06" w:rsidRDefault="00BD668D" w:rsidP="00312D06">
            <w:pPr>
              <w:numPr>
                <w:ilvl w:val="0"/>
                <w:numId w:val="4"/>
              </w:numPr>
              <w:spacing w:line="360" w:lineRule="auto"/>
              <w:rPr>
                <w:bCs/>
                <w:sz w:val="28"/>
                <w:szCs w:val="24"/>
              </w:rPr>
            </w:pPr>
            <w:proofErr w:type="spellStart"/>
            <w:r w:rsidRPr="00312D06">
              <w:rPr>
                <w:bCs/>
                <w:sz w:val="28"/>
                <w:szCs w:val="24"/>
              </w:rPr>
              <w:t>Saharia</w:t>
            </w:r>
            <w:proofErr w:type="spellEnd"/>
            <w:r w:rsidRPr="00312D06">
              <w:rPr>
                <w:bCs/>
                <w:sz w:val="28"/>
                <w:szCs w:val="24"/>
              </w:rPr>
              <w:t>, C., Chan, W., Saxena, S., Li, L., Whang, J., Denton, E. L., ... &amp; Norouzi, M. (2022). Photorealistic text-to-image diffusion models with deep language understanding. </w:t>
            </w:r>
            <w:r w:rsidRPr="00312D06">
              <w:rPr>
                <w:bCs/>
                <w:i/>
                <w:iCs/>
                <w:sz w:val="28"/>
                <w:szCs w:val="24"/>
              </w:rPr>
              <w:t>Advances in Neural Information Processing Systems</w:t>
            </w:r>
            <w:r w:rsidRPr="00312D06">
              <w:rPr>
                <w:bCs/>
                <w:sz w:val="28"/>
                <w:szCs w:val="24"/>
              </w:rPr>
              <w:t>, </w:t>
            </w:r>
            <w:r w:rsidRPr="00312D06">
              <w:rPr>
                <w:bCs/>
                <w:i/>
                <w:iCs/>
                <w:sz w:val="28"/>
                <w:szCs w:val="24"/>
              </w:rPr>
              <w:t>35</w:t>
            </w:r>
            <w:r w:rsidRPr="00312D06">
              <w:rPr>
                <w:bCs/>
                <w:sz w:val="28"/>
                <w:szCs w:val="24"/>
              </w:rPr>
              <w:t>, 36479-36494.</w:t>
            </w:r>
          </w:p>
          <w:p w14:paraId="437D2529" w14:textId="77777777" w:rsidR="00D911AD" w:rsidRPr="00312D06" w:rsidRDefault="00BD668D" w:rsidP="00312D06">
            <w:pPr>
              <w:numPr>
                <w:ilvl w:val="0"/>
                <w:numId w:val="4"/>
              </w:numPr>
              <w:spacing w:line="360" w:lineRule="auto"/>
              <w:rPr>
                <w:bCs/>
                <w:sz w:val="28"/>
                <w:szCs w:val="24"/>
              </w:rPr>
            </w:pPr>
            <w:r w:rsidRPr="00312D06">
              <w:rPr>
                <w:bCs/>
                <w:sz w:val="28"/>
                <w:szCs w:val="24"/>
              </w:rPr>
              <w:t xml:space="preserve">Antoun, W., Baly, F., &amp; Hajj, H. (2020). Arabert: Transformer-based model for </w:t>
            </w:r>
            <w:proofErr w:type="spellStart"/>
            <w:r w:rsidRPr="00312D06">
              <w:rPr>
                <w:bCs/>
                <w:sz w:val="28"/>
                <w:szCs w:val="24"/>
              </w:rPr>
              <w:t>arabic</w:t>
            </w:r>
            <w:proofErr w:type="spellEnd"/>
            <w:r w:rsidRPr="00312D06">
              <w:rPr>
                <w:bCs/>
                <w:sz w:val="28"/>
                <w:szCs w:val="24"/>
              </w:rPr>
              <w:t xml:space="preserve"> language understanding. </w:t>
            </w:r>
            <w:proofErr w:type="spellStart"/>
            <w:r w:rsidRPr="00312D06">
              <w:rPr>
                <w:bCs/>
                <w:i/>
                <w:iCs/>
                <w:sz w:val="28"/>
                <w:szCs w:val="24"/>
              </w:rPr>
              <w:t>arXiv</w:t>
            </w:r>
            <w:proofErr w:type="spellEnd"/>
            <w:r w:rsidRPr="00312D06">
              <w:rPr>
                <w:bCs/>
                <w:i/>
                <w:iCs/>
                <w:sz w:val="28"/>
                <w:szCs w:val="24"/>
              </w:rPr>
              <w:t xml:space="preserve"> preprint arXiv:2003.00104</w:t>
            </w:r>
            <w:r w:rsidRPr="00312D06">
              <w:rPr>
                <w:bCs/>
                <w:sz w:val="28"/>
                <w:szCs w:val="24"/>
              </w:rPr>
              <w:t>.</w:t>
            </w:r>
          </w:p>
          <w:p w14:paraId="33076C4A" w14:textId="77777777" w:rsidR="00D911AD" w:rsidRPr="00312D06" w:rsidRDefault="00BD668D" w:rsidP="00312D06">
            <w:pPr>
              <w:numPr>
                <w:ilvl w:val="0"/>
                <w:numId w:val="4"/>
              </w:numPr>
              <w:spacing w:line="360" w:lineRule="auto"/>
              <w:rPr>
                <w:bCs/>
                <w:sz w:val="28"/>
                <w:szCs w:val="24"/>
              </w:rPr>
            </w:pPr>
            <w:r w:rsidRPr="00312D06">
              <w:rPr>
                <w:bCs/>
                <w:sz w:val="28"/>
                <w:szCs w:val="24"/>
              </w:rPr>
              <w:t xml:space="preserve">Jiao, X., Yin, Y., Shang, L., Jiang, X., Chen, X., Li, L., ... &amp; Liu, Q. (2019). </w:t>
            </w:r>
            <w:proofErr w:type="spellStart"/>
            <w:r w:rsidRPr="00312D06">
              <w:rPr>
                <w:bCs/>
                <w:sz w:val="28"/>
                <w:szCs w:val="24"/>
              </w:rPr>
              <w:t>Tinybert</w:t>
            </w:r>
            <w:proofErr w:type="spellEnd"/>
            <w:r w:rsidRPr="00312D06">
              <w:rPr>
                <w:bCs/>
                <w:sz w:val="28"/>
                <w:szCs w:val="24"/>
              </w:rPr>
              <w:t xml:space="preserve">: Distilling </w:t>
            </w:r>
            <w:proofErr w:type="spellStart"/>
            <w:r w:rsidRPr="00312D06">
              <w:rPr>
                <w:bCs/>
                <w:sz w:val="28"/>
                <w:szCs w:val="24"/>
              </w:rPr>
              <w:t>bert</w:t>
            </w:r>
            <w:proofErr w:type="spellEnd"/>
            <w:r w:rsidRPr="00312D06">
              <w:rPr>
                <w:bCs/>
                <w:sz w:val="28"/>
                <w:szCs w:val="24"/>
              </w:rPr>
              <w:t xml:space="preserve"> for natural language understanding. </w:t>
            </w:r>
            <w:proofErr w:type="spellStart"/>
            <w:r w:rsidRPr="00312D06">
              <w:rPr>
                <w:bCs/>
                <w:i/>
                <w:iCs/>
                <w:sz w:val="28"/>
                <w:szCs w:val="24"/>
              </w:rPr>
              <w:t>arXiv</w:t>
            </w:r>
            <w:proofErr w:type="spellEnd"/>
            <w:r w:rsidRPr="00312D06">
              <w:rPr>
                <w:bCs/>
                <w:i/>
                <w:iCs/>
                <w:sz w:val="28"/>
                <w:szCs w:val="24"/>
              </w:rPr>
              <w:t xml:space="preserve"> preprint arXiv:1909.10351</w:t>
            </w:r>
            <w:r w:rsidRPr="00312D06">
              <w:rPr>
                <w:bCs/>
                <w:sz w:val="28"/>
                <w:szCs w:val="24"/>
              </w:rPr>
              <w:t>.</w:t>
            </w:r>
          </w:p>
          <w:p w14:paraId="3ED216EB" w14:textId="77777777" w:rsidR="00D911AD" w:rsidRPr="00312D06" w:rsidRDefault="00BD668D" w:rsidP="00312D06">
            <w:pPr>
              <w:numPr>
                <w:ilvl w:val="0"/>
                <w:numId w:val="4"/>
              </w:numPr>
              <w:spacing w:line="360" w:lineRule="auto"/>
              <w:rPr>
                <w:bCs/>
                <w:sz w:val="28"/>
                <w:szCs w:val="24"/>
              </w:rPr>
            </w:pPr>
            <w:r w:rsidRPr="00312D06">
              <w:rPr>
                <w:bCs/>
                <w:sz w:val="28"/>
                <w:szCs w:val="24"/>
              </w:rPr>
              <w:t xml:space="preserve">Radford, A., Narasimhan, K., </w:t>
            </w:r>
            <w:proofErr w:type="spellStart"/>
            <w:r w:rsidRPr="00312D06">
              <w:rPr>
                <w:bCs/>
                <w:sz w:val="28"/>
                <w:szCs w:val="24"/>
              </w:rPr>
              <w:t>Salimans</w:t>
            </w:r>
            <w:proofErr w:type="spellEnd"/>
            <w:r w:rsidRPr="00312D06">
              <w:rPr>
                <w:bCs/>
                <w:sz w:val="28"/>
                <w:szCs w:val="24"/>
              </w:rPr>
              <w:t xml:space="preserve">, T., &amp; </w:t>
            </w:r>
            <w:proofErr w:type="spellStart"/>
            <w:r w:rsidRPr="00312D06">
              <w:rPr>
                <w:bCs/>
                <w:sz w:val="28"/>
                <w:szCs w:val="24"/>
              </w:rPr>
              <w:t>Sutskever</w:t>
            </w:r>
            <w:proofErr w:type="spellEnd"/>
            <w:r w:rsidRPr="00312D06">
              <w:rPr>
                <w:bCs/>
                <w:sz w:val="28"/>
                <w:szCs w:val="24"/>
              </w:rPr>
              <w:t>, I. (2018). Improving language understanding by generative pre-training.</w:t>
            </w:r>
          </w:p>
          <w:p w14:paraId="1CC60C84" w14:textId="77777777" w:rsidR="00D911AD" w:rsidRPr="00312D06" w:rsidRDefault="00BD668D" w:rsidP="00312D06">
            <w:pPr>
              <w:numPr>
                <w:ilvl w:val="0"/>
                <w:numId w:val="4"/>
              </w:numPr>
              <w:spacing w:line="360" w:lineRule="auto"/>
              <w:rPr>
                <w:bCs/>
                <w:sz w:val="28"/>
                <w:szCs w:val="24"/>
              </w:rPr>
            </w:pPr>
            <w:r w:rsidRPr="00312D06">
              <w:rPr>
                <w:bCs/>
                <w:sz w:val="28"/>
                <w:szCs w:val="24"/>
              </w:rPr>
              <w:t xml:space="preserve">Yang, Z., Dai, Z., Yang, Y., Carbonell, J., </w:t>
            </w:r>
            <w:proofErr w:type="spellStart"/>
            <w:r w:rsidRPr="00312D06">
              <w:rPr>
                <w:bCs/>
                <w:sz w:val="28"/>
                <w:szCs w:val="24"/>
              </w:rPr>
              <w:t>Salakhutdinov</w:t>
            </w:r>
            <w:proofErr w:type="spellEnd"/>
            <w:r w:rsidRPr="00312D06">
              <w:rPr>
                <w:bCs/>
                <w:sz w:val="28"/>
                <w:szCs w:val="24"/>
              </w:rPr>
              <w:t xml:space="preserve">, R. R., &amp; Le, Q. V. (2019). </w:t>
            </w:r>
            <w:proofErr w:type="spellStart"/>
            <w:r w:rsidRPr="00312D06">
              <w:rPr>
                <w:bCs/>
                <w:sz w:val="28"/>
                <w:szCs w:val="24"/>
              </w:rPr>
              <w:t>Xlnet</w:t>
            </w:r>
            <w:proofErr w:type="spellEnd"/>
            <w:r w:rsidRPr="00312D06">
              <w:rPr>
                <w:bCs/>
                <w:sz w:val="28"/>
                <w:szCs w:val="24"/>
              </w:rPr>
              <w:t>: Generalized autoregressive pretraining for language understanding. </w:t>
            </w:r>
            <w:r w:rsidRPr="00312D06">
              <w:rPr>
                <w:bCs/>
                <w:i/>
                <w:iCs/>
                <w:sz w:val="28"/>
                <w:szCs w:val="24"/>
              </w:rPr>
              <w:t>Advances in neural information processing systems</w:t>
            </w:r>
            <w:r w:rsidRPr="00312D06">
              <w:rPr>
                <w:bCs/>
                <w:sz w:val="28"/>
                <w:szCs w:val="24"/>
              </w:rPr>
              <w:t>, </w:t>
            </w:r>
            <w:r w:rsidRPr="00312D06">
              <w:rPr>
                <w:bCs/>
                <w:i/>
                <w:iCs/>
                <w:sz w:val="28"/>
                <w:szCs w:val="24"/>
              </w:rPr>
              <w:t>32</w:t>
            </w:r>
            <w:r w:rsidRPr="00312D06">
              <w:rPr>
                <w:bCs/>
                <w:sz w:val="28"/>
                <w:szCs w:val="24"/>
              </w:rPr>
              <w:t>.</w:t>
            </w:r>
          </w:p>
          <w:p w14:paraId="7879583C" w14:textId="40011601" w:rsidR="006C0FE2" w:rsidRPr="00312D06" w:rsidRDefault="00BD668D" w:rsidP="0003186A">
            <w:pPr>
              <w:numPr>
                <w:ilvl w:val="0"/>
                <w:numId w:val="4"/>
              </w:numPr>
              <w:spacing w:line="360" w:lineRule="auto"/>
              <w:rPr>
                <w:bCs/>
                <w:sz w:val="28"/>
                <w:szCs w:val="24"/>
              </w:rPr>
            </w:pPr>
            <w:r w:rsidRPr="00312D06">
              <w:rPr>
                <w:bCs/>
                <w:sz w:val="28"/>
                <w:szCs w:val="24"/>
              </w:rPr>
              <w:t xml:space="preserve">Wang, A., </w:t>
            </w:r>
            <w:proofErr w:type="spellStart"/>
            <w:r w:rsidRPr="00312D06">
              <w:rPr>
                <w:bCs/>
                <w:sz w:val="28"/>
                <w:szCs w:val="24"/>
              </w:rPr>
              <w:t>Pruksachatkun</w:t>
            </w:r>
            <w:proofErr w:type="spellEnd"/>
            <w:r w:rsidRPr="00312D06">
              <w:rPr>
                <w:bCs/>
                <w:sz w:val="28"/>
                <w:szCs w:val="24"/>
              </w:rPr>
              <w:t>, Y., Nangia, N., Singh, A., Michael, J., Hill, F., ... &amp; Bowman, S. (2019). Superglue: A stickier benchmark for general-purpose language understanding systems. </w:t>
            </w:r>
            <w:r w:rsidRPr="00312D06">
              <w:rPr>
                <w:bCs/>
                <w:i/>
                <w:iCs/>
                <w:sz w:val="28"/>
                <w:szCs w:val="24"/>
              </w:rPr>
              <w:t>Advances in neural information processing systems</w:t>
            </w:r>
            <w:r w:rsidRPr="00312D06">
              <w:rPr>
                <w:bCs/>
                <w:sz w:val="28"/>
                <w:szCs w:val="24"/>
              </w:rPr>
              <w:t>, </w:t>
            </w:r>
            <w:r w:rsidRPr="00312D06">
              <w:rPr>
                <w:bCs/>
                <w:i/>
                <w:iCs/>
                <w:sz w:val="28"/>
                <w:szCs w:val="24"/>
              </w:rPr>
              <w:t>32</w:t>
            </w:r>
            <w:r w:rsidRPr="00312D06">
              <w:rPr>
                <w:bCs/>
                <w:sz w:val="28"/>
                <w:szCs w:val="24"/>
              </w:rPr>
              <w:t>.</w:t>
            </w:r>
          </w:p>
          <w:p w14:paraId="0980C0D2" w14:textId="77777777" w:rsidR="0064455E" w:rsidRDefault="0064455E" w:rsidP="0003186A">
            <w:pPr>
              <w:spacing w:line="360" w:lineRule="auto"/>
              <w:rPr>
                <w:b/>
                <w:bCs/>
                <w:sz w:val="28"/>
                <w:szCs w:val="24"/>
              </w:rPr>
            </w:pPr>
          </w:p>
          <w:p w14:paraId="4E7118BA" w14:textId="77777777" w:rsidR="0064455E" w:rsidRDefault="0064455E" w:rsidP="0003186A">
            <w:pPr>
              <w:spacing w:line="360" w:lineRule="auto"/>
              <w:rPr>
                <w:b/>
                <w:bCs/>
                <w:sz w:val="28"/>
                <w:szCs w:val="24"/>
              </w:rPr>
            </w:pPr>
          </w:p>
          <w:p w14:paraId="00800ABA" w14:textId="77777777" w:rsidR="0064455E" w:rsidRDefault="0064455E" w:rsidP="0003186A">
            <w:pPr>
              <w:spacing w:line="360" w:lineRule="auto"/>
              <w:rPr>
                <w:b/>
                <w:bCs/>
                <w:sz w:val="28"/>
                <w:szCs w:val="24"/>
              </w:rPr>
            </w:pPr>
          </w:p>
          <w:p w14:paraId="0CD767EF" w14:textId="77777777" w:rsidR="0064455E" w:rsidRDefault="0064455E" w:rsidP="0003186A">
            <w:pPr>
              <w:spacing w:line="360" w:lineRule="auto"/>
              <w:rPr>
                <w:b/>
                <w:bCs/>
                <w:sz w:val="28"/>
                <w:szCs w:val="24"/>
              </w:rPr>
            </w:pPr>
          </w:p>
          <w:p w14:paraId="69F50AFE" w14:textId="77777777" w:rsidR="003164B2" w:rsidRDefault="003164B2" w:rsidP="0003186A">
            <w:pPr>
              <w:spacing w:line="360" w:lineRule="auto"/>
              <w:rPr>
                <w:b/>
                <w:bCs/>
                <w:sz w:val="28"/>
                <w:szCs w:val="24"/>
              </w:rPr>
            </w:pPr>
          </w:p>
          <w:p w14:paraId="20A4C610" w14:textId="77777777" w:rsidR="003164B2" w:rsidRDefault="003164B2" w:rsidP="0003186A">
            <w:pPr>
              <w:spacing w:line="360" w:lineRule="auto"/>
              <w:rPr>
                <w:b/>
                <w:bCs/>
                <w:sz w:val="28"/>
                <w:szCs w:val="24"/>
              </w:rPr>
            </w:pPr>
          </w:p>
          <w:p w14:paraId="2419730B" w14:textId="77777777" w:rsidR="0064455E" w:rsidRDefault="0064455E" w:rsidP="0003186A">
            <w:pPr>
              <w:spacing w:line="360" w:lineRule="auto"/>
              <w:rPr>
                <w:b/>
                <w:bCs/>
                <w:sz w:val="28"/>
                <w:szCs w:val="24"/>
              </w:rPr>
            </w:pPr>
          </w:p>
          <w:p w14:paraId="031C6937" w14:textId="77777777" w:rsidR="0064455E" w:rsidRDefault="0064455E" w:rsidP="0003186A">
            <w:pPr>
              <w:spacing w:line="360" w:lineRule="auto"/>
              <w:rPr>
                <w:b/>
                <w:bCs/>
                <w:sz w:val="28"/>
                <w:szCs w:val="24"/>
              </w:rPr>
            </w:pPr>
          </w:p>
          <w:p w14:paraId="4DEEE837" w14:textId="77777777" w:rsidR="0064455E" w:rsidRDefault="0064455E" w:rsidP="0003186A">
            <w:pPr>
              <w:spacing w:line="360" w:lineRule="auto"/>
              <w:rPr>
                <w:b/>
                <w:bCs/>
                <w:sz w:val="28"/>
                <w:szCs w:val="24"/>
              </w:rPr>
            </w:pPr>
          </w:p>
          <w:p w14:paraId="3C9792E9" w14:textId="77777777" w:rsidR="0064455E" w:rsidRDefault="0064455E" w:rsidP="0003186A">
            <w:pPr>
              <w:spacing w:line="360" w:lineRule="auto"/>
              <w:rPr>
                <w:b/>
                <w:bCs/>
                <w:sz w:val="28"/>
                <w:szCs w:val="24"/>
              </w:rPr>
            </w:pPr>
          </w:p>
          <w:p w14:paraId="20170FE7" w14:textId="77777777" w:rsidR="005C77A4" w:rsidRDefault="005C77A4" w:rsidP="0003186A">
            <w:pPr>
              <w:spacing w:line="360" w:lineRule="auto"/>
              <w:rPr>
                <w:b/>
                <w:bCs/>
                <w:sz w:val="28"/>
                <w:szCs w:val="24"/>
              </w:rPr>
            </w:pPr>
          </w:p>
          <w:p w14:paraId="6F936DE8" w14:textId="77777777" w:rsidR="005C77A4" w:rsidRDefault="005C77A4" w:rsidP="0003186A">
            <w:pPr>
              <w:spacing w:line="360" w:lineRule="auto"/>
              <w:rPr>
                <w:b/>
                <w:bCs/>
                <w:sz w:val="28"/>
                <w:szCs w:val="24"/>
              </w:rPr>
            </w:pPr>
          </w:p>
          <w:p w14:paraId="5489954C" w14:textId="77777777" w:rsidR="005C77A4" w:rsidRDefault="005C77A4" w:rsidP="0003186A">
            <w:pPr>
              <w:spacing w:line="360" w:lineRule="auto"/>
              <w:rPr>
                <w:b/>
                <w:bCs/>
                <w:sz w:val="28"/>
                <w:szCs w:val="24"/>
              </w:rPr>
            </w:pPr>
          </w:p>
          <w:p w14:paraId="2BDB7E1D" w14:textId="77777777" w:rsidR="005C77A4" w:rsidRDefault="005C77A4" w:rsidP="0003186A">
            <w:pPr>
              <w:spacing w:line="360" w:lineRule="auto"/>
              <w:rPr>
                <w:b/>
                <w:bCs/>
                <w:sz w:val="28"/>
                <w:szCs w:val="24"/>
              </w:rPr>
            </w:pPr>
          </w:p>
          <w:p w14:paraId="76E69D4D" w14:textId="77777777" w:rsidR="005C77A4" w:rsidRDefault="005C77A4" w:rsidP="0003186A">
            <w:pPr>
              <w:spacing w:line="360" w:lineRule="auto"/>
              <w:rPr>
                <w:b/>
                <w:bCs/>
                <w:sz w:val="28"/>
                <w:szCs w:val="24"/>
              </w:rPr>
            </w:pPr>
          </w:p>
          <w:p w14:paraId="547FF908" w14:textId="77777777" w:rsidR="005C77A4" w:rsidRDefault="005C77A4" w:rsidP="0003186A">
            <w:pPr>
              <w:spacing w:line="360" w:lineRule="auto"/>
              <w:rPr>
                <w:b/>
                <w:bCs/>
                <w:sz w:val="28"/>
                <w:szCs w:val="24"/>
              </w:rPr>
            </w:pPr>
          </w:p>
          <w:p w14:paraId="7C298544" w14:textId="77777777" w:rsidR="005C77A4" w:rsidRDefault="005C77A4" w:rsidP="0003186A">
            <w:pPr>
              <w:spacing w:line="360" w:lineRule="auto"/>
              <w:rPr>
                <w:b/>
                <w:bCs/>
                <w:sz w:val="28"/>
                <w:szCs w:val="24"/>
              </w:rPr>
            </w:pPr>
          </w:p>
          <w:p w14:paraId="79F5C15F" w14:textId="77777777" w:rsidR="0064455E" w:rsidRDefault="0064455E" w:rsidP="0003186A">
            <w:pPr>
              <w:spacing w:line="360" w:lineRule="auto"/>
              <w:rPr>
                <w:b/>
                <w:bCs/>
                <w:sz w:val="28"/>
                <w:szCs w:val="24"/>
              </w:rPr>
            </w:pPr>
          </w:p>
          <w:p w14:paraId="2E91DCCC" w14:textId="77777777" w:rsidR="0064455E" w:rsidRDefault="0064455E" w:rsidP="0003186A">
            <w:pPr>
              <w:spacing w:line="360" w:lineRule="auto"/>
              <w:rPr>
                <w:b/>
                <w:bCs/>
                <w:sz w:val="28"/>
                <w:szCs w:val="24"/>
              </w:rPr>
            </w:pPr>
          </w:p>
          <w:p w14:paraId="507A2F0F" w14:textId="77777777" w:rsidR="0064455E" w:rsidRDefault="0064455E" w:rsidP="0003186A">
            <w:pPr>
              <w:spacing w:line="360" w:lineRule="auto"/>
              <w:rPr>
                <w:b/>
                <w:bCs/>
                <w:sz w:val="28"/>
                <w:szCs w:val="24"/>
              </w:rPr>
            </w:pPr>
          </w:p>
          <w:p w14:paraId="256CE7B8" w14:textId="77777777" w:rsidR="0064455E" w:rsidRDefault="0064455E" w:rsidP="0003186A">
            <w:pPr>
              <w:spacing w:line="360" w:lineRule="auto"/>
              <w:rPr>
                <w:b/>
                <w:bCs/>
                <w:sz w:val="28"/>
                <w:szCs w:val="24"/>
              </w:rPr>
            </w:pPr>
          </w:p>
          <w:p w14:paraId="155EA623" w14:textId="77777777" w:rsidR="0064455E" w:rsidRDefault="0064455E" w:rsidP="0003186A">
            <w:pPr>
              <w:spacing w:line="360" w:lineRule="auto"/>
              <w:rPr>
                <w:b/>
                <w:bCs/>
                <w:sz w:val="28"/>
                <w:szCs w:val="24"/>
              </w:rPr>
            </w:pPr>
          </w:p>
          <w:p w14:paraId="1CB3E5DB" w14:textId="77777777" w:rsidR="0064455E" w:rsidRDefault="0064455E" w:rsidP="0003186A">
            <w:pPr>
              <w:spacing w:line="360" w:lineRule="auto"/>
              <w:rPr>
                <w:b/>
                <w:bCs/>
                <w:sz w:val="28"/>
                <w:szCs w:val="24"/>
              </w:rPr>
            </w:pPr>
          </w:p>
          <w:p w14:paraId="376E4F65" w14:textId="77777777" w:rsidR="0064455E" w:rsidRDefault="0064455E" w:rsidP="0003186A">
            <w:pPr>
              <w:spacing w:line="360" w:lineRule="auto"/>
              <w:rPr>
                <w:b/>
                <w:bCs/>
                <w:sz w:val="28"/>
                <w:szCs w:val="24"/>
              </w:rPr>
            </w:pPr>
          </w:p>
        </w:tc>
      </w:tr>
    </w:tbl>
    <w:p w14:paraId="5DD504A2" w14:textId="77777777" w:rsidR="00091775" w:rsidRDefault="00091775" w:rsidP="0003186A">
      <w:pPr>
        <w:spacing w:line="360" w:lineRule="auto"/>
      </w:pPr>
    </w:p>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67FB0" w14:textId="77777777" w:rsidR="002473C4" w:rsidRDefault="002473C4" w:rsidP="007C2128">
      <w:pPr>
        <w:spacing w:after="0" w:line="240" w:lineRule="auto"/>
      </w:pPr>
      <w:r>
        <w:separator/>
      </w:r>
    </w:p>
  </w:endnote>
  <w:endnote w:type="continuationSeparator" w:id="0">
    <w:p w14:paraId="686CB8F1" w14:textId="77777777" w:rsidR="002473C4" w:rsidRDefault="002473C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477C" w14:textId="77777777" w:rsidR="002473C4" w:rsidRDefault="002473C4" w:rsidP="007C2128">
      <w:pPr>
        <w:spacing w:after="0" w:line="240" w:lineRule="auto"/>
      </w:pPr>
      <w:r>
        <w:separator/>
      </w:r>
    </w:p>
  </w:footnote>
  <w:footnote w:type="continuationSeparator" w:id="0">
    <w:p w14:paraId="1AC2871D" w14:textId="77777777" w:rsidR="002473C4" w:rsidRDefault="002473C4"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3621C"/>
    <w:multiLevelType w:val="hybridMultilevel"/>
    <w:tmpl w:val="1458C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9173B9"/>
    <w:multiLevelType w:val="hybridMultilevel"/>
    <w:tmpl w:val="80D04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352F4C"/>
    <w:multiLevelType w:val="hybridMultilevel"/>
    <w:tmpl w:val="6DEECF14"/>
    <w:lvl w:ilvl="0" w:tplc="B9986EFE">
      <w:start w:val="1"/>
      <w:numFmt w:val="decimal"/>
      <w:lvlText w:val="%1."/>
      <w:lvlJc w:val="left"/>
      <w:pPr>
        <w:tabs>
          <w:tab w:val="num" w:pos="720"/>
        </w:tabs>
        <w:ind w:left="720" w:hanging="360"/>
      </w:pPr>
    </w:lvl>
    <w:lvl w:ilvl="1" w:tplc="5EDE0134" w:tentative="1">
      <w:start w:val="1"/>
      <w:numFmt w:val="decimal"/>
      <w:lvlText w:val="%2."/>
      <w:lvlJc w:val="left"/>
      <w:pPr>
        <w:tabs>
          <w:tab w:val="num" w:pos="1440"/>
        </w:tabs>
        <w:ind w:left="1440" w:hanging="360"/>
      </w:pPr>
    </w:lvl>
    <w:lvl w:ilvl="2" w:tplc="74E87B24" w:tentative="1">
      <w:start w:val="1"/>
      <w:numFmt w:val="decimal"/>
      <w:lvlText w:val="%3."/>
      <w:lvlJc w:val="left"/>
      <w:pPr>
        <w:tabs>
          <w:tab w:val="num" w:pos="2160"/>
        </w:tabs>
        <w:ind w:left="2160" w:hanging="360"/>
      </w:pPr>
    </w:lvl>
    <w:lvl w:ilvl="3" w:tplc="9B42BCCC" w:tentative="1">
      <w:start w:val="1"/>
      <w:numFmt w:val="decimal"/>
      <w:lvlText w:val="%4."/>
      <w:lvlJc w:val="left"/>
      <w:pPr>
        <w:tabs>
          <w:tab w:val="num" w:pos="2880"/>
        </w:tabs>
        <w:ind w:left="2880" w:hanging="360"/>
      </w:pPr>
    </w:lvl>
    <w:lvl w:ilvl="4" w:tplc="556EB9CA" w:tentative="1">
      <w:start w:val="1"/>
      <w:numFmt w:val="decimal"/>
      <w:lvlText w:val="%5."/>
      <w:lvlJc w:val="left"/>
      <w:pPr>
        <w:tabs>
          <w:tab w:val="num" w:pos="3600"/>
        </w:tabs>
        <w:ind w:left="3600" w:hanging="360"/>
      </w:pPr>
    </w:lvl>
    <w:lvl w:ilvl="5" w:tplc="1A9056B6" w:tentative="1">
      <w:start w:val="1"/>
      <w:numFmt w:val="decimal"/>
      <w:lvlText w:val="%6."/>
      <w:lvlJc w:val="left"/>
      <w:pPr>
        <w:tabs>
          <w:tab w:val="num" w:pos="4320"/>
        </w:tabs>
        <w:ind w:left="4320" w:hanging="360"/>
      </w:pPr>
    </w:lvl>
    <w:lvl w:ilvl="6" w:tplc="DD42E946" w:tentative="1">
      <w:start w:val="1"/>
      <w:numFmt w:val="decimal"/>
      <w:lvlText w:val="%7."/>
      <w:lvlJc w:val="left"/>
      <w:pPr>
        <w:tabs>
          <w:tab w:val="num" w:pos="5040"/>
        </w:tabs>
        <w:ind w:left="5040" w:hanging="360"/>
      </w:pPr>
    </w:lvl>
    <w:lvl w:ilvl="7" w:tplc="B8CE5860" w:tentative="1">
      <w:start w:val="1"/>
      <w:numFmt w:val="decimal"/>
      <w:lvlText w:val="%8."/>
      <w:lvlJc w:val="left"/>
      <w:pPr>
        <w:tabs>
          <w:tab w:val="num" w:pos="5760"/>
        </w:tabs>
        <w:ind w:left="5760" w:hanging="360"/>
      </w:pPr>
    </w:lvl>
    <w:lvl w:ilvl="8" w:tplc="F1528468" w:tentative="1">
      <w:start w:val="1"/>
      <w:numFmt w:val="decimal"/>
      <w:lvlText w:val="%9."/>
      <w:lvlJc w:val="left"/>
      <w:pPr>
        <w:tabs>
          <w:tab w:val="num" w:pos="6480"/>
        </w:tabs>
        <w:ind w:left="6480" w:hanging="360"/>
      </w:pPr>
    </w:lvl>
  </w:abstractNum>
  <w:abstractNum w:abstractNumId="3" w15:restartNumberingAfterBreak="0">
    <w:nsid w:val="60E1633E"/>
    <w:multiLevelType w:val="hybridMultilevel"/>
    <w:tmpl w:val="0010C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4055779">
    <w:abstractNumId w:val="3"/>
  </w:num>
  <w:num w:numId="2" w16cid:durableId="873469999">
    <w:abstractNumId w:val="1"/>
  </w:num>
  <w:num w:numId="3" w16cid:durableId="579829288">
    <w:abstractNumId w:val="0"/>
  </w:num>
  <w:num w:numId="4" w16cid:durableId="492649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3186A"/>
    <w:rsid w:val="000544C5"/>
    <w:rsid w:val="00085A4E"/>
    <w:rsid w:val="00091775"/>
    <w:rsid w:val="000A23B0"/>
    <w:rsid w:val="000A7D84"/>
    <w:rsid w:val="00136D1F"/>
    <w:rsid w:val="001C05B9"/>
    <w:rsid w:val="002473C4"/>
    <w:rsid w:val="002C445C"/>
    <w:rsid w:val="002F762E"/>
    <w:rsid w:val="00312D06"/>
    <w:rsid w:val="003164B2"/>
    <w:rsid w:val="003439EA"/>
    <w:rsid w:val="00373FD2"/>
    <w:rsid w:val="0039694B"/>
    <w:rsid w:val="00414366"/>
    <w:rsid w:val="00424A23"/>
    <w:rsid w:val="00452F90"/>
    <w:rsid w:val="004F3356"/>
    <w:rsid w:val="00516A15"/>
    <w:rsid w:val="005412AD"/>
    <w:rsid w:val="00556988"/>
    <w:rsid w:val="00563334"/>
    <w:rsid w:val="005671B3"/>
    <w:rsid w:val="0059363C"/>
    <w:rsid w:val="005A4CF9"/>
    <w:rsid w:val="005C77A4"/>
    <w:rsid w:val="005F6676"/>
    <w:rsid w:val="00602C4B"/>
    <w:rsid w:val="00606D30"/>
    <w:rsid w:val="006429A1"/>
    <w:rsid w:val="0064455E"/>
    <w:rsid w:val="00675DCB"/>
    <w:rsid w:val="006B575E"/>
    <w:rsid w:val="006C0FE2"/>
    <w:rsid w:val="006C7EFD"/>
    <w:rsid w:val="006D765B"/>
    <w:rsid w:val="006F4AD5"/>
    <w:rsid w:val="00716927"/>
    <w:rsid w:val="00723301"/>
    <w:rsid w:val="00723FD8"/>
    <w:rsid w:val="00783477"/>
    <w:rsid w:val="00791991"/>
    <w:rsid w:val="007A0095"/>
    <w:rsid w:val="007A316E"/>
    <w:rsid w:val="007A51CB"/>
    <w:rsid w:val="007A6CE7"/>
    <w:rsid w:val="007B6DD0"/>
    <w:rsid w:val="007C2128"/>
    <w:rsid w:val="007E4390"/>
    <w:rsid w:val="00833B1F"/>
    <w:rsid w:val="00834656"/>
    <w:rsid w:val="00847B3C"/>
    <w:rsid w:val="008544F5"/>
    <w:rsid w:val="008C0A30"/>
    <w:rsid w:val="00903A18"/>
    <w:rsid w:val="00910929"/>
    <w:rsid w:val="00962AB6"/>
    <w:rsid w:val="009C5BA7"/>
    <w:rsid w:val="009E74DD"/>
    <w:rsid w:val="00A135A5"/>
    <w:rsid w:val="00A60F09"/>
    <w:rsid w:val="00AA645D"/>
    <w:rsid w:val="00B3346C"/>
    <w:rsid w:val="00B46694"/>
    <w:rsid w:val="00B90340"/>
    <w:rsid w:val="00B9532E"/>
    <w:rsid w:val="00BD668D"/>
    <w:rsid w:val="00C25C4E"/>
    <w:rsid w:val="00C91424"/>
    <w:rsid w:val="00C974B9"/>
    <w:rsid w:val="00CD4CB1"/>
    <w:rsid w:val="00CD6744"/>
    <w:rsid w:val="00D3054D"/>
    <w:rsid w:val="00D911AD"/>
    <w:rsid w:val="00D92F02"/>
    <w:rsid w:val="00DA485D"/>
    <w:rsid w:val="00E73500"/>
    <w:rsid w:val="00E8750F"/>
    <w:rsid w:val="00E95FE6"/>
    <w:rsid w:val="00EA030B"/>
    <w:rsid w:val="00EE5DAF"/>
    <w:rsid w:val="00F87434"/>
    <w:rsid w:val="00FD2C41"/>
    <w:rsid w:val="00FD6F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CD67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90284">
      <w:bodyDiv w:val="1"/>
      <w:marLeft w:val="0"/>
      <w:marRight w:val="0"/>
      <w:marTop w:val="0"/>
      <w:marBottom w:val="0"/>
      <w:divBdr>
        <w:top w:val="none" w:sz="0" w:space="0" w:color="auto"/>
        <w:left w:val="none" w:sz="0" w:space="0" w:color="auto"/>
        <w:bottom w:val="none" w:sz="0" w:space="0" w:color="auto"/>
        <w:right w:val="none" w:sz="0" w:space="0" w:color="auto"/>
      </w:divBdr>
      <w:divsChild>
        <w:div w:id="1072964677">
          <w:marLeft w:val="720"/>
          <w:marRight w:val="0"/>
          <w:marTop w:val="200"/>
          <w:marBottom w:val="0"/>
          <w:divBdr>
            <w:top w:val="none" w:sz="0" w:space="0" w:color="auto"/>
            <w:left w:val="none" w:sz="0" w:space="0" w:color="auto"/>
            <w:bottom w:val="none" w:sz="0" w:space="0" w:color="auto"/>
            <w:right w:val="none" w:sz="0" w:space="0" w:color="auto"/>
          </w:divBdr>
        </w:div>
        <w:div w:id="37828012">
          <w:marLeft w:val="720"/>
          <w:marRight w:val="0"/>
          <w:marTop w:val="200"/>
          <w:marBottom w:val="0"/>
          <w:divBdr>
            <w:top w:val="none" w:sz="0" w:space="0" w:color="auto"/>
            <w:left w:val="none" w:sz="0" w:space="0" w:color="auto"/>
            <w:bottom w:val="none" w:sz="0" w:space="0" w:color="auto"/>
            <w:right w:val="none" w:sz="0" w:space="0" w:color="auto"/>
          </w:divBdr>
        </w:div>
        <w:div w:id="1384014987">
          <w:marLeft w:val="720"/>
          <w:marRight w:val="0"/>
          <w:marTop w:val="200"/>
          <w:marBottom w:val="0"/>
          <w:divBdr>
            <w:top w:val="none" w:sz="0" w:space="0" w:color="auto"/>
            <w:left w:val="none" w:sz="0" w:space="0" w:color="auto"/>
            <w:bottom w:val="none" w:sz="0" w:space="0" w:color="auto"/>
            <w:right w:val="none" w:sz="0" w:space="0" w:color="auto"/>
          </w:divBdr>
        </w:div>
        <w:div w:id="1265458774">
          <w:marLeft w:val="720"/>
          <w:marRight w:val="0"/>
          <w:marTop w:val="200"/>
          <w:marBottom w:val="0"/>
          <w:divBdr>
            <w:top w:val="none" w:sz="0" w:space="0" w:color="auto"/>
            <w:left w:val="none" w:sz="0" w:space="0" w:color="auto"/>
            <w:bottom w:val="none" w:sz="0" w:space="0" w:color="auto"/>
            <w:right w:val="none" w:sz="0" w:space="0" w:color="auto"/>
          </w:divBdr>
        </w:div>
        <w:div w:id="166747129">
          <w:marLeft w:val="720"/>
          <w:marRight w:val="0"/>
          <w:marTop w:val="200"/>
          <w:marBottom w:val="0"/>
          <w:divBdr>
            <w:top w:val="none" w:sz="0" w:space="0" w:color="auto"/>
            <w:left w:val="none" w:sz="0" w:space="0" w:color="auto"/>
            <w:bottom w:val="none" w:sz="0" w:space="0" w:color="auto"/>
            <w:right w:val="none" w:sz="0" w:space="0" w:color="auto"/>
          </w:divBdr>
        </w:div>
        <w:div w:id="1019352643">
          <w:marLeft w:val="720"/>
          <w:marRight w:val="0"/>
          <w:marTop w:val="200"/>
          <w:marBottom w:val="0"/>
          <w:divBdr>
            <w:top w:val="none" w:sz="0" w:space="0" w:color="auto"/>
            <w:left w:val="none" w:sz="0" w:space="0" w:color="auto"/>
            <w:bottom w:val="none" w:sz="0" w:space="0" w:color="auto"/>
            <w:right w:val="none" w:sz="0" w:space="0" w:color="auto"/>
          </w:divBdr>
        </w:div>
        <w:div w:id="210965722">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Shabana Begum (2223853)</cp:lastModifiedBy>
  <cp:revision>2</cp:revision>
  <dcterms:created xsi:type="dcterms:W3CDTF">2024-02-04T17:42:00Z</dcterms:created>
  <dcterms:modified xsi:type="dcterms:W3CDTF">2024-02-04T17:42:00Z</dcterms:modified>
</cp:coreProperties>
</file>