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DF6D0F" w:rsidRDefault="00DF6D0F">
      <w:pPr>
        <w:spacing w:after="0" w:line="480" w:lineRule="auto"/>
        <w:rPr>
          <w:rFonts w:ascii="Times New Roman" w:eastAsia="Times New Roman" w:hAnsi="Times New Roman" w:cs="Times New Roman"/>
          <w:b/>
          <w:color w:val="0E101A"/>
          <w:sz w:val="24"/>
          <w:szCs w:val="24"/>
        </w:rPr>
      </w:pPr>
    </w:p>
    <w:p w14:paraId="00000002" w14:textId="77777777" w:rsidR="00DF6D0F" w:rsidRDefault="00DF6D0F">
      <w:pPr>
        <w:spacing w:after="0" w:line="480" w:lineRule="auto"/>
        <w:rPr>
          <w:rFonts w:ascii="Times New Roman" w:eastAsia="Times New Roman" w:hAnsi="Times New Roman" w:cs="Times New Roman"/>
          <w:b/>
          <w:color w:val="0E101A"/>
          <w:sz w:val="24"/>
          <w:szCs w:val="24"/>
        </w:rPr>
      </w:pPr>
    </w:p>
    <w:p w14:paraId="00000003" w14:textId="77777777" w:rsidR="00DF6D0F" w:rsidRDefault="00DF6D0F">
      <w:pPr>
        <w:spacing w:after="0" w:line="480" w:lineRule="auto"/>
        <w:rPr>
          <w:rFonts w:ascii="Times New Roman" w:eastAsia="Times New Roman" w:hAnsi="Times New Roman" w:cs="Times New Roman"/>
          <w:b/>
          <w:color w:val="0E101A"/>
          <w:sz w:val="24"/>
          <w:szCs w:val="24"/>
        </w:rPr>
      </w:pPr>
    </w:p>
    <w:p w14:paraId="00000004" w14:textId="77777777" w:rsidR="00DF6D0F" w:rsidRPr="00D86E36" w:rsidRDefault="00DF6D0F">
      <w:pPr>
        <w:spacing w:after="0" w:line="480" w:lineRule="auto"/>
        <w:rPr>
          <w:rFonts w:ascii="Times New Roman" w:eastAsia="Times New Roman" w:hAnsi="Times New Roman" w:cs="Times New Roman"/>
          <w:b/>
          <w:color w:val="0E101A"/>
          <w:sz w:val="52"/>
          <w:szCs w:val="52"/>
        </w:rPr>
      </w:pPr>
    </w:p>
    <w:p w14:paraId="00000005" w14:textId="4B4EA0CB" w:rsidR="00DF6D0F" w:rsidRPr="00D86E36" w:rsidRDefault="00A5131C" w:rsidP="00D86E36">
      <w:pPr>
        <w:spacing w:after="0"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Chitoiu Vasile Daniel</w:t>
      </w:r>
    </w:p>
    <w:p w14:paraId="00000006" w14:textId="77777777" w:rsidR="00DF6D0F" w:rsidRDefault="00DF6D0F">
      <w:pPr>
        <w:spacing w:after="0" w:line="480" w:lineRule="auto"/>
        <w:rPr>
          <w:rFonts w:ascii="Times New Roman" w:eastAsia="Times New Roman" w:hAnsi="Times New Roman" w:cs="Times New Roman"/>
          <w:b/>
          <w:color w:val="0E101A"/>
          <w:sz w:val="24"/>
          <w:szCs w:val="24"/>
        </w:rPr>
      </w:pPr>
    </w:p>
    <w:p w14:paraId="00000007" w14:textId="77777777" w:rsidR="00DF6D0F" w:rsidRDefault="00DF6D0F">
      <w:pPr>
        <w:spacing w:after="0" w:line="480" w:lineRule="auto"/>
        <w:rPr>
          <w:rFonts w:ascii="Times New Roman" w:eastAsia="Times New Roman" w:hAnsi="Times New Roman" w:cs="Times New Roman"/>
          <w:b/>
          <w:color w:val="0E101A"/>
          <w:sz w:val="24"/>
          <w:szCs w:val="24"/>
        </w:rPr>
      </w:pPr>
    </w:p>
    <w:p w14:paraId="00000008" w14:textId="77777777" w:rsidR="00DF6D0F" w:rsidRDefault="00DF6D0F">
      <w:pPr>
        <w:spacing w:after="0" w:line="480" w:lineRule="auto"/>
        <w:rPr>
          <w:rFonts w:ascii="Times New Roman" w:eastAsia="Times New Roman" w:hAnsi="Times New Roman" w:cs="Times New Roman"/>
          <w:b/>
          <w:color w:val="0E101A"/>
          <w:sz w:val="24"/>
          <w:szCs w:val="24"/>
        </w:rPr>
      </w:pPr>
    </w:p>
    <w:p w14:paraId="00000009" w14:textId="77777777" w:rsidR="00DF6D0F" w:rsidRDefault="00DF6D0F">
      <w:pPr>
        <w:spacing w:after="0" w:line="480" w:lineRule="auto"/>
        <w:rPr>
          <w:rFonts w:ascii="Times New Roman" w:eastAsia="Times New Roman" w:hAnsi="Times New Roman" w:cs="Times New Roman"/>
          <w:b/>
          <w:color w:val="0E101A"/>
          <w:sz w:val="24"/>
          <w:szCs w:val="24"/>
        </w:rPr>
      </w:pPr>
    </w:p>
    <w:p w14:paraId="0000000A" w14:textId="77777777" w:rsidR="00DF6D0F" w:rsidRDefault="00DF6D0F">
      <w:pPr>
        <w:spacing w:after="0" w:line="480" w:lineRule="auto"/>
        <w:rPr>
          <w:rFonts w:ascii="Times New Roman" w:eastAsia="Times New Roman" w:hAnsi="Times New Roman" w:cs="Times New Roman"/>
          <w:b/>
          <w:color w:val="0E101A"/>
          <w:sz w:val="24"/>
          <w:szCs w:val="24"/>
        </w:rPr>
      </w:pPr>
    </w:p>
    <w:p w14:paraId="0000000B" w14:textId="77777777" w:rsidR="00DF6D0F" w:rsidRDefault="00934C0B">
      <w:pPr>
        <w:spacing w:after="0" w:line="48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Effective Team Working and Communication</w:t>
      </w:r>
    </w:p>
    <w:p w14:paraId="0000000C" w14:textId="27B20979" w:rsidR="00DF6D0F" w:rsidRDefault="00934C0B">
      <w:pPr>
        <w:spacing w:after="0" w:line="48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Module </w:t>
      </w:r>
      <w:r w:rsidR="00721E1D">
        <w:rPr>
          <w:rFonts w:ascii="Times New Roman" w:eastAsia="Times New Roman" w:hAnsi="Times New Roman" w:cs="Times New Roman"/>
          <w:b/>
          <w:color w:val="0E101A"/>
          <w:sz w:val="24"/>
          <w:szCs w:val="24"/>
        </w:rPr>
        <w:t>C</w:t>
      </w:r>
      <w:r>
        <w:rPr>
          <w:rFonts w:ascii="Times New Roman" w:eastAsia="Times New Roman" w:hAnsi="Times New Roman" w:cs="Times New Roman"/>
          <w:b/>
          <w:color w:val="0E101A"/>
          <w:sz w:val="24"/>
          <w:szCs w:val="24"/>
        </w:rPr>
        <w:t>ode: BMSW4002</w:t>
      </w:r>
    </w:p>
    <w:p w14:paraId="0000000D" w14:textId="77777777" w:rsidR="00DF6D0F" w:rsidRDefault="00DF6D0F">
      <w:pPr>
        <w:pBdr>
          <w:top w:val="nil"/>
          <w:left w:val="nil"/>
          <w:bottom w:val="nil"/>
          <w:right w:val="nil"/>
          <w:between w:val="nil"/>
        </w:pBdr>
        <w:spacing w:after="0" w:line="480" w:lineRule="auto"/>
        <w:jc w:val="both"/>
        <w:rPr>
          <w:rFonts w:ascii="Times New Roman" w:eastAsia="Times New Roman" w:hAnsi="Times New Roman" w:cs="Times New Roman"/>
          <w:color w:val="0E101A"/>
          <w:sz w:val="24"/>
          <w:szCs w:val="24"/>
        </w:rPr>
      </w:pPr>
    </w:p>
    <w:p w14:paraId="0000000F" w14:textId="44D12A06" w:rsidR="00DF6D0F" w:rsidRPr="00A5131C" w:rsidRDefault="00934C0B" w:rsidP="00A5131C">
      <w:pPr>
        <w:spacing w:after="0" w:line="480" w:lineRule="auto"/>
        <w:rPr>
          <w:rFonts w:ascii="Times New Roman" w:eastAsia="Times New Roman" w:hAnsi="Times New Roman" w:cs="Times New Roman"/>
          <w:color w:val="0E101A"/>
          <w:sz w:val="24"/>
          <w:szCs w:val="24"/>
        </w:rPr>
      </w:pPr>
      <w:r>
        <w:br w:type="page"/>
      </w:r>
    </w:p>
    <w:sdt>
      <w:sdtPr>
        <w:id w:val="1152488187"/>
        <w:docPartObj>
          <w:docPartGallery w:val="Table of Contents"/>
          <w:docPartUnique/>
        </w:docPartObj>
      </w:sdtPr>
      <w:sdtEndPr/>
      <w:sdtContent>
        <w:p w14:paraId="00000010" w14:textId="73E3DC3F" w:rsidR="00A5131C" w:rsidRDefault="00A5131C" w:rsidP="00A5131C">
          <w:pPr>
            <w:pBdr>
              <w:top w:val="nil"/>
              <w:left w:val="nil"/>
              <w:bottom w:val="nil"/>
              <w:right w:val="nil"/>
              <w:between w:val="nil"/>
            </w:pBdr>
            <w:tabs>
              <w:tab w:val="right" w:pos="9016"/>
            </w:tabs>
            <w:spacing w:after="0" w:line="480" w:lineRule="auto"/>
          </w:pPr>
        </w:p>
        <w:p w14:paraId="0000001E" w14:textId="72540467" w:rsidR="00DF6D0F" w:rsidRDefault="00A5105B">
          <w:pPr>
            <w:spacing w:after="0" w:line="480" w:lineRule="auto"/>
            <w:rPr>
              <w:rFonts w:ascii="Times New Roman" w:eastAsia="Times New Roman" w:hAnsi="Times New Roman" w:cs="Times New Roman"/>
              <w:sz w:val="24"/>
              <w:szCs w:val="24"/>
            </w:rPr>
          </w:pPr>
        </w:p>
      </w:sdtContent>
    </w:sdt>
    <w:p w14:paraId="0000001F" w14:textId="77777777" w:rsidR="00DF6D0F" w:rsidRDefault="00DF6D0F">
      <w:pPr>
        <w:spacing w:after="0" w:line="480" w:lineRule="auto"/>
        <w:rPr>
          <w:rFonts w:ascii="Times New Roman" w:eastAsia="Times New Roman" w:hAnsi="Times New Roman" w:cs="Times New Roman"/>
          <w:color w:val="2F5496"/>
          <w:sz w:val="24"/>
          <w:szCs w:val="24"/>
        </w:rPr>
      </w:pPr>
    </w:p>
    <w:p w14:paraId="00000020" w14:textId="227B6164" w:rsidR="00DF6D0F" w:rsidRDefault="00DF6D0F">
      <w:pPr>
        <w:spacing w:after="0" w:line="480" w:lineRule="auto"/>
        <w:rPr>
          <w:rFonts w:ascii="Times New Roman" w:eastAsia="Times New Roman" w:hAnsi="Times New Roman" w:cs="Times New Roman"/>
          <w:color w:val="2F5496"/>
          <w:sz w:val="24"/>
          <w:szCs w:val="24"/>
        </w:rPr>
      </w:pPr>
      <w:bookmarkStart w:id="0" w:name="_gjdgxs" w:colFirst="0" w:colLast="0"/>
      <w:bookmarkEnd w:id="0"/>
    </w:p>
    <w:p w14:paraId="00000021" w14:textId="77777777" w:rsidR="00DF6D0F" w:rsidRDefault="00934C0B">
      <w:pPr>
        <w:pStyle w:val="Heading1"/>
        <w:spacing w:before="0" w:line="48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Introduction </w:t>
      </w:r>
    </w:p>
    <w:p w14:paraId="00000022" w14:textId="77777777"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report is focused primarily on discussing communication and its importance in the personal and professional life of humans. The meaning of “communication” will be described from the viewpoints of different authors to have a better understanding of the concept. The different methods of communication, as well as communication models, will also be described in the report. In addition to this, the communication process that is being followed at my construction place and its importance on carrying operations will also be discussed in the report.</w:t>
      </w:r>
    </w:p>
    <w:p w14:paraId="00000023" w14:textId="77777777" w:rsidR="00DF6D0F" w:rsidRDefault="00934C0B">
      <w:pPr>
        <w:pStyle w:val="Heading1"/>
        <w:spacing w:before="0" w:line="480" w:lineRule="auto"/>
        <w:rPr>
          <w:rFonts w:ascii="Times New Roman" w:eastAsia="Times New Roman" w:hAnsi="Times New Roman" w:cs="Times New Roman"/>
          <w:color w:val="000000"/>
          <w:sz w:val="24"/>
          <w:szCs w:val="24"/>
        </w:rPr>
      </w:pPr>
      <w:bookmarkStart w:id="1" w:name="_30j0zll" w:colFirst="0" w:colLast="0"/>
      <w:bookmarkEnd w:id="1"/>
      <w:r>
        <w:rPr>
          <w:rFonts w:ascii="Times New Roman" w:eastAsia="Times New Roman" w:hAnsi="Times New Roman" w:cs="Times New Roman"/>
          <w:b/>
          <w:color w:val="000000"/>
          <w:sz w:val="24"/>
          <w:szCs w:val="24"/>
        </w:rPr>
        <w:t>1. Communication </w:t>
      </w:r>
    </w:p>
    <w:p w14:paraId="00000024" w14:textId="5DFCCD45"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Carlson (2010) have defined communication as a process of logical and meaningful interaction between human beings. In particular, it is identified to be the process through which individuals perceive meaning and reaches a final understanding. In addition to this, </w:t>
      </w:r>
      <w:proofErr w:type="spellStart"/>
      <w:r>
        <w:rPr>
          <w:rFonts w:ascii="Times New Roman" w:eastAsia="Times New Roman" w:hAnsi="Times New Roman" w:cs="Times New Roman"/>
          <w:color w:val="0E101A"/>
          <w:sz w:val="24"/>
          <w:szCs w:val="24"/>
        </w:rPr>
        <w:t>Haykin</w:t>
      </w:r>
      <w:proofErr w:type="spellEnd"/>
      <w:r>
        <w:rPr>
          <w:rFonts w:ascii="Times New Roman" w:eastAsia="Times New Roman" w:hAnsi="Times New Roman" w:cs="Times New Roman"/>
          <w:color w:val="0E101A"/>
          <w:sz w:val="24"/>
          <w:szCs w:val="24"/>
        </w:rPr>
        <w:t xml:space="preserve"> (2008) have defined communication as a process of exchanging opinions, facts, emotions and ideas by two or more than two persons. On the contrary to this, communication has been defined by Littlejohn and Foss (2010) as an act of transmitting meanings and information from one individual to another or one group to another with the utilisation of mutually understood symbols, signs or semiotic rules. Overall, the main purpose of communication is to facilitate ideas, information, emotions, feelings and opinions and create clarity of expression and thoughts among people. However, only talking and speaking is not said as communication rather that it takes place in different forms wherein people might communicate with others by talking about their emotions, thoughts and ideas while people might also prefer to communicate </w:t>
      </w:r>
      <w:r>
        <w:rPr>
          <w:rFonts w:ascii="Times New Roman" w:eastAsia="Times New Roman" w:hAnsi="Times New Roman" w:cs="Times New Roman"/>
          <w:color w:val="0E101A"/>
          <w:sz w:val="24"/>
          <w:szCs w:val="24"/>
        </w:rPr>
        <w:lastRenderedPageBreak/>
        <w:t>either through non verbally or written words. In general, all these forms of communication are associated with the transmission of a message to others.</w:t>
      </w:r>
    </w:p>
    <w:p w14:paraId="00000025" w14:textId="77777777" w:rsidR="00DF6D0F" w:rsidRDefault="00934C0B">
      <w:pPr>
        <w:pStyle w:val="Heading1"/>
        <w:spacing w:before="0" w:line="480" w:lineRule="auto"/>
        <w:rPr>
          <w:rFonts w:ascii="Times New Roman" w:eastAsia="Times New Roman" w:hAnsi="Times New Roman" w:cs="Times New Roman"/>
          <w:sz w:val="24"/>
          <w:szCs w:val="24"/>
        </w:rPr>
      </w:pPr>
      <w:bookmarkStart w:id="2" w:name="_1fob9te" w:colFirst="0" w:colLast="0"/>
      <w:bookmarkEnd w:id="2"/>
      <w:r>
        <w:rPr>
          <w:rFonts w:ascii="Times New Roman" w:eastAsia="Times New Roman" w:hAnsi="Times New Roman" w:cs="Times New Roman"/>
          <w:b/>
          <w:color w:val="000000"/>
          <w:sz w:val="24"/>
          <w:szCs w:val="24"/>
        </w:rPr>
        <w:t>2. Importance of Communication </w:t>
      </w:r>
    </w:p>
    <w:p w14:paraId="00000026" w14:textId="77777777"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Communication has a critical role in enabling interaction faster and making life easier. As a social being, people find communication to be the only way for solving their problems. Communication is important in every sector, including business, education, management and social life. In business, communication plays an important role in bringing people closer and together to each other; in addition, it also helps in motivating and inspiring employees. Communication is found to be an important business function as it supports the distribution of every single skill within the organisation (</w:t>
      </w:r>
      <w:r>
        <w:rPr>
          <w:rFonts w:ascii="Times New Roman" w:eastAsia="Times New Roman" w:hAnsi="Times New Roman" w:cs="Times New Roman"/>
          <w:color w:val="222222"/>
          <w:sz w:val="24"/>
          <w:szCs w:val="24"/>
          <w:highlight w:val="white"/>
        </w:rPr>
        <w:t xml:space="preserve">Karanges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2015)</w:t>
      </w:r>
      <w:r>
        <w:rPr>
          <w:rFonts w:ascii="Times New Roman" w:eastAsia="Times New Roman" w:hAnsi="Times New Roman" w:cs="Times New Roman"/>
          <w:color w:val="0E101A"/>
          <w:sz w:val="24"/>
          <w:szCs w:val="24"/>
        </w:rPr>
        <w:t xml:space="preserve">. The employer needs to know the way the job has been executed by employees, and thus the employer requires to communicate with every single sector in the organisation. Regular communication helps employers in inspiring and motivating employees as well as identifying the problems which are making employees not to perform adequately. As business is found to be based entirely on negotiation, good communication enables employers to better negotiate with suppliers, employees and customers, which in turn help business in achieving more revenue. Besides this, communication is helpful in preventing </w:t>
      </w:r>
      <w:proofErr w:type="spellStart"/>
      <w:r>
        <w:rPr>
          <w:rFonts w:ascii="Times New Roman" w:eastAsia="Times New Roman" w:hAnsi="Times New Roman" w:cs="Times New Roman"/>
          <w:color w:val="0E101A"/>
          <w:sz w:val="24"/>
          <w:szCs w:val="24"/>
        </w:rPr>
        <w:t>confrontment</w:t>
      </w:r>
      <w:proofErr w:type="spellEnd"/>
      <w:r>
        <w:rPr>
          <w:rFonts w:ascii="Times New Roman" w:eastAsia="Times New Roman" w:hAnsi="Times New Roman" w:cs="Times New Roman"/>
          <w:color w:val="0E101A"/>
          <w:sz w:val="24"/>
          <w:szCs w:val="24"/>
        </w:rPr>
        <w:t>, successful brand messaging, establishing the relationship and inspiring team for innovative promotion (</w:t>
      </w:r>
      <w:r>
        <w:rPr>
          <w:rFonts w:ascii="Times New Roman" w:eastAsia="Times New Roman" w:hAnsi="Times New Roman" w:cs="Times New Roman"/>
          <w:color w:val="222222"/>
          <w:sz w:val="24"/>
          <w:szCs w:val="24"/>
          <w:highlight w:val="white"/>
        </w:rPr>
        <w:t xml:space="preserve">Dillon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2008)</w:t>
      </w:r>
      <w:r>
        <w:rPr>
          <w:rFonts w:ascii="Times New Roman" w:eastAsia="Times New Roman" w:hAnsi="Times New Roman" w:cs="Times New Roman"/>
          <w:color w:val="0E101A"/>
          <w:sz w:val="24"/>
          <w:szCs w:val="24"/>
        </w:rPr>
        <w:t>. Apart from business, communication helps people in being socially active. It helps in developing a good relationship with people in society. Communication also has an important role to play in management as it enables people to effectively manage a variety of professional work, home tasks, and other desired options of life. Communication is also critical in education for proper teaching and learning. The students and teachers are required to interact with each other not only for effective learning rather than also developing students listening and speaking skills (</w:t>
      </w:r>
      <w:r>
        <w:rPr>
          <w:rFonts w:ascii="Times New Roman" w:eastAsia="Times New Roman" w:hAnsi="Times New Roman" w:cs="Times New Roman"/>
          <w:color w:val="222222"/>
          <w:sz w:val="24"/>
          <w:szCs w:val="24"/>
          <w:highlight w:val="white"/>
        </w:rPr>
        <w:t>Betts, 2009)</w:t>
      </w:r>
      <w:r>
        <w:rPr>
          <w:rFonts w:ascii="Times New Roman" w:eastAsia="Times New Roman" w:hAnsi="Times New Roman" w:cs="Times New Roman"/>
          <w:color w:val="0E101A"/>
          <w:sz w:val="24"/>
          <w:szCs w:val="24"/>
        </w:rPr>
        <w:t>.</w:t>
      </w:r>
    </w:p>
    <w:p w14:paraId="00000027" w14:textId="77777777" w:rsidR="00DF6D0F" w:rsidRDefault="00934C0B">
      <w:pPr>
        <w:pStyle w:val="Heading1"/>
        <w:spacing w:before="0" w:line="480" w:lineRule="auto"/>
        <w:rPr>
          <w:rFonts w:ascii="Times New Roman" w:eastAsia="Times New Roman" w:hAnsi="Times New Roman" w:cs="Times New Roman"/>
          <w:color w:val="000000"/>
          <w:sz w:val="24"/>
          <w:szCs w:val="24"/>
        </w:rPr>
      </w:pPr>
      <w:bookmarkStart w:id="3" w:name="_3znysh7" w:colFirst="0" w:colLast="0"/>
      <w:bookmarkEnd w:id="3"/>
      <w:r>
        <w:rPr>
          <w:rFonts w:ascii="Times New Roman" w:eastAsia="Times New Roman" w:hAnsi="Times New Roman" w:cs="Times New Roman"/>
          <w:b/>
          <w:color w:val="000000"/>
          <w:sz w:val="24"/>
          <w:szCs w:val="24"/>
        </w:rPr>
        <w:lastRenderedPageBreak/>
        <w:t>3. Importance of Effective Communication </w:t>
      </w:r>
    </w:p>
    <w:p w14:paraId="00000028" w14:textId="2E4C7E97"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Effective communication is found to be much more than exchanging information. Rather than it is associated with understanding the intentions and emotions behind the message and information. This also involves being able to properly convey a message as well as listening to others in a manner to gain complete meaning of what has been said along with making others feel that the message transmitted by them has been heard and understood. Effective communication largely affects conversation at home, in the workplace as well as in social groups and one to one </w:t>
      </w:r>
      <w:r w:rsidR="00205077">
        <w:rPr>
          <w:rFonts w:ascii="Times New Roman" w:eastAsia="Times New Roman" w:hAnsi="Times New Roman" w:cs="Times New Roman"/>
          <w:color w:val="0E101A"/>
          <w:sz w:val="24"/>
          <w:szCs w:val="24"/>
        </w:rPr>
        <w:t>situation</w:t>
      </w:r>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222222"/>
          <w:sz w:val="24"/>
          <w:szCs w:val="24"/>
          <w:highlight w:val="white"/>
        </w:rPr>
        <w:t xml:space="preserve">Karanges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2015)</w:t>
      </w:r>
      <w:r>
        <w:rPr>
          <w:rFonts w:ascii="Times New Roman" w:eastAsia="Times New Roman" w:hAnsi="Times New Roman" w:cs="Times New Roman"/>
          <w:color w:val="0E101A"/>
          <w:sz w:val="24"/>
          <w:szCs w:val="24"/>
        </w:rPr>
        <w:t>. In the globalised work environment, communication occurs between people with different nationalities and ethnic backgrounds and therefore having skills to communicate effectively is critical for speaking and understanding the message of diverse people properly. Effective communication helps in improving leadership skills, preventing conflicts, getting work accomplished and advancing career prospects. Personal conflicts often happen because of misunderstanding, and many times conflict is found to be inevitable. In such a situation, effective communication prevents several conflicts and disagreements and help in repairing the relationship. Besides this, the social benefit of effective communication is that it enables people to function more actively in social and group situations. Overall, effective communication is beneficial in both personal, social and professional life (</w:t>
      </w:r>
      <w:proofErr w:type="spellStart"/>
      <w:r>
        <w:rPr>
          <w:rFonts w:ascii="Times New Roman" w:eastAsia="Times New Roman" w:hAnsi="Times New Roman" w:cs="Times New Roman"/>
          <w:color w:val="222222"/>
          <w:sz w:val="24"/>
          <w:szCs w:val="24"/>
          <w:highlight w:val="white"/>
        </w:rPr>
        <w:t>Suter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2009)</w:t>
      </w:r>
      <w:r>
        <w:rPr>
          <w:rFonts w:ascii="Times New Roman" w:eastAsia="Times New Roman" w:hAnsi="Times New Roman" w:cs="Times New Roman"/>
          <w:color w:val="0E101A"/>
          <w:sz w:val="24"/>
          <w:szCs w:val="24"/>
        </w:rPr>
        <w:t>. </w:t>
      </w:r>
    </w:p>
    <w:p w14:paraId="00000029" w14:textId="77777777" w:rsidR="00DF6D0F" w:rsidRDefault="00934C0B">
      <w:pPr>
        <w:pStyle w:val="Heading1"/>
        <w:spacing w:before="0" w:line="480" w:lineRule="auto"/>
        <w:rPr>
          <w:rFonts w:ascii="Times New Roman" w:eastAsia="Times New Roman" w:hAnsi="Times New Roman" w:cs="Times New Roman"/>
          <w:color w:val="000000"/>
          <w:sz w:val="24"/>
          <w:szCs w:val="24"/>
        </w:rPr>
      </w:pPr>
      <w:bookmarkStart w:id="4" w:name="_2et92p0" w:colFirst="0" w:colLast="0"/>
      <w:bookmarkEnd w:id="4"/>
      <w:r>
        <w:rPr>
          <w:rFonts w:ascii="Times New Roman" w:eastAsia="Times New Roman" w:hAnsi="Times New Roman" w:cs="Times New Roman"/>
          <w:b/>
          <w:color w:val="000000"/>
          <w:sz w:val="24"/>
          <w:szCs w:val="24"/>
        </w:rPr>
        <w:t>4. Methods of Communication</w:t>
      </w:r>
    </w:p>
    <w:p w14:paraId="0000002A" w14:textId="77777777" w:rsidR="00DF6D0F" w:rsidRDefault="00934C0B">
      <w:pPr>
        <w:pStyle w:val="Heading2"/>
        <w:spacing w:before="0" w:line="480" w:lineRule="auto"/>
        <w:rPr>
          <w:rFonts w:ascii="Times New Roman" w:eastAsia="Times New Roman" w:hAnsi="Times New Roman" w:cs="Times New Roman"/>
          <w:color w:val="000000"/>
          <w:sz w:val="24"/>
          <w:szCs w:val="24"/>
        </w:rPr>
      </w:pPr>
      <w:bookmarkStart w:id="5" w:name="_tyjcwt" w:colFirst="0" w:colLast="0"/>
      <w:bookmarkEnd w:id="5"/>
      <w:r>
        <w:rPr>
          <w:rFonts w:ascii="Times New Roman" w:eastAsia="Times New Roman" w:hAnsi="Times New Roman" w:cs="Times New Roman"/>
          <w:b/>
          <w:color w:val="000000"/>
          <w:sz w:val="24"/>
          <w:szCs w:val="24"/>
        </w:rPr>
        <w:t>a. Verbal Communication </w:t>
      </w:r>
    </w:p>
    <w:p w14:paraId="0000002B" w14:textId="77777777"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Verbal communication is associated with using the auditory language for exchanging messages or information with other people. It integrates words, speaking and sounds. The pitch, volume and tone of an individual all contribute to effective verbal communication. In particular, the exchange of information through words is known as verbal communication. It might be of two different types of oral communication and written communication. It takes </w:t>
      </w:r>
      <w:r>
        <w:rPr>
          <w:rFonts w:ascii="Times New Roman" w:eastAsia="Times New Roman" w:hAnsi="Times New Roman" w:cs="Times New Roman"/>
          <w:color w:val="0E101A"/>
          <w:sz w:val="24"/>
          <w:szCs w:val="24"/>
        </w:rPr>
        <w:lastRenderedPageBreak/>
        <w:t>place through group discussions, television, memos, conversation, interview, email, notes, reports, letter, calls and radio (Georgakopoulos and Guerrero, 2010). Verbal communication is found to be more effective than other methods of communication as many people retain information and message more easily and for a longer period of time when it is presented directly or verbally to them. Verbal communication is also important as it helps in transmitting a message in less time as compared to email or memo and also assists in clarifying the message more easily to others.  </w:t>
      </w:r>
    </w:p>
    <w:p w14:paraId="0000002C" w14:textId="77777777" w:rsidR="00DF6D0F" w:rsidRDefault="00934C0B">
      <w:pPr>
        <w:pStyle w:val="Heading2"/>
        <w:spacing w:before="0" w:line="480" w:lineRule="auto"/>
        <w:rPr>
          <w:rFonts w:ascii="Times New Roman" w:eastAsia="Times New Roman" w:hAnsi="Times New Roman" w:cs="Times New Roman"/>
          <w:color w:val="000000"/>
          <w:sz w:val="24"/>
          <w:szCs w:val="24"/>
        </w:rPr>
      </w:pPr>
      <w:bookmarkStart w:id="6" w:name="_3dy6vkm" w:colFirst="0" w:colLast="0"/>
      <w:bookmarkEnd w:id="6"/>
      <w:r>
        <w:rPr>
          <w:rFonts w:ascii="Times New Roman" w:eastAsia="Times New Roman" w:hAnsi="Times New Roman" w:cs="Times New Roman"/>
          <w:b/>
          <w:color w:val="000000"/>
          <w:sz w:val="24"/>
          <w:szCs w:val="24"/>
        </w:rPr>
        <w:t>b. Non-Verbal Communication</w:t>
      </w:r>
    </w:p>
    <w:p w14:paraId="0000002D" w14:textId="77777777"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transfer of information and message is communicated and exchanged without the use of written and spoken words is referred to as nonverbal communication. Non-verbal communication is generally identified as a communication process that involves sending as well as receiving a wordless message (</w:t>
      </w:r>
      <w:r>
        <w:rPr>
          <w:rFonts w:ascii="Times New Roman" w:eastAsia="Times New Roman" w:hAnsi="Times New Roman" w:cs="Times New Roman"/>
          <w:color w:val="222222"/>
          <w:sz w:val="24"/>
          <w:szCs w:val="24"/>
          <w:highlight w:val="white"/>
        </w:rPr>
        <w:t>Zeki, 2009)</w:t>
      </w:r>
      <w:r>
        <w:rPr>
          <w:rFonts w:ascii="Times New Roman" w:eastAsia="Times New Roman" w:hAnsi="Times New Roman" w:cs="Times New Roman"/>
          <w:color w:val="0E101A"/>
          <w:sz w:val="24"/>
          <w:szCs w:val="24"/>
        </w:rPr>
        <w:t>. It is found to be an effective arsenal in the encountering face-to-face communication and expressing messages consciously to others. Many of non-verbal communication is found to be unintentional, and even people do not know that they are exchanging messages. It usually takes place through facial expressions, physical proximity, eye contact, gestures and touching. This communication method does not follow any structures, rules and formality like other types of communication. Rather than in most of the cases, the information is exchanged by people unconsciously by unknowingly just by moving their body parts. Although nonverbal communication is easier than verbal communication and makes a quick transfer of information, it is often found to be vague as its meaning varies person to person as per the intention level (</w:t>
      </w:r>
      <w:r>
        <w:rPr>
          <w:rFonts w:ascii="Times New Roman" w:eastAsia="Times New Roman" w:hAnsi="Times New Roman" w:cs="Times New Roman"/>
          <w:color w:val="222222"/>
          <w:sz w:val="24"/>
          <w:szCs w:val="24"/>
          <w:highlight w:val="white"/>
        </w:rPr>
        <w:t>Wang, 2009)</w:t>
      </w:r>
      <w:r>
        <w:rPr>
          <w:rFonts w:ascii="Times New Roman" w:eastAsia="Times New Roman" w:hAnsi="Times New Roman" w:cs="Times New Roman"/>
          <w:color w:val="0E101A"/>
          <w:sz w:val="24"/>
          <w:szCs w:val="24"/>
        </w:rPr>
        <w:t>. </w:t>
      </w:r>
    </w:p>
    <w:p w14:paraId="0000002E" w14:textId="77777777" w:rsidR="00DF6D0F" w:rsidRDefault="00934C0B">
      <w:pPr>
        <w:pStyle w:val="Heading1"/>
        <w:spacing w:before="0" w:line="480" w:lineRule="auto"/>
        <w:rPr>
          <w:rFonts w:ascii="Times New Roman" w:eastAsia="Times New Roman" w:hAnsi="Times New Roman" w:cs="Times New Roman"/>
          <w:color w:val="000000"/>
          <w:sz w:val="24"/>
          <w:szCs w:val="24"/>
        </w:rPr>
      </w:pPr>
      <w:bookmarkStart w:id="7" w:name="_1t3h5sf" w:colFirst="0" w:colLast="0"/>
      <w:bookmarkEnd w:id="7"/>
      <w:r>
        <w:rPr>
          <w:rFonts w:ascii="Times New Roman" w:eastAsia="Times New Roman" w:hAnsi="Times New Roman" w:cs="Times New Roman"/>
          <w:b/>
          <w:color w:val="000000"/>
          <w:sz w:val="24"/>
          <w:szCs w:val="24"/>
        </w:rPr>
        <w:t>5. Theories of Communication</w:t>
      </w:r>
    </w:p>
    <w:p w14:paraId="0000002F" w14:textId="77777777" w:rsidR="00DF6D0F" w:rsidRDefault="00934C0B">
      <w:pPr>
        <w:pStyle w:val="Heading2"/>
        <w:spacing w:before="0" w:line="480" w:lineRule="auto"/>
        <w:rPr>
          <w:rFonts w:ascii="Times New Roman" w:eastAsia="Times New Roman" w:hAnsi="Times New Roman" w:cs="Times New Roman"/>
          <w:color w:val="000000"/>
          <w:sz w:val="24"/>
          <w:szCs w:val="24"/>
        </w:rPr>
      </w:pPr>
      <w:bookmarkStart w:id="8" w:name="_4d34og8" w:colFirst="0" w:colLast="0"/>
      <w:bookmarkEnd w:id="8"/>
      <w:r>
        <w:rPr>
          <w:rFonts w:ascii="Times New Roman" w:eastAsia="Times New Roman" w:hAnsi="Times New Roman" w:cs="Times New Roman"/>
          <w:b/>
          <w:color w:val="000000"/>
          <w:sz w:val="24"/>
          <w:szCs w:val="24"/>
        </w:rPr>
        <w:t>5.1 SW Model of Communication </w:t>
      </w:r>
    </w:p>
    <w:p w14:paraId="00000030" w14:textId="77777777"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It is identified to be the first communication model which came in the year 1949 and was provided by Shannon and Weaver, who explained the communication process of humans. </w:t>
      </w:r>
      <w:r>
        <w:rPr>
          <w:rFonts w:ascii="Times New Roman" w:eastAsia="Times New Roman" w:hAnsi="Times New Roman" w:cs="Times New Roman"/>
          <w:color w:val="0E101A"/>
          <w:sz w:val="24"/>
          <w:szCs w:val="24"/>
        </w:rPr>
        <w:lastRenderedPageBreak/>
        <w:t>The model was constructed on the basic concept which defines communication as a process of transmitting information or message from one person (sender) to another person (receiver). The model was structured on the basis of five critical elements of communication that includes information source, transmitter, channel, receiver and information destination. In particular, it has been explained by the SW model that communication takes place through five critical phases wherein “information source” generates information, “transmitter” encodes information into signals, “channel” are adopted for transmitting the message, “receiver” reconstruct encoded information and finally “information destination” is the stage wherein receiver process and understand the information (</w:t>
      </w:r>
      <w:proofErr w:type="spellStart"/>
      <w:r>
        <w:rPr>
          <w:rFonts w:ascii="Times New Roman" w:eastAsia="Times New Roman" w:hAnsi="Times New Roman" w:cs="Times New Roman"/>
          <w:color w:val="222222"/>
          <w:sz w:val="24"/>
          <w:szCs w:val="24"/>
          <w:highlight w:val="white"/>
        </w:rPr>
        <w:t>Al-Fedaghi</w:t>
      </w:r>
      <w:proofErr w:type="spellEnd"/>
      <w:r>
        <w:rPr>
          <w:rFonts w:ascii="Times New Roman" w:eastAsia="Times New Roman" w:hAnsi="Times New Roman" w:cs="Times New Roman"/>
          <w:color w:val="222222"/>
          <w:sz w:val="24"/>
          <w:szCs w:val="24"/>
          <w:highlight w:val="white"/>
        </w:rPr>
        <w:t>, 2012)</w:t>
      </w:r>
      <w:r>
        <w:rPr>
          <w:rFonts w:ascii="Times New Roman" w:eastAsia="Times New Roman" w:hAnsi="Times New Roman" w:cs="Times New Roman"/>
          <w:color w:val="0E101A"/>
          <w:sz w:val="24"/>
          <w:szCs w:val="24"/>
        </w:rPr>
        <w:t>. Some of the strengths of the SW model is its quantifiability, generality and simplicity. However, the model has been critiqued by many of the theorists on several terms. Firstly, it has been stated that the model assumes individuals to be isolated communicators. Secondly, the model failed to make allowance for varying purposes, differing interpretation and unequal power relationships. The model defines communication as a transmission of a message from the transmitter to the receiver; however, in the present media world, the information is stored for a longer time period, and many times they are modified before accessing others (</w:t>
      </w:r>
      <w:r>
        <w:rPr>
          <w:rFonts w:ascii="Times New Roman" w:eastAsia="Times New Roman" w:hAnsi="Times New Roman" w:cs="Times New Roman"/>
          <w:color w:val="222222"/>
          <w:sz w:val="24"/>
          <w:szCs w:val="24"/>
          <w:highlight w:val="white"/>
        </w:rPr>
        <w:t>Narula, 2011)</w:t>
      </w:r>
      <w:r>
        <w:rPr>
          <w:rFonts w:ascii="Times New Roman" w:eastAsia="Times New Roman" w:hAnsi="Times New Roman" w:cs="Times New Roman"/>
          <w:color w:val="0E101A"/>
          <w:sz w:val="24"/>
          <w:szCs w:val="24"/>
        </w:rPr>
        <w:t>. Therefore, the model is said to be incomplete and does not fit in every situation.</w:t>
      </w:r>
    </w:p>
    <w:p w14:paraId="00000031" w14:textId="77777777" w:rsidR="00DF6D0F" w:rsidRDefault="00934C0B">
      <w:pPr>
        <w:pStyle w:val="Heading2"/>
        <w:spacing w:before="0" w:line="480" w:lineRule="auto"/>
        <w:rPr>
          <w:rFonts w:ascii="Times New Roman" w:eastAsia="Times New Roman" w:hAnsi="Times New Roman" w:cs="Times New Roman"/>
          <w:b/>
          <w:color w:val="000000"/>
          <w:sz w:val="24"/>
          <w:szCs w:val="24"/>
        </w:rPr>
      </w:pPr>
      <w:bookmarkStart w:id="9" w:name="_2s8eyo1" w:colFirst="0" w:colLast="0"/>
      <w:bookmarkEnd w:id="9"/>
      <w:r>
        <w:rPr>
          <w:rFonts w:ascii="Times New Roman" w:eastAsia="Times New Roman" w:hAnsi="Times New Roman" w:cs="Times New Roman"/>
          <w:b/>
          <w:color w:val="000000"/>
          <w:sz w:val="24"/>
          <w:szCs w:val="24"/>
        </w:rPr>
        <w:t xml:space="preserve">5.2 Berlo Model of Communication </w:t>
      </w:r>
    </w:p>
    <w:p w14:paraId="00000032" w14:textId="11580CB6" w:rsidR="00DF6D0F" w:rsidRDefault="00934C0B">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Berlo model of communication was created by David Berlo in 1960, which is identified to be the improved and rectified SW model. The communication process as per the Berlo model is a simple application that defines individual-to-individual communication which integrates source of communication, encoder, information, channel, decoder as well as communication receivers. Along with this, the model also presents some additional factors which result in influencing the process of communication between people </w:t>
      </w:r>
      <w:r>
        <w:rPr>
          <w:rFonts w:ascii="Times New Roman" w:eastAsia="Times New Roman" w:hAnsi="Times New Roman" w:cs="Times New Roman"/>
          <w:color w:val="0E101A"/>
          <w:sz w:val="24"/>
          <w:szCs w:val="24"/>
        </w:rPr>
        <w:t>(</w:t>
      </w:r>
      <w:r>
        <w:rPr>
          <w:rFonts w:ascii="Times New Roman" w:eastAsia="Times New Roman" w:hAnsi="Times New Roman" w:cs="Times New Roman"/>
          <w:color w:val="222222"/>
          <w:sz w:val="24"/>
          <w:szCs w:val="24"/>
          <w:highlight w:val="white"/>
        </w:rPr>
        <w:t>Narula, 2011)</w:t>
      </w:r>
      <w:r>
        <w:rPr>
          <w:rFonts w:ascii="Times New Roman" w:eastAsia="Times New Roman" w:hAnsi="Times New Roman" w:cs="Times New Roman"/>
          <w:sz w:val="24"/>
          <w:szCs w:val="24"/>
        </w:rPr>
        <w:t xml:space="preserve">. Some of the factors described in the Berlo model include awareness level, cultural system, </w:t>
      </w:r>
      <w:r>
        <w:rPr>
          <w:rFonts w:ascii="Times New Roman" w:eastAsia="Times New Roman" w:hAnsi="Times New Roman" w:cs="Times New Roman"/>
          <w:sz w:val="24"/>
          <w:szCs w:val="24"/>
        </w:rPr>
        <w:lastRenderedPageBreak/>
        <w:t xml:space="preserve">communicational skills, attitude and social skills. As per the Berlo model, the process of communication begins from a source that is identified to be a part producing message utilising its social system, knowledge, attitude, culture and communication skills. The message sent from the sender is then encoded where the process of writing, touching or writing takes place. The encoded message is further transmitted through a channel, and the decoding step by the receiver gets started. The receiver decodes the message by feeling, touching or seeing and finally the process ends with the </w:t>
      </w:r>
      <w:r w:rsidR="00E8294C">
        <w:rPr>
          <w:rFonts w:ascii="Times New Roman" w:eastAsia="Times New Roman" w:hAnsi="Times New Roman" w:cs="Times New Roman"/>
          <w:sz w:val="24"/>
          <w:szCs w:val="24"/>
        </w:rPr>
        <w:t xml:space="preserve">understanding </w:t>
      </w:r>
      <w:r>
        <w:rPr>
          <w:rFonts w:ascii="Times New Roman" w:eastAsia="Times New Roman" w:hAnsi="Times New Roman" w:cs="Times New Roman"/>
          <w:sz w:val="24"/>
          <w:szCs w:val="24"/>
        </w:rPr>
        <w:t>of the message by the receiver (</w:t>
      </w:r>
      <w:r>
        <w:rPr>
          <w:rFonts w:ascii="Times New Roman" w:eastAsia="Times New Roman" w:hAnsi="Times New Roman" w:cs="Times New Roman"/>
          <w:color w:val="222222"/>
          <w:sz w:val="24"/>
          <w:szCs w:val="24"/>
          <w:highlight w:val="white"/>
        </w:rPr>
        <w:t>Saud, Jufri and Rahman, 2014).</w:t>
      </w:r>
    </w:p>
    <w:p w14:paraId="00000033" w14:textId="77777777" w:rsidR="00DF6D0F" w:rsidRDefault="00934C0B">
      <w:pPr>
        <w:pStyle w:val="Heading2"/>
        <w:spacing w:before="0" w:line="480" w:lineRule="auto"/>
        <w:rPr>
          <w:rFonts w:ascii="Times New Roman" w:eastAsia="Times New Roman" w:hAnsi="Times New Roman" w:cs="Times New Roman"/>
          <w:b/>
          <w:sz w:val="24"/>
          <w:szCs w:val="24"/>
        </w:rPr>
      </w:pPr>
      <w:bookmarkStart w:id="10" w:name="_17dp8vu" w:colFirst="0" w:colLast="0"/>
      <w:bookmarkEnd w:id="10"/>
      <w:r>
        <w:rPr>
          <w:rFonts w:ascii="Times New Roman" w:eastAsia="Times New Roman" w:hAnsi="Times New Roman" w:cs="Times New Roman"/>
          <w:b/>
          <w:color w:val="000000"/>
          <w:sz w:val="24"/>
          <w:szCs w:val="24"/>
        </w:rPr>
        <w:t xml:space="preserve">3 Schramm Model of Communication </w:t>
      </w:r>
    </w:p>
    <w:p w14:paraId="00000034" w14:textId="77777777" w:rsidR="00DF6D0F" w:rsidRDefault="00934C0B">
      <w:pPr>
        <w:spacing w:after="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process defined by Schramm model is circular instead of linear as other communication processes. The model has built on recognising communication as a two-way process. It has been defined that communication requires two participants wherein sending and receiving message keep turning in a circular manner. As per this model, message or information travel forth and back between the people in a manner that sender after delivering the message becomes the receiver and vice versa (</w:t>
      </w:r>
      <w:r>
        <w:rPr>
          <w:rFonts w:ascii="Times New Roman" w:eastAsia="Times New Roman" w:hAnsi="Times New Roman" w:cs="Times New Roman"/>
          <w:color w:val="222222"/>
          <w:sz w:val="24"/>
          <w:szCs w:val="24"/>
          <w:highlight w:val="white"/>
        </w:rPr>
        <w:t>Sapienza, Iyer and Veenstra, 2015)</w:t>
      </w:r>
      <w:r>
        <w:rPr>
          <w:rFonts w:ascii="Times New Roman" w:eastAsia="Times New Roman" w:hAnsi="Times New Roman" w:cs="Times New Roman"/>
          <w:sz w:val="24"/>
          <w:szCs w:val="24"/>
        </w:rPr>
        <w:t>. The model has both advantages and drawback. On the one hand, the model offers a simple and straightforward approach for communication wherein the sender and receiver keep engaged in trading roles forth and back in a circular direction. This communication process allows both the involved parties in communication to make an equal contribution to sharing their message and feedback. However, the model is also found to be affected sometimes from semantic differences, noise and differences, which in turn results in making message to be understood and interpreted wrongly as it was proposed. All the seniors at my workplace are found to be active listeners and communicators that are always found to be always ready in ensuring that everyone is clear on their roles; in addition, they also keep on motivating workers by using their effective communication skills (</w:t>
      </w:r>
      <w:r>
        <w:rPr>
          <w:rFonts w:ascii="Times New Roman" w:eastAsia="Times New Roman" w:hAnsi="Times New Roman" w:cs="Times New Roman"/>
          <w:color w:val="222222"/>
          <w:sz w:val="24"/>
          <w:szCs w:val="24"/>
          <w:highlight w:val="white"/>
        </w:rPr>
        <w:t>McQuail and Windahl, 2015)</w:t>
      </w:r>
      <w:r>
        <w:rPr>
          <w:rFonts w:ascii="Times New Roman" w:eastAsia="Times New Roman" w:hAnsi="Times New Roman" w:cs="Times New Roman"/>
          <w:sz w:val="24"/>
          <w:szCs w:val="24"/>
        </w:rPr>
        <w:t xml:space="preserve">. </w:t>
      </w:r>
    </w:p>
    <w:p w14:paraId="00000035" w14:textId="77777777" w:rsidR="00DF6D0F" w:rsidRDefault="00934C0B">
      <w:pPr>
        <w:pStyle w:val="Heading1"/>
        <w:spacing w:before="0" w:line="480" w:lineRule="auto"/>
        <w:rPr>
          <w:rFonts w:ascii="Times New Roman" w:eastAsia="Times New Roman" w:hAnsi="Times New Roman" w:cs="Times New Roman"/>
          <w:b/>
          <w:sz w:val="24"/>
          <w:szCs w:val="24"/>
        </w:rPr>
      </w:pPr>
      <w:bookmarkStart w:id="11" w:name="_3rdcrjn" w:colFirst="0" w:colLast="0"/>
      <w:bookmarkEnd w:id="11"/>
      <w:r>
        <w:rPr>
          <w:rFonts w:ascii="Times New Roman" w:eastAsia="Times New Roman" w:hAnsi="Times New Roman" w:cs="Times New Roman"/>
          <w:b/>
          <w:color w:val="000000"/>
          <w:sz w:val="24"/>
          <w:szCs w:val="24"/>
        </w:rPr>
        <w:lastRenderedPageBreak/>
        <w:t xml:space="preserve">6. Effective Communication at My Workplace </w:t>
      </w:r>
    </w:p>
    <w:p w14:paraId="00000036" w14:textId="77777777"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My workplace has established an effective communication standard wherein communication is transmitted honestly, respectively and transparently from senior and to junior staff. There is a proper communication chain of command at my construction workplace wherein messages regarding work, roles and responsibilities and contract documents are transferred by project managers to workers. The architect has been made responsible for communicating verbally to its consultants as well as the general contractor has been made responsible for transmitting information to subcontractors and suppliers. All the important messages, including specifications, request for information, specification and drawings are communicated verbally by the project managers. In addition to this, the project managers at my workplace use verbal communication for motivating and inspiring workers as well as making the team better understand their roles and responsibilities. An open meeting is conducted frequently at my workplace, wherein the managers and workers communicate with each other to share both success and failures. The workers are also provided with an equal chance to present their views and problems regarding work. Besides this, as most of my colleagues are local, I do not find it difficult to communicate with them. My colleagues and I use both verbal and non-verbal communication methods for transmitting the message, whether it is related personal or professional; however, verbal communication is strictly followed at my workplace while communicating to seniors.</w:t>
      </w:r>
    </w:p>
    <w:p w14:paraId="00000037" w14:textId="77777777" w:rsidR="00DF6D0F" w:rsidRDefault="00934C0B">
      <w:pPr>
        <w:pStyle w:val="Heading1"/>
        <w:spacing w:before="0" w:line="480" w:lineRule="auto"/>
        <w:rPr>
          <w:rFonts w:ascii="Times New Roman" w:eastAsia="Times New Roman" w:hAnsi="Times New Roman" w:cs="Times New Roman"/>
          <w:color w:val="000000"/>
          <w:sz w:val="24"/>
          <w:szCs w:val="24"/>
        </w:rPr>
      </w:pPr>
      <w:bookmarkStart w:id="12" w:name="_26in1rg" w:colFirst="0" w:colLast="0"/>
      <w:bookmarkEnd w:id="12"/>
      <w:r>
        <w:rPr>
          <w:rFonts w:ascii="Times New Roman" w:eastAsia="Times New Roman" w:hAnsi="Times New Roman" w:cs="Times New Roman"/>
          <w:b/>
          <w:color w:val="000000"/>
          <w:sz w:val="24"/>
          <w:szCs w:val="24"/>
        </w:rPr>
        <w:t>Conclusion</w:t>
      </w:r>
    </w:p>
    <w:p w14:paraId="00000038" w14:textId="77777777" w:rsidR="00DF6D0F" w:rsidRDefault="00934C0B">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It has been inferred that communication is critical as it helps people in dealing with different problems and concerns of daily life. On the one hand, the personal benefits of effective communication are that it helps in sharing problems with others and preventing conflicts. On the other hand, in professional life, communication assists in building credibility and healthy relationships with co-workers. Overall, it has been concluded that effective communication is </w:t>
      </w:r>
      <w:r>
        <w:rPr>
          <w:rFonts w:ascii="Times New Roman" w:eastAsia="Times New Roman" w:hAnsi="Times New Roman" w:cs="Times New Roman"/>
          <w:color w:val="0E101A"/>
          <w:sz w:val="24"/>
          <w:szCs w:val="24"/>
        </w:rPr>
        <w:lastRenderedPageBreak/>
        <w:t>required everywhere, including business, management, in social and personal life and education for transmission of the message.</w:t>
      </w:r>
    </w:p>
    <w:p w14:paraId="00000039" w14:textId="77777777" w:rsidR="00DF6D0F" w:rsidRDefault="00934C0B">
      <w:pPr>
        <w:spacing w:after="0" w:line="480" w:lineRule="auto"/>
        <w:rPr>
          <w:rFonts w:ascii="Times New Roman" w:eastAsia="Times New Roman" w:hAnsi="Times New Roman" w:cs="Times New Roman"/>
          <w:color w:val="0E101A"/>
          <w:sz w:val="24"/>
          <w:szCs w:val="24"/>
        </w:rPr>
      </w:pPr>
      <w:r>
        <w:br w:type="page"/>
      </w:r>
    </w:p>
    <w:p w14:paraId="0000003A" w14:textId="77777777" w:rsidR="00DF6D0F" w:rsidRDefault="00934C0B">
      <w:pPr>
        <w:pStyle w:val="Heading1"/>
        <w:spacing w:before="0" w:line="480" w:lineRule="auto"/>
        <w:rPr>
          <w:rFonts w:ascii="Times New Roman" w:eastAsia="Times New Roman" w:hAnsi="Times New Roman" w:cs="Times New Roman"/>
          <w:b/>
          <w:color w:val="000000"/>
          <w:sz w:val="24"/>
          <w:szCs w:val="24"/>
        </w:rPr>
      </w:pPr>
      <w:bookmarkStart w:id="13" w:name="_lnxbz9" w:colFirst="0" w:colLast="0"/>
      <w:bookmarkEnd w:id="13"/>
      <w:r>
        <w:rPr>
          <w:rFonts w:ascii="Times New Roman" w:eastAsia="Times New Roman" w:hAnsi="Times New Roman" w:cs="Times New Roman"/>
          <w:b/>
          <w:color w:val="000000"/>
          <w:sz w:val="24"/>
          <w:szCs w:val="24"/>
        </w:rPr>
        <w:lastRenderedPageBreak/>
        <w:t xml:space="preserve">References </w:t>
      </w:r>
    </w:p>
    <w:p w14:paraId="0000003B"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Al-Fedaghi</w:t>
      </w:r>
      <w:proofErr w:type="spellEnd"/>
      <w:r>
        <w:rPr>
          <w:rFonts w:ascii="Times New Roman" w:eastAsia="Times New Roman" w:hAnsi="Times New Roman" w:cs="Times New Roman"/>
          <w:color w:val="222222"/>
          <w:sz w:val="24"/>
          <w:szCs w:val="24"/>
          <w:highlight w:val="white"/>
        </w:rPr>
        <w:t>, S. 2012. A conceptual foundation for the Shannon-Weaver model of communication. </w:t>
      </w:r>
      <w:r>
        <w:rPr>
          <w:rFonts w:ascii="Times New Roman" w:eastAsia="Times New Roman" w:hAnsi="Times New Roman" w:cs="Times New Roman"/>
          <w:i/>
          <w:color w:val="222222"/>
          <w:sz w:val="24"/>
          <w:szCs w:val="24"/>
          <w:highlight w:val="white"/>
        </w:rPr>
        <w:t>International Journal of Soft Computing</w:t>
      </w:r>
      <w:r>
        <w:rPr>
          <w:rFonts w:ascii="Times New Roman" w:eastAsia="Times New Roman" w:hAnsi="Times New Roman" w:cs="Times New Roman"/>
          <w:color w:val="222222"/>
          <w:sz w:val="24"/>
          <w:szCs w:val="24"/>
          <w:highlight w:val="white"/>
        </w:rPr>
        <w:t xml:space="preserve"> 7(1), pp. 12-19.</w:t>
      </w:r>
    </w:p>
    <w:p w14:paraId="0000003C"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Betts, K. 2009. Lost in translation: Importance of effective communication in online education. </w:t>
      </w:r>
      <w:r>
        <w:rPr>
          <w:rFonts w:ascii="Times New Roman" w:eastAsia="Times New Roman" w:hAnsi="Times New Roman" w:cs="Times New Roman"/>
          <w:i/>
          <w:color w:val="222222"/>
          <w:sz w:val="24"/>
          <w:szCs w:val="24"/>
          <w:highlight w:val="white"/>
        </w:rPr>
        <w:t>Online Journal of Distance Learning Administration</w:t>
      </w:r>
      <w:r>
        <w:rPr>
          <w:rFonts w:ascii="Times New Roman" w:eastAsia="Times New Roman" w:hAnsi="Times New Roman" w:cs="Times New Roman"/>
          <w:color w:val="222222"/>
          <w:sz w:val="24"/>
          <w:szCs w:val="24"/>
          <w:highlight w:val="white"/>
        </w:rPr>
        <w:t> 12(2), pp. 1-10.</w:t>
      </w:r>
    </w:p>
    <w:p w14:paraId="0000003D"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Carlson, A.B. 2010. </w:t>
      </w:r>
      <w:r>
        <w:rPr>
          <w:rFonts w:ascii="Times New Roman" w:eastAsia="Times New Roman" w:hAnsi="Times New Roman" w:cs="Times New Roman"/>
          <w:i/>
          <w:color w:val="222222"/>
          <w:sz w:val="24"/>
          <w:szCs w:val="24"/>
          <w:highlight w:val="white"/>
        </w:rPr>
        <w:t>Communication system</w:t>
      </w:r>
      <w:r>
        <w:rPr>
          <w:rFonts w:ascii="Times New Roman" w:eastAsia="Times New Roman" w:hAnsi="Times New Roman" w:cs="Times New Roman"/>
          <w:color w:val="222222"/>
          <w:sz w:val="24"/>
          <w:szCs w:val="24"/>
          <w:highlight w:val="white"/>
        </w:rPr>
        <w:t>. Tata McGraw-Hill Education.</w:t>
      </w:r>
    </w:p>
    <w:p w14:paraId="0000003E" w14:textId="77777777" w:rsidR="00DF6D0F" w:rsidRDefault="00934C0B">
      <w:pPr>
        <w:spacing w:after="0" w:line="480" w:lineRule="auto"/>
        <w:ind w:left="720" w:hanging="720"/>
        <w:rPr>
          <w:rFonts w:ascii="Times New Roman" w:eastAsia="Times New Roman" w:hAnsi="Times New Roman" w:cs="Times New Roman"/>
          <w:i/>
          <w:color w:val="222222"/>
          <w:sz w:val="24"/>
          <w:szCs w:val="24"/>
          <w:highlight w:val="white"/>
        </w:rPr>
      </w:pPr>
      <w:r>
        <w:rPr>
          <w:rFonts w:ascii="Times New Roman" w:eastAsia="Times New Roman" w:hAnsi="Times New Roman" w:cs="Times New Roman"/>
          <w:color w:val="222222"/>
          <w:sz w:val="24"/>
          <w:szCs w:val="24"/>
          <w:highlight w:val="white"/>
        </w:rPr>
        <w:t>Dillon, T.W., Hamilton, A.J., Thomas, D.S. and Usry, M.L. 2008. The importance of communicating workplace privacy policies.</w:t>
      </w:r>
      <w:r>
        <w:rPr>
          <w:rFonts w:ascii="Times New Roman" w:eastAsia="Times New Roman" w:hAnsi="Times New Roman" w:cs="Times New Roman"/>
          <w:i/>
          <w:color w:val="222222"/>
          <w:sz w:val="24"/>
          <w:szCs w:val="24"/>
          <w:highlight w:val="white"/>
        </w:rPr>
        <w:t> Employee Responsibilities and Rights Journal </w:t>
      </w:r>
      <w:r>
        <w:rPr>
          <w:rFonts w:ascii="Times New Roman" w:eastAsia="Times New Roman" w:hAnsi="Times New Roman" w:cs="Times New Roman"/>
          <w:color w:val="222222"/>
          <w:sz w:val="24"/>
          <w:szCs w:val="24"/>
          <w:highlight w:val="white"/>
        </w:rPr>
        <w:t>20</w:t>
      </w:r>
      <w:r>
        <w:rPr>
          <w:rFonts w:ascii="Times New Roman" w:eastAsia="Times New Roman" w:hAnsi="Times New Roman" w:cs="Times New Roman"/>
          <w:i/>
          <w:color w:val="222222"/>
          <w:sz w:val="24"/>
          <w:szCs w:val="24"/>
          <w:highlight w:val="white"/>
        </w:rPr>
        <w:t>(2), pp. 119-139.</w:t>
      </w:r>
    </w:p>
    <w:p w14:paraId="0000003F"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Georgakopoulos, A. and Guerrero, L.K. 2010. Student Perceptions of Teachers' Nonverbal and Verbal Communication: A Comparison of Best and Worst Professors across Six Cultures. </w:t>
      </w:r>
      <w:r>
        <w:rPr>
          <w:rFonts w:ascii="Times New Roman" w:eastAsia="Times New Roman" w:hAnsi="Times New Roman" w:cs="Times New Roman"/>
          <w:i/>
          <w:color w:val="222222"/>
          <w:sz w:val="24"/>
          <w:szCs w:val="24"/>
          <w:highlight w:val="white"/>
        </w:rPr>
        <w:t>International Education Studies</w:t>
      </w:r>
      <w:r>
        <w:rPr>
          <w:rFonts w:ascii="Times New Roman" w:eastAsia="Times New Roman" w:hAnsi="Times New Roman" w:cs="Times New Roman"/>
          <w:color w:val="222222"/>
          <w:sz w:val="24"/>
          <w:szCs w:val="24"/>
          <w:highlight w:val="white"/>
        </w:rPr>
        <w:t> 3(2), pp. 3-16.</w:t>
      </w:r>
    </w:p>
    <w:p w14:paraId="00000040"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Haykin</w:t>
      </w:r>
      <w:proofErr w:type="spellEnd"/>
      <w:r>
        <w:rPr>
          <w:rFonts w:ascii="Times New Roman" w:eastAsia="Times New Roman" w:hAnsi="Times New Roman" w:cs="Times New Roman"/>
          <w:color w:val="222222"/>
          <w:sz w:val="24"/>
          <w:szCs w:val="24"/>
          <w:highlight w:val="white"/>
        </w:rPr>
        <w:t>, S. 2008. </w:t>
      </w:r>
      <w:r>
        <w:rPr>
          <w:rFonts w:ascii="Times New Roman" w:eastAsia="Times New Roman" w:hAnsi="Times New Roman" w:cs="Times New Roman"/>
          <w:i/>
          <w:color w:val="222222"/>
          <w:sz w:val="24"/>
          <w:szCs w:val="24"/>
          <w:highlight w:val="white"/>
        </w:rPr>
        <w:t>Communication systems</w:t>
      </w:r>
      <w:r>
        <w:rPr>
          <w:rFonts w:ascii="Times New Roman" w:eastAsia="Times New Roman" w:hAnsi="Times New Roman" w:cs="Times New Roman"/>
          <w:color w:val="222222"/>
          <w:sz w:val="24"/>
          <w:szCs w:val="24"/>
          <w:highlight w:val="white"/>
        </w:rPr>
        <w:t>. John Wiley &amp; Sons.</w:t>
      </w:r>
    </w:p>
    <w:p w14:paraId="00000041"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Karanges, E., Johnston, K., Beatson, A. and Lings, I. 2015. The influence of internal communication on employee engagement: A pilot study. </w:t>
      </w:r>
      <w:r>
        <w:rPr>
          <w:rFonts w:ascii="Times New Roman" w:eastAsia="Times New Roman" w:hAnsi="Times New Roman" w:cs="Times New Roman"/>
          <w:i/>
          <w:color w:val="222222"/>
          <w:sz w:val="24"/>
          <w:szCs w:val="24"/>
          <w:highlight w:val="white"/>
        </w:rPr>
        <w:t>Public Relations Review</w:t>
      </w:r>
      <w:r>
        <w:rPr>
          <w:rFonts w:ascii="Times New Roman" w:eastAsia="Times New Roman" w:hAnsi="Times New Roman" w:cs="Times New Roman"/>
          <w:color w:val="222222"/>
          <w:sz w:val="24"/>
          <w:szCs w:val="24"/>
          <w:highlight w:val="white"/>
        </w:rPr>
        <w:t> 41(1), pp. 129-131.</w:t>
      </w:r>
    </w:p>
    <w:p w14:paraId="00000042"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Littlejohn, S.W. and Foss, K.A. 2010. </w:t>
      </w:r>
      <w:r>
        <w:rPr>
          <w:rFonts w:ascii="Times New Roman" w:eastAsia="Times New Roman" w:hAnsi="Times New Roman" w:cs="Times New Roman"/>
          <w:i/>
          <w:color w:val="222222"/>
          <w:sz w:val="24"/>
          <w:szCs w:val="24"/>
          <w:highlight w:val="white"/>
        </w:rPr>
        <w:t>Theories of human communication</w:t>
      </w:r>
      <w:r>
        <w:rPr>
          <w:rFonts w:ascii="Times New Roman" w:eastAsia="Times New Roman" w:hAnsi="Times New Roman" w:cs="Times New Roman"/>
          <w:color w:val="222222"/>
          <w:sz w:val="24"/>
          <w:szCs w:val="24"/>
          <w:highlight w:val="white"/>
        </w:rPr>
        <w:t>. Waveland press.</w:t>
      </w:r>
    </w:p>
    <w:p w14:paraId="00000043"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McQuail, D. and Windahl, S. 2015. </w:t>
      </w:r>
      <w:r>
        <w:rPr>
          <w:rFonts w:ascii="Times New Roman" w:eastAsia="Times New Roman" w:hAnsi="Times New Roman" w:cs="Times New Roman"/>
          <w:i/>
          <w:color w:val="222222"/>
          <w:sz w:val="24"/>
          <w:szCs w:val="24"/>
          <w:highlight w:val="white"/>
        </w:rPr>
        <w:t>Communication models for the study of mass communications</w:t>
      </w:r>
      <w:r>
        <w:rPr>
          <w:rFonts w:ascii="Times New Roman" w:eastAsia="Times New Roman" w:hAnsi="Times New Roman" w:cs="Times New Roman"/>
          <w:color w:val="222222"/>
          <w:sz w:val="24"/>
          <w:szCs w:val="24"/>
          <w:highlight w:val="white"/>
        </w:rPr>
        <w:t>. Routledge.</w:t>
      </w:r>
    </w:p>
    <w:p w14:paraId="00000044"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Narula, S. 2011. </w:t>
      </w:r>
      <w:r>
        <w:rPr>
          <w:rFonts w:ascii="Times New Roman" w:eastAsia="Times New Roman" w:hAnsi="Times New Roman" w:cs="Times New Roman"/>
          <w:i/>
          <w:color w:val="222222"/>
          <w:sz w:val="24"/>
          <w:szCs w:val="24"/>
          <w:highlight w:val="white"/>
        </w:rPr>
        <w:t>Mass Communication: Theory and Practice</w:t>
      </w:r>
      <w:r>
        <w:rPr>
          <w:rFonts w:ascii="Times New Roman" w:eastAsia="Times New Roman" w:hAnsi="Times New Roman" w:cs="Times New Roman"/>
          <w:color w:val="222222"/>
          <w:sz w:val="24"/>
          <w:szCs w:val="24"/>
          <w:highlight w:val="white"/>
        </w:rPr>
        <w:t>. Regal Publications.</w:t>
      </w:r>
    </w:p>
    <w:p w14:paraId="00000045"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Sapienza, Z.S., Iyer, N. and Veenstra, A.S. 2015. Reading Lasswell's model of communication backward: Three scholarly misconceptions. </w:t>
      </w:r>
      <w:r>
        <w:rPr>
          <w:rFonts w:ascii="Times New Roman" w:eastAsia="Times New Roman" w:hAnsi="Times New Roman" w:cs="Times New Roman"/>
          <w:i/>
          <w:color w:val="222222"/>
          <w:sz w:val="24"/>
          <w:szCs w:val="24"/>
          <w:highlight w:val="white"/>
        </w:rPr>
        <w:t>Mass Communication and Society</w:t>
      </w:r>
      <w:r>
        <w:rPr>
          <w:rFonts w:ascii="Times New Roman" w:eastAsia="Times New Roman" w:hAnsi="Times New Roman" w:cs="Times New Roman"/>
          <w:color w:val="222222"/>
          <w:sz w:val="24"/>
          <w:szCs w:val="24"/>
          <w:highlight w:val="white"/>
        </w:rPr>
        <w:t> 18(5), pp. 599-622.</w:t>
      </w:r>
    </w:p>
    <w:p w14:paraId="00000046"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Saud, S., Jufri, A. and Rahman, M.A. 2014. Learning devices development on descriptive writing for foreign language based on berlo's </w:t>
      </w:r>
      <w:proofErr w:type="spellStart"/>
      <w:r>
        <w:rPr>
          <w:rFonts w:ascii="Times New Roman" w:eastAsia="Times New Roman" w:hAnsi="Times New Roman" w:cs="Times New Roman"/>
          <w:color w:val="222222"/>
          <w:sz w:val="24"/>
          <w:szCs w:val="24"/>
          <w:highlight w:val="white"/>
        </w:rPr>
        <w:t>smcr</w:t>
      </w:r>
      <w:proofErr w:type="spellEnd"/>
      <w:r>
        <w:rPr>
          <w:rFonts w:ascii="Times New Roman" w:eastAsia="Times New Roman" w:hAnsi="Times New Roman" w:cs="Times New Roman"/>
          <w:color w:val="222222"/>
          <w:sz w:val="24"/>
          <w:szCs w:val="24"/>
          <w:highlight w:val="white"/>
        </w:rPr>
        <w:t xml:space="preserve"> communication model of secondary school student. </w:t>
      </w:r>
      <w:r>
        <w:rPr>
          <w:rFonts w:ascii="Times New Roman" w:eastAsia="Times New Roman" w:hAnsi="Times New Roman" w:cs="Times New Roman"/>
          <w:i/>
          <w:color w:val="222222"/>
          <w:sz w:val="24"/>
          <w:szCs w:val="24"/>
          <w:highlight w:val="white"/>
        </w:rPr>
        <w:t>Journal of Language Teaching and Research</w:t>
      </w:r>
      <w:r>
        <w:rPr>
          <w:rFonts w:ascii="Times New Roman" w:eastAsia="Times New Roman" w:hAnsi="Times New Roman" w:cs="Times New Roman"/>
          <w:color w:val="222222"/>
          <w:sz w:val="24"/>
          <w:szCs w:val="24"/>
          <w:highlight w:val="white"/>
        </w:rPr>
        <w:t xml:space="preserve"> 5(5), p. 1033.</w:t>
      </w:r>
    </w:p>
    <w:p w14:paraId="00000047" w14:textId="77777777" w:rsidR="00DF6D0F" w:rsidRDefault="00934C0B">
      <w:pPr>
        <w:spacing w:after="0" w:line="480" w:lineRule="auto"/>
        <w:ind w:left="720" w:hanging="720"/>
        <w:rPr>
          <w:rFonts w:ascii="Times New Roman" w:eastAsia="Times New Roman" w:hAnsi="Times New Roman" w:cs="Times New Roman"/>
          <w:i/>
          <w:sz w:val="24"/>
          <w:szCs w:val="24"/>
        </w:rPr>
      </w:pPr>
      <w:proofErr w:type="spellStart"/>
      <w:r>
        <w:rPr>
          <w:rFonts w:ascii="Times New Roman" w:eastAsia="Times New Roman" w:hAnsi="Times New Roman" w:cs="Times New Roman"/>
          <w:color w:val="222222"/>
          <w:sz w:val="24"/>
          <w:szCs w:val="24"/>
          <w:highlight w:val="white"/>
        </w:rPr>
        <w:t>Suter</w:t>
      </w:r>
      <w:proofErr w:type="spellEnd"/>
      <w:r>
        <w:rPr>
          <w:rFonts w:ascii="Times New Roman" w:eastAsia="Times New Roman" w:hAnsi="Times New Roman" w:cs="Times New Roman"/>
          <w:color w:val="222222"/>
          <w:sz w:val="24"/>
          <w:szCs w:val="24"/>
          <w:highlight w:val="white"/>
        </w:rPr>
        <w:t xml:space="preserve">, E., Arndt, J., Arthur, N., Parboosingh, J., Taylor, E. and </w:t>
      </w:r>
      <w:proofErr w:type="spellStart"/>
      <w:r>
        <w:rPr>
          <w:rFonts w:ascii="Times New Roman" w:eastAsia="Times New Roman" w:hAnsi="Times New Roman" w:cs="Times New Roman"/>
          <w:color w:val="222222"/>
          <w:sz w:val="24"/>
          <w:szCs w:val="24"/>
          <w:highlight w:val="white"/>
        </w:rPr>
        <w:t>Deutschlander</w:t>
      </w:r>
      <w:proofErr w:type="spellEnd"/>
      <w:r>
        <w:rPr>
          <w:rFonts w:ascii="Times New Roman" w:eastAsia="Times New Roman" w:hAnsi="Times New Roman" w:cs="Times New Roman"/>
          <w:color w:val="222222"/>
          <w:sz w:val="24"/>
          <w:szCs w:val="24"/>
          <w:highlight w:val="white"/>
        </w:rPr>
        <w:t>, S. 2009. Role understanding and effective communication as core competencies for collaborative practice. </w:t>
      </w:r>
      <w:r>
        <w:rPr>
          <w:rFonts w:ascii="Times New Roman" w:eastAsia="Times New Roman" w:hAnsi="Times New Roman" w:cs="Times New Roman"/>
          <w:i/>
          <w:color w:val="222222"/>
          <w:sz w:val="24"/>
          <w:szCs w:val="24"/>
          <w:highlight w:val="white"/>
        </w:rPr>
        <w:t xml:space="preserve">Journal of </w:t>
      </w:r>
      <w:proofErr w:type="spellStart"/>
      <w:r>
        <w:rPr>
          <w:rFonts w:ascii="Times New Roman" w:eastAsia="Times New Roman" w:hAnsi="Times New Roman" w:cs="Times New Roman"/>
          <w:i/>
          <w:color w:val="222222"/>
          <w:sz w:val="24"/>
          <w:szCs w:val="24"/>
          <w:highlight w:val="white"/>
        </w:rPr>
        <w:t>interprofessional</w:t>
      </w:r>
      <w:proofErr w:type="spellEnd"/>
      <w:r>
        <w:rPr>
          <w:rFonts w:ascii="Times New Roman" w:eastAsia="Times New Roman" w:hAnsi="Times New Roman" w:cs="Times New Roman"/>
          <w:i/>
          <w:color w:val="222222"/>
          <w:sz w:val="24"/>
          <w:szCs w:val="24"/>
          <w:highlight w:val="white"/>
        </w:rPr>
        <w:t xml:space="preserve"> care</w:t>
      </w:r>
      <w:r>
        <w:rPr>
          <w:rFonts w:ascii="Times New Roman" w:eastAsia="Times New Roman" w:hAnsi="Times New Roman" w:cs="Times New Roman"/>
          <w:color w:val="222222"/>
          <w:sz w:val="24"/>
          <w:szCs w:val="24"/>
          <w:highlight w:val="white"/>
        </w:rPr>
        <w:t xml:space="preserve"> 23(1), pp. 41-51.</w:t>
      </w:r>
    </w:p>
    <w:p w14:paraId="00000048"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Wang, H. 2009. Nonverbal communication and the effect on interpersonal communication. </w:t>
      </w:r>
      <w:r>
        <w:rPr>
          <w:rFonts w:ascii="Times New Roman" w:eastAsia="Times New Roman" w:hAnsi="Times New Roman" w:cs="Times New Roman"/>
          <w:i/>
          <w:color w:val="222222"/>
          <w:sz w:val="24"/>
          <w:szCs w:val="24"/>
          <w:highlight w:val="white"/>
        </w:rPr>
        <w:t>Asian Social Science</w:t>
      </w:r>
      <w:r>
        <w:rPr>
          <w:rFonts w:ascii="Times New Roman" w:eastAsia="Times New Roman" w:hAnsi="Times New Roman" w:cs="Times New Roman"/>
          <w:color w:val="222222"/>
          <w:sz w:val="24"/>
          <w:szCs w:val="24"/>
          <w:highlight w:val="white"/>
        </w:rPr>
        <w:t xml:space="preserve"> 5(11), pp. 155-159.</w:t>
      </w:r>
    </w:p>
    <w:p w14:paraId="00000049" w14:textId="77777777" w:rsidR="00DF6D0F" w:rsidRDefault="00934C0B">
      <w:pPr>
        <w:spacing w:after="0"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Zeki, C.P. 2009. The importance of non-verbal communication in classroom management. </w:t>
      </w:r>
      <w:proofErr w:type="spellStart"/>
      <w:r>
        <w:rPr>
          <w:rFonts w:ascii="Times New Roman" w:eastAsia="Times New Roman" w:hAnsi="Times New Roman" w:cs="Times New Roman"/>
          <w:i/>
          <w:color w:val="222222"/>
          <w:sz w:val="24"/>
          <w:szCs w:val="24"/>
          <w:highlight w:val="white"/>
        </w:rPr>
        <w:t>Procedia-Social</w:t>
      </w:r>
      <w:proofErr w:type="spellEnd"/>
      <w:r>
        <w:rPr>
          <w:rFonts w:ascii="Times New Roman" w:eastAsia="Times New Roman" w:hAnsi="Times New Roman" w:cs="Times New Roman"/>
          <w:i/>
          <w:color w:val="222222"/>
          <w:sz w:val="24"/>
          <w:szCs w:val="24"/>
          <w:highlight w:val="white"/>
        </w:rPr>
        <w:t xml:space="preserve"> and Behavioral Sciences</w:t>
      </w:r>
      <w:r>
        <w:rPr>
          <w:rFonts w:ascii="Times New Roman" w:eastAsia="Times New Roman" w:hAnsi="Times New Roman" w:cs="Times New Roman"/>
          <w:color w:val="222222"/>
          <w:sz w:val="24"/>
          <w:szCs w:val="24"/>
          <w:highlight w:val="white"/>
        </w:rPr>
        <w:t xml:space="preserve"> 1(1), pp. 1443-1449.</w:t>
      </w:r>
    </w:p>
    <w:sectPr w:rsidR="00DF6D0F">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5A370D" w14:textId="77777777" w:rsidR="00A5105B" w:rsidRDefault="00A5105B">
      <w:pPr>
        <w:spacing w:after="0" w:line="240" w:lineRule="auto"/>
      </w:pPr>
      <w:r>
        <w:separator/>
      </w:r>
    </w:p>
  </w:endnote>
  <w:endnote w:type="continuationSeparator" w:id="0">
    <w:p w14:paraId="03C5DB5A" w14:textId="77777777" w:rsidR="00A5105B" w:rsidRDefault="00A51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A" w14:textId="4F57BE28" w:rsidR="00DF6D0F" w:rsidRDefault="00934C0B">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05077">
      <w:rPr>
        <w:noProof/>
        <w:color w:val="000000"/>
      </w:rPr>
      <w:t>1</w:t>
    </w:r>
    <w:r>
      <w:rPr>
        <w:color w:val="000000"/>
      </w:rPr>
      <w:fldChar w:fldCharType="end"/>
    </w:r>
  </w:p>
  <w:p w14:paraId="0000004B" w14:textId="77777777" w:rsidR="00DF6D0F" w:rsidRDefault="00DF6D0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EE6C62" w14:textId="77777777" w:rsidR="00A5105B" w:rsidRDefault="00A5105B">
      <w:pPr>
        <w:spacing w:after="0" w:line="240" w:lineRule="auto"/>
      </w:pPr>
      <w:r>
        <w:separator/>
      </w:r>
    </w:p>
  </w:footnote>
  <w:footnote w:type="continuationSeparator" w:id="0">
    <w:p w14:paraId="304CD54A" w14:textId="77777777" w:rsidR="00A5105B" w:rsidRDefault="00A510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B72921"/>
    <w:multiLevelType w:val="hybridMultilevel"/>
    <w:tmpl w:val="414A1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6D0F"/>
    <w:rsid w:val="00205077"/>
    <w:rsid w:val="004165E7"/>
    <w:rsid w:val="004B0F55"/>
    <w:rsid w:val="00721E1D"/>
    <w:rsid w:val="00934C0B"/>
    <w:rsid w:val="00A5105B"/>
    <w:rsid w:val="00A5131C"/>
    <w:rsid w:val="00D86E36"/>
    <w:rsid w:val="00DF6D0F"/>
    <w:rsid w:val="00E8294C"/>
    <w:rsid w:val="00FC7FF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E338C"/>
  <w15:docId w15:val="{BB03F0D1-6FF0-4626-ADC5-C4100BBDD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IN" w:eastAsia="en-I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D86E36"/>
    <w:pPr>
      <w:ind w:left="720"/>
      <w:contextualSpacing/>
    </w:pPr>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2492</Words>
  <Characters>14211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chitoiu</cp:lastModifiedBy>
  <cp:revision>4</cp:revision>
  <dcterms:created xsi:type="dcterms:W3CDTF">2020-04-25T12:07:00Z</dcterms:created>
  <dcterms:modified xsi:type="dcterms:W3CDTF">2020-04-25T12:09:00Z</dcterms:modified>
</cp:coreProperties>
</file>