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250BFB70" w:rsidR="00943FDB" w:rsidRPr="00D73EDD" w:rsidRDefault="00943FDB" w:rsidP="00415891">
            <w:pPr>
              <w:ind w:right="-957"/>
              <w:rPr>
                <w:rFonts w:ascii="Times New Roman" w:hAnsi="Times New Roman" w:cs="Times New Roman"/>
                <w:b/>
                <w:sz w:val="40"/>
                <w:szCs w:val="40"/>
              </w:rPr>
            </w:pPr>
            <w:r w:rsidRPr="00D73EDD">
              <w:rPr>
                <w:rFonts w:ascii="Times New Roman" w:hAnsi="Times New Roman" w:cs="Times New Roman"/>
                <w:b/>
                <w:sz w:val="40"/>
                <w:szCs w:val="40"/>
              </w:rPr>
              <w:t xml:space="preserve">Learner’s name: </w:t>
            </w:r>
            <w:r w:rsidR="00DB445B" w:rsidRPr="00D73EDD">
              <w:rPr>
                <w:rFonts w:ascii="Times New Roman" w:hAnsi="Times New Roman" w:cs="Times New Roman"/>
                <w:b/>
                <w:sz w:val="40"/>
                <w:szCs w:val="40"/>
              </w:rPr>
              <w:t>Miranda Ellis</w:t>
            </w:r>
          </w:p>
          <w:p w14:paraId="2CEE7446" w14:textId="77777777" w:rsidR="00943FDB" w:rsidRPr="00D73EDD" w:rsidRDefault="00943FDB" w:rsidP="00415891">
            <w:pPr>
              <w:ind w:right="-957"/>
              <w:rPr>
                <w:rFonts w:ascii="Times New Roman" w:hAnsi="Times New Roman" w:cs="Times New Roman"/>
                <w:b/>
                <w:sz w:val="40"/>
                <w:szCs w:val="40"/>
              </w:rPr>
            </w:pPr>
          </w:p>
          <w:p w14:paraId="52EF6683" w14:textId="3B712EB0" w:rsidR="00943FDB" w:rsidRPr="00D73EDD" w:rsidRDefault="00943FDB" w:rsidP="00415891">
            <w:pPr>
              <w:ind w:right="-957"/>
              <w:rPr>
                <w:rFonts w:ascii="Times New Roman" w:hAnsi="Times New Roman" w:cs="Times New Roman"/>
                <w:b/>
                <w:sz w:val="40"/>
                <w:szCs w:val="40"/>
              </w:rPr>
            </w:pPr>
            <w:r w:rsidRPr="00D73EDD">
              <w:rPr>
                <w:rFonts w:ascii="Times New Roman" w:hAnsi="Times New Roman" w:cs="Times New Roman"/>
                <w:b/>
                <w:sz w:val="40"/>
                <w:szCs w:val="40"/>
              </w:rPr>
              <w:t>Email address:</w:t>
            </w:r>
            <w:r w:rsidR="00D73EDD" w:rsidRPr="00D73EDD">
              <w:rPr>
                <w:rFonts w:ascii="Times New Roman" w:hAnsi="Times New Roman" w:cs="Times New Roman"/>
                <w:b/>
                <w:sz w:val="40"/>
                <w:szCs w:val="40"/>
              </w:rPr>
              <w:t xml:space="preserve"> </w:t>
            </w:r>
            <w:r w:rsidR="00D73EDD" w:rsidRPr="00D73EDD">
              <w:rPr>
                <w:rFonts w:ascii="Times New Roman" w:hAnsi="Times New Roman" w:cs="Times New Roman"/>
                <w:b/>
                <w:sz w:val="40"/>
                <w:szCs w:val="40"/>
              </w:rPr>
              <w:t>2420738@student.uwtsd.ac.uk</w:t>
            </w:r>
          </w:p>
          <w:p w14:paraId="453C9B90" w14:textId="77777777" w:rsidR="00943FDB" w:rsidRPr="00D73EDD" w:rsidRDefault="00943FDB" w:rsidP="00415891">
            <w:pPr>
              <w:ind w:right="-957"/>
              <w:rPr>
                <w:rFonts w:ascii="Times New Roman" w:hAnsi="Times New Roman" w:cs="Times New Roman"/>
                <w:b/>
                <w:sz w:val="40"/>
                <w:szCs w:val="40"/>
              </w:rPr>
            </w:pPr>
          </w:p>
          <w:p w14:paraId="4128B356" w14:textId="430CE3AB" w:rsidR="00943FDB" w:rsidRPr="00D73EDD" w:rsidRDefault="00943FDB" w:rsidP="00415891">
            <w:pPr>
              <w:ind w:right="-957"/>
              <w:rPr>
                <w:rFonts w:ascii="Times New Roman" w:hAnsi="Times New Roman" w:cs="Times New Roman"/>
                <w:b/>
                <w:sz w:val="40"/>
                <w:szCs w:val="40"/>
              </w:rPr>
            </w:pPr>
            <w:r w:rsidRPr="00D73EDD">
              <w:rPr>
                <w:rFonts w:ascii="Times New Roman" w:hAnsi="Times New Roman" w:cs="Times New Roman"/>
                <w:b/>
                <w:sz w:val="40"/>
                <w:szCs w:val="40"/>
              </w:rPr>
              <w:t>Learner’s University Registration Number:</w:t>
            </w:r>
            <w:r w:rsidR="00D73EDD" w:rsidRPr="00D73EDD">
              <w:rPr>
                <w:rFonts w:ascii="Times New Roman" w:hAnsi="Times New Roman" w:cs="Times New Roman"/>
                <w:b/>
                <w:sz w:val="40"/>
                <w:szCs w:val="40"/>
              </w:rPr>
              <w:t xml:space="preserve"> 2420738</w:t>
            </w:r>
          </w:p>
          <w:p w14:paraId="5174C3C8" w14:textId="77777777" w:rsidR="00943FDB" w:rsidRPr="00D73EDD" w:rsidRDefault="00943FDB" w:rsidP="00415891">
            <w:pPr>
              <w:ind w:right="-957"/>
              <w:rPr>
                <w:rFonts w:ascii="Times New Roman" w:hAnsi="Times New Roman" w:cs="Times New Roman"/>
                <w:b/>
                <w:sz w:val="40"/>
                <w:szCs w:val="40"/>
              </w:rPr>
            </w:pPr>
          </w:p>
          <w:p w14:paraId="0787ABD2" w14:textId="77777777" w:rsidR="00943FDB" w:rsidRPr="005D3F07" w:rsidRDefault="00943FDB" w:rsidP="00415891">
            <w:pPr>
              <w:ind w:right="-957"/>
              <w:rPr>
                <w:rFonts w:ascii="Times New Roman" w:hAnsi="Times New Roman" w:cs="Times New Roman"/>
                <w:b/>
                <w:sz w:val="48"/>
              </w:rPr>
            </w:pPr>
            <w:r w:rsidRPr="00D73EDD">
              <w:rPr>
                <w:rFonts w:ascii="Times New Roman" w:hAnsi="Times New Roman" w:cs="Times New Roman"/>
                <w:b/>
                <w:sz w:val="40"/>
                <w:szCs w:val="40"/>
              </w:rPr>
              <w:t>Cohort: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0603B228" w14:textId="77777777" w:rsidR="00D73EDD" w:rsidRDefault="00D73EDD" w:rsidP="00943FDB">
      <w:pPr>
        <w:ind w:right="-957"/>
        <w:rPr>
          <w:rFonts w:ascii="Times New Roman" w:hAnsi="Times New Roman" w:cs="Times New Roman"/>
          <w:b/>
          <w:sz w:val="48"/>
        </w:rPr>
      </w:pPr>
    </w:p>
    <w:p w14:paraId="7ACDB0CA" w14:textId="77777777" w:rsidR="00D73EDD" w:rsidRDefault="00D73EDD"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10231C62" w14:textId="77777777" w:rsidR="004F0E93" w:rsidRDefault="004F0E93" w:rsidP="002D6B34">
            <w:pPr>
              <w:jc w:val="both"/>
              <w:rPr>
                <w:i/>
                <w:iCs/>
              </w:rPr>
            </w:pPr>
          </w:p>
          <w:p w14:paraId="5187F08B" w14:textId="77777777" w:rsidR="00380FB7" w:rsidRDefault="00380FB7" w:rsidP="00380FB7">
            <w:pPr>
              <w:rPr>
                <w:rFonts w:ascii="Arial" w:hAnsi="Arial" w:cs="Arial"/>
              </w:rPr>
            </w:pPr>
          </w:p>
          <w:p w14:paraId="13B4F1DD" w14:textId="77777777" w:rsidR="0013023F" w:rsidRDefault="00380FB7" w:rsidP="00380FB7">
            <w:pPr>
              <w:spacing w:line="360" w:lineRule="auto"/>
              <w:jc w:val="both"/>
              <w:rPr>
                <w:rFonts w:ascii="Arial" w:hAnsi="Arial" w:cs="Arial"/>
              </w:rPr>
            </w:pPr>
            <w:r w:rsidRPr="0098448C">
              <w:rPr>
                <w:rFonts w:ascii="Arial" w:hAnsi="Arial" w:cs="Arial"/>
              </w:rPr>
              <w:t xml:space="preserve">My first year in practice provided experiences working within multiple legal frameworks that were outlined as learning outcomes from my final placement. I have </w:t>
            </w:r>
            <w:r>
              <w:rPr>
                <w:rFonts w:ascii="Arial" w:hAnsi="Arial" w:cs="Arial"/>
              </w:rPr>
              <w:t xml:space="preserve">also </w:t>
            </w:r>
            <w:r w:rsidRPr="0098448C">
              <w:rPr>
                <w:rFonts w:ascii="Arial" w:hAnsi="Arial" w:cs="Arial"/>
              </w:rPr>
              <w:t xml:space="preserve">supported individuals through Continuing Health Care (CHC) processes and have found this work challenging to navigate; processes feel unclear and lack clarity and consistency for those in receipt of services. Eligibility and funding create delays to people receiving services they need, which conflicts with the core values of the Social Services and Wellbeing (Wales) Act (2014). </w:t>
            </w:r>
          </w:p>
          <w:p w14:paraId="6723EE38" w14:textId="7DD5F214" w:rsidR="00380FB7" w:rsidRPr="0098448C" w:rsidRDefault="00380FB7" w:rsidP="00380FB7">
            <w:pPr>
              <w:spacing w:line="360" w:lineRule="auto"/>
              <w:jc w:val="both"/>
              <w:rPr>
                <w:rFonts w:ascii="Arial" w:hAnsi="Arial" w:cs="Arial"/>
              </w:rPr>
            </w:pPr>
            <w:r w:rsidRPr="0098448C">
              <w:rPr>
                <w:rFonts w:ascii="Arial" w:hAnsi="Arial" w:cs="Arial"/>
              </w:rPr>
              <w:lastRenderedPageBreak/>
              <w:t>Within reflective supervision, developing my knowledge, confidence and experience within CHC processes has been identified as an area of learning, with considerations to wider legal frameworks.</w:t>
            </w:r>
          </w:p>
          <w:p w14:paraId="6876BF7F" w14:textId="1FB4CAB2" w:rsidR="00380FB7" w:rsidRPr="0098448C" w:rsidRDefault="00380FB7" w:rsidP="00380FB7">
            <w:pPr>
              <w:spacing w:line="360" w:lineRule="auto"/>
              <w:jc w:val="both"/>
              <w:rPr>
                <w:rFonts w:ascii="Arial" w:hAnsi="Arial" w:cs="Arial"/>
              </w:rPr>
            </w:pPr>
            <w:r w:rsidRPr="0098448C">
              <w:rPr>
                <w:rFonts w:ascii="Arial" w:hAnsi="Arial" w:cs="Arial"/>
              </w:rPr>
              <w:t>Reflective models aid the development of practice; for the purpose of this reflection, I will use The Big 6 (Maclean, 201</w:t>
            </w:r>
            <w:r w:rsidR="00A759A3">
              <w:rPr>
                <w:rFonts w:ascii="Arial" w:hAnsi="Arial" w:cs="Arial"/>
              </w:rPr>
              <w:t>6</w:t>
            </w:r>
            <w:r w:rsidRPr="0098448C">
              <w:rPr>
                <w:rFonts w:ascii="Arial" w:hAnsi="Arial" w:cs="Arial"/>
              </w:rPr>
              <w:t xml:space="preserve">). I have chosen this model as it allows for broad concepts to be explored from multiple perspectives. This model focusses upon 6 key areas: </w:t>
            </w:r>
          </w:p>
          <w:p w14:paraId="2E9D4D38" w14:textId="77777777" w:rsidR="00380FB7" w:rsidRPr="0098448C" w:rsidRDefault="00380FB7" w:rsidP="00380FB7">
            <w:pPr>
              <w:pStyle w:val="ListParagraph"/>
              <w:numPr>
                <w:ilvl w:val="0"/>
                <w:numId w:val="3"/>
              </w:numPr>
              <w:spacing w:line="360" w:lineRule="auto"/>
              <w:jc w:val="both"/>
              <w:rPr>
                <w:rFonts w:ascii="Arial" w:hAnsi="Arial" w:cs="Arial"/>
              </w:rPr>
            </w:pPr>
            <w:r w:rsidRPr="0098448C">
              <w:rPr>
                <w:rFonts w:ascii="Arial" w:hAnsi="Arial" w:cs="Arial"/>
              </w:rPr>
              <w:t>Power</w:t>
            </w:r>
          </w:p>
          <w:p w14:paraId="63A82E44" w14:textId="77777777" w:rsidR="00380FB7" w:rsidRPr="0098448C" w:rsidRDefault="00380FB7" w:rsidP="00380FB7">
            <w:pPr>
              <w:pStyle w:val="ListParagraph"/>
              <w:numPr>
                <w:ilvl w:val="0"/>
                <w:numId w:val="3"/>
              </w:numPr>
              <w:spacing w:line="360" w:lineRule="auto"/>
              <w:jc w:val="both"/>
              <w:rPr>
                <w:rFonts w:ascii="Arial" w:hAnsi="Arial" w:cs="Arial"/>
              </w:rPr>
            </w:pPr>
            <w:r w:rsidRPr="0098448C">
              <w:rPr>
                <w:rFonts w:ascii="Arial" w:hAnsi="Arial" w:cs="Arial"/>
              </w:rPr>
              <w:t>Emotions</w:t>
            </w:r>
          </w:p>
          <w:p w14:paraId="4603C723" w14:textId="77777777" w:rsidR="00380FB7" w:rsidRPr="0098448C" w:rsidRDefault="00380FB7" w:rsidP="00380FB7">
            <w:pPr>
              <w:pStyle w:val="ListParagraph"/>
              <w:numPr>
                <w:ilvl w:val="0"/>
                <w:numId w:val="3"/>
              </w:numPr>
              <w:spacing w:line="360" w:lineRule="auto"/>
              <w:jc w:val="both"/>
              <w:rPr>
                <w:rFonts w:ascii="Arial" w:hAnsi="Arial" w:cs="Arial"/>
              </w:rPr>
            </w:pPr>
            <w:r w:rsidRPr="0098448C">
              <w:rPr>
                <w:rFonts w:ascii="Arial" w:hAnsi="Arial" w:cs="Arial"/>
              </w:rPr>
              <w:t>Values</w:t>
            </w:r>
          </w:p>
          <w:p w14:paraId="19FB5ACA" w14:textId="77777777" w:rsidR="00380FB7" w:rsidRPr="0098448C" w:rsidRDefault="00380FB7" w:rsidP="00380FB7">
            <w:pPr>
              <w:pStyle w:val="ListParagraph"/>
              <w:numPr>
                <w:ilvl w:val="0"/>
                <w:numId w:val="3"/>
              </w:numPr>
              <w:spacing w:line="360" w:lineRule="auto"/>
              <w:jc w:val="both"/>
              <w:rPr>
                <w:rFonts w:ascii="Arial" w:hAnsi="Arial" w:cs="Arial"/>
              </w:rPr>
            </w:pPr>
            <w:r w:rsidRPr="0098448C">
              <w:rPr>
                <w:rFonts w:ascii="Arial" w:hAnsi="Arial" w:cs="Arial"/>
              </w:rPr>
              <w:t>Knowledge</w:t>
            </w:r>
          </w:p>
          <w:p w14:paraId="5AD6BF63" w14:textId="77777777" w:rsidR="00380FB7" w:rsidRPr="0098448C" w:rsidRDefault="00380FB7" w:rsidP="00380FB7">
            <w:pPr>
              <w:pStyle w:val="ListParagraph"/>
              <w:numPr>
                <w:ilvl w:val="0"/>
                <w:numId w:val="3"/>
              </w:numPr>
              <w:spacing w:line="360" w:lineRule="auto"/>
              <w:jc w:val="both"/>
              <w:rPr>
                <w:rFonts w:ascii="Arial" w:hAnsi="Arial" w:cs="Arial"/>
              </w:rPr>
            </w:pPr>
            <w:r w:rsidRPr="0098448C">
              <w:rPr>
                <w:rFonts w:ascii="Arial" w:hAnsi="Arial" w:cs="Arial"/>
              </w:rPr>
              <w:t>Self-awareness</w:t>
            </w:r>
          </w:p>
          <w:p w14:paraId="7B792828" w14:textId="77777777" w:rsidR="00380FB7" w:rsidRPr="0098448C" w:rsidRDefault="00380FB7" w:rsidP="00380FB7">
            <w:pPr>
              <w:pStyle w:val="ListParagraph"/>
              <w:numPr>
                <w:ilvl w:val="0"/>
                <w:numId w:val="3"/>
              </w:numPr>
              <w:spacing w:line="360" w:lineRule="auto"/>
              <w:jc w:val="both"/>
              <w:rPr>
                <w:rFonts w:ascii="Arial" w:hAnsi="Arial" w:cs="Arial"/>
              </w:rPr>
            </w:pPr>
            <w:r w:rsidRPr="0098448C">
              <w:rPr>
                <w:rFonts w:ascii="Arial" w:hAnsi="Arial" w:cs="Arial"/>
              </w:rPr>
              <w:t xml:space="preserve">Uncertainty </w:t>
            </w:r>
          </w:p>
          <w:p w14:paraId="720675A6" w14:textId="77777777" w:rsidR="00380FB7" w:rsidRDefault="00380FB7" w:rsidP="00380FB7">
            <w:pPr>
              <w:pStyle w:val="ListParagraph"/>
              <w:ind w:left="775"/>
            </w:pPr>
          </w:p>
          <w:p w14:paraId="7CDC4987" w14:textId="77777777" w:rsidR="00380FB7" w:rsidRPr="008663F3" w:rsidRDefault="00380FB7" w:rsidP="00380FB7">
            <w:pPr>
              <w:pStyle w:val="ListParagraph"/>
              <w:rPr>
                <w:rFonts w:ascii="Arial" w:hAnsi="Arial" w:cs="Arial"/>
                <w:b/>
                <w:i/>
                <w:u w:val="single"/>
              </w:rPr>
            </w:pPr>
          </w:p>
          <w:p w14:paraId="29FDB35C" w14:textId="77777777" w:rsidR="00380FB7" w:rsidRDefault="00380FB7" w:rsidP="00380FB7">
            <w:pPr>
              <w:rPr>
                <w:rFonts w:ascii="Arial" w:hAnsi="Arial" w:cs="Arial"/>
                <w:b/>
                <w:i/>
                <w:u w:val="single"/>
              </w:rPr>
            </w:pPr>
            <w:r>
              <w:rPr>
                <w:rFonts w:ascii="Arial" w:hAnsi="Arial" w:cs="Arial"/>
                <w:b/>
                <w:i/>
                <w:u w:val="single"/>
              </w:rPr>
              <w:t xml:space="preserve">Applying Analysis in assessment to inform interventions. </w:t>
            </w:r>
          </w:p>
          <w:p w14:paraId="04D698E2" w14:textId="77777777" w:rsidR="00380FB7" w:rsidRPr="0098448C" w:rsidRDefault="00380FB7" w:rsidP="00380FB7">
            <w:pPr>
              <w:spacing w:line="360" w:lineRule="auto"/>
              <w:jc w:val="both"/>
              <w:rPr>
                <w:rFonts w:ascii="Arial" w:hAnsi="Arial" w:cs="Arial"/>
              </w:rPr>
            </w:pPr>
            <w:r w:rsidRPr="0098448C">
              <w:rPr>
                <w:rFonts w:ascii="Arial" w:hAnsi="Arial" w:cs="Arial"/>
              </w:rPr>
              <w:t xml:space="preserve">The Big 6 model highlights the importance of knowledge and where this comes from. To apply analysis, the application of knowledge is essential; within CHC processes, information is often provided and held by medical professionals. This context raises further question </w:t>
            </w:r>
            <w:proofErr w:type="gramStart"/>
            <w:r w:rsidRPr="0098448C">
              <w:rPr>
                <w:rFonts w:ascii="Arial" w:hAnsi="Arial" w:cs="Arial"/>
              </w:rPr>
              <w:t>in regard to</w:t>
            </w:r>
            <w:proofErr w:type="gramEnd"/>
            <w:r w:rsidRPr="0098448C">
              <w:rPr>
                <w:rFonts w:ascii="Arial" w:hAnsi="Arial" w:cs="Arial"/>
              </w:rPr>
              <w:t xml:space="preserve"> the dynamics of power within CHC processes and the application of core values (Social Care Wales, 2017). The individual is the expert within their own lives, however this conflicts with medical models (Social Services and Wellbeing Wales Act (2014) of assessment and intervention. </w:t>
            </w:r>
          </w:p>
          <w:p w14:paraId="37B3BC04" w14:textId="77777777" w:rsidR="00380FB7" w:rsidRPr="0098448C" w:rsidRDefault="00380FB7" w:rsidP="00380FB7">
            <w:pPr>
              <w:spacing w:line="360" w:lineRule="auto"/>
              <w:jc w:val="both"/>
              <w:rPr>
                <w:rFonts w:ascii="Arial" w:hAnsi="Arial" w:cs="Arial"/>
              </w:rPr>
            </w:pPr>
            <w:r w:rsidRPr="0098448C">
              <w:rPr>
                <w:rFonts w:ascii="Arial" w:hAnsi="Arial" w:cs="Arial"/>
              </w:rPr>
              <w:t xml:space="preserve">By utilising formal supervision, peer support and training, I </w:t>
            </w:r>
            <w:r>
              <w:rPr>
                <w:rFonts w:ascii="Arial" w:hAnsi="Arial" w:cs="Arial"/>
              </w:rPr>
              <w:t>broadened</w:t>
            </w:r>
            <w:r w:rsidRPr="0098448C">
              <w:rPr>
                <w:rFonts w:ascii="Arial" w:hAnsi="Arial" w:cs="Arial"/>
              </w:rPr>
              <w:t xml:space="preserve"> my knowledge of the information salient to CHC process</w:t>
            </w:r>
            <w:r>
              <w:rPr>
                <w:rFonts w:ascii="Arial" w:hAnsi="Arial" w:cs="Arial"/>
              </w:rPr>
              <w:t>es</w:t>
            </w:r>
            <w:r w:rsidRPr="0098448C">
              <w:rPr>
                <w:rFonts w:ascii="Arial" w:hAnsi="Arial" w:cs="Arial"/>
              </w:rPr>
              <w:t>. The DST guidance document (Department of Health and Social Care, 2022) outlines the expectations upon practitioners within the application process, and I have become increasingly more confident with using this.</w:t>
            </w:r>
          </w:p>
          <w:p w14:paraId="0540BBD9" w14:textId="77777777" w:rsidR="00380FB7" w:rsidRDefault="00380FB7" w:rsidP="00380FB7">
            <w:pPr>
              <w:spacing w:line="360" w:lineRule="auto"/>
              <w:jc w:val="both"/>
              <w:rPr>
                <w:rFonts w:ascii="Arial" w:hAnsi="Arial" w:cs="Arial"/>
              </w:rPr>
            </w:pPr>
            <w:r w:rsidRPr="0098448C">
              <w:rPr>
                <w:rFonts w:ascii="Arial" w:hAnsi="Arial" w:cs="Arial"/>
              </w:rPr>
              <w:t>Through continued supervision I intend to develop my confidence in analysing information to inform professional judgements and decision making, utilising these discussions to allow for critical analysis of information within cases.  Although CHC funding decision</w:t>
            </w:r>
            <w:r>
              <w:rPr>
                <w:rFonts w:ascii="Arial" w:hAnsi="Arial" w:cs="Arial"/>
              </w:rPr>
              <w:t>s</w:t>
            </w:r>
            <w:r w:rsidRPr="0098448C">
              <w:rPr>
                <w:rFonts w:ascii="Arial" w:hAnsi="Arial" w:cs="Arial"/>
              </w:rPr>
              <w:t xml:space="preserve"> </w:t>
            </w:r>
            <w:r>
              <w:rPr>
                <w:rFonts w:ascii="Arial" w:hAnsi="Arial" w:cs="Arial"/>
              </w:rPr>
              <w:t>are</w:t>
            </w:r>
            <w:r w:rsidRPr="0098448C">
              <w:rPr>
                <w:rFonts w:ascii="Arial" w:hAnsi="Arial" w:cs="Arial"/>
              </w:rPr>
              <w:t xml:space="preserve"> not mine to make, within the MDT, my analysis and recommendation is factored into the decision-making process.  Further learning through research, shadowing and training will help to build confidence to challenge competing viewpoints, ensuring the best outcome for citizens I am supporting. </w:t>
            </w:r>
          </w:p>
          <w:p w14:paraId="2696A7B8" w14:textId="77777777" w:rsidR="0013023F" w:rsidRDefault="0013023F" w:rsidP="00380FB7">
            <w:pPr>
              <w:spacing w:line="360" w:lineRule="auto"/>
              <w:jc w:val="both"/>
              <w:rPr>
                <w:rFonts w:ascii="Arial" w:hAnsi="Arial" w:cs="Arial"/>
              </w:rPr>
            </w:pPr>
          </w:p>
          <w:p w14:paraId="15A0BB33" w14:textId="77777777" w:rsidR="0013023F" w:rsidRPr="0098448C" w:rsidRDefault="0013023F" w:rsidP="00380FB7">
            <w:pPr>
              <w:spacing w:line="360" w:lineRule="auto"/>
              <w:jc w:val="both"/>
              <w:rPr>
                <w:rFonts w:ascii="Arial" w:hAnsi="Arial" w:cs="Arial"/>
              </w:rPr>
            </w:pPr>
          </w:p>
          <w:p w14:paraId="1F7337DF" w14:textId="77777777" w:rsidR="00380FB7" w:rsidRPr="00A675F3" w:rsidRDefault="00380FB7" w:rsidP="00380FB7">
            <w:pPr>
              <w:pStyle w:val="ListParagraph"/>
              <w:rPr>
                <w:rFonts w:ascii="Arial" w:hAnsi="Arial" w:cs="Arial"/>
                <w:b/>
                <w:i/>
                <w:u w:val="single"/>
              </w:rPr>
            </w:pPr>
          </w:p>
          <w:p w14:paraId="223316CB" w14:textId="77777777" w:rsidR="00380FB7" w:rsidRPr="00944E55" w:rsidRDefault="00380FB7" w:rsidP="00380FB7">
            <w:pPr>
              <w:rPr>
                <w:rFonts w:ascii="Arial" w:hAnsi="Arial" w:cs="Arial"/>
                <w:b/>
                <w:i/>
                <w:u w:val="single"/>
              </w:rPr>
            </w:pPr>
            <w:r>
              <w:rPr>
                <w:rFonts w:ascii="Arial" w:hAnsi="Arial" w:cs="Arial"/>
                <w:b/>
                <w:i/>
                <w:u w:val="single"/>
              </w:rPr>
              <w:lastRenderedPageBreak/>
              <w:t xml:space="preserve">Working collaboratively with people in need of care and support, their </w:t>
            </w:r>
            <w:proofErr w:type="spellStart"/>
            <w:r>
              <w:rPr>
                <w:rFonts w:ascii="Arial" w:hAnsi="Arial" w:cs="Arial"/>
                <w:b/>
                <w:i/>
                <w:u w:val="single"/>
              </w:rPr>
              <w:t>carers</w:t>
            </w:r>
            <w:proofErr w:type="spellEnd"/>
            <w:r>
              <w:rPr>
                <w:rFonts w:ascii="Arial" w:hAnsi="Arial" w:cs="Arial"/>
                <w:b/>
                <w:i/>
                <w:u w:val="single"/>
              </w:rPr>
              <w:t xml:space="preserve"> and other professionals. </w:t>
            </w:r>
          </w:p>
          <w:p w14:paraId="1CFE26BD" w14:textId="77777777" w:rsidR="00380FB7" w:rsidRPr="0098448C" w:rsidRDefault="00380FB7" w:rsidP="00380FB7">
            <w:pPr>
              <w:spacing w:line="360" w:lineRule="auto"/>
              <w:jc w:val="both"/>
              <w:rPr>
                <w:rFonts w:ascii="Arial" w:hAnsi="Arial" w:cs="Arial"/>
                <w:color w:val="FF0000"/>
              </w:rPr>
            </w:pPr>
            <w:r w:rsidRPr="00944E55">
              <w:rPr>
                <w:rFonts w:ascii="Arial" w:hAnsi="Arial" w:cs="Arial"/>
              </w:rPr>
              <w:t>Collaboration is central within Social Work Practice as outlined within both the Social Services and Wellbeing Wales Act (2014) and the Code of Professional Practice (SCW, 2017). Themes of power and knowledge continue through funding processes</w:t>
            </w:r>
            <w:r w:rsidRPr="0098448C">
              <w:rPr>
                <w:rFonts w:ascii="Arial" w:hAnsi="Arial" w:cs="Arial"/>
              </w:rPr>
              <w:t xml:space="preserve">; the societal view and status of the medical profession (Beckett 2006), alongside social models, individuals and informal carers, creates an intersecting imbalance. </w:t>
            </w:r>
          </w:p>
          <w:p w14:paraId="5D20F4F4" w14:textId="77777777" w:rsidR="00380FB7" w:rsidRPr="0098448C" w:rsidRDefault="00380FB7" w:rsidP="00380FB7">
            <w:pPr>
              <w:spacing w:line="360" w:lineRule="auto"/>
              <w:jc w:val="both"/>
              <w:rPr>
                <w:rFonts w:ascii="Arial" w:hAnsi="Arial" w:cs="Arial"/>
              </w:rPr>
            </w:pPr>
            <w:r w:rsidRPr="0098448C">
              <w:rPr>
                <w:rFonts w:ascii="Arial" w:hAnsi="Arial" w:cs="Arial"/>
              </w:rPr>
              <w:t xml:space="preserve">Utilising reflection within supervision has made me think about how such complexities contradict the COP (SCW, 2017) </w:t>
            </w:r>
            <w:proofErr w:type="gramStart"/>
            <w:r w:rsidRPr="0098448C">
              <w:rPr>
                <w:rFonts w:ascii="Arial" w:hAnsi="Arial" w:cs="Arial"/>
              </w:rPr>
              <w:t>in regards to</w:t>
            </w:r>
            <w:proofErr w:type="gramEnd"/>
            <w:r w:rsidRPr="0098448C">
              <w:rPr>
                <w:rFonts w:ascii="Arial" w:hAnsi="Arial" w:cs="Arial"/>
              </w:rPr>
              <w:t xml:space="preserve"> person centred (Miller, 2010) working; that individuals are the experts within their own lives. Within CHC processes, the medical professionals outline needs from a perspective that conflicts with the social model at several points. </w:t>
            </w:r>
          </w:p>
          <w:p w14:paraId="54621BBE" w14:textId="77777777" w:rsidR="00380FB7" w:rsidRDefault="00380FB7" w:rsidP="00380FB7">
            <w:pPr>
              <w:spacing w:line="360" w:lineRule="auto"/>
              <w:jc w:val="both"/>
              <w:rPr>
                <w:rFonts w:ascii="Arial" w:hAnsi="Arial" w:cs="Arial"/>
              </w:rPr>
            </w:pPr>
            <w:r w:rsidRPr="0098448C">
              <w:rPr>
                <w:rFonts w:ascii="Arial" w:hAnsi="Arial" w:cs="Arial"/>
              </w:rPr>
              <w:t xml:space="preserve">Moving forwards in my practice, I aim to improve my confidence in advocating for a balance of power within CHC processes, shared knowledge and understanding and promoting the voice of the individual within a medically driven aspect of Social Work. As I continue to practice within this area, I hope to establish positive working networks and relationships with health colleagues </w:t>
            </w:r>
            <w:proofErr w:type="gramStart"/>
            <w:r w:rsidRPr="0098448C">
              <w:rPr>
                <w:rFonts w:ascii="Arial" w:hAnsi="Arial" w:cs="Arial"/>
              </w:rPr>
              <w:t>in order to</w:t>
            </w:r>
            <w:proofErr w:type="gramEnd"/>
            <w:r w:rsidRPr="0098448C">
              <w:rPr>
                <w:rFonts w:ascii="Arial" w:hAnsi="Arial" w:cs="Arial"/>
              </w:rPr>
              <w:t xml:space="preserve"> promote effective multi-agency working; this in turn will help me to empower the individuals I am working with. This development within practice will promote both anti-oppressive practice (Parker, 2017) and person-centred working (SCW, 2019). I intend to do this by spending time with health professionals and seeking feedback from individuals.  </w:t>
            </w:r>
          </w:p>
          <w:p w14:paraId="2301A92C" w14:textId="77777777" w:rsidR="0013023F" w:rsidRPr="0098448C" w:rsidRDefault="0013023F" w:rsidP="00380FB7">
            <w:pPr>
              <w:spacing w:line="360" w:lineRule="auto"/>
              <w:jc w:val="both"/>
              <w:rPr>
                <w:rFonts w:ascii="Arial" w:hAnsi="Arial" w:cs="Arial"/>
                <w:b/>
                <w:i/>
                <w:u w:val="single"/>
              </w:rPr>
            </w:pPr>
          </w:p>
          <w:p w14:paraId="52CF1F77" w14:textId="77777777" w:rsidR="00380FB7" w:rsidRDefault="00380FB7" w:rsidP="00380FB7">
            <w:pPr>
              <w:rPr>
                <w:rFonts w:ascii="Arial" w:hAnsi="Arial" w:cs="Arial"/>
                <w:b/>
                <w:i/>
                <w:u w:val="single"/>
              </w:rPr>
            </w:pPr>
            <w:r>
              <w:rPr>
                <w:rFonts w:ascii="Arial" w:hAnsi="Arial" w:cs="Arial"/>
                <w:b/>
                <w:i/>
                <w:u w:val="single"/>
              </w:rPr>
              <w:t xml:space="preserve">Intervention and application of professional judgement in increasingly complex situations. </w:t>
            </w:r>
          </w:p>
          <w:p w14:paraId="1E3B0F2D" w14:textId="77777777" w:rsidR="0013023F" w:rsidRDefault="0013023F" w:rsidP="00380FB7">
            <w:pPr>
              <w:rPr>
                <w:rFonts w:ascii="Arial" w:hAnsi="Arial" w:cs="Arial"/>
                <w:b/>
                <w:i/>
                <w:u w:val="single"/>
              </w:rPr>
            </w:pPr>
          </w:p>
          <w:p w14:paraId="6EF6F118" w14:textId="77777777" w:rsidR="00380FB7" w:rsidRPr="0098448C" w:rsidRDefault="00380FB7" w:rsidP="00380FB7">
            <w:pPr>
              <w:spacing w:line="360" w:lineRule="auto"/>
              <w:jc w:val="both"/>
              <w:rPr>
                <w:rFonts w:ascii="Arial" w:hAnsi="Arial" w:cs="Arial"/>
              </w:rPr>
            </w:pPr>
            <w:r w:rsidRPr="0098448C">
              <w:rPr>
                <w:rFonts w:ascii="Arial" w:hAnsi="Arial" w:cs="Arial"/>
              </w:rPr>
              <w:t xml:space="preserve">During my first year in practice I had been allocated work that was appropriate for my level of experience at the time. However, the uncertainty of Social Work Practice was evident, and seemingly straight forward pieces of casework became increasingly complex. During this time, support provided by more experienced colleagues, management and legal professionals contributed significantly to my professional development and confidence. I felt supported and empowered to express professional opinions and judgements which informed practice and processes. </w:t>
            </w:r>
          </w:p>
          <w:p w14:paraId="128C0FE5" w14:textId="77777777" w:rsidR="00380FB7" w:rsidRPr="0098448C" w:rsidRDefault="00380FB7" w:rsidP="00380FB7">
            <w:pPr>
              <w:spacing w:line="360" w:lineRule="auto"/>
              <w:jc w:val="both"/>
              <w:rPr>
                <w:rFonts w:ascii="Arial" w:hAnsi="Arial" w:cs="Arial"/>
              </w:rPr>
            </w:pPr>
            <w:r w:rsidRPr="0098448C">
              <w:rPr>
                <w:rFonts w:ascii="Arial" w:hAnsi="Arial" w:cs="Arial"/>
              </w:rPr>
              <w:t xml:space="preserve">I am mindful of becoming embroiled in cases; reflective supervision has helped me to recognise that this is an emotive response of wanting to do the best I can for people I am supporting </w:t>
            </w:r>
            <w:proofErr w:type="gramStart"/>
            <w:r w:rsidRPr="0098448C">
              <w:rPr>
                <w:rFonts w:ascii="Arial" w:hAnsi="Arial" w:cs="Arial"/>
              </w:rPr>
              <w:t>and also</w:t>
            </w:r>
            <w:proofErr w:type="gramEnd"/>
            <w:r w:rsidRPr="0098448C">
              <w:rPr>
                <w:rFonts w:ascii="Arial" w:hAnsi="Arial" w:cs="Arial"/>
              </w:rPr>
              <w:t xml:space="preserve">, not wanting to get things wrong. </w:t>
            </w:r>
          </w:p>
          <w:p w14:paraId="224A8681" w14:textId="77777777" w:rsidR="00380FB7" w:rsidRPr="0098448C" w:rsidRDefault="00380FB7" w:rsidP="00380FB7">
            <w:pPr>
              <w:spacing w:line="360" w:lineRule="auto"/>
              <w:jc w:val="both"/>
              <w:rPr>
                <w:rFonts w:ascii="Arial" w:hAnsi="Arial" w:cs="Arial"/>
              </w:rPr>
            </w:pPr>
            <w:r w:rsidRPr="0098448C">
              <w:rPr>
                <w:rFonts w:ascii="Arial" w:hAnsi="Arial" w:cs="Arial"/>
              </w:rPr>
              <w:t xml:space="preserve">While some of the challenges I face within practice can be adverse, they are also a strength. Over the next 12 months I would like to work on capturing the strength of being motivated and </w:t>
            </w:r>
            <w:r w:rsidRPr="0098448C">
              <w:rPr>
                <w:rFonts w:ascii="Arial" w:hAnsi="Arial" w:cs="Arial"/>
              </w:rPr>
              <w:lastRenderedPageBreak/>
              <w:t xml:space="preserve">impassioned to achieve the very best I can for individuals and their families within complex and conflicting processes; working with emotion and uncertainty (Killick and Taylor (2020). </w:t>
            </w:r>
            <w:proofErr w:type="gramStart"/>
            <w:r w:rsidRPr="0098448C">
              <w:rPr>
                <w:rFonts w:ascii="Arial" w:hAnsi="Arial" w:cs="Arial"/>
              </w:rPr>
              <w:t>In order to</w:t>
            </w:r>
            <w:proofErr w:type="gramEnd"/>
            <w:r w:rsidRPr="0098448C">
              <w:rPr>
                <w:rFonts w:ascii="Arial" w:hAnsi="Arial" w:cs="Arial"/>
              </w:rPr>
              <w:t xml:space="preserve"> achieve this, I will </w:t>
            </w:r>
            <w:r w:rsidRPr="003B0851">
              <w:rPr>
                <w:rFonts w:ascii="Arial" w:hAnsi="Arial" w:cs="Arial"/>
              </w:rPr>
              <w:t>Take on increasingly complex cases with support, using them as opportunities to apply and test judgement</w:t>
            </w:r>
            <w:r>
              <w:rPr>
                <w:rFonts w:ascii="Arial" w:hAnsi="Arial" w:cs="Arial"/>
              </w:rPr>
              <w:t xml:space="preserve"> and e</w:t>
            </w:r>
            <w:r w:rsidRPr="00C0575C">
              <w:rPr>
                <w:rFonts w:ascii="Arial" w:hAnsi="Arial" w:cs="Arial"/>
              </w:rPr>
              <w:t>xplore texts on ethical decision-making, risk assessment, and defensible recording.</w:t>
            </w:r>
          </w:p>
          <w:p w14:paraId="2016D330" w14:textId="77777777" w:rsidR="00380FB7" w:rsidRPr="00C75AFF" w:rsidRDefault="00380FB7" w:rsidP="00380FB7">
            <w:pPr>
              <w:rPr>
                <w:rFonts w:ascii="Arial" w:hAnsi="Arial" w:cs="Arial"/>
                <w:b/>
                <w:i/>
                <w:u w:val="single"/>
              </w:rPr>
            </w:pPr>
          </w:p>
          <w:p w14:paraId="26B0A77D" w14:textId="77777777" w:rsidR="00380FB7" w:rsidRPr="003F3F7D" w:rsidRDefault="00380FB7" w:rsidP="00380FB7">
            <w:pPr>
              <w:rPr>
                <w:rFonts w:ascii="Arial" w:hAnsi="Arial" w:cs="Arial"/>
                <w:b/>
                <w:i/>
                <w:u w:val="single"/>
              </w:rPr>
            </w:pPr>
            <w:r>
              <w:rPr>
                <w:rFonts w:ascii="Arial" w:hAnsi="Arial" w:cs="Arial"/>
                <w:b/>
                <w:i/>
                <w:u w:val="single"/>
              </w:rPr>
              <w:t>Word Count = 818 (less headings)</w:t>
            </w: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13023F" w:rsidRDefault="00DC3220" w:rsidP="002D6B34">
            <w:pPr>
              <w:jc w:val="both"/>
              <w:rPr>
                <w:rFonts w:ascii="Arial" w:hAnsi="Arial" w:cs="Arial"/>
                <w:b/>
                <w:bCs/>
              </w:rPr>
            </w:pPr>
            <w:r w:rsidRPr="0013023F">
              <w:rPr>
                <w:rFonts w:ascii="Arial" w:hAnsi="Arial" w:cs="Arial"/>
                <w:b/>
                <w:bCs/>
              </w:rPr>
              <w:t>Question</w:t>
            </w:r>
          </w:p>
          <w:p w14:paraId="0394349A" w14:textId="27EF96B3" w:rsidR="00DC3220" w:rsidRPr="0013023F" w:rsidRDefault="004F0E93" w:rsidP="002D6B34">
            <w:pPr>
              <w:jc w:val="both"/>
              <w:rPr>
                <w:rFonts w:ascii="Arial" w:hAnsi="Arial" w:cs="Arial"/>
              </w:rPr>
            </w:pPr>
            <w:r w:rsidRPr="0013023F">
              <w:rPr>
                <w:rFonts w:ascii="Arial" w:hAnsi="Arial" w:cs="Arial"/>
              </w:rPr>
              <w:t xml:space="preserve">Use a reflective model to critically reflect on the learning needs you identified in task 1 </w:t>
            </w:r>
            <w:r w:rsidR="00CB2131" w:rsidRPr="0013023F">
              <w:rPr>
                <w:rFonts w:ascii="Arial" w:hAnsi="Arial" w:cs="Arial"/>
              </w:rPr>
              <w:t xml:space="preserve">part a </w:t>
            </w:r>
            <w:r w:rsidR="009F21E6" w:rsidRPr="0013023F">
              <w:rPr>
                <w:rFonts w:ascii="Arial" w:hAnsi="Arial" w:cs="Arial"/>
              </w:rPr>
              <w:t>under</w:t>
            </w:r>
            <w:r w:rsidRPr="0013023F">
              <w:rPr>
                <w:rFonts w:ascii="Arial" w:hAnsi="Arial" w:cs="Arial"/>
              </w:rPr>
              <w:t xml:space="preserve"> each of the 3 </w:t>
            </w:r>
            <w:r w:rsidR="009F21E6" w:rsidRPr="0013023F">
              <w:rPr>
                <w:rFonts w:ascii="Arial" w:hAnsi="Arial" w:cs="Arial"/>
              </w:rPr>
              <w:t xml:space="preserve">SCW </w:t>
            </w:r>
            <w:r w:rsidRPr="0013023F">
              <w:rPr>
                <w:rFonts w:ascii="Arial" w:hAnsi="Arial" w:cs="Arial"/>
              </w:rPr>
              <w:t xml:space="preserve">learning outcomes. </w:t>
            </w:r>
          </w:p>
          <w:p w14:paraId="538FFB1C" w14:textId="53732661" w:rsidR="004F0E93" w:rsidRPr="0013023F" w:rsidRDefault="004F0E93" w:rsidP="002D6B34">
            <w:pPr>
              <w:jc w:val="both"/>
              <w:rPr>
                <w:rFonts w:ascii="Arial" w:hAnsi="Arial" w:cs="Arial"/>
              </w:rPr>
            </w:pPr>
            <w:r w:rsidRPr="0013023F">
              <w:rPr>
                <w:rFonts w:ascii="Arial" w:hAnsi="Arial" w:cs="Arial"/>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13023F" w:rsidRDefault="004F0E93" w:rsidP="002D6B34">
            <w:pPr>
              <w:jc w:val="both"/>
              <w:rPr>
                <w:rFonts w:ascii="Arial" w:hAnsi="Arial" w:cs="Arial"/>
              </w:rPr>
            </w:pPr>
            <w:r w:rsidRPr="0013023F">
              <w:rPr>
                <w:rFonts w:ascii="Arial" w:hAnsi="Arial" w:cs="Arial"/>
              </w:rPr>
              <w:t xml:space="preserve">Identify your learning needs to support your development in the transition to becoming an experienced practitioner in your future career following the completion of this programme. </w:t>
            </w:r>
          </w:p>
          <w:p w14:paraId="26252AF8" w14:textId="77777777" w:rsidR="004F0E93" w:rsidRPr="0013023F" w:rsidRDefault="004F0E93" w:rsidP="002D6B34">
            <w:pPr>
              <w:jc w:val="both"/>
              <w:rPr>
                <w:rFonts w:ascii="Arial" w:hAnsi="Arial" w:cs="Arial"/>
              </w:rPr>
            </w:pPr>
          </w:p>
          <w:p w14:paraId="7AEE39CB" w14:textId="1CDADF9C" w:rsidR="004F0E93" w:rsidRPr="0013023F" w:rsidRDefault="004F0E93" w:rsidP="002D6B34">
            <w:pPr>
              <w:jc w:val="both"/>
              <w:rPr>
                <w:rFonts w:ascii="Arial" w:hAnsi="Arial" w:cs="Arial"/>
              </w:rPr>
            </w:pPr>
            <w:r w:rsidRPr="0013023F">
              <w:rPr>
                <w:rFonts w:ascii="Arial" w:hAnsi="Arial" w:cs="Arial"/>
              </w:rPr>
              <w:t xml:space="preserve">650 words </w:t>
            </w:r>
            <w:r w:rsidR="00C0499C" w:rsidRPr="0013023F">
              <w:rPr>
                <w:rFonts w:ascii="Arial" w:hAnsi="Arial" w:cs="Arial"/>
              </w:rPr>
              <w:t>(+/- 10%: include your actual word count at the end of each section).</w:t>
            </w:r>
          </w:p>
          <w:p w14:paraId="683A9814" w14:textId="77777777" w:rsidR="004F0E93" w:rsidRPr="0013023F" w:rsidRDefault="004F0E93" w:rsidP="002D6B34">
            <w:pPr>
              <w:jc w:val="both"/>
              <w:rPr>
                <w:rFonts w:ascii="Arial" w:hAnsi="Arial" w:cs="Arial"/>
                <w:i/>
              </w:rPr>
            </w:pPr>
          </w:p>
          <w:p w14:paraId="79C8678D" w14:textId="77777777" w:rsidR="00F978B3" w:rsidRPr="0013023F" w:rsidRDefault="00F978B3" w:rsidP="00F978B3">
            <w:pPr>
              <w:spacing w:line="360" w:lineRule="auto"/>
              <w:jc w:val="both"/>
              <w:rPr>
                <w:rFonts w:ascii="Arial" w:hAnsi="Arial" w:cs="Arial"/>
                <w:bCs/>
                <w:iCs/>
              </w:rPr>
            </w:pPr>
            <w:r w:rsidRPr="0013023F">
              <w:rPr>
                <w:rFonts w:ascii="Arial" w:hAnsi="Arial" w:cs="Arial"/>
                <w:bCs/>
                <w:iCs/>
              </w:rPr>
              <w:t>As in Task 1a, I will use Maclean’s (2016) Big Six model as a framework for reflection. This approach encourages consideration of six key aspects: power, values, emotions, knowledge, self-awareness, and uncertainty.</w:t>
            </w:r>
          </w:p>
          <w:p w14:paraId="32205A84" w14:textId="77777777" w:rsidR="00F978B3" w:rsidRPr="0013023F" w:rsidRDefault="00F978B3" w:rsidP="00F978B3">
            <w:pPr>
              <w:spacing w:line="360" w:lineRule="auto"/>
              <w:jc w:val="both"/>
              <w:rPr>
                <w:rFonts w:ascii="Arial" w:hAnsi="Arial" w:cs="Arial"/>
                <w:bCs/>
                <w:iCs/>
              </w:rPr>
            </w:pPr>
          </w:p>
          <w:p w14:paraId="1E3D54B2" w14:textId="77777777" w:rsidR="00F978B3" w:rsidRPr="0013023F" w:rsidRDefault="00F978B3" w:rsidP="00F978B3">
            <w:pPr>
              <w:spacing w:line="360" w:lineRule="auto"/>
              <w:jc w:val="both"/>
              <w:rPr>
                <w:rFonts w:ascii="Arial" w:hAnsi="Arial" w:cs="Arial"/>
                <w:b/>
                <w:i/>
                <w:u w:val="single"/>
              </w:rPr>
            </w:pPr>
            <w:r w:rsidRPr="0013023F">
              <w:rPr>
                <w:rFonts w:ascii="Arial" w:hAnsi="Arial" w:cs="Arial"/>
                <w:b/>
                <w:i/>
                <w:u w:val="single"/>
              </w:rPr>
              <w:lastRenderedPageBreak/>
              <w:t xml:space="preserve">Applying Analysis in assessment to inform interventions. </w:t>
            </w:r>
          </w:p>
          <w:p w14:paraId="31E6E2DE" w14:textId="77777777" w:rsidR="00F978B3" w:rsidRPr="00A70692" w:rsidRDefault="00F978B3" w:rsidP="00F978B3">
            <w:pPr>
              <w:spacing w:line="360" w:lineRule="auto"/>
              <w:jc w:val="both"/>
              <w:rPr>
                <w:rFonts w:ascii="Arial" w:hAnsi="Arial" w:cs="Arial"/>
              </w:rPr>
            </w:pPr>
            <w:r w:rsidRPr="00A70692">
              <w:rPr>
                <w:rFonts w:ascii="Arial" w:hAnsi="Arial" w:cs="Arial"/>
              </w:rPr>
              <w:t>Over the past year, I have developed significant experience with Continuing Healthcare (CHC) processes through managing a caseload spanning both community and hospital settings. This exposed me to a wide variety of cases and allowed me to apply CHC procedures in varied contexts. I have come to recognise that effective analysis in CHC requires a strong knowledge base, as these processes are predominantly health-led and grounded in the medical model (The Social Work Institute, 2024).</w:t>
            </w:r>
          </w:p>
          <w:p w14:paraId="019A2CF4" w14:textId="77777777" w:rsidR="00F978B3" w:rsidRPr="00A70692" w:rsidRDefault="00F978B3" w:rsidP="00F978B3">
            <w:pPr>
              <w:spacing w:line="360" w:lineRule="auto"/>
              <w:jc w:val="both"/>
              <w:rPr>
                <w:rFonts w:ascii="Arial" w:hAnsi="Arial" w:cs="Arial"/>
              </w:rPr>
            </w:pPr>
            <w:r w:rsidRPr="00A70692">
              <w:rPr>
                <w:rFonts w:ascii="Arial" w:hAnsi="Arial" w:cs="Arial"/>
              </w:rPr>
              <w:t>Early in the programme, I reflected on the differences between social and medical models of assessment. Acknowledging gaps in my understanding of health-led processes, I arranged to shadow the CHC panel. Observing health professionals scrutinise CHC applications deepened my understanding of the evidence required and eligibility criteria. This experience highlighted the importance of robust collaboration and communication between health and social care.</w:t>
            </w:r>
          </w:p>
          <w:p w14:paraId="12BB3900" w14:textId="77777777" w:rsidR="00F978B3" w:rsidRPr="00A70692" w:rsidRDefault="00F978B3" w:rsidP="00F978B3">
            <w:pPr>
              <w:spacing w:line="360" w:lineRule="auto"/>
              <w:jc w:val="both"/>
              <w:rPr>
                <w:rFonts w:ascii="Arial" w:hAnsi="Arial" w:cs="Arial"/>
              </w:rPr>
            </w:pPr>
            <w:r w:rsidRPr="00A70692">
              <w:rPr>
                <w:rFonts w:ascii="Arial" w:hAnsi="Arial" w:cs="Arial"/>
              </w:rPr>
              <w:t>I have since integrated these insights into supervision sessions, enabling more critical discussions with my supervisor about decision-making and service provision. This reflective approach encouraged me to challenge established practices and prioritise person-centred outcomes. For example, I advocated for a direct payment package to support an individual’s return home, despite initial recommendations for nursing home placement. The knowledge gained has enhanced my analytical skills in Decision Support Tool (DST) meetings, strengthening my ability to present and defend professional judgements (Department of Health and Social Care, 2022).</w:t>
            </w:r>
          </w:p>
          <w:p w14:paraId="33867CDC" w14:textId="77777777" w:rsidR="00F978B3" w:rsidRPr="00A70692" w:rsidRDefault="00F978B3" w:rsidP="00F978B3">
            <w:pPr>
              <w:spacing w:line="360" w:lineRule="auto"/>
              <w:jc w:val="both"/>
              <w:rPr>
                <w:rFonts w:ascii="Arial" w:hAnsi="Arial" w:cs="Arial"/>
              </w:rPr>
            </w:pPr>
            <w:r w:rsidRPr="00A70692">
              <w:rPr>
                <w:rFonts w:ascii="Arial" w:hAnsi="Arial" w:cs="Arial"/>
              </w:rPr>
              <w:t>Although I’ve not yet accessed formal CHC training, I’m committed to further development to increase my confidence and competence over the next 12 months.</w:t>
            </w:r>
          </w:p>
          <w:p w14:paraId="4E484B64" w14:textId="77777777" w:rsidR="00F978B3" w:rsidRPr="0013023F" w:rsidRDefault="00F978B3" w:rsidP="00F978B3">
            <w:pPr>
              <w:spacing w:line="360" w:lineRule="auto"/>
              <w:jc w:val="both"/>
              <w:rPr>
                <w:rFonts w:ascii="Arial" w:hAnsi="Arial" w:cs="Arial"/>
              </w:rPr>
            </w:pPr>
          </w:p>
          <w:p w14:paraId="46810BBA" w14:textId="77777777" w:rsidR="00F978B3" w:rsidRPr="0013023F" w:rsidRDefault="00F978B3" w:rsidP="00F978B3">
            <w:pPr>
              <w:spacing w:line="360" w:lineRule="auto"/>
              <w:jc w:val="both"/>
              <w:rPr>
                <w:rFonts w:ascii="Arial" w:hAnsi="Arial" w:cs="Arial"/>
                <w:b/>
                <w:i/>
                <w:u w:val="single"/>
              </w:rPr>
            </w:pPr>
            <w:r w:rsidRPr="0013023F">
              <w:rPr>
                <w:rFonts w:ascii="Arial" w:hAnsi="Arial" w:cs="Arial"/>
                <w:b/>
                <w:i/>
                <w:u w:val="single"/>
              </w:rPr>
              <w:t xml:space="preserve">Working collaboratively with people in need of care and support, their </w:t>
            </w:r>
            <w:proofErr w:type="spellStart"/>
            <w:r w:rsidRPr="0013023F">
              <w:rPr>
                <w:rFonts w:ascii="Arial" w:hAnsi="Arial" w:cs="Arial"/>
                <w:b/>
                <w:i/>
                <w:u w:val="single"/>
              </w:rPr>
              <w:t>carers</w:t>
            </w:r>
            <w:proofErr w:type="spellEnd"/>
            <w:r w:rsidRPr="0013023F">
              <w:rPr>
                <w:rFonts w:ascii="Arial" w:hAnsi="Arial" w:cs="Arial"/>
                <w:b/>
                <w:i/>
                <w:u w:val="single"/>
              </w:rPr>
              <w:t xml:space="preserve"> and other professionals. </w:t>
            </w:r>
          </w:p>
          <w:p w14:paraId="5FABB496" w14:textId="77777777" w:rsidR="00F978B3" w:rsidRPr="0013023F" w:rsidRDefault="00F978B3" w:rsidP="00F978B3">
            <w:pPr>
              <w:spacing w:line="360" w:lineRule="auto"/>
              <w:jc w:val="both"/>
              <w:rPr>
                <w:rFonts w:ascii="Arial" w:hAnsi="Arial" w:cs="Arial"/>
              </w:rPr>
            </w:pPr>
          </w:p>
          <w:p w14:paraId="5D06B238" w14:textId="77777777" w:rsidR="0013023F" w:rsidRDefault="00F978B3" w:rsidP="00F978B3">
            <w:pPr>
              <w:spacing w:line="360" w:lineRule="auto"/>
              <w:jc w:val="both"/>
              <w:rPr>
                <w:rFonts w:ascii="Arial" w:hAnsi="Arial" w:cs="Arial"/>
              </w:rPr>
            </w:pPr>
            <w:r w:rsidRPr="002E64EA">
              <w:rPr>
                <w:rFonts w:ascii="Arial" w:hAnsi="Arial" w:cs="Arial"/>
              </w:rPr>
              <w:t xml:space="preserve">During this 12-month programme, I began a new role within a different local authority, where my professional networks were initially limited. Working across four hospitals, I collaborated with a range of health professionals and community providers to support timely hospital discharges. </w:t>
            </w:r>
          </w:p>
          <w:p w14:paraId="593BCC69" w14:textId="5AC1EF50" w:rsidR="00F978B3" w:rsidRPr="002E64EA" w:rsidRDefault="00F978B3" w:rsidP="00F978B3">
            <w:pPr>
              <w:spacing w:line="360" w:lineRule="auto"/>
              <w:jc w:val="both"/>
              <w:rPr>
                <w:rFonts w:ascii="Arial" w:hAnsi="Arial" w:cs="Arial"/>
              </w:rPr>
            </w:pPr>
            <w:r w:rsidRPr="002E64EA">
              <w:rPr>
                <w:rFonts w:ascii="Arial" w:hAnsi="Arial" w:cs="Arial"/>
              </w:rPr>
              <w:lastRenderedPageBreak/>
              <w:t>This exposed me to significant pressures on both hospital and community resources, with individuals often facing loss of autonomy and independence following admission. Families, too, experienced anxiety and uncertainty about future care arrangements.</w:t>
            </w:r>
          </w:p>
          <w:p w14:paraId="661DC3E4" w14:textId="77777777" w:rsidR="00F978B3" w:rsidRPr="002E64EA" w:rsidRDefault="00F978B3" w:rsidP="00F978B3">
            <w:pPr>
              <w:spacing w:line="360" w:lineRule="auto"/>
              <w:jc w:val="both"/>
              <w:rPr>
                <w:rFonts w:ascii="Arial" w:hAnsi="Arial" w:cs="Arial"/>
              </w:rPr>
            </w:pPr>
            <w:r w:rsidRPr="002E64EA">
              <w:rPr>
                <w:rFonts w:ascii="Arial" w:hAnsi="Arial" w:cs="Arial"/>
              </w:rPr>
              <w:t>My personal and professional values drive me to seek the best outcomes for individuals, yet systemic constraints often limit choice and emotional processing. I have witnessed people being discharged into placements that were not their preferred option, conflicting with anti-oppressive and person-centred practice, and the principles of the Social Services and Wellbeing (Wales) Act 2014. In response, I have developed a more supportive approach, ensuring individuals and families are well-informed and empowered to participate in decision-making.</w:t>
            </w:r>
          </w:p>
          <w:p w14:paraId="1EF0E350" w14:textId="77777777" w:rsidR="00F978B3" w:rsidRPr="002E64EA" w:rsidRDefault="00F978B3" w:rsidP="00F978B3">
            <w:pPr>
              <w:spacing w:line="360" w:lineRule="auto"/>
              <w:jc w:val="both"/>
              <w:rPr>
                <w:rFonts w:ascii="Arial" w:hAnsi="Arial" w:cs="Arial"/>
              </w:rPr>
            </w:pPr>
            <w:r w:rsidRPr="002E64EA">
              <w:rPr>
                <w:rFonts w:ascii="Arial" w:hAnsi="Arial" w:cs="Arial"/>
              </w:rPr>
              <w:t>Feedback from families highlighted the need for clearer guidance. I aim to develop an information pack to support people through complex care planning, promoting informed choice. Moving forward, I will continue to strengthen my confidence in advocating for balanced power within CHC processes and build collaborative relationships with health colleagues. This will support effective multi-agency working and promote anti-oppressive, person-centred practice (Parker, 2017; SCW, 2019).</w:t>
            </w:r>
          </w:p>
          <w:p w14:paraId="7ED8129E" w14:textId="77777777" w:rsidR="00F978B3" w:rsidRPr="0013023F" w:rsidRDefault="00F978B3" w:rsidP="00F978B3">
            <w:pPr>
              <w:spacing w:line="360" w:lineRule="auto"/>
              <w:jc w:val="both"/>
              <w:rPr>
                <w:rFonts w:ascii="Arial" w:hAnsi="Arial" w:cs="Arial"/>
                <w:b/>
                <w:i/>
                <w:u w:val="single"/>
              </w:rPr>
            </w:pPr>
          </w:p>
          <w:p w14:paraId="424F41F1" w14:textId="77777777" w:rsidR="00F978B3" w:rsidRPr="0013023F" w:rsidRDefault="00F978B3" w:rsidP="00F978B3">
            <w:pPr>
              <w:spacing w:line="360" w:lineRule="auto"/>
              <w:jc w:val="both"/>
              <w:rPr>
                <w:rFonts w:ascii="Arial" w:hAnsi="Arial" w:cs="Arial"/>
                <w:b/>
                <w:i/>
                <w:u w:val="single"/>
              </w:rPr>
            </w:pPr>
            <w:r w:rsidRPr="0013023F">
              <w:rPr>
                <w:rFonts w:ascii="Arial" w:hAnsi="Arial" w:cs="Arial"/>
                <w:b/>
                <w:i/>
                <w:u w:val="single"/>
              </w:rPr>
              <w:t xml:space="preserve">Intervention and application of professional judgement in increasingly complex situations. </w:t>
            </w:r>
          </w:p>
          <w:p w14:paraId="75A18ED8" w14:textId="77777777" w:rsidR="00F978B3" w:rsidRPr="0013023F" w:rsidRDefault="00F978B3" w:rsidP="00F978B3">
            <w:pPr>
              <w:spacing w:line="360" w:lineRule="auto"/>
              <w:jc w:val="both"/>
              <w:rPr>
                <w:rFonts w:ascii="Arial" w:hAnsi="Arial" w:cs="Arial"/>
              </w:rPr>
            </w:pPr>
          </w:p>
          <w:p w14:paraId="51F1DB92" w14:textId="77777777" w:rsidR="00F978B3" w:rsidRPr="006C052F" w:rsidRDefault="00F978B3" w:rsidP="00F978B3">
            <w:pPr>
              <w:spacing w:line="360" w:lineRule="auto"/>
              <w:jc w:val="both"/>
              <w:rPr>
                <w:rFonts w:ascii="Arial" w:hAnsi="Arial" w:cs="Arial"/>
              </w:rPr>
            </w:pPr>
            <w:r w:rsidRPr="006C052F">
              <w:rPr>
                <w:rFonts w:ascii="Arial" w:hAnsi="Arial" w:cs="Arial"/>
              </w:rPr>
              <w:t xml:space="preserve">Throughout this 12-month programme, I have taken on a new and challenging role as </w:t>
            </w:r>
            <w:r w:rsidRPr="0013023F">
              <w:rPr>
                <w:rFonts w:ascii="Arial" w:hAnsi="Arial" w:cs="Arial"/>
              </w:rPr>
              <w:t>a</w:t>
            </w:r>
            <w:r w:rsidRPr="006C052F">
              <w:rPr>
                <w:rFonts w:ascii="Arial" w:hAnsi="Arial" w:cs="Arial"/>
              </w:rPr>
              <w:t xml:space="preserve"> practitioner for complex hospital discharge planning across multiple </w:t>
            </w:r>
            <w:r w:rsidRPr="0013023F">
              <w:rPr>
                <w:rFonts w:ascii="Arial" w:hAnsi="Arial" w:cs="Arial"/>
              </w:rPr>
              <w:t>hospitals</w:t>
            </w:r>
            <w:r w:rsidRPr="006C052F">
              <w:rPr>
                <w:rFonts w:ascii="Arial" w:hAnsi="Arial" w:cs="Arial"/>
              </w:rPr>
              <w:t>. This area of practice was unfamiliar to me, and I have drawn upon my personal values and humanistic approach</w:t>
            </w:r>
            <w:r w:rsidRPr="0013023F">
              <w:rPr>
                <w:rFonts w:ascii="Arial" w:hAnsi="Arial" w:cs="Arial"/>
              </w:rPr>
              <w:t xml:space="preserve"> (Payne, 2011)</w:t>
            </w:r>
            <w:r w:rsidRPr="006C052F">
              <w:rPr>
                <w:rFonts w:ascii="Arial" w:hAnsi="Arial" w:cs="Arial"/>
              </w:rPr>
              <w:t xml:space="preserve"> to navigate increasingly complex casework. Regular supervision has been a vital space for reflection and growth, where I’ve felt confident sharing both successes and vulnerabilities. This transparency has supported my development and helped me manage feelings of overwhelm.</w:t>
            </w:r>
          </w:p>
          <w:p w14:paraId="4681477B" w14:textId="77777777" w:rsidR="00F978B3" w:rsidRPr="006C052F" w:rsidRDefault="00F978B3" w:rsidP="00F978B3">
            <w:pPr>
              <w:spacing w:line="360" w:lineRule="auto"/>
              <w:jc w:val="both"/>
              <w:rPr>
                <w:rFonts w:ascii="Arial" w:hAnsi="Arial" w:cs="Arial"/>
              </w:rPr>
            </w:pPr>
            <w:r w:rsidRPr="006C052F">
              <w:rPr>
                <w:rFonts w:ascii="Arial" w:hAnsi="Arial" w:cs="Arial"/>
              </w:rPr>
              <w:t xml:space="preserve">To support my practice, I created a procedural checklist to guide accurate record-keeping and provide mental clarity in high-pressure tasks. Administrative demands can be burdensome, and this structure has helped bolster my resilience (Parker, 2017). As I’ve gained experience working through uncertainty and emotionally </w:t>
            </w:r>
            <w:r w:rsidRPr="006C052F">
              <w:rPr>
                <w:rFonts w:ascii="Arial" w:hAnsi="Arial" w:cs="Arial"/>
              </w:rPr>
              <w:lastRenderedPageBreak/>
              <w:t>charged contexts (Killick and Taylor, 2020), I recognise this is a skill set I must continue to refine as complexity and systemic pressures increase.</w:t>
            </w:r>
          </w:p>
          <w:p w14:paraId="68A0128C" w14:textId="77777777" w:rsidR="00F978B3" w:rsidRPr="006C052F" w:rsidRDefault="00F978B3" w:rsidP="00F978B3">
            <w:pPr>
              <w:spacing w:line="360" w:lineRule="auto"/>
              <w:jc w:val="both"/>
              <w:rPr>
                <w:rFonts w:ascii="Arial" w:hAnsi="Arial" w:cs="Arial"/>
              </w:rPr>
            </w:pPr>
            <w:r w:rsidRPr="006C052F">
              <w:rPr>
                <w:rFonts w:ascii="Arial" w:hAnsi="Arial" w:cs="Arial"/>
              </w:rPr>
              <w:t>One of the most challenging aspects has been navigating the intersection of assessed need and funding eligibility. Balancing public expenditure accountability with individual outcomes has raised ethical tensions, particularly when decisions conflict with person-centred and anti-oppressive practice. These experiences have deepened my understanding of broader systems and reinforced the importance of advocacy, transparency, and reflective practice in promoting equitable outcomes</w:t>
            </w:r>
            <w:r w:rsidRPr="0013023F">
              <w:rPr>
                <w:rFonts w:ascii="Arial" w:hAnsi="Arial" w:cs="Arial"/>
              </w:rPr>
              <w:t xml:space="preserve">; </w:t>
            </w:r>
            <w:r w:rsidRPr="006C052F">
              <w:rPr>
                <w:rFonts w:ascii="Arial" w:hAnsi="Arial" w:cs="Arial"/>
              </w:rPr>
              <w:t>something I aim to develop further over the next 12 months.</w:t>
            </w:r>
          </w:p>
          <w:p w14:paraId="52CD0E3E" w14:textId="3A3D2093" w:rsidR="00FF65F4" w:rsidRPr="0013023F" w:rsidRDefault="00F978B3" w:rsidP="00F978B3">
            <w:pPr>
              <w:pStyle w:val="ListParagraph"/>
              <w:jc w:val="both"/>
              <w:rPr>
                <w:rFonts w:ascii="Arial" w:hAnsi="Arial" w:cs="Arial"/>
                <w:i/>
              </w:rPr>
            </w:pPr>
            <w:r w:rsidRPr="0013023F">
              <w:rPr>
                <w:rFonts w:ascii="Arial" w:hAnsi="Arial" w:cs="Arial"/>
                <w:i/>
              </w:rPr>
              <w:t>Word Count = 715 (less headings)</w:t>
            </w: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5FD51A30" w14:textId="768DE404" w:rsidR="008F5DF6" w:rsidRPr="00D73EDD" w:rsidRDefault="008F5DF6" w:rsidP="008F5DF6">
            <w:pPr>
              <w:spacing w:line="360" w:lineRule="auto"/>
              <w:jc w:val="both"/>
              <w:rPr>
                <w:rFonts w:ascii="Arial" w:hAnsi="Arial" w:cs="Arial"/>
              </w:rPr>
            </w:pPr>
            <w:r w:rsidRPr="00D73EDD">
              <w:rPr>
                <w:rFonts w:ascii="Arial" w:hAnsi="Arial" w:cs="Arial"/>
              </w:rPr>
              <w:t xml:space="preserve">I reflected on 1’s feedback using the Big Six model (Maclean, 2016). </w:t>
            </w:r>
            <w:r w:rsidRPr="00D73EDD">
              <w:rPr>
                <w:rFonts w:ascii="Arial" w:hAnsi="Arial" w:cs="Arial"/>
              </w:rPr>
              <w:t>1’s</w:t>
            </w:r>
            <w:r w:rsidRPr="00D73EDD">
              <w:rPr>
                <w:rFonts w:ascii="Arial" w:hAnsi="Arial" w:cs="Arial"/>
              </w:rPr>
              <w:t xml:space="preserve"> anxiety about professionals “taking over” highlighted power dynamics, which I navigated by promoting autonomy. His comment that </w:t>
            </w:r>
            <w:proofErr w:type="gramStart"/>
            <w:r w:rsidRPr="00D73EDD">
              <w:rPr>
                <w:rFonts w:ascii="Arial" w:hAnsi="Arial" w:cs="Arial"/>
              </w:rPr>
              <w:t>he</w:t>
            </w:r>
            <w:proofErr w:type="gramEnd"/>
            <w:r w:rsidRPr="00D73EDD">
              <w:rPr>
                <w:rFonts w:ascii="Arial" w:hAnsi="Arial" w:cs="Arial"/>
              </w:rPr>
              <w:t xml:space="preserve"> felt listened to affirm</w:t>
            </w:r>
            <w:r w:rsidRPr="00D73EDD">
              <w:rPr>
                <w:rFonts w:ascii="Arial" w:hAnsi="Arial" w:cs="Arial"/>
              </w:rPr>
              <w:t>s</w:t>
            </w:r>
            <w:r w:rsidRPr="00D73EDD">
              <w:rPr>
                <w:rFonts w:ascii="Arial" w:hAnsi="Arial" w:cs="Arial"/>
              </w:rPr>
              <w:t xml:space="preserve"> my values of respect and person-centredness. Clear communication demonstrated my growing knowledge and ability to simplify complex processes. I remained self-aware of the potential for disempowerment and adapted my approach accordingly. 1’s uncertainty was reduced through transparency, and his encouragement to continue affirmed that clarity and collaboration were central to our interaction. This experienced has reinforced my belief that trust is foundational to effective practice and must be actively nurtured</w:t>
            </w:r>
            <w:r w:rsidR="00A963CF" w:rsidRPr="00D73EDD">
              <w:rPr>
                <w:rFonts w:ascii="Arial" w:hAnsi="Arial" w:cs="Arial"/>
              </w:rPr>
              <w:t xml:space="preserve"> in future practice</w:t>
            </w:r>
            <w:r w:rsidRPr="00D73EDD">
              <w:rPr>
                <w:rFonts w:ascii="Arial" w:hAnsi="Arial" w:cs="Arial"/>
              </w:rPr>
              <w:t xml:space="preserve">. </w:t>
            </w:r>
          </w:p>
          <w:p w14:paraId="2C8B526C" w14:textId="77777777" w:rsidR="00C0499C" w:rsidRPr="00C0499C" w:rsidRDefault="00C0499C" w:rsidP="002D6B34">
            <w:pPr>
              <w:jc w:val="both"/>
              <w:rPr>
                <w:i/>
              </w:rPr>
            </w:pPr>
          </w:p>
          <w:p w14:paraId="0816FC92" w14:textId="3C9E3B22" w:rsidR="00B930D3" w:rsidRPr="00C0499C" w:rsidRDefault="00547FAB" w:rsidP="002D6B34">
            <w:pPr>
              <w:jc w:val="both"/>
            </w:pPr>
            <w:r>
              <w:rPr>
                <w:i/>
              </w:rPr>
              <w:t>108 words.</w:t>
            </w:r>
          </w:p>
          <w:p w14:paraId="70BA0C19" w14:textId="77777777" w:rsidR="00B930D3" w:rsidRPr="005E17F1" w:rsidRDefault="00B930D3" w:rsidP="002D6B34">
            <w:pPr>
              <w:jc w:val="both"/>
            </w:pPr>
          </w:p>
        </w:tc>
      </w:tr>
    </w:tbl>
    <w:p w14:paraId="3E5F404D" w14:textId="77777777" w:rsidR="005C614E" w:rsidRDefault="005C614E"/>
    <w:sectPr w:rsidR="005C61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08081C"/>
    <w:multiLevelType w:val="hybridMultilevel"/>
    <w:tmpl w:val="BEAAF89E"/>
    <w:lvl w:ilvl="0" w:tplc="5F9EA3E2">
      <w:start w:val="6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68A163B"/>
    <w:multiLevelType w:val="hybridMultilevel"/>
    <w:tmpl w:val="F3BC0964"/>
    <w:lvl w:ilvl="0" w:tplc="08090005">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16cid:durableId="412550560">
    <w:abstractNumId w:val="1"/>
  </w:num>
  <w:num w:numId="2" w16cid:durableId="1371808042">
    <w:abstractNumId w:val="0"/>
  </w:num>
  <w:num w:numId="3" w16cid:durableId="17456375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E93"/>
    <w:rsid w:val="000A2AB5"/>
    <w:rsid w:val="0013023F"/>
    <w:rsid w:val="00237B5B"/>
    <w:rsid w:val="00380FB7"/>
    <w:rsid w:val="003E2053"/>
    <w:rsid w:val="004752C2"/>
    <w:rsid w:val="004F0E93"/>
    <w:rsid w:val="00547FAB"/>
    <w:rsid w:val="005C614E"/>
    <w:rsid w:val="00653641"/>
    <w:rsid w:val="007C6082"/>
    <w:rsid w:val="007F346B"/>
    <w:rsid w:val="008F5DF6"/>
    <w:rsid w:val="00935AEC"/>
    <w:rsid w:val="00943FDB"/>
    <w:rsid w:val="009A4CCD"/>
    <w:rsid w:val="009F21E6"/>
    <w:rsid w:val="00A73D0B"/>
    <w:rsid w:val="00A759A3"/>
    <w:rsid w:val="00A963CF"/>
    <w:rsid w:val="00AB232D"/>
    <w:rsid w:val="00B930D3"/>
    <w:rsid w:val="00BE28E1"/>
    <w:rsid w:val="00C0499C"/>
    <w:rsid w:val="00C243FA"/>
    <w:rsid w:val="00C86002"/>
    <w:rsid w:val="00C95F01"/>
    <w:rsid w:val="00CB2131"/>
    <w:rsid w:val="00D27A91"/>
    <w:rsid w:val="00D73EDD"/>
    <w:rsid w:val="00D81280"/>
    <w:rsid w:val="00DB445B"/>
    <w:rsid w:val="00DC3220"/>
    <w:rsid w:val="00DF2A2E"/>
    <w:rsid w:val="00E5092E"/>
    <w:rsid w:val="00F14D32"/>
    <w:rsid w:val="00F978B3"/>
    <w:rsid w:val="00FF65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C95F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DF87309C859C4DB782E0C220875A91" ma:contentTypeVersion="8" ma:contentTypeDescription="Create a new document." ma:contentTypeScope="" ma:versionID="7d896699a6d27ea5e1389db9f1968f1b">
  <xsd:schema xmlns:xsd="http://www.w3.org/2001/XMLSchema" xmlns:xs="http://www.w3.org/2001/XMLSchema" xmlns:p="http://schemas.microsoft.com/office/2006/metadata/properties" xmlns:ns3="7fd91fcb-c03c-498a-8823-27608d1eb59b" targetNamespace="http://schemas.microsoft.com/office/2006/metadata/properties" ma:root="true" ma:fieldsID="381051f43b22412a35795f24320522e0" ns3:_="">
    <xsd:import namespace="7fd91fcb-c03c-498a-8823-27608d1eb5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d91fcb-c03c-498a-8823-27608d1eb5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1DB64C-F93C-4F95-811E-F819976187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d91fcb-c03c-498a-8823-27608d1eb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5F1BA1-EB01-4BCB-861B-141A9387D33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7fd91fcb-c03c-498a-8823-27608d1eb59b"/>
    <ds:schemaRef ds:uri="http://www.w3.org/XML/1998/namespace"/>
    <ds:schemaRef ds:uri="http://purl.org/dc/dcmitype/"/>
  </ds:schemaRefs>
</ds:datastoreItem>
</file>

<file path=customXml/itemProps3.xml><?xml version="1.0" encoding="utf-8"?>
<ds:datastoreItem xmlns:ds="http://schemas.openxmlformats.org/officeDocument/2006/customXml" ds:itemID="{DBF5136B-9855-4DD8-97DF-99F4504115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2246</Words>
  <Characters>12808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Miranda Ellis</cp:lastModifiedBy>
  <cp:revision>16</cp:revision>
  <cp:lastPrinted>2023-02-14T11:26:00Z</cp:lastPrinted>
  <dcterms:created xsi:type="dcterms:W3CDTF">2025-01-22T14:30:00Z</dcterms:created>
  <dcterms:modified xsi:type="dcterms:W3CDTF">2025-09-22T19:23:00Z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0x01010099DF87309C859C4DB782E0C220875A91</vt:lpwstr>
  </property>
</Properties>
</file>