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13648" w14:textId="77777777" w:rsidR="00FE21B2" w:rsidRPr="00FE21B2" w:rsidRDefault="00FE21B2" w:rsidP="00FE21B2">
      <w:pPr>
        <w:pStyle w:val="Heading1"/>
        <w:rPr>
          <w:rFonts w:ascii="Times New Roman" w:hAnsi="Times New Roman" w:cs="Times New Roman"/>
          <w:b/>
          <w:bCs/>
          <w:i/>
          <w:iCs/>
          <w:color w:val="auto"/>
          <w:sz w:val="24"/>
          <w:szCs w:val="24"/>
        </w:rPr>
      </w:pPr>
      <w:bookmarkStart w:id="0" w:name="_Toc160100399"/>
      <w:r w:rsidRPr="00FE21B2">
        <w:rPr>
          <w:rFonts w:ascii="Times New Roman" w:hAnsi="Times New Roman" w:cs="Times New Roman"/>
          <w:b/>
          <w:bCs/>
          <w:color w:val="auto"/>
          <w:sz w:val="24"/>
          <w:szCs w:val="24"/>
        </w:rPr>
        <w:t>Chapter 1</w:t>
      </w:r>
      <w:bookmarkEnd w:id="0"/>
      <w:r w:rsidRPr="00FE21B2">
        <w:rPr>
          <w:rFonts w:ascii="Times New Roman" w:hAnsi="Times New Roman" w:cs="Times New Roman"/>
          <w:b/>
          <w:bCs/>
          <w:color w:val="auto"/>
          <w:sz w:val="24"/>
          <w:szCs w:val="24"/>
        </w:rPr>
        <w:t xml:space="preserve">: </w:t>
      </w:r>
      <w:bookmarkStart w:id="1" w:name="_Toc160100400"/>
      <w:r w:rsidRPr="00FE21B2">
        <w:rPr>
          <w:rFonts w:ascii="Times New Roman" w:hAnsi="Times New Roman" w:cs="Times New Roman"/>
          <w:b/>
          <w:bCs/>
          <w:color w:val="auto"/>
          <w:sz w:val="24"/>
          <w:szCs w:val="24"/>
        </w:rPr>
        <w:t>Review of literature</w:t>
      </w:r>
      <w:bookmarkEnd w:id="1"/>
    </w:p>
    <w:p w14:paraId="507C45AB" w14:textId="77777777" w:rsidR="00FE21B2" w:rsidRPr="000865B8" w:rsidRDefault="00FE21B2" w:rsidP="00FE21B2">
      <w:pPr>
        <w:ind w:left="720"/>
        <w:rPr>
          <w:rFonts w:ascii="Arial" w:hAnsi="Arial" w:cs="Arial"/>
          <w:i/>
          <w:iCs/>
        </w:rPr>
      </w:pPr>
    </w:p>
    <w:p w14:paraId="4A897EF9" w14:textId="77777777" w:rsidR="00FE21B2" w:rsidRPr="00752D92"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t>Immigration, a globally contentious issue, ignites heated societal debates and divisions (Hadj Abdou, 2020). The term "</w:t>
      </w:r>
      <w:r w:rsidRPr="0054510A">
        <w:rPr>
          <w:rFonts w:ascii="Times New Roman" w:eastAsia="Times New Roman" w:hAnsi="Times New Roman" w:cs="Times New Roman"/>
          <w:bCs/>
          <w:i/>
          <w:iCs/>
        </w:rPr>
        <w:t>Immigrant</w:t>
      </w:r>
      <w:r w:rsidRPr="00752D92">
        <w:rPr>
          <w:rFonts w:ascii="Times New Roman" w:eastAsia="Times New Roman" w:hAnsi="Times New Roman" w:cs="Times New Roman"/>
          <w:bCs/>
        </w:rPr>
        <w:t xml:space="preserve">" lacks a precise legal definition, remaining ambiguous (Andresen et al., 2014), encompassing voluntary migrants seeking opportunities and forced migrants like refugees escaping conflict (Biglin &amp; </w:t>
      </w:r>
      <w:proofErr w:type="spellStart"/>
      <w:r w:rsidRPr="00752D92">
        <w:rPr>
          <w:rFonts w:ascii="Times New Roman" w:eastAsia="Times New Roman" w:hAnsi="Times New Roman" w:cs="Times New Roman"/>
          <w:bCs/>
        </w:rPr>
        <w:t>Purdam</w:t>
      </w:r>
      <w:proofErr w:type="spellEnd"/>
      <w:r w:rsidRPr="00752D92">
        <w:rPr>
          <w:rFonts w:ascii="Times New Roman" w:eastAsia="Times New Roman" w:hAnsi="Times New Roman" w:cs="Times New Roman"/>
          <w:bCs/>
        </w:rPr>
        <w:t>, 2023). Immigration is best defined as individuals or groups moving to a new country for long-term residence (Guo et al., 2022), motivated by economic prospects, family reunification, seeking refuge, or pursuing improved living conditions (IOM, 2022). Contemporary attitudes demand a nuanced understanding of historical precedents (</w:t>
      </w:r>
      <w:proofErr w:type="spellStart"/>
      <w:r w:rsidRPr="00752D92">
        <w:rPr>
          <w:rFonts w:ascii="Times New Roman" w:eastAsia="Times New Roman" w:hAnsi="Times New Roman" w:cs="Times New Roman"/>
          <w:bCs/>
        </w:rPr>
        <w:t>Crul</w:t>
      </w:r>
      <w:proofErr w:type="spellEnd"/>
      <w:r w:rsidRPr="00752D92">
        <w:rPr>
          <w:rFonts w:ascii="Times New Roman" w:eastAsia="Times New Roman" w:hAnsi="Times New Roman" w:cs="Times New Roman"/>
          <w:bCs/>
        </w:rPr>
        <w:t xml:space="preserve"> et al., 2023), with Hadj Abdou (2019) underscoring immigration's pivotal role in shaping nations culturally, economically, and politically.</w:t>
      </w:r>
    </w:p>
    <w:p w14:paraId="17D8E5BC" w14:textId="77777777" w:rsidR="00FE21B2" w:rsidRPr="00752D92"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t>Moreover, the late 19th and early 20th-century migrations, including those in the United States, reshaped societal structures, revealing shifts in public sentiment (Inglehart &amp; Norris, 2017). Post-World War II and the formation of the European Union introduced new migration dynamics, highlighting the complex interplay between immigration and public opinion (Kelemen &amp; McNamara, 2022). Events such as the Arab Spring, conflicts in Libya and Syria, and geopolitical changes in 2015 led to security vulnerabilities and a significant humanitarian crisis in the Middle East and North Africa (Cordesman, 2020). This marked a significant increase in European refugees, with over a quarter million asylum-seekers arriving in 2015 (Connor, 2016). Notably, the UK experienced a 33% surge in asylum applications to 75,492 in 2022, and visas granted rose by 90% to 3,057,654 (GOV., 2023). This surge was attributed to the Ukrainian conflict and the introduction of Ukraine Visa Schemes in March 2022, resulting in 225,278 approvals by March 2023  (IOM., 2023).</w:t>
      </w:r>
    </w:p>
    <w:p w14:paraId="76F21783" w14:textId="77777777" w:rsidR="00FE21B2" w:rsidRPr="00752D92"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lastRenderedPageBreak/>
        <w:t xml:space="preserve">Following this, in recent years, the UK has witnessed a surge in anti-immigration sentiment (Papademetriou &amp; Banulescu-Bogdan, 2016), rooted in intricate political, economic, and social dynamics rather than mere numerical data, as emphasised by Blinder &amp; Richards (2016). Media representation has been shown to significantly contribute to portraying immigration as a divisive issue, amplifying negative sentiments (Portice &amp; Reicher, 2018). Conversely, research by Alex et al. (2020) reveals that presenting positive information about immigrant characteristics significantly improves attitudes, especially among initially negative views, with lasting positive effects demonstrated in a follow-up experiment one month later, stressing the importance of correcting misperceptions (Grigorieff et al., 2020). Examining the interplay between media influence and public attitudes, particularly in the context of immigration, highlights media representations' significant role in shaping societal perspectives. </w:t>
      </w:r>
    </w:p>
    <w:p w14:paraId="5E0692FE" w14:textId="77777777" w:rsidR="00B90EC5"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t>Discussing further,  Attitudes, multifaceted and encompassing cognitive, affective, and behavioural dimensions (Alencar, 2018) as per Oberländer et al. (2020), are influenced by cognitive processing shaped by experiences and may be linked to media exposure, as illustrated by Petty and Cacioppo's Elaboration Likelihood Model (Petty &amp; Cacioppo, 1986; 2012). The affective component involves emotions impacting attitudes and behaviour (Phelps &amp; LeDoux, 2005; Sánchez-Fernández &amp; Jiménez-Castillo, 2021), while the behavioural facet is crucial for understanding how attitudes manifest into actions, potentially including discrimination (Alencar, 2018). While the Triadic model offers a comprehensive framework, acknowledging the nuanced roles of social norms and individual differences is essential for a deeper understanding of attitude formation.</w:t>
      </w:r>
    </w:p>
    <w:p w14:paraId="00FF618F" w14:textId="608BC4D6" w:rsidR="00FE21B2"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t xml:space="preserve"> </w:t>
      </w:r>
      <w:r w:rsidR="005C53DB">
        <w:rPr>
          <w:rFonts w:ascii="Times New Roman" w:eastAsia="Times New Roman" w:hAnsi="Times New Roman" w:cs="Times New Roman"/>
          <w:bCs/>
        </w:rPr>
        <w:t xml:space="preserve">Thereafter, </w:t>
      </w:r>
      <w:r w:rsidR="00367AFD">
        <w:rPr>
          <w:rFonts w:ascii="Times New Roman" w:eastAsia="Times New Roman" w:hAnsi="Times New Roman" w:cs="Times New Roman"/>
          <w:bCs/>
        </w:rPr>
        <w:t>a</w:t>
      </w:r>
      <w:r w:rsidRPr="003B2C8F">
        <w:rPr>
          <w:rFonts w:ascii="Times New Roman" w:eastAsia="Times New Roman" w:hAnsi="Times New Roman" w:cs="Times New Roman"/>
          <w:bCs/>
        </w:rPr>
        <w:t xml:space="preserve"> substantial body of research, particularly in nations heavily reliant on immigrant labour, has </w:t>
      </w:r>
      <w:r w:rsidR="00B90EC5" w:rsidRPr="003B2C8F">
        <w:rPr>
          <w:rFonts w:ascii="Times New Roman" w:eastAsia="Times New Roman" w:hAnsi="Times New Roman" w:cs="Times New Roman"/>
          <w:bCs/>
        </w:rPr>
        <w:t>examined</w:t>
      </w:r>
      <w:r w:rsidRPr="003B2C8F">
        <w:rPr>
          <w:rFonts w:ascii="Times New Roman" w:eastAsia="Times New Roman" w:hAnsi="Times New Roman" w:cs="Times New Roman"/>
          <w:bCs/>
        </w:rPr>
        <w:t xml:space="preserve"> the consequences of a significant increase in immigration, revealing a correlation with heightened hostility towards immigrants (</w:t>
      </w:r>
      <w:proofErr w:type="spellStart"/>
      <w:r w:rsidRPr="003B2C8F">
        <w:rPr>
          <w:rFonts w:ascii="Times New Roman" w:eastAsia="Times New Roman" w:hAnsi="Times New Roman" w:cs="Times New Roman"/>
          <w:bCs/>
        </w:rPr>
        <w:t>Fasani</w:t>
      </w:r>
      <w:proofErr w:type="spellEnd"/>
      <w:r w:rsidRPr="003B2C8F">
        <w:rPr>
          <w:rFonts w:ascii="Times New Roman" w:eastAsia="Times New Roman" w:hAnsi="Times New Roman" w:cs="Times New Roman"/>
          <w:bCs/>
        </w:rPr>
        <w:t xml:space="preserve"> et al., 2020). Ramsay and Pang (2017) emphasi</w:t>
      </w:r>
      <w:r>
        <w:rPr>
          <w:rFonts w:ascii="Times New Roman" w:eastAsia="Times New Roman" w:hAnsi="Times New Roman" w:cs="Times New Roman"/>
          <w:bCs/>
        </w:rPr>
        <w:t>s</w:t>
      </w:r>
      <w:r w:rsidRPr="003B2C8F">
        <w:rPr>
          <w:rFonts w:ascii="Times New Roman" w:eastAsia="Times New Roman" w:hAnsi="Times New Roman" w:cs="Times New Roman"/>
          <w:bCs/>
        </w:rPr>
        <w:t xml:space="preserve">e the pivotal role of perceptions regarding economic, </w:t>
      </w:r>
      <w:r w:rsidRPr="003B2C8F">
        <w:rPr>
          <w:rFonts w:ascii="Times New Roman" w:eastAsia="Times New Roman" w:hAnsi="Times New Roman" w:cs="Times New Roman"/>
          <w:bCs/>
        </w:rPr>
        <w:lastRenderedPageBreak/>
        <w:t>cultural, and security threats in shaping attitudes toward immigration. Integrated Threat Theory (ITT) (Stephan &amp; Stephan, 1996) identifies realistic, symbolic, stereotypical, and intergroup anxiety threats as contributors to prejudice within the context of immigration. However, the predominant focus on threats may need more attention to the positive outcomes of cultural exchange and economic contributions.</w:t>
      </w:r>
      <w:r w:rsidR="005C53DB">
        <w:rPr>
          <w:rFonts w:ascii="Times New Roman" w:eastAsia="Times New Roman" w:hAnsi="Times New Roman" w:cs="Times New Roman"/>
          <w:bCs/>
        </w:rPr>
        <w:t xml:space="preserve"> </w:t>
      </w:r>
      <w:r w:rsidRPr="003B2C8F">
        <w:rPr>
          <w:rFonts w:ascii="Times New Roman" w:eastAsia="Times New Roman" w:hAnsi="Times New Roman" w:cs="Times New Roman"/>
          <w:bCs/>
        </w:rPr>
        <w:t>Ramsay and Pang's (2017) findings further endorse ITT, elucidating the linkage between perceived threats and negative attitudes, emphasising individual perceptions superseding actual threats. Craveiro et al. (2018) additionally support ITT, underscoring its relevance in comprehending intercultural attitudes and providing insights for mitigating intergroup bias. However, it is essential to acknowledge that the theory may not fully capture the positive dimensions associated with immigration. The predominant focus on threats might inadvertently contribute to an imbalanced understanding of the immigration phenomenon, a perspective crucial for grasping public perceptions of immigration, particularly when considering the influential role of the media (Jain, 2014).</w:t>
      </w:r>
      <w:r w:rsidR="00F32FE1">
        <w:rPr>
          <w:rFonts w:ascii="Times New Roman" w:eastAsia="Times New Roman" w:hAnsi="Times New Roman" w:cs="Times New Roman"/>
          <w:bCs/>
        </w:rPr>
        <w:t xml:space="preserve"> I</w:t>
      </w:r>
      <w:r w:rsidR="00F32FE1" w:rsidRPr="003B2C8F">
        <w:rPr>
          <w:rFonts w:ascii="Times New Roman" w:eastAsia="Times New Roman" w:hAnsi="Times New Roman" w:cs="Times New Roman"/>
          <w:bCs/>
        </w:rPr>
        <w:t>t is crucial to acknowledge the positive dimensions that immigration brings to host societies. Liu (2021) argues that cultural diversity resulting from immigration contributes significantly to a vibrant society. Economic studies conducted by Smith and Johnson (2022) further demonstrate that immigrants can play a crucial role in fostering economic growth.</w:t>
      </w:r>
    </w:p>
    <w:p w14:paraId="604E69E3" w14:textId="77777777" w:rsidR="00FE21B2"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t>After that, the evolving media landscape</w:t>
      </w:r>
      <w:r>
        <w:rPr>
          <w:rFonts w:ascii="Times New Roman" w:eastAsia="Times New Roman" w:hAnsi="Times New Roman" w:cs="Times New Roman"/>
          <w:bCs/>
        </w:rPr>
        <w:t xml:space="preserve"> may</w:t>
      </w:r>
      <w:r w:rsidRPr="00752D92">
        <w:rPr>
          <w:rFonts w:ascii="Times New Roman" w:eastAsia="Times New Roman" w:hAnsi="Times New Roman" w:cs="Times New Roman"/>
          <w:bCs/>
        </w:rPr>
        <w:t xml:space="preserve"> influence public discourse on immigration attitudes (Plantin et al., 2018). The term '</w:t>
      </w:r>
      <w:r w:rsidRPr="00BB0525">
        <w:rPr>
          <w:rFonts w:ascii="Times New Roman" w:eastAsia="Times New Roman" w:hAnsi="Times New Roman" w:cs="Times New Roman"/>
          <w:bCs/>
          <w:i/>
          <w:iCs/>
        </w:rPr>
        <w:t>immigrant'</w:t>
      </w:r>
      <w:r w:rsidRPr="00752D92">
        <w:rPr>
          <w:rFonts w:ascii="Times New Roman" w:eastAsia="Times New Roman" w:hAnsi="Times New Roman" w:cs="Times New Roman"/>
          <w:bCs/>
        </w:rPr>
        <w:t xml:space="preserve"> is often used interchangeably in the media, contributing to diverse perceptions (Anderson &amp; Blinder, 2011). Specific UK media segments have been criticised by the European Commission Against Racism and Intolerance for fostering racial intolerance (ECRI</w:t>
      </w:r>
      <w:r>
        <w:rPr>
          <w:rFonts w:ascii="Times New Roman" w:eastAsia="Times New Roman" w:hAnsi="Times New Roman" w:cs="Times New Roman"/>
          <w:bCs/>
        </w:rPr>
        <w:t>.</w:t>
      </w:r>
      <w:r w:rsidRPr="00752D92">
        <w:rPr>
          <w:rFonts w:ascii="Times New Roman" w:eastAsia="Times New Roman" w:hAnsi="Times New Roman" w:cs="Times New Roman"/>
          <w:bCs/>
        </w:rPr>
        <w:t>, 2016). Esses et al. (2013) found a correlation between higher media consumption and negative attitudes toward immigrants.</w:t>
      </w:r>
      <w:r>
        <w:rPr>
          <w:rFonts w:ascii="Times New Roman" w:eastAsia="Times New Roman" w:hAnsi="Times New Roman" w:cs="Times New Roman"/>
          <w:bCs/>
        </w:rPr>
        <w:t xml:space="preserve"> </w:t>
      </w:r>
      <w:r w:rsidRPr="00752D92">
        <w:rPr>
          <w:rFonts w:ascii="Times New Roman" w:eastAsia="Times New Roman" w:hAnsi="Times New Roman" w:cs="Times New Roman"/>
          <w:bCs/>
        </w:rPr>
        <w:t xml:space="preserve">In contrast, </w:t>
      </w:r>
      <w:proofErr w:type="spellStart"/>
      <w:r w:rsidRPr="00752D92">
        <w:rPr>
          <w:rFonts w:ascii="Times New Roman" w:eastAsia="Times New Roman" w:hAnsi="Times New Roman" w:cs="Times New Roman"/>
          <w:bCs/>
        </w:rPr>
        <w:t>Hainmueller</w:t>
      </w:r>
      <w:proofErr w:type="spellEnd"/>
      <w:r w:rsidRPr="00752D92">
        <w:rPr>
          <w:rFonts w:ascii="Times New Roman" w:eastAsia="Times New Roman" w:hAnsi="Times New Roman" w:cs="Times New Roman"/>
          <w:bCs/>
        </w:rPr>
        <w:t xml:space="preserve"> and Hopkins (2014) suggest a positive impact of media portrayals on immigration attitudes</w:t>
      </w:r>
      <w:r>
        <w:rPr>
          <w:rFonts w:ascii="Times New Roman" w:eastAsia="Times New Roman" w:hAnsi="Times New Roman" w:cs="Times New Roman"/>
          <w:bCs/>
        </w:rPr>
        <w:t>, expressing</w:t>
      </w:r>
      <w:r w:rsidRPr="00752D92">
        <w:rPr>
          <w:rFonts w:ascii="Times New Roman" w:eastAsia="Times New Roman" w:hAnsi="Times New Roman" w:cs="Times New Roman"/>
          <w:bCs/>
        </w:rPr>
        <w:t xml:space="preserve"> </w:t>
      </w:r>
      <w:r>
        <w:rPr>
          <w:rFonts w:ascii="Times New Roman" w:eastAsia="Times New Roman" w:hAnsi="Times New Roman" w:cs="Times New Roman"/>
          <w:bCs/>
        </w:rPr>
        <w:t>e</w:t>
      </w:r>
      <w:r w:rsidRPr="00752D92">
        <w:rPr>
          <w:rFonts w:ascii="Times New Roman" w:eastAsia="Times New Roman" w:hAnsi="Times New Roman" w:cs="Times New Roman"/>
          <w:bCs/>
        </w:rPr>
        <w:t xml:space="preserve">xposure to sympathetic depictions, particularly those </w:t>
      </w:r>
      <w:r w:rsidRPr="00752D92">
        <w:rPr>
          <w:rFonts w:ascii="Times New Roman" w:eastAsia="Times New Roman" w:hAnsi="Times New Roman" w:cs="Times New Roman"/>
          <w:bCs/>
        </w:rPr>
        <w:lastRenderedPageBreak/>
        <w:t>highlighting war-stricken countries and vulnerable children</w:t>
      </w:r>
      <w:r>
        <w:rPr>
          <w:rFonts w:ascii="Times New Roman" w:eastAsia="Times New Roman" w:hAnsi="Times New Roman" w:cs="Times New Roman"/>
          <w:bCs/>
        </w:rPr>
        <w:t xml:space="preserve"> </w:t>
      </w:r>
      <w:r w:rsidRPr="00752D92">
        <w:rPr>
          <w:rFonts w:ascii="Times New Roman" w:eastAsia="Times New Roman" w:hAnsi="Times New Roman" w:cs="Times New Roman"/>
          <w:bCs/>
        </w:rPr>
        <w:t>foster favourable attitudes and empathy, indicating the media's potential to shape perception</w:t>
      </w:r>
      <w:r>
        <w:rPr>
          <w:rFonts w:ascii="Times New Roman" w:eastAsia="Times New Roman" w:hAnsi="Times New Roman" w:cs="Times New Roman"/>
          <w:bCs/>
        </w:rPr>
        <w:t>s</w:t>
      </w:r>
      <w:r w:rsidRPr="00752D92">
        <w:rPr>
          <w:rFonts w:ascii="Times New Roman" w:eastAsia="Times New Roman" w:hAnsi="Times New Roman" w:cs="Times New Roman"/>
          <w:bCs/>
        </w:rPr>
        <w:t xml:space="preserve"> by promoting compassion and understanding (Roberts, 2021). Navigating the intricate dynamics of media influence demands attention to diverse and balanced representations across different outlets.</w:t>
      </w:r>
      <w:r>
        <w:rPr>
          <w:rFonts w:ascii="Times New Roman" w:eastAsia="Times New Roman" w:hAnsi="Times New Roman" w:cs="Times New Roman"/>
          <w:bCs/>
        </w:rPr>
        <w:t xml:space="preserve"> </w:t>
      </w:r>
      <w:proofErr w:type="spellStart"/>
      <w:r w:rsidRPr="00341B03">
        <w:rPr>
          <w:rFonts w:ascii="Times New Roman" w:eastAsia="Times New Roman" w:hAnsi="Times New Roman" w:cs="Times New Roman"/>
          <w:bCs/>
        </w:rPr>
        <w:t>Azzaakiyyah</w:t>
      </w:r>
      <w:proofErr w:type="spellEnd"/>
      <w:r w:rsidRPr="00341B03">
        <w:rPr>
          <w:rFonts w:ascii="Times New Roman" w:eastAsia="Times New Roman" w:hAnsi="Times New Roman" w:cs="Times New Roman"/>
          <w:bCs/>
        </w:rPr>
        <w:t xml:space="preserve"> (2023) highlights the need for closer scrutiny of the dynamic influence of media to understand the complex interplay of media content, framing, and demographics in shaping individual opinions.</w:t>
      </w:r>
    </w:p>
    <w:p w14:paraId="3B41197C" w14:textId="77777777" w:rsidR="00FE21B2" w:rsidRPr="00752D92"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t>Moreover, traditional news outlets, social media</w:t>
      </w:r>
      <w:r>
        <w:rPr>
          <w:rFonts w:ascii="Times New Roman" w:eastAsia="Times New Roman" w:hAnsi="Times New Roman" w:cs="Times New Roman"/>
          <w:bCs/>
        </w:rPr>
        <w:t xml:space="preserve"> (SM)</w:t>
      </w:r>
      <w:r w:rsidRPr="00752D92">
        <w:rPr>
          <w:rFonts w:ascii="Times New Roman" w:eastAsia="Times New Roman" w:hAnsi="Times New Roman" w:cs="Times New Roman"/>
          <w:bCs/>
        </w:rPr>
        <w:t xml:space="preserve"> platforms, and entertainment media play a pivotal role in disseminating information, narratives, and emotions (Sutrisno, 2023). In 2018, social networking sites (SNSs) like Facebook ranked among the most visited global websites (Bailey, 2019). SNSs provide instant, widespread information access, interactive features, and global content sharing (</w:t>
      </w:r>
      <w:proofErr w:type="spellStart"/>
      <w:r w:rsidRPr="00752D92">
        <w:rPr>
          <w:rFonts w:ascii="Times New Roman" w:eastAsia="Times New Roman" w:hAnsi="Times New Roman" w:cs="Times New Roman"/>
          <w:bCs/>
        </w:rPr>
        <w:t>Rautela</w:t>
      </w:r>
      <w:proofErr w:type="spellEnd"/>
      <w:r w:rsidRPr="00752D92">
        <w:rPr>
          <w:rFonts w:ascii="Times New Roman" w:eastAsia="Times New Roman" w:hAnsi="Times New Roman" w:cs="Times New Roman"/>
          <w:bCs/>
        </w:rPr>
        <w:t xml:space="preserve">, 2021). Critics argue that SNSs may foster superficial connections due to emphasising quantity over the depth of relationships (Coombs, 2021). Traditional media, including television, radio, newspapers, and online articles, lacks the high interactivity found in </w:t>
      </w:r>
      <w:r>
        <w:rPr>
          <w:rFonts w:ascii="Times New Roman" w:eastAsia="Times New Roman" w:hAnsi="Times New Roman" w:cs="Times New Roman"/>
          <w:bCs/>
        </w:rPr>
        <w:t>SM</w:t>
      </w:r>
      <w:r w:rsidRPr="00752D92">
        <w:rPr>
          <w:rFonts w:ascii="Times New Roman" w:eastAsia="Times New Roman" w:hAnsi="Times New Roman" w:cs="Times New Roman"/>
          <w:bCs/>
        </w:rPr>
        <w:t xml:space="preserve"> (Hawdon et al., 2020). Compared to</w:t>
      </w:r>
      <w:r>
        <w:rPr>
          <w:rFonts w:ascii="Times New Roman" w:eastAsia="Times New Roman" w:hAnsi="Times New Roman" w:cs="Times New Roman"/>
          <w:bCs/>
        </w:rPr>
        <w:t xml:space="preserve"> SM</w:t>
      </w:r>
      <w:r w:rsidRPr="00752D92">
        <w:rPr>
          <w:rFonts w:ascii="Times New Roman" w:eastAsia="Times New Roman" w:hAnsi="Times New Roman" w:cs="Times New Roman"/>
          <w:bCs/>
        </w:rPr>
        <w:t xml:space="preserve">, traditional media primarily delivers information one way, limiting audience engagement and providing information without direct interaction or immediate audience response opportunities  (Kent &amp; Li, 2020). Research, such as that by the Muslim Council of Britain (Hanif, 2018) and </w:t>
      </w:r>
      <w:proofErr w:type="spellStart"/>
      <w:r w:rsidRPr="00752D92">
        <w:rPr>
          <w:rFonts w:ascii="Times New Roman" w:eastAsia="Times New Roman" w:hAnsi="Times New Roman" w:cs="Times New Roman"/>
          <w:bCs/>
        </w:rPr>
        <w:t>Gattino</w:t>
      </w:r>
      <w:proofErr w:type="spellEnd"/>
      <w:r w:rsidRPr="00752D92">
        <w:rPr>
          <w:rFonts w:ascii="Times New Roman" w:eastAsia="Times New Roman" w:hAnsi="Times New Roman" w:cs="Times New Roman"/>
          <w:bCs/>
        </w:rPr>
        <w:t xml:space="preserve"> and Tartaglia (2015), highlights the negative impact of traditional media on attitudes toward Immigration.  </w:t>
      </w:r>
    </w:p>
    <w:p w14:paraId="4B7B7E31" w14:textId="77777777" w:rsidR="00FE21B2" w:rsidRPr="00752D92"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t xml:space="preserve">Furthermore, Terren (2022) suggests that individuals naturally gravitate towards forming echo chambers, aligning with like-minded peers. Festinger's (1957) concept of selective exposure posits that individuals actively seek information that aligns with existing beliefs, avoiding contradictory viewpoints. Building upon this, Velasquez et al. (2021) explored the relationship between perceived media bias, pro-attitudinal selective exposure, and </w:t>
      </w:r>
      <w:r w:rsidRPr="00752D92">
        <w:rPr>
          <w:rFonts w:ascii="Times New Roman" w:eastAsia="Times New Roman" w:hAnsi="Times New Roman" w:cs="Times New Roman"/>
          <w:bCs/>
        </w:rPr>
        <w:lastRenderedPageBreak/>
        <w:t xml:space="preserve">corrective action. Findings indicate that a substantial group identification leads individuals to seek information congruent with their pre-existing beliefs. Aligning with these notions, Social Identity Theory (SIT), proposed by Tajfel et al. (1979), suggests individuals classify themselves and others into social groups, fostering in-group favouritism and out-group discrimination. Supporting this, the Theory of Group Threat, initially proposed by Coser (1956) and expanded by Blumer (1998), posits that perceiving an external group as a threat can </w:t>
      </w:r>
      <w:proofErr w:type="gramStart"/>
      <w:r w:rsidRPr="00752D92">
        <w:rPr>
          <w:rFonts w:ascii="Times New Roman" w:eastAsia="Times New Roman" w:hAnsi="Times New Roman" w:cs="Times New Roman"/>
          <w:bCs/>
        </w:rPr>
        <w:t>lead</w:t>
      </w:r>
      <w:proofErr w:type="gramEnd"/>
      <w:r w:rsidRPr="00752D92">
        <w:rPr>
          <w:rFonts w:ascii="Times New Roman" w:eastAsia="Times New Roman" w:hAnsi="Times New Roman" w:cs="Times New Roman"/>
          <w:bCs/>
        </w:rPr>
        <w:t xml:space="preserve"> to antagonistic attitudes, promoting stereotypes and prejudices, thus hindering integration. However, Garrett and Stroud (2014) challenge the concept of selective exposure, finding that individuals with solid partisan views encounter counter-attitudinal news, indicating engagement with diverse viewpoints within their preferred information sources. Linked to positive outcomes, the Contact Hypothesis Theory (Allport, 1954) contends that increased interaction with an out-group can alleviate prejudice, underscoring the importance of positive intercultural experiences in shaping attitudes toward immigrants (Lou &amp; Noels, 2020). This highlights the intricate dynamics of information consumption and the potential for diverse interactions to influence perspectives on immigration.  </w:t>
      </w:r>
    </w:p>
    <w:p w14:paraId="5BA4F6F7" w14:textId="77777777" w:rsidR="00FE21B2" w:rsidRPr="00752D92"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t xml:space="preserve">Discussing further media impact within theoretical frameworks, Gerbner and Goss's (1976) Cultivation Theory suggests that prolonged exposure shapes beliefs to align with media messages (Morgan et al., 2018). Literature by </w:t>
      </w:r>
      <w:proofErr w:type="spellStart"/>
      <w:r w:rsidRPr="00752D92">
        <w:rPr>
          <w:rFonts w:ascii="Times New Roman" w:eastAsia="Times New Roman" w:hAnsi="Times New Roman" w:cs="Times New Roman"/>
          <w:bCs/>
        </w:rPr>
        <w:t>Hainmueller</w:t>
      </w:r>
      <w:proofErr w:type="spellEnd"/>
      <w:r w:rsidRPr="00752D92">
        <w:rPr>
          <w:rFonts w:ascii="Times New Roman" w:eastAsia="Times New Roman" w:hAnsi="Times New Roman" w:cs="Times New Roman"/>
          <w:bCs/>
        </w:rPr>
        <w:t xml:space="preserve"> and Hopkins (2014) and Espiritu (2017) highlights the media's substantial role in shaping perceptions of immigrants. Smith and Brown (2019) find that increased exposure to negative narratives correlates with more negative attitudes, accentuating the media's influence. Simmons et al.'s (2018) cross-national analysis of the European refugee crisis reveals diverse framing, supporting </w:t>
      </w:r>
      <w:proofErr w:type="spellStart"/>
      <w:r w:rsidRPr="00752D92">
        <w:rPr>
          <w:rFonts w:ascii="Times New Roman" w:eastAsia="Times New Roman" w:hAnsi="Times New Roman" w:cs="Times New Roman"/>
          <w:bCs/>
        </w:rPr>
        <w:t>Zollmann</w:t>
      </w:r>
      <w:proofErr w:type="spellEnd"/>
      <w:r w:rsidRPr="00752D92">
        <w:rPr>
          <w:rFonts w:ascii="Times New Roman" w:eastAsia="Times New Roman" w:hAnsi="Times New Roman" w:cs="Times New Roman"/>
          <w:bCs/>
        </w:rPr>
        <w:t xml:space="preserve"> et al. (2019), indicating SNS can create diverse frames and echo chambers, potentially amplifying negative sentiments toward immigration, thus identifying media's dual capacity, presenting diverse perspectives, and reinforcing biases within online communities (Flaxman et al., 2016). </w:t>
      </w:r>
      <w:r w:rsidRPr="00752D92">
        <w:rPr>
          <w:rFonts w:ascii="Times New Roman" w:eastAsia="Times New Roman" w:hAnsi="Times New Roman" w:cs="Times New Roman"/>
          <w:bCs/>
        </w:rPr>
        <w:lastRenderedPageBreak/>
        <w:t xml:space="preserve">Similarly, Ohme's (2021) investigation into attitudes during the 2015 refugee influx peak, utilising data from a two-wave longitudinal study (N=847), revealed a shift towards more critical attitudes in October (M = 2.8, SD = 1.3) compared to June (M = 2.6, SD = 1.3). Findings suggest attitudes towards Immigration can change during significant external events. However, the study primarily focused on the impact of media consumption on reinforcing attitudes, potentially overlooking confounding variables like individual experiences (Scharrer &amp; Ramasubramanian, 2015). </w:t>
      </w:r>
    </w:p>
    <w:p w14:paraId="62A34169" w14:textId="77777777" w:rsidR="00FE21B2" w:rsidRPr="00752D92"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t>Following this, the rapid spread of false information on SM platforms not only contributes to misinformation dissemination (Kumar &amp; Shah, 2018) but is also linked to increased hate crimes against immigrant communities (Lumsden et al., 2019). Negative media portrayals of immigrants are connected to a surge in hate crimes, with areas experiencing higher anti-immigrant media exposure showing a corresponding rise in incidents (Müller &amp; Schwarz, 2023). Müller and Schwarz's</w:t>
      </w:r>
      <w:r>
        <w:rPr>
          <w:rFonts w:ascii="Times New Roman" w:eastAsia="Times New Roman" w:hAnsi="Times New Roman" w:cs="Times New Roman"/>
          <w:bCs/>
        </w:rPr>
        <w:t>.</w:t>
      </w:r>
      <w:r w:rsidRPr="00752D92">
        <w:rPr>
          <w:rFonts w:ascii="Times New Roman" w:eastAsia="Times New Roman" w:hAnsi="Times New Roman" w:cs="Times New Roman"/>
          <w:bCs/>
        </w:rPr>
        <w:t xml:space="preserve"> (2018) study analyses how exposure to anti-immigrant content on SM influences individual attitudes toward Immigration. Leveraging a Facebook glitch as a natural experiment adds methodological rigour, revealing a substantial rise in anti-immigrant sentiments among those exposed to the glitch. While the study sheds light on the potential influence of </w:t>
      </w:r>
      <w:r>
        <w:rPr>
          <w:rFonts w:ascii="Times New Roman" w:eastAsia="Times New Roman" w:hAnsi="Times New Roman" w:cs="Times New Roman"/>
          <w:bCs/>
        </w:rPr>
        <w:t>SM</w:t>
      </w:r>
      <w:r w:rsidRPr="00752D92">
        <w:rPr>
          <w:rFonts w:ascii="Times New Roman" w:eastAsia="Times New Roman" w:hAnsi="Times New Roman" w:cs="Times New Roman"/>
          <w:bCs/>
        </w:rPr>
        <w:t xml:space="preserve"> on public opinion, the study predominantly concentrates on short-term effects. A more comprehensive understanding of the lasting impact is crucial, particularly considering the rapid spread of false information on SM. It not only contributes to misinformation dissemination, as highlighted by Kumar and Shah (2018) but is also associated with increased hate crimes against immigrant communities</w:t>
      </w:r>
      <w:r>
        <w:rPr>
          <w:rFonts w:ascii="Times New Roman" w:eastAsia="Times New Roman" w:hAnsi="Times New Roman" w:cs="Times New Roman"/>
          <w:bCs/>
        </w:rPr>
        <w:t xml:space="preserve"> (</w:t>
      </w:r>
      <w:r w:rsidRPr="00752D92">
        <w:rPr>
          <w:rFonts w:ascii="Times New Roman" w:eastAsia="Times New Roman" w:hAnsi="Times New Roman" w:cs="Times New Roman"/>
          <w:bCs/>
        </w:rPr>
        <w:t>Lumsden et al.</w:t>
      </w:r>
      <w:r>
        <w:rPr>
          <w:rFonts w:ascii="Times New Roman" w:eastAsia="Times New Roman" w:hAnsi="Times New Roman" w:cs="Times New Roman"/>
          <w:bCs/>
        </w:rPr>
        <w:t>,</w:t>
      </w:r>
      <w:r w:rsidRPr="00752D92">
        <w:rPr>
          <w:rFonts w:ascii="Times New Roman" w:eastAsia="Times New Roman" w:hAnsi="Times New Roman" w:cs="Times New Roman"/>
          <w:bCs/>
        </w:rPr>
        <w:t xml:space="preserve"> 2019). Therefore, a longitudinal approach becomes imperative to unravel the enduring consequences of SM dynamics on public attitudes and actions toward immigration.</w:t>
      </w:r>
    </w:p>
    <w:p w14:paraId="2C1157A0" w14:textId="77777777" w:rsidR="00FE21B2" w:rsidRDefault="00FE21B2" w:rsidP="00FE21B2">
      <w:pPr>
        <w:spacing w:line="480" w:lineRule="auto"/>
        <w:ind w:firstLine="720"/>
        <w:jc w:val="both"/>
        <w:rPr>
          <w:rFonts w:ascii="Times New Roman" w:eastAsia="Times New Roman" w:hAnsi="Times New Roman" w:cs="Times New Roman"/>
          <w:bCs/>
        </w:rPr>
      </w:pPr>
      <w:r w:rsidRPr="00494FC2">
        <w:rPr>
          <w:rFonts w:ascii="Times New Roman" w:eastAsia="Times New Roman" w:hAnsi="Times New Roman" w:cs="Times New Roman"/>
          <w:bCs/>
        </w:rPr>
        <w:t xml:space="preserve">Further investigation reveals that media significantly impacts immigrants' mental health, with negative portrayals contributing to heightened stress and isolation (Esses et al., </w:t>
      </w:r>
      <w:r w:rsidRPr="00494FC2">
        <w:rPr>
          <w:rFonts w:ascii="Times New Roman" w:eastAsia="Times New Roman" w:hAnsi="Times New Roman" w:cs="Times New Roman"/>
          <w:bCs/>
        </w:rPr>
        <w:lastRenderedPageBreak/>
        <w:t>2013). Barajas-Gonzalez et al. (2022) establish a link between an anti-immigrant climate, discrimination, and adverse mental health outcomes. Conversely, Oliver et al. (2015) note that positive media representations enhance intergroup connectedness, fostering unity among social groups (Cleveland et al., 2023). While Keegan et al. (2017) highlight SMs' potential to diversify immigration discourse, they express concerns about polarisation and echo chambers, pointing to limitations in information exposure. The contradictory role of SM, both as a catalyst for diverse discourse and a carrier of inherent risks in reinforcing biases, underscores the necessity for interventions, including algorithm adjustments, to promote balanced discussions on contentious topics and address ingrained biases within the broader media landscape.</w:t>
      </w:r>
    </w:p>
    <w:p w14:paraId="305B5FFB" w14:textId="77777777" w:rsidR="00FE21B2" w:rsidRDefault="00FE21B2" w:rsidP="00FE21B2">
      <w:pPr>
        <w:spacing w:line="480" w:lineRule="auto"/>
        <w:ind w:firstLine="720"/>
        <w:jc w:val="both"/>
        <w:rPr>
          <w:rFonts w:ascii="Times New Roman" w:eastAsia="Times New Roman" w:hAnsi="Times New Roman" w:cs="Times New Roman"/>
          <w:bCs/>
        </w:rPr>
      </w:pPr>
      <w:r w:rsidRPr="00444EF4">
        <w:rPr>
          <w:rFonts w:ascii="Times New Roman" w:eastAsia="Times New Roman" w:hAnsi="Times New Roman" w:cs="Times New Roman"/>
          <w:bCs/>
        </w:rPr>
        <w:t>Recent research, as exemplified by the Pew Research Centre's studies (Wojcik &amp; Hughes, 2019), highlights a generational divide in immigration attitudes, with younger generations exhibiting more positive views and openness to diversity than older counterparts (</w:t>
      </w:r>
      <w:proofErr w:type="spellStart"/>
      <w:r w:rsidRPr="00444EF4">
        <w:rPr>
          <w:rFonts w:ascii="Times New Roman" w:eastAsia="Times New Roman" w:hAnsi="Times New Roman" w:cs="Times New Roman"/>
          <w:bCs/>
        </w:rPr>
        <w:t>Debrael</w:t>
      </w:r>
      <w:proofErr w:type="spellEnd"/>
      <w:r w:rsidRPr="00444EF4">
        <w:rPr>
          <w:rFonts w:ascii="Times New Roman" w:eastAsia="Times New Roman" w:hAnsi="Times New Roman" w:cs="Times New Roman"/>
          <w:bCs/>
        </w:rPr>
        <w:t xml:space="preserve"> et al., 2021). This suggests that attitudes may take root during formative years, particularly in youth (Kustov et al., 2021). Conservative-leaning media outlets highlighting immigration control contribute to this gap, particularly impacting older individuals (Negash, 2022). Empirical evidence from </w:t>
      </w:r>
      <w:proofErr w:type="spellStart"/>
      <w:r w:rsidRPr="00444EF4">
        <w:rPr>
          <w:rFonts w:ascii="Times New Roman" w:eastAsia="Times New Roman" w:hAnsi="Times New Roman" w:cs="Times New Roman"/>
          <w:bCs/>
        </w:rPr>
        <w:t>Olgan</w:t>
      </w:r>
      <w:proofErr w:type="spellEnd"/>
      <w:r w:rsidRPr="00444EF4">
        <w:rPr>
          <w:rFonts w:ascii="Times New Roman" w:eastAsia="Times New Roman" w:hAnsi="Times New Roman" w:cs="Times New Roman"/>
          <w:bCs/>
        </w:rPr>
        <w:t xml:space="preserve"> et al. (2014) and Tartakovsky and Walsh (2016) supports the findings, indicating that older individuals prefer traditional media over SM. Scholarly works further connect these findings to the selectivity in the public's reactions to immigration, with a preference for positive views towards migrant students or skilled professionals compared to family reunion migrants or unskilled labourers (Macaluso, 2022). This reinforces the importance placed on qualifications, work skills, and English language proficiency, with 65% emphasizing these factors in 2014, up from 49% in 2002 (Gorodzeisky &amp; Semyonov, 2018)</w:t>
      </w:r>
    </w:p>
    <w:p w14:paraId="3C7DE545" w14:textId="77777777" w:rsidR="00FE21B2" w:rsidRDefault="00FE21B2" w:rsidP="00FE21B2">
      <w:pPr>
        <w:spacing w:line="480" w:lineRule="auto"/>
        <w:ind w:firstLine="720"/>
        <w:jc w:val="both"/>
        <w:rPr>
          <w:rFonts w:ascii="Times New Roman" w:eastAsia="Times New Roman" w:hAnsi="Times New Roman" w:cs="Times New Roman"/>
          <w:bCs/>
        </w:rPr>
      </w:pPr>
      <w:r>
        <w:rPr>
          <w:rFonts w:ascii="Times New Roman" w:eastAsia="Times New Roman" w:hAnsi="Times New Roman" w:cs="Times New Roman"/>
          <w:bCs/>
        </w:rPr>
        <w:t>Besides this, d</w:t>
      </w:r>
      <w:r w:rsidRPr="00653CDD">
        <w:rPr>
          <w:rFonts w:ascii="Times New Roman" w:eastAsia="Times New Roman" w:hAnsi="Times New Roman" w:cs="Times New Roman"/>
          <w:bCs/>
        </w:rPr>
        <w:t xml:space="preserve">ivergent attitudes toward immigration across generations are expected and shaped by shared formative experiences (Neundorf &amp; Niemi, 2014). While some studies </w:t>
      </w:r>
      <w:r w:rsidRPr="00653CDD">
        <w:rPr>
          <w:rFonts w:ascii="Times New Roman" w:eastAsia="Times New Roman" w:hAnsi="Times New Roman" w:cs="Times New Roman"/>
          <w:bCs/>
        </w:rPr>
        <w:lastRenderedPageBreak/>
        <w:t>suggest minimal age effects (</w:t>
      </w:r>
      <w:proofErr w:type="spellStart"/>
      <w:r w:rsidRPr="00653CDD">
        <w:rPr>
          <w:rFonts w:ascii="Times New Roman" w:eastAsia="Times New Roman" w:hAnsi="Times New Roman" w:cs="Times New Roman"/>
          <w:bCs/>
        </w:rPr>
        <w:t>Crepaz</w:t>
      </w:r>
      <w:proofErr w:type="spellEnd"/>
      <w:r w:rsidRPr="00653CDD">
        <w:rPr>
          <w:rFonts w:ascii="Times New Roman" w:eastAsia="Times New Roman" w:hAnsi="Times New Roman" w:cs="Times New Roman"/>
          <w:bCs/>
        </w:rPr>
        <w:t xml:space="preserve"> &amp; Damron, 2008), others reveal older individuals' lower tolerance toward immigrants (Ford, 2011), highlighting the intricate interplay of societal conditions, generational values, and age-related factors (Giuliano &amp; </w:t>
      </w:r>
      <w:proofErr w:type="spellStart"/>
      <w:r w:rsidRPr="00653CDD">
        <w:rPr>
          <w:rFonts w:ascii="Times New Roman" w:eastAsia="Times New Roman" w:hAnsi="Times New Roman" w:cs="Times New Roman"/>
          <w:bCs/>
        </w:rPr>
        <w:t>Spilimbergo</w:t>
      </w:r>
      <w:proofErr w:type="spellEnd"/>
      <w:r w:rsidRPr="00653CDD">
        <w:rPr>
          <w:rFonts w:ascii="Times New Roman" w:eastAsia="Times New Roman" w:hAnsi="Times New Roman" w:cs="Times New Roman"/>
          <w:bCs/>
        </w:rPr>
        <w:t>, 2014).</w:t>
      </w:r>
      <w:r>
        <w:rPr>
          <w:rFonts w:ascii="Times New Roman" w:eastAsia="Times New Roman" w:hAnsi="Times New Roman" w:cs="Times New Roman"/>
          <w:bCs/>
        </w:rPr>
        <w:t xml:space="preserve"> </w:t>
      </w:r>
      <w:r w:rsidRPr="00653CDD">
        <w:rPr>
          <w:rFonts w:ascii="Times New Roman" w:eastAsia="Times New Roman" w:hAnsi="Times New Roman" w:cs="Times New Roman"/>
          <w:bCs/>
        </w:rPr>
        <w:t>SMs' influence, particularly on younger generations, adds complexity. While research explores the media's impact on youth, a gap exists in understanding the effects on middle-aged individuals (Coe et al., 2014). Traditional news outlets may have a more moderate impact on those in the middle years, while digitally connected younger generations may be more susceptible to positive immigration narratives (</w:t>
      </w:r>
      <w:proofErr w:type="spellStart"/>
      <w:r w:rsidRPr="00653CDD">
        <w:rPr>
          <w:rFonts w:ascii="Times New Roman" w:eastAsia="Times New Roman" w:hAnsi="Times New Roman" w:cs="Times New Roman"/>
          <w:bCs/>
        </w:rPr>
        <w:t>Vătămănescu</w:t>
      </w:r>
      <w:proofErr w:type="spellEnd"/>
      <w:r w:rsidRPr="00653CDD">
        <w:rPr>
          <w:rFonts w:ascii="Times New Roman" w:eastAsia="Times New Roman" w:hAnsi="Times New Roman" w:cs="Times New Roman"/>
          <w:bCs/>
        </w:rPr>
        <w:t xml:space="preserve"> et al., 2016). Age-related media consumption patterns, with younger generations favouring SM and older generations turning to traditional sources, shape exposure and contribute to evolving attitudes through generational shifts (Kaufmann, 2014).</w:t>
      </w:r>
      <w:r>
        <w:rPr>
          <w:rFonts w:ascii="Times New Roman" w:eastAsia="Times New Roman" w:hAnsi="Times New Roman" w:cs="Times New Roman"/>
          <w:bCs/>
        </w:rPr>
        <w:t xml:space="preserve"> </w:t>
      </w:r>
      <w:r w:rsidRPr="00653CDD">
        <w:rPr>
          <w:rFonts w:ascii="Times New Roman" w:eastAsia="Times New Roman" w:hAnsi="Times New Roman" w:cs="Times New Roman"/>
          <w:bCs/>
        </w:rPr>
        <w:t>The influence of traditional news outlets on middle-aged individuals varies based on factors like socioeconomic status and personal experiences, which may result in diverse responses within this age group (Zhou et al., 2022). Recognising individual variability is essential in understanding how media dynamics shape attitudes among middle-aged individuals.</w:t>
      </w:r>
    </w:p>
    <w:p w14:paraId="44D14DAD" w14:textId="77777777" w:rsidR="00FE21B2" w:rsidRDefault="00FE21B2" w:rsidP="00FE21B2">
      <w:pPr>
        <w:spacing w:line="480" w:lineRule="auto"/>
        <w:ind w:firstLine="720"/>
        <w:jc w:val="both"/>
        <w:rPr>
          <w:rFonts w:ascii="Times New Roman" w:eastAsia="Times New Roman" w:hAnsi="Times New Roman" w:cs="Times New Roman"/>
          <w:bCs/>
        </w:rPr>
      </w:pPr>
      <w:r>
        <w:rPr>
          <w:rFonts w:ascii="Times New Roman" w:eastAsia="Times New Roman" w:hAnsi="Times New Roman" w:cs="Times New Roman"/>
          <w:bCs/>
        </w:rPr>
        <w:t>Moreover, e</w:t>
      </w:r>
      <w:r w:rsidRPr="00322696">
        <w:rPr>
          <w:rFonts w:ascii="Times New Roman" w:eastAsia="Times New Roman" w:hAnsi="Times New Roman" w:cs="Times New Roman"/>
          <w:bCs/>
        </w:rPr>
        <w:t xml:space="preserve">xamining gender disparities in ethnic prejudice is crucial, given research indicating that women generally exhibit higher empathy toward immigrants than men (Ponce, 2017). Ogude (2022) highlights gender differences, suggesting that women, often more emotionally attuned, may be more influenced by media portrayals of immigrants. Vasiljevic and van der Linden's (2019) study across 32 countries supports this, revealing that females, known for elevated empathy levels, tend to hold more positive attitudes toward immigrants. However, concerns arise regarding causation due to the study's correlational nature, with variables like education and political ideology needing thorough consideration (Dinesen et al., 2016). </w:t>
      </w:r>
      <w:proofErr w:type="spellStart"/>
      <w:r w:rsidRPr="00322696">
        <w:rPr>
          <w:rFonts w:ascii="Times New Roman" w:eastAsia="Times New Roman" w:hAnsi="Times New Roman" w:cs="Times New Roman"/>
          <w:bCs/>
        </w:rPr>
        <w:t>Miklikowska's</w:t>
      </w:r>
      <w:proofErr w:type="spellEnd"/>
      <w:r w:rsidRPr="00322696">
        <w:rPr>
          <w:rFonts w:ascii="Times New Roman" w:eastAsia="Times New Roman" w:hAnsi="Times New Roman" w:cs="Times New Roman"/>
          <w:bCs/>
        </w:rPr>
        <w:t xml:space="preserve"> longitudinal study (2018) on adolescents shows that empathy plays a vital role in counteracting anti-immigrant attitudes as adolescents mature. However, </w:t>
      </w:r>
      <w:r w:rsidRPr="00322696">
        <w:rPr>
          <w:rFonts w:ascii="Times New Roman" w:eastAsia="Times New Roman" w:hAnsi="Times New Roman" w:cs="Times New Roman"/>
          <w:bCs/>
        </w:rPr>
        <w:lastRenderedPageBreak/>
        <w:t>acknowledging individual differences within gender groups and considering societal expectations across cultures is essential (Klimecki, 2019). While recognizing gender differences in empathy is pertinent, achieving a comprehensive understanding necessitates consideration of individual variations and the broader impact of media.</w:t>
      </w:r>
    </w:p>
    <w:p w14:paraId="2C9DB5DF" w14:textId="77777777" w:rsidR="00FE21B2" w:rsidRDefault="00FE21B2" w:rsidP="00FE21B2">
      <w:pPr>
        <w:spacing w:line="480" w:lineRule="auto"/>
        <w:ind w:firstLine="720"/>
        <w:jc w:val="both"/>
        <w:rPr>
          <w:rFonts w:ascii="Times New Roman" w:eastAsia="Times New Roman" w:hAnsi="Times New Roman" w:cs="Times New Roman"/>
          <w:bCs/>
        </w:rPr>
      </w:pPr>
      <w:r w:rsidRPr="00210E0C">
        <w:rPr>
          <w:rFonts w:ascii="Times New Roman" w:eastAsia="Times New Roman" w:hAnsi="Times New Roman" w:cs="Times New Roman"/>
          <w:bCs/>
        </w:rPr>
        <w:t>Conversely, when examining attitudes toward immigration, age often acts as a standard control variable in regression models (Boateng et al., 2021). However, contemporary literature does not comprehensively analyse gender patterns regarding anti-immigrant attitudes. Recent studies by Dražanová et al. (2024) indicate that women are equally likely to hold anti-immigration attitudes as men when gender is a significant factor. This challenges the general assumption that men typically have more anti-immigration attitudes due to authoritarian personalities and conservatism (Harteveld et al., 2015).</w:t>
      </w:r>
    </w:p>
    <w:p w14:paraId="3957058D" w14:textId="77777777" w:rsidR="00FE21B2" w:rsidRDefault="00FE21B2" w:rsidP="00FE21B2">
      <w:pPr>
        <w:spacing w:line="480" w:lineRule="auto"/>
        <w:ind w:firstLine="720"/>
        <w:jc w:val="both"/>
        <w:rPr>
          <w:rFonts w:ascii="Times New Roman" w:eastAsia="Times New Roman" w:hAnsi="Times New Roman" w:cs="Times New Roman"/>
          <w:bCs/>
        </w:rPr>
      </w:pPr>
      <w:r w:rsidRPr="00736034">
        <w:rPr>
          <w:rFonts w:ascii="Times New Roman" w:eastAsia="Times New Roman" w:hAnsi="Times New Roman" w:cs="Times New Roman"/>
          <w:bCs/>
        </w:rPr>
        <w:t>Following this, limited research has delved into the methodologies employed in surveys measuring public attitudes toward immigration, necessitating a closer methodological examination (Eberl et al., 2018). Surveys, pivotal in shaping media narratives, demand scrutiny to capture diverse public perspectives (Harris &amp; Gruenewald, 2020). Blinder's (2015) research illustrates that quicker, less reflective responses often echo stereotypical views influenced by media portrayals, aligning with insights from Miura and Kobayashi (2016), where respondents associated immigration questions with asylum seekers, reinforcing prevalent stereotypes. While the Attitudes Toward Immigration Scale (AIS) is fundamental for understanding public sentiments, responses can be influenced by cultural and political climates and demographic factors such as age and ethnicity (</w:t>
      </w:r>
      <w:proofErr w:type="spellStart"/>
      <w:r w:rsidRPr="00736034">
        <w:rPr>
          <w:rFonts w:ascii="Times New Roman" w:eastAsia="Times New Roman" w:hAnsi="Times New Roman" w:cs="Times New Roman"/>
          <w:bCs/>
        </w:rPr>
        <w:t>Hainmueller</w:t>
      </w:r>
      <w:proofErr w:type="spellEnd"/>
      <w:r w:rsidRPr="00736034">
        <w:rPr>
          <w:rFonts w:ascii="Times New Roman" w:eastAsia="Times New Roman" w:hAnsi="Times New Roman" w:cs="Times New Roman"/>
          <w:bCs/>
        </w:rPr>
        <w:t xml:space="preserve"> &amp; Hopkins, 2014). Despite its effectiveness, the AIS faces criticism. Smith and Levin (2016) highlight limitations in capturing attitudes toward immigrants' intricate and diverse nature. While susceptible to biases, attitude surveys are crucial in gauging public opinion (Agerberg, 2022), offering valuable insights into societal perspectives and informing policies for better integration and communication. Continuous </w:t>
      </w:r>
      <w:r w:rsidRPr="00736034">
        <w:rPr>
          <w:rFonts w:ascii="Times New Roman" w:eastAsia="Times New Roman" w:hAnsi="Times New Roman" w:cs="Times New Roman"/>
          <w:bCs/>
        </w:rPr>
        <w:lastRenderedPageBreak/>
        <w:t>refinement and evaluation are essential for comprehensively understanding public sentiments on immigration.</w:t>
      </w:r>
    </w:p>
    <w:p w14:paraId="5A7CCE62" w14:textId="77777777" w:rsidR="00FE21B2" w:rsidRDefault="00FE21B2" w:rsidP="00FE21B2">
      <w:pPr>
        <w:spacing w:line="480" w:lineRule="auto"/>
        <w:ind w:firstLine="720"/>
        <w:jc w:val="both"/>
        <w:rPr>
          <w:rFonts w:ascii="Times New Roman" w:eastAsia="Times New Roman" w:hAnsi="Times New Roman" w:cs="Times New Roman"/>
          <w:bCs/>
        </w:rPr>
      </w:pPr>
      <w:r w:rsidRPr="0095087B">
        <w:rPr>
          <w:rFonts w:ascii="Times New Roman" w:eastAsia="Times New Roman" w:hAnsi="Times New Roman" w:cs="Times New Roman"/>
          <w:bCs/>
        </w:rPr>
        <w:t>In summary, attitudes toward immigration are moulded by demographics, personal experiences, and media influences, which are pivotal in shaping narratives and opinions (Eberl et al., 2018; Jiménez Durán et al., 2022). While holding the potential for positive contributions, the media also carries the risk of misinformation influenced by user demographics, communities, and platform usage.</w:t>
      </w:r>
    </w:p>
    <w:p w14:paraId="01066F7B" w14:textId="77777777" w:rsidR="00FE21B2" w:rsidRPr="00752D92"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t xml:space="preserve">The research aims to investigate the impact of various media sources and participants' demographics on individual attitudes toward immigration, specifically focusing on a comparison of Traditional Media sources (Television/Radio/Newspapers, online newspaper articles) versus SM sources (YouTube/Twitter/Facebook/Instagram/Online chat rooms). The study employs a web-based questionnaire format to investigate the impact of media sources and individual demographics on attitudes towards Immigration. It aims to test several research hypotheses.      </w:t>
      </w:r>
    </w:p>
    <w:p w14:paraId="6EEF680B" w14:textId="77777777" w:rsidR="00FE21B2" w:rsidRPr="00752D92" w:rsidRDefault="00FE21B2" w:rsidP="00FE21B2">
      <w:pPr>
        <w:spacing w:line="480" w:lineRule="auto"/>
        <w:jc w:val="both"/>
        <w:rPr>
          <w:rFonts w:ascii="Times New Roman" w:eastAsia="Times New Roman" w:hAnsi="Times New Roman" w:cs="Times New Roman"/>
          <w:bCs/>
        </w:rPr>
      </w:pPr>
      <w:r w:rsidRPr="00752D92">
        <w:rPr>
          <w:rFonts w:ascii="Times New Roman" w:eastAsia="Times New Roman" w:hAnsi="Times New Roman" w:cs="Times New Roman"/>
          <w:bCs/>
        </w:rPr>
        <w:t xml:space="preserve">H1. There will be an interaction between media source/type, gender, and age within participants' attitudes towards Immigration.  </w:t>
      </w:r>
    </w:p>
    <w:p w14:paraId="71776E32" w14:textId="77777777" w:rsidR="00FE21B2" w:rsidRPr="00752D92" w:rsidRDefault="00FE21B2" w:rsidP="00FE21B2">
      <w:pPr>
        <w:spacing w:line="480" w:lineRule="auto"/>
        <w:jc w:val="both"/>
        <w:rPr>
          <w:rFonts w:ascii="Times New Roman" w:eastAsia="Times New Roman" w:hAnsi="Times New Roman" w:cs="Times New Roman"/>
          <w:bCs/>
        </w:rPr>
      </w:pPr>
      <w:r w:rsidRPr="00752D92">
        <w:rPr>
          <w:rFonts w:ascii="Times New Roman" w:eastAsia="Times New Roman" w:hAnsi="Times New Roman" w:cs="Times New Roman"/>
          <w:bCs/>
        </w:rPr>
        <w:t xml:space="preserve">H2. Older participants will display more negative attitudes towards Immigration than young participants. </w:t>
      </w:r>
    </w:p>
    <w:p w14:paraId="0DCB77D1" w14:textId="77777777" w:rsidR="00FE21B2" w:rsidRPr="00752D92" w:rsidRDefault="00FE21B2" w:rsidP="00FE21B2">
      <w:pPr>
        <w:spacing w:line="480" w:lineRule="auto"/>
        <w:jc w:val="both"/>
        <w:rPr>
          <w:rFonts w:ascii="Times New Roman" w:eastAsia="Times New Roman" w:hAnsi="Times New Roman" w:cs="Times New Roman"/>
          <w:bCs/>
        </w:rPr>
      </w:pPr>
      <w:r w:rsidRPr="00752D92">
        <w:rPr>
          <w:rFonts w:ascii="Times New Roman" w:eastAsia="Times New Roman" w:hAnsi="Times New Roman" w:cs="Times New Roman"/>
          <w:bCs/>
        </w:rPr>
        <w:t>H3. Participants who refer to mostly social media sources will hold stronger negative attitudes towards Immigration than those using traditional media sources.</w:t>
      </w:r>
    </w:p>
    <w:p w14:paraId="51C045F2" w14:textId="77777777" w:rsidR="00FE21B2" w:rsidRPr="00752D92" w:rsidRDefault="00FE21B2" w:rsidP="00FE21B2">
      <w:pPr>
        <w:spacing w:line="480" w:lineRule="auto"/>
        <w:jc w:val="both"/>
        <w:rPr>
          <w:rFonts w:ascii="Times New Roman" w:eastAsia="Times New Roman" w:hAnsi="Times New Roman" w:cs="Times New Roman"/>
          <w:bCs/>
        </w:rPr>
      </w:pPr>
      <w:r w:rsidRPr="00752D92">
        <w:rPr>
          <w:rFonts w:ascii="Times New Roman" w:eastAsia="Times New Roman" w:hAnsi="Times New Roman" w:cs="Times New Roman"/>
          <w:bCs/>
        </w:rPr>
        <w:t>H4. Males will display stronger negative attitudes towards Immigration than females</w:t>
      </w:r>
      <w:r>
        <w:rPr>
          <w:rFonts w:ascii="Times New Roman" w:eastAsia="Times New Roman" w:hAnsi="Times New Roman" w:cs="Times New Roman"/>
          <w:bCs/>
        </w:rPr>
        <w:t>.</w:t>
      </w:r>
      <w:r w:rsidRPr="00752D92">
        <w:rPr>
          <w:rFonts w:ascii="Times New Roman" w:eastAsia="Times New Roman" w:hAnsi="Times New Roman" w:cs="Times New Roman"/>
          <w:bCs/>
        </w:rPr>
        <w:t xml:space="preserve"> </w:t>
      </w:r>
    </w:p>
    <w:p w14:paraId="58483785" w14:textId="77777777" w:rsidR="00FE21B2" w:rsidRDefault="00FE21B2" w:rsidP="00FE21B2">
      <w:pPr>
        <w:spacing w:line="480" w:lineRule="auto"/>
        <w:ind w:firstLine="720"/>
        <w:jc w:val="both"/>
        <w:rPr>
          <w:rFonts w:ascii="Times New Roman" w:eastAsia="Times New Roman" w:hAnsi="Times New Roman" w:cs="Times New Roman"/>
          <w:bCs/>
        </w:rPr>
      </w:pPr>
      <w:r w:rsidRPr="00752D92">
        <w:rPr>
          <w:rFonts w:ascii="Times New Roman" w:eastAsia="Times New Roman" w:hAnsi="Times New Roman" w:cs="Times New Roman"/>
          <w:bCs/>
        </w:rPr>
        <w:t xml:space="preserve"> These hypotheses collectively form the basis for the empirical investigation, contributing to understanding how media and demographics intersect to influence attitudes </w:t>
      </w:r>
      <w:r w:rsidRPr="00752D92">
        <w:rPr>
          <w:rFonts w:ascii="Times New Roman" w:eastAsia="Times New Roman" w:hAnsi="Times New Roman" w:cs="Times New Roman"/>
          <w:bCs/>
        </w:rPr>
        <w:lastRenderedPageBreak/>
        <w:t>toward immigration. The study's rationale is to address the existing gap in research by evaluating both the positive and negative impacts of media on immigration attitudes. While extensive research has focused on the negative influence of media portrayals, there needs to be more understanding regarding potential positive influences. By exploring both aspects, this study seeks to provide a</w:t>
      </w:r>
      <w:r>
        <w:rPr>
          <w:rFonts w:ascii="Times New Roman" w:eastAsia="Times New Roman" w:hAnsi="Times New Roman" w:cs="Times New Roman"/>
          <w:bCs/>
        </w:rPr>
        <w:t>n</w:t>
      </w:r>
      <w:r w:rsidRPr="00752D92">
        <w:rPr>
          <w:rFonts w:ascii="Times New Roman" w:eastAsia="Times New Roman" w:hAnsi="Times New Roman" w:cs="Times New Roman"/>
          <w:bCs/>
        </w:rPr>
        <w:t xml:space="preserve"> understanding of the media's role in shaping attitudes toward Immigration, contributing to the groundwork for discussions and interventions to foster inclusive and empathetic societies. </w:t>
      </w:r>
    </w:p>
    <w:p w14:paraId="2F4DB8A4" w14:textId="77777777" w:rsidR="00FE21B2" w:rsidRDefault="00FE21B2" w:rsidP="00507D11">
      <w:pPr>
        <w:spacing w:line="480" w:lineRule="auto"/>
        <w:jc w:val="both"/>
        <w:rPr>
          <w:rStyle w:val="normaltextrun"/>
          <w:rFonts w:ascii="Times New Roman" w:hAnsi="Times New Roman" w:cs="Times New Roman"/>
          <w:b/>
          <w:bCs/>
          <w:color w:val="000000"/>
          <w:shd w:val="clear" w:color="auto" w:fill="FFFFFF"/>
        </w:rPr>
      </w:pPr>
    </w:p>
    <w:p w14:paraId="02294B70" w14:textId="655CAC60" w:rsidR="006B5AE7" w:rsidRPr="00507D11" w:rsidRDefault="006B5AE7" w:rsidP="00507D11">
      <w:pPr>
        <w:spacing w:line="480" w:lineRule="auto"/>
        <w:jc w:val="both"/>
        <w:rPr>
          <w:rStyle w:val="normaltextrun"/>
          <w:rFonts w:ascii="Times New Roman" w:hAnsi="Times New Roman" w:cs="Times New Roman"/>
          <w:b/>
          <w:bCs/>
          <w:color w:val="000000"/>
          <w:shd w:val="clear" w:color="auto" w:fill="FFFFFF"/>
        </w:rPr>
      </w:pPr>
      <w:r w:rsidRPr="00507D11">
        <w:rPr>
          <w:rStyle w:val="normaltextrun"/>
          <w:rFonts w:ascii="Times New Roman" w:hAnsi="Times New Roman" w:cs="Times New Roman"/>
          <w:b/>
          <w:bCs/>
          <w:color w:val="000000"/>
          <w:shd w:val="clear" w:color="auto" w:fill="FFFFFF"/>
        </w:rPr>
        <w:t xml:space="preserve">Quantitative discussion </w:t>
      </w:r>
    </w:p>
    <w:p w14:paraId="2A8A35B4" w14:textId="77777777" w:rsidR="008E7C11" w:rsidRPr="008E7C11" w:rsidRDefault="008E7C11" w:rsidP="008E7C11">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The current study aimed to explore the influence of diverse media sources and demographic variables on individuals' attitudes toward immigration, specifically comparing traditional media outlets to SM; the study's findings offer detailed insights into this complex relationship. Although the predicted interaction effect between media source, gender, and age (H</w:t>
      </w:r>
      <w:r w:rsidRPr="004774CF">
        <w:rPr>
          <w:rStyle w:val="normaltextrun"/>
          <w:rFonts w:ascii="Times New Roman" w:hAnsi="Times New Roman" w:cs="Times New Roman"/>
          <w:color w:val="000000"/>
          <w:shd w:val="clear" w:color="auto" w:fill="FFFFFF"/>
          <w:vertAlign w:val="subscript"/>
        </w:rPr>
        <w:t>1</w:t>
      </w:r>
      <w:r w:rsidRPr="008E7C11">
        <w:rPr>
          <w:rStyle w:val="normaltextrun"/>
          <w:rFonts w:ascii="Times New Roman" w:hAnsi="Times New Roman" w:cs="Times New Roman"/>
          <w:color w:val="000000"/>
          <w:shd w:val="clear" w:color="auto" w:fill="FFFFFF"/>
        </w:rPr>
        <w:t>) was not supported, the study highlighted the critical influence of age, indicating that older participants held more negative attitudes, in line with H</w:t>
      </w:r>
      <w:r w:rsidRPr="004774CF">
        <w:rPr>
          <w:rStyle w:val="normaltextrun"/>
          <w:rFonts w:ascii="Times New Roman" w:hAnsi="Times New Roman" w:cs="Times New Roman"/>
          <w:color w:val="000000"/>
          <w:shd w:val="clear" w:color="auto" w:fill="FFFFFF"/>
          <w:vertAlign w:val="subscript"/>
        </w:rPr>
        <w:t>2</w:t>
      </w:r>
      <w:r w:rsidRPr="008E7C11">
        <w:rPr>
          <w:rStyle w:val="normaltextrun"/>
          <w:rFonts w:ascii="Times New Roman" w:hAnsi="Times New Roman" w:cs="Times New Roman"/>
          <w:color w:val="000000"/>
          <w:shd w:val="clear" w:color="auto" w:fill="FFFFFF"/>
        </w:rPr>
        <w:t>, which affiliates with existing literature on age differences (Wojcik &amp; Hughes, 2019) serving as a foundation for the current study's hypotheses with the expectation that age differences in immigration attitudes would exist. The study also confirmed H</w:t>
      </w:r>
      <w:r w:rsidRPr="004774CF">
        <w:rPr>
          <w:rStyle w:val="normaltextrun"/>
          <w:rFonts w:ascii="Times New Roman" w:hAnsi="Times New Roman" w:cs="Times New Roman"/>
          <w:color w:val="000000"/>
          <w:shd w:val="clear" w:color="auto" w:fill="FFFFFF"/>
          <w:vertAlign w:val="subscript"/>
        </w:rPr>
        <w:t>3</w:t>
      </w:r>
      <w:r w:rsidRPr="008E7C11">
        <w:rPr>
          <w:rStyle w:val="normaltextrun"/>
          <w:rFonts w:ascii="Times New Roman" w:hAnsi="Times New Roman" w:cs="Times New Roman"/>
          <w:color w:val="000000"/>
          <w:shd w:val="clear" w:color="auto" w:fill="FFFFFF"/>
        </w:rPr>
        <w:t xml:space="preserve">, indicating a significant difference between individuals dependent on SM and those who were not. SM users displayed notably more negative attitudes toward immigration, consistent with literature highlighting the influence of exposure to anti-immigrant content on SM and individual attitudes towards immigration (Müller &amp; Schwarz, 2018), which bolsters the current study's hypothesis. However, the proposition that males would have stronger negative attitudes did not yield a significant difference in the ANOVA. Gender was found to be a contributory but not conclusive factor. These findings highlight the </w:t>
      </w:r>
      <w:r w:rsidRPr="008E7C11">
        <w:rPr>
          <w:rStyle w:val="normaltextrun"/>
          <w:rFonts w:ascii="Times New Roman" w:hAnsi="Times New Roman" w:cs="Times New Roman"/>
          <w:color w:val="000000"/>
          <w:shd w:val="clear" w:color="auto" w:fill="FFFFFF"/>
        </w:rPr>
        <w:lastRenderedPageBreak/>
        <w:t>need for in-depth analysis, recognising diverse factors influencing attitudes towards immigration, encouraging further research to investigate specific mechanisms driving these dynamics, and understanding the multifaceted factors shaping public attitudes.</w:t>
      </w:r>
    </w:p>
    <w:p w14:paraId="2C36551A" w14:textId="6CBCD03C" w:rsidR="0065136B" w:rsidRDefault="0065136B" w:rsidP="00616DB4">
      <w:pPr>
        <w:spacing w:line="480" w:lineRule="auto"/>
        <w:ind w:firstLine="720"/>
        <w:jc w:val="both"/>
        <w:rPr>
          <w:rStyle w:val="normaltextrun"/>
          <w:rFonts w:ascii="Times New Roman" w:hAnsi="Times New Roman" w:cs="Times New Roman"/>
          <w:color w:val="000000"/>
          <w:shd w:val="clear" w:color="auto" w:fill="FFFFFF"/>
        </w:rPr>
      </w:pPr>
      <w:r w:rsidRPr="0065136B">
        <w:rPr>
          <w:rStyle w:val="normaltextrun"/>
          <w:rFonts w:ascii="Times New Roman" w:hAnsi="Times New Roman" w:cs="Times New Roman"/>
          <w:color w:val="000000"/>
          <w:shd w:val="clear" w:color="auto" w:fill="FFFFFF"/>
        </w:rPr>
        <w:t>Further, contrary to expectations, the study revealed a non-significant interaction in H</w:t>
      </w:r>
      <w:r w:rsidRPr="00DD64F3">
        <w:rPr>
          <w:rStyle w:val="normaltextrun"/>
          <w:rFonts w:ascii="Times New Roman" w:hAnsi="Times New Roman" w:cs="Times New Roman"/>
          <w:color w:val="000000"/>
          <w:shd w:val="clear" w:color="auto" w:fill="FFFFFF"/>
          <w:vertAlign w:val="subscript"/>
        </w:rPr>
        <w:t>1</w:t>
      </w:r>
      <w:r w:rsidRPr="0065136B">
        <w:rPr>
          <w:rStyle w:val="normaltextrun"/>
          <w:rFonts w:ascii="Times New Roman" w:hAnsi="Times New Roman" w:cs="Times New Roman"/>
          <w:color w:val="000000"/>
          <w:shd w:val="clear" w:color="auto" w:fill="FFFFFF"/>
        </w:rPr>
        <w:t>, suggesting that the influence of media exposure on immigration attitudes may differ across demographic groups and media sources. This variance could be attributed to factors like political ideology and socioeconomic status</w:t>
      </w:r>
      <w:r w:rsidR="007174F7">
        <w:rPr>
          <w:rStyle w:val="normaltextrun"/>
          <w:rFonts w:ascii="Times New Roman" w:hAnsi="Times New Roman" w:cs="Times New Roman"/>
          <w:color w:val="000000"/>
          <w:shd w:val="clear" w:color="auto" w:fill="FFFFFF"/>
        </w:rPr>
        <w:t>,</w:t>
      </w:r>
      <w:r w:rsidRPr="0065136B">
        <w:rPr>
          <w:rStyle w:val="normaltextrun"/>
          <w:rFonts w:ascii="Times New Roman" w:hAnsi="Times New Roman" w:cs="Times New Roman"/>
          <w:color w:val="000000"/>
          <w:shd w:val="clear" w:color="auto" w:fill="FFFFFF"/>
        </w:rPr>
        <w:t xml:space="preserve"> contributing to understanding the lasting impact of media exposure, the non-significant outcome </w:t>
      </w:r>
      <w:r w:rsidR="00616DB4" w:rsidRPr="0065136B">
        <w:rPr>
          <w:rStyle w:val="normaltextrun"/>
          <w:rFonts w:ascii="Times New Roman" w:hAnsi="Times New Roman" w:cs="Times New Roman"/>
          <w:color w:val="000000"/>
          <w:shd w:val="clear" w:color="auto" w:fill="FFFFFF"/>
        </w:rPr>
        <w:t>underlines</w:t>
      </w:r>
      <w:r w:rsidRPr="0065136B">
        <w:rPr>
          <w:rStyle w:val="normaltextrun"/>
          <w:rFonts w:ascii="Times New Roman" w:hAnsi="Times New Roman" w:cs="Times New Roman"/>
          <w:color w:val="000000"/>
          <w:shd w:val="clear" w:color="auto" w:fill="FFFFFF"/>
        </w:rPr>
        <w:t xml:space="preserve"> considering factors beyond media in comprehending public attitudes toward immigration. Contemporary literature, as per Kustov (2020), suggests external factors, particularly media narratives, may not exclusively dictate the formation of immigration attitudes; over time, the observed attitude consistency implies a more substantial influence from enduring predispositions and socialisation processes. While external factors may play a role, the emphasis on enduring attitudes suggests that modifications in predispositions might offer a more robust explanation (Schimpf et al., 2023), </w:t>
      </w:r>
      <w:r w:rsidR="00616DB4" w:rsidRPr="0065136B">
        <w:rPr>
          <w:rStyle w:val="normaltextrun"/>
          <w:rFonts w:ascii="Times New Roman" w:hAnsi="Times New Roman" w:cs="Times New Roman"/>
          <w:color w:val="000000"/>
          <w:shd w:val="clear" w:color="auto" w:fill="FFFFFF"/>
        </w:rPr>
        <w:t>stressing</w:t>
      </w:r>
      <w:r w:rsidRPr="0065136B">
        <w:rPr>
          <w:rStyle w:val="normaltextrun"/>
          <w:rFonts w:ascii="Times New Roman" w:hAnsi="Times New Roman" w:cs="Times New Roman"/>
          <w:color w:val="000000"/>
          <w:shd w:val="clear" w:color="auto" w:fill="FFFFFF"/>
        </w:rPr>
        <w:t xml:space="preserve"> a comprehensive exploration of diverse influences on individual perspectives beyond media alone. </w:t>
      </w:r>
      <w:r w:rsidR="00937776" w:rsidRPr="00937776">
        <w:rPr>
          <w:rStyle w:val="normaltextrun"/>
          <w:rFonts w:ascii="Times New Roman" w:hAnsi="Times New Roman" w:cs="Times New Roman"/>
          <w:color w:val="000000"/>
          <w:shd w:val="clear" w:color="auto" w:fill="FFFFFF"/>
        </w:rPr>
        <w:t xml:space="preserve">In the </w:t>
      </w:r>
      <w:r w:rsidR="00DD64F3">
        <w:rPr>
          <w:rStyle w:val="normaltextrun"/>
          <w:rFonts w:ascii="Times New Roman" w:hAnsi="Times New Roman" w:cs="Times New Roman"/>
          <w:color w:val="000000"/>
          <w:shd w:val="clear" w:color="auto" w:fill="FFFFFF"/>
        </w:rPr>
        <w:t>dom</w:t>
      </w:r>
      <w:r w:rsidR="004010E7">
        <w:rPr>
          <w:rStyle w:val="normaltextrun"/>
          <w:rFonts w:ascii="Times New Roman" w:hAnsi="Times New Roman" w:cs="Times New Roman"/>
          <w:color w:val="000000"/>
          <w:shd w:val="clear" w:color="auto" w:fill="FFFFFF"/>
        </w:rPr>
        <w:t>a</w:t>
      </w:r>
      <w:r w:rsidR="00DD64F3">
        <w:rPr>
          <w:rStyle w:val="normaltextrun"/>
          <w:rFonts w:ascii="Times New Roman" w:hAnsi="Times New Roman" w:cs="Times New Roman"/>
          <w:color w:val="000000"/>
          <w:shd w:val="clear" w:color="auto" w:fill="FFFFFF"/>
        </w:rPr>
        <w:t>in</w:t>
      </w:r>
      <w:r w:rsidR="00937776" w:rsidRPr="00937776">
        <w:rPr>
          <w:rStyle w:val="normaltextrun"/>
          <w:rFonts w:ascii="Times New Roman" w:hAnsi="Times New Roman" w:cs="Times New Roman"/>
          <w:color w:val="000000"/>
          <w:shd w:val="clear" w:color="auto" w:fill="FFFFFF"/>
        </w:rPr>
        <w:t xml:space="preserve"> of</w:t>
      </w:r>
      <w:r w:rsidRPr="0065136B">
        <w:rPr>
          <w:rStyle w:val="normaltextrun"/>
          <w:rFonts w:ascii="Times New Roman" w:hAnsi="Times New Roman" w:cs="Times New Roman"/>
          <w:color w:val="000000"/>
          <w:shd w:val="clear" w:color="auto" w:fill="FFFFFF"/>
        </w:rPr>
        <w:t xml:space="preserve"> SIT, the non-significant interaction in H</w:t>
      </w:r>
      <w:r w:rsidR="00DF0804" w:rsidRPr="00DF0804">
        <w:rPr>
          <w:rStyle w:val="normaltextrun"/>
          <w:rFonts w:ascii="Times New Roman" w:hAnsi="Times New Roman" w:cs="Times New Roman"/>
          <w:color w:val="000000"/>
          <w:shd w:val="clear" w:color="auto" w:fill="FFFFFF"/>
          <w:vertAlign w:val="subscript"/>
        </w:rPr>
        <w:t>1</w:t>
      </w:r>
      <w:r w:rsidRPr="0065136B">
        <w:rPr>
          <w:rStyle w:val="normaltextrun"/>
          <w:rFonts w:ascii="Times New Roman" w:hAnsi="Times New Roman" w:cs="Times New Roman"/>
          <w:color w:val="000000"/>
          <w:shd w:val="clear" w:color="auto" w:fill="FFFFFF"/>
        </w:rPr>
        <w:t xml:space="preserve"> underscores that the impact of media exposure on immigration attitudes may diverge among distinct social identity groups</w:t>
      </w:r>
      <w:r w:rsidR="0003650F" w:rsidRPr="0003650F">
        <w:rPr>
          <w:rFonts w:ascii="Times New Roman" w:eastAsia="Times New Roman" w:hAnsi="Times New Roman" w:cs="Times New Roman"/>
          <w:bCs/>
        </w:rPr>
        <w:t xml:space="preserve"> </w:t>
      </w:r>
      <w:r w:rsidR="0003650F">
        <w:rPr>
          <w:rFonts w:ascii="Times New Roman" w:eastAsia="Times New Roman" w:hAnsi="Times New Roman" w:cs="Times New Roman"/>
          <w:bCs/>
        </w:rPr>
        <w:t>(</w:t>
      </w:r>
      <w:r w:rsidR="0003650F" w:rsidRPr="002812F8">
        <w:rPr>
          <w:rFonts w:ascii="Times New Roman" w:eastAsia="Times New Roman" w:hAnsi="Times New Roman" w:cs="Times New Roman"/>
          <w:bCs/>
        </w:rPr>
        <w:t>Tajfel et al.</w:t>
      </w:r>
      <w:r w:rsidR="0003650F">
        <w:rPr>
          <w:rFonts w:ascii="Times New Roman" w:eastAsia="Times New Roman" w:hAnsi="Times New Roman" w:cs="Times New Roman"/>
          <w:bCs/>
        </w:rPr>
        <w:t>,</w:t>
      </w:r>
      <w:r w:rsidR="0003650F" w:rsidRPr="002812F8">
        <w:rPr>
          <w:rFonts w:ascii="Times New Roman" w:eastAsia="Times New Roman" w:hAnsi="Times New Roman" w:cs="Times New Roman"/>
          <w:bCs/>
        </w:rPr>
        <w:t xml:space="preserve"> 1979)</w:t>
      </w:r>
      <w:r w:rsidR="00CD7B53">
        <w:rPr>
          <w:rStyle w:val="normaltextrun"/>
          <w:rFonts w:ascii="Times New Roman" w:hAnsi="Times New Roman" w:cs="Times New Roman"/>
          <w:color w:val="000000"/>
          <w:shd w:val="clear" w:color="auto" w:fill="FFFFFF"/>
        </w:rPr>
        <w:t xml:space="preserve"> </w:t>
      </w:r>
      <w:r w:rsidRPr="0065136B">
        <w:rPr>
          <w:rStyle w:val="normaltextrun"/>
          <w:rFonts w:ascii="Times New Roman" w:hAnsi="Times New Roman" w:cs="Times New Roman"/>
          <w:color w:val="000000"/>
          <w:shd w:val="clear" w:color="auto" w:fill="FFFFFF"/>
        </w:rPr>
        <w:t>revealing the interplay between media influence and social categorisation.</w:t>
      </w:r>
    </w:p>
    <w:p w14:paraId="35E2A2BF" w14:textId="63E53604" w:rsidR="00071F83" w:rsidRDefault="008E7C11" w:rsidP="00071F83">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 xml:space="preserve">In addition, the study supports the </w:t>
      </w:r>
      <w:r w:rsidR="007235FA" w:rsidRPr="008E7C11">
        <w:rPr>
          <w:rStyle w:val="normaltextrun"/>
          <w:rFonts w:ascii="Times New Roman" w:hAnsi="Times New Roman" w:cs="Times New Roman"/>
          <w:color w:val="000000"/>
          <w:shd w:val="clear" w:color="auto" w:fill="FFFFFF"/>
        </w:rPr>
        <w:t>indication</w:t>
      </w:r>
      <w:r w:rsidRPr="008E7C11">
        <w:rPr>
          <w:rStyle w:val="normaltextrun"/>
          <w:rFonts w:ascii="Times New Roman" w:hAnsi="Times New Roman" w:cs="Times New Roman"/>
          <w:color w:val="000000"/>
          <w:shd w:val="clear" w:color="auto" w:fill="FFFFFF"/>
        </w:rPr>
        <w:t xml:space="preserve"> that older participants tend to have more negative attitudes towards immigration (H</w:t>
      </w:r>
      <w:r w:rsidRPr="004774CF">
        <w:rPr>
          <w:rStyle w:val="normaltextrun"/>
          <w:rFonts w:ascii="Times New Roman" w:hAnsi="Times New Roman" w:cs="Times New Roman"/>
          <w:color w:val="000000"/>
          <w:shd w:val="clear" w:color="auto" w:fill="FFFFFF"/>
          <w:vertAlign w:val="subscript"/>
        </w:rPr>
        <w:t>2</w:t>
      </w:r>
      <w:r w:rsidRPr="008E7C11">
        <w:rPr>
          <w:rStyle w:val="normaltextrun"/>
          <w:rFonts w:ascii="Times New Roman" w:hAnsi="Times New Roman" w:cs="Times New Roman"/>
          <w:color w:val="000000"/>
          <w:shd w:val="clear" w:color="auto" w:fill="FFFFFF"/>
        </w:rPr>
        <w:t>), aligning with earlier generational research by Negash. (2022) that shared experiences and conservative-leaning media outlets may influence age-related factors. Th</w:t>
      </w:r>
      <w:r w:rsidR="00611164">
        <w:rPr>
          <w:rStyle w:val="normaltextrun"/>
          <w:rFonts w:ascii="Times New Roman" w:hAnsi="Times New Roman" w:cs="Times New Roman"/>
          <w:color w:val="000000"/>
          <w:shd w:val="clear" w:color="auto" w:fill="FFFFFF"/>
        </w:rPr>
        <w:t>erefore</w:t>
      </w:r>
      <w:r w:rsidRPr="008E7C11">
        <w:rPr>
          <w:rStyle w:val="normaltextrun"/>
          <w:rFonts w:ascii="Times New Roman" w:hAnsi="Times New Roman" w:cs="Times New Roman"/>
          <w:color w:val="000000"/>
          <w:shd w:val="clear" w:color="auto" w:fill="FFFFFF"/>
        </w:rPr>
        <w:t>, the current study considers whether media or broader socio-historical factors are the primary influencers, aligning with the literature's emphasis on historical context and generational experiences (Neundorf &amp; Niemi</w:t>
      </w:r>
      <w:r w:rsidR="00906917">
        <w:rPr>
          <w:rStyle w:val="normaltextrun"/>
          <w:rFonts w:ascii="Times New Roman" w:hAnsi="Times New Roman" w:cs="Times New Roman"/>
          <w:color w:val="000000"/>
          <w:shd w:val="clear" w:color="auto" w:fill="FFFFFF"/>
        </w:rPr>
        <w:t>.</w:t>
      </w:r>
      <w:r w:rsidRPr="008E7C11">
        <w:rPr>
          <w:rStyle w:val="normaltextrun"/>
          <w:rFonts w:ascii="Times New Roman" w:hAnsi="Times New Roman" w:cs="Times New Roman"/>
          <w:color w:val="000000"/>
          <w:shd w:val="clear" w:color="auto" w:fill="FFFFFF"/>
        </w:rPr>
        <w:t>, 2014).</w:t>
      </w:r>
      <w:r w:rsidR="00C073CC" w:rsidRPr="00C073CC">
        <w:t xml:space="preserve"> </w:t>
      </w:r>
      <w:r w:rsidR="00C073CC" w:rsidRPr="00C073CC">
        <w:rPr>
          <w:rStyle w:val="normaltextrun"/>
          <w:rFonts w:ascii="Times New Roman" w:hAnsi="Times New Roman" w:cs="Times New Roman"/>
          <w:color w:val="000000"/>
          <w:shd w:val="clear" w:color="auto" w:fill="FFFFFF"/>
        </w:rPr>
        <w:t>The</w:t>
      </w:r>
      <w:r w:rsidR="00136643">
        <w:rPr>
          <w:rStyle w:val="normaltextrun"/>
          <w:rFonts w:ascii="Times New Roman" w:hAnsi="Times New Roman" w:cs="Times New Roman"/>
          <w:color w:val="000000"/>
          <w:shd w:val="clear" w:color="auto" w:fill="FFFFFF"/>
        </w:rPr>
        <w:t xml:space="preserve"> </w:t>
      </w:r>
      <w:r w:rsidR="0020658F">
        <w:rPr>
          <w:rStyle w:val="normaltextrun"/>
          <w:rFonts w:ascii="Times New Roman" w:hAnsi="Times New Roman" w:cs="Times New Roman"/>
          <w:color w:val="000000"/>
          <w:shd w:val="clear" w:color="auto" w:fill="FFFFFF"/>
        </w:rPr>
        <w:t>study’s</w:t>
      </w:r>
      <w:r w:rsidR="00136643">
        <w:rPr>
          <w:rStyle w:val="normaltextrun"/>
          <w:rFonts w:ascii="Times New Roman" w:hAnsi="Times New Roman" w:cs="Times New Roman"/>
          <w:color w:val="000000"/>
          <w:shd w:val="clear" w:color="auto" w:fill="FFFFFF"/>
        </w:rPr>
        <w:t xml:space="preserve"> findings</w:t>
      </w:r>
      <w:r w:rsidR="00C073CC" w:rsidRPr="00C073CC">
        <w:rPr>
          <w:rStyle w:val="normaltextrun"/>
          <w:rFonts w:ascii="Times New Roman" w:hAnsi="Times New Roman" w:cs="Times New Roman"/>
          <w:color w:val="000000"/>
          <w:shd w:val="clear" w:color="auto" w:fill="FFFFFF"/>
        </w:rPr>
        <w:t xml:space="preserve"> </w:t>
      </w:r>
      <w:r w:rsidR="00034C90" w:rsidRPr="00C073CC">
        <w:rPr>
          <w:rStyle w:val="normaltextrun"/>
          <w:rFonts w:ascii="Times New Roman" w:hAnsi="Times New Roman" w:cs="Times New Roman"/>
          <w:color w:val="000000"/>
          <w:shd w:val="clear" w:color="auto" w:fill="FFFFFF"/>
        </w:rPr>
        <w:t>associate</w:t>
      </w:r>
      <w:r w:rsidR="00C073CC" w:rsidRPr="00C073CC">
        <w:rPr>
          <w:rStyle w:val="normaltextrun"/>
          <w:rFonts w:ascii="Times New Roman" w:hAnsi="Times New Roman" w:cs="Times New Roman"/>
          <w:color w:val="000000"/>
          <w:shd w:val="clear" w:color="auto" w:fill="FFFFFF"/>
        </w:rPr>
        <w:t xml:space="preserve"> with Selective Exposure</w:t>
      </w:r>
      <w:r w:rsidR="007C5A19">
        <w:rPr>
          <w:rStyle w:val="normaltextrun"/>
          <w:rFonts w:ascii="Times New Roman" w:hAnsi="Times New Roman" w:cs="Times New Roman"/>
          <w:color w:val="000000"/>
          <w:shd w:val="clear" w:color="auto" w:fill="FFFFFF"/>
        </w:rPr>
        <w:t xml:space="preserve"> (</w:t>
      </w:r>
      <w:r w:rsidR="007C5A19" w:rsidRPr="002812F8">
        <w:rPr>
          <w:rFonts w:ascii="Times New Roman" w:eastAsia="Times New Roman" w:hAnsi="Times New Roman" w:cs="Times New Roman"/>
          <w:bCs/>
        </w:rPr>
        <w:t>Festinger</w:t>
      </w:r>
      <w:r w:rsidR="00F50150">
        <w:rPr>
          <w:rFonts w:ascii="Times New Roman" w:eastAsia="Times New Roman" w:hAnsi="Times New Roman" w:cs="Times New Roman"/>
          <w:bCs/>
        </w:rPr>
        <w:t>.,</w:t>
      </w:r>
      <w:r w:rsidR="007C5A19" w:rsidRPr="002812F8">
        <w:rPr>
          <w:rFonts w:ascii="Times New Roman" w:eastAsia="Times New Roman" w:hAnsi="Times New Roman" w:cs="Times New Roman"/>
          <w:bCs/>
        </w:rPr>
        <w:t xml:space="preserve"> 1957) </w:t>
      </w:r>
      <w:r w:rsidR="001426F2">
        <w:rPr>
          <w:rStyle w:val="normaltextrun"/>
          <w:rFonts w:ascii="Times New Roman" w:hAnsi="Times New Roman" w:cs="Times New Roman"/>
          <w:color w:val="000000"/>
          <w:shd w:val="clear" w:color="auto" w:fill="FFFFFF"/>
        </w:rPr>
        <w:t>i</w:t>
      </w:r>
      <w:r w:rsidR="001426F2" w:rsidRPr="001426F2">
        <w:rPr>
          <w:rStyle w:val="normaltextrun"/>
          <w:rFonts w:ascii="Times New Roman" w:hAnsi="Times New Roman" w:cs="Times New Roman"/>
          <w:color w:val="000000"/>
          <w:shd w:val="clear" w:color="auto" w:fill="FFFFFF"/>
        </w:rPr>
        <w:t xml:space="preserve">ndicating older participants </w:t>
      </w:r>
      <w:r w:rsidR="001426F2" w:rsidRPr="001426F2">
        <w:rPr>
          <w:rStyle w:val="normaltextrun"/>
          <w:rFonts w:ascii="Times New Roman" w:hAnsi="Times New Roman" w:cs="Times New Roman"/>
          <w:color w:val="000000"/>
          <w:shd w:val="clear" w:color="auto" w:fill="FFFFFF"/>
        </w:rPr>
        <w:lastRenderedPageBreak/>
        <w:t>selectively consume reinforcing media for negative immigration views, the ANOVA further confirms age-related disparities. This underscores the interplay between media exposure and generational divides, aligning with the literature (Neundorf &amp; Niemi, 2014; Negash, 2022).</w:t>
      </w:r>
      <w:r w:rsidR="004F2228">
        <w:rPr>
          <w:rStyle w:val="normaltextrun"/>
          <w:rFonts w:ascii="Times New Roman" w:hAnsi="Times New Roman" w:cs="Times New Roman"/>
          <w:color w:val="000000"/>
          <w:shd w:val="clear" w:color="auto" w:fill="FFFFFF"/>
        </w:rPr>
        <w:t xml:space="preserve"> </w:t>
      </w:r>
      <w:r w:rsidR="00F36907" w:rsidRPr="00F36907">
        <w:rPr>
          <w:rStyle w:val="normaltextrun"/>
          <w:rFonts w:ascii="Times New Roman" w:hAnsi="Times New Roman" w:cs="Times New Roman"/>
          <w:color w:val="000000"/>
          <w:shd w:val="clear" w:color="auto" w:fill="FFFFFF"/>
        </w:rPr>
        <w:t>This study blends statistical insights to offer a comprehensive understanding of the intricate dynamics surrounding age-related factors and their impact on immigration attitudes.</w:t>
      </w:r>
      <w:r w:rsidR="00F36907">
        <w:rPr>
          <w:rStyle w:val="normaltextrun"/>
          <w:rFonts w:ascii="Times New Roman" w:hAnsi="Times New Roman" w:cs="Times New Roman"/>
          <w:color w:val="000000"/>
          <w:shd w:val="clear" w:color="auto" w:fill="FFFFFF"/>
        </w:rPr>
        <w:t xml:space="preserve"> </w:t>
      </w:r>
      <w:r w:rsidRPr="008E7C11">
        <w:rPr>
          <w:rStyle w:val="normaltextrun"/>
          <w:rFonts w:ascii="Times New Roman" w:hAnsi="Times New Roman" w:cs="Times New Roman"/>
          <w:color w:val="000000"/>
          <w:shd w:val="clear" w:color="auto" w:fill="FFFFFF"/>
        </w:rPr>
        <w:t>Future research could further specify factors influencing attitude development during individuals' formative years, as Laaker</w:t>
      </w:r>
      <w:r w:rsidR="00893543">
        <w:rPr>
          <w:rStyle w:val="normaltextrun"/>
          <w:rFonts w:ascii="Times New Roman" w:hAnsi="Times New Roman" w:cs="Times New Roman"/>
          <w:color w:val="000000"/>
          <w:shd w:val="clear" w:color="auto" w:fill="FFFFFF"/>
        </w:rPr>
        <w:t>.</w:t>
      </w:r>
      <w:r w:rsidRPr="008E7C11">
        <w:rPr>
          <w:rStyle w:val="normaltextrun"/>
          <w:rFonts w:ascii="Times New Roman" w:hAnsi="Times New Roman" w:cs="Times New Roman"/>
          <w:color w:val="000000"/>
          <w:shd w:val="clear" w:color="auto" w:fill="FFFFFF"/>
        </w:rPr>
        <w:t xml:space="preserve"> (2019) suggests, which is fundamental for understanding early influences on immigration perspectives. This research direction could inform interventions and policies to foster positive attitudes from an early age, addressing a significant gap in current understanding.</w:t>
      </w:r>
    </w:p>
    <w:p w14:paraId="5E330B45" w14:textId="056963AD" w:rsidR="00CD246D" w:rsidRDefault="00071F83" w:rsidP="008E7C11">
      <w:pPr>
        <w:spacing w:line="480" w:lineRule="auto"/>
        <w:ind w:firstLine="720"/>
        <w:jc w:val="both"/>
        <w:rPr>
          <w:rStyle w:val="normaltextrun"/>
          <w:rFonts w:ascii="Times New Roman" w:hAnsi="Times New Roman" w:cs="Times New Roman"/>
          <w:color w:val="000000"/>
          <w:shd w:val="clear" w:color="auto" w:fill="FFFFFF"/>
        </w:rPr>
      </w:pPr>
      <w:r>
        <w:rPr>
          <w:rStyle w:val="normaltextrun"/>
          <w:rFonts w:ascii="Times New Roman" w:hAnsi="Times New Roman" w:cs="Times New Roman"/>
          <w:color w:val="000000"/>
          <w:shd w:val="clear" w:color="auto" w:fill="FFFFFF"/>
        </w:rPr>
        <w:t>M</w:t>
      </w:r>
      <w:r w:rsidR="009C7DC6">
        <w:rPr>
          <w:rStyle w:val="normaltextrun"/>
          <w:rFonts w:ascii="Times New Roman" w:hAnsi="Times New Roman" w:cs="Times New Roman"/>
          <w:color w:val="000000"/>
          <w:shd w:val="clear" w:color="auto" w:fill="FFFFFF"/>
        </w:rPr>
        <w:t>oreover, t</w:t>
      </w:r>
      <w:r w:rsidR="009C7DC6" w:rsidRPr="009C7DC6">
        <w:rPr>
          <w:rStyle w:val="normaltextrun"/>
          <w:rFonts w:ascii="Times New Roman" w:hAnsi="Times New Roman" w:cs="Times New Roman"/>
          <w:color w:val="000000"/>
          <w:shd w:val="clear" w:color="auto" w:fill="FFFFFF"/>
        </w:rPr>
        <w:t xml:space="preserve">he study revealed a significant contrast in immigration attitudes among individuals based on SM and traditional media sources, aligning with Cultivation Theory (Gerbner &amp; Goss, 1976). This </w:t>
      </w:r>
      <w:r w:rsidRPr="009C7DC6">
        <w:rPr>
          <w:rStyle w:val="normaltextrun"/>
          <w:rFonts w:ascii="Times New Roman" w:hAnsi="Times New Roman" w:cs="Times New Roman"/>
          <w:color w:val="000000"/>
          <w:shd w:val="clear" w:color="auto" w:fill="FFFFFF"/>
        </w:rPr>
        <w:t>underlines</w:t>
      </w:r>
      <w:r w:rsidR="009C7DC6" w:rsidRPr="009C7DC6">
        <w:rPr>
          <w:rStyle w:val="normaltextrun"/>
          <w:rFonts w:ascii="Times New Roman" w:hAnsi="Times New Roman" w:cs="Times New Roman"/>
          <w:color w:val="000000"/>
          <w:shd w:val="clear" w:color="auto" w:fill="FFFFFF"/>
        </w:rPr>
        <w:t xml:space="preserve"> the enduring impact of media consumption patterns on attitudes, with amplified negativity among </w:t>
      </w:r>
      <w:r>
        <w:rPr>
          <w:rStyle w:val="normaltextrun"/>
          <w:rFonts w:ascii="Times New Roman" w:hAnsi="Times New Roman" w:cs="Times New Roman"/>
          <w:color w:val="000000"/>
          <w:shd w:val="clear" w:color="auto" w:fill="FFFFFF"/>
        </w:rPr>
        <w:t>SM</w:t>
      </w:r>
      <w:r w:rsidR="009C7DC6" w:rsidRPr="009C7DC6">
        <w:rPr>
          <w:rStyle w:val="normaltextrun"/>
          <w:rFonts w:ascii="Times New Roman" w:hAnsi="Times New Roman" w:cs="Times New Roman"/>
          <w:color w:val="000000"/>
          <w:shd w:val="clear" w:color="auto" w:fill="FFFFFF"/>
        </w:rPr>
        <w:t xml:space="preserve"> users potentially influenced by extensive coverage of recent immigration from conflict zones like Ukraine and Syria.</w:t>
      </w:r>
      <w:r w:rsidR="009C7DC6">
        <w:rPr>
          <w:rStyle w:val="normaltextrun"/>
          <w:rFonts w:ascii="Times New Roman" w:hAnsi="Times New Roman" w:cs="Times New Roman"/>
          <w:color w:val="000000"/>
          <w:shd w:val="clear" w:color="auto" w:fill="FFFFFF"/>
        </w:rPr>
        <w:t xml:space="preserve"> </w:t>
      </w:r>
      <w:r w:rsidR="008E7C11" w:rsidRPr="008E7C11">
        <w:rPr>
          <w:rStyle w:val="normaltextrun"/>
          <w:rFonts w:ascii="Times New Roman" w:hAnsi="Times New Roman" w:cs="Times New Roman"/>
          <w:color w:val="000000"/>
          <w:shd w:val="clear" w:color="auto" w:fill="FFFFFF"/>
        </w:rPr>
        <w:t>Additionally, a notable surge in immigration (33% increase</w:t>
      </w:r>
      <w:r w:rsidR="00FF774E">
        <w:rPr>
          <w:rStyle w:val="normaltextrun"/>
          <w:rFonts w:ascii="Times New Roman" w:hAnsi="Times New Roman" w:cs="Times New Roman"/>
          <w:color w:val="000000"/>
          <w:shd w:val="clear" w:color="auto" w:fill="FFFFFF"/>
        </w:rPr>
        <w:t>)</w:t>
      </w:r>
      <w:r w:rsidR="008E7C11" w:rsidRPr="008E7C11">
        <w:rPr>
          <w:rStyle w:val="normaltextrun"/>
          <w:rFonts w:ascii="Times New Roman" w:hAnsi="Times New Roman" w:cs="Times New Roman"/>
          <w:color w:val="000000"/>
          <w:shd w:val="clear" w:color="auto" w:fill="FFFFFF"/>
        </w:rPr>
        <w:t xml:space="preserve"> in 2022, (GOV</w:t>
      </w:r>
      <w:r w:rsidR="00906917">
        <w:rPr>
          <w:rStyle w:val="normaltextrun"/>
          <w:rFonts w:ascii="Times New Roman" w:hAnsi="Times New Roman" w:cs="Times New Roman"/>
          <w:color w:val="000000"/>
          <w:shd w:val="clear" w:color="auto" w:fill="FFFFFF"/>
        </w:rPr>
        <w:t>.</w:t>
      </w:r>
      <w:r w:rsidR="008E7C11" w:rsidRPr="008E7C11">
        <w:rPr>
          <w:rStyle w:val="normaltextrun"/>
          <w:rFonts w:ascii="Times New Roman" w:hAnsi="Times New Roman" w:cs="Times New Roman"/>
          <w:color w:val="000000"/>
          <w:shd w:val="clear" w:color="auto" w:fill="FFFFFF"/>
        </w:rPr>
        <w:t>, 2023) may contribute to the observed negative attitudes</w:t>
      </w:r>
      <w:r>
        <w:rPr>
          <w:rStyle w:val="normaltextrun"/>
          <w:rFonts w:ascii="Times New Roman" w:hAnsi="Times New Roman" w:cs="Times New Roman"/>
          <w:color w:val="000000"/>
          <w:shd w:val="clear" w:color="auto" w:fill="FFFFFF"/>
        </w:rPr>
        <w:t xml:space="preserve"> in the current study</w:t>
      </w:r>
      <w:r w:rsidR="008E7C11" w:rsidRPr="008E7C11">
        <w:rPr>
          <w:rStyle w:val="normaltextrun"/>
          <w:rFonts w:ascii="Times New Roman" w:hAnsi="Times New Roman" w:cs="Times New Roman"/>
          <w:color w:val="000000"/>
          <w:shd w:val="clear" w:color="auto" w:fill="FFFFFF"/>
        </w:rPr>
        <w:t xml:space="preserve">. </w:t>
      </w:r>
      <w:r w:rsidR="00993786">
        <w:rPr>
          <w:rStyle w:val="normaltextrun"/>
          <w:rFonts w:ascii="Times New Roman" w:hAnsi="Times New Roman" w:cs="Times New Roman"/>
          <w:color w:val="000000"/>
          <w:shd w:val="clear" w:color="auto" w:fill="FFFFFF"/>
        </w:rPr>
        <w:t>In addition</w:t>
      </w:r>
      <w:r w:rsidR="008E7C11" w:rsidRPr="008E7C11">
        <w:rPr>
          <w:rStyle w:val="normaltextrun"/>
          <w:rFonts w:ascii="Times New Roman" w:hAnsi="Times New Roman" w:cs="Times New Roman"/>
          <w:color w:val="000000"/>
          <w:shd w:val="clear" w:color="auto" w:fill="FFFFFF"/>
        </w:rPr>
        <w:t xml:space="preserve">, the study underscores the influence of SIT and echo chambers in shaping attitudes, </w:t>
      </w:r>
      <w:r w:rsidR="00D870FE" w:rsidRPr="008E7C11">
        <w:rPr>
          <w:rStyle w:val="normaltextrun"/>
          <w:rFonts w:ascii="Times New Roman" w:hAnsi="Times New Roman" w:cs="Times New Roman"/>
          <w:color w:val="000000"/>
          <w:shd w:val="clear" w:color="auto" w:fill="FFFFFF"/>
        </w:rPr>
        <w:t>accentuating</w:t>
      </w:r>
      <w:r w:rsidR="008E7C11" w:rsidRPr="008E7C11">
        <w:rPr>
          <w:rStyle w:val="normaltextrun"/>
          <w:rFonts w:ascii="Times New Roman" w:hAnsi="Times New Roman" w:cs="Times New Roman"/>
          <w:color w:val="000000"/>
          <w:shd w:val="clear" w:color="auto" w:fill="FFFFFF"/>
        </w:rPr>
        <w:t xml:space="preserve"> the </w:t>
      </w:r>
      <w:r w:rsidR="00D870FE" w:rsidRPr="008E7C11">
        <w:rPr>
          <w:rStyle w:val="normaltextrun"/>
          <w:rFonts w:ascii="Times New Roman" w:hAnsi="Times New Roman" w:cs="Times New Roman"/>
          <w:color w:val="000000"/>
          <w:shd w:val="clear" w:color="auto" w:fill="FFFFFF"/>
        </w:rPr>
        <w:t>fundamental</w:t>
      </w:r>
      <w:r w:rsidR="008E7C11" w:rsidRPr="008E7C11">
        <w:rPr>
          <w:rStyle w:val="normaltextrun"/>
          <w:rFonts w:ascii="Times New Roman" w:hAnsi="Times New Roman" w:cs="Times New Roman"/>
          <w:color w:val="000000"/>
          <w:shd w:val="clear" w:color="auto" w:fill="FFFFFF"/>
        </w:rPr>
        <w:t xml:space="preserve"> role of group identities and information reinforcement</w:t>
      </w:r>
      <w:r w:rsidR="00D870FE">
        <w:rPr>
          <w:rStyle w:val="normaltextrun"/>
          <w:rFonts w:ascii="Times New Roman" w:hAnsi="Times New Roman" w:cs="Times New Roman"/>
          <w:color w:val="000000"/>
          <w:shd w:val="clear" w:color="auto" w:fill="FFFFFF"/>
        </w:rPr>
        <w:t>,</w:t>
      </w:r>
      <w:r w:rsidR="008E7C11" w:rsidRPr="008E7C11">
        <w:rPr>
          <w:rStyle w:val="normaltextrun"/>
          <w:rFonts w:ascii="Times New Roman" w:hAnsi="Times New Roman" w:cs="Times New Roman"/>
          <w:color w:val="000000"/>
          <w:shd w:val="clear" w:color="auto" w:fill="FFFFFF"/>
        </w:rPr>
        <w:t xml:space="preserve"> resonating with Velasquez et al.'s (2021) observation that strong group identification prompts individuals to seek information congruent with existing beliefs. The research advocates for interventions addressing the potential conflicting effects of SM platforms, aligning with Smith et al.'s (2018) insights. </w:t>
      </w:r>
      <w:r w:rsidR="00CD246D" w:rsidRPr="00CD246D">
        <w:rPr>
          <w:rStyle w:val="normaltextrun"/>
          <w:rFonts w:ascii="Times New Roman" w:hAnsi="Times New Roman" w:cs="Times New Roman"/>
          <w:color w:val="000000"/>
          <w:shd w:val="clear" w:color="auto" w:fill="FFFFFF"/>
        </w:rPr>
        <w:t>Acknowledging the intricate interplay between media, attitudes, and societal dynamics underscores the need for thoughtful strategies to promote inclusive and informed discourse on immigration.</w:t>
      </w:r>
    </w:p>
    <w:p w14:paraId="26AB3165" w14:textId="0670B6E4" w:rsidR="008E7C11" w:rsidRDefault="008E7C11" w:rsidP="008E7C11">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lastRenderedPageBreak/>
        <w:t xml:space="preserve">After that, the study revealed a difference in total attitude mean scores between genders despite not having a significant overall effect, </w:t>
      </w:r>
      <w:r w:rsidR="00CD246D" w:rsidRPr="008E7C11">
        <w:rPr>
          <w:rStyle w:val="normaltextrun"/>
          <w:rFonts w:ascii="Times New Roman" w:hAnsi="Times New Roman" w:cs="Times New Roman"/>
          <w:color w:val="000000"/>
          <w:shd w:val="clear" w:color="auto" w:fill="FFFFFF"/>
        </w:rPr>
        <w:t>affiliating</w:t>
      </w:r>
      <w:r w:rsidRPr="008E7C11">
        <w:rPr>
          <w:rStyle w:val="normaltextrun"/>
          <w:rFonts w:ascii="Times New Roman" w:hAnsi="Times New Roman" w:cs="Times New Roman"/>
          <w:color w:val="000000"/>
          <w:shd w:val="clear" w:color="auto" w:fill="FFFFFF"/>
        </w:rPr>
        <w:t xml:space="preserve"> with previous research on gender differences in immigration attitudes (Ponce, 2017; Vasiljevic &amp; van der Linden, 2019)</w:t>
      </w:r>
      <w:r w:rsidR="00CD246D">
        <w:rPr>
          <w:rStyle w:val="normaltextrun"/>
          <w:rFonts w:ascii="Times New Roman" w:hAnsi="Times New Roman" w:cs="Times New Roman"/>
          <w:color w:val="000000"/>
          <w:shd w:val="clear" w:color="auto" w:fill="FFFFFF"/>
        </w:rPr>
        <w:t>.</w:t>
      </w:r>
      <w:r w:rsidR="00451633">
        <w:rPr>
          <w:rStyle w:val="normaltextrun"/>
          <w:rFonts w:ascii="Times New Roman" w:hAnsi="Times New Roman" w:cs="Times New Roman"/>
          <w:color w:val="000000"/>
          <w:shd w:val="clear" w:color="auto" w:fill="FFFFFF"/>
        </w:rPr>
        <w:t xml:space="preserve"> This adds a</w:t>
      </w:r>
      <w:r w:rsidRPr="008E7C11">
        <w:rPr>
          <w:rStyle w:val="normaltextrun"/>
          <w:rFonts w:ascii="Times New Roman" w:hAnsi="Times New Roman" w:cs="Times New Roman"/>
          <w:color w:val="000000"/>
          <w:shd w:val="clear" w:color="auto" w:fill="FFFFFF"/>
        </w:rPr>
        <w:t xml:space="preserve"> gendered dimension to participants' views on immigration, challenging a straightforward understanding of attitude formation. </w:t>
      </w:r>
      <w:r w:rsidR="002C32D0" w:rsidRPr="002C32D0">
        <w:rPr>
          <w:rStyle w:val="normaltextrun"/>
          <w:rFonts w:ascii="Times New Roman" w:hAnsi="Times New Roman" w:cs="Times New Roman"/>
          <w:color w:val="000000"/>
          <w:shd w:val="clear" w:color="auto" w:fill="FFFFFF"/>
        </w:rPr>
        <w:t>Ogude (2022) emphasi</w:t>
      </w:r>
      <w:r w:rsidR="002C32D0">
        <w:rPr>
          <w:rStyle w:val="normaltextrun"/>
          <w:rFonts w:ascii="Times New Roman" w:hAnsi="Times New Roman" w:cs="Times New Roman"/>
          <w:color w:val="000000"/>
          <w:shd w:val="clear" w:color="auto" w:fill="FFFFFF"/>
        </w:rPr>
        <w:t>s</w:t>
      </w:r>
      <w:r w:rsidR="002C32D0" w:rsidRPr="002C32D0">
        <w:rPr>
          <w:rStyle w:val="normaltextrun"/>
          <w:rFonts w:ascii="Times New Roman" w:hAnsi="Times New Roman" w:cs="Times New Roman"/>
          <w:color w:val="000000"/>
          <w:shd w:val="clear" w:color="auto" w:fill="FFFFFF"/>
        </w:rPr>
        <w:t>es examining empathy levels in media and women's attitudes, revealing gender-related distinctions and challenging assumptions about emotional and media factors shaping women's perspectives on immigration.</w:t>
      </w:r>
      <w:r w:rsidR="002C32D0">
        <w:rPr>
          <w:rStyle w:val="normaltextrun"/>
          <w:rFonts w:ascii="Times New Roman" w:hAnsi="Times New Roman" w:cs="Times New Roman"/>
          <w:color w:val="000000"/>
          <w:shd w:val="clear" w:color="auto" w:fill="FFFFFF"/>
        </w:rPr>
        <w:t xml:space="preserve"> </w:t>
      </w:r>
      <w:r w:rsidR="00A027C7" w:rsidRPr="00A027C7">
        <w:rPr>
          <w:rStyle w:val="normaltextrun"/>
          <w:rFonts w:ascii="Times New Roman" w:hAnsi="Times New Roman" w:cs="Times New Roman"/>
          <w:color w:val="000000"/>
          <w:shd w:val="clear" w:color="auto" w:fill="FFFFFF"/>
        </w:rPr>
        <w:t>The statement is consistent with Cultivation Theory, proposing that exposure to empathetic media content can foster empathy and prosocial behaviour, shaping individuals' perceptions and attitudes over time (Gerbner &amp; Goss, 1976)</w:t>
      </w:r>
      <w:r w:rsidR="00C83F42" w:rsidRPr="00A027C7">
        <w:rPr>
          <w:rStyle w:val="normaltextrun"/>
          <w:rFonts w:ascii="Times New Roman" w:hAnsi="Times New Roman" w:cs="Times New Roman"/>
          <w:color w:val="000000"/>
          <w:shd w:val="clear" w:color="auto" w:fill="FFFFFF"/>
        </w:rPr>
        <w:t xml:space="preserve">. </w:t>
      </w:r>
      <w:r w:rsidR="00A027C7" w:rsidRPr="00A027C7">
        <w:rPr>
          <w:rStyle w:val="normaltextrun"/>
          <w:rFonts w:ascii="Times New Roman" w:hAnsi="Times New Roman" w:cs="Times New Roman"/>
          <w:color w:val="000000"/>
          <w:shd w:val="clear" w:color="auto" w:fill="FFFFFF"/>
        </w:rPr>
        <w:t>However, it is essential to acknowledge individual differences, as noted by Klimecki</w:t>
      </w:r>
      <w:r w:rsidR="00C83F42" w:rsidRPr="00A027C7">
        <w:rPr>
          <w:rStyle w:val="normaltextrun"/>
          <w:rFonts w:ascii="Times New Roman" w:hAnsi="Times New Roman" w:cs="Times New Roman"/>
          <w:color w:val="000000"/>
          <w:shd w:val="clear" w:color="auto" w:fill="FFFFFF"/>
        </w:rPr>
        <w:t xml:space="preserve">. </w:t>
      </w:r>
      <w:r w:rsidR="00A027C7" w:rsidRPr="00A027C7">
        <w:rPr>
          <w:rStyle w:val="normaltextrun"/>
          <w:rFonts w:ascii="Times New Roman" w:hAnsi="Times New Roman" w:cs="Times New Roman"/>
          <w:color w:val="000000"/>
          <w:shd w:val="clear" w:color="auto" w:fill="FFFFFF"/>
        </w:rPr>
        <w:t>(2019) and consider current developments in media theory for a comprehensive perspective.</w:t>
      </w:r>
      <w:r w:rsidR="002F735F">
        <w:rPr>
          <w:rStyle w:val="normaltextrun"/>
          <w:rFonts w:ascii="Times New Roman" w:hAnsi="Times New Roman" w:cs="Times New Roman"/>
          <w:color w:val="000000"/>
          <w:shd w:val="clear" w:color="auto" w:fill="FFFFFF"/>
        </w:rPr>
        <w:t xml:space="preserve"> </w:t>
      </w:r>
      <w:r w:rsidRPr="008E7C11">
        <w:rPr>
          <w:rStyle w:val="normaltextrun"/>
          <w:rFonts w:ascii="Times New Roman" w:hAnsi="Times New Roman" w:cs="Times New Roman"/>
          <w:color w:val="000000"/>
          <w:shd w:val="clear" w:color="auto" w:fill="FFFFFF"/>
        </w:rPr>
        <w:t xml:space="preserve">However, the existing literature lacks an in-depth exploration of gender dynamics concerning anti-immigrant attitudes, revealing a gap where women are shown to be equally prone to holding anti-immigration sentiments compared to men when gender plays a significant role (Dražanová et al., 2024). This challenges the assumption that men are more inclined to hold anti-immigration attitudes due to authoritarianism and conservatism (Harteveld et al., 2015). </w:t>
      </w:r>
      <w:r w:rsidR="0084744E" w:rsidRPr="0084744E">
        <w:rPr>
          <w:rStyle w:val="normaltextrun"/>
          <w:rFonts w:ascii="Times New Roman" w:hAnsi="Times New Roman" w:cs="Times New Roman"/>
          <w:color w:val="000000"/>
          <w:shd w:val="clear" w:color="auto" w:fill="FFFFFF"/>
        </w:rPr>
        <w:t>Considering the study's findings, gender may not be a predominant factor in shaping attitudes towards immigration in this population, offering insight into evolving media influence on gendered attitudes.</w:t>
      </w:r>
    </w:p>
    <w:p w14:paraId="1588B906" w14:textId="77777777" w:rsidR="0084744E" w:rsidRPr="008E7C11" w:rsidRDefault="0084744E" w:rsidP="008E7C11">
      <w:pPr>
        <w:spacing w:line="480" w:lineRule="auto"/>
        <w:ind w:firstLine="720"/>
        <w:jc w:val="both"/>
        <w:rPr>
          <w:rStyle w:val="normaltextrun"/>
          <w:rFonts w:ascii="Times New Roman" w:hAnsi="Times New Roman" w:cs="Times New Roman"/>
          <w:color w:val="000000"/>
          <w:shd w:val="clear" w:color="auto" w:fill="FFFFFF"/>
        </w:rPr>
      </w:pPr>
    </w:p>
    <w:p w14:paraId="1092C3FD" w14:textId="77777777" w:rsidR="008E7C11" w:rsidRPr="0084744E" w:rsidRDefault="008E7C11" w:rsidP="00E96919">
      <w:pPr>
        <w:spacing w:line="480" w:lineRule="auto"/>
        <w:jc w:val="both"/>
        <w:rPr>
          <w:rStyle w:val="normaltextrun"/>
          <w:rFonts w:ascii="Times New Roman" w:hAnsi="Times New Roman" w:cs="Times New Roman"/>
          <w:b/>
          <w:bCs/>
          <w:color w:val="000000"/>
          <w:shd w:val="clear" w:color="auto" w:fill="FFFFFF"/>
        </w:rPr>
      </w:pPr>
      <w:r w:rsidRPr="0084744E">
        <w:rPr>
          <w:rStyle w:val="normaltextrun"/>
          <w:rFonts w:ascii="Times New Roman" w:hAnsi="Times New Roman" w:cs="Times New Roman"/>
          <w:b/>
          <w:bCs/>
          <w:color w:val="000000"/>
          <w:shd w:val="clear" w:color="auto" w:fill="FFFFFF"/>
        </w:rPr>
        <w:t>Thematic discussion</w:t>
      </w:r>
    </w:p>
    <w:p w14:paraId="697581A5" w14:textId="256ABE3E" w:rsidR="008E7C11" w:rsidRPr="008E7C11" w:rsidRDefault="008E7C11" w:rsidP="008E7C11">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 xml:space="preserve">The </w:t>
      </w:r>
      <w:r w:rsidR="006C1492">
        <w:rPr>
          <w:rStyle w:val="normaltextrun"/>
          <w:rFonts w:ascii="Times New Roman" w:hAnsi="Times New Roman" w:cs="Times New Roman"/>
          <w:color w:val="000000"/>
          <w:shd w:val="clear" w:color="auto" w:fill="FFFFFF"/>
        </w:rPr>
        <w:t xml:space="preserve">current </w:t>
      </w:r>
      <w:r w:rsidRPr="008E7C11">
        <w:rPr>
          <w:rStyle w:val="normaltextrun"/>
          <w:rFonts w:ascii="Times New Roman" w:hAnsi="Times New Roman" w:cs="Times New Roman"/>
          <w:color w:val="000000"/>
          <w:shd w:val="clear" w:color="auto" w:fill="FFFFFF"/>
        </w:rPr>
        <w:t xml:space="preserve">research analysed 90 datasets to investigate attitudes towards immigration. Participants were asked questions to explore perspectives on economic impacts, cultural influences, media relations, and immigration definitions. The analysis reveals positive </w:t>
      </w:r>
      <w:r w:rsidRPr="008E7C11">
        <w:rPr>
          <w:rStyle w:val="normaltextrun"/>
          <w:rFonts w:ascii="Times New Roman" w:hAnsi="Times New Roman" w:cs="Times New Roman"/>
          <w:color w:val="000000"/>
          <w:shd w:val="clear" w:color="auto" w:fill="FFFFFF"/>
        </w:rPr>
        <w:lastRenderedPageBreak/>
        <w:t>perceptions of immigration, citing economic contributions and job opportunities and negative concerns about resource strain, government accountability, and security risks. The findings emphasise the influential role of media in shaping perceptions and gendered perceptions regarding immigration definitions.</w:t>
      </w:r>
    </w:p>
    <w:p w14:paraId="5BFB94BF" w14:textId="77777777" w:rsidR="008E7C11" w:rsidRPr="0084744E" w:rsidRDefault="008E7C11" w:rsidP="006C1492">
      <w:pPr>
        <w:spacing w:line="480" w:lineRule="auto"/>
        <w:jc w:val="both"/>
        <w:rPr>
          <w:rStyle w:val="normaltextrun"/>
          <w:rFonts w:ascii="Times New Roman" w:hAnsi="Times New Roman" w:cs="Times New Roman"/>
          <w:b/>
          <w:bCs/>
          <w:color w:val="000000"/>
          <w:shd w:val="clear" w:color="auto" w:fill="FFFFFF"/>
        </w:rPr>
      </w:pPr>
      <w:r w:rsidRPr="0084744E">
        <w:rPr>
          <w:rStyle w:val="normaltextrun"/>
          <w:rFonts w:ascii="Times New Roman" w:hAnsi="Times New Roman" w:cs="Times New Roman"/>
          <w:b/>
          <w:bCs/>
          <w:color w:val="000000"/>
          <w:shd w:val="clear" w:color="auto" w:fill="FFFFFF"/>
        </w:rPr>
        <w:t xml:space="preserve">Economic Impacts </w:t>
      </w:r>
    </w:p>
    <w:p w14:paraId="5D863C40" w14:textId="3B0F2DBA" w:rsidR="008E7C11" w:rsidRPr="008E7C11" w:rsidRDefault="008E7C11" w:rsidP="008E7C11">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 xml:space="preserve">Immigration's economic impact revealed three themes: 'Favourable economic contributions and benefits arising from migration',' Economic challenges, resource strain and apprehensions' and 'Government responsibility and accountability'. Diverse perspectives showed a nuanced understanding of the advantages and concerns brought by immigrants. For example, </w:t>
      </w:r>
      <w:r w:rsidRPr="006C1492">
        <w:rPr>
          <w:rStyle w:val="normaltextrun"/>
          <w:rFonts w:ascii="Times New Roman" w:hAnsi="Times New Roman" w:cs="Times New Roman"/>
          <w:i/>
          <w:iCs/>
          <w:color w:val="000000"/>
          <w:shd w:val="clear" w:color="auto" w:fill="FFFFFF"/>
        </w:rPr>
        <w:t>"I do not agree with the issue of immigrants taking jobs; the UK has a big problem with British people who simply do not want to work" pg3 lines 24-25</w:t>
      </w:r>
      <w:r w:rsidRPr="008E7C11">
        <w:rPr>
          <w:rStyle w:val="normaltextrun"/>
          <w:rFonts w:ascii="Times New Roman" w:hAnsi="Times New Roman" w:cs="Times New Roman"/>
          <w:color w:val="000000"/>
          <w:shd w:val="clear" w:color="auto" w:fill="FFFFFF"/>
        </w:rPr>
        <w:t xml:space="preserve">. Moreover, </w:t>
      </w:r>
      <w:r w:rsidRPr="006C1492">
        <w:rPr>
          <w:rStyle w:val="normaltextrun"/>
          <w:rFonts w:ascii="Times New Roman" w:hAnsi="Times New Roman" w:cs="Times New Roman"/>
          <w:i/>
          <w:iCs/>
          <w:color w:val="000000"/>
          <w:shd w:val="clear" w:color="auto" w:fill="FFFFFF"/>
        </w:rPr>
        <w:t>"As long as a person is working and paying taxes, then it benefits the economy" pg1 lines31-32.</w:t>
      </w:r>
      <w:r w:rsidRPr="008E7C11">
        <w:rPr>
          <w:rStyle w:val="normaltextrun"/>
          <w:rFonts w:ascii="Times New Roman" w:hAnsi="Times New Roman" w:cs="Times New Roman"/>
          <w:color w:val="000000"/>
          <w:shd w:val="clear" w:color="auto" w:fill="FFFFFF"/>
        </w:rPr>
        <w:t xml:space="preserve"> The study's findings reveal a </w:t>
      </w:r>
      <w:r w:rsidR="002A57A1" w:rsidRPr="008E7C11">
        <w:rPr>
          <w:rStyle w:val="normaltextrun"/>
          <w:rFonts w:ascii="Times New Roman" w:hAnsi="Times New Roman" w:cs="Times New Roman"/>
          <w:color w:val="000000"/>
          <w:shd w:val="clear" w:color="auto" w:fill="FFFFFF"/>
        </w:rPr>
        <w:t>positive</w:t>
      </w:r>
      <w:r w:rsidRPr="008E7C11">
        <w:rPr>
          <w:rStyle w:val="normaltextrun"/>
          <w:rFonts w:ascii="Times New Roman" w:hAnsi="Times New Roman" w:cs="Times New Roman"/>
          <w:color w:val="000000"/>
          <w:shd w:val="clear" w:color="auto" w:fill="FFFFFF"/>
        </w:rPr>
        <w:t xml:space="preserve"> outlook on immigration, depicting it as a constructive force generating job opportunities and dispelling misconceptions about immigrants taking jobs from citizens. This aligns with prior research emphasising the value of qualifications and job skills in immigrants as contributions to the host country (Gorodzeisky &amp; Semyonov, 2018), challenging stereotypes and offering a</w:t>
      </w:r>
      <w:r w:rsidR="00502857">
        <w:rPr>
          <w:rStyle w:val="normaltextrun"/>
          <w:rFonts w:ascii="Times New Roman" w:hAnsi="Times New Roman" w:cs="Times New Roman"/>
          <w:color w:val="000000"/>
          <w:shd w:val="clear" w:color="auto" w:fill="FFFFFF"/>
        </w:rPr>
        <w:t>n</w:t>
      </w:r>
      <w:r w:rsidRPr="008E7C11">
        <w:rPr>
          <w:rStyle w:val="normaltextrun"/>
          <w:rFonts w:ascii="Times New Roman" w:hAnsi="Times New Roman" w:cs="Times New Roman"/>
          <w:color w:val="000000"/>
          <w:shd w:val="clear" w:color="auto" w:fill="FFFFFF"/>
        </w:rPr>
        <w:t xml:space="preserve"> understanding of economic impact. Despite positive views, participants expressed concerns, acknowledging the complexity of attitudes, as highlighted by Allport (1954) and Tajfel et al. (1979), for example, "</w:t>
      </w:r>
      <w:r w:rsidRPr="006C1492">
        <w:rPr>
          <w:rStyle w:val="normaltextrun"/>
          <w:rFonts w:ascii="Times New Roman" w:hAnsi="Times New Roman" w:cs="Times New Roman"/>
          <w:i/>
          <w:iCs/>
          <w:color w:val="000000"/>
          <w:shd w:val="clear" w:color="auto" w:fill="FFFFFF"/>
        </w:rPr>
        <w:t>The NHS is overflowing as well as schools and prisons due to too many immigrants, and no jobs for host country youngsters" pg. Three lines 30-31</w:t>
      </w:r>
      <w:r w:rsidRPr="008E7C11">
        <w:rPr>
          <w:rStyle w:val="normaltextrun"/>
          <w:rFonts w:ascii="Times New Roman" w:hAnsi="Times New Roman" w:cs="Times New Roman"/>
          <w:color w:val="000000"/>
          <w:shd w:val="clear" w:color="auto" w:fill="FFFFFF"/>
        </w:rPr>
        <w:t xml:space="preserve">. Aligned with Stephan and Stephan's ITT (1996), negative attitudes often stem from perceived threats and foster prejudice, supported by Ramsay and Pang (2017), linking perceived threats to unfavourable attitudes. </w:t>
      </w:r>
      <w:r w:rsidR="00FD29C9">
        <w:rPr>
          <w:rStyle w:val="normaltextrun"/>
          <w:rFonts w:ascii="Times New Roman" w:hAnsi="Times New Roman" w:cs="Times New Roman"/>
          <w:color w:val="000000"/>
          <w:shd w:val="clear" w:color="auto" w:fill="FFFFFF"/>
        </w:rPr>
        <w:t>However, t</w:t>
      </w:r>
      <w:r w:rsidRPr="008E7C11">
        <w:rPr>
          <w:rStyle w:val="normaltextrun"/>
          <w:rFonts w:ascii="Times New Roman" w:hAnsi="Times New Roman" w:cs="Times New Roman"/>
          <w:color w:val="000000"/>
          <w:shd w:val="clear" w:color="auto" w:fill="FFFFFF"/>
        </w:rPr>
        <w:t xml:space="preserve">he notion that immigration strains the economy and tests the government's ability to care for citizens amplifies negative attitudes in the current study, especially among males. for example, </w:t>
      </w:r>
      <w:r w:rsidRPr="006C1492">
        <w:rPr>
          <w:rStyle w:val="normaltextrun"/>
          <w:rFonts w:ascii="Times New Roman" w:hAnsi="Times New Roman" w:cs="Times New Roman"/>
          <w:i/>
          <w:iCs/>
          <w:color w:val="000000"/>
          <w:shd w:val="clear" w:color="auto" w:fill="FFFFFF"/>
        </w:rPr>
        <w:t xml:space="preserve">"The Government </w:t>
      </w:r>
      <w:r w:rsidRPr="006C1492">
        <w:rPr>
          <w:rStyle w:val="normaltextrun"/>
          <w:rFonts w:ascii="Times New Roman" w:hAnsi="Times New Roman" w:cs="Times New Roman"/>
          <w:i/>
          <w:iCs/>
          <w:color w:val="000000"/>
          <w:shd w:val="clear" w:color="auto" w:fill="FFFFFF"/>
        </w:rPr>
        <w:lastRenderedPageBreak/>
        <w:t>should consider the economic impact of immigration to manage such demands." Pg. 6, lines 26-27,</w:t>
      </w:r>
      <w:r w:rsidRPr="008E7C11">
        <w:rPr>
          <w:rStyle w:val="normaltextrun"/>
          <w:rFonts w:ascii="Times New Roman" w:hAnsi="Times New Roman" w:cs="Times New Roman"/>
          <w:color w:val="000000"/>
          <w:shd w:val="clear" w:color="auto" w:fill="FFFFFF"/>
        </w:rPr>
        <w:t xml:space="preserve"> and Females, "</w:t>
      </w:r>
      <w:r w:rsidRPr="006C1492">
        <w:rPr>
          <w:rStyle w:val="normaltextrun"/>
          <w:rFonts w:ascii="Times New Roman" w:hAnsi="Times New Roman" w:cs="Times New Roman"/>
          <w:i/>
          <w:iCs/>
          <w:color w:val="000000"/>
          <w:shd w:val="clear" w:color="auto" w:fill="FFFFFF"/>
        </w:rPr>
        <w:t>There is a certain strain on resources, which we must trust the Government not to exceed when offering sanctuary" pg. 1, lines 36-37</w:t>
      </w:r>
      <w:r w:rsidRPr="008E7C11">
        <w:rPr>
          <w:rStyle w:val="normaltextrun"/>
          <w:rFonts w:ascii="Times New Roman" w:hAnsi="Times New Roman" w:cs="Times New Roman"/>
          <w:color w:val="000000"/>
          <w:shd w:val="clear" w:color="auto" w:fill="FFFFFF"/>
        </w:rPr>
        <w:t>. Tajfel et al. (1979) observed a preference for in-group members, reflected in participants prioritising fellow citizens over immigrants</w:t>
      </w:r>
      <w:r w:rsidR="00FD29C9">
        <w:rPr>
          <w:rStyle w:val="normaltextrun"/>
          <w:rFonts w:ascii="Times New Roman" w:hAnsi="Times New Roman" w:cs="Times New Roman"/>
          <w:color w:val="000000"/>
          <w:shd w:val="clear" w:color="auto" w:fill="FFFFFF"/>
        </w:rPr>
        <w:t>,</w:t>
      </w:r>
      <w:r w:rsidRPr="008E7C11">
        <w:rPr>
          <w:rStyle w:val="normaltextrun"/>
          <w:rFonts w:ascii="Times New Roman" w:hAnsi="Times New Roman" w:cs="Times New Roman"/>
          <w:color w:val="000000"/>
          <w:shd w:val="clear" w:color="auto" w:fill="FFFFFF"/>
        </w:rPr>
        <w:t xml:space="preserve"> highlight</w:t>
      </w:r>
      <w:r w:rsidR="00FD29C9">
        <w:rPr>
          <w:rStyle w:val="normaltextrun"/>
          <w:rFonts w:ascii="Times New Roman" w:hAnsi="Times New Roman" w:cs="Times New Roman"/>
          <w:color w:val="000000"/>
          <w:shd w:val="clear" w:color="auto" w:fill="FFFFFF"/>
        </w:rPr>
        <w:t>ing</w:t>
      </w:r>
      <w:r w:rsidRPr="008E7C11">
        <w:rPr>
          <w:rStyle w:val="normaltextrun"/>
          <w:rFonts w:ascii="Times New Roman" w:hAnsi="Times New Roman" w:cs="Times New Roman"/>
          <w:color w:val="000000"/>
          <w:shd w:val="clear" w:color="auto" w:fill="FFFFFF"/>
        </w:rPr>
        <w:t xml:space="preserve"> a significant link between immigration attitudes and perceptions of government responsibility. Participants stressed the need for a comprehensive government strategy addressing citizen concerns and immigrant welfare, underscoring the importance of addressing economic anxieties and fostering social cohesion.</w:t>
      </w:r>
    </w:p>
    <w:p w14:paraId="01C24D6D" w14:textId="77777777" w:rsidR="008E7C11" w:rsidRPr="008E7C11" w:rsidRDefault="008E7C11" w:rsidP="008E7C11">
      <w:pPr>
        <w:spacing w:line="480" w:lineRule="auto"/>
        <w:ind w:firstLine="720"/>
        <w:jc w:val="both"/>
        <w:rPr>
          <w:rStyle w:val="normaltextrun"/>
          <w:rFonts w:ascii="Times New Roman" w:hAnsi="Times New Roman" w:cs="Times New Roman"/>
          <w:color w:val="000000"/>
          <w:shd w:val="clear" w:color="auto" w:fill="FFFFFF"/>
        </w:rPr>
      </w:pPr>
    </w:p>
    <w:p w14:paraId="162110D6" w14:textId="77777777" w:rsidR="008E7C11" w:rsidRPr="00502857" w:rsidRDefault="008E7C11" w:rsidP="006C1492">
      <w:pPr>
        <w:spacing w:line="480" w:lineRule="auto"/>
        <w:jc w:val="both"/>
        <w:rPr>
          <w:rStyle w:val="normaltextrun"/>
          <w:rFonts w:ascii="Times New Roman" w:hAnsi="Times New Roman" w:cs="Times New Roman"/>
          <w:b/>
          <w:bCs/>
          <w:color w:val="000000"/>
          <w:shd w:val="clear" w:color="auto" w:fill="FFFFFF"/>
        </w:rPr>
      </w:pPr>
      <w:r w:rsidRPr="00502857">
        <w:rPr>
          <w:rStyle w:val="normaltextrun"/>
          <w:rFonts w:ascii="Times New Roman" w:hAnsi="Times New Roman" w:cs="Times New Roman"/>
          <w:b/>
          <w:bCs/>
          <w:color w:val="000000"/>
          <w:shd w:val="clear" w:color="auto" w:fill="FFFFFF"/>
        </w:rPr>
        <w:t xml:space="preserve">Cultural impacts </w:t>
      </w:r>
    </w:p>
    <w:p w14:paraId="74386C70" w14:textId="77777777" w:rsidR="008F54FF" w:rsidRDefault="008E7C11" w:rsidP="00E146BD">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 xml:space="preserve">Furthermore, question two exposed varied perspectives on the cultural impact of immigration, yielding two themes: 'Adverse Cultural Assimilation and the Deterioration of Cultural Identity' and 'Cultural Diversity and Enrichment'. Both genders and age groups expressed mixed sentiments, addressing the potential decline in cultural identity. Females exhibited a more positive view of cultural vitality (81.85%) than males (18.42%), indicating a notable gender disparity. For example, females in group one commented, </w:t>
      </w:r>
      <w:r w:rsidRPr="006C1492">
        <w:rPr>
          <w:rStyle w:val="normaltextrun"/>
          <w:rFonts w:ascii="Times New Roman" w:hAnsi="Times New Roman" w:cs="Times New Roman"/>
          <w:i/>
          <w:iCs/>
          <w:color w:val="000000"/>
          <w:shd w:val="clear" w:color="auto" w:fill="FFFFFF"/>
        </w:rPr>
        <w:t>"Much can be learned by interacting with elements of other cultures" pg. 7, line 14</w:t>
      </w:r>
      <w:r w:rsidRPr="008E7C11">
        <w:rPr>
          <w:rStyle w:val="normaltextrun"/>
          <w:rFonts w:ascii="Times New Roman" w:hAnsi="Times New Roman" w:cs="Times New Roman"/>
          <w:color w:val="000000"/>
          <w:shd w:val="clear" w:color="auto" w:fill="FFFFFF"/>
        </w:rPr>
        <w:t xml:space="preserve">. </w:t>
      </w:r>
      <w:r w:rsidR="008F54FF" w:rsidRPr="008F54FF">
        <w:rPr>
          <w:rStyle w:val="normaltextrun"/>
          <w:rFonts w:ascii="Times New Roman" w:hAnsi="Times New Roman" w:cs="Times New Roman"/>
          <w:color w:val="000000"/>
          <w:shd w:val="clear" w:color="auto" w:fill="FFFFFF"/>
        </w:rPr>
        <w:t>The statement aligns with the Contact Hypothesis theory, emphasizing the significance of positive intercultural experiences in shaping attitudes toward immigrants, consistent with Allport's (1954) literature. Initiatives promoting cultural understanding are deemed essential to address concerns about cultural change, a perspective further supported by Lou &amp; Noels (2020). However, a critical examination of individual differences within gender groups across cultures is necessary, drawing on literature support from Klimecki (2019).</w:t>
      </w:r>
    </w:p>
    <w:p w14:paraId="3D37D58C" w14:textId="7C3E11A9" w:rsidR="002D4C45" w:rsidRDefault="008E7C11" w:rsidP="00E146BD">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lastRenderedPageBreak/>
        <w:t xml:space="preserve">Conversely, female participants 60+ answered: </w:t>
      </w:r>
      <w:r w:rsidRPr="006C1492">
        <w:rPr>
          <w:rStyle w:val="normaltextrun"/>
          <w:rFonts w:ascii="Times New Roman" w:hAnsi="Times New Roman" w:cs="Times New Roman"/>
          <w:i/>
          <w:iCs/>
          <w:color w:val="000000"/>
          <w:shd w:val="clear" w:color="auto" w:fill="FFFFFF"/>
        </w:rPr>
        <w:t>"There are way too many different cultures in the UK; old traditional culture is not the same in the UK now" pg. 7, lines 35-36</w:t>
      </w:r>
      <w:r w:rsidRPr="008E7C11">
        <w:rPr>
          <w:rStyle w:val="normaltextrun"/>
          <w:rFonts w:ascii="Times New Roman" w:hAnsi="Times New Roman" w:cs="Times New Roman"/>
          <w:color w:val="000000"/>
          <w:shd w:val="clear" w:color="auto" w:fill="FFFFFF"/>
        </w:rPr>
        <w:t xml:space="preserve">. </w:t>
      </w:r>
      <w:r w:rsidR="00E146BD" w:rsidRPr="00E146BD">
        <w:rPr>
          <w:rStyle w:val="normaltextrun"/>
          <w:rFonts w:ascii="Times New Roman" w:hAnsi="Times New Roman" w:cs="Times New Roman"/>
          <w:color w:val="000000"/>
          <w:shd w:val="clear" w:color="auto" w:fill="FFFFFF"/>
        </w:rPr>
        <w:t>In group three, women expressed unease with the increasing cultural diversity in the UK, signalling a disconnection from the evolving cultural landscape, which is suggestive of SIT, proposing that individuals may feel threatened when faced with changes challenging traditional norms and group identity, apprehensions about cultural shifts and a nostalgic yearning for the past compound this sentiment. The potential for attitude shifts during significant events, highlighted by Ohme (2021), accentuates the dynamic nature of public perceptions, reinforcing H</w:t>
      </w:r>
      <w:r w:rsidR="00E146BD" w:rsidRPr="00FB2B90">
        <w:rPr>
          <w:rStyle w:val="normaltextrun"/>
          <w:rFonts w:ascii="Times New Roman" w:hAnsi="Times New Roman" w:cs="Times New Roman"/>
          <w:color w:val="000000"/>
          <w:shd w:val="clear" w:color="auto" w:fill="FFFFFF"/>
          <w:vertAlign w:val="subscript"/>
        </w:rPr>
        <w:t xml:space="preserve">2 </w:t>
      </w:r>
      <w:r w:rsidR="00E146BD" w:rsidRPr="00E146BD">
        <w:rPr>
          <w:rStyle w:val="normaltextrun"/>
          <w:rFonts w:ascii="Times New Roman" w:hAnsi="Times New Roman" w:cs="Times New Roman"/>
          <w:color w:val="000000"/>
          <w:shd w:val="clear" w:color="auto" w:fill="FFFFFF"/>
        </w:rPr>
        <w:t>that older participants are more prone to exhibiting negative attitudes toward immigration than their younger counterparts. However, as outlined in the literature, examining the complex interplay of individual experiences, media influences, and socio-political factors in shaping these attitudes is crucial.</w:t>
      </w:r>
    </w:p>
    <w:p w14:paraId="65335D55" w14:textId="46B23213" w:rsidR="008E7C11" w:rsidRPr="002D4C45" w:rsidRDefault="008E7C11" w:rsidP="002D4C45">
      <w:pPr>
        <w:spacing w:line="480" w:lineRule="auto"/>
        <w:jc w:val="both"/>
        <w:rPr>
          <w:rStyle w:val="normaltextrun"/>
          <w:rFonts w:ascii="Times New Roman" w:hAnsi="Times New Roman" w:cs="Times New Roman"/>
          <w:b/>
          <w:bCs/>
          <w:color w:val="000000"/>
          <w:shd w:val="clear" w:color="auto" w:fill="FFFFFF"/>
        </w:rPr>
      </w:pPr>
      <w:r w:rsidRPr="002D4C45">
        <w:rPr>
          <w:rStyle w:val="normaltextrun"/>
          <w:rFonts w:ascii="Times New Roman" w:hAnsi="Times New Roman" w:cs="Times New Roman"/>
          <w:b/>
          <w:bCs/>
          <w:color w:val="000000"/>
          <w:shd w:val="clear" w:color="auto" w:fill="FFFFFF"/>
        </w:rPr>
        <w:t xml:space="preserve">Media influences </w:t>
      </w:r>
    </w:p>
    <w:p w14:paraId="7E907F69" w14:textId="0F1F3E92" w:rsidR="008E7C11" w:rsidRPr="008E7C11" w:rsidRDefault="008E7C11" w:rsidP="008E7C11">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 xml:space="preserve">Question 14 intricately explores the interplay between media influence and attitudes toward immigration, revealing nuanced perspectives among female and male participants. Three prominent themes </w:t>
      </w:r>
      <w:r w:rsidR="00FB2B90" w:rsidRPr="008E7C11">
        <w:rPr>
          <w:rStyle w:val="normaltextrun"/>
          <w:rFonts w:ascii="Times New Roman" w:hAnsi="Times New Roman" w:cs="Times New Roman"/>
          <w:color w:val="000000"/>
          <w:shd w:val="clear" w:color="auto" w:fill="FFFFFF"/>
        </w:rPr>
        <w:t>appeared</w:t>
      </w:r>
      <w:r w:rsidRPr="008E7C11">
        <w:rPr>
          <w:rStyle w:val="normaltextrun"/>
          <w:rFonts w:ascii="Times New Roman" w:hAnsi="Times New Roman" w:cs="Times New Roman"/>
          <w:color w:val="000000"/>
          <w:shd w:val="clear" w:color="auto" w:fill="FFFFFF"/>
        </w:rPr>
        <w:t xml:space="preserve">, "Shaping Perceptions through Media"," Echo Chambers and Emotional Influences", and "Media Framing and Credibility: Shaping Views and Trust". The analysis emphasises the impact of active SM participation, echo chambers, and emotional triggers, especially among females and older generations. Female participants answered, </w:t>
      </w:r>
      <w:r w:rsidRPr="006C1492">
        <w:rPr>
          <w:rStyle w:val="normaltextrun"/>
          <w:rFonts w:ascii="Times New Roman" w:hAnsi="Times New Roman" w:cs="Times New Roman"/>
          <w:i/>
          <w:iCs/>
          <w:color w:val="000000"/>
          <w:shd w:val="clear" w:color="auto" w:fill="FFFFFF"/>
        </w:rPr>
        <w:t>"The media always tends to post the negative, which will get the most views and interest. Also, if it were monitored for false information, then the public would understand immigration better" pg. 13, lines 21-24</w:t>
      </w:r>
      <w:r w:rsidRPr="008E7C11">
        <w:rPr>
          <w:rStyle w:val="normaltextrun"/>
          <w:rFonts w:ascii="Times New Roman" w:hAnsi="Times New Roman" w:cs="Times New Roman"/>
          <w:color w:val="000000"/>
          <w:shd w:val="clear" w:color="auto" w:fill="FFFFFF"/>
        </w:rPr>
        <w:t>. Moreover, "</w:t>
      </w:r>
      <w:r w:rsidRPr="006C1492">
        <w:rPr>
          <w:rStyle w:val="normaltextrun"/>
          <w:rFonts w:ascii="Times New Roman" w:hAnsi="Times New Roman" w:cs="Times New Roman"/>
          <w:i/>
          <w:iCs/>
          <w:color w:val="000000"/>
          <w:shd w:val="clear" w:color="auto" w:fill="FFFFFF"/>
        </w:rPr>
        <w:t>After reading newspapers about the Stradey Park Hotel, I believe it was good to have this information; it influenced me to get on board with the anti-immigration sentiment by locals" pg. 15, lines 11-13.</w:t>
      </w:r>
      <w:r w:rsidRPr="008E7C11">
        <w:rPr>
          <w:rStyle w:val="normaltextrun"/>
          <w:rFonts w:ascii="Times New Roman" w:hAnsi="Times New Roman" w:cs="Times New Roman"/>
          <w:color w:val="000000"/>
          <w:shd w:val="clear" w:color="auto" w:fill="FFFFFF"/>
        </w:rPr>
        <w:t xml:space="preserve"> Participants' insights underscore the profound impact of prolonged media exposure on belief formation (Espiritu, 2017; Oberländer </w:t>
      </w:r>
      <w:r w:rsidRPr="008E7C11">
        <w:rPr>
          <w:rStyle w:val="normaltextrun"/>
          <w:rFonts w:ascii="Times New Roman" w:hAnsi="Times New Roman" w:cs="Times New Roman"/>
          <w:color w:val="000000"/>
          <w:shd w:val="clear" w:color="auto" w:fill="FFFFFF"/>
        </w:rPr>
        <w:lastRenderedPageBreak/>
        <w:t xml:space="preserve">et al., 2020), emphasising the study's core findings. The behavioural facet of attitudes is critical, illustrating how actions derive from these attitudes and highlighting the enduring influence of media exposure, a focal point revealed by the present study. The participants' viewpoints underscore the adverse effects of media framing and strongly advocate for monitoring false information, emphasising the psychological impact of misinformation (Kumar &amp; Shah, 2018), particularly in addressing biased representations within the study's findings. Furthermore, Males answered, for example, </w:t>
      </w:r>
    </w:p>
    <w:p w14:paraId="0874D0D1" w14:textId="77777777" w:rsidR="008E7C11" w:rsidRPr="006C1492" w:rsidRDefault="008E7C11" w:rsidP="006C1492">
      <w:pPr>
        <w:spacing w:line="480" w:lineRule="auto"/>
        <w:ind w:firstLine="720"/>
        <w:jc w:val="center"/>
        <w:rPr>
          <w:rStyle w:val="normaltextrun"/>
          <w:rFonts w:ascii="Times New Roman" w:hAnsi="Times New Roman" w:cs="Times New Roman"/>
          <w:i/>
          <w:iCs/>
          <w:color w:val="000000"/>
          <w:shd w:val="clear" w:color="auto" w:fill="FFFFFF"/>
        </w:rPr>
      </w:pPr>
      <w:r w:rsidRPr="006C1492">
        <w:rPr>
          <w:rStyle w:val="normaltextrun"/>
          <w:rFonts w:ascii="Times New Roman" w:hAnsi="Times New Roman" w:cs="Times New Roman"/>
          <w:i/>
          <w:iCs/>
          <w:color w:val="000000"/>
          <w:shd w:val="clear" w:color="auto" w:fill="FFFFFF"/>
        </w:rPr>
        <w:t>"I am very vocal on social media, I see a lot of negative attitudes and comments, and I often get involved in trying to make people see the bigger picture, newspapers often portray immigrants as negative, I always see boats and immigration camps on the front pages and it makes me angry that both social media and traditional media never portray honest news, so they definitely influence public attitudes" pg. 17, lines 33-37.</w:t>
      </w:r>
    </w:p>
    <w:p w14:paraId="118A3FD7" w14:textId="73AB7A3E" w:rsidR="008E7C11" w:rsidRPr="008E7C11" w:rsidRDefault="008E7C11" w:rsidP="006C1492">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The participant's statement underscores the psychological impact of media exposure within the current study, expressing frustration with negative portrayals of immigrants. The participant advocates for a broader perspective, demonstrating social responsibility and a desire to challenge media narratives, aligning with insights from Portis and Reicher (2018) and Grigorieff et al. (2020), emphasising the need for media literacy and systemic changes to ensure a balanced portrayal of immigration-related issues, reflecting the concerns expressed in the study.</w:t>
      </w:r>
    </w:p>
    <w:p w14:paraId="7FBFC2E4" w14:textId="77777777" w:rsidR="008E7C11" w:rsidRPr="002E30F9" w:rsidRDefault="008E7C11" w:rsidP="006C1492">
      <w:pPr>
        <w:spacing w:line="480" w:lineRule="auto"/>
        <w:jc w:val="both"/>
        <w:rPr>
          <w:rStyle w:val="normaltextrun"/>
          <w:rFonts w:ascii="Times New Roman" w:hAnsi="Times New Roman" w:cs="Times New Roman"/>
          <w:b/>
          <w:bCs/>
          <w:color w:val="000000"/>
          <w:shd w:val="clear" w:color="auto" w:fill="FFFFFF"/>
        </w:rPr>
      </w:pPr>
      <w:r w:rsidRPr="002E30F9">
        <w:rPr>
          <w:rStyle w:val="normaltextrun"/>
          <w:rFonts w:ascii="Times New Roman" w:hAnsi="Times New Roman" w:cs="Times New Roman"/>
          <w:b/>
          <w:bCs/>
          <w:color w:val="000000"/>
          <w:shd w:val="clear" w:color="auto" w:fill="FFFFFF"/>
        </w:rPr>
        <w:t xml:space="preserve">Definition interpretation </w:t>
      </w:r>
    </w:p>
    <w:p w14:paraId="6CA48CB1" w14:textId="4D2DEFF4" w:rsidR="008E7C11" w:rsidRPr="008E7C11" w:rsidRDefault="008E7C11" w:rsidP="008E7C11">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 xml:space="preserve">Immigration definition revealed two themes: "Pursuing Opportunities and Enhancing Lives Through Migration." And 'Immigration Legality, security concerns with Demographic Shifts'. Females in the cohort typically associate immigration with pursuing better living conditions and escaping conflict, echoing established literature (IOM, 2022). However, it is </w:t>
      </w:r>
      <w:r w:rsidRPr="008E7C11">
        <w:rPr>
          <w:rStyle w:val="normaltextrun"/>
          <w:rFonts w:ascii="Times New Roman" w:hAnsi="Times New Roman" w:cs="Times New Roman"/>
          <w:color w:val="000000"/>
          <w:shd w:val="clear" w:color="auto" w:fill="FFFFFF"/>
        </w:rPr>
        <w:lastRenderedPageBreak/>
        <w:t>critical to consider potential gender biases or societal expectations influencing responses, urging a</w:t>
      </w:r>
      <w:r w:rsidR="00AE2B80">
        <w:rPr>
          <w:rStyle w:val="normaltextrun"/>
          <w:rFonts w:ascii="Times New Roman" w:hAnsi="Times New Roman" w:cs="Times New Roman"/>
          <w:color w:val="000000"/>
          <w:shd w:val="clear" w:color="auto" w:fill="FFFFFF"/>
        </w:rPr>
        <w:t>n</w:t>
      </w:r>
      <w:r w:rsidRPr="008E7C11">
        <w:rPr>
          <w:rStyle w:val="normaltextrun"/>
          <w:rFonts w:ascii="Times New Roman" w:hAnsi="Times New Roman" w:cs="Times New Roman"/>
          <w:color w:val="000000"/>
          <w:shd w:val="clear" w:color="auto" w:fill="FFFFFF"/>
        </w:rPr>
        <w:t xml:space="preserve"> exploration of gendered </w:t>
      </w:r>
      <w:r w:rsidR="00FB2B90">
        <w:rPr>
          <w:rStyle w:val="normaltextrun"/>
          <w:rFonts w:ascii="Times New Roman" w:hAnsi="Times New Roman" w:cs="Times New Roman"/>
          <w:color w:val="000000"/>
          <w:shd w:val="clear" w:color="auto" w:fill="FFFFFF"/>
        </w:rPr>
        <w:t>perceptions</w:t>
      </w:r>
      <w:r w:rsidRPr="008E7C11">
        <w:rPr>
          <w:rStyle w:val="normaltextrun"/>
          <w:rFonts w:ascii="Times New Roman" w:hAnsi="Times New Roman" w:cs="Times New Roman"/>
          <w:color w:val="000000"/>
          <w:shd w:val="clear" w:color="auto" w:fill="FFFFFF"/>
        </w:rPr>
        <w:t xml:space="preserve"> of immigration</w:t>
      </w:r>
      <w:r w:rsidR="0036444B">
        <w:rPr>
          <w:rStyle w:val="normaltextrun"/>
          <w:rFonts w:ascii="Times New Roman" w:hAnsi="Times New Roman" w:cs="Times New Roman"/>
          <w:color w:val="000000"/>
          <w:shd w:val="clear" w:color="auto" w:fill="FFFFFF"/>
        </w:rPr>
        <w:t xml:space="preserve"> </w:t>
      </w:r>
      <w:r w:rsidR="0036444B" w:rsidRPr="0036444B">
        <w:rPr>
          <w:rStyle w:val="normaltextrun"/>
          <w:rFonts w:ascii="Times New Roman" w:hAnsi="Times New Roman" w:cs="Times New Roman"/>
          <w:color w:val="000000"/>
          <w:shd w:val="clear" w:color="auto" w:fill="FFFFFF"/>
        </w:rPr>
        <w:t xml:space="preserve">(Klimecki, 2019). </w:t>
      </w:r>
      <w:r w:rsidRPr="008E7C11">
        <w:rPr>
          <w:rStyle w:val="normaltextrun"/>
          <w:rFonts w:ascii="Times New Roman" w:hAnsi="Times New Roman" w:cs="Times New Roman"/>
          <w:color w:val="000000"/>
          <w:shd w:val="clear" w:color="auto" w:fill="FFFFFF"/>
        </w:rPr>
        <w:t xml:space="preserve">Females </w:t>
      </w:r>
      <w:r w:rsidR="002A57A1" w:rsidRPr="008E7C11">
        <w:rPr>
          <w:rStyle w:val="normaltextrun"/>
          <w:rFonts w:ascii="Times New Roman" w:hAnsi="Times New Roman" w:cs="Times New Roman"/>
          <w:color w:val="000000"/>
          <w:shd w:val="clear" w:color="auto" w:fill="FFFFFF"/>
        </w:rPr>
        <w:t>expressed</w:t>
      </w:r>
      <w:r w:rsidRPr="008E7C11">
        <w:rPr>
          <w:rStyle w:val="normaltextrun"/>
          <w:rFonts w:ascii="Times New Roman" w:hAnsi="Times New Roman" w:cs="Times New Roman"/>
          <w:color w:val="000000"/>
          <w:shd w:val="clear" w:color="auto" w:fill="FFFFFF"/>
        </w:rPr>
        <w:t xml:space="preserve"> positive views. For example, </w:t>
      </w:r>
      <w:r w:rsidRPr="006C1492">
        <w:rPr>
          <w:rStyle w:val="normaltextrun"/>
          <w:rFonts w:ascii="Times New Roman" w:hAnsi="Times New Roman" w:cs="Times New Roman"/>
          <w:i/>
          <w:iCs/>
          <w:color w:val="000000"/>
          <w:shd w:val="clear" w:color="auto" w:fill="FFFFFF"/>
        </w:rPr>
        <w:t>"Immigration means people moving to a new, safer country to make a better life" pg. 20, line 24.</w:t>
      </w:r>
      <w:r w:rsidR="006C1492">
        <w:rPr>
          <w:rStyle w:val="normaltextrun"/>
          <w:rFonts w:ascii="Times New Roman" w:hAnsi="Times New Roman" w:cs="Times New Roman"/>
          <w:i/>
          <w:iCs/>
          <w:color w:val="000000"/>
          <w:shd w:val="clear" w:color="auto" w:fill="FFFFFF"/>
        </w:rPr>
        <w:t xml:space="preserve"> </w:t>
      </w:r>
      <w:r w:rsidRPr="006C1492">
        <w:rPr>
          <w:rStyle w:val="normaltextrun"/>
          <w:rFonts w:ascii="Times New Roman" w:hAnsi="Times New Roman" w:cs="Times New Roman"/>
          <w:color w:val="000000"/>
          <w:shd w:val="clear" w:color="auto" w:fill="FFFFFF"/>
        </w:rPr>
        <w:t>Moreover,</w:t>
      </w:r>
      <w:r w:rsidRPr="008E7C11">
        <w:rPr>
          <w:rStyle w:val="normaltextrun"/>
          <w:rFonts w:ascii="Times New Roman" w:hAnsi="Times New Roman" w:cs="Times New Roman"/>
          <w:color w:val="000000"/>
          <w:shd w:val="clear" w:color="auto" w:fill="FFFFFF"/>
        </w:rPr>
        <w:t xml:space="preserve"> </w:t>
      </w:r>
      <w:r w:rsidRPr="006C1492">
        <w:rPr>
          <w:rStyle w:val="normaltextrun"/>
          <w:rFonts w:ascii="Times New Roman" w:hAnsi="Times New Roman" w:cs="Times New Roman"/>
          <w:i/>
          <w:iCs/>
          <w:color w:val="000000"/>
          <w:shd w:val="clear" w:color="auto" w:fill="FFFFFF"/>
        </w:rPr>
        <w:t xml:space="preserve">"Seeking new environment from danger" pg. 22, line 28. </w:t>
      </w:r>
      <w:r w:rsidRPr="008E7C11">
        <w:rPr>
          <w:rStyle w:val="normaltextrun"/>
          <w:rFonts w:ascii="Times New Roman" w:hAnsi="Times New Roman" w:cs="Times New Roman"/>
          <w:color w:val="000000"/>
          <w:shd w:val="clear" w:color="auto" w:fill="FFFFFF"/>
        </w:rPr>
        <w:t xml:space="preserve">The participants' remarks affirm intergroup contact theory's relevance to immigration attitudes in this study, suggesting positive interactions contribute to favourable attitudes, aligning with Allport's insights (1954). The statements emphasise the significance of direct contact and understanding, which is consistent with Hewstone and Schmid (2014) and Weber (2019). Conversely, negative study responses reveal diverse perspectives on issues like illegality. For example, males answered, </w:t>
      </w:r>
      <w:r w:rsidRPr="006C1492">
        <w:rPr>
          <w:rStyle w:val="normaltextrun"/>
          <w:rFonts w:ascii="Times New Roman" w:hAnsi="Times New Roman" w:cs="Times New Roman"/>
          <w:i/>
          <w:iCs/>
          <w:color w:val="000000"/>
          <w:shd w:val="clear" w:color="auto" w:fill="FFFFFF"/>
        </w:rPr>
        <w:t>"The illegal transportation of immigrants can be quite concerning because we have no concept about who we could be letting into our country". Pg. 1 lines 16-17.</w:t>
      </w:r>
      <w:r w:rsidRPr="008E7C11">
        <w:rPr>
          <w:rStyle w:val="normaltextrun"/>
          <w:rFonts w:ascii="Times New Roman" w:hAnsi="Times New Roman" w:cs="Times New Roman"/>
          <w:color w:val="000000"/>
          <w:shd w:val="clear" w:color="auto" w:fill="FFFFFF"/>
        </w:rPr>
        <w:t xml:space="preserve"> Furthermore, females </w:t>
      </w:r>
      <w:r w:rsidRPr="006C1492">
        <w:rPr>
          <w:rStyle w:val="normaltextrun"/>
          <w:rFonts w:ascii="Times New Roman" w:hAnsi="Times New Roman" w:cs="Times New Roman"/>
          <w:i/>
          <w:iCs/>
          <w:color w:val="000000"/>
          <w:shd w:val="clear" w:color="auto" w:fill="FFFFFF"/>
        </w:rPr>
        <w:t>"I feel worried about the security of the country and worry about war as so many of them are men". Pg. 10 lines 9-10.</w:t>
      </w:r>
      <w:r w:rsidRPr="008E7C11">
        <w:rPr>
          <w:rStyle w:val="normaltextrun"/>
          <w:rFonts w:ascii="Times New Roman" w:hAnsi="Times New Roman" w:cs="Times New Roman"/>
          <w:color w:val="000000"/>
          <w:shd w:val="clear" w:color="auto" w:fill="FFFFFF"/>
        </w:rPr>
        <w:t xml:space="preserve"> Finally, </w:t>
      </w:r>
      <w:r w:rsidRPr="006C1492">
        <w:rPr>
          <w:rStyle w:val="normaltextrun"/>
          <w:rFonts w:ascii="Times New Roman" w:hAnsi="Times New Roman" w:cs="Times New Roman"/>
          <w:i/>
          <w:iCs/>
          <w:color w:val="000000"/>
          <w:shd w:val="clear" w:color="auto" w:fill="FFFFFF"/>
        </w:rPr>
        <w:t>"Crime is mostly done by immigrants or at least the ones you see on the news" .pg. 3 lines 20-21.</w:t>
      </w:r>
      <w:r w:rsidR="006C1492">
        <w:rPr>
          <w:rStyle w:val="normaltextrun"/>
          <w:rFonts w:ascii="Times New Roman" w:hAnsi="Times New Roman" w:cs="Times New Roman"/>
          <w:i/>
          <w:iCs/>
          <w:color w:val="000000"/>
          <w:shd w:val="clear" w:color="auto" w:fill="FFFFFF"/>
        </w:rPr>
        <w:t xml:space="preserve"> </w:t>
      </w:r>
      <w:r w:rsidRPr="008E7C11">
        <w:rPr>
          <w:rStyle w:val="normaltextrun"/>
          <w:rFonts w:ascii="Times New Roman" w:hAnsi="Times New Roman" w:cs="Times New Roman"/>
          <w:color w:val="000000"/>
          <w:shd w:val="clear" w:color="auto" w:fill="FFFFFF"/>
        </w:rPr>
        <w:t xml:space="preserve">Participants, particularly females, express safety concerns with gender-specific </w:t>
      </w:r>
      <w:r w:rsidR="0036444B" w:rsidRPr="008E7C11">
        <w:rPr>
          <w:rStyle w:val="normaltextrun"/>
          <w:rFonts w:ascii="Times New Roman" w:hAnsi="Times New Roman" w:cs="Times New Roman"/>
          <w:color w:val="000000"/>
          <w:shd w:val="clear" w:color="auto" w:fill="FFFFFF"/>
        </w:rPr>
        <w:t>distinctions</w:t>
      </w:r>
      <w:r w:rsidRPr="008E7C11">
        <w:rPr>
          <w:rStyle w:val="normaltextrun"/>
          <w:rFonts w:ascii="Times New Roman" w:hAnsi="Times New Roman" w:cs="Times New Roman"/>
          <w:color w:val="000000"/>
          <w:shd w:val="clear" w:color="auto" w:fill="FFFFFF"/>
        </w:rPr>
        <w:t xml:space="preserve">. </w:t>
      </w:r>
      <w:r w:rsidR="00E45DD0" w:rsidRPr="00E45DD0">
        <w:rPr>
          <w:rStyle w:val="normaltextrun"/>
          <w:rFonts w:ascii="Times New Roman" w:hAnsi="Times New Roman" w:cs="Times New Roman"/>
          <w:color w:val="000000"/>
          <w:shd w:val="clear" w:color="auto" w:fill="FFFFFF"/>
        </w:rPr>
        <w:t xml:space="preserve">Females emphasise negative media portrayals, while males focus on perceived risks associated with illegal immigration, aligning with ITT (Stephan &amp; Stephan, 1996), underscoring the media's role in fostering intolerance and fear, as observed by Anderson and Blinder (2011). The statements suggest a noticeable increase in anti-immigration sentiment (Papademetriou &amp; Banulescu-Bogdan, 2016), potentially contributing to elevated anti-immigration crime and immigrant stress (Lumsden et al., 2019). However, conflicting factors, such as threat perceptions, may mitigate this impact (Van der Meer &amp; Tolsma, 2014). Recognising potential biases in media portrayals and the media's dual capacity to reinforce biases within online communities underscores the need to examine these factors (Flaxman et al., 2016). </w:t>
      </w:r>
      <w:r w:rsidR="004330BF">
        <w:rPr>
          <w:rStyle w:val="normaltextrun"/>
          <w:rFonts w:ascii="Times New Roman" w:hAnsi="Times New Roman" w:cs="Times New Roman"/>
          <w:color w:val="000000"/>
          <w:shd w:val="clear" w:color="auto" w:fill="FFFFFF"/>
        </w:rPr>
        <w:t>Furthermore, a</w:t>
      </w:r>
      <w:r w:rsidRPr="008E7C11">
        <w:rPr>
          <w:rStyle w:val="normaltextrun"/>
          <w:rFonts w:ascii="Times New Roman" w:hAnsi="Times New Roman" w:cs="Times New Roman"/>
          <w:color w:val="000000"/>
          <w:shd w:val="clear" w:color="auto" w:fill="FFFFFF"/>
        </w:rPr>
        <w:t xml:space="preserve">mbiguity in the term </w:t>
      </w:r>
      <w:r w:rsidRPr="00E03F85">
        <w:rPr>
          <w:rStyle w:val="normaltextrun"/>
          <w:rFonts w:ascii="Times New Roman" w:hAnsi="Times New Roman" w:cs="Times New Roman"/>
          <w:i/>
          <w:iCs/>
          <w:color w:val="000000"/>
          <w:shd w:val="clear" w:color="auto" w:fill="FFFFFF"/>
        </w:rPr>
        <w:t>"Immigrant</w:t>
      </w:r>
      <w:r w:rsidRPr="008E7C11">
        <w:rPr>
          <w:rStyle w:val="normaltextrun"/>
          <w:rFonts w:ascii="Times New Roman" w:hAnsi="Times New Roman" w:cs="Times New Roman"/>
          <w:color w:val="000000"/>
          <w:shd w:val="clear" w:color="auto" w:fill="FFFFFF"/>
        </w:rPr>
        <w:t>,</w:t>
      </w:r>
      <w:r w:rsidRPr="00E03F85">
        <w:rPr>
          <w:rStyle w:val="normaltextrun"/>
          <w:rFonts w:ascii="Times New Roman" w:hAnsi="Times New Roman" w:cs="Times New Roman"/>
          <w:i/>
          <w:iCs/>
          <w:color w:val="000000"/>
          <w:shd w:val="clear" w:color="auto" w:fill="FFFFFF"/>
        </w:rPr>
        <w:t>"</w:t>
      </w:r>
      <w:r w:rsidRPr="008E7C11">
        <w:rPr>
          <w:rStyle w:val="normaltextrun"/>
          <w:rFonts w:ascii="Times New Roman" w:hAnsi="Times New Roman" w:cs="Times New Roman"/>
          <w:color w:val="000000"/>
          <w:shd w:val="clear" w:color="auto" w:fill="FFFFFF"/>
        </w:rPr>
        <w:t xml:space="preserve"> noted by Anderson et al. (2014), </w:t>
      </w:r>
      <w:r w:rsidR="004330BF">
        <w:rPr>
          <w:rStyle w:val="normaltextrun"/>
          <w:rFonts w:ascii="Times New Roman" w:hAnsi="Times New Roman" w:cs="Times New Roman"/>
          <w:color w:val="000000"/>
          <w:shd w:val="clear" w:color="auto" w:fill="FFFFFF"/>
        </w:rPr>
        <w:t xml:space="preserve">may </w:t>
      </w:r>
      <w:r w:rsidRPr="008E7C11">
        <w:rPr>
          <w:rStyle w:val="normaltextrun"/>
          <w:rFonts w:ascii="Times New Roman" w:hAnsi="Times New Roman" w:cs="Times New Roman"/>
          <w:color w:val="000000"/>
          <w:shd w:val="clear" w:color="auto" w:fill="FFFFFF"/>
        </w:rPr>
        <w:t xml:space="preserve">affect perceptions, emphasising </w:t>
      </w:r>
      <w:r w:rsidRPr="008E7C11">
        <w:rPr>
          <w:rStyle w:val="normaltextrun"/>
          <w:rFonts w:ascii="Times New Roman" w:hAnsi="Times New Roman" w:cs="Times New Roman"/>
          <w:color w:val="000000"/>
          <w:shd w:val="clear" w:color="auto" w:fill="FFFFFF"/>
        </w:rPr>
        <w:lastRenderedPageBreak/>
        <w:t xml:space="preserve">the interplay between beliefs, media, and attitude formation </w:t>
      </w:r>
      <w:r w:rsidR="00B825CA">
        <w:rPr>
          <w:rStyle w:val="normaltextrun"/>
          <w:rFonts w:ascii="Times New Roman" w:hAnsi="Times New Roman" w:cs="Times New Roman"/>
          <w:color w:val="000000"/>
          <w:shd w:val="clear" w:color="auto" w:fill="FFFFFF"/>
        </w:rPr>
        <w:t>(</w:t>
      </w:r>
      <w:r w:rsidRPr="008E7C11">
        <w:rPr>
          <w:rStyle w:val="normaltextrun"/>
          <w:rFonts w:ascii="Times New Roman" w:hAnsi="Times New Roman" w:cs="Times New Roman"/>
          <w:color w:val="000000"/>
          <w:shd w:val="clear" w:color="auto" w:fill="FFFFFF"/>
        </w:rPr>
        <w:t>Terren</w:t>
      </w:r>
      <w:r w:rsidR="00B825CA">
        <w:rPr>
          <w:rStyle w:val="normaltextrun"/>
          <w:rFonts w:ascii="Times New Roman" w:hAnsi="Times New Roman" w:cs="Times New Roman"/>
          <w:color w:val="000000"/>
          <w:shd w:val="clear" w:color="auto" w:fill="FFFFFF"/>
        </w:rPr>
        <w:t>.,</w:t>
      </w:r>
      <w:r w:rsidRPr="008E7C11">
        <w:rPr>
          <w:rStyle w:val="normaltextrun"/>
          <w:rFonts w:ascii="Times New Roman" w:hAnsi="Times New Roman" w:cs="Times New Roman"/>
          <w:color w:val="000000"/>
          <w:shd w:val="clear" w:color="auto" w:fill="FFFFFF"/>
        </w:rPr>
        <w:t xml:space="preserve"> 2022). A critical examination is </w:t>
      </w:r>
      <w:r w:rsidR="00B825CA" w:rsidRPr="008E7C11">
        <w:rPr>
          <w:rStyle w:val="normaltextrun"/>
          <w:rFonts w:ascii="Times New Roman" w:hAnsi="Times New Roman" w:cs="Times New Roman"/>
          <w:color w:val="000000"/>
          <w:shd w:val="clear" w:color="auto" w:fill="FFFFFF"/>
        </w:rPr>
        <w:t>fundamental</w:t>
      </w:r>
      <w:r w:rsidRPr="008E7C11">
        <w:rPr>
          <w:rStyle w:val="normaltextrun"/>
          <w:rFonts w:ascii="Times New Roman" w:hAnsi="Times New Roman" w:cs="Times New Roman"/>
          <w:color w:val="000000"/>
          <w:shd w:val="clear" w:color="auto" w:fill="FFFFFF"/>
        </w:rPr>
        <w:t xml:space="preserve"> for understanding potential adverse consequences on immigrant well-being and integration.</w:t>
      </w:r>
    </w:p>
    <w:p w14:paraId="1277E5FE" w14:textId="77777777" w:rsidR="008E7C11" w:rsidRPr="00B825CA" w:rsidRDefault="008E7C11" w:rsidP="002E0337">
      <w:pPr>
        <w:spacing w:line="480" w:lineRule="auto"/>
        <w:jc w:val="both"/>
        <w:rPr>
          <w:rStyle w:val="normaltextrun"/>
          <w:rFonts w:ascii="Times New Roman" w:hAnsi="Times New Roman" w:cs="Times New Roman"/>
          <w:b/>
          <w:bCs/>
          <w:color w:val="000000"/>
          <w:shd w:val="clear" w:color="auto" w:fill="FFFFFF"/>
        </w:rPr>
      </w:pPr>
      <w:r w:rsidRPr="00B825CA">
        <w:rPr>
          <w:rStyle w:val="normaltextrun"/>
          <w:rFonts w:ascii="Times New Roman" w:hAnsi="Times New Roman" w:cs="Times New Roman"/>
          <w:b/>
          <w:bCs/>
          <w:color w:val="000000"/>
          <w:shd w:val="clear" w:color="auto" w:fill="FFFFFF"/>
        </w:rPr>
        <w:t xml:space="preserve">Limitations </w:t>
      </w:r>
    </w:p>
    <w:p w14:paraId="1CBEEB76" w14:textId="1C86CCEB" w:rsidR="008E7C11" w:rsidRPr="008E7C11" w:rsidRDefault="008E7C11" w:rsidP="008E7C11">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 xml:space="preserve">The study </w:t>
      </w:r>
      <w:r w:rsidR="00CF599A" w:rsidRPr="008E7C11">
        <w:rPr>
          <w:rStyle w:val="normaltextrun"/>
          <w:rFonts w:ascii="Times New Roman" w:hAnsi="Times New Roman" w:cs="Times New Roman"/>
          <w:color w:val="000000"/>
          <w:shd w:val="clear" w:color="auto" w:fill="FFFFFF"/>
        </w:rPr>
        <w:t>offers</w:t>
      </w:r>
      <w:r w:rsidRPr="008E7C11">
        <w:rPr>
          <w:rStyle w:val="normaltextrun"/>
          <w:rFonts w:ascii="Times New Roman" w:hAnsi="Times New Roman" w:cs="Times New Roman"/>
          <w:color w:val="000000"/>
          <w:shd w:val="clear" w:color="auto" w:fill="FFFFFF"/>
        </w:rPr>
        <w:t xml:space="preserve"> valuable insights into immigration attitudes, considering media consumption and demographics. However, acknowledging its limitations is crucial. The gender imbalance (27 male and 63 female) highlights the need for a more balanced and diverse sample in future research to enhance generalisability and ensure a comprehensive understanding of varied perspectives. Moreover, exclusively recruiting participants through media may introduce bias, excluding those with limited access. Future studies should consider methodological adjustments, such as paper surveys, to ensure inclusivity, especially among older individuals relying on traditional sources. The study's cross-sectional design limits causal relationship establishment. Future research should employ longitudinal designs to unravel the temporal dynamics of media influence, exploring individual experiences, socio-historical contexts, and media exposure for a nuanced understanding of factors shaping immigration attitudes.</w:t>
      </w:r>
      <w:r w:rsidR="00C97FAB">
        <w:rPr>
          <w:rStyle w:val="normaltextrun"/>
          <w:rFonts w:ascii="Times New Roman" w:hAnsi="Times New Roman" w:cs="Times New Roman"/>
          <w:color w:val="000000"/>
          <w:shd w:val="clear" w:color="auto" w:fill="FFFFFF"/>
        </w:rPr>
        <w:t xml:space="preserve"> In addition, e</w:t>
      </w:r>
      <w:r w:rsidR="00C97FAB" w:rsidRPr="00C97FAB">
        <w:rPr>
          <w:rStyle w:val="normaltextrun"/>
          <w:rFonts w:ascii="Times New Roman" w:hAnsi="Times New Roman" w:cs="Times New Roman"/>
          <w:color w:val="000000"/>
          <w:shd w:val="clear" w:color="auto" w:fill="FFFFFF"/>
        </w:rPr>
        <w:t>ffective immigration attitude research demands the ongoing refinement of survey methodologies to address biases and accurately capture nuanced and diverse public sentiments.</w:t>
      </w:r>
      <w:r w:rsidRPr="008E7C11">
        <w:rPr>
          <w:rStyle w:val="normaltextrun"/>
          <w:rFonts w:ascii="Times New Roman" w:hAnsi="Times New Roman" w:cs="Times New Roman"/>
          <w:color w:val="000000"/>
          <w:shd w:val="clear" w:color="auto" w:fill="FFFFFF"/>
        </w:rPr>
        <w:t xml:space="preserve"> Addressing these limitations may advance research, fostering understanding of attitude formation.</w:t>
      </w:r>
    </w:p>
    <w:p w14:paraId="53992D2E" w14:textId="77777777" w:rsidR="008E7C11" w:rsidRPr="0036444B" w:rsidRDefault="008E7C11" w:rsidP="002E0337">
      <w:pPr>
        <w:spacing w:line="480" w:lineRule="auto"/>
        <w:jc w:val="both"/>
        <w:rPr>
          <w:rStyle w:val="normaltextrun"/>
          <w:rFonts w:ascii="Times New Roman" w:hAnsi="Times New Roman" w:cs="Times New Roman"/>
          <w:b/>
          <w:bCs/>
          <w:color w:val="000000"/>
          <w:shd w:val="clear" w:color="auto" w:fill="FFFFFF"/>
        </w:rPr>
      </w:pPr>
      <w:r w:rsidRPr="0036444B">
        <w:rPr>
          <w:rStyle w:val="normaltextrun"/>
          <w:rFonts w:ascii="Times New Roman" w:hAnsi="Times New Roman" w:cs="Times New Roman"/>
          <w:b/>
          <w:bCs/>
          <w:color w:val="000000"/>
          <w:shd w:val="clear" w:color="auto" w:fill="FFFFFF"/>
        </w:rPr>
        <w:t>Implications</w:t>
      </w:r>
    </w:p>
    <w:p w14:paraId="36672A35" w14:textId="7D06A1F0" w:rsidR="008E7C11" w:rsidRPr="008E7C11" w:rsidRDefault="008E7C11" w:rsidP="008E7C11">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 xml:space="preserve">The current study's findings </w:t>
      </w:r>
      <w:r w:rsidR="003308FD">
        <w:rPr>
          <w:rStyle w:val="normaltextrun"/>
          <w:rFonts w:ascii="Times New Roman" w:hAnsi="Times New Roman" w:cs="Times New Roman"/>
          <w:color w:val="000000"/>
          <w:shd w:val="clear" w:color="auto" w:fill="FFFFFF"/>
        </w:rPr>
        <w:t xml:space="preserve">may </w:t>
      </w:r>
      <w:r w:rsidRPr="008E7C11">
        <w:rPr>
          <w:rStyle w:val="normaltextrun"/>
          <w:rFonts w:ascii="Times New Roman" w:hAnsi="Times New Roman" w:cs="Times New Roman"/>
          <w:color w:val="000000"/>
          <w:shd w:val="clear" w:color="auto" w:fill="FFFFFF"/>
        </w:rPr>
        <w:t xml:space="preserve">significantly impact policymaking and future research on immigration attitudes. Policymakers could use the insights to design inclusive strategies that acknowledge the lasting impact of media exposure, especially on age-related factors. The study underscores the importance of comprehensive analyses considering enduring predispositions </w:t>
      </w:r>
      <w:r w:rsidRPr="008E7C11">
        <w:rPr>
          <w:rStyle w:val="normaltextrun"/>
          <w:rFonts w:ascii="Times New Roman" w:hAnsi="Times New Roman" w:cs="Times New Roman"/>
          <w:color w:val="000000"/>
          <w:shd w:val="clear" w:color="auto" w:fill="FFFFFF"/>
        </w:rPr>
        <w:lastRenderedPageBreak/>
        <w:t>beyond media influences. Policymakers could use these findings to shape media literacy programmes, fostering a more informed and balanced public discourse on immigration. These implications emphasise the potential for refining public discussions, policy frameworks, and educational initiatives to address the complex dynamics surrounding immigration attitudes.</w:t>
      </w:r>
    </w:p>
    <w:p w14:paraId="3ED9225B" w14:textId="77777777" w:rsidR="008E7C11" w:rsidRPr="002855E0" w:rsidRDefault="008E7C11" w:rsidP="002E0337">
      <w:pPr>
        <w:spacing w:line="480" w:lineRule="auto"/>
        <w:jc w:val="both"/>
        <w:rPr>
          <w:rStyle w:val="normaltextrun"/>
          <w:rFonts w:ascii="Times New Roman" w:hAnsi="Times New Roman" w:cs="Times New Roman"/>
          <w:b/>
          <w:bCs/>
          <w:color w:val="000000"/>
          <w:shd w:val="clear" w:color="auto" w:fill="FFFFFF"/>
        </w:rPr>
      </w:pPr>
      <w:r w:rsidRPr="002855E0">
        <w:rPr>
          <w:rStyle w:val="normaltextrun"/>
          <w:rFonts w:ascii="Times New Roman" w:hAnsi="Times New Roman" w:cs="Times New Roman"/>
          <w:b/>
          <w:bCs/>
          <w:color w:val="000000"/>
          <w:shd w:val="clear" w:color="auto" w:fill="FFFFFF"/>
        </w:rPr>
        <w:t>Future research</w:t>
      </w:r>
    </w:p>
    <w:p w14:paraId="628C7FA5" w14:textId="2110423F" w:rsidR="00FC2A01" w:rsidRDefault="008E7C11" w:rsidP="00FC2A01">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Future research c</w:t>
      </w:r>
      <w:r w:rsidR="002855E0">
        <w:rPr>
          <w:rStyle w:val="normaltextrun"/>
          <w:rFonts w:ascii="Times New Roman" w:hAnsi="Times New Roman" w:cs="Times New Roman"/>
          <w:color w:val="000000"/>
          <w:shd w:val="clear" w:color="auto" w:fill="FFFFFF"/>
        </w:rPr>
        <w:t>ould</w:t>
      </w:r>
      <w:r w:rsidRPr="008E7C11">
        <w:rPr>
          <w:rStyle w:val="normaltextrun"/>
          <w:rFonts w:ascii="Times New Roman" w:hAnsi="Times New Roman" w:cs="Times New Roman"/>
          <w:color w:val="000000"/>
          <w:shd w:val="clear" w:color="auto" w:fill="FFFFFF"/>
        </w:rPr>
        <w:t xml:space="preserve"> enhance understanding of immigration attitudes through various avenues. Firstly, exploring the evolving landscape of media consumption, including the impact of emerging platforms and algorithmic content recommendations, provid</w:t>
      </w:r>
      <w:r w:rsidR="00395511">
        <w:rPr>
          <w:rStyle w:val="normaltextrun"/>
          <w:rFonts w:ascii="Times New Roman" w:hAnsi="Times New Roman" w:cs="Times New Roman"/>
          <w:color w:val="000000"/>
          <w:shd w:val="clear" w:color="auto" w:fill="FFFFFF"/>
        </w:rPr>
        <w:t>ing</w:t>
      </w:r>
      <w:r w:rsidRPr="008E7C11">
        <w:rPr>
          <w:rStyle w:val="normaltextrun"/>
          <w:rFonts w:ascii="Times New Roman" w:hAnsi="Times New Roman" w:cs="Times New Roman"/>
          <w:color w:val="000000"/>
          <w:shd w:val="clear" w:color="auto" w:fill="FFFFFF"/>
        </w:rPr>
        <w:t xml:space="preserve"> </w:t>
      </w:r>
      <w:r w:rsidR="00395511" w:rsidRPr="008E7C11">
        <w:rPr>
          <w:rStyle w:val="normaltextrun"/>
          <w:rFonts w:ascii="Times New Roman" w:hAnsi="Times New Roman" w:cs="Times New Roman"/>
          <w:color w:val="000000"/>
          <w:shd w:val="clear" w:color="auto" w:fill="FFFFFF"/>
        </w:rPr>
        <w:t>awareness</w:t>
      </w:r>
      <w:r w:rsidRPr="008E7C11">
        <w:rPr>
          <w:rStyle w:val="normaltextrun"/>
          <w:rFonts w:ascii="Times New Roman" w:hAnsi="Times New Roman" w:cs="Times New Roman"/>
          <w:color w:val="000000"/>
          <w:shd w:val="clear" w:color="auto" w:fill="FFFFFF"/>
        </w:rPr>
        <w:t xml:space="preserve"> into how media shapes attitudes. Secondly, conducting longitudinal studies can track attitude changes over time, uncovering the dynamic nature and long-term effects of media influence on attitude formation. Additionally, extending research globally to compare immigration attitudes across diverse cultures and regions will offer a comprehensive understanding of unique influences on attitude development. </w:t>
      </w:r>
      <w:r w:rsidR="00FC2A01" w:rsidRPr="00FC2A01">
        <w:rPr>
          <w:rStyle w:val="normaltextrun"/>
          <w:rFonts w:ascii="Times New Roman" w:hAnsi="Times New Roman" w:cs="Times New Roman"/>
          <w:color w:val="000000"/>
          <w:shd w:val="clear" w:color="auto" w:fill="FFFFFF"/>
        </w:rPr>
        <w:t>Exploring intersectionality and examining factors such as race, socioeconomic status, and education in relation to media exposure could enhance understanding of the complex dynamics shaping attitudes toward immigration.</w:t>
      </w:r>
    </w:p>
    <w:p w14:paraId="6789BEB0" w14:textId="2CC0265D" w:rsidR="008E7C11" w:rsidRPr="00FC2A01" w:rsidRDefault="008E7C11" w:rsidP="00FC2A01">
      <w:pPr>
        <w:spacing w:line="480" w:lineRule="auto"/>
        <w:jc w:val="both"/>
        <w:rPr>
          <w:rStyle w:val="normaltextrun"/>
          <w:rFonts w:ascii="Times New Roman" w:hAnsi="Times New Roman" w:cs="Times New Roman"/>
          <w:b/>
          <w:bCs/>
          <w:color w:val="000000"/>
          <w:shd w:val="clear" w:color="auto" w:fill="FFFFFF"/>
        </w:rPr>
      </w:pPr>
      <w:r w:rsidRPr="00FC2A01">
        <w:rPr>
          <w:rStyle w:val="normaltextrun"/>
          <w:rFonts w:ascii="Times New Roman" w:hAnsi="Times New Roman" w:cs="Times New Roman"/>
          <w:b/>
          <w:bCs/>
          <w:color w:val="000000"/>
          <w:shd w:val="clear" w:color="auto" w:fill="FFFFFF"/>
        </w:rPr>
        <w:t>Conclusion.</w:t>
      </w:r>
    </w:p>
    <w:p w14:paraId="7E68D0D2" w14:textId="0B8FDB3A" w:rsidR="008E7C11" w:rsidRPr="008E7C11" w:rsidRDefault="008E7C11" w:rsidP="008E7C11">
      <w:pPr>
        <w:spacing w:line="480" w:lineRule="auto"/>
        <w:ind w:firstLine="720"/>
        <w:jc w:val="both"/>
        <w:rPr>
          <w:rStyle w:val="normaltextrun"/>
          <w:rFonts w:ascii="Times New Roman" w:hAnsi="Times New Roman" w:cs="Times New Roman"/>
          <w:color w:val="000000"/>
          <w:shd w:val="clear" w:color="auto" w:fill="FFFFFF"/>
        </w:rPr>
      </w:pPr>
      <w:r w:rsidRPr="008E7C11">
        <w:rPr>
          <w:rStyle w:val="normaltextrun"/>
          <w:rFonts w:ascii="Times New Roman" w:hAnsi="Times New Roman" w:cs="Times New Roman"/>
          <w:color w:val="000000"/>
          <w:shd w:val="clear" w:color="auto" w:fill="FFFFFF"/>
        </w:rPr>
        <w:t xml:space="preserve">The current study intricately navigates the landscape of immigration attitudes, examining the influences of media consumption, demographics, and gender perspectives. The findings shed light on the pivotal role of age in shaping attitudes, aligning with established generational research and revealing older individuals' more pessimistic views. However, the absence of a significant interaction effect among media sources, gender, and age challenges simplistic assumptions, </w:t>
      </w:r>
      <w:r w:rsidR="00FC2A01" w:rsidRPr="008E7C11">
        <w:rPr>
          <w:rStyle w:val="normaltextrun"/>
          <w:rFonts w:ascii="Times New Roman" w:hAnsi="Times New Roman" w:cs="Times New Roman"/>
          <w:color w:val="000000"/>
          <w:shd w:val="clear" w:color="auto" w:fill="FFFFFF"/>
        </w:rPr>
        <w:t>highlighting</w:t>
      </w:r>
      <w:r w:rsidRPr="008E7C11">
        <w:rPr>
          <w:rStyle w:val="normaltextrun"/>
          <w:rFonts w:ascii="Times New Roman" w:hAnsi="Times New Roman" w:cs="Times New Roman"/>
          <w:color w:val="000000"/>
          <w:shd w:val="clear" w:color="auto" w:fill="FFFFFF"/>
        </w:rPr>
        <w:t xml:space="preserve"> the need for comprehensive analyses beyond conventional predictors. Thematic analysis enriches understanding, unravelling the complexity of economic impacts, cultural assimilation concerns, and the media's profound influence on shaping </w:t>
      </w:r>
      <w:r w:rsidRPr="008E7C11">
        <w:rPr>
          <w:rStyle w:val="normaltextrun"/>
          <w:rFonts w:ascii="Times New Roman" w:hAnsi="Times New Roman" w:cs="Times New Roman"/>
          <w:color w:val="000000"/>
          <w:shd w:val="clear" w:color="auto" w:fill="FFFFFF"/>
        </w:rPr>
        <w:lastRenderedPageBreak/>
        <w:t>perceptions.</w:t>
      </w:r>
      <w:r w:rsidR="00FC2A01">
        <w:rPr>
          <w:rStyle w:val="normaltextrun"/>
          <w:rFonts w:ascii="Times New Roman" w:hAnsi="Times New Roman" w:cs="Times New Roman"/>
          <w:color w:val="000000"/>
          <w:shd w:val="clear" w:color="auto" w:fill="FFFFFF"/>
        </w:rPr>
        <w:t xml:space="preserve"> </w:t>
      </w:r>
      <w:r w:rsidRPr="008E7C11">
        <w:rPr>
          <w:rStyle w:val="normaltextrun"/>
          <w:rFonts w:ascii="Times New Roman" w:hAnsi="Times New Roman" w:cs="Times New Roman"/>
          <w:color w:val="000000"/>
          <w:shd w:val="clear" w:color="auto" w:fill="FFFFFF"/>
        </w:rPr>
        <w:t xml:space="preserve">Noteworthy implications for policymaking and future research </w:t>
      </w:r>
      <w:r w:rsidR="003308FD" w:rsidRPr="008E7C11">
        <w:rPr>
          <w:rStyle w:val="normaltextrun"/>
          <w:rFonts w:ascii="Times New Roman" w:hAnsi="Times New Roman" w:cs="Times New Roman"/>
          <w:color w:val="000000"/>
          <w:shd w:val="clear" w:color="auto" w:fill="FFFFFF"/>
        </w:rPr>
        <w:t>appear</w:t>
      </w:r>
      <w:r w:rsidRPr="008E7C11">
        <w:rPr>
          <w:rStyle w:val="normaltextrun"/>
          <w:rFonts w:ascii="Times New Roman" w:hAnsi="Times New Roman" w:cs="Times New Roman"/>
          <w:color w:val="000000"/>
          <w:shd w:val="clear" w:color="auto" w:fill="FFFFFF"/>
        </w:rPr>
        <w:t xml:space="preserve">. Policymakers could </w:t>
      </w:r>
      <w:r w:rsidR="003308FD" w:rsidRPr="008E7C11">
        <w:rPr>
          <w:rStyle w:val="normaltextrun"/>
          <w:rFonts w:ascii="Times New Roman" w:hAnsi="Times New Roman" w:cs="Times New Roman"/>
          <w:color w:val="000000"/>
          <w:shd w:val="clear" w:color="auto" w:fill="FFFFFF"/>
        </w:rPr>
        <w:t>use</w:t>
      </w:r>
      <w:r w:rsidRPr="008E7C11">
        <w:rPr>
          <w:rStyle w:val="normaltextrun"/>
          <w:rFonts w:ascii="Times New Roman" w:hAnsi="Times New Roman" w:cs="Times New Roman"/>
          <w:color w:val="000000"/>
          <w:shd w:val="clear" w:color="auto" w:fill="FFFFFF"/>
        </w:rPr>
        <w:t xml:space="preserve"> these insights to craft inclusive strategies, acknowledging media's enduring impact, especially on age-related factors, and devising targeted interventions to address negative attitudes</w:t>
      </w:r>
      <w:r w:rsidR="005C7209">
        <w:rPr>
          <w:rStyle w:val="normaltextrun"/>
          <w:rFonts w:ascii="Times New Roman" w:hAnsi="Times New Roman" w:cs="Times New Roman"/>
          <w:color w:val="000000"/>
          <w:shd w:val="clear" w:color="auto" w:fill="FFFFFF"/>
        </w:rPr>
        <w:t>, a</w:t>
      </w:r>
      <w:r w:rsidR="005C7209" w:rsidRPr="005C7209">
        <w:rPr>
          <w:rStyle w:val="normaltextrun"/>
          <w:rFonts w:ascii="Times New Roman" w:hAnsi="Times New Roman" w:cs="Times New Roman"/>
          <w:color w:val="000000"/>
          <w:shd w:val="clear" w:color="auto" w:fill="FFFFFF"/>
        </w:rPr>
        <w:t>dvocating for in-depth analyses extend</w:t>
      </w:r>
      <w:r w:rsidR="005C7209">
        <w:rPr>
          <w:rStyle w:val="normaltextrun"/>
          <w:rFonts w:ascii="Times New Roman" w:hAnsi="Times New Roman" w:cs="Times New Roman"/>
          <w:color w:val="000000"/>
          <w:shd w:val="clear" w:color="auto" w:fill="FFFFFF"/>
        </w:rPr>
        <w:t>ing</w:t>
      </w:r>
      <w:r w:rsidR="005C7209" w:rsidRPr="005C7209">
        <w:rPr>
          <w:rStyle w:val="normaltextrun"/>
          <w:rFonts w:ascii="Times New Roman" w:hAnsi="Times New Roman" w:cs="Times New Roman"/>
          <w:color w:val="000000"/>
          <w:shd w:val="clear" w:color="auto" w:fill="FFFFFF"/>
        </w:rPr>
        <w:t xml:space="preserve"> beyond media and demographics, presenting opportunities to enhance public discourse and educational initiatives.</w:t>
      </w:r>
      <w:r w:rsidR="005C7209">
        <w:rPr>
          <w:rStyle w:val="normaltextrun"/>
          <w:rFonts w:ascii="Times New Roman" w:hAnsi="Times New Roman" w:cs="Times New Roman"/>
          <w:color w:val="000000"/>
          <w:shd w:val="clear" w:color="auto" w:fill="FFFFFF"/>
        </w:rPr>
        <w:t xml:space="preserve"> </w:t>
      </w:r>
      <w:r w:rsidR="00C535BE" w:rsidRPr="00C535BE">
        <w:rPr>
          <w:rStyle w:val="normaltextrun"/>
          <w:rFonts w:ascii="Times New Roman" w:hAnsi="Times New Roman" w:cs="Times New Roman"/>
          <w:color w:val="000000"/>
          <w:shd w:val="clear" w:color="auto" w:fill="FFFFFF"/>
        </w:rPr>
        <w:t>Despite limitations like a gender imbalance and media-centric recruitment, caution is needed</w:t>
      </w:r>
      <w:r w:rsidR="00C535BE">
        <w:rPr>
          <w:rStyle w:val="normaltextrun"/>
          <w:rFonts w:ascii="Times New Roman" w:hAnsi="Times New Roman" w:cs="Times New Roman"/>
          <w:color w:val="000000"/>
          <w:shd w:val="clear" w:color="auto" w:fill="FFFFFF"/>
        </w:rPr>
        <w:t>,</w:t>
      </w:r>
      <w:r w:rsidR="00C535BE" w:rsidRPr="00C535BE">
        <w:rPr>
          <w:rStyle w:val="normaltextrun"/>
          <w:rFonts w:ascii="Times New Roman" w:hAnsi="Times New Roman" w:cs="Times New Roman"/>
          <w:color w:val="000000"/>
          <w:shd w:val="clear" w:color="auto" w:fill="FFFFFF"/>
        </w:rPr>
        <w:t xml:space="preserve"> </w:t>
      </w:r>
      <w:r w:rsidR="00C535BE">
        <w:rPr>
          <w:rStyle w:val="normaltextrun"/>
          <w:rFonts w:ascii="Times New Roman" w:hAnsi="Times New Roman" w:cs="Times New Roman"/>
          <w:color w:val="000000"/>
          <w:shd w:val="clear" w:color="auto" w:fill="FFFFFF"/>
        </w:rPr>
        <w:t>t</w:t>
      </w:r>
      <w:r w:rsidR="00C535BE" w:rsidRPr="00C535BE">
        <w:rPr>
          <w:rStyle w:val="normaltextrun"/>
          <w:rFonts w:ascii="Times New Roman" w:hAnsi="Times New Roman" w:cs="Times New Roman"/>
          <w:color w:val="000000"/>
          <w:shd w:val="clear" w:color="auto" w:fill="FFFFFF"/>
        </w:rPr>
        <w:t>he cross-sectional design hinders causal inference, emphasi</w:t>
      </w:r>
      <w:r w:rsidR="00C535BE">
        <w:rPr>
          <w:rStyle w:val="normaltextrun"/>
          <w:rFonts w:ascii="Times New Roman" w:hAnsi="Times New Roman" w:cs="Times New Roman"/>
          <w:color w:val="000000"/>
          <w:shd w:val="clear" w:color="auto" w:fill="FFFFFF"/>
        </w:rPr>
        <w:t>s</w:t>
      </w:r>
      <w:r w:rsidR="00C535BE" w:rsidRPr="00C535BE">
        <w:rPr>
          <w:rStyle w:val="normaltextrun"/>
          <w:rFonts w:ascii="Times New Roman" w:hAnsi="Times New Roman" w:cs="Times New Roman"/>
          <w:color w:val="000000"/>
          <w:shd w:val="clear" w:color="auto" w:fill="FFFFFF"/>
        </w:rPr>
        <w:t>ing the need for future longitudinal research.</w:t>
      </w:r>
    </w:p>
    <w:p w14:paraId="63216FD9" w14:textId="452CDDC3" w:rsidR="00E25BA0" w:rsidRPr="006B5AE7" w:rsidRDefault="008E2850" w:rsidP="008E7C11">
      <w:pPr>
        <w:spacing w:line="480" w:lineRule="auto"/>
        <w:ind w:firstLine="720"/>
        <w:jc w:val="both"/>
      </w:pPr>
      <w:r w:rsidRPr="008E2850">
        <w:rPr>
          <w:rStyle w:val="normaltextrun"/>
          <w:rFonts w:ascii="Times New Roman" w:hAnsi="Times New Roman" w:cs="Times New Roman"/>
          <w:color w:val="000000"/>
          <w:shd w:val="clear" w:color="auto" w:fill="FFFFFF"/>
        </w:rPr>
        <w:t xml:space="preserve">In summary, the study lays a foundation for policymakers and researchers to navigate evolving dynamics in immigration attitudes, urging a re-evaluation of assumptions and </w:t>
      </w:r>
      <w:r w:rsidR="003308FD" w:rsidRPr="008E2850">
        <w:rPr>
          <w:rStyle w:val="normaltextrun"/>
          <w:rFonts w:ascii="Times New Roman" w:hAnsi="Times New Roman" w:cs="Times New Roman"/>
          <w:color w:val="000000"/>
          <w:shd w:val="clear" w:color="auto" w:fill="FFFFFF"/>
        </w:rPr>
        <w:t>underlining</w:t>
      </w:r>
      <w:r w:rsidRPr="008E2850">
        <w:rPr>
          <w:rStyle w:val="normaltextrun"/>
          <w:rFonts w:ascii="Times New Roman" w:hAnsi="Times New Roman" w:cs="Times New Roman"/>
          <w:color w:val="000000"/>
          <w:shd w:val="clear" w:color="auto" w:fill="FFFFFF"/>
        </w:rPr>
        <w:t xml:space="preserve"> a thoughtful approach to media literacy</w:t>
      </w:r>
      <w:r>
        <w:rPr>
          <w:rStyle w:val="normaltextrun"/>
          <w:rFonts w:ascii="Times New Roman" w:hAnsi="Times New Roman" w:cs="Times New Roman"/>
          <w:color w:val="000000"/>
          <w:shd w:val="clear" w:color="auto" w:fill="FFFFFF"/>
        </w:rPr>
        <w:t>,</w:t>
      </w:r>
      <w:r w:rsidRPr="008E2850">
        <w:rPr>
          <w:rStyle w:val="normaltextrun"/>
          <w:rFonts w:ascii="Times New Roman" w:hAnsi="Times New Roman" w:cs="Times New Roman"/>
          <w:color w:val="000000"/>
          <w:shd w:val="clear" w:color="auto" w:fill="FFFFFF"/>
        </w:rPr>
        <w:t xml:space="preserve"> acknowledg</w:t>
      </w:r>
      <w:r>
        <w:rPr>
          <w:rStyle w:val="normaltextrun"/>
          <w:rFonts w:ascii="Times New Roman" w:hAnsi="Times New Roman" w:cs="Times New Roman"/>
          <w:color w:val="000000"/>
          <w:shd w:val="clear" w:color="auto" w:fill="FFFFFF"/>
        </w:rPr>
        <w:t>ing</w:t>
      </w:r>
      <w:r w:rsidRPr="008E2850">
        <w:rPr>
          <w:rStyle w:val="normaltextrun"/>
          <w:rFonts w:ascii="Times New Roman" w:hAnsi="Times New Roman" w:cs="Times New Roman"/>
          <w:color w:val="000000"/>
          <w:shd w:val="clear" w:color="auto" w:fill="FFFFFF"/>
        </w:rPr>
        <w:t xml:space="preserve"> the intricate interplay of factors shaping public perspectives.</w:t>
      </w:r>
      <w:r>
        <w:rPr>
          <w:rStyle w:val="normaltextrun"/>
          <w:rFonts w:ascii="Times New Roman" w:hAnsi="Times New Roman" w:cs="Times New Roman"/>
          <w:color w:val="000000"/>
          <w:shd w:val="clear" w:color="auto" w:fill="FFFFFF"/>
        </w:rPr>
        <w:t xml:space="preserve"> </w:t>
      </w:r>
      <w:r w:rsidR="008E7C11" w:rsidRPr="008E7C11">
        <w:rPr>
          <w:rStyle w:val="normaltextrun"/>
          <w:rFonts w:ascii="Times New Roman" w:hAnsi="Times New Roman" w:cs="Times New Roman"/>
          <w:color w:val="000000"/>
          <w:shd w:val="clear" w:color="auto" w:fill="FFFFFF"/>
        </w:rPr>
        <w:t>The discussion critically engages with and supports literature, incorporating theoretical frameworks that underpin and enrich the understanding of immigration attitudes. Amidst the continued prominence of immigration as a global issue, the study offers valuable insights to inform evidence-based strategies, foster informed public discussions, and propel further exploration into the intricate factors influencing immigration attitudes</w:t>
      </w:r>
      <w:r w:rsidR="002E0337">
        <w:rPr>
          <w:rStyle w:val="normaltextrun"/>
          <w:rFonts w:ascii="Times New Roman" w:hAnsi="Times New Roman" w:cs="Times New Roman"/>
          <w:color w:val="000000"/>
          <w:shd w:val="clear" w:color="auto" w:fill="FFFFFF"/>
        </w:rPr>
        <w:t>.</w:t>
      </w:r>
    </w:p>
    <w:sectPr w:rsidR="00E25BA0" w:rsidRPr="006B5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9DF"/>
    <w:rsid w:val="000010CD"/>
    <w:rsid w:val="00005F5F"/>
    <w:rsid w:val="00016B0D"/>
    <w:rsid w:val="00017243"/>
    <w:rsid w:val="00026FC8"/>
    <w:rsid w:val="00032705"/>
    <w:rsid w:val="00034C90"/>
    <w:rsid w:val="0003650F"/>
    <w:rsid w:val="00042737"/>
    <w:rsid w:val="00042804"/>
    <w:rsid w:val="00055775"/>
    <w:rsid w:val="00071605"/>
    <w:rsid w:val="00071F83"/>
    <w:rsid w:val="00073726"/>
    <w:rsid w:val="00075CC4"/>
    <w:rsid w:val="00090DFC"/>
    <w:rsid w:val="00092647"/>
    <w:rsid w:val="000A0E70"/>
    <w:rsid w:val="000A66B0"/>
    <w:rsid w:val="000C21CF"/>
    <w:rsid w:val="000C2569"/>
    <w:rsid w:val="000C36D4"/>
    <w:rsid w:val="000C41BB"/>
    <w:rsid w:val="000C5943"/>
    <w:rsid w:val="000C5EB2"/>
    <w:rsid w:val="000D26D2"/>
    <w:rsid w:val="000D50AA"/>
    <w:rsid w:val="000D66AC"/>
    <w:rsid w:val="000F2691"/>
    <w:rsid w:val="000F427C"/>
    <w:rsid w:val="000F4A9A"/>
    <w:rsid w:val="000F500F"/>
    <w:rsid w:val="000F519E"/>
    <w:rsid w:val="000F793C"/>
    <w:rsid w:val="00104EEA"/>
    <w:rsid w:val="001105A0"/>
    <w:rsid w:val="00115EDA"/>
    <w:rsid w:val="00130A92"/>
    <w:rsid w:val="00130E03"/>
    <w:rsid w:val="00132372"/>
    <w:rsid w:val="00134455"/>
    <w:rsid w:val="00135BE5"/>
    <w:rsid w:val="00136643"/>
    <w:rsid w:val="001379C8"/>
    <w:rsid w:val="001426F2"/>
    <w:rsid w:val="00142E46"/>
    <w:rsid w:val="0014386A"/>
    <w:rsid w:val="001438B7"/>
    <w:rsid w:val="00157758"/>
    <w:rsid w:val="00157CCB"/>
    <w:rsid w:val="00181679"/>
    <w:rsid w:val="001907F6"/>
    <w:rsid w:val="00191544"/>
    <w:rsid w:val="00194080"/>
    <w:rsid w:val="00195E2F"/>
    <w:rsid w:val="001B02C5"/>
    <w:rsid w:val="001B49ED"/>
    <w:rsid w:val="001B527D"/>
    <w:rsid w:val="001B7C00"/>
    <w:rsid w:val="001C27CC"/>
    <w:rsid w:val="001D2A07"/>
    <w:rsid w:val="001D5D16"/>
    <w:rsid w:val="001E5EB7"/>
    <w:rsid w:val="001E7556"/>
    <w:rsid w:val="002047DF"/>
    <w:rsid w:val="0020658F"/>
    <w:rsid w:val="0022003A"/>
    <w:rsid w:val="0022240B"/>
    <w:rsid w:val="00233B27"/>
    <w:rsid w:val="00234D03"/>
    <w:rsid w:val="002351D4"/>
    <w:rsid w:val="00236429"/>
    <w:rsid w:val="0023780F"/>
    <w:rsid w:val="0024049C"/>
    <w:rsid w:val="002434E7"/>
    <w:rsid w:val="00245296"/>
    <w:rsid w:val="00247BB6"/>
    <w:rsid w:val="0025285A"/>
    <w:rsid w:val="0025628B"/>
    <w:rsid w:val="00256A6B"/>
    <w:rsid w:val="00257AE8"/>
    <w:rsid w:val="00262979"/>
    <w:rsid w:val="00264439"/>
    <w:rsid w:val="00277E19"/>
    <w:rsid w:val="0028018E"/>
    <w:rsid w:val="00281857"/>
    <w:rsid w:val="002855E0"/>
    <w:rsid w:val="002878F4"/>
    <w:rsid w:val="002900B8"/>
    <w:rsid w:val="002A0329"/>
    <w:rsid w:val="002A563C"/>
    <w:rsid w:val="002A57A1"/>
    <w:rsid w:val="002B14F7"/>
    <w:rsid w:val="002B3925"/>
    <w:rsid w:val="002B4CF9"/>
    <w:rsid w:val="002B5AB7"/>
    <w:rsid w:val="002C32D0"/>
    <w:rsid w:val="002C704A"/>
    <w:rsid w:val="002D4C45"/>
    <w:rsid w:val="002D59BB"/>
    <w:rsid w:val="002E02E5"/>
    <w:rsid w:val="002E0337"/>
    <w:rsid w:val="002E066E"/>
    <w:rsid w:val="002E30F9"/>
    <w:rsid w:val="002E575C"/>
    <w:rsid w:val="002E5A89"/>
    <w:rsid w:val="002F248B"/>
    <w:rsid w:val="002F735F"/>
    <w:rsid w:val="002F75AB"/>
    <w:rsid w:val="003017C3"/>
    <w:rsid w:val="003036D9"/>
    <w:rsid w:val="0030408C"/>
    <w:rsid w:val="0030439C"/>
    <w:rsid w:val="00304AFE"/>
    <w:rsid w:val="00312C71"/>
    <w:rsid w:val="00313235"/>
    <w:rsid w:val="00324200"/>
    <w:rsid w:val="00324E59"/>
    <w:rsid w:val="003308FD"/>
    <w:rsid w:val="003354F5"/>
    <w:rsid w:val="00335B5F"/>
    <w:rsid w:val="00341322"/>
    <w:rsid w:val="003428CB"/>
    <w:rsid w:val="0034355F"/>
    <w:rsid w:val="00344D69"/>
    <w:rsid w:val="00347971"/>
    <w:rsid w:val="003479B4"/>
    <w:rsid w:val="00350758"/>
    <w:rsid w:val="0036116F"/>
    <w:rsid w:val="0036444B"/>
    <w:rsid w:val="0036452A"/>
    <w:rsid w:val="0036473B"/>
    <w:rsid w:val="00367AFD"/>
    <w:rsid w:val="00367E58"/>
    <w:rsid w:val="0037125A"/>
    <w:rsid w:val="003727C9"/>
    <w:rsid w:val="00376F80"/>
    <w:rsid w:val="00390D10"/>
    <w:rsid w:val="003932F3"/>
    <w:rsid w:val="003943D0"/>
    <w:rsid w:val="00395511"/>
    <w:rsid w:val="003973A6"/>
    <w:rsid w:val="003A1C56"/>
    <w:rsid w:val="003A320B"/>
    <w:rsid w:val="003A67C4"/>
    <w:rsid w:val="003B282C"/>
    <w:rsid w:val="003C0EDA"/>
    <w:rsid w:val="003C3C40"/>
    <w:rsid w:val="003C7EB2"/>
    <w:rsid w:val="003D0461"/>
    <w:rsid w:val="003D4D4C"/>
    <w:rsid w:val="003D5020"/>
    <w:rsid w:val="003E0D11"/>
    <w:rsid w:val="003E1B2F"/>
    <w:rsid w:val="003E2E05"/>
    <w:rsid w:val="003E3C0E"/>
    <w:rsid w:val="004010E7"/>
    <w:rsid w:val="00401C31"/>
    <w:rsid w:val="0041167B"/>
    <w:rsid w:val="004149DF"/>
    <w:rsid w:val="004330BF"/>
    <w:rsid w:val="00451633"/>
    <w:rsid w:val="0045541F"/>
    <w:rsid w:val="004555BD"/>
    <w:rsid w:val="00456C82"/>
    <w:rsid w:val="00465900"/>
    <w:rsid w:val="0047457D"/>
    <w:rsid w:val="004755F9"/>
    <w:rsid w:val="0047745E"/>
    <w:rsid w:val="004774CF"/>
    <w:rsid w:val="0048164E"/>
    <w:rsid w:val="0048438E"/>
    <w:rsid w:val="004902C1"/>
    <w:rsid w:val="004924ED"/>
    <w:rsid w:val="004961E6"/>
    <w:rsid w:val="004A1D83"/>
    <w:rsid w:val="004A3028"/>
    <w:rsid w:val="004A3800"/>
    <w:rsid w:val="004A7911"/>
    <w:rsid w:val="004A79FC"/>
    <w:rsid w:val="004A7B49"/>
    <w:rsid w:val="004B08FE"/>
    <w:rsid w:val="004B4A57"/>
    <w:rsid w:val="004C3BD3"/>
    <w:rsid w:val="004C5F9A"/>
    <w:rsid w:val="004D3D45"/>
    <w:rsid w:val="004E3716"/>
    <w:rsid w:val="004F1226"/>
    <w:rsid w:val="004F2228"/>
    <w:rsid w:val="004F2A8D"/>
    <w:rsid w:val="004F4015"/>
    <w:rsid w:val="004F51B9"/>
    <w:rsid w:val="00501FB3"/>
    <w:rsid w:val="0050263D"/>
    <w:rsid w:val="00502857"/>
    <w:rsid w:val="005038CB"/>
    <w:rsid w:val="005053D9"/>
    <w:rsid w:val="00507734"/>
    <w:rsid w:val="00507D11"/>
    <w:rsid w:val="00513D6B"/>
    <w:rsid w:val="00516A63"/>
    <w:rsid w:val="00526A42"/>
    <w:rsid w:val="00526AF7"/>
    <w:rsid w:val="005278BB"/>
    <w:rsid w:val="00535346"/>
    <w:rsid w:val="00541396"/>
    <w:rsid w:val="005452F8"/>
    <w:rsid w:val="00556E71"/>
    <w:rsid w:val="005634EC"/>
    <w:rsid w:val="00564C0E"/>
    <w:rsid w:val="00573D13"/>
    <w:rsid w:val="0058457B"/>
    <w:rsid w:val="005A1000"/>
    <w:rsid w:val="005B06D6"/>
    <w:rsid w:val="005B443B"/>
    <w:rsid w:val="005B5C43"/>
    <w:rsid w:val="005C0E92"/>
    <w:rsid w:val="005C4938"/>
    <w:rsid w:val="005C537B"/>
    <w:rsid w:val="005C53DB"/>
    <w:rsid w:val="005C7209"/>
    <w:rsid w:val="005D0528"/>
    <w:rsid w:val="005D14AE"/>
    <w:rsid w:val="005D526F"/>
    <w:rsid w:val="005D6918"/>
    <w:rsid w:val="005F0B82"/>
    <w:rsid w:val="005F2A2F"/>
    <w:rsid w:val="005F4331"/>
    <w:rsid w:val="00601512"/>
    <w:rsid w:val="00602926"/>
    <w:rsid w:val="00606A15"/>
    <w:rsid w:val="00610A0E"/>
    <w:rsid w:val="00611164"/>
    <w:rsid w:val="0061410B"/>
    <w:rsid w:val="00616CD3"/>
    <w:rsid w:val="00616DB4"/>
    <w:rsid w:val="00623C95"/>
    <w:rsid w:val="00636872"/>
    <w:rsid w:val="0064276D"/>
    <w:rsid w:val="0065136B"/>
    <w:rsid w:val="0065275E"/>
    <w:rsid w:val="00656325"/>
    <w:rsid w:val="00664A1C"/>
    <w:rsid w:val="006717E7"/>
    <w:rsid w:val="00675495"/>
    <w:rsid w:val="006762FA"/>
    <w:rsid w:val="0067690F"/>
    <w:rsid w:val="006769F8"/>
    <w:rsid w:val="006808B7"/>
    <w:rsid w:val="00682AA3"/>
    <w:rsid w:val="0068443C"/>
    <w:rsid w:val="00687D42"/>
    <w:rsid w:val="006A2068"/>
    <w:rsid w:val="006A308D"/>
    <w:rsid w:val="006B1A44"/>
    <w:rsid w:val="006B4272"/>
    <w:rsid w:val="006B5AE7"/>
    <w:rsid w:val="006B6A0D"/>
    <w:rsid w:val="006C1492"/>
    <w:rsid w:val="006D0671"/>
    <w:rsid w:val="006E328E"/>
    <w:rsid w:val="006F6577"/>
    <w:rsid w:val="00701D4D"/>
    <w:rsid w:val="007149F0"/>
    <w:rsid w:val="007174F7"/>
    <w:rsid w:val="00721D1D"/>
    <w:rsid w:val="00722996"/>
    <w:rsid w:val="007235FA"/>
    <w:rsid w:val="00723D60"/>
    <w:rsid w:val="00731FC4"/>
    <w:rsid w:val="007356C9"/>
    <w:rsid w:val="00736BE9"/>
    <w:rsid w:val="00740458"/>
    <w:rsid w:val="00740E6D"/>
    <w:rsid w:val="00744ADA"/>
    <w:rsid w:val="00744B41"/>
    <w:rsid w:val="0074785A"/>
    <w:rsid w:val="007744FB"/>
    <w:rsid w:val="00791235"/>
    <w:rsid w:val="007A6079"/>
    <w:rsid w:val="007B34AC"/>
    <w:rsid w:val="007B3606"/>
    <w:rsid w:val="007B5111"/>
    <w:rsid w:val="007C1258"/>
    <w:rsid w:val="007C2401"/>
    <w:rsid w:val="007C533E"/>
    <w:rsid w:val="007C5A19"/>
    <w:rsid w:val="007D7AFE"/>
    <w:rsid w:val="007E2CAC"/>
    <w:rsid w:val="007E49D4"/>
    <w:rsid w:val="007E623C"/>
    <w:rsid w:val="007E62D9"/>
    <w:rsid w:val="007F158E"/>
    <w:rsid w:val="007F1FAA"/>
    <w:rsid w:val="007F2142"/>
    <w:rsid w:val="008034EB"/>
    <w:rsid w:val="00804388"/>
    <w:rsid w:val="008104A4"/>
    <w:rsid w:val="0081148D"/>
    <w:rsid w:val="008115C0"/>
    <w:rsid w:val="00816829"/>
    <w:rsid w:val="00816D62"/>
    <w:rsid w:val="00823294"/>
    <w:rsid w:val="008234D2"/>
    <w:rsid w:val="008277BB"/>
    <w:rsid w:val="00841711"/>
    <w:rsid w:val="00842238"/>
    <w:rsid w:val="0084744E"/>
    <w:rsid w:val="0085246A"/>
    <w:rsid w:val="0085313D"/>
    <w:rsid w:val="0087257D"/>
    <w:rsid w:val="00876393"/>
    <w:rsid w:val="008847BB"/>
    <w:rsid w:val="00893543"/>
    <w:rsid w:val="008947C7"/>
    <w:rsid w:val="0089796E"/>
    <w:rsid w:val="008A1C6B"/>
    <w:rsid w:val="008A7464"/>
    <w:rsid w:val="008B4C66"/>
    <w:rsid w:val="008B732A"/>
    <w:rsid w:val="008C0C00"/>
    <w:rsid w:val="008D2CA7"/>
    <w:rsid w:val="008D6E76"/>
    <w:rsid w:val="008D79C2"/>
    <w:rsid w:val="008E2850"/>
    <w:rsid w:val="008E54A6"/>
    <w:rsid w:val="008E75CE"/>
    <w:rsid w:val="008E7C11"/>
    <w:rsid w:val="008F3AEA"/>
    <w:rsid w:val="008F54FF"/>
    <w:rsid w:val="00906917"/>
    <w:rsid w:val="0091141E"/>
    <w:rsid w:val="00920AAE"/>
    <w:rsid w:val="009227BA"/>
    <w:rsid w:val="00923023"/>
    <w:rsid w:val="00923C5B"/>
    <w:rsid w:val="009331AD"/>
    <w:rsid w:val="00937776"/>
    <w:rsid w:val="0094126A"/>
    <w:rsid w:val="00941F6B"/>
    <w:rsid w:val="0094503E"/>
    <w:rsid w:val="0094519A"/>
    <w:rsid w:val="009534CC"/>
    <w:rsid w:val="0095470D"/>
    <w:rsid w:val="00967467"/>
    <w:rsid w:val="00985090"/>
    <w:rsid w:val="00986CDB"/>
    <w:rsid w:val="00993045"/>
    <w:rsid w:val="00993786"/>
    <w:rsid w:val="00994CD3"/>
    <w:rsid w:val="00995569"/>
    <w:rsid w:val="00996A57"/>
    <w:rsid w:val="009A0BB8"/>
    <w:rsid w:val="009A6925"/>
    <w:rsid w:val="009B78AA"/>
    <w:rsid w:val="009C162A"/>
    <w:rsid w:val="009C18E6"/>
    <w:rsid w:val="009C7DC6"/>
    <w:rsid w:val="009C7FF9"/>
    <w:rsid w:val="009D13F7"/>
    <w:rsid w:val="009D5BC7"/>
    <w:rsid w:val="009E2FBF"/>
    <w:rsid w:val="009F2506"/>
    <w:rsid w:val="00A00D4B"/>
    <w:rsid w:val="00A027C7"/>
    <w:rsid w:val="00A069CC"/>
    <w:rsid w:val="00A07BD9"/>
    <w:rsid w:val="00A12D20"/>
    <w:rsid w:val="00A12DAE"/>
    <w:rsid w:val="00A16D07"/>
    <w:rsid w:val="00A30302"/>
    <w:rsid w:val="00A37BC0"/>
    <w:rsid w:val="00A41318"/>
    <w:rsid w:val="00A52DDB"/>
    <w:rsid w:val="00A60D24"/>
    <w:rsid w:val="00A613E1"/>
    <w:rsid w:val="00A71DE3"/>
    <w:rsid w:val="00A76E63"/>
    <w:rsid w:val="00A81BAB"/>
    <w:rsid w:val="00A866D6"/>
    <w:rsid w:val="00A8722C"/>
    <w:rsid w:val="00A91984"/>
    <w:rsid w:val="00A94307"/>
    <w:rsid w:val="00AA4782"/>
    <w:rsid w:val="00AB13D2"/>
    <w:rsid w:val="00AB1DBA"/>
    <w:rsid w:val="00AB521E"/>
    <w:rsid w:val="00AB7C0A"/>
    <w:rsid w:val="00AC6FBB"/>
    <w:rsid w:val="00AD6E77"/>
    <w:rsid w:val="00AE2B80"/>
    <w:rsid w:val="00AE2E45"/>
    <w:rsid w:val="00AE30F9"/>
    <w:rsid w:val="00AE4B36"/>
    <w:rsid w:val="00AE6CC0"/>
    <w:rsid w:val="00AE77CC"/>
    <w:rsid w:val="00AF07F3"/>
    <w:rsid w:val="00AF2BF8"/>
    <w:rsid w:val="00B06F18"/>
    <w:rsid w:val="00B10194"/>
    <w:rsid w:val="00B14418"/>
    <w:rsid w:val="00B179F9"/>
    <w:rsid w:val="00B212DF"/>
    <w:rsid w:val="00B2356A"/>
    <w:rsid w:val="00B37AA6"/>
    <w:rsid w:val="00B53B85"/>
    <w:rsid w:val="00B71772"/>
    <w:rsid w:val="00B7231D"/>
    <w:rsid w:val="00B7768C"/>
    <w:rsid w:val="00B77AB3"/>
    <w:rsid w:val="00B812FC"/>
    <w:rsid w:val="00B825CA"/>
    <w:rsid w:val="00B90EC5"/>
    <w:rsid w:val="00B971D7"/>
    <w:rsid w:val="00B9734D"/>
    <w:rsid w:val="00BA1115"/>
    <w:rsid w:val="00BA211C"/>
    <w:rsid w:val="00BC016E"/>
    <w:rsid w:val="00BC6834"/>
    <w:rsid w:val="00BC74A1"/>
    <w:rsid w:val="00BC7CD6"/>
    <w:rsid w:val="00BD05C3"/>
    <w:rsid w:val="00BD2DDE"/>
    <w:rsid w:val="00BE0AA8"/>
    <w:rsid w:val="00BF7BFA"/>
    <w:rsid w:val="00C0237E"/>
    <w:rsid w:val="00C073CC"/>
    <w:rsid w:val="00C10497"/>
    <w:rsid w:val="00C10B75"/>
    <w:rsid w:val="00C14F67"/>
    <w:rsid w:val="00C156C2"/>
    <w:rsid w:val="00C15C4C"/>
    <w:rsid w:val="00C215FD"/>
    <w:rsid w:val="00C3171D"/>
    <w:rsid w:val="00C323B6"/>
    <w:rsid w:val="00C379AE"/>
    <w:rsid w:val="00C37AA1"/>
    <w:rsid w:val="00C40AB7"/>
    <w:rsid w:val="00C413C3"/>
    <w:rsid w:val="00C41E7F"/>
    <w:rsid w:val="00C44C6A"/>
    <w:rsid w:val="00C45CC5"/>
    <w:rsid w:val="00C51348"/>
    <w:rsid w:val="00C52330"/>
    <w:rsid w:val="00C535BE"/>
    <w:rsid w:val="00C537DB"/>
    <w:rsid w:val="00C562CE"/>
    <w:rsid w:val="00C60737"/>
    <w:rsid w:val="00C6588C"/>
    <w:rsid w:val="00C65E6D"/>
    <w:rsid w:val="00C76D9C"/>
    <w:rsid w:val="00C82892"/>
    <w:rsid w:val="00C83F42"/>
    <w:rsid w:val="00C84D01"/>
    <w:rsid w:val="00C90CBD"/>
    <w:rsid w:val="00C97A7F"/>
    <w:rsid w:val="00C97FAB"/>
    <w:rsid w:val="00CA1B98"/>
    <w:rsid w:val="00CA42C8"/>
    <w:rsid w:val="00CA5DC1"/>
    <w:rsid w:val="00CC3D89"/>
    <w:rsid w:val="00CD2264"/>
    <w:rsid w:val="00CD246D"/>
    <w:rsid w:val="00CD5A59"/>
    <w:rsid w:val="00CD7B53"/>
    <w:rsid w:val="00CF0AA0"/>
    <w:rsid w:val="00CF13B7"/>
    <w:rsid w:val="00CF599A"/>
    <w:rsid w:val="00CF5DBE"/>
    <w:rsid w:val="00CF7F2D"/>
    <w:rsid w:val="00D0057B"/>
    <w:rsid w:val="00D01199"/>
    <w:rsid w:val="00D12A60"/>
    <w:rsid w:val="00D12C59"/>
    <w:rsid w:val="00D17132"/>
    <w:rsid w:val="00D20E31"/>
    <w:rsid w:val="00D231E0"/>
    <w:rsid w:val="00D35411"/>
    <w:rsid w:val="00D510F7"/>
    <w:rsid w:val="00D52B1C"/>
    <w:rsid w:val="00D53189"/>
    <w:rsid w:val="00D53E75"/>
    <w:rsid w:val="00D55851"/>
    <w:rsid w:val="00D5690A"/>
    <w:rsid w:val="00D60612"/>
    <w:rsid w:val="00D607FE"/>
    <w:rsid w:val="00D60BF8"/>
    <w:rsid w:val="00D6566B"/>
    <w:rsid w:val="00D75B93"/>
    <w:rsid w:val="00D77D27"/>
    <w:rsid w:val="00D831E8"/>
    <w:rsid w:val="00D870FE"/>
    <w:rsid w:val="00D94EF2"/>
    <w:rsid w:val="00D96A37"/>
    <w:rsid w:val="00DA5544"/>
    <w:rsid w:val="00DA646F"/>
    <w:rsid w:val="00DB09E9"/>
    <w:rsid w:val="00DB57D9"/>
    <w:rsid w:val="00DB5EB1"/>
    <w:rsid w:val="00DB6DF6"/>
    <w:rsid w:val="00DC2ABA"/>
    <w:rsid w:val="00DC435E"/>
    <w:rsid w:val="00DC4B24"/>
    <w:rsid w:val="00DC7C23"/>
    <w:rsid w:val="00DD04D8"/>
    <w:rsid w:val="00DD64F3"/>
    <w:rsid w:val="00DD7C73"/>
    <w:rsid w:val="00DE2C3E"/>
    <w:rsid w:val="00DE39DA"/>
    <w:rsid w:val="00DE42DC"/>
    <w:rsid w:val="00DE6444"/>
    <w:rsid w:val="00DF0804"/>
    <w:rsid w:val="00DF3AA9"/>
    <w:rsid w:val="00DF55E2"/>
    <w:rsid w:val="00DF72C2"/>
    <w:rsid w:val="00DF74EB"/>
    <w:rsid w:val="00E02757"/>
    <w:rsid w:val="00E03F85"/>
    <w:rsid w:val="00E04886"/>
    <w:rsid w:val="00E146BD"/>
    <w:rsid w:val="00E16D63"/>
    <w:rsid w:val="00E216FD"/>
    <w:rsid w:val="00E21B00"/>
    <w:rsid w:val="00E222BB"/>
    <w:rsid w:val="00E23C4D"/>
    <w:rsid w:val="00E25BA0"/>
    <w:rsid w:val="00E30440"/>
    <w:rsid w:val="00E32F8F"/>
    <w:rsid w:val="00E336AD"/>
    <w:rsid w:val="00E456C4"/>
    <w:rsid w:val="00E45919"/>
    <w:rsid w:val="00E45DD0"/>
    <w:rsid w:val="00E4774C"/>
    <w:rsid w:val="00E5058D"/>
    <w:rsid w:val="00E626EF"/>
    <w:rsid w:val="00E6454C"/>
    <w:rsid w:val="00E71CBB"/>
    <w:rsid w:val="00E72DBB"/>
    <w:rsid w:val="00E73E04"/>
    <w:rsid w:val="00E93AC6"/>
    <w:rsid w:val="00E96919"/>
    <w:rsid w:val="00EB009D"/>
    <w:rsid w:val="00EB129F"/>
    <w:rsid w:val="00EB7A2F"/>
    <w:rsid w:val="00EB7D72"/>
    <w:rsid w:val="00EC577C"/>
    <w:rsid w:val="00ED1178"/>
    <w:rsid w:val="00EE1AB8"/>
    <w:rsid w:val="00EE284D"/>
    <w:rsid w:val="00EE5221"/>
    <w:rsid w:val="00EE60D4"/>
    <w:rsid w:val="00EF0BE3"/>
    <w:rsid w:val="00EF227E"/>
    <w:rsid w:val="00EF7A64"/>
    <w:rsid w:val="00F0434D"/>
    <w:rsid w:val="00F07F1F"/>
    <w:rsid w:val="00F160D2"/>
    <w:rsid w:val="00F21966"/>
    <w:rsid w:val="00F30646"/>
    <w:rsid w:val="00F30652"/>
    <w:rsid w:val="00F32462"/>
    <w:rsid w:val="00F32FE1"/>
    <w:rsid w:val="00F346B0"/>
    <w:rsid w:val="00F34AC2"/>
    <w:rsid w:val="00F36907"/>
    <w:rsid w:val="00F369CD"/>
    <w:rsid w:val="00F4476C"/>
    <w:rsid w:val="00F449DE"/>
    <w:rsid w:val="00F47583"/>
    <w:rsid w:val="00F50150"/>
    <w:rsid w:val="00F5390C"/>
    <w:rsid w:val="00F60C5A"/>
    <w:rsid w:val="00F63FBA"/>
    <w:rsid w:val="00F66E13"/>
    <w:rsid w:val="00F769D8"/>
    <w:rsid w:val="00F80F5A"/>
    <w:rsid w:val="00F82A06"/>
    <w:rsid w:val="00F82B79"/>
    <w:rsid w:val="00F8453E"/>
    <w:rsid w:val="00F86217"/>
    <w:rsid w:val="00F8701F"/>
    <w:rsid w:val="00F91919"/>
    <w:rsid w:val="00F9340A"/>
    <w:rsid w:val="00F953F2"/>
    <w:rsid w:val="00F96B71"/>
    <w:rsid w:val="00FA0730"/>
    <w:rsid w:val="00FB2B90"/>
    <w:rsid w:val="00FB30C4"/>
    <w:rsid w:val="00FB3A05"/>
    <w:rsid w:val="00FC2A01"/>
    <w:rsid w:val="00FC2C71"/>
    <w:rsid w:val="00FC5528"/>
    <w:rsid w:val="00FD29C9"/>
    <w:rsid w:val="00FD36E8"/>
    <w:rsid w:val="00FE0BA7"/>
    <w:rsid w:val="00FE0EA2"/>
    <w:rsid w:val="00FE21B2"/>
    <w:rsid w:val="00FE722D"/>
    <w:rsid w:val="00FF151F"/>
    <w:rsid w:val="00FF4992"/>
    <w:rsid w:val="00FF6171"/>
    <w:rsid w:val="00FF774E"/>
    <w:rsid w:val="7A5E3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1DCFA"/>
  <w15:chartTrackingRefBased/>
  <w15:docId w15:val="{36789A97-AB24-4F46-AF62-5CEC20E0D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9DF"/>
  </w:style>
  <w:style w:type="paragraph" w:styleId="Heading1">
    <w:name w:val="heading 1"/>
    <w:basedOn w:val="Normal"/>
    <w:next w:val="Normal"/>
    <w:link w:val="Heading1Char"/>
    <w:uiPriority w:val="9"/>
    <w:qFormat/>
    <w:rsid w:val="004149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49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49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49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49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49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49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49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49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9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49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49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49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49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49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49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49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49DF"/>
    <w:rPr>
      <w:rFonts w:eastAsiaTheme="majorEastAsia" w:cstheme="majorBidi"/>
      <w:color w:val="272727" w:themeColor="text1" w:themeTint="D8"/>
    </w:rPr>
  </w:style>
  <w:style w:type="paragraph" w:styleId="Title">
    <w:name w:val="Title"/>
    <w:basedOn w:val="Normal"/>
    <w:next w:val="Normal"/>
    <w:link w:val="TitleChar"/>
    <w:uiPriority w:val="10"/>
    <w:qFormat/>
    <w:rsid w:val="004149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49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49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49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49DF"/>
    <w:pPr>
      <w:spacing w:before="160"/>
      <w:jc w:val="center"/>
    </w:pPr>
    <w:rPr>
      <w:i/>
      <w:iCs/>
      <w:color w:val="404040" w:themeColor="text1" w:themeTint="BF"/>
    </w:rPr>
  </w:style>
  <w:style w:type="character" w:customStyle="1" w:styleId="QuoteChar">
    <w:name w:val="Quote Char"/>
    <w:basedOn w:val="DefaultParagraphFont"/>
    <w:link w:val="Quote"/>
    <w:uiPriority w:val="29"/>
    <w:rsid w:val="004149DF"/>
    <w:rPr>
      <w:i/>
      <w:iCs/>
      <w:color w:val="404040" w:themeColor="text1" w:themeTint="BF"/>
    </w:rPr>
  </w:style>
  <w:style w:type="paragraph" w:styleId="ListParagraph">
    <w:name w:val="List Paragraph"/>
    <w:basedOn w:val="Normal"/>
    <w:uiPriority w:val="34"/>
    <w:qFormat/>
    <w:rsid w:val="004149DF"/>
    <w:pPr>
      <w:ind w:left="720"/>
      <w:contextualSpacing/>
    </w:pPr>
  </w:style>
  <w:style w:type="character" w:styleId="IntenseEmphasis">
    <w:name w:val="Intense Emphasis"/>
    <w:basedOn w:val="DefaultParagraphFont"/>
    <w:uiPriority w:val="21"/>
    <w:qFormat/>
    <w:rsid w:val="004149DF"/>
    <w:rPr>
      <w:i/>
      <w:iCs/>
      <w:color w:val="0F4761" w:themeColor="accent1" w:themeShade="BF"/>
    </w:rPr>
  </w:style>
  <w:style w:type="paragraph" w:styleId="IntenseQuote">
    <w:name w:val="Intense Quote"/>
    <w:basedOn w:val="Normal"/>
    <w:next w:val="Normal"/>
    <w:link w:val="IntenseQuoteChar"/>
    <w:uiPriority w:val="30"/>
    <w:qFormat/>
    <w:rsid w:val="004149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49DF"/>
    <w:rPr>
      <w:i/>
      <w:iCs/>
      <w:color w:val="0F4761" w:themeColor="accent1" w:themeShade="BF"/>
    </w:rPr>
  </w:style>
  <w:style w:type="character" w:styleId="IntenseReference">
    <w:name w:val="Intense Reference"/>
    <w:basedOn w:val="DefaultParagraphFont"/>
    <w:uiPriority w:val="32"/>
    <w:qFormat/>
    <w:rsid w:val="004149DF"/>
    <w:rPr>
      <w:b/>
      <w:bCs/>
      <w:smallCaps/>
      <w:color w:val="0F4761" w:themeColor="accent1" w:themeShade="BF"/>
      <w:spacing w:val="5"/>
    </w:rPr>
  </w:style>
  <w:style w:type="paragraph" w:customStyle="1" w:styleId="paragraph">
    <w:name w:val="paragraph"/>
    <w:basedOn w:val="Normal"/>
    <w:rsid w:val="004149D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149DF"/>
  </w:style>
  <w:style w:type="character" w:customStyle="1" w:styleId="eop">
    <w:name w:val="eop"/>
    <w:basedOn w:val="DefaultParagraphFont"/>
    <w:rsid w:val="004149DF"/>
  </w:style>
  <w:style w:type="paragraph" w:styleId="CommentText">
    <w:name w:val="annotation text"/>
    <w:basedOn w:val="Normal"/>
    <w:link w:val="CommentTextChar"/>
    <w:uiPriority w:val="99"/>
    <w:semiHidden/>
    <w:unhideWhenUsed/>
    <w:rsid w:val="005038CB"/>
    <w:pPr>
      <w:spacing w:line="240" w:lineRule="auto"/>
    </w:pPr>
    <w:rPr>
      <w:sz w:val="20"/>
      <w:szCs w:val="20"/>
    </w:rPr>
  </w:style>
  <w:style w:type="character" w:customStyle="1" w:styleId="CommentTextChar">
    <w:name w:val="Comment Text Char"/>
    <w:basedOn w:val="DefaultParagraphFont"/>
    <w:link w:val="CommentText"/>
    <w:uiPriority w:val="99"/>
    <w:semiHidden/>
    <w:rsid w:val="005038CB"/>
    <w:rPr>
      <w:sz w:val="20"/>
      <w:szCs w:val="20"/>
    </w:rPr>
  </w:style>
  <w:style w:type="character" w:styleId="CommentReference">
    <w:name w:val="annotation reference"/>
    <w:basedOn w:val="DefaultParagraphFont"/>
    <w:uiPriority w:val="99"/>
    <w:semiHidden/>
    <w:unhideWhenUsed/>
    <w:rsid w:val="005038CB"/>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8137">
      <w:bodyDiv w:val="1"/>
      <w:marLeft w:val="0"/>
      <w:marRight w:val="0"/>
      <w:marTop w:val="0"/>
      <w:marBottom w:val="0"/>
      <w:divBdr>
        <w:top w:val="none" w:sz="0" w:space="0" w:color="auto"/>
        <w:left w:val="none" w:sz="0" w:space="0" w:color="auto"/>
        <w:bottom w:val="none" w:sz="0" w:space="0" w:color="auto"/>
        <w:right w:val="none" w:sz="0" w:space="0" w:color="auto"/>
      </w:divBdr>
    </w:div>
    <w:div w:id="743838895">
      <w:bodyDiv w:val="1"/>
      <w:marLeft w:val="0"/>
      <w:marRight w:val="0"/>
      <w:marTop w:val="0"/>
      <w:marBottom w:val="0"/>
      <w:divBdr>
        <w:top w:val="none" w:sz="0" w:space="0" w:color="auto"/>
        <w:left w:val="none" w:sz="0" w:space="0" w:color="auto"/>
        <w:bottom w:val="none" w:sz="0" w:space="0" w:color="auto"/>
        <w:right w:val="none" w:sz="0" w:space="0" w:color="auto"/>
      </w:divBdr>
      <w:divsChild>
        <w:div w:id="2100247249">
          <w:marLeft w:val="0"/>
          <w:marRight w:val="0"/>
          <w:marTop w:val="0"/>
          <w:marBottom w:val="0"/>
          <w:divBdr>
            <w:top w:val="none" w:sz="0" w:space="0" w:color="auto"/>
            <w:left w:val="none" w:sz="0" w:space="0" w:color="auto"/>
            <w:bottom w:val="none" w:sz="0" w:space="0" w:color="auto"/>
            <w:right w:val="none" w:sz="0" w:space="0" w:color="auto"/>
          </w:divBdr>
        </w:div>
        <w:div w:id="157965044">
          <w:marLeft w:val="0"/>
          <w:marRight w:val="0"/>
          <w:marTop w:val="0"/>
          <w:marBottom w:val="0"/>
          <w:divBdr>
            <w:top w:val="none" w:sz="0" w:space="0" w:color="auto"/>
            <w:left w:val="none" w:sz="0" w:space="0" w:color="auto"/>
            <w:bottom w:val="none" w:sz="0" w:space="0" w:color="auto"/>
            <w:right w:val="none" w:sz="0" w:space="0" w:color="auto"/>
          </w:divBdr>
        </w:div>
        <w:div w:id="1511287647">
          <w:marLeft w:val="0"/>
          <w:marRight w:val="0"/>
          <w:marTop w:val="0"/>
          <w:marBottom w:val="0"/>
          <w:divBdr>
            <w:top w:val="none" w:sz="0" w:space="0" w:color="auto"/>
            <w:left w:val="none" w:sz="0" w:space="0" w:color="auto"/>
            <w:bottom w:val="none" w:sz="0" w:space="0" w:color="auto"/>
            <w:right w:val="none" w:sz="0" w:space="0" w:color="auto"/>
          </w:divBdr>
        </w:div>
        <w:div w:id="1405299527">
          <w:marLeft w:val="0"/>
          <w:marRight w:val="0"/>
          <w:marTop w:val="0"/>
          <w:marBottom w:val="0"/>
          <w:divBdr>
            <w:top w:val="none" w:sz="0" w:space="0" w:color="auto"/>
            <w:left w:val="none" w:sz="0" w:space="0" w:color="auto"/>
            <w:bottom w:val="none" w:sz="0" w:space="0" w:color="auto"/>
            <w:right w:val="none" w:sz="0" w:space="0" w:color="auto"/>
          </w:divBdr>
        </w:div>
        <w:div w:id="1169755471">
          <w:marLeft w:val="0"/>
          <w:marRight w:val="0"/>
          <w:marTop w:val="0"/>
          <w:marBottom w:val="0"/>
          <w:divBdr>
            <w:top w:val="none" w:sz="0" w:space="0" w:color="auto"/>
            <w:left w:val="none" w:sz="0" w:space="0" w:color="auto"/>
            <w:bottom w:val="none" w:sz="0" w:space="0" w:color="auto"/>
            <w:right w:val="none" w:sz="0" w:space="0" w:color="auto"/>
          </w:divBdr>
        </w:div>
        <w:div w:id="528683617">
          <w:marLeft w:val="0"/>
          <w:marRight w:val="0"/>
          <w:marTop w:val="0"/>
          <w:marBottom w:val="0"/>
          <w:divBdr>
            <w:top w:val="none" w:sz="0" w:space="0" w:color="auto"/>
            <w:left w:val="none" w:sz="0" w:space="0" w:color="auto"/>
            <w:bottom w:val="none" w:sz="0" w:space="0" w:color="auto"/>
            <w:right w:val="none" w:sz="0" w:space="0" w:color="auto"/>
          </w:divBdr>
        </w:div>
        <w:div w:id="830215389">
          <w:marLeft w:val="0"/>
          <w:marRight w:val="0"/>
          <w:marTop w:val="0"/>
          <w:marBottom w:val="0"/>
          <w:divBdr>
            <w:top w:val="none" w:sz="0" w:space="0" w:color="auto"/>
            <w:left w:val="none" w:sz="0" w:space="0" w:color="auto"/>
            <w:bottom w:val="none" w:sz="0" w:space="0" w:color="auto"/>
            <w:right w:val="none" w:sz="0" w:space="0" w:color="auto"/>
          </w:divBdr>
        </w:div>
        <w:div w:id="2137789973">
          <w:marLeft w:val="0"/>
          <w:marRight w:val="0"/>
          <w:marTop w:val="0"/>
          <w:marBottom w:val="0"/>
          <w:divBdr>
            <w:top w:val="none" w:sz="0" w:space="0" w:color="auto"/>
            <w:left w:val="none" w:sz="0" w:space="0" w:color="auto"/>
            <w:bottom w:val="none" w:sz="0" w:space="0" w:color="auto"/>
            <w:right w:val="none" w:sz="0" w:space="0" w:color="auto"/>
          </w:divBdr>
        </w:div>
        <w:div w:id="550193614">
          <w:marLeft w:val="0"/>
          <w:marRight w:val="0"/>
          <w:marTop w:val="0"/>
          <w:marBottom w:val="0"/>
          <w:divBdr>
            <w:top w:val="none" w:sz="0" w:space="0" w:color="auto"/>
            <w:left w:val="none" w:sz="0" w:space="0" w:color="auto"/>
            <w:bottom w:val="none" w:sz="0" w:space="0" w:color="auto"/>
            <w:right w:val="none" w:sz="0" w:space="0" w:color="auto"/>
          </w:divBdr>
        </w:div>
        <w:div w:id="224536753">
          <w:marLeft w:val="0"/>
          <w:marRight w:val="0"/>
          <w:marTop w:val="0"/>
          <w:marBottom w:val="0"/>
          <w:divBdr>
            <w:top w:val="none" w:sz="0" w:space="0" w:color="auto"/>
            <w:left w:val="none" w:sz="0" w:space="0" w:color="auto"/>
            <w:bottom w:val="none" w:sz="0" w:space="0" w:color="auto"/>
            <w:right w:val="none" w:sz="0" w:space="0" w:color="auto"/>
          </w:divBdr>
        </w:div>
        <w:div w:id="872503809">
          <w:marLeft w:val="0"/>
          <w:marRight w:val="0"/>
          <w:marTop w:val="0"/>
          <w:marBottom w:val="0"/>
          <w:divBdr>
            <w:top w:val="none" w:sz="0" w:space="0" w:color="auto"/>
            <w:left w:val="none" w:sz="0" w:space="0" w:color="auto"/>
            <w:bottom w:val="none" w:sz="0" w:space="0" w:color="auto"/>
            <w:right w:val="none" w:sz="0" w:space="0" w:color="auto"/>
          </w:divBdr>
        </w:div>
        <w:div w:id="1748108395">
          <w:marLeft w:val="0"/>
          <w:marRight w:val="0"/>
          <w:marTop w:val="0"/>
          <w:marBottom w:val="0"/>
          <w:divBdr>
            <w:top w:val="none" w:sz="0" w:space="0" w:color="auto"/>
            <w:left w:val="none" w:sz="0" w:space="0" w:color="auto"/>
            <w:bottom w:val="none" w:sz="0" w:space="0" w:color="auto"/>
            <w:right w:val="none" w:sz="0" w:space="0" w:color="auto"/>
          </w:divBdr>
        </w:div>
        <w:div w:id="1961642142">
          <w:marLeft w:val="0"/>
          <w:marRight w:val="0"/>
          <w:marTop w:val="0"/>
          <w:marBottom w:val="0"/>
          <w:divBdr>
            <w:top w:val="none" w:sz="0" w:space="0" w:color="auto"/>
            <w:left w:val="none" w:sz="0" w:space="0" w:color="auto"/>
            <w:bottom w:val="none" w:sz="0" w:space="0" w:color="auto"/>
            <w:right w:val="none" w:sz="0" w:space="0" w:color="auto"/>
          </w:divBdr>
        </w:div>
        <w:div w:id="2085293316">
          <w:marLeft w:val="0"/>
          <w:marRight w:val="0"/>
          <w:marTop w:val="0"/>
          <w:marBottom w:val="0"/>
          <w:divBdr>
            <w:top w:val="none" w:sz="0" w:space="0" w:color="auto"/>
            <w:left w:val="none" w:sz="0" w:space="0" w:color="auto"/>
            <w:bottom w:val="none" w:sz="0" w:space="0" w:color="auto"/>
            <w:right w:val="none" w:sz="0" w:space="0" w:color="auto"/>
          </w:divBdr>
        </w:div>
        <w:div w:id="1877699727">
          <w:marLeft w:val="0"/>
          <w:marRight w:val="0"/>
          <w:marTop w:val="0"/>
          <w:marBottom w:val="0"/>
          <w:divBdr>
            <w:top w:val="none" w:sz="0" w:space="0" w:color="auto"/>
            <w:left w:val="none" w:sz="0" w:space="0" w:color="auto"/>
            <w:bottom w:val="none" w:sz="0" w:space="0" w:color="auto"/>
            <w:right w:val="none" w:sz="0" w:space="0" w:color="auto"/>
          </w:divBdr>
        </w:div>
        <w:div w:id="1638484988">
          <w:marLeft w:val="0"/>
          <w:marRight w:val="0"/>
          <w:marTop w:val="0"/>
          <w:marBottom w:val="0"/>
          <w:divBdr>
            <w:top w:val="none" w:sz="0" w:space="0" w:color="auto"/>
            <w:left w:val="none" w:sz="0" w:space="0" w:color="auto"/>
            <w:bottom w:val="none" w:sz="0" w:space="0" w:color="auto"/>
            <w:right w:val="none" w:sz="0" w:space="0" w:color="auto"/>
          </w:divBdr>
        </w:div>
        <w:div w:id="510416890">
          <w:marLeft w:val="0"/>
          <w:marRight w:val="0"/>
          <w:marTop w:val="0"/>
          <w:marBottom w:val="0"/>
          <w:divBdr>
            <w:top w:val="none" w:sz="0" w:space="0" w:color="auto"/>
            <w:left w:val="none" w:sz="0" w:space="0" w:color="auto"/>
            <w:bottom w:val="none" w:sz="0" w:space="0" w:color="auto"/>
            <w:right w:val="none" w:sz="0" w:space="0" w:color="auto"/>
          </w:divBdr>
        </w:div>
        <w:div w:id="924653411">
          <w:marLeft w:val="0"/>
          <w:marRight w:val="0"/>
          <w:marTop w:val="0"/>
          <w:marBottom w:val="0"/>
          <w:divBdr>
            <w:top w:val="none" w:sz="0" w:space="0" w:color="auto"/>
            <w:left w:val="none" w:sz="0" w:space="0" w:color="auto"/>
            <w:bottom w:val="none" w:sz="0" w:space="0" w:color="auto"/>
            <w:right w:val="none" w:sz="0" w:space="0" w:color="auto"/>
          </w:divBdr>
        </w:div>
        <w:div w:id="1013069095">
          <w:marLeft w:val="0"/>
          <w:marRight w:val="0"/>
          <w:marTop w:val="0"/>
          <w:marBottom w:val="0"/>
          <w:divBdr>
            <w:top w:val="none" w:sz="0" w:space="0" w:color="auto"/>
            <w:left w:val="none" w:sz="0" w:space="0" w:color="auto"/>
            <w:bottom w:val="none" w:sz="0" w:space="0" w:color="auto"/>
            <w:right w:val="none" w:sz="0" w:space="0" w:color="auto"/>
          </w:divBdr>
        </w:div>
        <w:div w:id="746652777">
          <w:marLeft w:val="0"/>
          <w:marRight w:val="0"/>
          <w:marTop w:val="0"/>
          <w:marBottom w:val="0"/>
          <w:divBdr>
            <w:top w:val="none" w:sz="0" w:space="0" w:color="auto"/>
            <w:left w:val="none" w:sz="0" w:space="0" w:color="auto"/>
            <w:bottom w:val="none" w:sz="0" w:space="0" w:color="auto"/>
            <w:right w:val="none" w:sz="0" w:space="0" w:color="auto"/>
          </w:divBdr>
        </w:div>
        <w:div w:id="763770869">
          <w:marLeft w:val="0"/>
          <w:marRight w:val="0"/>
          <w:marTop w:val="0"/>
          <w:marBottom w:val="0"/>
          <w:divBdr>
            <w:top w:val="none" w:sz="0" w:space="0" w:color="auto"/>
            <w:left w:val="none" w:sz="0" w:space="0" w:color="auto"/>
            <w:bottom w:val="none" w:sz="0" w:space="0" w:color="auto"/>
            <w:right w:val="none" w:sz="0" w:space="0" w:color="auto"/>
          </w:divBdr>
        </w:div>
        <w:div w:id="1146976061">
          <w:marLeft w:val="0"/>
          <w:marRight w:val="0"/>
          <w:marTop w:val="0"/>
          <w:marBottom w:val="0"/>
          <w:divBdr>
            <w:top w:val="none" w:sz="0" w:space="0" w:color="auto"/>
            <w:left w:val="none" w:sz="0" w:space="0" w:color="auto"/>
            <w:bottom w:val="none" w:sz="0" w:space="0" w:color="auto"/>
            <w:right w:val="none" w:sz="0" w:space="0" w:color="auto"/>
          </w:divBdr>
        </w:div>
        <w:div w:id="411128383">
          <w:marLeft w:val="0"/>
          <w:marRight w:val="0"/>
          <w:marTop w:val="0"/>
          <w:marBottom w:val="0"/>
          <w:divBdr>
            <w:top w:val="none" w:sz="0" w:space="0" w:color="auto"/>
            <w:left w:val="none" w:sz="0" w:space="0" w:color="auto"/>
            <w:bottom w:val="none" w:sz="0" w:space="0" w:color="auto"/>
            <w:right w:val="none" w:sz="0" w:space="0" w:color="auto"/>
          </w:divBdr>
        </w:div>
        <w:div w:id="1274559429">
          <w:marLeft w:val="0"/>
          <w:marRight w:val="0"/>
          <w:marTop w:val="0"/>
          <w:marBottom w:val="0"/>
          <w:divBdr>
            <w:top w:val="none" w:sz="0" w:space="0" w:color="auto"/>
            <w:left w:val="none" w:sz="0" w:space="0" w:color="auto"/>
            <w:bottom w:val="none" w:sz="0" w:space="0" w:color="auto"/>
            <w:right w:val="none" w:sz="0" w:space="0" w:color="auto"/>
          </w:divBdr>
        </w:div>
        <w:div w:id="2071801720">
          <w:marLeft w:val="0"/>
          <w:marRight w:val="0"/>
          <w:marTop w:val="0"/>
          <w:marBottom w:val="0"/>
          <w:divBdr>
            <w:top w:val="none" w:sz="0" w:space="0" w:color="auto"/>
            <w:left w:val="none" w:sz="0" w:space="0" w:color="auto"/>
            <w:bottom w:val="none" w:sz="0" w:space="0" w:color="auto"/>
            <w:right w:val="none" w:sz="0" w:space="0" w:color="auto"/>
          </w:divBdr>
        </w:div>
        <w:div w:id="796333663">
          <w:marLeft w:val="0"/>
          <w:marRight w:val="0"/>
          <w:marTop w:val="0"/>
          <w:marBottom w:val="0"/>
          <w:divBdr>
            <w:top w:val="none" w:sz="0" w:space="0" w:color="auto"/>
            <w:left w:val="none" w:sz="0" w:space="0" w:color="auto"/>
            <w:bottom w:val="none" w:sz="0" w:space="0" w:color="auto"/>
            <w:right w:val="none" w:sz="0" w:space="0" w:color="auto"/>
          </w:divBdr>
        </w:div>
        <w:div w:id="1448966469">
          <w:marLeft w:val="0"/>
          <w:marRight w:val="0"/>
          <w:marTop w:val="0"/>
          <w:marBottom w:val="0"/>
          <w:divBdr>
            <w:top w:val="none" w:sz="0" w:space="0" w:color="auto"/>
            <w:left w:val="none" w:sz="0" w:space="0" w:color="auto"/>
            <w:bottom w:val="none" w:sz="0" w:space="0" w:color="auto"/>
            <w:right w:val="none" w:sz="0" w:space="0" w:color="auto"/>
          </w:divBdr>
        </w:div>
        <w:div w:id="1958221159">
          <w:marLeft w:val="0"/>
          <w:marRight w:val="0"/>
          <w:marTop w:val="0"/>
          <w:marBottom w:val="0"/>
          <w:divBdr>
            <w:top w:val="none" w:sz="0" w:space="0" w:color="auto"/>
            <w:left w:val="none" w:sz="0" w:space="0" w:color="auto"/>
            <w:bottom w:val="none" w:sz="0" w:space="0" w:color="auto"/>
            <w:right w:val="none" w:sz="0" w:space="0" w:color="auto"/>
          </w:divBdr>
        </w:div>
        <w:div w:id="832375139">
          <w:marLeft w:val="0"/>
          <w:marRight w:val="0"/>
          <w:marTop w:val="0"/>
          <w:marBottom w:val="0"/>
          <w:divBdr>
            <w:top w:val="none" w:sz="0" w:space="0" w:color="auto"/>
            <w:left w:val="none" w:sz="0" w:space="0" w:color="auto"/>
            <w:bottom w:val="none" w:sz="0" w:space="0" w:color="auto"/>
            <w:right w:val="none" w:sz="0" w:space="0" w:color="auto"/>
          </w:divBdr>
        </w:div>
        <w:div w:id="866911241">
          <w:marLeft w:val="0"/>
          <w:marRight w:val="0"/>
          <w:marTop w:val="0"/>
          <w:marBottom w:val="0"/>
          <w:divBdr>
            <w:top w:val="none" w:sz="0" w:space="0" w:color="auto"/>
            <w:left w:val="none" w:sz="0" w:space="0" w:color="auto"/>
            <w:bottom w:val="none" w:sz="0" w:space="0" w:color="auto"/>
            <w:right w:val="none" w:sz="0" w:space="0" w:color="auto"/>
          </w:divBdr>
        </w:div>
        <w:div w:id="1250039760">
          <w:marLeft w:val="0"/>
          <w:marRight w:val="0"/>
          <w:marTop w:val="0"/>
          <w:marBottom w:val="0"/>
          <w:divBdr>
            <w:top w:val="none" w:sz="0" w:space="0" w:color="auto"/>
            <w:left w:val="none" w:sz="0" w:space="0" w:color="auto"/>
            <w:bottom w:val="none" w:sz="0" w:space="0" w:color="auto"/>
            <w:right w:val="none" w:sz="0" w:space="0" w:color="auto"/>
          </w:divBdr>
        </w:div>
        <w:div w:id="557739485">
          <w:marLeft w:val="0"/>
          <w:marRight w:val="0"/>
          <w:marTop w:val="0"/>
          <w:marBottom w:val="0"/>
          <w:divBdr>
            <w:top w:val="none" w:sz="0" w:space="0" w:color="auto"/>
            <w:left w:val="none" w:sz="0" w:space="0" w:color="auto"/>
            <w:bottom w:val="none" w:sz="0" w:space="0" w:color="auto"/>
            <w:right w:val="none" w:sz="0" w:space="0" w:color="auto"/>
          </w:divBdr>
        </w:div>
        <w:div w:id="1911887422">
          <w:marLeft w:val="0"/>
          <w:marRight w:val="0"/>
          <w:marTop w:val="0"/>
          <w:marBottom w:val="0"/>
          <w:divBdr>
            <w:top w:val="none" w:sz="0" w:space="0" w:color="auto"/>
            <w:left w:val="none" w:sz="0" w:space="0" w:color="auto"/>
            <w:bottom w:val="none" w:sz="0" w:space="0" w:color="auto"/>
            <w:right w:val="none" w:sz="0" w:space="0" w:color="auto"/>
          </w:divBdr>
        </w:div>
        <w:div w:id="1476294433">
          <w:marLeft w:val="0"/>
          <w:marRight w:val="0"/>
          <w:marTop w:val="0"/>
          <w:marBottom w:val="0"/>
          <w:divBdr>
            <w:top w:val="none" w:sz="0" w:space="0" w:color="auto"/>
            <w:left w:val="none" w:sz="0" w:space="0" w:color="auto"/>
            <w:bottom w:val="none" w:sz="0" w:space="0" w:color="auto"/>
            <w:right w:val="none" w:sz="0" w:space="0" w:color="auto"/>
          </w:divBdr>
        </w:div>
        <w:div w:id="1525944221">
          <w:marLeft w:val="0"/>
          <w:marRight w:val="0"/>
          <w:marTop w:val="0"/>
          <w:marBottom w:val="0"/>
          <w:divBdr>
            <w:top w:val="none" w:sz="0" w:space="0" w:color="auto"/>
            <w:left w:val="none" w:sz="0" w:space="0" w:color="auto"/>
            <w:bottom w:val="none" w:sz="0" w:space="0" w:color="auto"/>
            <w:right w:val="none" w:sz="0" w:space="0" w:color="auto"/>
          </w:divBdr>
        </w:div>
        <w:div w:id="2081514465">
          <w:marLeft w:val="0"/>
          <w:marRight w:val="0"/>
          <w:marTop w:val="0"/>
          <w:marBottom w:val="0"/>
          <w:divBdr>
            <w:top w:val="none" w:sz="0" w:space="0" w:color="auto"/>
            <w:left w:val="none" w:sz="0" w:space="0" w:color="auto"/>
            <w:bottom w:val="none" w:sz="0" w:space="0" w:color="auto"/>
            <w:right w:val="none" w:sz="0" w:space="0" w:color="auto"/>
          </w:divBdr>
        </w:div>
        <w:div w:id="1108548492">
          <w:marLeft w:val="0"/>
          <w:marRight w:val="0"/>
          <w:marTop w:val="0"/>
          <w:marBottom w:val="0"/>
          <w:divBdr>
            <w:top w:val="none" w:sz="0" w:space="0" w:color="auto"/>
            <w:left w:val="none" w:sz="0" w:space="0" w:color="auto"/>
            <w:bottom w:val="none" w:sz="0" w:space="0" w:color="auto"/>
            <w:right w:val="none" w:sz="0" w:space="0" w:color="auto"/>
          </w:divBdr>
        </w:div>
        <w:div w:id="1308322031">
          <w:marLeft w:val="0"/>
          <w:marRight w:val="0"/>
          <w:marTop w:val="0"/>
          <w:marBottom w:val="0"/>
          <w:divBdr>
            <w:top w:val="none" w:sz="0" w:space="0" w:color="auto"/>
            <w:left w:val="none" w:sz="0" w:space="0" w:color="auto"/>
            <w:bottom w:val="none" w:sz="0" w:space="0" w:color="auto"/>
            <w:right w:val="none" w:sz="0" w:space="0" w:color="auto"/>
          </w:divBdr>
        </w:div>
        <w:div w:id="1159466493">
          <w:marLeft w:val="0"/>
          <w:marRight w:val="0"/>
          <w:marTop w:val="0"/>
          <w:marBottom w:val="0"/>
          <w:divBdr>
            <w:top w:val="none" w:sz="0" w:space="0" w:color="auto"/>
            <w:left w:val="none" w:sz="0" w:space="0" w:color="auto"/>
            <w:bottom w:val="none" w:sz="0" w:space="0" w:color="auto"/>
            <w:right w:val="none" w:sz="0" w:space="0" w:color="auto"/>
          </w:divBdr>
        </w:div>
        <w:div w:id="957486407">
          <w:marLeft w:val="0"/>
          <w:marRight w:val="0"/>
          <w:marTop w:val="0"/>
          <w:marBottom w:val="0"/>
          <w:divBdr>
            <w:top w:val="none" w:sz="0" w:space="0" w:color="auto"/>
            <w:left w:val="none" w:sz="0" w:space="0" w:color="auto"/>
            <w:bottom w:val="none" w:sz="0" w:space="0" w:color="auto"/>
            <w:right w:val="none" w:sz="0" w:space="0" w:color="auto"/>
          </w:divBdr>
        </w:div>
        <w:div w:id="1587497419">
          <w:marLeft w:val="0"/>
          <w:marRight w:val="0"/>
          <w:marTop w:val="0"/>
          <w:marBottom w:val="0"/>
          <w:divBdr>
            <w:top w:val="none" w:sz="0" w:space="0" w:color="auto"/>
            <w:left w:val="none" w:sz="0" w:space="0" w:color="auto"/>
            <w:bottom w:val="none" w:sz="0" w:space="0" w:color="auto"/>
            <w:right w:val="none" w:sz="0" w:space="0" w:color="auto"/>
          </w:divBdr>
        </w:div>
        <w:div w:id="497620118">
          <w:marLeft w:val="0"/>
          <w:marRight w:val="0"/>
          <w:marTop w:val="0"/>
          <w:marBottom w:val="0"/>
          <w:divBdr>
            <w:top w:val="none" w:sz="0" w:space="0" w:color="auto"/>
            <w:left w:val="none" w:sz="0" w:space="0" w:color="auto"/>
            <w:bottom w:val="none" w:sz="0" w:space="0" w:color="auto"/>
            <w:right w:val="none" w:sz="0" w:space="0" w:color="auto"/>
          </w:divBdr>
        </w:div>
        <w:div w:id="1550647409">
          <w:marLeft w:val="0"/>
          <w:marRight w:val="0"/>
          <w:marTop w:val="0"/>
          <w:marBottom w:val="0"/>
          <w:divBdr>
            <w:top w:val="none" w:sz="0" w:space="0" w:color="auto"/>
            <w:left w:val="none" w:sz="0" w:space="0" w:color="auto"/>
            <w:bottom w:val="none" w:sz="0" w:space="0" w:color="auto"/>
            <w:right w:val="none" w:sz="0" w:space="0" w:color="auto"/>
          </w:divBdr>
        </w:div>
        <w:div w:id="2135370717">
          <w:marLeft w:val="0"/>
          <w:marRight w:val="0"/>
          <w:marTop w:val="0"/>
          <w:marBottom w:val="0"/>
          <w:divBdr>
            <w:top w:val="none" w:sz="0" w:space="0" w:color="auto"/>
            <w:left w:val="none" w:sz="0" w:space="0" w:color="auto"/>
            <w:bottom w:val="none" w:sz="0" w:space="0" w:color="auto"/>
            <w:right w:val="none" w:sz="0" w:space="0" w:color="auto"/>
          </w:divBdr>
        </w:div>
        <w:div w:id="1652979545">
          <w:marLeft w:val="0"/>
          <w:marRight w:val="0"/>
          <w:marTop w:val="0"/>
          <w:marBottom w:val="0"/>
          <w:divBdr>
            <w:top w:val="none" w:sz="0" w:space="0" w:color="auto"/>
            <w:left w:val="none" w:sz="0" w:space="0" w:color="auto"/>
            <w:bottom w:val="none" w:sz="0" w:space="0" w:color="auto"/>
            <w:right w:val="none" w:sz="0" w:space="0" w:color="auto"/>
          </w:divBdr>
        </w:div>
        <w:div w:id="1333220019">
          <w:marLeft w:val="0"/>
          <w:marRight w:val="0"/>
          <w:marTop w:val="0"/>
          <w:marBottom w:val="0"/>
          <w:divBdr>
            <w:top w:val="none" w:sz="0" w:space="0" w:color="auto"/>
            <w:left w:val="none" w:sz="0" w:space="0" w:color="auto"/>
            <w:bottom w:val="none" w:sz="0" w:space="0" w:color="auto"/>
            <w:right w:val="none" w:sz="0" w:space="0" w:color="auto"/>
          </w:divBdr>
        </w:div>
        <w:div w:id="822281299">
          <w:marLeft w:val="0"/>
          <w:marRight w:val="0"/>
          <w:marTop w:val="0"/>
          <w:marBottom w:val="0"/>
          <w:divBdr>
            <w:top w:val="none" w:sz="0" w:space="0" w:color="auto"/>
            <w:left w:val="none" w:sz="0" w:space="0" w:color="auto"/>
            <w:bottom w:val="none" w:sz="0" w:space="0" w:color="auto"/>
            <w:right w:val="none" w:sz="0" w:space="0" w:color="auto"/>
          </w:divBdr>
        </w:div>
        <w:div w:id="1947736256">
          <w:marLeft w:val="0"/>
          <w:marRight w:val="0"/>
          <w:marTop w:val="0"/>
          <w:marBottom w:val="0"/>
          <w:divBdr>
            <w:top w:val="none" w:sz="0" w:space="0" w:color="auto"/>
            <w:left w:val="none" w:sz="0" w:space="0" w:color="auto"/>
            <w:bottom w:val="none" w:sz="0" w:space="0" w:color="auto"/>
            <w:right w:val="none" w:sz="0" w:space="0" w:color="auto"/>
          </w:divBdr>
        </w:div>
        <w:div w:id="284194497">
          <w:marLeft w:val="0"/>
          <w:marRight w:val="0"/>
          <w:marTop w:val="0"/>
          <w:marBottom w:val="0"/>
          <w:divBdr>
            <w:top w:val="none" w:sz="0" w:space="0" w:color="auto"/>
            <w:left w:val="none" w:sz="0" w:space="0" w:color="auto"/>
            <w:bottom w:val="none" w:sz="0" w:space="0" w:color="auto"/>
            <w:right w:val="none" w:sz="0" w:space="0" w:color="auto"/>
          </w:divBdr>
        </w:div>
        <w:div w:id="1773429728">
          <w:marLeft w:val="0"/>
          <w:marRight w:val="0"/>
          <w:marTop w:val="0"/>
          <w:marBottom w:val="0"/>
          <w:divBdr>
            <w:top w:val="none" w:sz="0" w:space="0" w:color="auto"/>
            <w:left w:val="none" w:sz="0" w:space="0" w:color="auto"/>
            <w:bottom w:val="none" w:sz="0" w:space="0" w:color="auto"/>
            <w:right w:val="none" w:sz="0" w:space="0" w:color="auto"/>
          </w:divBdr>
        </w:div>
        <w:div w:id="496190455">
          <w:marLeft w:val="0"/>
          <w:marRight w:val="0"/>
          <w:marTop w:val="0"/>
          <w:marBottom w:val="0"/>
          <w:divBdr>
            <w:top w:val="none" w:sz="0" w:space="0" w:color="auto"/>
            <w:left w:val="none" w:sz="0" w:space="0" w:color="auto"/>
            <w:bottom w:val="none" w:sz="0" w:space="0" w:color="auto"/>
            <w:right w:val="none" w:sz="0" w:space="0" w:color="auto"/>
          </w:divBdr>
        </w:div>
        <w:div w:id="1928416656">
          <w:marLeft w:val="0"/>
          <w:marRight w:val="0"/>
          <w:marTop w:val="0"/>
          <w:marBottom w:val="0"/>
          <w:divBdr>
            <w:top w:val="none" w:sz="0" w:space="0" w:color="auto"/>
            <w:left w:val="none" w:sz="0" w:space="0" w:color="auto"/>
            <w:bottom w:val="none" w:sz="0" w:space="0" w:color="auto"/>
            <w:right w:val="none" w:sz="0" w:space="0" w:color="auto"/>
          </w:divBdr>
        </w:div>
      </w:divsChild>
    </w:div>
    <w:div w:id="798105427">
      <w:bodyDiv w:val="1"/>
      <w:marLeft w:val="0"/>
      <w:marRight w:val="0"/>
      <w:marTop w:val="0"/>
      <w:marBottom w:val="0"/>
      <w:divBdr>
        <w:top w:val="none" w:sz="0" w:space="0" w:color="auto"/>
        <w:left w:val="none" w:sz="0" w:space="0" w:color="auto"/>
        <w:bottom w:val="none" w:sz="0" w:space="0" w:color="auto"/>
        <w:right w:val="none" w:sz="0" w:space="0" w:color="auto"/>
      </w:divBdr>
    </w:div>
    <w:div w:id="815955950">
      <w:bodyDiv w:val="1"/>
      <w:marLeft w:val="0"/>
      <w:marRight w:val="0"/>
      <w:marTop w:val="0"/>
      <w:marBottom w:val="0"/>
      <w:divBdr>
        <w:top w:val="none" w:sz="0" w:space="0" w:color="auto"/>
        <w:left w:val="none" w:sz="0" w:space="0" w:color="auto"/>
        <w:bottom w:val="none" w:sz="0" w:space="0" w:color="auto"/>
        <w:right w:val="none" w:sz="0" w:space="0" w:color="auto"/>
      </w:divBdr>
    </w:div>
    <w:div w:id="1207179012">
      <w:bodyDiv w:val="1"/>
      <w:marLeft w:val="0"/>
      <w:marRight w:val="0"/>
      <w:marTop w:val="0"/>
      <w:marBottom w:val="0"/>
      <w:divBdr>
        <w:top w:val="none" w:sz="0" w:space="0" w:color="auto"/>
        <w:left w:val="none" w:sz="0" w:space="0" w:color="auto"/>
        <w:bottom w:val="none" w:sz="0" w:space="0" w:color="auto"/>
        <w:right w:val="none" w:sz="0" w:space="0" w:color="auto"/>
      </w:divBdr>
    </w:div>
    <w:div w:id="1331130954">
      <w:bodyDiv w:val="1"/>
      <w:marLeft w:val="0"/>
      <w:marRight w:val="0"/>
      <w:marTop w:val="0"/>
      <w:marBottom w:val="0"/>
      <w:divBdr>
        <w:top w:val="none" w:sz="0" w:space="0" w:color="auto"/>
        <w:left w:val="none" w:sz="0" w:space="0" w:color="auto"/>
        <w:bottom w:val="none" w:sz="0" w:space="0" w:color="auto"/>
        <w:right w:val="none" w:sz="0" w:space="0" w:color="auto"/>
      </w:divBdr>
    </w:div>
    <w:div w:id="1431504627">
      <w:bodyDiv w:val="1"/>
      <w:marLeft w:val="0"/>
      <w:marRight w:val="0"/>
      <w:marTop w:val="0"/>
      <w:marBottom w:val="0"/>
      <w:divBdr>
        <w:top w:val="none" w:sz="0" w:space="0" w:color="auto"/>
        <w:left w:val="none" w:sz="0" w:space="0" w:color="auto"/>
        <w:bottom w:val="none" w:sz="0" w:space="0" w:color="auto"/>
        <w:right w:val="none" w:sz="0" w:space="0" w:color="auto"/>
      </w:divBdr>
      <w:divsChild>
        <w:div w:id="479082016">
          <w:marLeft w:val="0"/>
          <w:marRight w:val="0"/>
          <w:marTop w:val="0"/>
          <w:marBottom w:val="0"/>
          <w:divBdr>
            <w:top w:val="single" w:sz="2" w:space="0" w:color="E3E3E3"/>
            <w:left w:val="single" w:sz="2" w:space="0" w:color="E3E3E3"/>
            <w:bottom w:val="single" w:sz="2" w:space="0" w:color="E3E3E3"/>
            <w:right w:val="single" w:sz="2" w:space="0" w:color="E3E3E3"/>
          </w:divBdr>
          <w:divsChild>
            <w:div w:id="942417763">
              <w:marLeft w:val="0"/>
              <w:marRight w:val="0"/>
              <w:marTop w:val="0"/>
              <w:marBottom w:val="0"/>
              <w:divBdr>
                <w:top w:val="single" w:sz="2" w:space="0" w:color="E3E3E3"/>
                <w:left w:val="single" w:sz="2" w:space="0" w:color="E3E3E3"/>
                <w:bottom w:val="single" w:sz="2" w:space="0" w:color="E3E3E3"/>
                <w:right w:val="single" w:sz="2" w:space="0" w:color="E3E3E3"/>
              </w:divBdr>
              <w:divsChild>
                <w:div w:id="141623901">
                  <w:marLeft w:val="0"/>
                  <w:marRight w:val="0"/>
                  <w:marTop w:val="0"/>
                  <w:marBottom w:val="0"/>
                  <w:divBdr>
                    <w:top w:val="single" w:sz="2" w:space="0" w:color="E3E3E3"/>
                    <w:left w:val="single" w:sz="2" w:space="0" w:color="E3E3E3"/>
                    <w:bottom w:val="single" w:sz="2" w:space="0" w:color="E3E3E3"/>
                    <w:right w:val="single" w:sz="2" w:space="0" w:color="E3E3E3"/>
                  </w:divBdr>
                  <w:divsChild>
                    <w:div w:id="340742874">
                      <w:marLeft w:val="0"/>
                      <w:marRight w:val="0"/>
                      <w:marTop w:val="0"/>
                      <w:marBottom w:val="0"/>
                      <w:divBdr>
                        <w:top w:val="single" w:sz="2" w:space="0" w:color="E3E3E3"/>
                        <w:left w:val="single" w:sz="2" w:space="0" w:color="E3E3E3"/>
                        <w:bottom w:val="single" w:sz="2" w:space="0" w:color="E3E3E3"/>
                        <w:right w:val="single" w:sz="2" w:space="0" w:color="E3E3E3"/>
                      </w:divBdr>
                      <w:divsChild>
                        <w:div w:id="1384014128">
                          <w:marLeft w:val="0"/>
                          <w:marRight w:val="0"/>
                          <w:marTop w:val="0"/>
                          <w:marBottom w:val="0"/>
                          <w:divBdr>
                            <w:top w:val="single" w:sz="2" w:space="0" w:color="E3E3E3"/>
                            <w:left w:val="single" w:sz="2" w:space="0" w:color="E3E3E3"/>
                            <w:bottom w:val="single" w:sz="2" w:space="0" w:color="E3E3E3"/>
                            <w:right w:val="single" w:sz="2" w:space="0" w:color="E3E3E3"/>
                          </w:divBdr>
                          <w:divsChild>
                            <w:div w:id="811409362">
                              <w:marLeft w:val="0"/>
                              <w:marRight w:val="0"/>
                              <w:marTop w:val="100"/>
                              <w:marBottom w:val="100"/>
                              <w:divBdr>
                                <w:top w:val="single" w:sz="2" w:space="0" w:color="E3E3E3"/>
                                <w:left w:val="single" w:sz="2" w:space="0" w:color="E3E3E3"/>
                                <w:bottom w:val="single" w:sz="2" w:space="0" w:color="E3E3E3"/>
                                <w:right w:val="single" w:sz="2" w:space="0" w:color="E3E3E3"/>
                              </w:divBdr>
                              <w:divsChild>
                                <w:div w:id="1796101864">
                                  <w:marLeft w:val="0"/>
                                  <w:marRight w:val="0"/>
                                  <w:marTop w:val="0"/>
                                  <w:marBottom w:val="0"/>
                                  <w:divBdr>
                                    <w:top w:val="single" w:sz="2" w:space="0" w:color="E3E3E3"/>
                                    <w:left w:val="single" w:sz="2" w:space="0" w:color="E3E3E3"/>
                                    <w:bottom w:val="single" w:sz="2" w:space="0" w:color="E3E3E3"/>
                                    <w:right w:val="single" w:sz="2" w:space="0" w:color="E3E3E3"/>
                                  </w:divBdr>
                                  <w:divsChild>
                                    <w:div w:id="1048795665">
                                      <w:marLeft w:val="0"/>
                                      <w:marRight w:val="0"/>
                                      <w:marTop w:val="0"/>
                                      <w:marBottom w:val="0"/>
                                      <w:divBdr>
                                        <w:top w:val="single" w:sz="2" w:space="0" w:color="E3E3E3"/>
                                        <w:left w:val="single" w:sz="2" w:space="0" w:color="E3E3E3"/>
                                        <w:bottom w:val="single" w:sz="2" w:space="0" w:color="E3E3E3"/>
                                        <w:right w:val="single" w:sz="2" w:space="0" w:color="E3E3E3"/>
                                      </w:divBdr>
                                      <w:divsChild>
                                        <w:div w:id="221411161">
                                          <w:marLeft w:val="0"/>
                                          <w:marRight w:val="0"/>
                                          <w:marTop w:val="0"/>
                                          <w:marBottom w:val="0"/>
                                          <w:divBdr>
                                            <w:top w:val="single" w:sz="2" w:space="0" w:color="E3E3E3"/>
                                            <w:left w:val="single" w:sz="2" w:space="0" w:color="E3E3E3"/>
                                            <w:bottom w:val="single" w:sz="2" w:space="0" w:color="E3E3E3"/>
                                            <w:right w:val="single" w:sz="2" w:space="0" w:color="E3E3E3"/>
                                          </w:divBdr>
                                          <w:divsChild>
                                            <w:div w:id="2031569645">
                                              <w:marLeft w:val="0"/>
                                              <w:marRight w:val="0"/>
                                              <w:marTop w:val="0"/>
                                              <w:marBottom w:val="0"/>
                                              <w:divBdr>
                                                <w:top w:val="single" w:sz="2" w:space="0" w:color="E3E3E3"/>
                                                <w:left w:val="single" w:sz="2" w:space="0" w:color="E3E3E3"/>
                                                <w:bottom w:val="single" w:sz="2" w:space="0" w:color="E3E3E3"/>
                                                <w:right w:val="single" w:sz="2" w:space="0" w:color="E3E3E3"/>
                                              </w:divBdr>
                                              <w:divsChild>
                                                <w:div w:id="1661156459">
                                                  <w:marLeft w:val="0"/>
                                                  <w:marRight w:val="0"/>
                                                  <w:marTop w:val="0"/>
                                                  <w:marBottom w:val="0"/>
                                                  <w:divBdr>
                                                    <w:top w:val="single" w:sz="2" w:space="0" w:color="E3E3E3"/>
                                                    <w:left w:val="single" w:sz="2" w:space="0" w:color="E3E3E3"/>
                                                    <w:bottom w:val="single" w:sz="2" w:space="0" w:color="E3E3E3"/>
                                                    <w:right w:val="single" w:sz="2" w:space="0" w:color="E3E3E3"/>
                                                  </w:divBdr>
                                                  <w:divsChild>
                                                    <w:div w:id="2457672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86099712">
          <w:marLeft w:val="0"/>
          <w:marRight w:val="0"/>
          <w:marTop w:val="0"/>
          <w:marBottom w:val="0"/>
          <w:divBdr>
            <w:top w:val="none" w:sz="0" w:space="0" w:color="auto"/>
            <w:left w:val="none" w:sz="0" w:space="0" w:color="auto"/>
            <w:bottom w:val="none" w:sz="0" w:space="0" w:color="auto"/>
            <w:right w:val="none" w:sz="0" w:space="0" w:color="auto"/>
          </w:divBdr>
        </w:div>
      </w:divsChild>
    </w:div>
    <w:div w:id="1612127885">
      <w:bodyDiv w:val="1"/>
      <w:marLeft w:val="0"/>
      <w:marRight w:val="0"/>
      <w:marTop w:val="0"/>
      <w:marBottom w:val="0"/>
      <w:divBdr>
        <w:top w:val="none" w:sz="0" w:space="0" w:color="auto"/>
        <w:left w:val="none" w:sz="0" w:space="0" w:color="auto"/>
        <w:bottom w:val="none" w:sz="0" w:space="0" w:color="auto"/>
        <w:right w:val="none" w:sz="0" w:space="0" w:color="auto"/>
      </w:divBdr>
    </w:div>
    <w:div w:id="1873807962">
      <w:bodyDiv w:val="1"/>
      <w:marLeft w:val="0"/>
      <w:marRight w:val="0"/>
      <w:marTop w:val="0"/>
      <w:marBottom w:val="0"/>
      <w:divBdr>
        <w:top w:val="none" w:sz="0" w:space="0" w:color="auto"/>
        <w:left w:val="none" w:sz="0" w:space="0" w:color="auto"/>
        <w:bottom w:val="none" w:sz="0" w:space="0" w:color="auto"/>
        <w:right w:val="none" w:sz="0" w:space="0" w:color="auto"/>
      </w:divBdr>
    </w:div>
    <w:div w:id="1983191152">
      <w:bodyDiv w:val="1"/>
      <w:marLeft w:val="0"/>
      <w:marRight w:val="0"/>
      <w:marTop w:val="0"/>
      <w:marBottom w:val="0"/>
      <w:divBdr>
        <w:top w:val="none" w:sz="0" w:space="0" w:color="auto"/>
        <w:left w:val="none" w:sz="0" w:space="0" w:color="auto"/>
        <w:bottom w:val="none" w:sz="0" w:space="0" w:color="auto"/>
        <w:right w:val="none" w:sz="0" w:space="0" w:color="auto"/>
      </w:divBdr>
      <w:divsChild>
        <w:div w:id="1270048241">
          <w:marLeft w:val="0"/>
          <w:marRight w:val="0"/>
          <w:marTop w:val="0"/>
          <w:marBottom w:val="0"/>
          <w:divBdr>
            <w:top w:val="none" w:sz="0" w:space="0" w:color="auto"/>
            <w:left w:val="none" w:sz="0" w:space="0" w:color="auto"/>
            <w:bottom w:val="none" w:sz="0" w:space="0" w:color="auto"/>
            <w:right w:val="none" w:sz="0" w:space="0" w:color="auto"/>
          </w:divBdr>
        </w:div>
        <w:div w:id="1913192857">
          <w:marLeft w:val="0"/>
          <w:marRight w:val="0"/>
          <w:marTop w:val="0"/>
          <w:marBottom w:val="0"/>
          <w:divBdr>
            <w:top w:val="none" w:sz="0" w:space="0" w:color="auto"/>
            <w:left w:val="none" w:sz="0" w:space="0" w:color="auto"/>
            <w:bottom w:val="none" w:sz="0" w:space="0" w:color="auto"/>
            <w:right w:val="none" w:sz="0" w:space="0" w:color="auto"/>
          </w:divBdr>
        </w:div>
        <w:div w:id="1207526870">
          <w:marLeft w:val="0"/>
          <w:marRight w:val="0"/>
          <w:marTop w:val="0"/>
          <w:marBottom w:val="0"/>
          <w:divBdr>
            <w:top w:val="none" w:sz="0" w:space="0" w:color="auto"/>
            <w:left w:val="none" w:sz="0" w:space="0" w:color="auto"/>
            <w:bottom w:val="none" w:sz="0" w:space="0" w:color="auto"/>
            <w:right w:val="none" w:sz="0" w:space="0" w:color="auto"/>
          </w:divBdr>
        </w:div>
        <w:div w:id="1712531544">
          <w:marLeft w:val="0"/>
          <w:marRight w:val="0"/>
          <w:marTop w:val="0"/>
          <w:marBottom w:val="0"/>
          <w:divBdr>
            <w:top w:val="none" w:sz="0" w:space="0" w:color="auto"/>
            <w:left w:val="none" w:sz="0" w:space="0" w:color="auto"/>
            <w:bottom w:val="none" w:sz="0" w:space="0" w:color="auto"/>
            <w:right w:val="none" w:sz="0" w:space="0" w:color="auto"/>
          </w:divBdr>
        </w:div>
        <w:div w:id="1167941270">
          <w:marLeft w:val="0"/>
          <w:marRight w:val="0"/>
          <w:marTop w:val="0"/>
          <w:marBottom w:val="0"/>
          <w:divBdr>
            <w:top w:val="none" w:sz="0" w:space="0" w:color="auto"/>
            <w:left w:val="none" w:sz="0" w:space="0" w:color="auto"/>
            <w:bottom w:val="none" w:sz="0" w:space="0" w:color="auto"/>
            <w:right w:val="none" w:sz="0" w:space="0" w:color="auto"/>
          </w:divBdr>
        </w:div>
        <w:div w:id="932471988">
          <w:marLeft w:val="0"/>
          <w:marRight w:val="0"/>
          <w:marTop w:val="0"/>
          <w:marBottom w:val="0"/>
          <w:divBdr>
            <w:top w:val="none" w:sz="0" w:space="0" w:color="auto"/>
            <w:left w:val="none" w:sz="0" w:space="0" w:color="auto"/>
            <w:bottom w:val="none" w:sz="0" w:space="0" w:color="auto"/>
            <w:right w:val="none" w:sz="0" w:space="0" w:color="auto"/>
          </w:divBdr>
        </w:div>
        <w:div w:id="2005428360">
          <w:marLeft w:val="0"/>
          <w:marRight w:val="0"/>
          <w:marTop w:val="0"/>
          <w:marBottom w:val="0"/>
          <w:divBdr>
            <w:top w:val="none" w:sz="0" w:space="0" w:color="auto"/>
            <w:left w:val="none" w:sz="0" w:space="0" w:color="auto"/>
            <w:bottom w:val="none" w:sz="0" w:space="0" w:color="auto"/>
            <w:right w:val="none" w:sz="0" w:space="0" w:color="auto"/>
          </w:divBdr>
        </w:div>
        <w:div w:id="1154954217">
          <w:marLeft w:val="0"/>
          <w:marRight w:val="0"/>
          <w:marTop w:val="0"/>
          <w:marBottom w:val="0"/>
          <w:divBdr>
            <w:top w:val="none" w:sz="0" w:space="0" w:color="auto"/>
            <w:left w:val="none" w:sz="0" w:space="0" w:color="auto"/>
            <w:bottom w:val="none" w:sz="0" w:space="0" w:color="auto"/>
            <w:right w:val="none" w:sz="0" w:space="0" w:color="auto"/>
          </w:divBdr>
        </w:div>
        <w:div w:id="342828118">
          <w:marLeft w:val="0"/>
          <w:marRight w:val="0"/>
          <w:marTop w:val="0"/>
          <w:marBottom w:val="0"/>
          <w:divBdr>
            <w:top w:val="none" w:sz="0" w:space="0" w:color="auto"/>
            <w:left w:val="none" w:sz="0" w:space="0" w:color="auto"/>
            <w:bottom w:val="none" w:sz="0" w:space="0" w:color="auto"/>
            <w:right w:val="none" w:sz="0" w:space="0" w:color="auto"/>
          </w:divBdr>
        </w:div>
        <w:div w:id="2031713708">
          <w:marLeft w:val="0"/>
          <w:marRight w:val="0"/>
          <w:marTop w:val="0"/>
          <w:marBottom w:val="0"/>
          <w:divBdr>
            <w:top w:val="none" w:sz="0" w:space="0" w:color="auto"/>
            <w:left w:val="none" w:sz="0" w:space="0" w:color="auto"/>
            <w:bottom w:val="none" w:sz="0" w:space="0" w:color="auto"/>
            <w:right w:val="none" w:sz="0" w:space="0" w:color="auto"/>
          </w:divBdr>
        </w:div>
        <w:div w:id="1532840123">
          <w:marLeft w:val="0"/>
          <w:marRight w:val="0"/>
          <w:marTop w:val="0"/>
          <w:marBottom w:val="0"/>
          <w:divBdr>
            <w:top w:val="none" w:sz="0" w:space="0" w:color="auto"/>
            <w:left w:val="none" w:sz="0" w:space="0" w:color="auto"/>
            <w:bottom w:val="none" w:sz="0" w:space="0" w:color="auto"/>
            <w:right w:val="none" w:sz="0" w:space="0" w:color="auto"/>
          </w:divBdr>
        </w:div>
        <w:div w:id="1170095961">
          <w:marLeft w:val="0"/>
          <w:marRight w:val="0"/>
          <w:marTop w:val="0"/>
          <w:marBottom w:val="0"/>
          <w:divBdr>
            <w:top w:val="none" w:sz="0" w:space="0" w:color="auto"/>
            <w:left w:val="none" w:sz="0" w:space="0" w:color="auto"/>
            <w:bottom w:val="none" w:sz="0" w:space="0" w:color="auto"/>
            <w:right w:val="none" w:sz="0" w:space="0" w:color="auto"/>
          </w:divBdr>
        </w:div>
        <w:div w:id="1500542403">
          <w:marLeft w:val="0"/>
          <w:marRight w:val="0"/>
          <w:marTop w:val="0"/>
          <w:marBottom w:val="0"/>
          <w:divBdr>
            <w:top w:val="none" w:sz="0" w:space="0" w:color="auto"/>
            <w:left w:val="none" w:sz="0" w:space="0" w:color="auto"/>
            <w:bottom w:val="none" w:sz="0" w:space="0" w:color="auto"/>
            <w:right w:val="none" w:sz="0" w:space="0" w:color="auto"/>
          </w:divBdr>
        </w:div>
        <w:div w:id="1620069455">
          <w:marLeft w:val="0"/>
          <w:marRight w:val="0"/>
          <w:marTop w:val="0"/>
          <w:marBottom w:val="0"/>
          <w:divBdr>
            <w:top w:val="none" w:sz="0" w:space="0" w:color="auto"/>
            <w:left w:val="none" w:sz="0" w:space="0" w:color="auto"/>
            <w:bottom w:val="none" w:sz="0" w:space="0" w:color="auto"/>
            <w:right w:val="none" w:sz="0" w:space="0" w:color="auto"/>
          </w:divBdr>
        </w:div>
        <w:div w:id="373850106">
          <w:marLeft w:val="0"/>
          <w:marRight w:val="0"/>
          <w:marTop w:val="0"/>
          <w:marBottom w:val="0"/>
          <w:divBdr>
            <w:top w:val="none" w:sz="0" w:space="0" w:color="auto"/>
            <w:left w:val="none" w:sz="0" w:space="0" w:color="auto"/>
            <w:bottom w:val="none" w:sz="0" w:space="0" w:color="auto"/>
            <w:right w:val="none" w:sz="0" w:space="0" w:color="auto"/>
          </w:divBdr>
        </w:div>
        <w:div w:id="1446658068">
          <w:marLeft w:val="0"/>
          <w:marRight w:val="0"/>
          <w:marTop w:val="0"/>
          <w:marBottom w:val="0"/>
          <w:divBdr>
            <w:top w:val="none" w:sz="0" w:space="0" w:color="auto"/>
            <w:left w:val="none" w:sz="0" w:space="0" w:color="auto"/>
            <w:bottom w:val="none" w:sz="0" w:space="0" w:color="auto"/>
            <w:right w:val="none" w:sz="0" w:space="0" w:color="auto"/>
          </w:divBdr>
        </w:div>
        <w:div w:id="1377698550">
          <w:marLeft w:val="0"/>
          <w:marRight w:val="0"/>
          <w:marTop w:val="0"/>
          <w:marBottom w:val="0"/>
          <w:divBdr>
            <w:top w:val="none" w:sz="0" w:space="0" w:color="auto"/>
            <w:left w:val="none" w:sz="0" w:space="0" w:color="auto"/>
            <w:bottom w:val="none" w:sz="0" w:space="0" w:color="auto"/>
            <w:right w:val="none" w:sz="0" w:space="0" w:color="auto"/>
          </w:divBdr>
        </w:div>
        <w:div w:id="657155431">
          <w:marLeft w:val="0"/>
          <w:marRight w:val="0"/>
          <w:marTop w:val="0"/>
          <w:marBottom w:val="0"/>
          <w:divBdr>
            <w:top w:val="none" w:sz="0" w:space="0" w:color="auto"/>
            <w:left w:val="none" w:sz="0" w:space="0" w:color="auto"/>
            <w:bottom w:val="none" w:sz="0" w:space="0" w:color="auto"/>
            <w:right w:val="none" w:sz="0" w:space="0" w:color="auto"/>
          </w:divBdr>
        </w:div>
        <w:div w:id="866992580">
          <w:marLeft w:val="0"/>
          <w:marRight w:val="0"/>
          <w:marTop w:val="0"/>
          <w:marBottom w:val="0"/>
          <w:divBdr>
            <w:top w:val="none" w:sz="0" w:space="0" w:color="auto"/>
            <w:left w:val="none" w:sz="0" w:space="0" w:color="auto"/>
            <w:bottom w:val="none" w:sz="0" w:space="0" w:color="auto"/>
            <w:right w:val="none" w:sz="0" w:space="0" w:color="auto"/>
          </w:divBdr>
        </w:div>
        <w:div w:id="670058945">
          <w:marLeft w:val="0"/>
          <w:marRight w:val="0"/>
          <w:marTop w:val="0"/>
          <w:marBottom w:val="0"/>
          <w:divBdr>
            <w:top w:val="none" w:sz="0" w:space="0" w:color="auto"/>
            <w:left w:val="none" w:sz="0" w:space="0" w:color="auto"/>
            <w:bottom w:val="none" w:sz="0" w:space="0" w:color="auto"/>
            <w:right w:val="none" w:sz="0" w:space="0" w:color="auto"/>
          </w:divBdr>
        </w:div>
        <w:div w:id="90636295">
          <w:marLeft w:val="0"/>
          <w:marRight w:val="0"/>
          <w:marTop w:val="0"/>
          <w:marBottom w:val="0"/>
          <w:divBdr>
            <w:top w:val="none" w:sz="0" w:space="0" w:color="auto"/>
            <w:left w:val="none" w:sz="0" w:space="0" w:color="auto"/>
            <w:bottom w:val="none" w:sz="0" w:space="0" w:color="auto"/>
            <w:right w:val="none" w:sz="0" w:space="0" w:color="auto"/>
          </w:divBdr>
        </w:div>
        <w:div w:id="610168115">
          <w:marLeft w:val="0"/>
          <w:marRight w:val="0"/>
          <w:marTop w:val="0"/>
          <w:marBottom w:val="0"/>
          <w:divBdr>
            <w:top w:val="none" w:sz="0" w:space="0" w:color="auto"/>
            <w:left w:val="none" w:sz="0" w:space="0" w:color="auto"/>
            <w:bottom w:val="none" w:sz="0" w:space="0" w:color="auto"/>
            <w:right w:val="none" w:sz="0" w:space="0" w:color="auto"/>
          </w:divBdr>
        </w:div>
        <w:div w:id="1798373952">
          <w:marLeft w:val="0"/>
          <w:marRight w:val="0"/>
          <w:marTop w:val="0"/>
          <w:marBottom w:val="0"/>
          <w:divBdr>
            <w:top w:val="none" w:sz="0" w:space="0" w:color="auto"/>
            <w:left w:val="none" w:sz="0" w:space="0" w:color="auto"/>
            <w:bottom w:val="none" w:sz="0" w:space="0" w:color="auto"/>
            <w:right w:val="none" w:sz="0" w:space="0" w:color="auto"/>
          </w:divBdr>
        </w:div>
        <w:div w:id="1217232078">
          <w:marLeft w:val="0"/>
          <w:marRight w:val="0"/>
          <w:marTop w:val="0"/>
          <w:marBottom w:val="0"/>
          <w:divBdr>
            <w:top w:val="none" w:sz="0" w:space="0" w:color="auto"/>
            <w:left w:val="none" w:sz="0" w:space="0" w:color="auto"/>
            <w:bottom w:val="none" w:sz="0" w:space="0" w:color="auto"/>
            <w:right w:val="none" w:sz="0" w:space="0" w:color="auto"/>
          </w:divBdr>
        </w:div>
        <w:div w:id="625353470">
          <w:marLeft w:val="0"/>
          <w:marRight w:val="0"/>
          <w:marTop w:val="0"/>
          <w:marBottom w:val="0"/>
          <w:divBdr>
            <w:top w:val="none" w:sz="0" w:space="0" w:color="auto"/>
            <w:left w:val="none" w:sz="0" w:space="0" w:color="auto"/>
            <w:bottom w:val="none" w:sz="0" w:space="0" w:color="auto"/>
            <w:right w:val="none" w:sz="0" w:space="0" w:color="auto"/>
          </w:divBdr>
        </w:div>
        <w:div w:id="1894196394">
          <w:marLeft w:val="0"/>
          <w:marRight w:val="0"/>
          <w:marTop w:val="0"/>
          <w:marBottom w:val="0"/>
          <w:divBdr>
            <w:top w:val="none" w:sz="0" w:space="0" w:color="auto"/>
            <w:left w:val="none" w:sz="0" w:space="0" w:color="auto"/>
            <w:bottom w:val="none" w:sz="0" w:space="0" w:color="auto"/>
            <w:right w:val="none" w:sz="0" w:space="0" w:color="auto"/>
          </w:divBdr>
        </w:div>
        <w:div w:id="398677014">
          <w:marLeft w:val="0"/>
          <w:marRight w:val="0"/>
          <w:marTop w:val="0"/>
          <w:marBottom w:val="0"/>
          <w:divBdr>
            <w:top w:val="none" w:sz="0" w:space="0" w:color="auto"/>
            <w:left w:val="none" w:sz="0" w:space="0" w:color="auto"/>
            <w:bottom w:val="none" w:sz="0" w:space="0" w:color="auto"/>
            <w:right w:val="none" w:sz="0" w:space="0" w:color="auto"/>
          </w:divBdr>
        </w:div>
        <w:div w:id="1752697796">
          <w:marLeft w:val="0"/>
          <w:marRight w:val="0"/>
          <w:marTop w:val="0"/>
          <w:marBottom w:val="0"/>
          <w:divBdr>
            <w:top w:val="none" w:sz="0" w:space="0" w:color="auto"/>
            <w:left w:val="none" w:sz="0" w:space="0" w:color="auto"/>
            <w:bottom w:val="none" w:sz="0" w:space="0" w:color="auto"/>
            <w:right w:val="none" w:sz="0" w:space="0" w:color="auto"/>
          </w:divBdr>
        </w:div>
        <w:div w:id="1721324597">
          <w:marLeft w:val="0"/>
          <w:marRight w:val="0"/>
          <w:marTop w:val="0"/>
          <w:marBottom w:val="0"/>
          <w:divBdr>
            <w:top w:val="none" w:sz="0" w:space="0" w:color="auto"/>
            <w:left w:val="none" w:sz="0" w:space="0" w:color="auto"/>
            <w:bottom w:val="none" w:sz="0" w:space="0" w:color="auto"/>
            <w:right w:val="none" w:sz="0" w:space="0" w:color="auto"/>
          </w:divBdr>
        </w:div>
        <w:div w:id="560677292">
          <w:marLeft w:val="0"/>
          <w:marRight w:val="0"/>
          <w:marTop w:val="0"/>
          <w:marBottom w:val="0"/>
          <w:divBdr>
            <w:top w:val="none" w:sz="0" w:space="0" w:color="auto"/>
            <w:left w:val="none" w:sz="0" w:space="0" w:color="auto"/>
            <w:bottom w:val="none" w:sz="0" w:space="0" w:color="auto"/>
            <w:right w:val="none" w:sz="0" w:space="0" w:color="auto"/>
          </w:divBdr>
        </w:div>
        <w:div w:id="1835799484">
          <w:marLeft w:val="0"/>
          <w:marRight w:val="0"/>
          <w:marTop w:val="0"/>
          <w:marBottom w:val="0"/>
          <w:divBdr>
            <w:top w:val="none" w:sz="0" w:space="0" w:color="auto"/>
            <w:left w:val="none" w:sz="0" w:space="0" w:color="auto"/>
            <w:bottom w:val="none" w:sz="0" w:space="0" w:color="auto"/>
            <w:right w:val="none" w:sz="0" w:space="0" w:color="auto"/>
          </w:divBdr>
        </w:div>
        <w:div w:id="628631787">
          <w:marLeft w:val="0"/>
          <w:marRight w:val="0"/>
          <w:marTop w:val="0"/>
          <w:marBottom w:val="0"/>
          <w:divBdr>
            <w:top w:val="none" w:sz="0" w:space="0" w:color="auto"/>
            <w:left w:val="none" w:sz="0" w:space="0" w:color="auto"/>
            <w:bottom w:val="none" w:sz="0" w:space="0" w:color="auto"/>
            <w:right w:val="none" w:sz="0" w:space="0" w:color="auto"/>
          </w:divBdr>
        </w:div>
        <w:div w:id="1390377041">
          <w:marLeft w:val="0"/>
          <w:marRight w:val="0"/>
          <w:marTop w:val="0"/>
          <w:marBottom w:val="0"/>
          <w:divBdr>
            <w:top w:val="none" w:sz="0" w:space="0" w:color="auto"/>
            <w:left w:val="none" w:sz="0" w:space="0" w:color="auto"/>
            <w:bottom w:val="none" w:sz="0" w:space="0" w:color="auto"/>
            <w:right w:val="none" w:sz="0" w:space="0" w:color="auto"/>
          </w:divBdr>
        </w:div>
        <w:div w:id="1708679369">
          <w:marLeft w:val="0"/>
          <w:marRight w:val="0"/>
          <w:marTop w:val="0"/>
          <w:marBottom w:val="0"/>
          <w:divBdr>
            <w:top w:val="none" w:sz="0" w:space="0" w:color="auto"/>
            <w:left w:val="none" w:sz="0" w:space="0" w:color="auto"/>
            <w:bottom w:val="none" w:sz="0" w:space="0" w:color="auto"/>
            <w:right w:val="none" w:sz="0" w:space="0" w:color="auto"/>
          </w:divBdr>
        </w:div>
        <w:div w:id="505705876">
          <w:marLeft w:val="0"/>
          <w:marRight w:val="0"/>
          <w:marTop w:val="0"/>
          <w:marBottom w:val="0"/>
          <w:divBdr>
            <w:top w:val="none" w:sz="0" w:space="0" w:color="auto"/>
            <w:left w:val="none" w:sz="0" w:space="0" w:color="auto"/>
            <w:bottom w:val="none" w:sz="0" w:space="0" w:color="auto"/>
            <w:right w:val="none" w:sz="0" w:space="0" w:color="auto"/>
          </w:divBdr>
        </w:div>
        <w:div w:id="1595942597">
          <w:marLeft w:val="0"/>
          <w:marRight w:val="0"/>
          <w:marTop w:val="0"/>
          <w:marBottom w:val="0"/>
          <w:divBdr>
            <w:top w:val="none" w:sz="0" w:space="0" w:color="auto"/>
            <w:left w:val="none" w:sz="0" w:space="0" w:color="auto"/>
            <w:bottom w:val="none" w:sz="0" w:space="0" w:color="auto"/>
            <w:right w:val="none" w:sz="0" w:space="0" w:color="auto"/>
          </w:divBdr>
        </w:div>
        <w:div w:id="1492060945">
          <w:marLeft w:val="0"/>
          <w:marRight w:val="0"/>
          <w:marTop w:val="0"/>
          <w:marBottom w:val="0"/>
          <w:divBdr>
            <w:top w:val="none" w:sz="0" w:space="0" w:color="auto"/>
            <w:left w:val="none" w:sz="0" w:space="0" w:color="auto"/>
            <w:bottom w:val="none" w:sz="0" w:space="0" w:color="auto"/>
            <w:right w:val="none" w:sz="0" w:space="0" w:color="auto"/>
          </w:divBdr>
        </w:div>
        <w:div w:id="303238069">
          <w:marLeft w:val="0"/>
          <w:marRight w:val="0"/>
          <w:marTop w:val="0"/>
          <w:marBottom w:val="0"/>
          <w:divBdr>
            <w:top w:val="none" w:sz="0" w:space="0" w:color="auto"/>
            <w:left w:val="none" w:sz="0" w:space="0" w:color="auto"/>
            <w:bottom w:val="none" w:sz="0" w:space="0" w:color="auto"/>
            <w:right w:val="none" w:sz="0" w:space="0" w:color="auto"/>
          </w:divBdr>
        </w:div>
        <w:div w:id="827482717">
          <w:marLeft w:val="0"/>
          <w:marRight w:val="0"/>
          <w:marTop w:val="0"/>
          <w:marBottom w:val="0"/>
          <w:divBdr>
            <w:top w:val="none" w:sz="0" w:space="0" w:color="auto"/>
            <w:left w:val="none" w:sz="0" w:space="0" w:color="auto"/>
            <w:bottom w:val="none" w:sz="0" w:space="0" w:color="auto"/>
            <w:right w:val="none" w:sz="0" w:space="0" w:color="auto"/>
          </w:divBdr>
        </w:div>
        <w:div w:id="886065782">
          <w:marLeft w:val="0"/>
          <w:marRight w:val="0"/>
          <w:marTop w:val="0"/>
          <w:marBottom w:val="0"/>
          <w:divBdr>
            <w:top w:val="none" w:sz="0" w:space="0" w:color="auto"/>
            <w:left w:val="none" w:sz="0" w:space="0" w:color="auto"/>
            <w:bottom w:val="none" w:sz="0" w:space="0" w:color="auto"/>
            <w:right w:val="none" w:sz="0" w:space="0" w:color="auto"/>
          </w:divBdr>
        </w:div>
        <w:div w:id="565727866">
          <w:marLeft w:val="0"/>
          <w:marRight w:val="0"/>
          <w:marTop w:val="0"/>
          <w:marBottom w:val="0"/>
          <w:divBdr>
            <w:top w:val="none" w:sz="0" w:space="0" w:color="auto"/>
            <w:left w:val="none" w:sz="0" w:space="0" w:color="auto"/>
            <w:bottom w:val="none" w:sz="0" w:space="0" w:color="auto"/>
            <w:right w:val="none" w:sz="0" w:space="0" w:color="auto"/>
          </w:divBdr>
        </w:div>
        <w:div w:id="780996847">
          <w:marLeft w:val="0"/>
          <w:marRight w:val="0"/>
          <w:marTop w:val="0"/>
          <w:marBottom w:val="0"/>
          <w:divBdr>
            <w:top w:val="none" w:sz="0" w:space="0" w:color="auto"/>
            <w:left w:val="none" w:sz="0" w:space="0" w:color="auto"/>
            <w:bottom w:val="none" w:sz="0" w:space="0" w:color="auto"/>
            <w:right w:val="none" w:sz="0" w:space="0" w:color="auto"/>
          </w:divBdr>
        </w:div>
        <w:div w:id="591281786">
          <w:marLeft w:val="0"/>
          <w:marRight w:val="0"/>
          <w:marTop w:val="0"/>
          <w:marBottom w:val="0"/>
          <w:divBdr>
            <w:top w:val="none" w:sz="0" w:space="0" w:color="auto"/>
            <w:left w:val="none" w:sz="0" w:space="0" w:color="auto"/>
            <w:bottom w:val="none" w:sz="0" w:space="0" w:color="auto"/>
            <w:right w:val="none" w:sz="0" w:space="0" w:color="auto"/>
          </w:divBdr>
        </w:div>
        <w:div w:id="1985964520">
          <w:marLeft w:val="0"/>
          <w:marRight w:val="0"/>
          <w:marTop w:val="0"/>
          <w:marBottom w:val="0"/>
          <w:divBdr>
            <w:top w:val="none" w:sz="0" w:space="0" w:color="auto"/>
            <w:left w:val="none" w:sz="0" w:space="0" w:color="auto"/>
            <w:bottom w:val="none" w:sz="0" w:space="0" w:color="auto"/>
            <w:right w:val="none" w:sz="0" w:space="0" w:color="auto"/>
          </w:divBdr>
        </w:div>
        <w:div w:id="85881901">
          <w:marLeft w:val="0"/>
          <w:marRight w:val="0"/>
          <w:marTop w:val="0"/>
          <w:marBottom w:val="0"/>
          <w:divBdr>
            <w:top w:val="none" w:sz="0" w:space="0" w:color="auto"/>
            <w:left w:val="none" w:sz="0" w:space="0" w:color="auto"/>
            <w:bottom w:val="none" w:sz="0" w:space="0" w:color="auto"/>
            <w:right w:val="none" w:sz="0" w:space="0" w:color="auto"/>
          </w:divBdr>
        </w:div>
        <w:div w:id="453597816">
          <w:marLeft w:val="0"/>
          <w:marRight w:val="0"/>
          <w:marTop w:val="0"/>
          <w:marBottom w:val="0"/>
          <w:divBdr>
            <w:top w:val="none" w:sz="0" w:space="0" w:color="auto"/>
            <w:left w:val="none" w:sz="0" w:space="0" w:color="auto"/>
            <w:bottom w:val="none" w:sz="0" w:space="0" w:color="auto"/>
            <w:right w:val="none" w:sz="0" w:space="0" w:color="auto"/>
          </w:divBdr>
        </w:div>
        <w:div w:id="1666124761">
          <w:marLeft w:val="0"/>
          <w:marRight w:val="0"/>
          <w:marTop w:val="0"/>
          <w:marBottom w:val="0"/>
          <w:divBdr>
            <w:top w:val="none" w:sz="0" w:space="0" w:color="auto"/>
            <w:left w:val="none" w:sz="0" w:space="0" w:color="auto"/>
            <w:bottom w:val="none" w:sz="0" w:space="0" w:color="auto"/>
            <w:right w:val="none" w:sz="0" w:space="0" w:color="auto"/>
          </w:divBdr>
        </w:div>
        <w:div w:id="366757189">
          <w:marLeft w:val="0"/>
          <w:marRight w:val="0"/>
          <w:marTop w:val="0"/>
          <w:marBottom w:val="0"/>
          <w:divBdr>
            <w:top w:val="none" w:sz="0" w:space="0" w:color="auto"/>
            <w:left w:val="none" w:sz="0" w:space="0" w:color="auto"/>
            <w:bottom w:val="none" w:sz="0" w:space="0" w:color="auto"/>
            <w:right w:val="none" w:sz="0" w:space="0" w:color="auto"/>
          </w:divBdr>
        </w:div>
        <w:div w:id="58015728">
          <w:marLeft w:val="0"/>
          <w:marRight w:val="0"/>
          <w:marTop w:val="0"/>
          <w:marBottom w:val="0"/>
          <w:divBdr>
            <w:top w:val="none" w:sz="0" w:space="0" w:color="auto"/>
            <w:left w:val="none" w:sz="0" w:space="0" w:color="auto"/>
            <w:bottom w:val="none" w:sz="0" w:space="0" w:color="auto"/>
            <w:right w:val="none" w:sz="0" w:space="0" w:color="auto"/>
          </w:divBdr>
        </w:div>
        <w:div w:id="2021001742">
          <w:marLeft w:val="0"/>
          <w:marRight w:val="0"/>
          <w:marTop w:val="0"/>
          <w:marBottom w:val="0"/>
          <w:divBdr>
            <w:top w:val="none" w:sz="0" w:space="0" w:color="auto"/>
            <w:left w:val="none" w:sz="0" w:space="0" w:color="auto"/>
            <w:bottom w:val="none" w:sz="0" w:space="0" w:color="auto"/>
            <w:right w:val="none" w:sz="0" w:space="0" w:color="auto"/>
          </w:divBdr>
        </w:div>
        <w:div w:id="1114322636">
          <w:marLeft w:val="0"/>
          <w:marRight w:val="0"/>
          <w:marTop w:val="0"/>
          <w:marBottom w:val="0"/>
          <w:divBdr>
            <w:top w:val="none" w:sz="0" w:space="0" w:color="auto"/>
            <w:left w:val="none" w:sz="0" w:space="0" w:color="auto"/>
            <w:bottom w:val="none" w:sz="0" w:space="0" w:color="auto"/>
            <w:right w:val="none" w:sz="0" w:space="0" w:color="auto"/>
          </w:divBdr>
        </w:div>
        <w:div w:id="9830051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5451B97-70CD-44E9-B7B6-DAEC835F629D}">
  <we:reference id="8c1c3d44-57e9-40d7-86e4-4adf61fea1dd" version="2.1.0.1" store="EXCatalog" storeType="EXCatalog"/>
  <we:alternateReferences>
    <we:reference id="WA104380122" version="2.1.0.1" store="en-GB" storeType="OMEX"/>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f8af62394ef9ec9f02b93e8f0375b6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23598a96cba983c2fc78cdccbc3c00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CB53006-8FAD-4AA4-9012-AF73B6AE436D}">
  <ds:schemaRefs>
    <ds:schemaRef ds:uri="http://schemas.microsoft.com/sharepoint/v3/contenttype/forms"/>
  </ds:schemaRefs>
</ds:datastoreItem>
</file>

<file path=customXml/itemProps2.xml><?xml version="1.0" encoding="utf-8"?>
<ds:datastoreItem xmlns:ds="http://schemas.openxmlformats.org/officeDocument/2006/customXml" ds:itemID="{03785C68-750A-42DE-9EB9-3CB7BFE37421}">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8A285507-F780-43F3-B0AF-C561A5AC7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3463</TotalTime>
  <Pages>22</Pages>
  <Words>6740</Words>
  <Characters>38423</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595</cp:revision>
  <cp:lastPrinted>2024-02-24T18:01:00Z</cp:lastPrinted>
  <dcterms:created xsi:type="dcterms:W3CDTF">2024-02-17T12:00:00Z</dcterms:created>
  <dcterms:modified xsi:type="dcterms:W3CDTF">2024-03-02T13:24:00Z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