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6C031" w14:textId="6C5F7FEF" w:rsidR="00347809" w:rsidRDefault="00874A21" w:rsidP="00DA34D1">
      <w:pPr>
        <w:jc w:val="center"/>
        <w:rPr>
          <w:rFonts w:ascii="Arial" w:hAnsi="Arial" w:cs="Arial"/>
          <w:b/>
          <w:bCs/>
          <w:sz w:val="36"/>
          <w:szCs w:val="36"/>
          <w:u w:val="single"/>
        </w:rPr>
      </w:pPr>
      <w:r w:rsidRPr="00874A21">
        <w:rPr>
          <w:rFonts w:ascii="Arial" w:hAnsi="Arial" w:cs="Arial"/>
          <w:b/>
          <w:bCs/>
          <w:noProof/>
          <w:sz w:val="36"/>
          <w:szCs w:val="36"/>
          <w:u w:val="single"/>
        </w:rPr>
        <mc:AlternateContent>
          <mc:Choice Requires="wps">
            <w:drawing>
              <wp:anchor distT="45720" distB="45720" distL="114300" distR="114300" simplePos="0" relativeHeight="251669504" behindDoc="0" locked="0" layoutInCell="1" allowOverlap="1" wp14:anchorId="26BBE50B" wp14:editId="572C4D51">
                <wp:simplePos x="0" y="0"/>
                <wp:positionH relativeFrom="column">
                  <wp:posOffset>3670300</wp:posOffset>
                </wp:positionH>
                <wp:positionV relativeFrom="paragraph">
                  <wp:posOffset>5467350</wp:posOffset>
                </wp:positionV>
                <wp:extent cx="1682750" cy="1404620"/>
                <wp:effectExtent l="0" t="0" r="12700" b="13970"/>
                <wp:wrapNone/>
                <wp:docPr id="8715281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2750" cy="1404620"/>
                        </a:xfrm>
                        <a:prstGeom prst="rect">
                          <a:avLst/>
                        </a:prstGeom>
                        <a:solidFill>
                          <a:srgbClr val="FFFFFF"/>
                        </a:solidFill>
                        <a:ln w="9525">
                          <a:solidFill>
                            <a:schemeClr val="bg1"/>
                          </a:solidFill>
                          <a:miter lim="800000"/>
                          <a:headEnd/>
                          <a:tailEnd/>
                        </a:ln>
                      </wps:spPr>
                      <wps:txbx>
                        <w:txbxContent>
                          <w:p w14:paraId="6518A9DA" w14:textId="1A08A7AF" w:rsidR="00874A21" w:rsidRDefault="00874A21">
                            <w:r>
                              <w:t>(istockphoto.com, 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6BBE50B" id="_x0000_t202" coordsize="21600,21600" o:spt="202" path="m,l,21600r21600,l21600,xe">
                <v:stroke joinstyle="miter"/>
                <v:path gradientshapeok="t" o:connecttype="rect"/>
              </v:shapetype>
              <v:shape id="Text Box 2" o:spid="_x0000_s1026" type="#_x0000_t202" style="position:absolute;left:0;text-align:left;margin-left:289pt;margin-top:430.5pt;width:132.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" strokecolor="white [3212]">
                <v:textbox style="mso-fit-shape-to-text:t">
                  <w:txbxContent>
                    <w:p w14:paraId="6518A9DA" w14:textId="1A08A7AF" w:rsidR="00874A21" w:rsidRDefault="00874A21">
                      <w:r>
                        <w:t>(istockphoto.com, 2026)</w:t>
                      </w:r>
                    </w:p>
                  </w:txbxContent>
                </v:textbox>
              </v:shape>
            </w:pict>
          </mc:Fallback>
        </mc:AlternateContent>
      </w:r>
      <w:r>
        <w:rPr>
          <w:noProof/>
        </w:rPr>
        <w:drawing>
          <wp:anchor distT="0" distB="0" distL="114300" distR="114300" simplePos="0" relativeHeight="251667456" behindDoc="0" locked="0" layoutInCell="1" allowOverlap="1" wp14:anchorId="1BB2F1E4" wp14:editId="35E05B50">
            <wp:simplePos x="0" y="0"/>
            <wp:positionH relativeFrom="column">
              <wp:posOffset>3314700</wp:posOffset>
            </wp:positionH>
            <wp:positionV relativeFrom="paragraph">
              <wp:posOffset>3708400</wp:posOffset>
            </wp:positionV>
            <wp:extent cx="2508250" cy="1671955"/>
            <wp:effectExtent l="0" t="0" r="6350" b="4445"/>
            <wp:wrapNone/>
            <wp:docPr id="1789172023" name="Picture 2" descr="3,400+ Child With Cerebral Palsy Stock Photos, Pictures &amp; Royalty-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400+ Child With Cerebral Palsy Stock Photos, Pictures &amp; Royalty-Free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08250" cy="1671955"/>
                    </a:xfrm>
                    <a:prstGeom prst="rect">
                      <a:avLst/>
                    </a:prstGeom>
                    <a:noFill/>
                    <a:ln>
                      <a:noFill/>
                    </a:ln>
                  </pic:spPr>
                </pic:pic>
              </a:graphicData>
            </a:graphic>
          </wp:anchor>
        </w:drawing>
      </w:r>
      <w:r w:rsidRPr="00B263BA">
        <w:rPr>
          <w:rFonts w:ascii="Arial" w:hAnsi="Arial" w:cs="Arial"/>
          <w:b/>
          <w:bCs/>
          <w:noProof/>
          <w:sz w:val="36"/>
          <w:szCs w:val="36"/>
          <w:u w:val="single"/>
        </w:rPr>
        <mc:AlternateContent>
          <mc:Choice Requires="wps">
            <w:drawing>
              <wp:anchor distT="45720" distB="45720" distL="114300" distR="114300" simplePos="0" relativeHeight="251666432" behindDoc="0" locked="0" layoutInCell="1" allowOverlap="1" wp14:anchorId="49B71143" wp14:editId="705ECF1E">
                <wp:simplePos x="0" y="0"/>
                <wp:positionH relativeFrom="column">
                  <wp:posOffset>6623050</wp:posOffset>
                </wp:positionH>
                <wp:positionV relativeFrom="paragraph">
                  <wp:posOffset>3422650</wp:posOffset>
                </wp:positionV>
                <wp:extent cx="2806700" cy="2686050"/>
                <wp:effectExtent l="0" t="0" r="12700" b="19050"/>
                <wp:wrapNone/>
                <wp:docPr id="1816386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6700" cy="2686050"/>
                        </a:xfrm>
                        <a:prstGeom prst="rect">
                          <a:avLst/>
                        </a:prstGeom>
                        <a:solidFill>
                          <a:srgbClr val="FFFFFF"/>
                        </a:solidFill>
                        <a:ln w="9525">
                          <a:solidFill>
                            <a:srgbClr val="FFC000"/>
                          </a:solidFill>
                          <a:miter lim="800000"/>
                          <a:headEnd/>
                          <a:tailEnd/>
                        </a:ln>
                      </wps:spPr>
                      <wps:txbx>
                        <w:txbxContent>
                          <w:p w14:paraId="00964A1F" w14:textId="539D75DC" w:rsidR="009E1554" w:rsidRPr="00B263BA" w:rsidRDefault="009E1554">
                            <w:pPr>
                              <w:rPr>
                                <w:rFonts w:ascii="Arial" w:hAnsi="Arial" w:cs="Arial"/>
                                <w:b/>
                                <w:bCs/>
                                <w:sz w:val="14"/>
                                <w:szCs w:val="14"/>
                              </w:rPr>
                            </w:pPr>
                            <w:r w:rsidRPr="00B263BA">
                              <w:rPr>
                                <w:rFonts w:ascii="Arial" w:hAnsi="Arial" w:cs="Arial"/>
                                <w:b/>
                                <w:bCs/>
                                <w:sz w:val="14"/>
                                <w:szCs w:val="14"/>
                              </w:rPr>
                              <w:t>Strategaeth</w:t>
                            </w:r>
                          </w:p>
                          <w:p w14:paraId="42879AAB" w14:textId="77777777" w:rsidR="00B263BA" w:rsidRDefault="009E1554">
                            <w:pPr>
                              <w:rPr>
                                <w:rFonts w:ascii="Arial" w:hAnsi="Arial" w:cs="Arial"/>
                                <w:sz w:val="14"/>
                                <w:szCs w:val="14"/>
                              </w:rPr>
                            </w:pPr>
                            <w:r w:rsidRPr="00B263BA">
                              <w:rPr>
                                <w:rFonts w:ascii="Arial" w:hAnsi="Arial" w:cs="Arial"/>
                                <w:sz w:val="14"/>
                                <w:szCs w:val="14"/>
                              </w:rPr>
                              <w:t>Mae yna strategaethau ar gael i gefnogi plant gyda par</w:t>
                            </w:r>
                            <w:r w:rsidR="00B263BA" w:rsidRPr="00B263BA">
                              <w:rPr>
                                <w:rFonts w:ascii="Arial" w:hAnsi="Arial" w:cs="Arial"/>
                                <w:sz w:val="14"/>
                                <w:szCs w:val="14"/>
                              </w:rPr>
                              <w:t>l</w:t>
                            </w:r>
                            <w:r w:rsidRPr="00B263BA">
                              <w:rPr>
                                <w:rFonts w:ascii="Arial" w:hAnsi="Arial" w:cs="Arial"/>
                                <w:sz w:val="14"/>
                                <w:szCs w:val="14"/>
                              </w:rPr>
                              <w:t>ys yr ymenydd. Ar hyn o bryd nid oes iachâd penodol ar gyfer parlys yr ymenydd. Serch hynny mae triniaethau ar gael i gefnogi plant gyda’r cyflwr i fod mor actif ac annibynnol a sy’n bosib (NHS, 2023).</w:t>
                            </w:r>
                            <w:r w:rsidR="00B263BA" w:rsidRPr="00B263BA">
                              <w:rPr>
                                <w:rFonts w:ascii="Arial" w:hAnsi="Arial" w:cs="Arial"/>
                                <w:sz w:val="14"/>
                                <w:szCs w:val="14"/>
                              </w:rPr>
                              <w:t xml:space="preserve"> Mae’r NHS (2023) hefyd yn nodi taw’r triniaethau posib i gefnogi plant yn cynnwys ffisiotherapi, sydd yn helpu i gynnal symudiad y corff, therapi iaith a siarad, gan fod rhai plant gyda parlys yr ymenydd yn gweld hi’n anodd i gyfathrebu, ac un arall oedd therapi galwedigaethol, lle fydd therapydd yn canfod problemau mae’r plentyn, neu yr oedolyn, yn brwydro gyda yn ddyddiol.</w:t>
                            </w:r>
                            <w:r w:rsidRPr="00B263BA">
                              <w:rPr>
                                <w:rFonts w:ascii="Arial" w:hAnsi="Arial" w:cs="Arial"/>
                                <w:sz w:val="14"/>
                                <w:szCs w:val="14"/>
                              </w:rPr>
                              <w:t xml:space="preserve"> </w:t>
                            </w:r>
                          </w:p>
                          <w:p w14:paraId="7CF8A4EB" w14:textId="1AA2ADA2" w:rsidR="009E1554" w:rsidRPr="00874A21" w:rsidRDefault="00B263BA">
                            <w:pPr>
                              <w:rPr>
                                <w:rFonts w:ascii="Arial" w:hAnsi="Arial" w:cs="Arial"/>
                                <w:sz w:val="14"/>
                                <w:szCs w:val="14"/>
                              </w:rPr>
                            </w:pPr>
                            <w:r w:rsidRPr="00B263BA">
                              <w:rPr>
                                <w:rFonts w:ascii="Arial" w:hAnsi="Arial" w:cs="Arial"/>
                                <w:sz w:val="14"/>
                                <w:szCs w:val="14"/>
                              </w:rPr>
                              <w:t xml:space="preserve">Gan eu fod yn haws i adnabod parlys yr ymenydd mewn unigolion nawr, mae’n hanfodol i ddechrau triniaeth mor gynnar a sy’n bosib er mwyn cael yr effaith mwyaf cadarnhaol. Mae ymchwil gan Morgan </w:t>
                            </w:r>
                            <w:r w:rsidRPr="00B263BA">
                              <w:rPr>
                                <w:rFonts w:ascii="Arial" w:hAnsi="Arial" w:cs="Arial"/>
                                <w:i/>
                                <w:iCs/>
                                <w:sz w:val="14"/>
                                <w:szCs w:val="14"/>
                              </w:rPr>
                              <w:t xml:space="preserve">et al. </w:t>
                            </w:r>
                            <w:r w:rsidRPr="00B263BA">
                              <w:rPr>
                                <w:rFonts w:ascii="Arial" w:hAnsi="Arial" w:cs="Arial"/>
                                <w:sz w:val="14"/>
                                <w:szCs w:val="14"/>
                              </w:rPr>
                              <w:t xml:space="preserve">(2021) yn dangos fod dechrau therapi mor gynnar a sy’n bosib, ac mae wedi </w:t>
                            </w:r>
                            <w:r w:rsidRPr="00B263BA">
                              <w:rPr>
                                <w:rFonts w:ascii="Arial" w:hAnsi="Arial" w:cs="Arial"/>
                                <w:sz w:val="14"/>
                                <w:szCs w:val="14"/>
                              </w:rPr>
                              <w:t>wedi'i nodi i wella swyddogaethau modur, gwybyddol a chymdeithasol</w:t>
                            </w:r>
                            <w:r w:rsidRPr="00B263BA">
                              <w:rPr>
                                <w:rFonts w:ascii="Arial" w:hAnsi="Arial" w:cs="Arial"/>
                                <w:sz w:val="14"/>
                                <w:szCs w:val="14"/>
                              </w:rPr>
                              <w:t xml:space="preserve"> plentyn</w:t>
                            </w:r>
                            <w:r>
                              <w:rPr>
                                <w:rFonts w:ascii="Arial" w:hAnsi="Arial" w:cs="Arial"/>
                                <w:sz w:val="16"/>
                                <w:szCs w:val="16"/>
                              </w:rPr>
                              <w:t xml:space="preserve">. </w:t>
                            </w:r>
                            <w:r w:rsidR="00874A21">
                              <w:rPr>
                                <w:rFonts w:ascii="Arial" w:hAnsi="Arial" w:cs="Arial"/>
                                <w:sz w:val="14"/>
                                <w:szCs w:val="14"/>
                              </w:rPr>
                              <w:t xml:space="preserve">Opsiwn arall yw lle mae arbenigwyr meddygol yn darparu meddygyniaeth, megus diazepam, sydd yn gallu cefnogi gyda probemau symud (C.P.A.R.F USA, 2023).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B71143" id="_x0000_s1027" type="#_x0000_t202" style="position:absolute;left:0;text-align:left;margin-left:521.5pt;margin-top:269.5pt;width:221pt;height:211.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" strokecolor="#ffc000">
                <v:textbox>
                  <w:txbxContent>
                    <w:p w14:paraId="00964A1F" w14:textId="539D75DC" w:rsidR="009E1554" w:rsidRPr="00B263BA" w:rsidRDefault="009E1554">
                      <w:pPr>
                        <w:rPr>
                          <w:rFonts w:ascii="Arial" w:hAnsi="Arial" w:cs="Arial"/>
                          <w:b/>
                          <w:bCs/>
                          <w:sz w:val="14"/>
                          <w:szCs w:val="14"/>
                        </w:rPr>
                      </w:pPr>
                      <w:r w:rsidRPr="00B263BA">
                        <w:rPr>
                          <w:rFonts w:ascii="Arial" w:hAnsi="Arial" w:cs="Arial"/>
                          <w:b/>
                          <w:bCs/>
                          <w:sz w:val="14"/>
                          <w:szCs w:val="14"/>
                        </w:rPr>
                        <w:t>Strategaeth</w:t>
                      </w:r>
                    </w:p>
                    <w:p w14:paraId="42879AAB" w14:textId="77777777" w:rsidR="00B263BA" w:rsidRDefault="009E1554">
                      <w:pPr>
                        <w:rPr>
                          <w:rFonts w:ascii="Arial" w:hAnsi="Arial" w:cs="Arial"/>
                          <w:sz w:val="14"/>
                          <w:szCs w:val="14"/>
                        </w:rPr>
                      </w:pPr>
                      <w:r w:rsidRPr="00B263BA">
                        <w:rPr>
                          <w:rFonts w:ascii="Arial" w:hAnsi="Arial" w:cs="Arial"/>
                          <w:sz w:val="14"/>
                          <w:szCs w:val="14"/>
                        </w:rPr>
                        <w:t>Mae yna strategaethau ar gael i gefnogi plant gyda par</w:t>
                      </w:r>
                      <w:r w:rsidR="00B263BA" w:rsidRPr="00B263BA">
                        <w:rPr>
                          <w:rFonts w:ascii="Arial" w:hAnsi="Arial" w:cs="Arial"/>
                          <w:sz w:val="14"/>
                          <w:szCs w:val="14"/>
                        </w:rPr>
                        <w:t>l</w:t>
                      </w:r>
                      <w:r w:rsidRPr="00B263BA">
                        <w:rPr>
                          <w:rFonts w:ascii="Arial" w:hAnsi="Arial" w:cs="Arial"/>
                          <w:sz w:val="14"/>
                          <w:szCs w:val="14"/>
                        </w:rPr>
                        <w:t>ys yr ymenydd. Ar hyn o bryd nid oes iachâd penodol ar gyfer parlys yr ymenydd. Serch hynny mae triniaethau ar gael i gefnogi plant gyda’r cyflwr i fod mor actif ac annibynnol a sy’n bosib (NHS, 2023).</w:t>
                      </w:r>
                      <w:r w:rsidR="00B263BA" w:rsidRPr="00B263BA">
                        <w:rPr>
                          <w:rFonts w:ascii="Arial" w:hAnsi="Arial" w:cs="Arial"/>
                          <w:sz w:val="14"/>
                          <w:szCs w:val="14"/>
                        </w:rPr>
                        <w:t xml:space="preserve"> Mae’r NHS (2023) hefyd yn nodi taw’r triniaethau posib i gefnogi plant yn cynnwys ffisiotherapi, sydd yn helpu i gynnal symudiad y corff, therapi iaith a siarad, gan fod rhai plant gyda parlys yr ymenydd yn gweld hi’n anodd i gyfathrebu, ac un arall oedd therapi galwedigaethol, lle fydd therapydd yn canfod problemau mae’r plentyn, neu yr oedolyn, yn brwydro gyda yn ddyddiol.</w:t>
                      </w:r>
                      <w:r w:rsidRPr="00B263BA">
                        <w:rPr>
                          <w:rFonts w:ascii="Arial" w:hAnsi="Arial" w:cs="Arial"/>
                          <w:sz w:val="14"/>
                          <w:szCs w:val="14"/>
                        </w:rPr>
                        <w:t xml:space="preserve"> </w:t>
                      </w:r>
                    </w:p>
                    <w:p w14:paraId="7CF8A4EB" w14:textId="1AA2ADA2" w:rsidR="009E1554" w:rsidRPr="00874A21" w:rsidRDefault="00B263BA">
                      <w:pPr>
                        <w:rPr>
                          <w:rFonts w:ascii="Arial" w:hAnsi="Arial" w:cs="Arial"/>
                          <w:sz w:val="14"/>
                          <w:szCs w:val="14"/>
                        </w:rPr>
                      </w:pPr>
                      <w:r w:rsidRPr="00B263BA">
                        <w:rPr>
                          <w:rFonts w:ascii="Arial" w:hAnsi="Arial" w:cs="Arial"/>
                          <w:sz w:val="14"/>
                          <w:szCs w:val="14"/>
                        </w:rPr>
                        <w:t xml:space="preserve">Gan eu fod yn haws i adnabod parlys yr ymenydd mewn unigolion nawr, mae’n hanfodol i ddechrau triniaeth mor gynnar a sy’n bosib er mwyn cael yr effaith mwyaf cadarnhaol. Mae ymchwil gan Morgan </w:t>
                      </w:r>
                      <w:r w:rsidRPr="00B263BA">
                        <w:rPr>
                          <w:rFonts w:ascii="Arial" w:hAnsi="Arial" w:cs="Arial"/>
                          <w:i/>
                          <w:iCs/>
                          <w:sz w:val="14"/>
                          <w:szCs w:val="14"/>
                        </w:rPr>
                        <w:t xml:space="preserve">et al. </w:t>
                      </w:r>
                      <w:r w:rsidRPr="00B263BA">
                        <w:rPr>
                          <w:rFonts w:ascii="Arial" w:hAnsi="Arial" w:cs="Arial"/>
                          <w:sz w:val="14"/>
                          <w:szCs w:val="14"/>
                        </w:rPr>
                        <w:t xml:space="preserve">(2021) yn dangos fod dechrau therapi mor gynnar a sy’n bosib, ac mae wedi </w:t>
                      </w:r>
                      <w:r w:rsidRPr="00B263BA">
                        <w:rPr>
                          <w:rFonts w:ascii="Arial" w:hAnsi="Arial" w:cs="Arial"/>
                          <w:sz w:val="14"/>
                          <w:szCs w:val="14"/>
                        </w:rPr>
                        <w:t>wedi'i nodi i wella swyddogaethau modur, gwybyddol a chymdeithasol</w:t>
                      </w:r>
                      <w:r w:rsidRPr="00B263BA">
                        <w:rPr>
                          <w:rFonts w:ascii="Arial" w:hAnsi="Arial" w:cs="Arial"/>
                          <w:sz w:val="14"/>
                          <w:szCs w:val="14"/>
                        </w:rPr>
                        <w:t xml:space="preserve"> plentyn</w:t>
                      </w:r>
                      <w:r>
                        <w:rPr>
                          <w:rFonts w:ascii="Arial" w:hAnsi="Arial" w:cs="Arial"/>
                          <w:sz w:val="16"/>
                          <w:szCs w:val="16"/>
                        </w:rPr>
                        <w:t xml:space="preserve">. </w:t>
                      </w:r>
                      <w:r w:rsidR="00874A21">
                        <w:rPr>
                          <w:rFonts w:ascii="Arial" w:hAnsi="Arial" w:cs="Arial"/>
                          <w:sz w:val="14"/>
                          <w:szCs w:val="14"/>
                        </w:rPr>
                        <w:t xml:space="preserve">Opsiwn arall yw lle mae arbenigwyr meddygol yn darparu meddygyniaeth, megus diazepam, sydd yn gallu cefnogi gyda probemau symud (C.P.A.R.F USA, 2023). </w:t>
                      </w:r>
                    </w:p>
                  </w:txbxContent>
                </v:textbox>
              </v:shape>
            </w:pict>
          </mc:Fallback>
        </mc:AlternateContent>
      </w:r>
      <w:r w:rsidR="00B263BA" w:rsidRPr="00B263BA">
        <w:rPr>
          <w:rFonts w:ascii="Arial" w:hAnsi="Arial" w:cs="Arial"/>
          <w:b/>
          <w:bCs/>
          <w:sz w:val="36"/>
          <w:szCs w:val="36"/>
          <w:u w:val="single"/>
        </w:rPr>
        <mc:AlternateContent>
          <mc:Choice Requires="wps">
            <w:drawing>
              <wp:anchor distT="45720" distB="45720" distL="114300" distR="114300" simplePos="0" relativeHeight="251661312" behindDoc="0" locked="0" layoutInCell="1" allowOverlap="1" wp14:anchorId="138FBA32" wp14:editId="0EF25135">
                <wp:simplePos x="0" y="0"/>
                <wp:positionH relativeFrom="column">
                  <wp:posOffset>2807970</wp:posOffset>
                </wp:positionH>
                <wp:positionV relativeFrom="paragraph">
                  <wp:posOffset>711835</wp:posOffset>
                </wp:positionV>
                <wp:extent cx="2360930" cy="2764790"/>
                <wp:effectExtent l="0" t="0" r="17145" b="16510"/>
                <wp:wrapSquare wrapText="bothSides"/>
                <wp:docPr id="1267199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4790"/>
                        </a:xfrm>
                        <a:prstGeom prst="rect">
                          <a:avLst/>
                        </a:prstGeom>
                        <a:solidFill>
                          <a:srgbClr val="FFFFFF"/>
                        </a:solidFill>
                        <a:ln w="9525">
                          <a:solidFill>
                            <a:srgbClr val="00B0F0"/>
                          </a:solidFill>
                          <a:miter lim="800000"/>
                          <a:headEnd/>
                          <a:tailEnd/>
                        </a:ln>
                      </wps:spPr>
                      <wps:txbx>
                        <w:txbxContent>
                          <w:p w14:paraId="37E58F2C" w14:textId="24F6BB2A" w:rsidR="00987CBD" w:rsidRPr="00674C99" w:rsidRDefault="00987CBD">
                            <w:pPr>
                              <w:rPr>
                                <w:rFonts w:ascii="Arial" w:hAnsi="Arial" w:cs="Arial"/>
                                <w:b/>
                                <w:bCs/>
                                <w:sz w:val="18"/>
                                <w:szCs w:val="18"/>
                              </w:rPr>
                            </w:pPr>
                            <w:r w:rsidRPr="00674C99">
                              <w:rPr>
                                <w:rFonts w:ascii="Arial" w:hAnsi="Arial" w:cs="Arial"/>
                                <w:b/>
                                <w:bCs/>
                                <w:sz w:val="18"/>
                                <w:szCs w:val="18"/>
                              </w:rPr>
                              <w:t>Symptomau</w:t>
                            </w:r>
                          </w:p>
                          <w:p w14:paraId="7AD21A2F" w14:textId="3A37654B" w:rsidR="00987CBD" w:rsidRPr="00FC4394" w:rsidRDefault="00C862D8">
                            <w:pPr>
                              <w:rPr>
                                <w:rFonts w:ascii="Arial" w:hAnsi="Arial" w:cs="Arial"/>
                                <w:sz w:val="14"/>
                                <w:szCs w:val="14"/>
                              </w:rPr>
                            </w:pPr>
                            <w:r w:rsidRPr="00FC4394">
                              <w:rPr>
                                <w:rFonts w:ascii="Arial" w:hAnsi="Arial" w:cs="Arial"/>
                                <w:sz w:val="14"/>
                                <w:szCs w:val="14"/>
                              </w:rPr>
                              <w:t>Mae’n bosib gweld symptomau cynnar o barlys yr ymenydd, mor gynnar â 3 i 6 mis oed i rai blant. Mae</w:t>
                            </w:r>
                            <w:r w:rsidR="00046FEE" w:rsidRPr="00FC4394">
                              <w:rPr>
                                <w:rFonts w:ascii="Arial" w:hAnsi="Arial" w:cs="Arial"/>
                                <w:sz w:val="14"/>
                                <w:szCs w:val="14"/>
                              </w:rPr>
                              <w:t xml:space="preserve"> Patel </w:t>
                            </w:r>
                            <w:r w:rsidR="00046FEE" w:rsidRPr="00FC4394">
                              <w:rPr>
                                <w:rFonts w:ascii="Arial" w:hAnsi="Arial" w:cs="Arial"/>
                                <w:i/>
                                <w:iCs/>
                                <w:sz w:val="14"/>
                                <w:szCs w:val="14"/>
                              </w:rPr>
                              <w:t xml:space="preserve">et al. </w:t>
                            </w:r>
                            <w:r w:rsidR="00046FEE" w:rsidRPr="00FC4394">
                              <w:rPr>
                                <w:rFonts w:ascii="Arial" w:hAnsi="Arial" w:cs="Arial"/>
                                <w:sz w:val="14"/>
                                <w:szCs w:val="14"/>
                              </w:rPr>
                              <w:t>(2020) yn nodi fod y</w:t>
                            </w:r>
                            <w:r w:rsidRPr="00FC4394">
                              <w:rPr>
                                <w:rFonts w:ascii="Arial" w:hAnsi="Arial" w:cs="Arial"/>
                                <w:sz w:val="14"/>
                                <w:szCs w:val="14"/>
                              </w:rPr>
                              <w:t xml:space="preserve"> symptomau yma yn cynnwys </w:t>
                            </w:r>
                            <w:r w:rsidR="00046FEE" w:rsidRPr="00FC4394">
                              <w:rPr>
                                <w:rFonts w:ascii="Arial" w:hAnsi="Arial" w:cs="Arial"/>
                                <w:sz w:val="14"/>
                                <w:szCs w:val="14"/>
                              </w:rPr>
                              <w:t>pan m</w:t>
                            </w:r>
                            <w:r w:rsidR="00046FEE" w:rsidRPr="00FC4394">
                              <w:rPr>
                                <w:rFonts w:ascii="Arial" w:hAnsi="Arial" w:cs="Arial"/>
                                <w:sz w:val="14"/>
                                <w:szCs w:val="14"/>
                              </w:rPr>
                              <w:t>ae pen plentyn yn cwympo'n ôl pan gaiff ei godi wrth orwedd ar ei gefn, mae nhw'n teimlo'n stiff ac yn llipa, mae'n ymddangos bod y plentyn yn gor-ymestyn ei gefn a'i wddf pan gaiff ei guddio ym mreichiau rhywun, a</w:t>
                            </w:r>
                            <w:r w:rsidR="00046FEE" w:rsidRPr="00FC4394">
                              <w:rPr>
                                <w:rFonts w:ascii="Arial" w:hAnsi="Arial" w:cs="Arial"/>
                                <w:sz w:val="14"/>
                                <w:szCs w:val="14"/>
                              </w:rPr>
                              <w:t xml:space="preserve"> pryd </w:t>
                            </w:r>
                            <w:r w:rsidR="00046FEE" w:rsidRPr="00FC4394">
                              <w:rPr>
                                <w:rFonts w:ascii="Arial" w:hAnsi="Arial" w:cs="Arial"/>
                                <w:sz w:val="14"/>
                                <w:szCs w:val="14"/>
                              </w:rPr>
                              <w:t>mae coesau plentyn yn mynd yn stiff ac yn groes neu'n siswrn pan gaiff ei godi</w:t>
                            </w:r>
                            <w:r w:rsidR="00737D86" w:rsidRPr="00FC4394">
                              <w:rPr>
                                <w:rFonts w:ascii="Arial" w:hAnsi="Arial" w:cs="Arial"/>
                                <w:sz w:val="14"/>
                                <w:szCs w:val="14"/>
                              </w:rPr>
                              <w:t xml:space="preserve">. Wrth i blant tyfu, mae symptomau yn cynnwys newidiadau i symudiadau ac ystum plentyn, er enghraifft ddim yn cerdded yn gyson. Mae hefyd yn gallu cael effaith ar llwnc plentyn, ac i ffocysu’r llygaid (Mayo Clinic, 2023). </w:t>
                            </w:r>
                          </w:p>
                          <w:p w14:paraId="5265B4C7" w14:textId="4BFA6C71" w:rsidR="004A4592" w:rsidRDefault="004A4592">
                            <w:pPr>
                              <w:rPr>
                                <w:rFonts w:ascii="Arial" w:hAnsi="Arial" w:cs="Arial"/>
                                <w:sz w:val="14"/>
                                <w:szCs w:val="14"/>
                              </w:rPr>
                            </w:pPr>
                            <w:r w:rsidRPr="00FC4394">
                              <w:rPr>
                                <w:rFonts w:ascii="Arial" w:hAnsi="Arial" w:cs="Arial"/>
                                <w:sz w:val="14"/>
                                <w:szCs w:val="14"/>
                              </w:rPr>
                              <w:t>Gall adnabod arwyddion a symptomau parlys yr ymennydd yn gynnar effeithio'n sylweddol ar ansawdd bywyd plentyn</w:t>
                            </w:r>
                            <w:r w:rsidRPr="00FC4394">
                              <w:rPr>
                                <w:rFonts w:ascii="Arial" w:hAnsi="Arial" w:cs="Arial"/>
                                <w:sz w:val="14"/>
                                <w:szCs w:val="14"/>
                              </w:rPr>
                              <w:t xml:space="preserve"> (PT Kids, 2025). </w:t>
                            </w:r>
                            <w:r w:rsidR="00674C99" w:rsidRPr="00FC4394">
                              <w:rPr>
                                <w:rFonts w:ascii="Arial" w:hAnsi="Arial" w:cs="Arial"/>
                                <w:sz w:val="14"/>
                                <w:szCs w:val="14"/>
                              </w:rPr>
                              <w:t>Y cliw cyntaf y gallai plentyn fod â pharlys yr ymennydd fel arfer yw oedi echddygol, fel dysgu eistedd neu gerdded yn hwyr</w:t>
                            </w:r>
                            <w:r w:rsidR="00674C99" w:rsidRPr="00FC4394">
                              <w:rPr>
                                <w:rFonts w:ascii="Arial" w:hAnsi="Arial" w:cs="Arial"/>
                                <w:sz w:val="14"/>
                                <w:szCs w:val="14"/>
                              </w:rPr>
                              <w:t xml:space="preserve"> (Yang a Wusthoff, 2019). </w:t>
                            </w:r>
                          </w:p>
                          <w:p w14:paraId="658651AF" w14:textId="5D6951E1" w:rsidR="00FC4394" w:rsidRPr="00FC4394" w:rsidRDefault="00FC4394">
                            <w:pPr>
                              <w:rPr>
                                <w:rFonts w:ascii="Arial" w:hAnsi="Arial" w:cs="Arial"/>
                                <w:sz w:val="14"/>
                                <w:szCs w:val="14"/>
                              </w:rPr>
                            </w:pPr>
                            <w:r>
                              <w:rPr>
                                <w:rFonts w:ascii="Arial" w:hAnsi="Arial" w:cs="Arial"/>
                                <w:sz w:val="14"/>
                                <w:szCs w:val="14"/>
                              </w:rPr>
                              <w:t xml:space="preserve">Yn ôl yr NHS (2023) yn ogystal â symptomau, mae parlys yr ymenydd yn gallu dod yn dilyn niwed i’r ymenydd yn ystod neu ar ôl genedigaeth, neu os nad yw’r ymenydd wedi datblygu yn y groth. Mae nhw hefyd yn nodi fod rhain yn cynnwys derbyn anaf difrifol i’r pen, os mae’r babi yn cael meningitis, yr ymenydd yn gwaedu, neu os mae’r ymenydd yn dal haint yn y groth.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38FBA32" id="_x0000_s1028" type="#_x0000_t202" style="position:absolute;left:0;text-align:left;margin-left:221.1pt;margin-top:56.05pt;width:185.9pt;height:217.7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" strokecolor="#00b0f0">
                <v:textbox>
                  <w:txbxContent>
                    <w:p w14:paraId="37E58F2C" w14:textId="24F6BB2A" w:rsidR="00987CBD" w:rsidRPr="00674C99" w:rsidRDefault="00987CBD">
                      <w:pPr>
                        <w:rPr>
                          <w:rFonts w:ascii="Arial" w:hAnsi="Arial" w:cs="Arial"/>
                          <w:b/>
                          <w:bCs/>
                          <w:sz w:val="18"/>
                          <w:szCs w:val="18"/>
                        </w:rPr>
                      </w:pPr>
                      <w:r w:rsidRPr="00674C99">
                        <w:rPr>
                          <w:rFonts w:ascii="Arial" w:hAnsi="Arial" w:cs="Arial"/>
                          <w:b/>
                          <w:bCs/>
                          <w:sz w:val="18"/>
                          <w:szCs w:val="18"/>
                        </w:rPr>
                        <w:t>Symptomau</w:t>
                      </w:r>
                    </w:p>
                    <w:p w14:paraId="7AD21A2F" w14:textId="3A37654B" w:rsidR="00987CBD" w:rsidRPr="00FC4394" w:rsidRDefault="00C862D8">
                      <w:pPr>
                        <w:rPr>
                          <w:rFonts w:ascii="Arial" w:hAnsi="Arial" w:cs="Arial"/>
                          <w:sz w:val="14"/>
                          <w:szCs w:val="14"/>
                        </w:rPr>
                      </w:pPr>
                      <w:r w:rsidRPr="00FC4394">
                        <w:rPr>
                          <w:rFonts w:ascii="Arial" w:hAnsi="Arial" w:cs="Arial"/>
                          <w:sz w:val="14"/>
                          <w:szCs w:val="14"/>
                        </w:rPr>
                        <w:t>Mae’n bosib gweld symptomau cynnar o barlys yr ymenydd, mor gynnar â 3 i 6 mis oed i rai blant. Mae</w:t>
                      </w:r>
                      <w:r w:rsidR="00046FEE" w:rsidRPr="00FC4394">
                        <w:rPr>
                          <w:rFonts w:ascii="Arial" w:hAnsi="Arial" w:cs="Arial"/>
                          <w:sz w:val="14"/>
                          <w:szCs w:val="14"/>
                        </w:rPr>
                        <w:t xml:space="preserve"> Patel </w:t>
                      </w:r>
                      <w:r w:rsidR="00046FEE" w:rsidRPr="00FC4394">
                        <w:rPr>
                          <w:rFonts w:ascii="Arial" w:hAnsi="Arial" w:cs="Arial"/>
                          <w:i/>
                          <w:iCs/>
                          <w:sz w:val="14"/>
                          <w:szCs w:val="14"/>
                        </w:rPr>
                        <w:t xml:space="preserve">et al. </w:t>
                      </w:r>
                      <w:r w:rsidR="00046FEE" w:rsidRPr="00FC4394">
                        <w:rPr>
                          <w:rFonts w:ascii="Arial" w:hAnsi="Arial" w:cs="Arial"/>
                          <w:sz w:val="14"/>
                          <w:szCs w:val="14"/>
                        </w:rPr>
                        <w:t>(2020) yn nodi fod y</w:t>
                      </w:r>
                      <w:r w:rsidRPr="00FC4394">
                        <w:rPr>
                          <w:rFonts w:ascii="Arial" w:hAnsi="Arial" w:cs="Arial"/>
                          <w:sz w:val="14"/>
                          <w:szCs w:val="14"/>
                        </w:rPr>
                        <w:t xml:space="preserve"> symptomau yma yn cynnwys </w:t>
                      </w:r>
                      <w:r w:rsidR="00046FEE" w:rsidRPr="00FC4394">
                        <w:rPr>
                          <w:rFonts w:ascii="Arial" w:hAnsi="Arial" w:cs="Arial"/>
                          <w:sz w:val="14"/>
                          <w:szCs w:val="14"/>
                        </w:rPr>
                        <w:t>pan m</w:t>
                      </w:r>
                      <w:r w:rsidR="00046FEE" w:rsidRPr="00FC4394">
                        <w:rPr>
                          <w:rFonts w:ascii="Arial" w:hAnsi="Arial" w:cs="Arial"/>
                          <w:sz w:val="14"/>
                          <w:szCs w:val="14"/>
                        </w:rPr>
                        <w:t>ae pen plentyn yn cwympo'n ôl pan gaiff ei godi wrth orwedd ar ei gefn, mae nhw'n teimlo'n stiff ac yn llipa, mae'n ymddangos bod y plentyn yn gor-ymestyn ei gefn a'i wddf pan gaiff ei guddio ym mreichiau rhywun, a</w:t>
                      </w:r>
                      <w:r w:rsidR="00046FEE" w:rsidRPr="00FC4394">
                        <w:rPr>
                          <w:rFonts w:ascii="Arial" w:hAnsi="Arial" w:cs="Arial"/>
                          <w:sz w:val="14"/>
                          <w:szCs w:val="14"/>
                        </w:rPr>
                        <w:t xml:space="preserve"> pryd </w:t>
                      </w:r>
                      <w:r w:rsidR="00046FEE" w:rsidRPr="00FC4394">
                        <w:rPr>
                          <w:rFonts w:ascii="Arial" w:hAnsi="Arial" w:cs="Arial"/>
                          <w:sz w:val="14"/>
                          <w:szCs w:val="14"/>
                        </w:rPr>
                        <w:t>mae coesau plentyn yn mynd yn stiff ac yn groes neu'n siswrn pan gaiff ei godi</w:t>
                      </w:r>
                      <w:r w:rsidR="00737D86" w:rsidRPr="00FC4394">
                        <w:rPr>
                          <w:rFonts w:ascii="Arial" w:hAnsi="Arial" w:cs="Arial"/>
                          <w:sz w:val="14"/>
                          <w:szCs w:val="14"/>
                        </w:rPr>
                        <w:t xml:space="preserve">. Wrth i blant tyfu, mae symptomau yn cynnwys newidiadau i symudiadau ac ystum plentyn, er enghraifft ddim yn cerdded yn gyson. Mae hefyd yn gallu cael effaith ar llwnc plentyn, ac i ffocysu’r llygaid (Mayo Clinic, 2023). </w:t>
                      </w:r>
                    </w:p>
                    <w:p w14:paraId="5265B4C7" w14:textId="4BFA6C71" w:rsidR="004A4592" w:rsidRDefault="004A4592">
                      <w:pPr>
                        <w:rPr>
                          <w:rFonts w:ascii="Arial" w:hAnsi="Arial" w:cs="Arial"/>
                          <w:sz w:val="14"/>
                          <w:szCs w:val="14"/>
                        </w:rPr>
                      </w:pPr>
                      <w:r w:rsidRPr="00FC4394">
                        <w:rPr>
                          <w:rFonts w:ascii="Arial" w:hAnsi="Arial" w:cs="Arial"/>
                          <w:sz w:val="14"/>
                          <w:szCs w:val="14"/>
                        </w:rPr>
                        <w:t>Gall adnabod arwyddion a symptomau parlys yr ymennydd yn gynnar effeithio'n sylweddol ar ansawdd bywyd plentyn</w:t>
                      </w:r>
                      <w:r w:rsidRPr="00FC4394">
                        <w:rPr>
                          <w:rFonts w:ascii="Arial" w:hAnsi="Arial" w:cs="Arial"/>
                          <w:sz w:val="14"/>
                          <w:szCs w:val="14"/>
                        </w:rPr>
                        <w:t xml:space="preserve"> (PT Kids, 2025). </w:t>
                      </w:r>
                      <w:r w:rsidR="00674C99" w:rsidRPr="00FC4394">
                        <w:rPr>
                          <w:rFonts w:ascii="Arial" w:hAnsi="Arial" w:cs="Arial"/>
                          <w:sz w:val="14"/>
                          <w:szCs w:val="14"/>
                        </w:rPr>
                        <w:t>Y cliw cyntaf y gallai plentyn fod â pharlys yr ymennydd fel arfer yw oedi echddygol, fel dysgu eistedd neu gerdded yn hwyr</w:t>
                      </w:r>
                      <w:r w:rsidR="00674C99" w:rsidRPr="00FC4394">
                        <w:rPr>
                          <w:rFonts w:ascii="Arial" w:hAnsi="Arial" w:cs="Arial"/>
                          <w:sz w:val="14"/>
                          <w:szCs w:val="14"/>
                        </w:rPr>
                        <w:t xml:space="preserve"> (Yang a Wusthoff, 2019). </w:t>
                      </w:r>
                    </w:p>
                    <w:p w14:paraId="658651AF" w14:textId="5D6951E1" w:rsidR="00FC4394" w:rsidRPr="00FC4394" w:rsidRDefault="00FC4394">
                      <w:pPr>
                        <w:rPr>
                          <w:rFonts w:ascii="Arial" w:hAnsi="Arial" w:cs="Arial"/>
                          <w:sz w:val="14"/>
                          <w:szCs w:val="14"/>
                        </w:rPr>
                      </w:pPr>
                      <w:r>
                        <w:rPr>
                          <w:rFonts w:ascii="Arial" w:hAnsi="Arial" w:cs="Arial"/>
                          <w:sz w:val="14"/>
                          <w:szCs w:val="14"/>
                        </w:rPr>
                        <w:t xml:space="preserve">Yn ôl yr NHS (2023) yn ogystal â symptomau, mae parlys yr ymenydd yn gallu dod yn dilyn niwed i’r ymenydd yn ystod neu ar ôl genedigaeth, neu os nad yw’r ymenydd wedi datblygu yn y groth. Mae nhw hefyd yn nodi fod rhain yn cynnwys derbyn anaf difrifol i’r pen, os mae’r babi yn cael meningitis, yr ymenydd yn gwaedu, neu os mae’r ymenydd yn dal haint yn y groth. </w:t>
                      </w:r>
                    </w:p>
                  </w:txbxContent>
                </v:textbox>
                <w10:wrap type="square"/>
              </v:shape>
            </w:pict>
          </mc:Fallback>
        </mc:AlternateContent>
      </w:r>
      <w:r w:rsidR="00FA56B6" w:rsidRPr="00B263BA">
        <w:rPr>
          <w:rFonts w:ascii="Arial" w:hAnsi="Arial" w:cs="Arial"/>
          <w:b/>
          <w:bCs/>
          <w:noProof/>
          <w:sz w:val="36"/>
          <w:szCs w:val="36"/>
          <w:u w:val="single"/>
        </w:rPr>
        <mc:AlternateContent>
          <mc:Choice Requires="wps">
            <w:drawing>
              <wp:anchor distT="0" distB="0" distL="114300" distR="114300" simplePos="0" relativeHeight="251664384" behindDoc="0" locked="0" layoutInCell="1" allowOverlap="1" wp14:anchorId="7D02EF38" wp14:editId="00436C5B">
                <wp:simplePos x="0" y="0"/>
                <wp:positionH relativeFrom="column">
                  <wp:posOffset>6591300</wp:posOffset>
                </wp:positionH>
                <wp:positionV relativeFrom="paragraph">
                  <wp:posOffset>374650</wp:posOffset>
                </wp:positionV>
                <wp:extent cx="2851150" cy="2838450"/>
                <wp:effectExtent l="0" t="0" r="25400" b="19050"/>
                <wp:wrapNone/>
                <wp:docPr id="876027483" name="Text Box 1"/>
                <wp:cNvGraphicFramePr/>
                <a:graphic xmlns:a="http://schemas.openxmlformats.org/drawingml/2006/main">
                  <a:graphicData uri="http://schemas.microsoft.com/office/word/2010/wordprocessingShape">
                    <wps:wsp>
                      <wps:cNvSpPr txBox="1"/>
                      <wps:spPr>
                        <a:xfrm>
                          <a:off x="0" y="0"/>
                          <a:ext cx="2851150" cy="2838450"/>
                        </a:xfrm>
                        <a:prstGeom prst="rect">
                          <a:avLst/>
                        </a:prstGeom>
                        <a:solidFill>
                          <a:schemeClr val="lt1"/>
                        </a:solidFill>
                        <a:ln w="6350">
                          <a:solidFill>
                            <a:srgbClr val="00B050"/>
                          </a:solidFill>
                        </a:ln>
                      </wps:spPr>
                      <wps:txbx>
                        <w:txbxContent>
                          <w:p w14:paraId="2CD988A6" w14:textId="429A4839" w:rsidR="00FA56B6" w:rsidRPr="00FA56B6" w:rsidRDefault="00FA56B6">
                            <w:pPr>
                              <w:rPr>
                                <w:rFonts w:ascii="Arial" w:hAnsi="Arial" w:cs="Arial"/>
                                <w:b/>
                                <w:bCs/>
                                <w:sz w:val="18"/>
                                <w:szCs w:val="18"/>
                              </w:rPr>
                            </w:pPr>
                            <w:r w:rsidRPr="00FA56B6">
                              <w:rPr>
                                <w:rFonts w:ascii="Arial" w:hAnsi="Arial" w:cs="Arial"/>
                                <w:b/>
                                <w:bCs/>
                                <w:sz w:val="18"/>
                                <w:szCs w:val="18"/>
                              </w:rPr>
                              <w:t>Rhwystrau</w:t>
                            </w:r>
                          </w:p>
                          <w:p w14:paraId="0B73ACBB" w14:textId="53009EA3" w:rsidR="00FA56B6" w:rsidRPr="009E1554" w:rsidRDefault="00FC4394">
                            <w:pPr>
                              <w:rPr>
                                <w:rFonts w:ascii="Arial" w:hAnsi="Arial" w:cs="Arial"/>
                                <w:sz w:val="14"/>
                                <w:szCs w:val="14"/>
                              </w:rPr>
                            </w:pPr>
                            <w:r w:rsidRPr="009E1554">
                              <w:rPr>
                                <w:rFonts w:ascii="Arial" w:hAnsi="Arial" w:cs="Arial"/>
                                <w:sz w:val="14"/>
                                <w:szCs w:val="14"/>
                              </w:rPr>
                              <w:t xml:space="preserve">O fewn ysgolion ac amgylcheddau blynyddoedd cynnar, mae yna wahanol rhywstrau i blant sydd gyda parlys yr ymenydd. </w:t>
                            </w:r>
                            <w:r w:rsidR="00AD7ECC" w:rsidRPr="009E1554">
                              <w:rPr>
                                <w:rFonts w:ascii="Arial" w:hAnsi="Arial" w:cs="Arial"/>
                                <w:sz w:val="14"/>
                                <w:szCs w:val="14"/>
                              </w:rPr>
                              <w:t xml:space="preserve">Un o’r rhwystrau sydd yn mwyaf amlwg i blentyn gyda parlys yr ymenydd yw’r rhwystrau corfforol. </w:t>
                            </w:r>
                            <w:r w:rsidR="00015A2A" w:rsidRPr="009E1554">
                              <w:rPr>
                                <w:rFonts w:ascii="Arial" w:hAnsi="Arial" w:cs="Arial"/>
                                <w:sz w:val="14"/>
                                <w:szCs w:val="14"/>
                              </w:rPr>
                              <w:t>Mae'r rhain yn cynnwys desg sy'n rhy uchel, drws sy'n rhy gul, taflen waith sy'n gofyn am reolaeth echddygol fanwl nad oes gan y plentyn</w:t>
                            </w:r>
                            <w:r w:rsidR="00015A2A" w:rsidRPr="009E1554">
                              <w:rPr>
                                <w:rFonts w:ascii="Arial" w:hAnsi="Arial" w:cs="Arial"/>
                                <w:sz w:val="14"/>
                                <w:szCs w:val="14"/>
                              </w:rPr>
                              <w:t>.Mae rhain yn rhai o’r</w:t>
                            </w:r>
                            <w:r w:rsidR="00015A2A" w:rsidRPr="009E1554">
                              <w:rPr>
                                <w:rFonts w:ascii="Arial" w:hAnsi="Arial" w:cs="Arial"/>
                                <w:sz w:val="14"/>
                                <w:szCs w:val="14"/>
                              </w:rPr>
                              <w:t xml:space="preserve"> rhwystrau sy'n sefyll rhwng myfyriwr </w:t>
                            </w:r>
                            <w:r w:rsidR="00015A2A" w:rsidRPr="009E1554">
                              <w:rPr>
                                <w:rFonts w:ascii="Arial" w:hAnsi="Arial" w:cs="Arial"/>
                                <w:sz w:val="14"/>
                                <w:szCs w:val="14"/>
                              </w:rPr>
                              <w:t xml:space="preserve">gyda parlys yr ymenydd </w:t>
                            </w:r>
                            <w:r w:rsidR="00015A2A" w:rsidRPr="009E1554">
                              <w:rPr>
                                <w:rFonts w:ascii="Arial" w:hAnsi="Arial" w:cs="Arial"/>
                                <w:sz w:val="14"/>
                                <w:szCs w:val="14"/>
                              </w:rPr>
                              <w:t>a'i hawl i ddysgu</w:t>
                            </w:r>
                            <w:r w:rsidR="00015A2A" w:rsidRPr="009E1554">
                              <w:rPr>
                                <w:rFonts w:ascii="Arial" w:hAnsi="Arial" w:cs="Arial"/>
                                <w:sz w:val="14"/>
                                <w:szCs w:val="14"/>
                              </w:rPr>
                              <w:t xml:space="preserve"> (Teachers’ Institute, 2023)</w:t>
                            </w:r>
                            <w:r w:rsidR="00015A2A" w:rsidRPr="009E1554">
                              <w:rPr>
                                <w:rFonts w:ascii="Arial" w:hAnsi="Arial" w:cs="Arial"/>
                                <w:sz w:val="14"/>
                                <w:szCs w:val="14"/>
                              </w:rPr>
                              <w:t>.</w:t>
                            </w:r>
                            <w:r w:rsidR="00015A2A" w:rsidRPr="009E1554">
                              <w:rPr>
                                <w:rFonts w:ascii="Arial" w:hAnsi="Arial" w:cs="Arial"/>
                                <w:sz w:val="14"/>
                                <w:szCs w:val="14"/>
                              </w:rPr>
                              <w:t xml:space="preserve"> Mae hyn yn mynd yn erbyn erthyglau 28 a 29 o’r Confensiwn y Cenhedloedd Unedig ar Hawliau’r Plentyn (CCUHP/</w:t>
                            </w:r>
                            <w:r w:rsidR="00015A2A" w:rsidRPr="009E1554">
                              <w:rPr>
                                <w:rFonts w:ascii="Arial" w:hAnsi="Arial" w:cs="Arial"/>
                                <w:i/>
                                <w:iCs/>
                                <w:sz w:val="14"/>
                                <w:szCs w:val="14"/>
                              </w:rPr>
                              <w:t>UNCRC</w:t>
                            </w:r>
                            <w:r w:rsidR="00015A2A" w:rsidRPr="009E1554">
                              <w:rPr>
                                <w:rFonts w:ascii="Arial" w:hAnsi="Arial" w:cs="Arial"/>
                                <w:sz w:val="14"/>
                                <w:szCs w:val="14"/>
                              </w:rPr>
                              <w:t xml:space="preserve">), lle nodir fod gan plentyn yr hawl i addysg, ac erthygl 29 sy’n nodi’r disgwyliadau sydd yn dod wrth cynnig addysg i blentyn (Cenhedloedd Unedig, 1989).  </w:t>
                            </w:r>
                          </w:p>
                          <w:p w14:paraId="153198A9" w14:textId="1DC3F2AE" w:rsidR="00746216" w:rsidRPr="009E1554" w:rsidRDefault="00746216">
                            <w:pPr>
                              <w:rPr>
                                <w:rFonts w:ascii="Arial" w:hAnsi="Arial" w:cs="Arial"/>
                                <w:sz w:val="14"/>
                                <w:szCs w:val="14"/>
                              </w:rPr>
                            </w:pPr>
                            <w:r w:rsidRPr="009E1554">
                              <w:rPr>
                                <w:rFonts w:ascii="Arial" w:hAnsi="Arial" w:cs="Arial"/>
                                <w:sz w:val="14"/>
                                <w:szCs w:val="14"/>
                              </w:rPr>
                              <w:t>Mae hefyd yn amlwg yn cael effaith ar gyfranogiad plant mewn gweithgaredd corfforol. Dangosodd plant â pharlys yr ymennydd lefelau is o weithgarwch corfforol na phlant iach. Cynyddodd y ffaith hon, yn ogystal â'r cyflwr clinigol sylfaenol, yr arfer eisteddog gydag effaith seicolegol ac nam echddygol y plant hyn</w:t>
                            </w:r>
                            <w:r w:rsidRPr="009E1554">
                              <w:rPr>
                                <w:rFonts w:ascii="Arial" w:hAnsi="Arial" w:cs="Arial"/>
                                <w:sz w:val="14"/>
                                <w:szCs w:val="14"/>
                              </w:rPr>
                              <w:t xml:space="preserve"> (Romeo </w:t>
                            </w:r>
                            <w:r w:rsidRPr="009E1554">
                              <w:rPr>
                                <w:rFonts w:ascii="Arial" w:hAnsi="Arial" w:cs="Arial"/>
                                <w:i/>
                                <w:iCs/>
                                <w:sz w:val="14"/>
                                <w:szCs w:val="14"/>
                              </w:rPr>
                              <w:t>et al</w:t>
                            </w:r>
                            <w:r w:rsidRPr="009E1554">
                              <w:rPr>
                                <w:rFonts w:ascii="Arial" w:hAnsi="Arial" w:cs="Arial"/>
                                <w:sz w:val="14"/>
                                <w:szCs w:val="14"/>
                              </w:rPr>
                              <w:t>., 2024)</w:t>
                            </w:r>
                            <w:r w:rsidRPr="009E1554">
                              <w:rPr>
                                <w:rFonts w:ascii="Arial" w:hAnsi="Arial" w:cs="Arial"/>
                                <w:sz w:val="14"/>
                                <w:szCs w:val="14"/>
                              </w:rPr>
                              <w:t>.</w:t>
                            </w:r>
                            <w:r w:rsidRPr="009E1554">
                              <w:rPr>
                                <w:rFonts w:ascii="Arial" w:hAnsi="Arial" w:cs="Arial"/>
                                <w:sz w:val="14"/>
                                <w:szCs w:val="14"/>
                              </w:rPr>
                              <w:t xml:space="preserve"> Mae rhieni hefyd yn gweld yn anodd i gefnogi darpariaeth ar gyfer plant gyda parlys yr ymenydd, gyda’r rhystrau yn cynnnwys diffyg dealltwriaeth, diffyg hyder ac amser i addasu </w:t>
                            </w:r>
                            <w:r w:rsidR="009E1554" w:rsidRPr="009E1554">
                              <w:rPr>
                                <w:rFonts w:ascii="Arial" w:hAnsi="Arial" w:cs="Arial"/>
                                <w:sz w:val="14"/>
                                <w:szCs w:val="14"/>
                              </w:rPr>
                              <w:t xml:space="preserve">(Massey </w:t>
                            </w:r>
                            <w:r w:rsidR="009E1554" w:rsidRPr="009E1554">
                              <w:rPr>
                                <w:rFonts w:ascii="Arial" w:hAnsi="Arial" w:cs="Arial"/>
                                <w:i/>
                                <w:iCs/>
                                <w:sz w:val="14"/>
                                <w:szCs w:val="14"/>
                              </w:rPr>
                              <w:t>et al.,</w:t>
                            </w:r>
                            <w:r w:rsidR="009E1554" w:rsidRPr="009E1554">
                              <w:rPr>
                                <w:rFonts w:ascii="Arial" w:hAnsi="Arial" w:cs="Arial"/>
                                <w:sz w:val="14"/>
                                <w:szCs w:val="14"/>
                              </w:rPr>
                              <w:t xml:space="preserve">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02EF38" id="Text Box 1" o:spid="_x0000_s1029" type="#_x0000_t202" style="position:absolute;left:0;text-align:left;margin-left:519pt;margin-top:29.5pt;width:224.5pt;height:22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" fillcolor="white [3201]" strokecolor="#00b050" strokeweight=".5pt">
                <v:textbox>
                  <w:txbxContent>
                    <w:p w14:paraId="2CD988A6" w14:textId="429A4839" w:rsidR="00FA56B6" w:rsidRPr="00FA56B6" w:rsidRDefault="00FA56B6">
                      <w:pPr>
                        <w:rPr>
                          <w:rFonts w:ascii="Arial" w:hAnsi="Arial" w:cs="Arial"/>
                          <w:b/>
                          <w:bCs/>
                          <w:sz w:val="18"/>
                          <w:szCs w:val="18"/>
                        </w:rPr>
                      </w:pPr>
                      <w:r w:rsidRPr="00FA56B6">
                        <w:rPr>
                          <w:rFonts w:ascii="Arial" w:hAnsi="Arial" w:cs="Arial"/>
                          <w:b/>
                          <w:bCs/>
                          <w:sz w:val="18"/>
                          <w:szCs w:val="18"/>
                        </w:rPr>
                        <w:t>Rhwystrau</w:t>
                      </w:r>
                    </w:p>
                    <w:p w14:paraId="0B73ACBB" w14:textId="53009EA3" w:rsidR="00FA56B6" w:rsidRPr="009E1554" w:rsidRDefault="00FC4394">
                      <w:pPr>
                        <w:rPr>
                          <w:rFonts w:ascii="Arial" w:hAnsi="Arial" w:cs="Arial"/>
                          <w:sz w:val="14"/>
                          <w:szCs w:val="14"/>
                        </w:rPr>
                      </w:pPr>
                      <w:r w:rsidRPr="009E1554">
                        <w:rPr>
                          <w:rFonts w:ascii="Arial" w:hAnsi="Arial" w:cs="Arial"/>
                          <w:sz w:val="14"/>
                          <w:szCs w:val="14"/>
                        </w:rPr>
                        <w:t xml:space="preserve">O fewn ysgolion ac amgylcheddau blynyddoedd cynnar, mae yna wahanol rhywstrau i blant sydd gyda parlys yr ymenydd. </w:t>
                      </w:r>
                      <w:r w:rsidR="00AD7ECC" w:rsidRPr="009E1554">
                        <w:rPr>
                          <w:rFonts w:ascii="Arial" w:hAnsi="Arial" w:cs="Arial"/>
                          <w:sz w:val="14"/>
                          <w:szCs w:val="14"/>
                        </w:rPr>
                        <w:t xml:space="preserve">Un o’r rhwystrau sydd yn mwyaf amlwg i blentyn gyda parlys yr ymenydd yw’r rhwystrau corfforol. </w:t>
                      </w:r>
                      <w:r w:rsidR="00015A2A" w:rsidRPr="009E1554">
                        <w:rPr>
                          <w:rFonts w:ascii="Arial" w:hAnsi="Arial" w:cs="Arial"/>
                          <w:sz w:val="14"/>
                          <w:szCs w:val="14"/>
                        </w:rPr>
                        <w:t>Mae'r rhain yn cynnwys desg sy'n rhy uchel, drws sy'n rhy gul, taflen waith sy'n gofyn am reolaeth echddygol fanwl nad oes gan y plentyn</w:t>
                      </w:r>
                      <w:r w:rsidR="00015A2A" w:rsidRPr="009E1554">
                        <w:rPr>
                          <w:rFonts w:ascii="Arial" w:hAnsi="Arial" w:cs="Arial"/>
                          <w:sz w:val="14"/>
                          <w:szCs w:val="14"/>
                        </w:rPr>
                        <w:t>.Mae rhain yn rhai o’r</w:t>
                      </w:r>
                      <w:r w:rsidR="00015A2A" w:rsidRPr="009E1554">
                        <w:rPr>
                          <w:rFonts w:ascii="Arial" w:hAnsi="Arial" w:cs="Arial"/>
                          <w:sz w:val="14"/>
                          <w:szCs w:val="14"/>
                        </w:rPr>
                        <w:t xml:space="preserve"> rhwystrau sy'n sefyll rhwng myfyriwr </w:t>
                      </w:r>
                      <w:r w:rsidR="00015A2A" w:rsidRPr="009E1554">
                        <w:rPr>
                          <w:rFonts w:ascii="Arial" w:hAnsi="Arial" w:cs="Arial"/>
                          <w:sz w:val="14"/>
                          <w:szCs w:val="14"/>
                        </w:rPr>
                        <w:t xml:space="preserve">gyda parlys yr ymenydd </w:t>
                      </w:r>
                      <w:r w:rsidR="00015A2A" w:rsidRPr="009E1554">
                        <w:rPr>
                          <w:rFonts w:ascii="Arial" w:hAnsi="Arial" w:cs="Arial"/>
                          <w:sz w:val="14"/>
                          <w:szCs w:val="14"/>
                        </w:rPr>
                        <w:t>a'i hawl i ddysgu</w:t>
                      </w:r>
                      <w:r w:rsidR="00015A2A" w:rsidRPr="009E1554">
                        <w:rPr>
                          <w:rFonts w:ascii="Arial" w:hAnsi="Arial" w:cs="Arial"/>
                          <w:sz w:val="14"/>
                          <w:szCs w:val="14"/>
                        </w:rPr>
                        <w:t xml:space="preserve"> (Teachers’ Institute, 2023)</w:t>
                      </w:r>
                      <w:r w:rsidR="00015A2A" w:rsidRPr="009E1554">
                        <w:rPr>
                          <w:rFonts w:ascii="Arial" w:hAnsi="Arial" w:cs="Arial"/>
                          <w:sz w:val="14"/>
                          <w:szCs w:val="14"/>
                        </w:rPr>
                        <w:t>.</w:t>
                      </w:r>
                      <w:r w:rsidR="00015A2A" w:rsidRPr="009E1554">
                        <w:rPr>
                          <w:rFonts w:ascii="Arial" w:hAnsi="Arial" w:cs="Arial"/>
                          <w:sz w:val="14"/>
                          <w:szCs w:val="14"/>
                        </w:rPr>
                        <w:t xml:space="preserve"> Mae hyn yn mynd yn erbyn erthyglau 28 a 29 o’r Confensiwn y Cenhedloedd Unedig ar Hawliau’r Plentyn (CCUHP/</w:t>
                      </w:r>
                      <w:r w:rsidR="00015A2A" w:rsidRPr="009E1554">
                        <w:rPr>
                          <w:rFonts w:ascii="Arial" w:hAnsi="Arial" w:cs="Arial"/>
                          <w:i/>
                          <w:iCs/>
                          <w:sz w:val="14"/>
                          <w:szCs w:val="14"/>
                        </w:rPr>
                        <w:t>UNCRC</w:t>
                      </w:r>
                      <w:r w:rsidR="00015A2A" w:rsidRPr="009E1554">
                        <w:rPr>
                          <w:rFonts w:ascii="Arial" w:hAnsi="Arial" w:cs="Arial"/>
                          <w:sz w:val="14"/>
                          <w:szCs w:val="14"/>
                        </w:rPr>
                        <w:t xml:space="preserve">), lle nodir fod gan plentyn yr hawl i addysg, ac erthygl 29 sy’n nodi’r disgwyliadau sydd yn dod wrth cynnig addysg i blentyn (Cenhedloedd Unedig, 1989).  </w:t>
                      </w:r>
                    </w:p>
                    <w:p w14:paraId="153198A9" w14:textId="1DC3F2AE" w:rsidR="00746216" w:rsidRPr="009E1554" w:rsidRDefault="00746216">
                      <w:pPr>
                        <w:rPr>
                          <w:rFonts w:ascii="Arial" w:hAnsi="Arial" w:cs="Arial"/>
                          <w:sz w:val="14"/>
                          <w:szCs w:val="14"/>
                        </w:rPr>
                      </w:pPr>
                      <w:r w:rsidRPr="009E1554">
                        <w:rPr>
                          <w:rFonts w:ascii="Arial" w:hAnsi="Arial" w:cs="Arial"/>
                          <w:sz w:val="14"/>
                          <w:szCs w:val="14"/>
                        </w:rPr>
                        <w:t>Mae hefyd yn amlwg yn cael effaith ar gyfranogiad plant mewn gweithgaredd corfforol. Dangosodd plant â pharlys yr ymennydd lefelau is o weithgarwch corfforol na phlant iach. Cynyddodd y ffaith hon, yn ogystal â'r cyflwr clinigol sylfaenol, yr arfer eisteddog gydag effaith seicolegol ac nam echddygol y plant hyn</w:t>
                      </w:r>
                      <w:r w:rsidRPr="009E1554">
                        <w:rPr>
                          <w:rFonts w:ascii="Arial" w:hAnsi="Arial" w:cs="Arial"/>
                          <w:sz w:val="14"/>
                          <w:szCs w:val="14"/>
                        </w:rPr>
                        <w:t xml:space="preserve"> (Romeo </w:t>
                      </w:r>
                      <w:r w:rsidRPr="009E1554">
                        <w:rPr>
                          <w:rFonts w:ascii="Arial" w:hAnsi="Arial" w:cs="Arial"/>
                          <w:i/>
                          <w:iCs/>
                          <w:sz w:val="14"/>
                          <w:szCs w:val="14"/>
                        </w:rPr>
                        <w:t>et al</w:t>
                      </w:r>
                      <w:r w:rsidRPr="009E1554">
                        <w:rPr>
                          <w:rFonts w:ascii="Arial" w:hAnsi="Arial" w:cs="Arial"/>
                          <w:sz w:val="14"/>
                          <w:szCs w:val="14"/>
                        </w:rPr>
                        <w:t>., 2024)</w:t>
                      </w:r>
                      <w:r w:rsidRPr="009E1554">
                        <w:rPr>
                          <w:rFonts w:ascii="Arial" w:hAnsi="Arial" w:cs="Arial"/>
                          <w:sz w:val="14"/>
                          <w:szCs w:val="14"/>
                        </w:rPr>
                        <w:t>.</w:t>
                      </w:r>
                      <w:r w:rsidRPr="009E1554">
                        <w:rPr>
                          <w:rFonts w:ascii="Arial" w:hAnsi="Arial" w:cs="Arial"/>
                          <w:sz w:val="14"/>
                          <w:szCs w:val="14"/>
                        </w:rPr>
                        <w:t xml:space="preserve"> Mae rhieni hefyd yn gweld yn anodd i gefnogi darpariaeth ar gyfer plant gyda parlys yr ymenydd, gyda’r rhystrau yn cynnnwys diffyg dealltwriaeth, diffyg hyder ac amser i addasu </w:t>
                      </w:r>
                      <w:r w:rsidR="009E1554" w:rsidRPr="009E1554">
                        <w:rPr>
                          <w:rFonts w:ascii="Arial" w:hAnsi="Arial" w:cs="Arial"/>
                          <w:sz w:val="14"/>
                          <w:szCs w:val="14"/>
                        </w:rPr>
                        <w:t xml:space="preserve">(Massey </w:t>
                      </w:r>
                      <w:r w:rsidR="009E1554" w:rsidRPr="009E1554">
                        <w:rPr>
                          <w:rFonts w:ascii="Arial" w:hAnsi="Arial" w:cs="Arial"/>
                          <w:i/>
                          <w:iCs/>
                          <w:sz w:val="14"/>
                          <w:szCs w:val="14"/>
                        </w:rPr>
                        <w:t>et al.,</w:t>
                      </w:r>
                      <w:r w:rsidR="009E1554" w:rsidRPr="009E1554">
                        <w:rPr>
                          <w:rFonts w:ascii="Arial" w:hAnsi="Arial" w:cs="Arial"/>
                          <w:sz w:val="14"/>
                          <w:szCs w:val="14"/>
                        </w:rPr>
                        <w:t xml:space="preserve"> 2025). </w:t>
                      </w:r>
                    </w:p>
                  </w:txbxContent>
                </v:textbox>
              </v:shape>
            </w:pict>
          </mc:Fallback>
        </mc:AlternateContent>
      </w:r>
      <w:r w:rsidR="00921FA5" w:rsidRPr="00B263BA">
        <w:rPr>
          <w:rFonts w:ascii="Arial" w:hAnsi="Arial" w:cs="Arial"/>
          <w:b/>
          <w:bCs/>
          <w:noProof/>
          <w:sz w:val="36"/>
          <w:szCs w:val="36"/>
          <w:u w:val="single"/>
        </w:rPr>
        <mc:AlternateContent>
          <mc:Choice Requires="wps">
            <w:drawing>
              <wp:anchor distT="45720" distB="45720" distL="114300" distR="114300" simplePos="0" relativeHeight="251663360" behindDoc="0" locked="0" layoutInCell="1" allowOverlap="1" wp14:anchorId="7E6EB8FC" wp14:editId="5AB88E37">
                <wp:simplePos x="0" y="0"/>
                <wp:positionH relativeFrom="column">
                  <wp:posOffset>-511629</wp:posOffset>
                </wp:positionH>
                <wp:positionV relativeFrom="paragraph">
                  <wp:posOffset>3135086</wp:posOffset>
                </wp:positionV>
                <wp:extent cx="2982686" cy="2927803"/>
                <wp:effectExtent l="0" t="0" r="27305" b="25400"/>
                <wp:wrapNone/>
                <wp:docPr id="1568967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2686" cy="2927803"/>
                        </a:xfrm>
                        <a:prstGeom prst="rect">
                          <a:avLst/>
                        </a:prstGeom>
                        <a:solidFill>
                          <a:srgbClr val="FFFFFF"/>
                        </a:solidFill>
                        <a:ln w="9525">
                          <a:solidFill>
                            <a:srgbClr val="EE0000"/>
                          </a:solidFill>
                          <a:miter lim="800000"/>
                          <a:headEnd/>
                          <a:tailEnd/>
                        </a:ln>
                      </wps:spPr>
                      <wps:txbx>
                        <w:txbxContent>
                          <w:p w14:paraId="0E672944" w14:textId="26A6E13C" w:rsidR="00921FA5" w:rsidRPr="00D25C10" w:rsidRDefault="00921FA5">
                            <w:pPr>
                              <w:rPr>
                                <w:rFonts w:ascii="Arial" w:hAnsi="Arial" w:cs="Arial"/>
                                <w:b/>
                                <w:bCs/>
                                <w:sz w:val="14"/>
                                <w:szCs w:val="14"/>
                              </w:rPr>
                            </w:pPr>
                            <w:r w:rsidRPr="00D25C10">
                              <w:rPr>
                                <w:rFonts w:ascii="Arial" w:hAnsi="Arial" w:cs="Arial"/>
                                <w:b/>
                                <w:bCs/>
                                <w:sz w:val="14"/>
                                <w:szCs w:val="14"/>
                              </w:rPr>
                              <w:t>Diagnosis</w:t>
                            </w:r>
                          </w:p>
                          <w:p w14:paraId="6121DD53" w14:textId="49675F5F" w:rsidR="00D25C10" w:rsidRPr="00015A2A" w:rsidRDefault="005F7BFB">
                            <w:pPr>
                              <w:rPr>
                                <w:rFonts w:ascii="Arial" w:hAnsi="Arial" w:cs="Arial"/>
                                <w:sz w:val="16"/>
                                <w:szCs w:val="16"/>
                              </w:rPr>
                            </w:pPr>
                            <w:r w:rsidRPr="00015A2A">
                              <w:rPr>
                                <w:rFonts w:ascii="Arial" w:hAnsi="Arial" w:cs="Arial"/>
                                <w:sz w:val="16"/>
                                <w:szCs w:val="16"/>
                              </w:rPr>
                              <w:t>Yn hanesyddol, mae diagnosis o barlys yr ymennydd wedi'i wneud ar blant rhwng 12 a 24 mis oed, ond nawr gellir ei wneud cyn 6 mis oed</w:t>
                            </w:r>
                            <w:r w:rsidRPr="00015A2A">
                              <w:rPr>
                                <w:rFonts w:ascii="Arial" w:hAnsi="Arial" w:cs="Arial"/>
                                <w:sz w:val="16"/>
                                <w:szCs w:val="16"/>
                              </w:rPr>
                              <w:t xml:space="preserve"> (Novak </w:t>
                            </w:r>
                            <w:r w:rsidRPr="00015A2A">
                              <w:rPr>
                                <w:rFonts w:ascii="Arial" w:hAnsi="Arial" w:cs="Arial"/>
                                <w:i/>
                                <w:iCs/>
                                <w:sz w:val="16"/>
                                <w:szCs w:val="16"/>
                              </w:rPr>
                              <w:t>et al., 2017)</w:t>
                            </w:r>
                            <w:r w:rsidRPr="00015A2A">
                              <w:rPr>
                                <w:rFonts w:ascii="Arial" w:hAnsi="Arial" w:cs="Arial"/>
                                <w:sz w:val="16"/>
                                <w:szCs w:val="16"/>
                              </w:rPr>
                              <w:t>.</w:t>
                            </w:r>
                            <w:r w:rsidRPr="00015A2A">
                              <w:rPr>
                                <w:rFonts w:ascii="Arial" w:hAnsi="Arial" w:cs="Arial"/>
                                <w:sz w:val="16"/>
                                <w:szCs w:val="16"/>
                              </w:rPr>
                              <w:t xml:space="preserve"> </w:t>
                            </w:r>
                            <w:r w:rsidR="00D25C10" w:rsidRPr="00015A2A">
                              <w:rPr>
                                <w:rFonts w:ascii="Arial" w:hAnsi="Arial" w:cs="Arial"/>
                                <w:sz w:val="16"/>
                                <w:szCs w:val="16"/>
                              </w:rPr>
                              <w:t xml:space="preserve">Serch hynny, mae Paneth (2018) yn nodi fod e’n </w:t>
                            </w:r>
                            <w:r w:rsidR="00D25C10" w:rsidRPr="00015A2A">
                              <w:rPr>
                                <w:rFonts w:ascii="Arial" w:hAnsi="Arial" w:cs="Arial"/>
                                <w:sz w:val="16"/>
                                <w:szCs w:val="16"/>
                              </w:rPr>
                              <w:t xml:space="preserve">bwysig </w:t>
                            </w:r>
                            <w:r w:rsidR="00D25C10" w:rsidRPr="00015A2A">
                              <w:rPr>
                                <w:rFonts w:ascii="Arial" w:hAnsi="Arial" w:cs="Arial"/>
                                <w:sz w:val="16"/>
                                <w:szCs w:val="16"/>
                              </w:rPr>
                              <w:t>i b</w:t>
                            </w:r>
                            <w:r w:rsidR="00D25C10" w:rsidRPr="00015A2A">
                              <w:rPr>
                                <w:rFonts w:ascii="Arial" w:hAnsi="Arial" w:cs="Arial"/>
                                <w:sz w:val="16"/>
                                <w:szCs w:val="16"/>
                              </w:rPr>
                              <w:t>eidio â gwneud y diagnosis yn rhy gynnar yn ystod babandod, yn enwedig pan nad yw'r arwyddion yn ddifrifol, gan fod annormaleddau niwro-modur cynnar yn diflannu, yn enwedig mewn babanod cynamserol.</w:t>
                            </w:r>
                            <w:r w:rsidR="00FA56B6" w:rsidRPr="00015A2A">
                              <w:rPr>
                                <w:rFonts w:ascii="Arial" w:hAnsi="Arial" w:cs="Arial"/>
                                <w:sz w:val="16"/>
                                <w:szCs w:val="16"/>
                              </w:rPr>
                              <w:t xml:space="preserve"> Mae’r NHS (2018) yn cytuno, yn nodi fod nag yw rhai symptomau plentyn yn dod i’r amlwg nes i’r plentyn cynyddu mewn oedran sydd yn hŷn. </w:t>
                            </w:r>
                          </w:p>
                          <w:p w14:paraId="16EC3EE6" w14:textId="5E44E08B" w:rsidR="00921FA5" w:rsidRPr="00015A2A" w:rsidRDefault="005F7BFB">
                            <w:pPr>
                              <w:rPr>
                                <w:rFonts w:ascii="Arial" w:hAnsi="Arial" w:cs="Arial"/>
                                <w:sz w:val="16"/>
                                <w:szCs w:val="16"/>
                              </w:rPr>
                            </w:pPr>
                            <w:r w:rsidRPr="00015A2A">
                              <w:rPr>
                                <w:rFonts w:ascii="Arial" w:hAnsi="Arial" w:cs="Arial"/>
                                <w:sz w:val="16"/>
                                <w:szCs w:val="16"/>
                              </w:rPr>
                              <w:t xml:space="preserve">Mae Jansheski (2025) yn nodi fod </w:t>
                            </w:r>
                            <w:r w:rsidRPr="00015A2A">
                              <w:rPr>
                                <w:rFonts w:ascii="Arial" w:hAnsi="Arial" w:cs="Arial"/>
                                <w:sz w:val="16"/>
                                <w:szCs w:val="16"/>
                              </w:rPr>
                              <w:t>gwneud diagnosis o barlys yr ymennydd yn aml yn gymhleth. Nid oes un prawf a all gadarnhau diagnosis o barlys yr ymennydd. Mae meddygon yn defnyddio cyfuniad o arsylwadau, sgrinio, sganiau CT, a phrofion dros y misoedd i flynyddoedd cyntaf o fywyd i wneud diagnosis.</w:t>
                            </w:r>
                            <w:r w:rsidRPr="00015A2A">
                              <w:rPr>
                                <w:rFonts w:ascii="Arial" w:hAnsi="Arial" w:cs="Arial"/>
                                <w:sz w:val="16"/>
                                <w:szCs w:val="16"/>
                              </w:rPr>
                              <w:t xml:space="preserve"> </w:t>
                            </w:r>
                            <w:r w:rsidR="00FA56B6" w:rsidRPr="00015A2A">
                              <w:rPr>
                                <w:rFonts w:ascii="Arial" w:hAnsi="Arial" w:cs="Arial"/>
                                <w:sz w:val="16"/>
                                <w:szCs w:val="16"/>
                              </w:rPr>
                              <w:t xml:space="preserve">Mae sganiau ar yr ymenydd yn rhywbeth sydd yn cael eu ddefnyddio pan yn edrych am arwyddion o barlys yr ymenydd. Mae’r rhain yn cynnwys sgan CT, sgan MRI a sgan uwchsain cranial (NHS, 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EB8FC" id="_x0000_s1030" type="#_x0000_t202" style="position:absolute;left:0;text-align:left;margin-left:-40.3pt;margin-top:246.85pt;width:234.85pt;height:230.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" strokecolor="#e00">
                <v:textbox>
                  <w:txbxContent>
                    <w:p w14:paraId="0E672944" w14:textId="26A6E13C" w:rsidR="00921FA5" w:rsidRPr="00D25C10" w:rsidRDefault="00921FA5">
                      <w:pPr>
                        <w:rPr>
                          <w:rFonts w:ascii="Arial" w:hAnsi="Arial" w:cs="Arial"/>
                          <w:b/>
                          <w:bCs/>
                          <w:sz w:val="14"/>
                          <w:szCs w:val="14"/>
                        </w:rPr>
                      </w:pPr>
                      <w:r w:rsidRPr="00D25C10">
                        <w:rPr>
                          <w:rFonts w:ascii="Arial" w:hAnsi="Arial" w:cs="Arial"/>
                          <w:b/>
                          <w:bCs/>
                          <w:sz w:val="14"/>
                          <w:szCs w:val="14"/>
                        </w:rPr>
                        <w:t>Diagnosis</w:t>
                      </w:r>
                    </w:p>
                    <w:p w14:paraId="6121DD53" w14:textId="49675F5F" w:rsidR="00D25C10" w:rsidRPr="00015A2A" w:rsidRDefault="005F7BFB">
                      <w:pPr>
                        <w:rPr>
                          <w:rFonts w:ascii="Arial" w:hAnsi="Arial" w:cs="Arial"/>
                          <w:sz w:val="16"/>
                          <w:szCs w:val="16"/>
                        </w:rPr>
                      </w:pPr>
                      <w:r w:rsidRPr="00015A2A">
                        <w:rPr>
                          <w:rFonts w:ascii="Arial" w:hAnsi="Arial" w:cs="Arial"/>
                          <w:sz w:val="16"/>
                          <w:szCs w:val="16"/>
                        </w:rPr>
                        <w:t>Yn hanesyddol, mae diagnosis o barlys yr ymennydd wedi'i wneud ar blant rhwng 12 a 24 mis oed, ond nawr gellir ei wneud cyn 6 mis oed</w:t>
                      </w:r>
                      <w:r w:rsidRPr="00015A2A">
                        <w:rPr>
                          <w:rFonts w:ascii="Arial" w:hAnsi="Arial" w:cs="Arial"/>
                          <w:sz w:val="16"/>
                          <w:szCs w:val="16"/>
                        </w:rPr>
                        <w:t xml:space="preserve"> (Novak </w:t>
                      </w:r>
                      <w:r w:rsidRPr="00015A2A">
                        <w:rPr>
                          <w:rFonts w:ascii="Arial" w:hAnsi="Arial" w:cs="Arial"/>
                          <w:i/>
                          <w:iCs/>
                          <w:sz w:val="16"/>
                          <w:szCs w:val="16"/>
                        </w:rPr>
                        <w:t>et al., 2017)</w:t>
                      </w:r>
                      <w:r w:rsidRPr="00015A2A">
                        <w:rPr>
                          <w:rFonts w:ascii="Arial" w:hAnsi="Arial" w:cs="Arial"/>
                          <w:sz w:val="16"/>
                          <w:szCs w:val="16"/>
                        </w:rPr>
                        <w:t>.</w:t>
                      </w:r>
                      <w:r w:rsidRPr="00015A2A">
                        <w:rPr>
                          <w:rFonts w:ascii="Arial" w:hAnsi="Arial" w:cs="Arial"/>
                          <w:sz w:val="16"/>
                          <w:szCs w:val="16"/>
                        </w:rPr>
                        <w:t xml:space="preserve"> </w:t>
                      </w:r>
                      <w:r w:rsidR="00D25C10" w:rsidRPr="00015A2A">
                        <w:rPr>
                          <w:rFonts w:ascii="Arial" w:hAnsi="Arial" w:cs="Arial"/>
                          <w:sz w:val="16"/>
                          <w:szCs w:val="16"/>
                        </w:rPr>
                        <w:t xml:space="preserve">Serch hynny, mae Paneth (2018) yn nodi fod e’n </w:t>
                      </w:r>
                      <w:r w:rsidR="00D25C10" w:rsidRPr="00015A2A">
                        <w:rPr>
                          <w:rFonts w:ascii="Arial" w:hAnsi="Arial" w:cs="Arial"/>
                          <w:sz w:val="16"/>
                          <w:szCs w:val="16"/>
                        </w:rPr>
                        <w:t xml:space="preserve">bwysig </w:t>
                      </w:r>
                      <w:r w:rsidR="00D25C10" w:rsidRPr="00015A2A">
                        <w:rPr>
                          <w:rFonts w:ascii="Arial" w:hAnsi="Arial" w:cs="Arial"/>
                          <w:sz w:val="16"/>
                          <w:szCs w:val="16"/>
                        </w:rPr>
                        <w:t>i b</w:t>
                      </w:r>
                      <w:r w:rsidR="00D25C10" w:rsidRPr="00015A2A">
                        <w:rPr>
                          <w:rFonts w:ascii="Arial" w:hAnsi="Arial" w:cs="Arial"/>
                          <w:sz w:val="16"/>
                          <w:szCs w:val="16"/>
                        </w:rPr>
                        <w:t>eidio â gwneud y diagnosis yn rhy gynnar yn ystod babandod, yn enwedig pan nad yw'r arwyddion yn ddifrifol, gan fod annormaleddau niwro-modur cynnar yn diflannu, yn enwedig mewn babanod cynamserol.</w:t>
                      </w:r>
                      <w:r w:rsidR="00FA56B6" w:rsidRPr="00015A2A">
                        <w:rPr>
                          <w:rFonts w:ascii="Arial" w:hAnsi="Arial" w:cs="Arial"/>
                          <w:sz w:val="16"/>
                          <w:szCs w:val="16"/>
                        </w:rPr>
                        <w:t xml:space="preserve"> Mae’r NHS (2018) yn cytuno, yn nodi fod nag yw rhai symptomau plentyn yn dod i’r amlwg nes i’r plentyn cynyddu mewn oedran sydd yn hŷn. </w:t>
                      </w:r>
                    </w:p>
                    <w:p w14:paraId="16EC3EE6" w14:textId="5E44E08B" w:rsidR="00921FA5" w:rsidRPr="00015A2A" w:rsidRDefault="005F7BFB">
                      <w:pPr>
                        <w:rPr>
                          <w:rFonts w:ascii="Arial" w:hAnsi="Arial" w:cs="Arial"/>
                          <w:sz w:val="16"/>
                          <w:szCs w:val="16"/>
                        </w:rPr>
                      </w:pPr>
                      <w:r w:rsidRPr="00015A2A">
                        <w:rPr>
                          <w:rFonts w:ascii="Arial" w:hAnsi="Arial" w:cs="Arial"/>
                          <w:sz w:val="16"/>
                          <w:szCs w:val="16"/>
                        </w:rPr>
                        <w:t xml:space="preserve">Mae Jansheski (2025) yn nodi fod </w:t>
                      </w:r>
                      <w:r w:rsidRPr="00015A2A">
                        <w:rPr>
                          <w:rFonts w:ascii="Arial" w:hAnsi="Arial" w:cs="Arial"/>
                          <w:sz w:val="16"/>
                          <w:szCs w:val="16"/>
                        </w:rPr>
                        <w:t>gwneud diagnosis o barlys yr ymennydd yn aml yn gymhleth. Nid oes un prawf a all gadarnhau diagnosis o barlys yr ymennydd. Mae meddygon yn defnyddio cyfuniad o arsylwadau, sgrinio, sganiau CT, a phrofion dros y misoedd i flynyddoedd cyntaf o fywyd i wneud diagnosis.</w:t>
                      </w:r>
                      <w:r w:rsidRPr="00015A2A">
                        <w:rPr>
                          <w:rFonts w:ascii="Arial" w:hAnsi="Arial" w:cs="Arial"/>
                          <w:sz w:val="16"/>
                          <w:szCs w:val="16"/>
                        </w:rPr>
                        <w:t xml:space="preserve"> </w:t>
                      </w:r>
                      <w:r w:rsidR="00FA56B6" w:rsidRPr="00015A2A">
                        <w:rPr>
                          <w:rFonts w:ascii="Arial" w:hAnsi="Arial" w:cs="Arial"/>
                          <w:sz w:val="16"/>
                          <w:szCs w:val="16"/>
                        </w:rPr>
                        <w:t xml:space="preserve">Mae sganiau ar yr ymenydd yn rhywbeth sydd yn cael eu ddefnyddio pan yn edrych am arwyddion o barlys yr ymenydd. Mae’r rhain yn cynnwys sgan CT, sgan MRI a sgan uwchsain cranial (NHS, 2018). </w:t>
                      </w:r>
                    </w:p>
                  </w:txbxContent>
                </v:textbox>
              </v:shape>
            </w:pict>
          </mc:Fallback>
        </mc:AlternateContent>
      </w:r>
      <w:r w:rsidR="00674C99" w:rsidRPr="00B263BA">
        <w:rPr>
          <w:rFonts w:ascii="Arial" w:hAnsi="Arial" w:cs="Arial"/>
          <w:b/>
          <w:bCs/>
          <w:sz w:val="36"/>
          <w:szCs w:val="36"/>
          <w:u w:val="single"/>
        </w:rPr>
        <mc:AlternateContent>
          <mc:Choice Requires="wps">
            <w:drawing>
              <wp:anchor distT="45720" distB="45720" distL="114300" distR="114300" simplePos="0" relativeHeight="251659264" behindDoc="0" locked="0" layoutInCell="1" allowOverlap="1" wp14:anchorId="58B74E86" wp14:editId="79F0BDD6">
                <wp:simplePos x="0" y="0"/>
                <wp:positionH relativeFrom="column">
                  <wp:posOffset>-508000</wp:posOffset>
                </wp:positionH>
                <wp:positionV relativeFrom="paragraph">
                  <wp:posOffset>317500</wp:posOffset>
                </wp:positionV>
                <wp:extent cx="2993390" cy="2655570"/>
                <wp:effectExtent l="0" t="0" r="1651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3390" cy="2655570"/>
                        </a:xfrm>
                        <a:prstGeom prst="rect">
                          <a:avLst/>
                        </a:prstGeom>
                        <a:solidFill>
                          <a:srgbClr val="FFFFFF"/>
                        </a:solidFill>
                        <a:ln w="9525">
                          <a:solidFill>
                            <a:srgbClr val="000000"/>
                          </a:solidFill>
                          <a:miter lim="800000"/>
                          <a:headEnd/>
                          <a:tailEnd/>
                        </a:ln>
                      </wps:spPr>
                      <wps:txbx>
                        <w:txbxContent>
                          <w:p w14:paraId="398FA4F4" w14:textId="1DFA0E67" w:rsidR="00DA34D1" w:rsidRPr="00674C99" w:rsidRDefault="00DA34D1">
                            <w:pPr>
                              <w:rPr>
                                <w:rFonts w:ascii="Arial" w:hAnsi="Arial" w:cs="Arial"/>
                                <w:b/>
                                <w:bCs/>
                                <w:sz w:val="18"/>
                                <w:szCs w:val="18"/>
                              </w:rPr>
                            </w:pPr>
                            <w:r w:rsidRPr="00674C99">
                              <w:rPr>
                                <w:rFonts w:ascii="Arial" w:hAnsi="Arial" w:cs="Arial"/>
                                <w:b/>
                                <w:bCs/>
                                <w:sz w:val="18"/>
                                <w:szCs w:val="18"/>
                              </w:rPr>
                              <w:t>Beth yw parlys yr ymenydd?</w:t>
                            </w:r>
                          </w:p>
                          <w:p w14:paraId="5EF4A20C" w14:textId="69F97F4C" w:rsidR="00987CBD" w:rsidRPr="00674C99" w:rsidRDefault="00DA34D1">
                            <w:pPr>
                              <w:rPr>
                                <w:rFonts w:ascii="Arial" w:hAnsi="Arial" w:cs="Arial"/>
                                <w:sz w:val="18"/>
                                <w:szCs w:val="18"/>
                              </w:rPr>
                            </w:pPr>
                            <w:r w:rsidRPr="00674C99">
                              <w:rPr>
                                <w:rFonts w:ascii="Arial" w:hAnsi="Arial" w:cs="Arial"/>
                                <w:sz w:val="18"/>
                                <w:szCs w:val="18"/>
                              </w:rPr>
                              <w:t xml:space="preserve">Parlys yr ymennydd </w:t>
                            </w:r>
                            <w:r w:rsidRPr="00674C99">
                              <w:rPr>
                                <w:rFonts w:ascii="Arial" w:hAnsi="Arial" w:cs="Arial"/>
                                <w:sz w:val="18"/>
                                <w:szCs w:val="18"/>
                              </w:rPr>
                              <w:t>(</w:t>
                            </w:r>
                            <w:r w:rsidRPr="00674C99">
                              <w:rPr>
                                <w:rFonts w:ascii="Arial" w:hAnsi="Arial" w:cs="Arial"/>
                                <w:i/>
                                <w:iCs/>
                                <w:sz w:val="18"/>
                                <w:szCs w:val="18"/>
                              </w:rPr>
                              <w:t>Cerebral Palsy</w:t>
                            </w:r>
                            <w:r w:rsidRPr="00674C99">
                              <w:rPr>
                                <w:rFonts w:ascii="Arial" w:hAnsi="Arial" w:cs="Arial"/>
                                <w:sz w:val="18"/>
                                <w:szCs w:val="18"/>
                              </w:rPr>
                              <w:t xml:space="preserve">) </w:t>
                            </w:r>
                            <w:r w:rsidRPr="00674C99">
                              <w:rPr>
                                <w:rFonts w:ascii="Arial" w:hAnsi="Arial" w:cs="Arial"/>
                                <w:sz w:val="18"/>
                                <w:szCs w:val="18"/>
                              </w:rPr>
                              <w:t>yw'r enw ar grŵp o gyflyrau gydol oes sy'n effeithio ar symudiad a chydlyniad. Mae'n cael ei achosi gan broblem gyda'r ymennydd sy'n datblygu cyn, yn ystod neu'n fuan ar ôl genedigaeth</w:t>
                            </w:r>
                            <w:r w:rsidR="00E344F0" w:rsidRPr="00674C99">
                              <w:rPr>
                                <w:rFonts w:ascii="Arial" w:hAnsi="Arial" w:cs="Arial"/>
                                <w:sz w:val="18"/>
                                <w:szCs w:val="18"/>
                              </w:rPr>
                              <w:t xml:space="preserve"> (NHS, 2023)</w:t>
                            </w:r>
                            <w:r w:rsidRPr="00674C99">
                              <w:rPr>
                                <w:rFonts w:ascii="Arial" w:hAnsi="Arial" w:cs="Arial"/>
                                <w:sz w:val="18"/>
                                <w:szCs w:val="18"/>
                              </w:rPr>
                              <w:t>.</w:t>
                            </w:r>
                            <w:r w:rsidR="00E344F0" w:rsidRPr="00674C99">
                              <w:rPr>
                                <w:rFonts w:ascii="Arial" w:hAnsi="Arial" w:cs="Arial"/>
                                <w:sz w:val="18"/>
                                <w:szCs w:val="18"/>
                              </w:rPr>
                              <w:t xml:space="preserve"> </w:t>
                            </w:r>
                            <w:r w:rsidR="0092228D" w:rsidRPr="00674C99">
                              <w:rPr>
                                <w:rFonts w:ascii="Arial" w:hAnsi="Arial" w:cs="Arial"/>
                                <w:sz w:val="18"/>
                                <w:szCs w:val="18"/>
                              </w:rPr>
                              <w:t>Mae</w:t>
                            </w:r>
                            <w:r w:rsidR="0092228D" w:rsidRPr="00674C99">
                              <w:rPr>
                                <w:rFonts w:ascii="Arial" w:hAnsi="Arial" w:cs="Arial"/>
                                <w:sz w:val="18"/>
                                <w:szCs w:val="18"/>
                              </w:rPr>
                              <w:t>’</w:t>
                            </w:r>
                            <w:r w:rsidR="0092228D" w:rsidRPr="00674C99">
                              <w:rPr>
                                <w:rFonts w:ascii="Arial" w:hAnsi="Arial" w:cs="Arial"/>
                                <w:sz w:val="18"/>
                                <w:szCs w:val="18"/>
                              </w:rPr>
                              <w:t>n cael ei achosi gan newidiadau yn ymennydd sy'n datblygu</w:t>
                            </w:r>
                            <w:r w:rsidR="0092228D" w:rsidRPr="00674C99">
                              <w:rPr>
                                <w:rFonts w:ascii="Arial" w:hAnsi="Arial" w:cs="Arial"/>
                                <w:sz w:val="18"/>
                                <w:szCs w:val="18"/>
                              </w:rPr>
                              <w:t xml:space="preserve">, sydd yn </w:t>
                            </w:r>
                            <w:r w:rsidR="0092228D" w:rsidRPr="00674C99">
                              <w:rPr>
                                <w:rFonts w:ascii="Arial" w:hAnsi="Arial" w:cs="Arial"/>
                                <w:sz w:val="18"/>
                                <w:szCs w:val="18"/>
                              </w:rPr>
                              <w:t xml:space="preserve">tarfu ar allu </w:t>
                            </w:r>
                            <w:r w:rsidR="0092228D" w:rsidRPr="00674C99">
                              <w:rPr>
                                <w:rFonts w:ascii="Arial" w:hAnsi="Arial" w:cs="Arial"/>
                                <w:sz w:val="18"/>
                                <w:szCs w:val="18"/>
                              </w:rPr>
                              <w:t xml:space="preserve">unigolyn </w:t>
                            </w:r>
                            <w:r w:rsidR="0092228D" w:rsidRPr="00674C99">
                              <w:rPr>
                                <w:rFonts w:ascii="Arial" w:hAnsi="Arial" w:cs="Arial"/>
                                <w:sz w:val="18"/>
                                <w:szCs w:val="18"/>
                              </w:rPr>
                              <w:t>i reoli symudiad</w:t>
                            </w:r>
                            <w:r w:rsidR="0092228D" w:rsidRPr="00674C99">
                              <w:rPr>
                                <w:rFonts w:ascii="Arial" w:hAnsi="Arial" w:cs="Arial"/>
                                <w:sz w:val="18"/>
                                <w:szCs w:val="18"/>
                              </w:rPr>
                              <w:t>,</w:t>
                            </w:r>
                            <w:r w:rsidR="0092228D" w:rsidRPr="00674C99">
                              <w:rPr>
                                <w:rFonts w:ascii="Arial" w:hAnsi="Arial" w:cs="Arial"/>
                                <w:sz w:val="18"/>
                                <w:szCs w:val="18"/>
                              </w:rPr>
                              <w:t xml:space="preserve"> a chynnal ystum a chydbwysedd</w:t>
                            </w:r>
                            <w:r w:rsidR="0092228D" w:rsidRPr="00674C99">
                              <w:rPr>
                                <w:rFonts w:ascii="Arial" w:hAnsi="Arial" w:cs="Arial"/>
                                <w:sz w:val="18"/>
                                <w:szCs w:val="18"/>
                              </w:rPr>
                              <w:t xml:space="preserve"> (</w:t>
                            </w:r>
                            <w:r w:rsidR="0092228D" w:rsidRPr="00674C99">
                              <w:rPr>
                                <w:rFonts w:ascii="Arial" w:hAnsi="Arial" w:cs="Arial"/>
                                <w:sz w:val="18"/>
                                <w:szCs w:val="18"/>
                              </w:rPr>
                              <w:t>‌National Institute of Neurological Disorders and Stroke</w:t>
                            </w:r>
                            <w:r w:rsidR="0092228D" w:rsidRPr="00674C99">
                              <w:rPr>
                                <w:rFonts w:ascii="Arial" w:hAnsi="Arial" w:cs="Arial"/>
                                <w:sz w:val="18"/>
                                <w:szCs w:val="18"/>
                              </w:rPr>
                              <w:t>, 2025).</w:t>
                            </w:r>
                          </w:p>
                          <w:p w14:paraId="4DA34822" w14:textId="23AB0E0A" w:rsidR="00987CBD" w:rsidRPr="00674C99" w:rsidRDefault="00987CBD">
                            <w:pPr>
                              <w:rPr>
                                <w:rFonts w:ascii="Arial" w:hAnsi="Arial" w:cs="Arial"/>
                                <w:sz w:val="18"/>
                                <w:szCs w:val="18"/>
                              </w:rPr>
                            </w:pPr>
                            <w:r w:rsidRPr="00674C99">
                              <w:rPr>
                                <w:rFonts w:ascii="Arial" w:hAnsi="Arial" w:cs="Arial"/>
                                <w:sz w:val="18"/>
                                <w:szCs w:val="18"/>
                              </w:rPr>
                              <w:t xml:space="preserve">Mae yna bedwar anhwylder symud sy’n ymwneud gyda parlys yr ymenydd, sydd yn cael eu categoreiddio fel </w:t>
                            </w:r>
                            <w:r w:rsidRPr="00674C99">
                              <w:rPr>
                                <w:rFonts w:ascii="Arial" w:hAnsi="Arial" w:cs="Arial"/>
                                <w:i/>
                                <w:iCs/>
                                <w:sz w:val="18"/>
                                <w:szCs w:val="18"/>
                              </w:rPr>
                              <w:t>spasticity, dyskinesia, ataxia</w:t>
                            </w:r>
                            <w:r w:rsidRPr="00674C99">
                              <w:rPr>
                                <w:rFonts w:ascii="Arial" w:hAnsi="Arial" w:cs="Arial"/>
                                <w:sz w:val="18"/>
                                <w:szCs w:val="18"/>
                              </w:rPr>
                              <w:t xml:space="preserve"> neu arall. </w:t>
                            </w:r>
                            <w:r w:rsidRPr="00674C99">
                              <w:rPr>
                                <w:rFonts w:ascii="Arial" w:hAnsi="Arial" w:cs="Arial"/>
                                <w:i/>
                                <w:iCs/>
                                <w:sz w:val="18"/>
                                <w:szCs w:val="18"/>
                              </w:rPr>
                              <w:t>Spasti</w:t>
                            </w:r>
                            <w:r w:rsidRPr="00674C99">
                              <w:rPr>
                                <w:rFonts w:ascii="Arial" w:hAnsi="Arial" w:cs="Arial"/>
                                <w:i/>
                                <w:iCs/>
                                <w:sz w:val="18"/>
                                <w:szCs w:val="18"/>
                              </w:rPr>
                              <w:t>city</w:t>
                            </w:r>
                            <w:r w:rsidRPr="00674C99">
                              <w:rPr>
                                <w:rFonts w:ascii="Arial" w:hAnsi="Arial" w:cs="Arial"/>
                                <w:sz w:val="18"/>
                                <w:szCs w:val="18"/>
                              </w:rPr>
                              <w:t xml:space="preserve"> yw'r anhwylder symud mwyaf cyffredin, gan ddigwydd mewn 80% o blant â pharlys yr ymennydd</w:t>
                            </w:r>
                            <w:r w:rsidRPr="00674C99">
                              <w:rPr>
                                <w:rFonts w:ascii="Arial" w:hAnsi="Arial" w:cs="Arial"/>
                                <w:sz w:val="18"/>
                                <w:szCs w:val="18"/>
                              </w:rPr>
                              <w:t xml:space="preserve"> (Vitrikas, Dalton a Breish, 2020).</w:t>
                            </w:r>
                          </w:p>
                          <w:p w14:paraId="712EFBB8" w14:textId="77777777" w:rsidR="00DA34D1" w:rsidRPr="00987CBD" w:rsidRDefault="00DA34D1">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B74E86" id="_x0000_s1031" type="#_x0000_t202" style="position:absolute;left:0;text-align:left;margin-left:-40pt;margin-top:25pt;width:235.7pt;height:209.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">
                <v:textbox>
                  <w:txbxContent>
                    <w:p w14:paraId="398FA4F4" w14:textId="1DFA0E67" w:rsidR="00DA34D1" w:rsidRPr="00674C99" w:rsidRDefault="00DA34D1">
                      <w:pPr>
                        <w:rPr>
                          <w:rFonts w:ascii="Arial" w:hAnsi="Arial" w:cs="Arial"/>
                          <w:b/>
                          <w:bCs/>
                          <w:sz w:val="18"/>
                          <w:szCs w:val="18"/>
                        </w:rPr>
                      </w:pPr>
                      <w:r w:rsidRPr="00674C99">
                        <w:rPr>
                          <w:rFonts w:ascii="Arial" w:hAnsi="Arial" w:cs="Arial"/>
                          <w:b/>
                          <w:bCs/>
                          <w:sz w:val="18"/>
                          <w:szCs w:val="18"/>
                        </w:rPr>
                        <w:t>Beth yw parlys yr ymenydd?</w:t>
                      </w:r>
                    </w:p>
                    <w:p w14:paraId="5EF4A20C" w14:textId="69F97F4C" w:rsidR="00987CBD" w:rsidRPr="00674C99" w:rsidRDefault="00DA34D1">
                      <w:pPr>
                        <w:rPr>
                          <w:rFonts w:ascii="Arial" w:hAnsi="Arial" w:cs="Arial"/>
                          <w:sz w:val="18"/>
                          <w:szCs w:val="18"/>
                        </w:rPr>
                      </w:pPr>
                      <w:r w:rsidRPr="00674C99">
                        <w:rPr>
                          <w:rFonts w:ascii="Arial" w:hAnsi="Arial" w:cs="Arial"/>
                          <w:sz w:val="18"/>
                          <w:szCs w:val="18"/>
                        </w:rPr>
                        <w:t xml:space="preserve">Parlys yr ymennydd </w:t>
                      </w:r>
                      <w:r w:rsidRPr="00674C99">
                        <w:rPr>
                          <w:rFonts w:ascii="Arial" w:hAnsi="Arial" w:cs="Arial"/>
                          <w:sz w:val="18"/>
                          <w:szCs w:val="18"/>
                        </w:rPr>
                        <w:t>(</w:t>
                      </w:r>
                      <w:r w:rsidRPr="00674C99">
                        <w:rPr>
                          <w:rFonts w:ascii="Arial" w:hAnsi="Arial" w:cs="Arial"/>
                          <w:i/>
                          <w:iCs/>
                          <w:sz w:val="18"/>
                          <w:szCs w:val="18"/>
                        </w:rPr>
                        <w:t>Cerebral Palsy</w:t>
                      </w:r>
                      <w:r w:rsidRPr="00674C99">
                        <w:rPr>
                          <w:rFonts w:ascii="Arial" w:hAnsi="Arial" w:cs="Arial"/>
                          <w:sz w:val="18"/>
                          <w:szCs w:val="18"/>
                        </w:rPr>
                        <w:t xml:space="preserve">) </w:t>
                      </w:r>
                      <w:r w:rsidRPr="00674C99">
                        <w:rPr>
                          <w:rFonts w:ascii="Arial" w:hAnsi="Arial" w:cs="Arial"/>
                          <w:sz w:val="18"/>
                          <w:szCs w:val="18"/>
                        </w:rPr>
                        <w:t>yw'r enw ar grŵp o gyflyrau gydol oes sy'n effeithio ar symudiad a chydlyniad. Mae'n cael ei achosi gan broblem gyda'r ymennydd sy'n datblygu cyn, yn ystod neu'n fuan ar ôl genedigaeth</w:t>
                      </w:r>
                      <w:r w:rsidR="00E344F0" w:rsidRPr="00674C99">
                        <w:rPr>
                          <w:rFonts w:ascii="Arial" w:hAnsi="Arial" w:cs="Arial"/>
                          <w:sz w:val="18"/>
                          <w:szCs w:val="18"/>
                        </w:rPr>
                        <w:t xml:space="preserve"> (NHS, 2023)</w:t>
                      </w:r>
                      <w:r w:rsidRPr="00674C99">
                        <w:rPr>
                          <w:rFonts w:ascii="Arial" w:hAnsi="Arial" w:cs="Arial"/>
                          <w:sz w:val="18"/>
                          <w:szCs w:val="18"/>
                        </w:rPr>
                        <w:t>.</w:t>
                      </w:r>
                      <w:r w:rsidR="00E344F0" w:rsidRPr="00674C99">
                        <w:rPr>
                          <w:rFonts w:ascii="Arial" w:hAnsi="Arial" w:cs="Arial"/>
                          <w:sz w:val="18"/>
                          <w:szCs w:val="18"/>
                        </w:rPr>
                        <w:t xml:space="preserve"> </w:t>
                      </w:r>
                      <w:r w:rsidR="0092228D" w:rsidRPr="00674C99">
                        <w:rPr>
                          <w:rFonts w:ascii="Arial" w:hAnsi="Arial" w:cs="Arial"/>
                          <w:sz w:val="18"/>
                          <w:szCs w:val="18"/>
                        </w:rPr>
                        <w:t>Mae</w:t>
                      </w:r>
                      <w:r w:rsidR="0092228D" w:rsidRPr="00674C99">
                        <w:rPr>
                          <w:rFonts w:ascii="Arial" w:hAnsi="Arial" w:cs="Arial"/>
                          <w:sz w:val="18"/>
                          <w:szCs w:val="18"/>
                        </w:rPr>
                        <w:t>’</w:t>
                      </w:r>
                      <w:r w:rsidR="0092228D" w:rsidRPr="00674C99">
                        <w:rPr>
                          <w:rFonts w:ascii="Arial" w:hAnsi="Arial" w:cs="Arial"/>
                          <w:sz w:val="18"/>
                          <w:szCs w:val="18"/>
                        </w:rPr>
                        <w:t>n cael ei achosi gan newidiadau yn ymennydd sy'n datblygu</w:t>
                      </w:r>
                      <w:r w:rsidR="0092228D" w:rsidRPr="00674C99">
                        <w:rPr>
                          <w:rFonts w:ascii="Arial" w:hAnsi="Arial" w:cs="Arial"/>
                          <w:sz w:val="18"/>
                          <w:szCs w:val="18"/>
                        </w:rPr>
                        <w:t xml:space="preserve">, sydd yn </w:t>
                      </w:r>
                      <w:r w:rsidR="0092228D" w:rsidRPr="00674C99">
                        <w:rPr>
                          <w:rFonts w:ascii="Arial" w:hAnsi="Arial" w:cs="Arial"/>
                          <w:sz w:val="18"/>
                          <w:szCs w:val="18"/>
                        </w:rPr>
                        <w:t xml:space="preserve">tarfu ar allu </w:t>
                      </w:r>
                      <w:r w:rsidR="0092228D" w:rsidRPr="00674C99">
                        <w:rPr>
                          <w:rFonts w:ascii="Arial" w:hAnsi="Arial" w:cs="Arial"/>
                          <w:sz w:val="18"/>
                          <w:szCs w:val="18"/>
                        </w:rPr>
                        <w:t xml:space="preserve">unigolyn </w:t>
                      </w:r>
                      <w:r w:rsidR="0092228D" w:rsidRPr="00674C99">
                        <w:rPr>
                          <w:rFonts w:ascii="Arial" w:hAnsi="Arial" w:cs="Arial"/>
                          <w:sz w:val="18"/>
                          <w:szCs w:val="18"/>
                        </w:rPr>
                        <w:t>i reoli symudiad</w:t>
                      </w:r>
                      <w:r w:rsidR="0092228D" w:rsidRPr="00674C99">
                        <w:rPr>
                          <w:rFonts w:ascii="Arial" w:hAnsi="Arial" w:cs="Arial"/>
                          <w:sz w:val="18"/>
                          <w:szCs w:val="18"/>
                        </w:rPr>
                        <w:t>,</w:t>
                      </w:r>
                      <w:r w:rsidR="0092228D" w:rsidRPr="00674C99">
                        <w:rPr>
                          <w:rFonts w:ascii="Arial" w:hAnsi="Arial" w:cs="Arial"/>
                          <w:sz w:val="18"/>
                          <w:szCs w:val="18"/>
                        </w:rPr>
                        <w:t xml:space="preserve"> a chynnal ystum a chydbwysedd</w:t>
                      </w:r>
                      <w:r w:rsidR="0092228D" w:rsidRPr="00674C99">
                        <w:rPr>
                          <w:rFonts w:ascii="Arial" w:hAnsi="Arial" w:cs="Arial"/>
                          <w:sz w:val="18"/>
                          <w:szCs w:val="18"/>
                        </w:rPr>
                        <w:t xml:space="preserve"> (</w:t>
                      </w:r>
                      <w:r w:rsidR="0092228D" w:rsidRPr="00674C99">
                        <w:rPr>
                          <w:rFonts w:ascii="Arial" w:hAnsi="Arial" w:cs="Arial"/>
                          <w:sz w:val="18"/>
                          <w:szCs w:val="18"/>
                        </w:rPr>
                        <w:t>‌National Institute of Neurological Disorders and Stroke</w:t>
                      </w:r>
                      <w:r w:rsidR="0092228D" w:rsidRPr="00674C99">
                        <w:rPr>
                          <w:rFonts w:ascii="Arial" w:hAnsi="Arial" w:cs="Arial"/>
                          <w:sz w:val="18"/>
                          <w:szCs w:val="18"/>
                        </w:rPr>
                        <w:t>, 2025).</w:t>
                      </w:r>
                    </w:p>
                    <w:p w14:paraId="4DA34822" w14:textId="23AB0E0A" w:rsidR="00987CBD" w:rsidRPr="00674C99" w:rsidRDefault="00987CBD">
                      <w:pPr>
                        <w:rPr>
                          <w:rFonts w:ascii="Arial" w:hAnsi="Arial" w:cs="Arial"/>
                          <w:sz w:val="18"/>
                          <w:szCs w:val="18"/>
                        </w:rPr>
                      </w:pPr>
                      <w:r w:rsidRPr="00674C99">
                        <w:rPr>
                          <w:rFonts w:ascii="Arial" w:hAnsi="Arial" w:cs="Arial"/>
                          <w:sz w:val="18"/>
                          <w:szCs w:val="18"/>
                        </w:rPr>
                        <w:t xml:space="preserve">Mae yna bedwar anhwylder symud sy’n ymwneud gyda parlys yr ymenydd, sydd yn cael eu categoreiddio fel </w:t>
                      </w:r>
                      <w:r w:rsidRPr="00674C99">
                        <w:rPr>
                          <w:rFonts w:ascii="Arial" w:hAnsi="Arial" w:cs="Arial"/>
                          <w:i/>
                          <w:iCs/>
                          <w:sz w:val="18"/>
                          <w:szCs w:val="18"/>
                        </w:rPr>
                        <w:t>spasticity, dyskinesia, ataxia</w:t>
                      </w:r>
                      <w:r w:rsidRPr="00674C99">
                        <w:rPr>
                          <w:rFonts w:ascii="Arial" w:hAnsi="Arial" w:cs="Arial"/>
                          <w:sz w:val="18"/>
                          <w:szCs w:val="18"/>
                        </w:rPr>
                        <w:t xml:space="preserve"> neu arall. </w:t>
                      </w:r>
                      <w:r w:rsidRPr="00674C99">
                        <w:rPr>
                          <w:rFonts w:ascii="Arial" w:hAnsi="Arial" w:cs="Arial"/>
                          <w:i/>
                          <w:iCs/>
                          <w:sz w:val="18"/>
                          <w:szCs w:val="18"/>
                        </w:rPr>
                        <w:t>Spasti</w:t>
                      </w:r>
                      <w:r w:rsidRPr="00674C99">
                        <w:rPr>
                          <w:rFonts w:ascii="Arial" w:hAnsi="Arial" w:cs="Arial"/>
                          <w:i/>
                          <w:iCs/>
                          <w:sz w:val="18"/>
                          <w:szCs w:val="18"/>
                        </w:rPr>
                        <w:t>city</w:t>
                      </w:r>
                      <w:r w:rsidRPr="00674C99">
                        <w:rPr>
                          <w:rFonts w:ascii="Arial" w:hAnsi="Arial" w:cs="Arial"/>
                          <w:sz w:val="18"/>
                          <w:szCs w:val="18"/>
                        </w:rPr>
                        <w:t xml:space="preserve"> yw'r anhwylder symud mwyaf cyffredin, gan ddigwydd mewn 80% o blant â pharlys yr ymennydd</w:t>
                      </w:r>
                      <w:r w:rsidRPr="00674C99">
                        <w:rPr>
                          <w:rFonts w:ascii="Arial" w:hAnsi="Arial" w:cs="Arial"/>
                          <w:sz w:val="18"/>
                          <w:szCs w:val="18"/>
                        </w:rPr>
                        <w:t xml:space="preserve"> (Vitrikas, Dalton a Breish, 2020).</w:t>
                      </w:r>
                    </w:p>
                    <w:p w14:paraId="712EFBB8" w14:textId="77777777" w:rsidR="00DA34D1" w:rsidRPr="00987CBD" w:rsidRDefault="00DA34D1">
                      <w:pPr>
                        <w:rPr>
                          <w:rFonts w:ascii="Arial" w:hAnsi="Arial" w:cs="Arial"/>
                        </w:rPr>
                      </w:pPr>
                    </w:p>
                  </w:txbxContent>
                </v:textbox>
              </v:shape>
            </w:pict>
          </mc:Fallback>
        </mc:AlternateContent>
      </w:r>
      <w:r w:rsidR="00DA34D1" w:rsidRPr="00B263BA">
        <w:rPr>
          <w:rFonts w:ascii="Arial" w:hAnsi="Arial" w:cs="Arial"/>
          <w:b/>
          <w:bCs/>
          <w:sz w:val="36"/>
          <w:szCs w:val="36"/>
          <w:u w:val="single"/>
        </w:rPr>
        <w:t xml:space="preserve">Parlys </w:t>
      </w:r>
      <w:r>
        <w:rPr>
          <w:rFonts w:ascii="Arial" w:hAnsi="Arial" w:cs="Arial"/>
          <w:b/>
          <w:bCs/>
          <w:sz w:val="36"/>
          <w:szCs w:val="36"/>
          <w:u w:val="single"/>
        </w:rPr>
        <w:t>yr Ymenydd</w:t>
      </w:r>
    </w:p>
    <w:p w14:paraId="7B8A256B" w14:textId="77777777" w:rsidR="00874A21" w:rsidRDefault="00874A21" w:rsidP="00DA34D1">
      <w:pPr>
        <w:jc w:val="center"/>
        <w:rPr>
          <w:rFonts w:ascii="Arial" w:hAnsi="Arial" w:cs="Arial"/>
          <w:b/>
          <w:bCs/>
          <w:sz w:val="36"/>
          <w:szCs w:val="36"/>
          <w:u w:val="single"/>
        </w:rPr>
      </w:pPr>
    </w:p>
    <w:p w14:paraId="030162C4" w14:textId="77777777" w:rsidR="00874A21" w:rsidRDefault="00874A21" w:rsidP="00DA34D1">
      <w:pPr>
        <w:jc w:val="center"/>
        <w:rPr>
          <w:rFonts w:ascii="Arial" w:hAnsi="Arial" w:cs="Arial"/>
          <w:b/>
          <w:bCs/>
          <w:sz w:val="36"/>
          <w:szCs w:val="36"/>
          <w:u w:val="single"/>
        </w:rPr>
      </w:pPr>
    </w:p>
    <w:p w14:paraId="35BC95B5" w14:textId="77777777" w:rsidR="00874A21" w:rsidRDefault="00874A21" w:rsidP="00DA34D1">
      <w:pPr>
        <w:jc w:val="center"/>
        <w:rPr>
          <w:rFonts w:ascii="Arial" w:hAnsi="Arial" w:cs="Arial"/>
          <w:b/>
          <w:bCs/>
          <w:sz w:val="36"/>
          <w:szCs w:val="36"/>
          <w:u w:val="single"/>
        </w:rPr>
      </w:pPr>
    </w:p>
    <w:p w14:paraId="7D0492A6" w14:textId="77777777" w:rsidR="00874A21" w:rsidRDefault="00874A21" w:rsidP="00DA34D1">
      <w:pPr>
        <w:jc w:val="center"/>
        <w:rPr>
          <w:rFonts w:ascii="Arial" w:hAnsi="Arial" w:cs="Arial"/>
          <w:b/>
          <w:bCs/>
          <w:sz w:val="36"/>
          <w:szCs w:val="36"/>
          <w:u w:val="single"/>
        </w:rPr>
      </w:pPr>
    </w:p>
    <w:p w14:paraId="0A41B47B" w14:textId="77777777" w:rsidR="00874A21" w:rsidRDefault="00874A21" w:rsidP="00DA34D1">
      <w:pPr>
        <w:jc w:val="center"/>
        <w:rPr>
          <w:rFonts w:ascii="Arial" w:hAnsi="Arial" w:cs="Arial"/>
          <w:b/>
          <w:bCs/>
          <w:sz w:val="36"/>
          <w:szCs w:val="36"/>
          <w:u w:val="single"/>
        </w:rPr>
      </w:pPr>
    </w:p>
    <w:p w14:paraId="71C2EF3A" w14:textId="77777777" w:rsidR="00874A21" w:rsidRDefault="00874A21" w:rsidP="00DA34D1">
      <w:pPr>
        <w:jc w:val="center"/>
        <w:rPr>
          <w:rFonts w:ascii="Arial" w:hAnsi="Arial" w:cs="Arial"/>
          <w:b/>
          <w:bCs/>
          <w:sz w:val="36"/>
          <w:szCs w:val="36"/>
          <w:u w:val="single"/>
        </w:rPr>
      </w:pPr>
    </w:p>
    <w:p w14:paraId="33839402" w14:textId="77777777" w:rsidR="00874A21" w:rsidRDefault="00874A21" w:rsidP="00DA34D1">
      <w:pPr>
        <w:jc w:val="center"/>
        <w:rPr>
          <w:rFonts w:ascii="Arial" w:hAnsi="Arial" w:cs="Arial"/>
          <w:b/>
          <w:bCs/>
          <w:sz w:val="36"/>
          <w:szCs w:val="36"/>
          <w:u w:val="single"/>
        </w:rPr>
      </w:pPr>
    </w:p>
    <w:p w14:paraId="6443384E" w14:textId="77777777" w:rsidR="00874A21" w:rsidRDefault="00874A21" w:rsidP="00DA34D1">
      <w:pPr>
        <w:jc w:val="center"/>
        <w:rPr>
          <w:rFonts w:ascii="Arial" w:hAnsi="Arial" w:cs="Arial"/>
          <w:b/>
          <w:bCs/>
          <w:sz w:val="36"/>
          <w:szCs w:val="36"/>
          <w:u w:val="single"/>
        </w:rPr>
      </w:pPr>
    </w:p>
    <w:p w14:paraId="3A16F8D2" w14:textId="77777777" w:rsidR="00874A21" w:rsidRDefault="00874A21" w:rsidP="00DA34D1">
      <w:pPr>
        <w:jc w:val="center"/>
        <w:rPr>
          <w:rFonts w:ascii="Arial" w:hAnsi="Arial" w:cs="Arial"/>
          <w:b/>
          <w:bCs/>
          <w:sz w:val="36"/>
          <w:szCs w:val="36"/>
          <w:u w:val="single"/>
        </w:rPr>
      </w:pPr>
    </w:p>
    <w:p w14:paraId="25C09074" w14:textId="77777777" w:rsidR="00874A21" w:rsidRDefault="00874A21" w:rsidP="00DA34D1">
      <w:pPr>
        <w:jc w:val="center"/>
        <w:rPr>
          <w:rFonts w:ascii="Arial" w:hAnsi="Arial" w:cs="Arial"/>
          <w:b/>
          <w:bCs/>
          <w:sz w:val="36"/>
          <w:szCs w:val="36"/>
          <w:u w:val="single"/>
        </w:rPr>
      </w:pPr>
    </w:p>
    <w:p w14:paraId="2BC523A8" w14:textId="77777777" w:rsidR="00874A21" w:rsidRDefault="00874A21" w:rsidP="00DA34D1">
      <w:pPr>
        <w:jc w:val="center"/>
        <w:rPr>
          <w:rFonts w:ascii="Arial" w:hAnsi="Arial" w:cs="Arial"/>
          <w:b/>
          <w:bCs/>
          <w:sz w:val="36"/>
          <w:szCs w:val="36"/>
          <w:u w:val="single"/>
        </w:rPr>
      </w:pPr>
    </w:p>
    <w:p w14:paraId="20A4BB27" w14:textId="77777777" w:rsidR="00874A21" w:rsidRDefault="00874A21" w:rsidP="00DA34D1">
      <w:pPr>
        <w:jc w:val="center"/>
        <w:rPr>
          <w:rFonts w:ascii="Arial" w:hAnsi="Arial" w:cs="Arial"/>
          <w:b/>
          <w:bCs/>
          <w:sz w:val="36"/>
          <w:szCs w:val="36"/>
          <w:u w:val="single"/>
        </w:rPr>
      </w:pPr>
    </w:p>
    <w:p w14:paraId="7AA1274B" w14:textId="77777777" w:rsidR="00874A21" w:rsidRDefault="00874A21" w:rsidP="00DA34D1">
      <w:pPr>
        <w:jc w:val="center"/>
        <w:rPr>
          <w:rFonts w:ascii="Arial" w:hAnsi="Arial" w:cs="Arial"/>
          <w:b/>
          <w:bCs/>
          <w:sz w:val="36"/>
          <w:szCs w:val="36"/>
          <w:u w:val="single"/>
        </w:rPr>
      </w:pPr>
    </w:p>
    <w:p w14:paraId="668F1E0F" w14:textId="77777777" w:rsidR="00874A21" w:rsidRDefault="00874A21" w:rsidP="00DA34D1">
      <w:pPr>
        <w:jc w:val="center"/>
        <w:rPr>
          <w:rFonts w:ascii="Arial" w:hAnsi="Arial" w:cs="Arial"/>
          <w:b/>
          <w:bCs/>
          <w:sz w:val="36"/>
          <w:szCs w:val="36"/>
          <w:u w:val="single"/>
        </w:rPr>
      </w:pPr>
    </w:p>
    <w:p w14:paraId="404CDA5B" w14:textId="57C4A1D3" w:rsidR="00874A21" w:rsidRDefault="00874A21" w:rsidP="00874A21">
      <w:pPr>
        <w:rPr>
          <w:rFonts w:ascii="Arial" w:hAnsi="Arial" w:cs="Arial"/>
          <w:b/>
          <w:bCs/>
          <w:sz w:val="36"/>
          <w:szCs w:val="36"/>
          <w:u w:val="single"/>
        </w:rPr>
      </w:pPr>
      <w:r>
        <w:rPr>
          <w:rFonts w:ascii="Arial" w:hAnsi="Arial" w:cs="Arial"/>
          <w:b/>
          <w:bCs/>
          <w:sz w:val="36"/>
          <w:szCs w:val="36"/>
          <w:u w:val="single"/>
        </w:rPr>
        <w:lastRenderedPageBreak/>
        <w:t>Rhestr Cyfeirnodi</w:t>
      </w:r>
    </w:p>
    <w:p w14:paraId="21E91C4E" w14:textId="1E26142A" w:rsidR="00874A21" w:rsidRPr="00874A21" w:rsidRDefault="00874A21" w:rsidP="00874A21">
      <w:pPr>
        <w:rPr>
          <w:rFonts w:ascii="Arial" w:hAnsi="Arial" w:cs="Arial"/>
          <w:lang w:val="en-GB"/>
        </w:rPr>
      </w:pPr>
      <w:r w:rsidRPr="00E7335D">
        <w:rPr>
          <w:rFonts w:ascii="Arial" w:hAnsi="Arial" w:cs="Arial"/>
          <w:lang w:val="en-GB"/>
        </w:rPr>
        <w:t>‌</w:t>
      </w:r>
    </w:p>
    <w:p w14:paraId="06EFB042" w14:textId="77777777" w:rsidR="00874A21" w:rsidRDefault="00874A21" w:rsidP="008D37D1">
      <w:pPr>
        <w:spacing w:line="360" w:lineRule="auto"/>
        <w:rPr>
          <w:rFonts w:ascii="Arial" w:hAnsi="Arial" w:cs="Arial"/>
          <w:lang w:val="en-GB"/>
        </w:rPr>
      </w:pPr>
      <w:r w:rsidRPr="005B0298">
        <w:rPr>
          <w:rFonts w:ascii="Arial" w:hAnsi="Arial" w:cs="Arial"/>
          <w:lang w:val="en-GB"/>
        </w:rPr>
        <w:t>C.P.A.R.F</w:t>
      </w:r>
      <w:r>
        <w:rPr>
          <w:rFonts w:ascii="Arial" w:hAnsi="Arial" w:cs="Arial"/>
          <w:lang w:val="en-GB"/>
        </w:rPr>
        <w:t xml:space="preserve"> USA</w:t>
      </w:r>
      <w:r w:rsidRPr="005B0298">
        <w:rPr>
          <w:rFonts w:ascii="Arial" w:hAnsi="Arial" w:cs="Arial"/>
          <w:lang w:val="en-GB"/>
        </w:rPr>
        <w:t>. - (2023). </w:t>
      </w:r>
      <w:r w:rsidRPr="005B0298">
        <w:rPr>
          <w:rFonts w:ascii="Arial" w:hAnsi="Arial" w:cs="Arial"/>
          <w:i/>
          <w:iCs/>
          <w:lang w:val="en-GB"/>
        </w:rPr>
        <w:t>Treatments (Interventions) for Cerebral Palsy | Cerebral Palsy Alliance Research Foundation - USA</w:t>
      </w:r>
      <w:r w:rsidRPr="005B0298">
        <w:rPr>
          <w:rFonts w:ascii="Arial" w:hAnsi="Arial" w:cs="Arial"/>
          <w:lang w:val="en-GB"/>
        </w:rPr>
        <w:t xml:space="preserve">. [online] Cerebral Palsy ALLIANCE Research </w:t>
      </w:r>
      <w:proofErr w:type="gramStart"/>
      <w:r w:rsidRPr="005B0298">
        <w:rPr>
          <w:rFonts w:ascii="Arial" w:hAnsi="Arial" w:cs="Arial"/>
          <w:lang w:val="en-GB"/>
        </w:rPr>
        <w:t>Foundation .</w:t>
      </w:r>
      <w:proofErr w:type="gramEnd"/>
      <w:r w:rsidRPr="005B0298">
        <w:rPr>
          <w:rFonts w:ascii="Arial" w:hAnsi="Arial" w:cs="Arial"/>
          <w:lang w:val="en-GB"/>
        </w:rPr>
        <w:t xml:space="preserve"> Available at: </w:t>
      </w:r>
      <w:hyperlink r:id="rId7" w:history="1">
        <w:r w:rsidRPr="000D2B85">
          <w:rPr>
            <w:rStyle w:val="Hyperlink"/>
            <w:rFonts w:ascii="Arial" w:hAnsi="Arial" w:cs="Arial"/>
            <w:lang w:val="en-GB"/>
          </w:rPr>
          <w:t>https://cparf.org/what-is-cerebral-palsy/severity-of-cerebral-palsy/treatments-interventions-for-cerebral-palsy/</w:t>
        </w:r>
      </w:hyperlink>
      <w:r w:rsidRPr="005B0298">
        <w:rPr>
          <w:rFonts w:ascii="Arial" w:hAnsi="Arial" w:cs="Arial"/>
          <w:lang w:val="en-GB"/>
        </w:rPr>
        <w:t>.</w:t>
      </w:r>
    </w:p>
    <w:p w14:paraId="3449983D" w14:textId="77777777" w:rsidR="00874A21" w:rsidRPr="00E451F8" w:rsidRDefault="00874A21" w:rsidP="008D37D1">
      <w:pPr>
        <w:spacing w:line="360" w:lineRule="auto"/>
        <w:rPr>
          <w:rFonts w:ascii="Arial" w:hAnsi="Arial" w:cs="Arial"/>
        </w:rPr>
      </w:pPr>
      <w:r w:rsidRPr="00E451F8">
        <w:rPr>
          <w:rFonts w:ascii="Arial" w:hAnsi="Arial" w:cs="Arial"/>
          <w:lang w:val="en-GB"/>
        </w:rPr>
        <w:t>‌</w:t>
      </w:r>
      <w:r w:rsidRPr="00E451F8">
        <w:rPr>
          <w:rFonts w:ascii="Arial" w:hAnsi="Arial" w:cs="Arial"/>
        </w:rPr>
        <w:t xml:space="preserve">Cenhedloedd Unedig (1989) </w:t>
      </w:r>
      <w:r w:rsidRPr="00E451F8">
        <w:rPr>
          <w:rFonts w:ascii="Arial" w:hAnsi="Arial" w:cs="Arial"/>
          <w:i/>
          <w:iCs/>
        </w:rPr>
        <w:t>Convention on the Rights of the Child</w:t>
      </w:r>
      <w:r w:rsidRPr="00E451F8">
        <w:rPr>
          <w:rFonts w:ascii="Arial" w:hAnsi="Arial" w:cs="Arial"/>
        </w:rPr>
        <w:t xml:space="preserve">. New York: </w:t>
      </w:r>
    </w:p>
    <w:p w14:paraId="066221D9" w14:textId="77777777" w:rsidR="00874A21" w:rsidRPr="00E7335D" w:rsidRDefault="00874A21" w:rsidP="008D37D1">
      <w:pPr>
        <w:spacing w:line="360" w:lineRule="auto"/>
        <w:rPr>
          <w:rFonts w:ascii="Arial" w:hAnsi="Arial" w:cs="Arial"/>
          <w:lang w:val="en-GB"/>
        </w:rPr>
      </w:pPr>
      <w:r w:rsidRPr="00E7335D">
        <w:rPr>
          <w:rFonts w:ascii="Arial" w:hAnsi="Arial" w:cs="Arial"/>
          <w:lang w:val="en-GB"/>
        </w:rPr>
        <w:t>Istockphoto.com. (2026). </w:t>
      </w:r>
      <w:proofErr w:type="spellStart"/>
      <w:r w:rsidRPr="00E7335D">
        <w:rPr>
          <w:rFonts w:ascii="Arial" w:hAnsi="Arial" w:cs="Arial"/>
          <w:i/>
          <w:iCs/>
          <w:lang w:val="en-GB"/>
        </w:rPr>
        <w:t>Securly</w:t>
      </w:r>
      <w:proofErr w:type="spellEnd"/>
      <w:r w:rsidRPr="00E7335D">
        <w:rPr>
          <w:rFonts w:ascii="Arial" w:hAnsi="Arial" w:cs="Arial"/>
          <w:i/>
          <w:iCs/>
          <w:lang w:val="en-GB"/>
        </w:rPr>
        <w:t xml:space="preserve"> - Geolocation sharing</w:t>
      </w:r>
      <w:r w:rsidRPr="00E7335D">
        <w:rPr>
          <w:rFonts w:ascii="Arial" w:hAnsi="Arial" w:cs="Arial"/>
          <w:lang w:val="en-GB"/>
        </w:rPr>
        <w:t xml:space="preserve">. [online] Available at: https://www.istockphoto.com/photos/child-with-cerebral-palsy?page=5 </w:t>
      </w:r>
    </w:p>
    <w:p w14:paraId="7DB93275"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t>‌Jansheski, G. (2025). </w:t>
      </w:r>
      <w:r w:rsidRPr="00E451F8">
        <w:rPr>
          <w:rFonts w:ascii="Arial" w:hAnsi="Arial" w:cs="Arial"/>
          <w:i/>
          <w:iCs/>
          <w:lang w:val="en-GB"/>
        </w:rPr>
        <w:t>Cerebral Palsy Diagnosis | Tests and Screenings</w:t>
      </w:r>
      <w:r w:rsidRPr="00E451F8">
        <w:rPr>
          <w:rFonts w:ascii="Arial" w:hAnsi="Arial" w:cs="Arial"/>
          <w:lang w:val="en-GB"/>
        </w:rPr>
        <w:t xml:space="preserve">. [online] Available at: </w:t>
      </w:r>
      <w:hyperlink r:id="rId8" w:history="1">
        <w:r w:rsidRPr="00E451F8">
          <w:rPr>
            <w:rStyle w:val="Hyperlink"/>
            <w:rFonts w:ascii="Arial" w:hAnsi="Arial" w:cs="Arial"/>
            <w:lang w:val="en-GB"/>
          </w:rPr>
          <w:t>https://cerebralpalsyguidance.com/cerebral-palsy/screenings-and-tests/</w:t>
        </w:r>
      </w:hyperlink>
      <w:r w:rsidRPr="00E451F8">
        <w:rPr>
          <w:rFonts w:ascii="Arial" w:hAnsi="Arial" w:cs="Arial"/>
          <w:lang w:val="en-GB"/>
        </w:rPr>
        <w:t>.</w:t>
      </w:r>
    </w:p>
    <w:p w14:paraId="44D1AE49" w14:textId="77777777" w:rsidR="00874A21" w:rsidRDefault="00874A21" w:rsidP="008D37D1">
      <w:pPr>
        <w:spacing w:line="360" w:lineRule="auto"/>
        <w:rPr>
          <w:rFonts w:ascii="Arial" w:hAnsi="Arial" w:cs="Arial"/>
        </w:rPr>
      </w:pPr>
      <w:r w:rsidRPr="008A6691">
        <w:rPr>
          <w:rFonts w:ascii="Arial" w:hAnsi="Arial" w:cs="Arial"/>
          <w:lang w:val="en-GB"/>
        </w:rPr>
        <w:t>‌</w:t>
      </w:r>
      <w:r w:rsidRPr="008A6691">
        <w:rPr>
          <w:rFonts w:ascii="Arial" w:hAnsi="Arial" w:cs="Arial"/>
        </w:rPr>
        <w:t xml:space="preserve">Massey, J., Harniess, P., Chinn, D. and Robert, G. (2025) ‘Barriers and facilitators to parent-delivered interventions for children with or infants at risk of cerebral palsy: an integrative review informed by behaviour change theory’, </w:t>
      </w:r>
      <w:r w:rsidRPr="008A6691">
        <w:rPr>
          <w:rFonts w:ascii="Arial" w:hAnsi="Arial" w:cs="Arial"/>
          <w:i/>
          <w:iCs/>
        </w:rPr>
        <w:t>Disability and Rehabilitation</w:t>
      </w:r>
      <w:r w:rsidRPr="008A6691">
        <w:rPr>
          <w:rFonts w:ascii="Arial" w:hAnsi="Arial" w:cs="Arial"/>
        </w:rPr>
        <w:t>, 47(2), pp. 287–301. doi:10.1080/09638288.2024.2338193.</w:t>
      </w:r>
    </w:p>
    <w:p w14:paraId="3B18030E"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t>Mayo Clinic (2023). </w:t>
      </w:r>
      <w:r w:rsidRPr="00E451F8">
        <w:rPr>
          <w:rFonts w:ascii="Arial" w:hAnsi="Arial" w:cs="Arial"/>
          <w:i/>
          <w:iCs/>
          <w:lang w:val="en-GB"/>
        </w:rPr>
        <w:t>Cerebral palsy - symptoms and causes</w:t>
      </w:r>
      <w:r w:rsidRPr="00E451F8">
        <w:rPr>
          <w:rFonts w:ascii="Arial" w:hAnsi="Arial" w:cs="Arial"/>
          <w:lang w:val="en-GB"/>
        </w:rPr>
        <w:t>. [online] Mayo Clinic. Available at: https://www.mayoclinic.org/diseases-conditions/cerebral-palsy/symptoms-causes/syc-20353999.</w:t>
      </w:r>
    </w:p>
    <w:p w14:paraId="233A1671" w14:textId="77777777" w:rsidR="00874A21" w:rsidRDefault="00874A21" w:rsidP="008D37D1">
      <w:pPr>
        <w:spacing w:line="360" w:lineRule="auto"/>
        <w:rPr>
          <w:rFonts w:ascii="Arial" w:hAnsi="Arial" w:cs="Arial"/>
        </w:rPr>
      </w:pPr>
      <w:r w:rsidRPr="001A2D58">
        <w:rPr>
          <w:rFonts w:ascii="Arial" w:hAnsi="Arial" w:cs="Arial"/>
        </w:rPr>
        <w:t xml:space="preserve">Morgan, C., Fetters, L., Adde, L., </w:t>
      </w:r>
      <w:r w:rsidRPr="001A2D58">
        <w:rPr>
          <w:rFonts w:ascii="Arial" w:hAnsi="Arial" w:cs="Arial"/>
          <w:i/>
          <w:iCs/>
        </w:rPr>
        <w:t>et al.</w:t>
      </w:r>
      <w:r w:rsidRPr="001A2D58">
        <w:rPr>
          <w:rFonts w:ascii="Arial" w:hAnsi="Arial" w:cs="Arial"/>
        </w:rPr>
        <w:t xml:space="preserve"> (2021) ‘Early intervention for children aged 0 to 2 years with or at high risk of cerebral palsy: international clinical practice guideline based on systematic reviews’, </w:t>
      </w:r>
      <w:r w:rsidRPr="001A2D58">
        <w:rPr>
          <w:rFonts w:ascii="Arial" w:hAnsi="Arial" w:cs="Arial"/>
          <w:i/>
          <w:iCs/>
        </w:rPr>
        <w:t>JAMA Pediatrics</w:t>
      </w:r>
      <w:r w:rsidRPr="001A2D58">
        <w:rPr>
          <w:rFonts w:ascii="Arial" w:hAnsi="Arial" w:cs="Arial"/>
        </w:rPr>
        <w:t>, 175(8), pp. 846–858. doi:10.1001/jamapediatrics.2021.0878.</w:t>
      </w:r>
    </w:p>
    <w:p w14:paraId="067BA52D"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t>‌National Institute of Neurological Disorders and Stroke (2025). </w:t>
      </w:r>
      <w:r w:rsidRPr="00E451F8">
        <w:rPr>
          <w:rFonts w:ascii="Arial" w:hAnsi="Arial" w:cs="Arial"/>
          <w:i/>
          <w:iCs/>
          <w:lang w:val="en-GB"/>
        </w:rPr>
        <w:t>Cerebral Palsy</w:t>
      </w:r>
      <w:r w:rsidRPr="00E451F8">
        <w:rPr>
          <w:rFonts w:ascii="Arial" w:hAnsi="Arial" w:cs="Arial"/>
          <w:lang w:val="en-GB"/>
        </w:rPr>
        <w:t xml:space="preserve">. [online] www.ninds.nih.gov. Available at: </w:t>
      </w:r>
      <w:hyperlink r:id="rId9" w:history="1">
        <w:r w:rsidRPr="00E451F8">
          <w:rPr>
            <w:rStyle w:val="Hyperlink"/>
            <w:rFonts w:ascii="Arial" w:hAnsi="Arial" w:cs="Arial"/>
            <w:lang w:val="en-GB"/>
          </w:rPr>
          <w:t>https://www.ninds.nih.gov/health-information/disorders/cerebral-palsy</w:t>
        </w:r>
      </w:hyperlink>
      <w:r w:rsidRPr="00E451F8">
        <w:rPr>
          <w:rFonts w:ascii="Arial" w:hAnsi="Arial" w:cs="Arial"/>
          <w:lang w:val="en-GB"/>
        </w:rPr>
        <w:t>.</w:t>
      </w:r>
    </w:p>
    <w:p w14:paraId="507C64B2"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lastRenderedPageBreak/>
        <w:t>NHS (2018). </w:t>
      </w:r>
      <w:r w:rsidRPr="00E451F8">
        <w:rPr>
          <w:rFonts w:ascii="Arial" w:hAnsi="Arial" w:cs="Arial"/>
          <w:i/>
          <w:iCs/>
          <w:lang w:val="en-GB"/>
        </w:rPr>
        <w:t>Cerebral Palsy – NHS</w:t>
      </w:r>
      <w:r w:rsidRPr="00E451F8">
        <w:rPr>
          <w:rFonts w:ascii="Arial" w:hAnsi="Arial" w:cs="Arial"/>
          <w:lang w:val="en-GB"/>
        </w:rPr>
        <w:t>. [online] nhs.uk. Available at: https://www.nhs.uk/conditions/cerebral-palsy/diagnosis/.</w:t>
      </w:r>
    </w:p>
    <w:p w14:paraId="4F2FE717"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t>NHS (2023). </w:t>
      </w:r>
      <w:r w:rsidRPr="00E451F8">
        <w:rPr>
          <w:rFonts w:ascii="Arial" w:hAnsi="Arial" w:cs="Arial"/>
          <w:i/>
          <w:iCs/>
          <w:lang w:val="en-GB"/>
        </w:rPr>
        <w:t>Overview - Cerebral Palsy</w:t>
      </w:r>
      <w:r w:rsidRPr="00E451F8">
        <w:rPr>
          <w:rFonts w:ascii="Arial" w:hAnsi="Arial" w:cs="Arial"/>
          <w:lang w:val="en-GB"/>
        </w:rPr>
        <w:t>. [online] NHS. Available at: https://www.nhs.uk/conditions/cerebral-palsy/.</w:t>
      </w:r>
    </w:p>
    <w:p w14:paraId="7BC142CE" w14:textId="77777777" w:rsidR="00874A21" w:rsidRPr="00E451F8" w:rsidRDefault="00874A21" w:rsidP="008D37D1">
      <w:pPr>
        <w:spacing w:line="360" w:lineRule="auto"/>
        <w:rPr>
          <w:rFonts w:ascii="Arial" w:hAnsi="Arial" w:cs="Arial"/>
        </w:rPr>
      </w:pPr>
      <w:r w:rsidRPr="00E451F8">
        <w:rPr>
          <w:rFonts w:ascii="Arial" w:hAnsi="Arial" w:cs="Arial"/>
        </w:rPr>
        <w:t>Novak, I., Morgan, C., Adde, L., Blackman, J., Boyd, R.N., Brunstrom-Hernandez, J., Cioni, G., Damiano, D., Darrah, J., Eliasson, A.C. and De Vries, L.S., 2017. Early, accurate diagnosis and early intervention in cerebral palsy: advances in diagnosis and treatment. </w:t>
      </w:r>
      <w:r w:rsidRPr="00E451F8">
        <w:rPr>
          <w:rFonts w:ascii="Arial" w:hAnsi="Arial" w:cs="Arial"/>
          <w:i/>
          <w:iCs/>
        </w:rPr>
        <w:t>JAMA pediatrics</w:t>
      </w:r>
      <w:r w:rsidRPr="00E451F8">
        <w:rPr>
          <w:rFonts w:ascii="Arial" w:hAnsi="Arial" w:cs="Arial"/>
        </w:rPr>
        <w:t>, </w:t>
      </w:r>
      <w:r w:rsidRPr="00E451F8">
        <w:rPr>
          <w:rFonts w:ascii="Arial" w:hAnsi="Arial" w:cs="Arial"/>
          <w:i/>
          <w:iCs/>
        </w:rPr>
        <w:t>171</w:t>
      </w:r>
      <w:r w:rsidRPr="00E451F8">
        <w:rPr>
          <w:rFonts w:ascii="Arial" w:hAnsi="Arial" w:cs="Arial"/>
        </w:rPr>
        <w:t>(9), pp.897-907.</w:t>
      </w:r>
    </w:p>
    <w:p w14:paraId="402CD6CA" w14:textId="77777777" w:rsidR="00874A21" w:rsidRPr="00E451F8" w:rsidRDefault="00874A21" w:rsidP="008D37D1">
      <w:pPr>
        <w:spacing w:line="360" w:lineRule="auto"/>
        <w:rPr>
          <w:rFonts w:ascii="Arial" w:hAnsi="Arial" w:cs="Arial"/>
        </w:rPr>
      </w:pPr>
      <w:r w:rsidRPr="00E451F8">
        <w:rPr>
          <w:rFonts w:ascii="Arial" w:hAnsi="Arial" w:cs="Arial"/>
        </w:rPr>
        <w:t>Patel, D.R., Neelakantan, M., Pandher, K. and Merrick, J., 2020. Cerebral palsy in children: a clinical overview. </w:t>
      </w:r>
      <w:r w:rsidRPr="00E451F8">
        <w:rPr>
          <w:rFonts w:ascii="Arial" w:hAnsi="Arial" w:cs="Arial"/>
          <w:i/>
          <w:iCs/>
        </w:rPr>
        <w:t>Translational pediatrics</w:t>
      </w:r>
      <w:r w:rsidRPr="00E451F8">
        <w:rPr>
          <w:rFonts w:ascii="Arial" w:hAnsi="Arial" w:cs="Arial"/>
        </w:rPr>
        <w:t>, </w:t>
      </w:r>
      <w:r w:rsidRPr="00E451F8">
        <w:rPr>
          <w:rFonts w:ascii="Arial" w:hAnsi="Arial" w:cs="Arial"/>
          <w:i/>
          <w:iCs/>
        </w:rPr>
        <w:t>9</w:t>
      </w:r>
      <w:r w:rsidRPr="00E451F8">
        <w:rPr>
          <w:rFonts w:ascii="Arial" w:hAnsi="Arial" w:cs="Arial"/>
        </w:rPr>
        <w:t>(Suppl 1), p.S125.</w:t>
      </w:r>
    </w:p>
    <w:p w14:paraId="1338EA43"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t>‌PT Kids. (2025). </w:t>
      </w:r>
      <w:r w:rsidRPr="00E451F8">
        <w:rPr>
          <w:rFonts w:ascii="Arial" w:hAnsi="Arial" w:cs="Arial"/>
          <w:i/>
          <w:iCs/>
          <w:lang w:val="en-GB"/>
        </w:rPr>
        <w:t>Cerebral Palsy in Children: CP Symptoms, Causes, and Treatment</w:t>
      </w:r>
      <w:r w:rsidRPr="00E451F8">
        <w:rPr>
          <w:rFonts w:ascii="Arial" w:hAnsi="Arial" w:cs="Arial"/>
          <w:lang w:val="en-GB"/>
        </w:rPr>
        <w:t>. [online] Available at: https://ptkids.co.uk/cerebral-palsy-in-children-cp-symptoms-causes-and-treatment/.</w:t>
      </w:r>
    </w:p>
    <w:p w14:paraId="097FCEE1" w14:textId="77777777" w:rsidR="00874A21" w:rsidRPr="00E451F8" w:rsidRDefault="00874A21" w:rsidP="008D37D1">
      <w:pPr>
        <w:spacing w:line="360" w:lineRule="auto"/>
        <w:rPr>
          <w:rFonts w:ascii="Arial" w:hAnsi="Arial" w:cs="Arial"/>
          <w:lang w:val="en-GB"/>
        </w:rPr>
      </w:pPr>
      <w:r w:rsidRPr="00E451F8">
        <w:rPr>
          <w:rFonts w:ascii="Arial" w:hAnsi="Arial" w:cs="Arial"/>
        </w:rPr>
        <w:t xml:space="preserve">Romeo, D.M., D'Amario, G., Brunozzi, G., Napoli, V., Villa, M., Arpaia, C., Velli, C., Sini, F. and Brogna, C. (2024) ‘Sports Activities in Children with Cerebral Palsy: A Narrative Review’, </w:t>
      </w:r>
      <w:r w:rsidRPr="00E451F8">
        <w:rPr>
          <w:rFonts w:ascii="Arial" w:hAnsi="Arial" w:cs="Arial"/>
          <w:i/>
          <w:iCs/>
        </w:rPr>
        <w:t>Medicina (Kaunas)</w:t>
      </w:r>
      <w:r w:rsidRPr="00E451F8">
        <w:rPr>
          <w:rFonts w:ascii="Arial" w:hAnsi="Arial" w:cs="Arial"/>
        </w:rPr>
        <w:t>, 60(3), p. 457. doi:10.3390/medicina60030457</w:t>
      </w:r>
    </w:p>
    <w:p w14:paraId="07304C9B"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t>‌Teachers Institute. (2023). </w:t>
      </w:r>
      <w:r w:rsidRPr="00E451F8">
        <w:rPr>
          <w:rFonts w:ascii="Arial" w:hAnsi="Arial" w:cs="Arial"/>
          <w:i/>
          <w:iCs/>
          <w:lang w:val="en-GB"/>
        </w:rPr>
        <w:t>Educational Adaptations for Children with Locomotor and Cerebral Palsy Challenges • Teachers Institute</w:t>
      </w:r>
      <w:r w:rsidRPr="00E451F8">
        <w:rPr>
          <w:rFonts w:ascii="Arial" w:hAnsi="Arial" w:cs="Arial"/>
          <w:lang w:val="en-GB"/>
        </w:rPr>
        <w:t>. [online] Available at: https://teachers.institute/creating-an-inclusive-school/educational-adaptations-locomotor-cerebral-palsy/.</w:t>
      </w:r>
    </w:p>
    <w:p w14:paraId="62F798FE" w14:textId="77777777" w:rsidR="00874A21" w:rsidRPr="00E451F8" w:rsidRDefault="00874A21" w:rsidP="008D37D1">
      <w:pPr>
        <w:spacing w:line="360" w:lineRule="auto"/>
        <w:rPr>
          <w:rFonts w:ascii="Arial" w:hAnsi="Arial" w:cs="Arial"/>
        </w:rPr>
      </w:pPr>
      <w:r w:rsidRPr="00E451F8">
        <w:rPr>
          <w:rFonts w:ascii="Arial" w:hAnsi="Arial" w:cs="Arial"/>
        </w:rPr>
        <w:t>Vitrikas, K., Dalton, H. and Breish, D., 2020. Cerebral palsy: an overview. </w:t>
      </w:r>
      <w:r w:rsidRPr="00E451F8">
        <w:rPr>
          <w:rFonts w:ascii="Arial" w:hAnsi="Arial" w:cs="Arial"/>
          <w:i/>
          <w:iCs/>
        </w:rPr>
        <w:t>American family physician</w:t>
      </w:r>
      <w:r w:rsidRPr="00E451F8">
        <w:rPr>
          <w:rFonts w:ascii="Arial" w:hAnsi="Arial" w:cs="Arial"/>
        </w:rPr>
        <w:t>, </w:t>
      </w:r>
      <w:r w:rsidRPr="00E451F8">
        <w:rPr>
          <w:rFonts w:ascii="Arial" w:hAnsi="Arial" w:cs="Arial"/>
          <w:i/>
          <w:iCs/>
        </w:rPr>
        <w:t>101</w:t>
      </w:r>
      <w:r w:rsidRPr="00E451F8">
        <w:rPr>
          <w:rFonts w:ascii="Arial" w:hAnsi="Arial" w:cs="Arial"/>
        </w:rPr>
        <w:t>(4), pp.213-220.</w:t>
      </w:r>
    </w:p>
    <w:p w14:paraId="4FB53B70" w14:textId="77777777" w:rsidR="00874A21" w:rsidRPr="00E451F8" w:rsidRDefault="00874A21" w:rsidP="008D37D1">
      <w:pPr>
        <w:spacing w:line="360" w:lineRule="auto"/>
        <w:rPr>
          <w:rFonts w:ascii="Arial" w:hAnsi="Arial" w:cs="Arial"/>
          <w:lang w:val="en-GB"/>
        </w:rPr>
      </w:pPr>
      <w:r w:rsidRPr="00E451F8">
        <w:rPr>
          <w:rFonts w:ascii="Arial" w:hAnsi="Arial" w:cs="Arial"/>
          <w:lang w:val="en-GB"/>
        </w:rPr>
        <w:t>‌Yang, J. and Wusthoff, C.J. (2019). </w:t>
      </w:r>
      <w:r w:rsidRPr="00E451F8">
        <w:rPr>
          <w:rFonts w:ascii="Arial" w:hAnsi="Arial" w:cs="Arial"/>
          <w:i/>
          <w:iCs/>
          <w:lang w:val="en-GB"/>
        </w:rPr>
        <w:t>Cerebral Palsy</w:t>
      </w:r>
      <w:r w:rsidRPr="00E451F8">
        <w:rPr>
          <w:rFonts w:ascii="Arial" w:hAnsi="Arial" w:cs="Arial"/>
          <w:lang w:val="en-GB"/>
        </w:rPr>
        <w:t>. [online] HealthyChildren.org. Available at: https://www.healthychildren.org/English/health-issues/conditions/developmental-disabilities/Pages/Cerebral-Palsy.aspx.</w:t>
      </w:r>
    </w:p>
    <w:p w14:paraId="48ACC50E" w14:textId="77777777" w:rsidR="00874A21" w:rsidRPr="00874A21" w:rsidRDefault="00874A21" w:rsidP="008D37D1">
      <w:pPr>
        <w:spacing w:line="360" w:lineRule="auto"/>
        <w:rPr>
          <w:rFonts w:ascii="Arial" w:hAnsi="Arial" w:cs="Arial"/>
        </w:rPr>
      </w:pPr>
    </w:p>
    <w:sectPr w:rsidR="00874A21" w:rsidRPr="00874A21" w:rsidSect="00DA34D1">
      <w:head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55C3F" w14:textId="77777777" w:rsidR="003509D9" w:rsidRDefault="003509D9" w:rsidP="00C10176">
      <w:pPr>
        <w:spacing w:after="0" w:line="240" w:lineRule="auto"/>
      </w:pPr>
      <w:r>
        <w:separator/>
      </w:r>
    </w:p>
  </w:endnote>
  <w:endnote w:type="continuationSeparator" w:id="0">
    <w:p w14:paraId="58E8A1ED" w14:textId="77777777" w:rsidR="003509D9" w:rsidRDefault="003509D9" w:rsidP="00C10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4072F" w14:textId="77777777" w:rsidR="003509D9" w:rsidRDefault="003509D9" w:rsidP="00C10176">
      <w:pPr>
        <w:spacing w:after="0" w:line="240" w:lineRule="auto"/>
      </w:pPr>
      <w:r>
        <w:separator/>
      </w:r>
    </w:p>
  </w:footnote>
  <w:footnote w:type="continuationSeparator" w:id="0">
    <w:p w14:paraId="28EA3E25" w14:textId="77777777" w:rsidR="003509D9" w:rsidRDefault="003509D9" w:rsidP="00C101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9D0FDE" w14:textId="4CD65C4A" w:rsidR="00C10176" w:rsidRDefault="00C10176">
    <w:pPr>
      <w:pStyle w:val="Header"/>
    </w:pPr>
    <w:r>
      <w:t>2305949</w:t>
    </w:r>
  </w:p>
  <w:p w14:paraId="5FBD3EB7" w14:textId="3107D3C7" w:rsidR="00C10176" w:rsidRDefault="00C10176">
    <w:pPr>
      <w:pStyle w:val="Header"/>
    </w:pPr>
    <w:r>
      <w:t>ECEY6006/C                                                                                                                                                                                                                                                      961 gair</w:t>
    </w:r>
  </w:p>
  <w:p w14:paraId="579D2364" w14:textId="77777777" w:rsidR="00C10176" w:rsidRDefault="00C101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4D1"/>
    <w:rsid w:val="00015A2A"/>
    <w:rsid w:val="00046FEE"/>
    <w:rsid w:val="00347809"/>
    <w:rsid w:val="003509D9"/>
    <w:rsid w:val="004A4592"/>
    <w:rsid w:val="005F7BFB"/>
    <w:rsid w:val="00612030"/>
    <w:rsid w:val="006678DC"/>
    <w:rsid w:val="00674C99"/>
    <w:rsid w:val="00737D86"/>
    <w:rsid w:val="00746216"/>
    <w:rsid w:val="00874A21"/>
    <w:rsid w:val="008D37D1"/>
    <w:rsid w:val="00921FA5"/>
    <w:rsid w:val="0092228D"/>
    <w:rsid w:val="00965FAB"/>
    <w:rsid w:val="00987CBD"/>
    <w:rsid w:val="009B1BD8"/>
    <w:rsid w:val="009E1554"/>
    <w:rsid w:val="00A75C90"/>
    <w:rsid w:val="00AD7ECC"/>
    <w:rsid w:val="00B263BA"/>
    <w:rsid w:val="00C10176"/>
    <w:rsid w:val="00C862D8"/>
    <w:rsid w:val="00CD56BD"/>
    <w:rsid w:val="00D25C10"/>
    <w:rsid w:val="00DA34D1"/>
    <w:rsid w:val="00E344F0"/>
    <w:rsid w:val="00F55C9F"/>
    <w:rsid w:val="00FA56B6"/>
    <w:rsid w:val="00FC4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D7352"/>
  <w15:chartTrackingRefBased/>
  <w15:docId w15:val="{5705C3D9-B21F-4C34-B07F-32B532E8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DA34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4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4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4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4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4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4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4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4D1"/>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DA34D1"/>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DA34D1"/>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DA34D1"/>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DA34D1"/>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DA34D1"/>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DA34D1"/>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DA34D1"/>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DA34D1"/>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DA34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4D1"/>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DA3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4D1"/>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DA34D1"/>
    <w:pPr>
      <w:spacing w:before="160"/>
      <w:jc w:val="center"/>
    </w:pPr>
    <w:rPr>
      <w:i/>
      <w:iCs/>
      <w:color w:val="404040" w:themeColor="text1" w:themeTint="BF"/>
    </w:rPr>
  </w:style>
  <w:style w:type="character" w:customStyle="1" w:styleId="QuoteChar">
    <w:name w:val="Quote Char"/>
    <w:basedOn w:val="DefaultParagraphFont"/>
    <w:link w:val="Quote"/>
    <w:uiPriority w:val="29"/>
    <w:rsid w:val="00DA34D1"/>
    <w:rPr>
      <w:i/>
      <w:iCs/>
      <w:color w:val="404040" w:themeColor="text1" w:themeTint="BF"/>
      <w:lang w:val="cy-GB"/>
    </w:rPr>
  </w:style>
  <w:style w:type="paragraph" w:styleId="ListParagraph">
    <w:name w:val="List Paragraph"/>
    <w:basedOn w:val="Normal"/>
    <w:uiPriority w:val="34"/>
    <w:qFormat/>
    <w:rsid w:val="00DA34D1"/>
    <w:pPr>
      <w:ind w:left="720"/>
      <w:contextualSpacing/>
    </w:pPr>
  </w:style>
  <w:style w:type="character" w:styleId="IntenseEmphasis">
    <w:name w:val="Intense Emphasis"/>
    <w:basedOn w:val="DefaultParagraphFont"/>
    <w:uiPriority w:val="21"/>
    <w:qFormat/>
    <w:rsid w:val="00DA34D1"/>
    <w:rPr>
      <w:i/>
      <w:iCs/>
      <w:color w:val="0F4761" w:themeColor="accent1" w:themeShade="BF"/>
    </w:rPr>
  </w:style>
  <w:style w:type="paragraph" w:styleId="IntenseQuote">
    <w:name w:val="Intense Quote"/>
    <w:basedOn w:val="Normal"/>
    <w:next w:val="Normal"/>
    <w:link w:val="IntenseQuoteChar"/>
    <w:uiPriority w:val="30"/>
    <w:qFormat/>
    <w:rsid w:val="00DA3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4D1"/>
    <w:rPr>
      <w:i/>
      <w:iCs/>
      <w:color w:val="0F4761" w:themeColor="accent1" w:themeShade="BF"/>
      <w:lang w:val="cy-GB"/>
    </w:rPr>
  </w:style>
  <w:style w:type="character" w:styleId="IntenseReference">
    <w:name w:val="Intense Reference"/>
    <w:basedOn w:val="DefaultParagraphFont"/>
    <w:uiPriority w:val="32"/>
    <w:qFormat/>
    <w:rsid w:val="00DA34D1"/>
    <w:rPr>
      <w:b/>
      <w:bCs/>
      <w:smallCaps/>
      <w:color w:val="0F4761" w:themeColor="accent1" w:themeShade="BF"/>
      <w:spacing w:val="5"/>
    </w:rPr>
  </w:style>
  <w:style w:type="character" w:styleId="Hyperlink">
    <w:name w:val="Hyperlink"/>
    <w:basedOn w:val="DefaultParagraphFont"/>
    <w:uiPriority w:val="99"/>
    <w:unhideWhenUsed/>
    <w:rsid w:val="00874A21"/>
    <w:rPr>
      <w:color w:val="467886" w:themeColor="hyperlink"/>
      <w:u w:val="single"/>
    </w:rPr>
  </w:style>
  <w:style w:type="paragraph" w:styleId="Header">
    <w:name w:val="header"/>
    <w:basedOn w:val="Normal"/>
    <w:link w:val="HeaderChar"/>
    <w:uiPriority w:val="99"/>
    <w:unhideWhenUsed/>
    <w:rsid w:val="00C10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176"/>
    <w:rPr>
      <w:lang w:val="cy-GB"/>
    </w:rPr>
  </w:style>
  <w:style w:type="paragraph" w:styleId="Footer">
    <w:name w:val="footer"/>
    <w:basedOn w:val="Normal"/>
    <w:link w:val="FooterChar"/>
    <w:uiPriority w:val="99"/>
    <w:unhideWhenUsed/>
    <w:rsid w:val="00C10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176"/>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rebralpalsyguidance.com/cerebral-palsy/screenings-and-tests/" TargetMode="External"/><Relationship Id="rId3" Type="http://schemas.openxmlformats.org/officeDocument/2006/relationships/webSettings" Target="webSettings.xml"/><Relationship Id="rId7" Type="http://schemas.openxmlformats.org/officeDocument/2006/relationships/hyperlink" Target="https://cparf.org/what-is-cerebral-palsy/severity-of-cerebral-palsy/treatments-interventions-for-cerebral-pals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ninds.nih.gov/health-information/disorders/cerebral-pal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565</Words>
  <Characters>3223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dcterms:created xsi:type="dcterms:W3CDTF">2026-05-09T01:38:00Z</dcterms:created>
  <dcterms:modified xsi:type="dcterms:W3CDTF">2026-05-09T01:38:00Z</dcterms:modified>
</cp:coreProperties>
</file>