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A4302" w14:textId="77777777" w:rsidR="00873FD8" w:rsidRPr="00DF1725" w:rsidRDefault="00873FD8" w:rsidP="00873FD8"/>
    <w:p w14:paraId="35797F4A" w14:textId="77777777" w:rsidR="00873FD8" w:rsidRDefault="00873FD8" w:rsidP="00873FD8">
      <w:pPr>
        <w:rPr>
          <w:lang w:val="en-GB"/>
        </w:rPr>
      </w:pPr>
    </w:p>
    <w:p w14:paraId="11151260" w14:textId="77777777" w:rsidR="00873FD8" w:rsidRDefault="00873FD8" w:rsidP="00873FD8">
      <w:pPr>
        <w:rPr>
          <w:lang w:val="en-GB"/>
        </w:rPr>
      </w:pPr>
    </w:p>
    <w:p w14:paraId="706EB434" w14:textId="77777777" w:rsidR="00873FD8" w:rsidRPr="000E1802" w:rsidRDefault="00873FD8" w:rsidP="00873FD8">
      <w:pPr>
        <w:rPr>
          <w:lang w:val="en-GB"/>
        </w:rPr>
      </w:pPr>
    </w:p>
    <w:p w14:paraId="62042C18" w14:textId="77777777" w:rsidR="00873FD8" w:rsidRDefault="00873FD8" w:rsidP="00873FD8">
      <w:pPr>
        <w:pStyle w:val="Title"/>
      </w:pPr>
    </w:p>
    <w:p w14:paraId="551C82A3" w14:textId="77777777" w:rsidR="00873FD8" w:rsidRPr="00B24977" w:rsidRDefault="00000000" w:rsidP="00873FD8">
      <w:pPr>
        <w:pStyle w:val="Title"/>
      </w:pPr>
      <w:r>
        <w:t>Strategic Management</w:t>
      </w:r>
    </w:p>
    <w:p w14:paraId="41CC92F6" w14:textId="77777777" w:rsidR="00873FD8" w:rsidRPr="0025193E" w:rsidRDefault="00000000" w:rsidP="00873FD8">
      <w:pPr>
        <w:jc w:val="center"/>
        <w:rPr>
          <w:b/>
        </w:rPr>
      </w:pPr>
      <w:r>
        <w:rPr>
          <w:b/>
        </w:rPr>
        <w:t>LCMB7003</w:t>
      </w:r>
    </w:p>
    <w:p w14:paraId="602EC8D9" w14:textId="77777777" w:rsidR="00873FD8" w:rsidRPr="006F442F" w:rsidRDefault="00000000" w:rsidP="00873FD8">
      <w:pPr>
        <w:jc w:val="center"/>
      </w:pPr>
      <w:r w:rsidRPr="006F442F">
        <w:t>Student Name:</w:t>
      </w:r>
      <w:r w:rsidR="00834DF5">
        <w:t xml:space="preserve"> Rajput Samveer Pratap Singh</w:t>
      </w:r>
    </w:p>
    <w:p w14:paraId="7DDC12BB" w14:textId="77777777" w:rsidR="00873FD8" w:rsidRPr="006F442F" w:rsidRDefault="00000000" w:rsidP="00834DF5">
      <w:pPr>
        <w:jc w:val="center"/>
      </w:pPr>
      <w:r w:rsidRPr="006F442F">
        <w:t>Student ID:</w:t>
      </w:r>
      <w:r w:rsidR="00834DF5">
        <w:t xml:space="preserve"> 2132184</w:t>
      </w:r>
    </w:p>
    <w:p w14:paraId="7EC79155" w14:textId="77777777" w:rsidR="00873FD8" w:rsidRPr="006F442F" w:rsidRDefault="00000000" w:rsidP="00834DF5">
      <w:pPr>
        <w:jc w:val="center"/>
      </w:pPr>
      <w:r w:rsidRPr="006F442F">
        <w:t>Reference Style:</w:t>
      </w:r>
      <w:r w:rsidR="007700F5">
        <w:t xml:space="preserve"> Harvard</w:t>
      </w:r>
    </w:p>
    <w:p w14:paraId="491F5E64" w14:textId="77777777" w:rsidR="00873FD8" w:rsidRDefault="00000000" w:rsidP="00873FD8">
      <w:pPr>
        <w:jc w:val="center"/>
      </w:pPr>
      <w:r w:rsidRPr="006F442F">
        <w:t>Lecturer:</w:t>
      </w:r>
      <w:r w:rsidR="00834DF5">
        <w:t xml:space="preserve"> Charles ohm.</w:t>
      </w:r>
    </w:p>
    <w:p w14:paraId="53750D8D" w14:textId="77777777" w:rsidR="00834DF5" w:rsidRPr="006F442F" w:rsidRDefault="00834DF5" w:rsidP="00873FD8">
      <w:pPr>
        <w:jc w:val="center"/>
      </w:pPr>
    </w:p>
    <w:p w14:paraId="4C95B14A" w14:textId="77777777" w:rsidR="00873FD8" w:rsidRPr="006F442F" w:rsidRDefault="00873FD8" w:rsidP="00873FD8">
      <w:pPr>
        <w:jc w:val="center"/>
      </w:pPr>
    </w:p>
    <w:p w14:paraId="25BF4045" w14:textId="77777777" w:rsidR="00873FD8" w:rsidRDefault="00000000" w:rsidP="00873FD8">
      <w:pPr>
        <w:jc w:val="right"/>
      </w:pPr>
      <w:r>
        <w:tab/>
      </w:r>
      <w:r>
        <w:tab/>
      </w:r>
      <w:r>
        <w:tab/>
      </w:r>
      <w:r>
        <w:tab/>
      </w:r>
      <w:r>
        <w:tab/>
      </w:r>
    </w:p>
    <w:p w14:paraId="35116F7C" w14:textId="77777777" w:rsidR="00873FD8" w:rsidRDefault="00873FD8" w:rsidP="00873FD8">
      <w:pPr>
        <w:jc w:val="right"/>
      </w:pPr>
    </w:p>
    <w:p w14:paraId="78EEA868" w14:textId="77777777" w:rsidR="00873FD8" w:rsidRPr="006F442F" w:rsidRDefault="00873FD8" w:rsidP="00834DF5">
      <w:pPr>
        <w:jc w:val="center"/>
      </w:pPr>
    </w:p>
    <w:p w14:paraId="76BF9F1B" w14:textId="77777777" w:rsidR="00873FD8" w:rsidRPr="006F442F" w:rsidRDefault="00873FD8" w:rsidP="00873FD8">
      <w:pPr>
        <w:jc w:val="right"/>
      </w:pPr>
    </w:p>
    <w:p w14:paraId="3047BC6E" w14:textId="77777777" w:rsidR="00873FD8" w:rsidRDefault="00873FD8" w:rsidP="00873FD8">
      <w:pPr>
        <w:jc w:val="right"/>
      </w:pPr>
    </w:p>
    <w:p w14:paraId="4B1497E9" w14:textId="77777777" w:rsidR="00873FD8" w:rsidRDefault="00000000">
      <w:pPr>
        <w:spacing w:line="259" w:lineRule="auto"/>
      </w:pPr>
      <w:r>
        <w:br w:type="page"/>
      </w:r>
    </w:p>
    <w:p w14:paraId="70149837" w14:textId="77777777" w:rsidR="00240A81" w:rsidRDefault="00000000" w:rsidP="00E321AA">
      <w:pPr>
        <w:tabs>
          <w:tab w:val="left" w:pos="1215"/>
          <w:tab w:val="left" w:pos="2685"/>
        </w:tabs>
        <w:jc w:val="center"/>
      </w:pPr>
      <w:r>
        <w:t>Table of Contents</w:t>
      </w:r>
    </w:p>
    <w:sdt>
      <w:sdtPr>
        <w:rPr>
          <w:rFonts w:ascii="Times New Roman" w:eastAsiaTheme="minorHAnsi" w:hAnsi="Times New Roman" w:cstheme="minorBidi"/>
          <w:color w:val="auto"/>
          <w:sz w:val="24"/>
          <w:szCs w:val="22"/>
          <w:lang w:val="en-AU"/>
        </w:rPr>
        <w:id w:val="1952279579"/>
        <w:docPartObj>
          <w:docPartGallery w:val="Table of Contents"/>
          <w:docPartUnique/>
        </w:docPartObj>
      </w:sdtPr>
      <w:sdtEndPr>
        <w:rPr>
          <w:b/>
          <w:bCs/>
          <w:noProof/>
        </w:rPr>
      </w:sdtEndPr>
      <w:sdtContent>
        <w:p w14:paraId="61205643" w14:textId="77777777" w:rsidR="00E321AA" w:rsidRDefault="00E321AA" w:rsidP="00E321AA">
          <w:pPr>
            <w:pStyle w:val="TOCHeading"/>
            <w:spacing w:line="360" w:lineRule="auto"/>
            <w:jc w:val="both"/>
          </w:pPr>
        </w:p>
        <w:p w14:paraId="309A31EA"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23227797" w:history="1">
            <w:r w:rsidRPr="00782A5F">
              <w:rPr>
                <w:rStyle w:val="Hyperlink"/>
                <w:noProof/>
              </w:rPr>
              <w:t>1.0 Introduction</w:t>
            </w:r>
            <w:r>
              <w:rPr>
                <w:noProof/>
                <w:webHidden/>
              </w:rPr>
              <w:tab/>
            </w:r>
            <w:r>
              <w:rPr>
                <w:noProof/>
                <w:webHidden/>
              </w:rPr>
              <w:fldChar w:fldCharType="begin"/>
            </w:r>
            <w:r>
              <w:rPr>
                <w:noProof/>
                <w:webHidden/>
              </w:rPr>
              <w:instrText xml:space="preserve"> PAGEREF _Toc123227797 \h </w:instrText>
            </w:r>
            <w:r>
              <w:rPr>
                <w:noProof/>
                <w:webHidden/>
              </w:rPr>
            </w:r>
            <w:r>
              <w:rPr>
                <w:noProof/>
                <w:webHidden/>
              </w:rPr>
              <w:fldChar w:fldCharType="separate"/>
            </w:r>
            <w:r>
              <w:rPr>
                <w:noProof/>
                <w:webHidden/>
              </w:rPr>
              <w:t>4</w:t>
            </w:r>
            <w:r>
              <w:rPr>
                <w:noProof/>
                <w:webHidden/>
              </w:rPr>
              <w:fldChar w:fldCharType="end"/>
            </w:r>
          </w:hyperlink>
        </w:p>
        <w:p w14:paraId="2679B53A"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hyperlink w:anchor="_Toc123227798" w:history="1">
            <w:r w:rsidRPr="00782A5F">
              <w:rPr>
                <w:rStyle w:val="Hyperlink"/>
                <w:noProof/>
              </w:rPr>
              <w:t>2.0 Company history and development journey</w:t>
            </w:r>
            <w:r>
              <w:rPr>
                <w:noProof/>
                <w:webHidden/>
              </w:rPr>
              <w:tab/>
            </w:r>
            <w:r>
              <w:rPr>
                <w:noProof/>
                <w:webHidden/>
              </w:rPr>
              <w:fldChar w:fldCharType="begin"/>
            </w:r>
            <w:r>
              <w:rPr>
                <w:noProof/>
                <w:webHidden/>
              </w:rPr>
              <w:instrText xml:space="preserve"> PAGEREF _Toc123227798 \h </w:instrText>
            </w:r>
            <w:r>
              <w:rPr>
                <w:noProof/>
                <w:webHidden/>
              </w:rPr>
            </w:r>
            <w:r>
              <w:rPr>
                <w:noProof/>
                <w:webHidden/>
              </w:rPr>
              <w:fldChar w:fldCharType="separate"/>
            </w:r>
            <w:r>
              <w:rPr>
                <w:noProof/>
                <w:webHidden/>
              </w:rPr>
              <w:t>5</w:t>
            </w:r>
            <w:r>
              <w:rPr>
                <w:noProof/>
                <w:webHidden/>
              </w:rPr>
              <w:fldChar w:fldCharType="end"/>
            </w:r>
          </w:hyperlink>
        </w:p>
        <w:p w14:paraId="262A3608"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hyperlink w:anchor="_Toc123227799" w:history="1">
            <w:r w:rsidRPr="00782A5F">
              <w:rPr>
                <w:rStyle w:val="Hyperlink"/>
                <w:noProof/>
              </w:rPr>
              <w:t>3.0 Central issues currently faced by the firm and their impact on the company journey</w:t>
            </w:r>
            <w:r>
              <w:rPr>
                <w:noProof/>
                <w:webHidden/>
              </w:rPr>
              <w:tab/>
            </w:r>
            <w:r>
              <w:rPr>
                <w:noProof/>
                <w:webHidden/>
              </w:rPr>
              <w:fldChar w:fldCharType="begin"/>
            </w:r>
            <w:r>
              <w:rPr>
                <w:noProof/>
                <w:webHidden/>
              </w:rPr>
              <w:instrText xml:space="preserve"> PAGEREF _Toc123227799 \h </w:instrText>
            </w:r>
            <w:r>
              <w:rPr>
                <w:noProof/>
                <w:webHidden/>
              </w:rPr>
            </w:r>
            <w:r>
              <w:rPr>
                <w:noProof/>
                <w:webHidden/>
              </w:rPr>
              <w:fldChar w:fldCharType="separate"/>
            </w:r>
            <w:r>
              <w:rPr>
                <w:noProof/>
                <w:webHidden/>
              </w:rPr>
              <w:t>7</w:t>
            </w:r>
            <w:r>
              <w:rPr>
                <w:noProof/>
                <w:webHidden/>
              </w:rPr>
              <w:fldChar w:fldCharType="end"/>
            </w:r>
          </w:hyperlink>
        </w:p>
        <w:p w14:paraId="3C67A114"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hyperlink w:anchor="_Toc123227800" w:history="1">
            <w:r w:rsidRPr="00782A5F">
              <w:rPr>
                <w:rStyle w:val="Hyperlink"/>
                <w:noProof/>
              </w:rPr>
              <w:t>4.0 Concept of strategic management</w:t>
            </w:r>
            <w:r>
              <w:rPr>
                <w:noProof/>
                <w:webHidden/>
              </w:rPr>
              <w:tab/>
            </w:r>
            <w:r>
              <w:rPr>
                <w:noProof/>
                <w:webHidden/>
              </w:rPr>
              <w:fldChar w:fldCharType="begin"/>
            </w:r>
            <w:r>
              <w:rPr>
                <w:noProof/>
                <w:webHidden/>
              </w:rPr>
              <w:instrText xml:space="preserve"> PAGEREF _Toc123227800 \h </w:instrText>
            </w:r>
            <w:r>
              <w:rPr>
                <w:noProof/>
                <w:webHidden/>
              </w:rPr>
            </w:r>
            <w:r>
              <w:rPr>
                <w:noProof/>
                <w:webHidden/>
              </w:rPr>
              <w:fldChar w:fldCharType="separate"/>
            </w:r>
            <w:r>
              <w:rPr>
                <w:noProof/>
                <w:webHidden/>
              </w:rPr>
              <w:t>11</w:t>
            </w:r>
            <w:r>
              <w:rPr>
                <w:noProof/>
                <w:webHidden/>
              </w:rPr>
              <w:fldChar w:fldCharType="end"/>
            </w:r>
          </w:hyperlink>
        </w:p>
        <w:p w14:paraId="6E9B63BD"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hyperlink w:anchor="_Toc123227801" w:history="1">
            <w:r w:rsidRPr="00782A5F">
              <w:rPr>
                <w:rStyle w:val="Hyperlink"/>
                <w:noProof/>
              </w:rPr>
              <w:t>5.0 Strategic analysis by using different theories</w:t>
            </w:r>
            <w:r>
              <w:rPr>
                <w:noProof/>
                <w:webHidden/>
              </w:rPr>
              <w:tab/>
            </w:r>
            <w:r>
              <w:rPr>
                <w:noProof/>
                <w:webHidden/>
              </w:rPr>
              <w:fldChar w:fldCharType="begin"/>
            </w:r>
            <w:r>
              <w:rPr>
                <w:noProof/>
                <w:webHidden/>
              </w:rPr>
              <w:instrText xml:space="preserve"> PAGEREF _Toc123227801 \h </w:instrText>
            </w:r>
            <w:r>
              <w:rPr>
                <w:noProof/>
                <w:webHidden/>
              </w:rPr>
            </w:r>
            <w:r>
              <w:rPr>
                <w:noProof/>
                <w:webHidden/>
              </w:rPr>
              <w:fldChar w:fldCharType="separate"/>
            </w:r>
            <w:r>
              <w:rPr>
                <w:noProof/>
                <w:webHidden/>
              </w:rPr>
              <w:t>14</w:t>
            </w:r>
            <w:r>
              <w:rPr>
                <w:noProof/>
                <w:webHidden/>
              </w:rPr>
              <w:fldChar w:fldCharType="end"/>
            </w:r>
          </w:hyperlink>
        </w:p>
        <w:p w14:paraId="5A4E43F1" w14:textId="77777777" w:rsidR="00E321AA" w:rsidRDefault="00000000" w:rsidP="00E321AA">
          <w:pPr>
            <w:pStyle w:val="TOC2"/>
            <w:tabs>
              <w:tab w:val="right" w:leader="dot" w:pos="9016"/>
            </w:tabs>
            <w:jc w:val="both"/>
            <w:rPr>
              <w:rFonts w:asciiTheme="minorHAnsi" w:eastAsiaTheme="minorEastAsia" w:hAnsiTheme="minorHAnsi"/>
              <w:noProof/>
              <w:sz w:val="22"/>
              <w:lang w:val="en-IN" w:eastAsia="en-IN"/>
            </w:rPr>
          </w:pPr>
          <w:hyperlink w:anchor="_Toc123227802" w:history="1">
            <w:r w:rsidRPr="00782A5F">
              <w:rPr>
                <w:rStyle w:val="Hyperlink"/>
                <w:noProof/>
              </w:rPr>
              <w:t>5.1 The Culture Web Model</w:t>
            </w:r>
            <w:r>
              <w:rPr>
                <w:noProof/>
                <w:webHidden/>
              </w:rPr>
              <w:tab/>
            </w:r>
            <w:r>
              <w:rPr>
                <w:noProof/>
                <w:webHidden/>
              </w:rPr>
              <w:fldChar w:fldCharType="begin"/>
            </w:r>
            <w:r>
              <w:rPr>
                <w:noProof/>
                <w:webHidden/>
              </w:rPr>
              <w:instrText xml:space="preserve"> PAGEREF _Toc123227802 \h </w:instrText>
            </w:r>
            <w:r>
              <w:rPr>
                <w:noProof/>
                <w:webHidden/>
              </w:rPr>
            </w:r>
            <w:r>
              <w:rPr>
                <w:noProof/>
                <w:webHidden/>
              </w:rPr>
              <w:fldChar w:fldCharType="separate"/>
            </w:r>
            <w:r>
              <w:rPr>
                <w:noProof/>
                <w:webHidden/>
              </w:rPr>
              <w:t>14</w:t>
            </w:r>
            <w:r>
              <w:rPr>
                <w:noProof/>
                <w:webHidden/>
              </w:rPr>
              <w:fldChar w:fldCharType="end"/>
            </w:r>
          </w:hyperlink>
        </w:p>
        <w:p w14:paraId="07915F2D" w14:textId="77777777" w:rsidR="00E321AA" w:rsidRDefault="00000000" w:rsidP="00E321AA">
          <w:pPr>
            <w:pStyle w:val="TOC2"/>
            <w:tabs>
              <w:tab w:val="right" w:leader="dot" w:pos="9016"/>
            </w:tabs>
            <w:jc w:val="both"/>
            <w:rPr>
              <w:rFonts w:asciiTheme="minorHAnsi" w:eastAsiaTheme="minorEastAsia" w:hAnsiTheme="minorHAnsi"/>
              <w:noProof/>
              <w:sz w:val="22"/>
              <w:lang w:val="en-IN" w:eastAsia="en-IN"/>
            </w:rPr>
          </w:pPr>
          <w:hyperlink w:anchor="_Toc123227803" w:history="1">
            <w:r w:rsidRPr="00782A5F">
              <w:rPr>
                <w:rStyle w:val="Hyperlink"/>
                <w:noProof/>
              </w:rPr>
              <w:t>5.2 Core Competency</w:t>
            </w:r>
            <w:r>
              <w:rPr>
                <w:noProof/>
                <w:webHidden/>
              </w:rPr>
              <w:tab/>
            </w:r>
            <w:r>
              <w:rPr>
                <w:noProof/>
                <w:webHidden/>
              </w:rPr>
              <w:fldChar w:fldCharType="begin"/>
            </w:r>
            <w:r>
              <w:rPr>
                <w:noProof/>
                <w:webHidden/>
              </w:rPr>
              <w:instrText xml:space="preserve"> PAGEREF _Toc123227803 \h </w:instrText>
            </w:r>
            <w:r>
              <w:rPr>
                <w:noProof/>
                <w:webHidden/>
              </w:rPr>
            </w:r>
            <w:r>
              <w:rPr>
                <w:noProof/>
                <w:webHidden/>
              </w:rPr>
              <w:fldChar w:fldCharType="separate"/>
            </w:r>
            <w:r>
              <w:rPr>
                <w:noProof/>
                <w:webHidden/>
              </w:rPr>
              <w:t>16</w:t>
            </w:r>
            <w:r>
              <w:rPr>
                <w:noProof/>
                <w:webHidden/>
              </w:rPr>
              <w:fldChar w:fldCharType="end"/>
            </w:r>
          </w:hyperlink>
        </w:p>
        <w:p w14:paraId="6EFD0707" w14:textId="77777777" w:rsidR="00E321AA" w:rsidRDefault="00000000" w:rsidP="00E321AA">
          <w:pPr>
            <w:pStyle w:val="TOC2"/>
            <w:tabs>
              <w:tab w:val="right" w:leader="dot" w:pos="9016"/>
            </w:tabs>
            <w:jc w:val="both"/>
            <w:rPr>
              <w:rFonts w:asciiTheme="minorHAnsi" w:eastAsiaTheme="minorEastAsia" w:hAnsiTheme="minorHAnsi"/>
              <w:noProof/>
              <w:sz w:val="22"/>
              <w:lang w:val="en-IN" w:eastAsia="en-IN"/>
            </w:rPr>
          </w:pPr>
          <w:hyperlink w:anchor="_Toc123227804" w:history="1">
            <w:r w:rsidRPr="00782A5F">
              <w:rPr>
                <w:rStyle w:val="Hyperlink"/>
                <w:noProof/>
              </w:rPr>
              <w:t>5.3 McKinsey’s 7S framework</w:t>
            </w:r>
            <w:r>
              <w:rPr>
                <w:noProof/>
                <w:webHidden/>
              </w:rPr>
              <w:tab/>
            </w:r>
            <w:r>
              <w:rPr>
                <w:noProof/>
                <w:webHidden/>
              </w:rPr>
              <w:fldChar w:fldCharType="begin"/>
            </w:r>
            <w:r>
              <w:rPr>
                <w:noProof/>
                <w:webHidden/>
              </w:rPr>
              <w:instrText xml:space="preserve"> PAGEREF _Toc123227804 \h </w:instrText>
            </w:r>
            <w:r>
              <w:rPr>
                <w:noProof/>
                <w:webHidden/>
              </w:rPr>
            </w:r>
            <w:r>
              <w:rPr>
                <w:noProof/>
                <w:webHidden/>
              </w:rPr>
              <w:fldChar w:fldCharType="separate"/>
            </w:r>
            <w:r>
              <w:rPr>
                <w:noProof/>
                <w:webHidden/>
              </w:rPr>
              <w:t>17</w:t>
            </w:r>
            <w:r>
              <w:rPr>
                <w:noProof/>
                <w:webHidden/>
              </w:rPr>
              <w:fldChar w:fldCharType="end"/>
            </w:r>
          </w:hyperlink>
        </w:p>
        <w:p w14:paraId="7C0394E5"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hyperlink w:anchor="_Toc123227805" w:history="1">
            <w:r w:rsidRPr="00782A5F">
              <w:rPr>
                <w:rStyle w:val="Hyperlink"/>
                <w:noProof/>
              </w:rPr>
              <w:t>6.0 Evaluating the ways of achieving competitive advantage through the particular choice of strategic management</w:t>
            </w:r>
            <w:r>
              <w:rPr>
                <w:noProof/>
                <w:webHidden/>
              </w:rPr>
              <w:tab/>
            </w:r>
            <w:r>
              <w:rPr>
                <w:noProof/>
                <w:webHidden/>
              </w:rPr>
              <w:fldChar w:fldCharType="begin"/>
            </w:r>
            <w:r>
              <w:rPr>
                <w:noProof/>
                <w:webHidden/>
              </w:rPr>
              <w:instrText xml:space="preserve"> PAGEREF _Toc123227805 \h </w:instrText>
            </w:r>
            <w:r>
              <w:rPr>
                <w:noProof/>
                <w:webHidden/>
              </w:rPr>
            </w:r>
            <w:r>
              <w:rPr>
                <w:noProof/>
                <w:webHidden/>
              </w:rPr>
              <w:fldChar w:fldCharType="separate"/>
            </w:r>
            <w:r>
              <w:rPr>
                <w:noProof/>
                <w:webHidden/>
              </w:rPr>
              <w:t>19</w:t>
            </w:r>
            <w:r>
              <w:rPr>
                <w:noProof/>
                <w:webHidden/>
              </w:rPr>
              <w:fldChar w:fldCharType="end"/>
            </w:r>
          </w:hyperlink>
        </w:p>
        <w:p w14:paraId="3074110D"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hyperlink w:anchor="_Toc123227806" w:history="1">
            <w:r w:rsidRPr="00782A5F">
              <w:rPr>
                <w:rStyle w:val="Hyperlink"/>
                <w:noProof/>
              </w:rPr>
              <w:t>7.0 Recommendations</w:t>
            </w:r>
            <w:r>
              <w:rPr>
                <w:noProof/>
                <w:webHidden/>
              </w:rPr>
              <w:tab/>
            </w:r>
            <w:r>
              <w:rPr>
                <w:noProof/>
                <w:webHidden/>
              </w:rPr>
              <w:fldChar w:fldCharType="begin"/>
            </w:r>
            <w:r>
              <w:rPr>
                <w:noProof/>
                <w:webHidden/>
              </w:rPr>
              <w:instrText xml:space="preserve"> PAGEREF _Toc123227806 \h </w:instrText>
            </w:r>
            <w:r>
              <w:rPr>
                <w:noProof/>
                <w:webHidden/>
              </w:rPr>
            </w:r>
            <w:r>
              <w:rPr>
                <w:noProof/>
                <w:webHidden/>
              </w:rPr>
              <w:fldChar w:fldCharType="separate"/>
            </w:r>
            <w:r>
              <w:rPr>
                <w:noProof/>
                <w:webHidden/>
              </w:rPr>
              <w:t>21</w:t>
            </w:r>
            <w:r>
              <w:rPr>
                <w:noProof/>
                <w:webHidden/>
              </w:rPr>
              <w:fldChar w:fldCharType="end"/>
            </w:r>
          </w:hyperlink>
        </w:p>
        <w:p w14:paraId="6FBEDCF0"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hyperlink w:anchor="_Toc123227807" w:history="1">
            <w:r w:rsidRPr="00782A5F">
              <w:rPr>
                <w:rStyle w:val="Hyperlink"/>
                <w:noProof/>
              </w:rPr>
              <w:t>8.0 Conclusion</w:t>
            </w:r>
            <w:r>
              <w:rPr>
                <w:noProof/>
                <w:webHidden/>
              </w:rPr>
              <w:tab/>
            </w:r>
            <w:r>
              <w:rPr>
                <w:noProof/>
                <w:webHidden/>
              </w:rPr>
              <w:fldChar w:fldCharType="begin"/>
            </w:r>
            <w:r>
              <w:rPr>
                <w:noProof/>
                <w:webHidden/>
              </w:rPr>
              <w:instrText xml:space="preserve"> PAGEREF _Toc123227807 \h </w:instrText>
            </w:r>
            <w:r>
              <w:rPr>
                <w:noProof/>
                <w:webHidden/>
              </w:rPr>
            </w:r>
            <w:r>
              <w:rPr>
                <w:noProof/>
                <w:webHidden/>
              </w:rPr>
              <w:fldChar w:fldCharType="separate"/>
            </w:r>
            <w:r>
              <w:rPr>
                <w:noProof/>
                <w:webHidden/>
              </w:rPr>
              <w:t>22</w:t>
            </w:r>
            <w:r>
              <w:rPr>
                <w:noProof/>
                <w:webHidden/>
              </w:rPr>
              <w:fldChar w:fldCharType="end"/>
            </w:r>
          </w:hyperlink>
        </w:p>
        <w:p w14:paraId="082ECC64" w14:textId="77777777" w:rsidR="00E321AA" w:rsidRDefault="00000000" w:rsidP="00E321AA">
          <w:pPr>
            <w:pStyle w:val="TOC1"/>
            <w:tabs>
              <w:tab w:val="right" w:leader="dot" w:pos="9016"/>
            </w:tabs>
            <w:jc w:val="both"/>
            <w:rPr>
              <w:rFonts w:asciiTheme="minorHAnsi" w:eastAsiaTheme="minorEastAsia" w:hAnsiTheme="minorHAnsi"/>
              <w:noProof/>
              <w:sz w:val="22"/>
              <w:lang w:val="en-IN" w:eastAsia="en-IN"/>
            </w:rPr>
          </w:pPr>
          <w:hyperlink w:anchor="_Toc123227808" w:history="1">
            <w:r w:rsidRPr="00782A5F">
              <w:rPr>
                <w:rStyle w:val="Hyperlink"/>
                <w:noProof/>
              </w:rPr>
              <w:t>Reference List</w:t>
            </w:r>
            <w:r>
              <w:rPr>
                <w:noProof/>
                <w:webHidden/>
              </w:rPr>
              <w:tab/>
            </w:r>
            <w:r>
              <w:rPr>
                <w:noProof/>
                <w:webHidden/>
              </w:rPr>
              <w:fldChar w:fldCharType="begin"/>
            </w:r>
            <w:r>
              <w:rPr>
                <w:noProof/>
                <w:webHidden/>
              </w:rPr>
              <w:instrText xml:space="preserve"> PAGEREF _Toc123227808 \h </w:instrText>
            </w:r>
            <w:r>
              <w:rPr>
                <w:noProof/>
                <w:webHidden/>
              </w:rPr>
            </w:r>
            <w:r>
              <w:rPr>
                <w:noProof/>
                <w:webHidden/>
              </w:rPr>
              <w:fldChar w:fldCharType="separate"/>
            </w:r>
            <w:r>
              <w:rPr>
                <w:noProof/>
                <w:webHidden/>
              </w:rPr>
              <w:t>24</w:t>
            </w:r>
            <w:r>
              <w:rPr>
                <w:noProof/>
                <w:webHidden/>
              </w:rPr>
              <w:fldChar w:fldCharType="end"/>
            </w:r>
          </w:hyperlink>
        </w:p>
        <w:p w14:paraId="0663CCB5" w14:textId="77777777" w:rsidR="00E321AA" w:rsidRDefault="00000000" w:rsidP="00E321AA">
          <w:pPr>
            <w:tabs>
              <w:tab w:val="left" w:pos="1440"/>
            </w:tabs>
            <w:jc w:val="both"/>
          </w:pPr>
          <w:r>
            <w:rPr>
              <w:b/>
              <w:bCs/>
              <w:noProof/>
            </w:rPr>
            <w:fldChar w:fldCharType="end"/>
          </w:r>
          <w:r>
            <w:rPr>
              <w:b/>
              <w:bCs/>
              <w:noProof/>
            </w:rPr>
            <w:tab/>
          </w:r>
        </w:p>
      </w:sdtContent>
    </w:sdt>
    <w:p w14:paraId="3DB0EDF5" w14:textId="77777777" w:rsidR="00240A81" w:rsidRDefault="00000000">
      <w:pPr>
        <w:spacing w:line="259" w:lineRule="auto"/>
      </w:pPr>
      <w:r>
        <w:br w:type="page"/>
      </w:r>
    </w:p>
    <w:p w14:paraId="47A59E4E" w14:textId="77777777" w:rsidR="00E321AA" w:rsidRDefault="00000000" w:rsidP="00E321AA">
      <w:pPr>
        <w:tabs>
          <w:tab w:val="left" w:pos="1215"/>
        </w:tabs>
        <w:jc w:val="center"/>
      </w:pPr>
      <w:r>
        <w:t>List of Figures</w:t>
      </w:r>
    </w:p>
    <w:p w14:paraId="37B6E90F" w14:textId="77777777" w:rsidR="00E321AA" w:rsidRDefault="00000000" w:rsidP="001041FE">
      <w:pPr>
        <w:pStyle w:val="TableofFigures"/>
        <w:tabs>
          <w:tab w:val="right" w:leader="dot" w:pos="9016"/>
        </w:tabs>
        <w:jc w:val="both"/>
        <w:rPr>
          <w:noProof/>
        </w:rPr>
      </w:pPr>
      <w:r>
        <w:fldChar w:fldCharType="begin"/>
      </w:r>
      <w:r>
        <w:instrText xml:space="preserve"> TOC \h \z \t "Heading 4" \c </w:instrText>
      </w:r>
      <w:r>
        <w:fldChar w:fldCharType="separate"/>
      </w:r>
      <w:hyperlink w:anchor="_Toc123227823" w:history="1">
        <w:r w:rsidRPr="006C0AB9">
          <w:rPr>
            <w:rStyle w:val="Hyperlink"/>
            <w:noProof/>
          </w:rPr>
          <w:t>Figure 1: Netflix goes to Bollywood</w:t>
        </w:r>
        <w:r>
          <w:rPr>
            <w:noProof/>
            <w:webHidden/>
          </w:rPr>
          <w:tab/>
        </w:r>
        <w:r>
          <w:rPr>
            <w:noProof/>
            <w:webHidden/>
          </w:rPr>
          <w:fldChar w:fldCharType="begin"/>
        </w:r>
        <w:r>
          <w:rPr>
            <w:noProof/>
            <w:webHidden/>
          </w:rPr>
          <w:instrText xml:space="preserve"> PAGEREF _Toc123227823 \h </w:instrText>
        </w:r>
        <w:r>
          <w:rPr>
            <w:noProof/>
            <w:webHidden/>
          </w:rPr>
        </w:r>
        <w:r>
          <w:rPr>
            <w:noProof/>
            <w:webHidden/>
          </w:rPr>
          <w:fldChar w:fldCharType="separate"/>
        </w:r>
        <w:r>
          <w:rPr>
            <w:noProof/>
            <w:webHidden/>
          </w:rPr>
          <w:t>5</w:t>
        </w:r>
        <w:r>
          <w:rPr>
            <w:noProof/>
            <w:webHidden/>
          </w:rPr>
          <w:fldChar w:fldCharType="end"/>
        </w:r>
      </w:hyperlink>
    </w:p>
    <w:p w14:paraId="7F17AC4D" w14:textId="77777777" w:rsidR="00E321AA" w:rsidRDefault="00000000" w:rsidP="001041FE">
      <w:pPr>
        <w:pStyle w:val="TableofFigures"/>
        <w:tabs>
          <w:tab w:val="right" w:leader="dot" w:pos="9016"/>
        </w:tabs>
        <w:jc w:val="both"/>
        <w:rPr>
          <w:noProof/>
        </w:rPr>
      </w:pPr>
      <w:hyperlink w:anchor="_Toc123227824" w:history="1">
        <w:r w:rsidRPr="006C0AB9">
          <w:rPr>
            <w:rStyle w:val="Hyperlink"/>
            <w:noProof/>
          </w:rPr>
          <w:t>Figure 2: Worldwide subscribers of Netflix 2022</w:t>
        </w:r>
        <w:r>
          <w:rPr>
            <w:noProof/>
            <w:webHidden/>
          </w:rPr>
          <w:tab/>
        </w:r>
        <w:r>
          <w:rPr>
            <w:noProof/>
            <w:webHidden/>
          </w:rPr>
          <w:fldChar w:fldCharType="begin"/>
        </w:r>
        <w:r>
          <w:rPr>
            <w:noProof/>
            <w:webHidden/>
          </w:rPr>
          <w:instrText xml:space="preserve"> PAGEREF _Toc123227824 \h </w:instrText>
        </w:r>
        <w:r>
          <w:rPr>
            <w:noProof/>
            <w:webHidden/>
          </w:rPr>
        </w:r>
        <w:r>
          <w:rPr>
            <w:noProof/>
            <w:webHidden/>
          </w:rPr>
          <w:fldChar w:fldCharType="separate"/>
        </w:r>
        <w:r>
          <w:rPr>
            <w:noProof/>
            <w:webHidden/>
          </w:rPr>
          <w:t>6</w:t>
        </w:r>
        <w:r>
          <w:rPr>
            <w:noProof/>
            <w:webHidden/>
          </w:rPr>
          <w:fldChar w:fldCharType="end"/>
        </w:r>
      </w:hyperlink>
    </w:p>
    <w:p w14:paraId="4A3A0D98" w14:textId="77777777" w:rsidR="00E321AA" w:rsidRDefault="00000000" w:rsidP="001041FE">
      <w:pPr>
        <w:pStyle w:val="TableofFigures"/>
        <w:tabs>
          <w:tab w:val="right" w:leader="dot" w:pos="9016"/>
        </w:tabs>
        <w:jc w:val="both"/>
        <w:rPr>
          <w:noProof/>
        </w:rPr>
      </w:pPr>
      <w:hyperlink w:anchor="_Toc123227825" w:history="1">
        <w:r w:rsidRPr="006C0AB9">
          <w:rPr>
            <w:rStyle w:val="Hyperlink"/>
            <w:rFonts w:eastAsia="Times New Roman"/>
            <w:noProof/>
            <w:shd w:val="clear" w:color="auto" w:fill="FFFFFF"/>
            <w:lang w:val="en-IN" w:eastAsia="en-IN"/>
          </w:rPr>
          <w:t>Figure 3: Revenue generated by Netflix in 2022 2</w:t>
        </w:r>
        <w:r w:rsidRPr="006C0AB9">
          <w:rPr>
            <w:rStyle w:val="Hyperlink"/>
            <w:rFonts w:eastAsia="Times New Roman"/>
            <w:noProof/>
            <w:shd w:val="clear" w:color="auto" w:fill="FFFFFF"/>
            <w:vertAlign w:val="superscript"/>
            <w:lang w:val="en-IN" w:eastAsia="en-IN"/>
          </w:rPr>
          <w:t>nd</w:t>
        </w:r>
        <w:r w:rsidRPr="006C0AB9">
          <w:rPr>
            <w:rStyle w:val="Hyperlink"/>
            <w:rFonts w:eastAsia="Times New Roman"/>
            <w:noProof/>
            <w:shd w:val="clear" w:color="auto" w:fill="FFFFFF"/>
            <w:lang w:val="en-IN" w:eastAsia="en-IN"/>
          </w:rPr>
          <w:t xml:space="preserve"> quarter</w:t>
        </w:r>
        <w:r>
          <w:rPr>
            <w:noProof/>
            <w:webHidden/>
          </w:rPr>
          <w:tab/>
        </w:r>
        <w:r>
          <w:rPr>
            <w:noProof/>
            <w:webHidden/>
          </w:rPr>
          <w:fldChar w:fldCharType="begin"/>
        </w:r>
        <w:r>
          <w:rPr>
            <w:noProof/>
            <w:webHidden/>
          </w:rPr>
          <w:instrText xml:space="preserve"> PAGEREF _Toc123227825 \h </w:instrText>
        </w:r>
        <w:r>
          <w:rPr>
            <w:noProof/>
            <w:webHidden/>
          </w:rPr>
        </w:r>
        <w:r>
          <w:rPr>
            <w:noProof/>
            <w:webHidden/>
          </w:rPr>
          <w:fldChar w:fldCharType="separate"/>
        </w:r>
        <w:r>
          <w:rPr>
            <w:noProof/>
            <w:webHidden/>
          </w:rPr>
          <w:t>7</w:t>
        </w:r>
        <w:r>
          <w:rPr>
            <w:noProof/>
            <w:webHidden/>
          </w:rPr>
          <w:fldChar w:fldCharType="end"/>
        </w:r>
      </w:hyperlink>
    </w:p>
    <w:p w14:paraId="3028515E" w14:textId="77777777" w:rsidR="00E321AA" w:rsidRDefault="00000000" w:rsidP="001041FE">
      <w:pPr>
        <w:pStyle w:val="TableofFigures"/>
        <w:tabs>
          <w:tab w:val="right" w:leader="dot" w:pos="9016"/>
        </w:tabs>
        <w:jc w:val="both"/>
        <w:rPr>
          <w:noProof/>
        </w:rPr>
      </w:pPr>
      <w:hyperlink w:anchor="_Toc123227826" w:history="1">
        <w:r w:rsidRPr="006C0AB9">
          <w:rPr>
            <w:rStyle w:val="Hyperlink"/>
            <w:noProof/>
          </w:rPr>
          <w:t>Figure 4: Decreasing market share of Netflix</w:t>
        </w:r>
        <w:r>
          <w:rPr>
            <w:noProof/>
            <w:webHidden/>
          </w:rPr>
          <w:tab/>
        </w:r>
        <w:r>
          <w:rPr>
            <w:noProof/>
            <w:webHidden/>
          </w:rPr>
          <w:fldChar w:fldCharType="begin"/>
        </w:r>
        <w:r>
          <w:rPr>
            <w:noProof/>
            <w:webHidden/>
          </w:rPr>
          <w:instrText xml:space="preserve"> PAGEREF _Toc123227826 \h </w:instrText>
        </w:r>
        <w:r>
          <w:rPr>
            <w:noProof/>
            <w:webHidden/>
          </w:rPr>
        </w:r>
        <w:r>
          <w:rPr>
            <w:noProof/>
            <w:webHidden/>
          </w:rPr>
          <w:fldChar w:fldCharType="separate"/>
        </w:r>
        <w:r>
          <w:rPr>
            <w:noProof/>
            <w:webHidden/>
          </w:rPr>
          <w:t>9</w:t>
        </w:r>
        <w:r>
          <w:rPr>
            <w:noProof/>
            <w:webHidden/>
          </w:rPr>
          <w:fldChar w:fldCharType="end"/>
        </w:r>
      </w:hyperlink>
    </w:p>
    <w:p w14:paraId="15C65220" w14:textId="77777777" w:rsidR="00E321AA" w:rsidRDefault="00000000" w:rsidP="001041FE">
      <w:pPr>
        <w:pStyle w:val="TableofFigures"/>
        <w:tabs>
          <w:tab w:val="right" w:leader="dot" w:pos="9016"/>
        </w:tabs>
        <w:jc w:val="both"/>
        <w:rPr>
          <w:noProof/>
        </w:rPr>
      </w:pPr>
      <w:hyperlink w:anchor="_Toc123227827" w:history="1">
        <w:r w:rsidRPr="006C0AB9">
          <w:rPr>
            <w:rStyle w:val="Hyperlink"/>
            <w:noProof/>
          </w:rPr>
          <w:t>Figure 5: Prescriptive model of strategic management</w:t>
        </w:r>
        <w:r>
          <w:rPr>
            <w:noProof/>
            <w:webHidden/>
          </w:rPr>
          <w:tab/>
        </w:r>
        <w:r>
          <w:rPr>
            <w:noProof/>
            <w:webHidden/>
          </w:rPr>
          <w:fldChar w:fldCharType="begin"/>
        </w:r>
        <w:r>
          <w:rPr>
            <w:noProof/>
            <w:webHidden/>
          </w:rPr>
          <w:instrText xml:space="preserve"> PAGEREF _Toc123227827 \h </w:instrText>
        </w:r>
        <w:r>
          <w:rPr>
            <w:noProof/>
            <w:webHidden/>
          </w:rPr>
        </w:r>
        <w:r>
          <w:rPr>
            <w:noProof/>
            <w:webHidden/>
          </w:rPr>
          <w:fldChar w:fldCharType="separate"/>
        </w:r>
        <w:r>
          <w:rPr>
            <w:noProof/>
            <w:webHidden/>
          </w:rPr>
          <w:t>12</w:t>
        </w:r>
        <w:r>
          <w:rPr>
            <w:noProof/>
            <w:webHidden/>
          </w:rPr>
          <w:fldChar w:fldCharType="end"/>
        </w:r>
      </w:hyperlink>
    </w:p>
    <w:p w14:paraId="74495A55" w14:textId="77777777" w:rsidR="00E321AA" w:rsidRDefault="00000000" w:rsidP="001041FE">
      <w:pPr>
        <w:pStyle w:val="TableofFigures"/>
        <w:tabs>
          <w:tab w:val="right" w:leader="dot" w:pos="9016"/>
        </w:tabs>
        <w:jc w:val="both"/>
        <w:rPr>
          <w:noProof/>
        </w:rPr>
      </w:pPr>
      <w:hyperlink w:anchor="_Toc123227828" w:history="1">
        <w:r w:rsidRPr="006C0AB9">
          <w:rPr>
            <w:rStyle w:val="Hyperlink"/>
            <w:noProof/>
          </w:rPr>
          <w:t>Figure 6: Emergent model of strategic management</w:t>
        </w:r>
        <w:r>
          <w:rPr>
            <w:noProof/>
            <w:webHidden/>
          </w:rPr>
          <w:tab/>
        </w:r>
        <w:r>
          <w:rPr>
            <w:noProof/>
            <w:webHidden/>
          </w:rPr>
          <w:fldChar w:fldCharType="begin"/>
        </w:r>
        <w:r>
          <w:rPr>
            <w:noProof/>
            <w:webHidden/>
          </w:rPr>
          <w:instrText xml:space="preserve"> PAGEREF _Toc123227828 \h </w:instrText>
        </w:r>
        <w:r>
          <w:rPr>
            <w:noProof/>
            <w:webHidden/>
          </w:rPr>
        </w:r>
        <w:r>
          <w:rPr>
            <w:noProof/>
            <w:webHidden/>
          </w:rPr>
          <w:fldChar w:fldCharType="separate"/>
        </w:r>
        <w:r>
          <w:rPr>
            <w:noProof/>
            <w:webHidden/>
          </w:rPr>
          <w:t>13</w:t>
        </w:r>
        <w:r>
          <w:rPr>
            <w:noProof/>
            <w:webHidden/>
          </w:rPr>
          <w:fldChar w:fldCharType="end"/>
        </w:r>
      </w:hyperlink>
    </w:p>
    <w:p w14:paraId="3D1B5E5F" w14:textId="77777777" w:rsidR="00E321AA" w:rsidRDefault="00000000" w:rsidP="001041FE">
      <w:pPr>
        <w:pStyle w:val="TableofFigures"/>
        <w:tabs>
          <w:tab w:val="right" w:leader="dot" w:pos="9016"/>
        </w:tabs>
        <w:jc w:val="both"/>
        <w:rPr>
          <w:noProof/>
        </w:rPr>
      </w:pPr>
      <w:hyperlink w:anchor="_Toc123227829" w:history="1">
        <w:r w:rsidRPr="006C0AB9">
          <w:rPr>
            <w:rStyle w:val="Hyperlink"/>
            <w:noProof/>
          </w:rPr>
          <w:t>Figure 7: The Cultural Paradigm</w:t>
        </w:r>
        <w:r>
          <w:rPr>
            <w:noProof/>
            <w:webHidden/>
          </w:rPr>
          <w:tab/>
        </w:r>
        <w:r>
          <w:rPr>
            <w:noProof/>
            <w:webHidden/>
          </w:rPr>
          <w:fldChar w:fldCharType="begin"/>
        </w:r>
        <w:r>
          <w:rPr>
            <w:noProof/>
            <w:webHidden/>
          </w:rPr>
          <w:instrText xml:space="preserve"> PAGEREF _Toc123227829 \h </w:instrText>
        </w:r>
        <w:r>
          <w:rPr>
            <w:noProof/>
            <w:webHidden/>
          </w:rPr>
        </w:r>
        <w:r>
          <w:rPr>
            <w:noProof/>
            <w:webHidden/>
          </w:rPr>
          <w:fldChar w:fldCharType="separate"/>
        </w:r>
        <w:r>
          <w:rPr>
            <w:noProof/>
            <w:webHidden/>
          </w:rPr>
          <w:t>14</w:t>
        </w:r>
        <w:r>
          <w:rPr>
            <w:noProof/>
            <w:webHidden/>
          </w:rPr>
          <w:fldChar w:fldCharType="end"/>
        </w:r>
      </w:hyperlink>
    </w:p>
    <w:p w14:paraId="5E004724" w14:textId="77777777" w:rsidR="00E321AA" w:rsidRDefault="00000000" w:rsidP="001041FE">
      <w:pPr>
        <w:pStyle w:val="TableofFigures"/>
        <w:tabs>
          <w:tab w:val="right" w:leader="dot" w:pos="9016"/>
        </w:tabs>
        <w:jc w:val="both"/>
        <w:rPr>
          <w:noProof/>
        </w:rPr>
      </w:pPr>
      <w:hyperlink w:anchor="_Toc123227830" w:history="1">
        <w:r w:rsidRPr="006C0AB9">
          <w:rPr>
            <w:rStyle w:val="Hyperlink"/>
            <w:noProof/>
          </w:rPr>
          <w:t>Figure 8: Hofstede score of India</w:t>
        </w:r>
        <w:r>
          <w:rPr>
            <w:noProof/>
            <w:webHidden/>
          </w:rPr>
          <w:tab/>
        </w:r>
        <w:r>
          <w:rPr>
            <w:noProof/>
            <w:webHidden/>
          </w:rPr>
          <w:fldChar w:fldCharType="begin"/>
        </w:r>
        <w:r>
          <w:rPr>
            <w:noProof/>
            <w:webHidden/>
          </w:rPr>
          <w:instrText xml:space="preserve"> PAGEREF _Toc123227830 \h </w:instrText>
        </w:r>
        <w:r>
          <w:rPr>
            <w:noProof/>
            <w:webHidden/>
          </w:rPr>
        </w:r>
        <w:r>
          <w:rPr>
            <w:noProof/>
            <w:webHidden/>
          </w:rPr>
          <w:fldChar w:fldCharType="separate"/>
        </w:r>
        <w:r>
          <w:rPr>
            <w:noProof/>
            <w:webHidden/>
          </w:rPr>
          <w:t>15</w:t>
        </w:r>
        <w:r>
          <w:rPr>
            <w:noProof/>
            <w:webHidden/>
          </w:rPr>
          <w:fldChar w:fldCharType="end"/>
        </w:r>
      </w:hyperlink>
    </w:p>
    <w:p w14:paraId="4BB607BE" w14:textId="77777777" w:rsidR="00E321AA" w:rsidRDefault="00000000" w:rsidP="001041FE">
      <w:pPr>
        <w:pStyle w:val="TableofFigures"/>
        <w:tabs>
          <w:tab w:val="right" w:leader="dot" w:pos="9016"/>
        </w:tabs>
        <w:jc w:val="both"/>
        <w:rPr>
          <w:noProof/>
        </w:rPr>
      </w:pPr>
      <w:hyperlink w:anchor="_Toc123227831" w:history="1">
        <w:r w:rsidRPr="006C0AB9">
          <w:rPr>
            <w:rStyle w:val="Hyperlink"/>
            <w:noProof/>
          </w:rPr>
          <w:t>Figure 9: McKinsey’s 7S Framework</w:t>
        </w:r>
        <w:r>
          <w:rPr>
            <w:noProof/>
            <w:webHidden/>
          </w:rPr>
          <w:tab/>
        </w:r>
        <w:r>
          <w:rPr>
            <w:noProof/>
            <w:webHidden/>
          </w:rPr>
          <w:fldChar w:fldCharType="begin"/>
        </w:r>
        <w:r>
          <w:rPr>
            <w:noProof/>
            <w:webHidden/>
          </w:rPr>
          <w:instrText xml:space="preserve"> PAGEREF _Toc123227831 \h </w:instrText>
        </w:r>
        <w:r>
          <w:rPr>
            <w:noProof/>
            <w:webHidden/>
          </w:rPr>
        </w:r>
        <w:r>
          <w:rPr>
            <w:noProof/>
            <w:webHidden/>
          </w:rPr>
          <w:fldChar w:fldCharType="separate"/>
        </w:r>
        <w:r>
          <w:rPr>
            <w:noProof/>
            <w:webHidden/>
          </w:rPr>
          <w:t>17</w:t>
        </w:r>
        <w:r>
          <w:rPr>
            <w:noProof/>
            <w:webHidden/>
          </w:rPr>
          <w:fldChar w:fldCharType="end"/>
        </w:r>
      </w:hyperlink>
    </w:p>
    <w:p w14:paraId="2153F1CC" w14:textId="77777777" w:rsidR="00E321AA" w:rsidRDefault="00000000" w:rsidP="001041FE">
      <w:pPr>
        <w:pStyle w:val="TableofFigures"/>
        <w:tabs>
          <w:tab w:val="right" w:leader="dot" w:pos="9016"/>
        </w:tabs>
        <w:jc w:val="both"/>
        <w:rPr>
          <w:noProof/>
        </w:rPr>
      </w:pPr>
      <w:hyperlink w:anchor="_Toc123227832" w:history="1">
        <w:r w:rsidRPr="006C0AB9">
          <w:rPr>
            <w:rStyle w:val="Hyperlink"/>
            <w:noProof/>
          </w:rPr>
          <w:t>Figure 10: Declining global membership numbers of Netflix due to high dependency on digital infrastructure</w:t>
        </w:r>
        <w:r>
          <w:rPr>
            <w:noProof/>
            <w:webHidden/>
          </w:rPr>
          <w:tab/>
        </w:r>
        <w:r>
          <w:rPr>
            <w:noProof/>
            <w:webHidden/>
          </w:rPr>
          <w:fldChar w:fldCharType="begin"/>
        </w:r>
        <w:r>
          <w:rPr>
            <w:noProof/>
            <w:webHidden/>
          </w:rPr>
          <w:instrText xml:space="preserve"> PAGEREF _Toc123227832 \h </w:instrText>
        </w:r>
        <w:r>
          <w:rPr>
            <w:noProof/>
            <w:webHidden/>
          </w:rPr>
        </w:r>
        <w:r>
          <w:rPr>
            <w:noProof/>
            <w:webHidden/>
          </w:rPr>
          <w:fldChar w:fldCharType="separate"/>
        </w:r>
        <w:r>
          <w:rPr>
            <w:noProof/>
            <w:webHidden/>
          </w:rPr>
          <w:t>20</w:t>
        </w:r>
        <w:r>
          <w:rPr>
            <w:noProof/>
            <w:webHidden/>
          </w:rPr>
          <w:fldChar w:fldCharType="end"/>
        </w:r>
      </w:hyperlink>
    </w:p>
    <w:p w14:paraId="2C6FD68F" w14:textId="77777777" w:rsidR="00E321AA" w:rsidRDefault="00000000" w:rsidP="001041FE">
      <w:pPr>
        <w:tabs>
          <w:tab w:val="left" w:pos="1215"/>
        </w:tabs>
        <w:jc w:val="both"/>
      </w:pPr>
      <w:r>
        <w:fldChar w:fldCharType="end"/>
      </w:r>
    </w:p>
    <w:p w14:paraId="5986EF4F" w14:textId="77777777" w:rsidR="00873FD8" w:rsidRDefault="00000000">
      <w:pPr>
        <w:spacing w:line="259" w:lineRule="auto"/>
      </w:pPr>
      <w:r>
        <w:br w:type="page"/>
      </w:r>
    </w:p>
    <w:p w14:paraId="28978EDB" w14:textId="77777777" w:rsidR="00804813" w:rsidRDefault="00000000" w:rsidP="00240A81">
      <w:pPr>
        <w:pStyle w:val="Heading1"/>
      </w:pPr>
      <w:bookmarkStart w:id="0" w:name="_Toc123227797"/>
      <w:r>
        <w:t>1.0 Introduction</w:t>
      </w:r>
      <w:bookmarkEnd w:id="0"/>
    </w:p>
    <w:p w14:paraId="59502346" w14:textId="77777777" w:rsidR="0009461D" w:rsidRDefault="00000000" w:rsidP="00781FA5">
      <w:pPr>
        <w:tabs>
          <w:tab w:val="left" w:pos="1215"/>
        </w:tabs>
        <w:jc w:val="both"/>
      </w:pPr>
      <w:r w:rsidRPr="00FC299B">
        <w:t>Strategic management is a relatively new field that has grown substantially over the last fifty years. During this time, the field has become more consolidated while simultaneously broadening the breadth of issues studied and research approaches employed. To explain the factors underpinning organisations' competitive edge and performance, several theories and techniques addressing various study subjects have been established</w:t>
      </w:r>
      <w:r>
        <w:t xml:space="preserve"> (</w:t>
      </w:r>
      <w:r>
        <w:rPr>
          <w:shd w:val="clear" w:color="auto" w:fill="FFFFFF"/>
        </w:rPr>
        <w:t xml:space="preserve">Guerras-Martín </w:t>
      </w:r>
      <w:r>
        <w:rPr>
          <w:i/>
          <w:shd w:val="clear" w:color="auto" w:fill="FFFFFF"/>
        </w:rPr>
        <w:t>et al.</w:t>
      </w:r>
      <w:r>
        <w:rPr>
          <w:shd w:val="clear" w:color="auto" w:fill="FFFFFF"/>
        </w:rPr>
        <w:t>, 2014</w:t>
      </w:r>
      <w:r>
        <w:t>)</w:t>
      </w:r>
      <w:r w:rsidRPr="00FC299B">
        <w:t>.</w:t>
      </w:r>
      <w:r>
        <w:t xml:space="preserve"> </w:t>
      </w:r>
      <w:r w:rsidR="00905865">
        <w:t>Like every single organisation currently operating in the changing business environment,</w:t>
      </w:r>
      <w:r w:rsidR="00BA495D">
        <w:t xml:space="preserve"> Netflix, one of the renowned OTT platforms, </w:t>
      </w:r>
      <w:r w:rsidR="00D559F6">
        <w:t xml:space="preserve">has also created a path of growth and development by adopting the principles of strategic management. </w:t>
      </w:r>
      <w:r w:rsidR="00C23BE9">
        <w:t xml:space="preserve">The story of Netflix was initiated in the year 1997 when Reed Hastings and Marc Randolph got the idea of renting DVDs by mail. </w:t>
      </w:r>
      <w:r w:rsidR="005950FD">
        <w:t>The founders tested the concept by mailing themselves a specific DVD, which arrived in its intact format; from this, the idea of Netflix was born</w:t>
      </w:r>
      <w:r>
        <w:t xml:space="preserve"> (Netflix, 2022)</w:t>
      </w:r>
      <w:r w:rsidR="005950FD">
        <w:t xml:space="preserve">. </w:t>
      </w:r>
    </w:p>
    <w:p w14:paraId="72662BB6" w14:textId="77777777" w:rsidR="00A3085F" w:rsidRDefault="00000000" w:rsidP="00781FA5">
      <w:pPr>
        <w:tabs>
          <w:tab w:val="left" w:pos="1215"/>
        </w:tabs>
        <w:jc w:val="both"/>
      </w:pPr>
      <w:r>
        <w:t xml:space="preserve">After the ideation, the platform initiated its business from the year 1998. However, due to being an international platform, the journey of Netflix in India, especially with the association with </w:t>
      </w:r>
      <w:r w:rsidR="00937D3E">
        <w:t>Bollywood, was not very smooth (</w:t>
      </w:r>
      <w:r w:rsidR="0009461D">
        <w:rPr>
          <w:shd w:val="clear" w:color="auto" w:fill="FFFFFF"/>
        </w:rPr>
        <w:t>Sull and Turconi, 2021</w:t>
      </w:r>
      <w:r w:rsidR="00937D3E">
        <w:t xml:space="preserve">). Additionally, according to a case study by </w:t>
      </w:r>
      <w:r w:rsidR="0009461D">
        <w:rPr>
          <w:shd w:val="clear" w:color="auto" w:fill="FFFFFF"/>
        </w:rPr>
        <w:t>Sull and Turconi</w:t>
      </w:r>
      <w:r w:rsidR="0009461D">
        <w:t xml:space="preserve"> </w:t>
      </w:r>
      <w:r w:rsidR="00937D3E">
        <w:t>(</w:t>
      </w:r>
      <w:r w:rsidR="0009461D">
        <w:t>2021</w:t>
      </w:r>
      <w:r w:rsidR="00937D3E">
        <w:t>), there are still several fundamental but strategic questions associated with the growth and popularity of Netflix among Indian users. Henceforth, it is essential to explore and evaluate which elements or strategies Netflix should stick to and which areas Netflix should change for achieving the desired future growth in India. The aim of this report is to evaluate the central issues faced by the firm, along with exploring the strategic management approaches by which the organisation dealt with the issues. Apart from this,</w:t>
      </w:r>
      <w:r w:rsidR="001676A1">
        <w:t xml:space="preserve"> the report will also demonstrate how it achieved a competitive advantage by selecting some particular strategic management approaches. </w:t>
      </w:r>
    </w:p>
    <w:p w14:paraId="54A7EBEA" w14:textId="77777777" w:rsidR="00161832" w:rsidRDefault="00000000" w:rsidP="00161832">
      <w:pPr>
        <w:tabs>
          <w:tab w:val="left" w:pos="1215"/>
        </w:tabs>
        <w:jc w:val="center"/>
      </w:pPr>
      <w:r>
        <w:rPr>
          <w:noProof/>
          <w:lang w:val="en-IN" w:eastAsia="en-IN"/>
        </w:rPr>
        <w:drawing>
          <wp:inline distT="0" distB="0" distL="0" distR="0" wp14:anchorId="4D1BC90C" wp14:editId="3DFCB517">
            <wp:extent cx="4912360" cy="286490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4912360" cy="2864908"/>
                    </a:xfrm>
                    <a:prstGeom prst="rect">
                      <a:avLst/>
                    </a:prstGeom>
                  </pic:spPr>
                </pic:pic>
              </a:graphicData>
            </a:graphic>
          </wp:inline>
        </w:drawing>
      </w:r>
    </w:p>
    <w:p w14:paraId="49124128" w14:textId="77777777" w:rsidR="00161832" w:rsidRDefault="00000000" w:rsidP="00240A81">
      <w:pPr>
        <w:pStyle w:val="Heading4"/>
      </w:pPr>
      <w:bookmarkStart w:id="1" w:name="_Toc123227823"/>
      <w:r>
        <w:t>Figure 1: Netflix goes to Bollywood</w:t>
      </w:r>
      <w:bookmarkEnd w:id="1"/>
    </w:p>
    <w:p w14:paraId="5C5A6A81" w14:textId="77777777" w:rsidR="00161832" w:rsidRDefault="00000000" w:rsidP="00161832">
      <w:pPr>
        <w:tabs>
          <w:tab w:val="left" w:pos="1215"/>
        </w:tabs>
        <w:jc w:val="center"/>
      </w:pPr>
      <w:r>
        <w:t>(Source: Sull and Turconi, 2021)</w:t>
      </w:r>
    </w:p>
    <w:p w14:paraId="13B4C1F0" w14:textId="77777777" w:rsidR="00873FD8" w:rsidRDefault="00000000" w:rsidP="00240A81">
      <w:pPr>
        <w:pStyle w:val="Heading1"/>
      </w:pPr>
      <w:bookmarkStart w:id="2" w:name="_Toc123227798"/>
      <w:r>
        <w:t>2.0</w:t>
      </w:r>
      <w:r w:rsidR="00D926D8">
        <w:t xml:space="preserve"> Company history and development journey</w:t>
      </w:r>
      <w:bookmarkEnd w:id="2"/>
    </w:p>
    <w:p w14:paraId="1880DD52" w14:textId="77777777" w:rsidR="008B4150" w:rsidRDefault="00000000" w:rsidP="00673518">
      <w:pPr>
        <w:jc w:val="both"/>
      </w:pPr>
      <w:r>
        <w:t>Netflix is one of the oldest OTT platforms that believes in providing entertainment to the world. According to Netflix, '</w:t>
      </w:r>
      <w:r>
        <w:rPr>
          <w:b/>
          <w:i/>
        </w:rPr>
        <w:t>whatever your taste, and no matter where you live, we give you access to best-in-class TV series, documentaries, feature films, and mobile games</w:t>
      </w:r>
      <w:r>
        <w:t>’</w:t>
      </w:r>
      <w:r w:rsidR="00DC2DB2">
        <w:t xml:space="preserve"> (</w:t>
      </w:r>
      <w:r w:rsidR="002956B8">
        <w:t>Netflix, 2022</w:t>
      </w:r>
      <w:r w:rsidR="00DC2DB2">
        <w:t xml:space="preserve">). </w:t>
      </w:r>
      <w:r w:rsidR="006605CC">
        <w:t>After initiating its business launch in 1998, the subscription services debuted in the year 1999, through which the firm offered its members ‘</w:t>
      </w:r>
      <w:r w:rsidR="006605CC">
        <w:rPr>
          <w:b/>
          <w:i/>
        </w:rPr>
        <w:t>unlimited DVD rentals without due dates, late fees, or monthly rental limits</w:t>
      </w:r>
      <w:r w:rsidR="006605CC">
        <w:t xml:space="preserve">’. </w:t>
      </w:r>
      <w:r w:rsidR="00C7081A">
        <w:t xml:space="preserve">In 2000, the firm introduced a personalised movie recommendation system based on the ratings given by the members on past titles for accurate prediction of future choices. </w:t>
      </w:r>
      <w:r w:rsidR="00DA1365">
        <w:t>Along with this, the company made its initial public offering or IPO at a selling price of $1 per share under the NASDAQ ticker NFLX (</w:t>
      </w:r>
      <w:r w:rsidR="002956B8">
        <w:t>Netflix, 2022</w:t>
      </w:r>
      <w:r w:rsidR="00DA1365">
        <w:t xml:space="preserve">). </w:t>
      </w:r>
      <w:r w:rsidR="0081749E">
        <w:t>The worldwide membership of Netflix reache</w:t>
      </w:r>
      <w:r w:rsidR="002956B8">
        <w:t>d 5 million by the end of 2006, and it hit the milestone of 100 million in 2016 and 200 million in 2021 (Netflix, 2022).</w:t>
      </w:r>
    </w:p>
    <w:p w14:paraId="22B7510E" w14:textId="77777777" w:rsidR="00161832" w:rsidRDefault="00000000" w:rsidP="00161832">
      <w:pPr>
        <w:jc w:val="center"/>
      </w:pPr>
      <w:r>
        <w:rPr>
          <w:noProof/>
          <w:lang w:val="en-IN" w:eastAsia="en-IN"/>
        </w:rPr>
        <w:drawing>
          <wp:inline distT="0" distB="0" distL="0" distR="0" wp14:anchorId="22BC0421" wp14:editId="21F7387D">
            <wp:extent cx="4333296" cy="2781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4333296" cy="2781300"/>
                    </a:xfrm>
                    <a:prstGeom prst="rect">
                      <a:avLst/>
                    </a:prstGeom>
                  </pic:spPr>
                </pic:pic>
              </a:graphicData>
            </a:graphic>
          </wp:inline>
        </w:drawing>
      </w:r>
    </w:p>
    <w:p w14:paraId="6DAD5DC0" w14:textId="77777777" w:rsidR="00161832" w:rsidRDefault="00000000" w:rsidP="00240A81">
      <w:pPr>
        <w:pStyle w:val="Heading4"/>
      </w:pPr>
      <w:bookmarkStart w:id="3" w:name="_Toc123227824"/>
      <w:r>
        <w:t>Figure 2: Worldwide subscribers of Netflix 2022</w:t>
      </w:r>
      <w:bookmarkEnd w:id="3"/>
    </w:p>
    <w:p w14:paraId="2EF27C85" w14:textId="77777777" w:rsidR="00161832" w:rsidRDefault="00000000" w:rsidP="00161832">
      <w:pPr>
        <w:jc w:val="center"/>
      </w:pPr>
      <w:r>
        <w:t xml:space="preserve">(Source: </w:t>
      </w:r>
      <w:r w:rsidR="00E975E9">
        <w:t>Stoll, 2022)</w:t>
      </w:r>
    </w:p>
    <w:p w14:paraId="279FD834" w14:textId="77777777" w:rsidR="005C5E7B" w:rsidRDefault="00000000" w:rsidP="00673518">
      <w:pPr>
        <w:jc w:val="both"/>
      </w:pPr>
      <w:r>
        <w:t xml:space="preserve">By the end of 2000, despite having around 300,000 subscribers, the firm was not considered one of the most profitable business entities. The company founders and CEOs flew to Dallas to create a merger with Blockbuster.com; however, the company rejected the offer. </w:t>
      </w:r>
      <w:r w:rsidR="001B11E6">
        <w:t xml:space="preserve">However, as mentioned by Sull and Turconi (2021), after the launch of Netflix's IPO in 2002, the subscription number of the platform reached 4 million by 2004, and the value was worth $1.5 billion by the end of 2006. </w:t>
      </w:r>
      <w:r w:rsidR="00B31933">
        <w:t xml:space="preserve">Blockbuster.com was not able to reach any of the milestones achieved by Netflix. </w:t>
      </w:r>
      <w:r w:rsidR="00D96E91">
        <w:t xml:space="preserve">In contrast to the services offered by Amazon, Walmart, or Disney, who provided movie-rental service at a purchase of $200 set-top box and up to $3.99 for rent, Netflix established a virtual platform, which streamed content in a real-time manner, rather than forcing viewers to wait for download completion. </w:t>
      </w:r>
    </w:p>
    <w:p w14:paraId="3A360D38" w14:textId="77777777" w:rsidR="002956B8" w:rsidRDefault="00000000" w:rsidP="008F51FE">
      <w:pPr>
        <w:jc w:val="both"/>
      </w:pPr>
      <w:r>
        <w:t xml:space="preserve">Due to the bankruptcy of Blockbuster.com in the year 2010, Netflix got the opportunity of accelerating the acquisition of subscribers when it added around 40 million US streaming subscribers to its services by the end of 2014. </w:t>
      </w:r>
      <w:r w:rsidR="00900415">
        <w:t xml:space="preserve">Along with this, the platform also became an attractive channel of distribution for different media companies </w:t>
      </w:r>
      <w:r w:rsidR="002D0CCE">
        <w:t xml:space="preserve">(Sull and Turconi, 2021). </w:t>
      </w:r>
      <w:r w:rsidR="005C5E7B">
        <w:t xml:space="preserve">Moreover, for the further differentiation of the content as well as minimisation of its reliance on licensed content, investment was made in Netflix's original programming. </w:t>
      </w:r>
      <w:r w:rsidR="005C5E7B">
        <w:rPr>
          <w:lang w:val="en-IN" w:eastAsia="en-IN"/>
        </w:rPr>
        <w:t>‘</w:t>
      </w:r>
      <w:r w:rsidR="005C5E7B" w:rsidRPr="005C5E7B">
        <w:rPr>
          <w:b/>
          <w:i/>
          <w:lang w:val="en-IN" w:eastAsia="en-IN"/>
        </w:rPr>
        <w:t>The firm seeks to employ the best and emphasise honesty, quality, respect, inclusion, and cooperation</w:t>
      </w:r>
      <w:r w:rsidR="005C5E7B">
        <w:rPr>
          <w:lang w:val="en-IN" w:eastAsia="en-IN"/>
        </w:rPr>
        <w:t>,’</w:t>
      </w:r>
      <w:r w:rsidR="005C5E7B" w:rsidRPr="005C5E7B">
        <w:rPr>
          <w:lang w:val="en-IN" w:eastAsia="en-IN"/>
        </w:rPr>
        <w:t> according to the Netflix culture summary. Netflix executives, on the other hand, thought that five </w:t>
      </w:r>
      <w:r w:rsidR="008F51FE">
        <w:rPr>
          <w:lang w:val="en-IN" w:eastAsia="en-IN"/>
        </w:rPr>
        <w:t xml:space="preserve">unique values are associated with their corporate culture, for example, </w:t>
      </w:r>
      <w:r w:rsidR="008F51FE">
        <w:rPr>
          <w:b/>
          <w:i/>
          <w:lang w:val="en-IN" w:eastAsia="en-IN"/>
        </w:rPr>
        <w:t xml:space="preserve">encouraging independent decision-making by the internal associates, sharing information broadly, openly, as well as deliberately, </w:t>
      </w:r>
      <w:r w:rsidR="007D3C60">
        <w:rPr>
          <w:b/>
          <w:i/>
          <w:lang w:val="en-IN" w:eastAsia="en-IN"/>
        </w:rPr>
        <w:t xml:space="preserve">keeping a dream team including the highly effective people, and avoiding rules </w:t>
      </w:r>
      <w:r w:rsidR="007D3C60">
        <w:rPr>
          <w:lang w:val="en-IN" w:eastAsia="en-IN"/>
        </w:rPr>
        <w:t>(</w:t>
      </w:r>
      <w:r w:rsidR="008E7B10">
        <w:t>Sull and Turconi, 2021</w:t>
      </w:r>
      <w:r w:rsidR="007D3C60">
        <w:rPr>
          <w:lang w:val="en-IN" w:eastAsia="en-IN"/>
        </w:rPr>
        <w:t xml:space="preserve">). </w:t>
      </w:r>
      <w:r w:rsidR="008E7B10">
        <w:rPr>
          <w:lang w:val="en-IN" w:eastAsia="en-IN"/>
        </w:rPr>
        <w:t>While focusing on the competitors like Amazon and Apple, as well as other larger media conglomerates, it can be stated that the OTT platform only focused on its services associated with the streaming-video business. The strategy of Netflix can be summarised that '</w:t>
      </w:r>
      <w:r w:rsidR="008E7B10" w:rsidRPr="008E7B10">
        <w:rPr>
          <w:b/>
          <w:i/>
        </w:rPr>
        <w:t>Netflix is a global Internet entertainment services network offering movies and TV series commercial-free, with unlimited viewing on any Internet-connected screen for an affordable, no</w:t>
      </w:r>
      <w:r w:rsidR="00A97477">
        <w:rPr>
          <w:b/>
          <w:i/>
        </w:rPr>
        <w:t>-</w:t>
      </w:r>
      <w:r w:rsidR="008E7B10" w:rsidRPr="008E7B10">
        <w:rPr>
          <w:b/>
          <w:i/>
        </w:rPr>
        <w:t>commitment monthly fee. Netflix is a focused passion brand, not a do-everything brand: Starbucks, not 7-Eleven; Southwest, not United; HBO, not Dish</w:t>
      </w:r>
      <w:r w:rsidR="008E7B10">
        <w:t>’ (</w:t>
      </w:r>
      <w:r w:rsidR="00A97477" w:rsidRPr="006A7B05">
        <w:t>ir.netflix.net</w:t>
      </w:r>
      <w:r w:rsidR="00A97477">
        <w:t>, 2022</w:t>
      </w:r>
      <w:r w:rsidR="008E7B10">
        <w:t xml:space="preserve">). </w:t>
      </w:r>
    </w:p>
    <w:p w14:paraId="46A5FE60" w14:textId="77777777" w:rsidR="00E975E9" w:rsidRDefault="00000000" w:rsidP="00E975E9">
      <w:pPr>
        <w:jc w:val="center"/>
        <w:rPr>
          <w:rFonts w:ascii="Arial" w:eastAsia="Times New Roman" w:hAnsi="Arial" w:cs="Arial"/>
          <w:color w:val="252525"/>
          <w:szCs w:val="24"/>
          <w:shd w:val="clear" w:color="auto" w:fill="FFFFFF"/>
          <w:lang w:val="en-IN" w:eastAsia="en-IN"/>
        </w:rPr>
      </w:pPr>
      <w:r>
        <w:rPr>
          <w:noProof/>
          <w:lang w:val="en-IN" w:eastAsia="en-IN"/>
        </w:rPr>
        <w:drawing>
          <wp:inline distT="0" distB="0" distL="0" distR="0" wp14:anchorId="243EC65D" wp14:editId="174CA50B">
            <wp:extent cx="4848225" cy="310523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4848225" cy="3105233"/>
                    </a:xfrm>
                    <a:prstGeom prst="rect">
                      <a:avLst/>
                    </a:prstGeom>
                  </pic:spPr>
                </pic:pic>
              </a:graphicData>
            </a:graphic>
          </wp:inline>
        </w:drawing>
      </w:r>
    </w:p>
    <w:p w14:paraId="691C8B54" w14:textId="77777777" w:rsidR="00E975E9" w:rsidRDefault="00000000" w:rsidP="00240A81">
      <w:pPr>
        <w:pStyle w:val="Heading4"/>
        <w:rPr>
          <w:rFonts w:eastAsia="Times New Roman"/>
          <w:shd w:val="clear" w:color="auto" w:fill="FFFFFF"/>
          <w:lang w:val="en-IN" w:eastAsia="en-IN"/>
        </w:rPr>
      </w:pPr>
      <w:bookmarkStart w:id="4" w:name="_Toc123227825"/>
      <w:r>
        <w:rPr>
          <w:rFonts w:eastAsia="Times New Roman"/>
          <w:shd w:val="clear" w:color="auto" w:fill="FFFFFF"/>
          <w:lang w:val="en-IN" w:eastAsia="en-IN"/>
        </w:rPr>
        <w:t>Figure 3: Revenue generated by Netflix in 2022 2</w:t>
      </w:r>
      <w:r w:rsidRPr="00D77629">
        <w:rPr>
          <w:rFonts w:eastAsia="Times New Roman"/>
          <w:shd w:val="clear" w:color="auto" w:fill="FFFFFF"/>
          <w:vertAlign w:val="superscript"/>
          <w:lang w:val="en-IN" w:eastAsia="en-IN"/>
        </w:rPr>
        <w:t>nd</w:t>
      </w:r>
      <w:r>
        <w:rPr>
          <w:rFonts w:eastAsia="Times New Roman"/>
          <w:shd w:val="clear" w:color="auto" w:fill="FFFFFF"/>
          <w:lang w:val="en-IN" w:eastAsia="en-IN"/>
        </w:rPr>
        <w:t xml:space="preserve"> quarter</w:t>
      </w:r>
      <w:bookmarkEnd w:id="4"/>
    </w:p>
    <w:p w14:paraId="071A0949" w14:textId="77777777" w:rsidR="00D77629" w:rsidRPr="00E975E9" w:rsidRDefault="00000000" w:rsidP="00E975E9">
      <w:pPr>
        <w:jc w:val="center"/>
        <w:rPr>
          <w:rFonts w:eastAsia="Times New Roman" w:cs="Times New Roman"/>
          <w:color w:val="252525"/>
          <w:szCs w:val="24"/>
          <w:shd w:val="clear" w:color="auto" w:fill="FFFFFF"/>
          <w:lang w:val="en-IN" w:eastAsia="en-IN"/>
        </w:rPr>
      </w:pPr>
      <w:r>
        <w:rPr>
          <w:rFonts w:eastAsia="Times New Roman" w:cs="Times New Roman"/>
          <w:color w:val="252525"/>
          <w:szCs w:val="24"/>
          <w:shd w:val="clear" w:color="auto" w:fill="FFFFFF"/>
          <w:lang w:val="en-IN" w:eastAsia="en-IN"/>
        </w:rPr>
        <w:t>(Source: Stoll, 2022)</w:t>
      </w:r>
    </w:p>
    <w:p w14:paraId="0CE2DAFD" w14:textId="77777777" w:rsidR="00D926D8" w:rsidRDefault="00000000" w:rsidP="00240A81">
      <w:pPr>
        <w:pStyle w:val="Heading1"/>
      </w:pPr>
      <w:bookmarkStart w:id="5" w:name="_Toc123227799"/>
      <w:r>
        <w:t>3.0 Central issues currently faced by the firm and their impact on the company journey</w:t>
      </w:r>
      <w:bookmarkEnd w:id="5"/>
    </w:p>
    <w:p w14:paraId="75F7C87D" w14:textId="77777777" w:rsidR="00B4167C" w:rsidRDefault="00000000" w:rsidP="001B11E6">
      <w:pPr>
        <w:tabs>
          <w:tab w:val="left" w:pos="1215"/>
        </w:tabs>
        <w:jc w:val="both"/>
      </w:pPr>
      <w:r>
        <w:t xml:space="preserve">The above storyline of Netflix's growth seems to be a perfect example of a business expansion in the international market, despite having many challenges and obstacles in the external environment. However, according to </w:t>
      </w:r>
      <w:r>
        <w:rPr>
          <w:shd w:val="clear" w:color="auto" w:fill="FFFFFF"/>
        </w:rPr>
        <w:t>Sull and Turconi</w:t>
      </w:r>
      <w:r>
        <w:t xml:space="preserve"> (2021), the story was very</w:t>
      </w:r>
      <w:r w:rsidR="00A97477">
        <w:t xml:space="preserve"> different in real for the firm, especially while experiencing the SVOD battle during the expansion in India's developing market. </w:t>
      </w:r>
      <w:r w:rsidR="004B14E0">
        <w:t xml:space="preserve">Sull and Turconi (2021) reported that by the year 2017, it was understood that the OTT platform had fewer domestic subscribers but a more international one; however, the company did not provide attention to all the internal markets equally. </w:t>
      </w:r>
      <w:r w:rsidR="004E1104" w:rsidRPr="004E1104">
        <w:t xml:space="preserve">As a result, Netflix delayed its worldwide expansion and only reached India in 2016. </w:t>
      </w:r>
    </w:p>
    <w:p w14:paraId="3DD36689" w14:textId="77777777" w:rsidR="001B11E6" w:rsidRDefault="00000000" w:rsidP="001B11E6">
      <w:pPr>
        <w:tabs>
          <w:tab w:val="left" w:pos="1215"/>
        </w:tabs>
        <w:jc w:val="both"/>
      </w:pPr>
      <w:r w:rsidRPr="004E1104">
        <w:t>At the time of its introduction in India, it offered all of its original programmes, as well as a slew of Hollywood movies and TV shows and about 100 Bollywood titles</w:t>
      </w:r>
      <w:r>
        <w:t xml:space="preserve"> (</w:t>
      </w:r>
      <w:r w:rsidR="003D5602">
        <w:t>Bhagat, 2016</w:t>
      </w:r>
      <w:r>
        <w:t>)</w:t>
      </w:r>
      <w:r w:rsidRPr="004E1104">
        <w:t>.</w:t>
      </w:r>
      <w:r w:rsidR="00BA3ED3">
        <w:t xml:space="preserve"> The overall scenario of the increasing popularity of Netflix in India was also triggered by the Jio-effect, a subsidiary of Reliance Industries in the telecommunication sector, who launched Jio 4G as well as broadband services at a 75% cheaper rate, through which millions of Indian viewers and consumers</w:t>
      </w:r>
      <w:r w:rsidR="00A101EF">
        <w:t xml:space="preserve"> got the access of faster data (</w:t>
      </w:r>
      <w:r w:rsidR="00D33C82">
        <w:t>Financialexpress, 2020</w:t>
      </w:r>
      <w:r w:rsidR="00A101EF">
        <w:t>). Due to all of such dynamics, the country became one of the most vulnerable battlegrounds for video streaming platforms, and it was estimated that the market would reach up to $</w:t>
      </w:r>
      <w:r w:rsidR="00B4167C">
        <w:t xml:space="preserve">5 </w:t>
      </w:r>
      <w:r w:rsidR="00D33C82">
        <w:t>bn in revenue by the end of 2023 (</w:t>
      </w:r>
      <w:r w:rsidR="00D33C82">
        <w:rPr>
          <w:shd w:val="clear" w:color="auto" w:fill="FFFFFF"/>
        </w:rPr>
        <w:t>Samtani and Jindal, 2018</w:t>
      </w:r>
      <w:r w:rsidR="00B4167C">
        <w:t>). However, despite having several opportunities for growth and expansion in the Indian market, Netflix experienced a number of challenges while dealing with the battle in the country, some of which are given as follows:</w:t>
      </w:r>
    </w:p>
    <w:p w14:paraId="72116ACF" w14:textId="77777777" w:rsidR="005F0CD4" w:rsidRDefault="00000000" w:rsidP="005F0CD4">
      <w:pPr>
        <w:pStyle w:val="ListParagraph"/>
        <w:numPr>
          <w:ilvl w:val="0"/>
          <w:numId w:val="2"/>
        </w:numPr>
        <w:tabs>
          <w:tab w:val="left" w:pos="1215"/>
        </w:tabs>
        <w:jc w:val="both"/>
      </w:pPr>
      <w:r w:rsidRPr="005F0CD4">
        <w:rPr>
          <w:i/>
        </w:rPr>
        <w:t>Cut-throat competition</w:t>
      </w:r>
      <w:r>
        <w:t xml:space="preserve">: In India, there was already a range of SVOD platforms that launched their own SVOD services before </w:t>
      </w:r>
      <w:r w:rsidR="00F86864">
        <w:t xml:space="preserve">or along with </w:t>
      </w:r>
      <w:r>
        <w:t xml:space="preserve">Netflix, like Sony Liv, Sun NXT, Zee5, Hotstar, Voot, and so on. </w:t>
      </w:r>
      <w:r w:rsidR="001C2873">
        <w:t>Indian broadcasters focused on delivering video content according to the awareness and preference level of consumers as well as the size of their</w:t>
      </w:r>
      <w:r w:rsidR="004B7873">
        <w:t xml:space="preserve"> television or movie libraries</w:t>
      </w:r>
      <w:r w:rsidR="005D0B13">
        <w:t xml:space="preserve"> (</w:t>
      </w:r>
      <w:r w:rsidR="005D0B13" w:rsidRPr="000D1DFD">
        <w:t>assets.kpmg</w:t>
      </w:r>
      <w:r w:rsidR="005D0B13">
        <w:t>, 2019)</w:t>
      </w:r>
      <w:r w:rsidR="004B7873">
        <w:t>. The above-mentioned platforms mostly follow a freemium business model, with a combination of various free and paid content. Among all the above, Netflix experienced a major threat from one of the fastest-growing Indian broadcasters, Zee5, who reached 26 million visitors by the end of 2019, starting its jou</w:t>
      </w:r>
      <w:r w:rsidR="008E6193">
        <w:t>rney</w:t>
      </w:r>
      <w:r w:rsidR="00C72F16">
        <w:t xml:space="preserve"> just 1-year before in 2018 (</w:t>
      </w:r>
      <w:r w:rsidR="00C72F16" w:rsidRPr="006518AD">
        <w:t>communicationcrafts.in</w:t>
      </w:r>
      <w:r w:rsidR="00C72F16">
        <w:t>, 2019</w:t>
      </w:r>
      <w:r w:rsidR="008E6193">
        <w:t xml:space="preserve">). Not only in Tamil, Hindi, and nine other regional </w:t>
      </w:r>
      <w:r w:rsidR="00C46BC8">
        <w:t>languages</w:t>
      </w:r>
      <w:r w:rsidR="008E6193">
        <w:t>, this platform also offers Indian content in 17 other foreign languages, like Malay, Bahasa, Ge</w:t>
      </w:r>
      <w:r w:rsidR="00C46BC8">
        <w:t>rma</w:t>
      </w:r>
      <w:r w:rsidR="00C72F16">
        <w:t>n, Russian, Thai, and so on (</w:t>
      </w:r>
      <w:r w:rsidR="00C72F16" w:rsidRPr="0073023E">
        <w:t>economictimes.indiatimes</w:t>
      </w:r>
      <w:r w:rsidR="00C72F16">
        <w:t>, 2019</w:t>
      </w:r>
      <w:r w:rsidR="00C46BC8">
        <w:t>). While considering international video-streaming content, YouTube can be considered one of the major competitors of Netflix, as from early 2008, this Google-owned video-streaming platform remained in the position of the most popular one, along with 274 million monthly users only in I</w:t>
      </w:r>
      <w:r w:rsidR="004174E7">
        <w:t>ndia, according to 2019 report (</w:t>
      </w:r>
      <w:r w:rsidR="00C72F16">
        <w:t xml:space="preserve">Samtani and Jindal, 2018; </w:t>
      </w:r>
      <w:r w:rsidR="00C72F16" w:rsidRPr="006518AD">
        <w:t>communicationcrafts.in</w:t>
      </w:r>
      <w:r w:rsidR="00C72F16">
        <w:t>, 2019</w:t>
      </w:r>
      <w:r w:rsidR="004174E7">
        <w:t>).</w:t>
      </w:r>
      <w:r w:rsidR="00E8476B">
        <w:t xml:space="preserve"> According to the statement of </w:t>
      </w:r>
      <w:r w:rsidR="008D36AA">
        <w:t xml:space="preserve">Shaw </w:t>
      </w:r>
      <w:r w:rsidR="00E8476B">
        <w:t>(</w:t>
      </w:r>
      <w:r w:rsidR="008D36AA">
        <w:t>2021</w:t>
      </w:r>
      <w:r w:rsidR="00E8476B">
        <w:t xml:space="preserve">), </w:t>
      </w:r>
      <w:r w:rsidR="00562F0C">
        <w:t xml:space="preserve">due to the absence of monopolistic businesses in the online video platform, the market </w:t>
      </w:r>
      <w:r w:rsidR="008D36AA">
        <w:t>shares</w:t>
      </w:r>
      <w:r w:rsidR="00562F0C">
        <w:t xml:space="preserve"> of Netflix </w:t>
      </w:r>
      <w:r w:rsidR="004A7030">
        <w:t xml:space="preserve">dropped from 64.6% to 48.1% in 2021. </w:t>
      </w:r>
    </w:p>
    <w:p w14:paraId="213B8D9F" w14:textId="77777777" w:rsidR="00436F75" w:rsidRDefault="00000000" w:rsidP="00436F75">
      <w:pPr>
        <w:tabs>
          <w:tab w:val="left" w:pos="1215"/>
        </w:tabs>
        <w:jc w:val="center"/>
      </w:pPr>
      <w:r>
        <w:rPr>
          <w:noProof/>
          <w:lang w:val="en-IN" w:eastAsia="en-IN"/>
        </w:rPr>
        <w:drawing>
          <wp:inline distT="0" distB="0" distL="0" distR="0" wp14:anchorId="726466DE" wp14:editId="10CB449E">
            <wp:extent cx="4327837" cy="3409315"/>
            <wp:effectExtent l="0" t="0" r="0" b="635"/>
            <wp:docPr id="6" name="Picture 6" descr="relates to Netflix Is Losing Market Share. But Is It Losing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relates to Netflix Is Losing Market Share. But Is It Losing Customers?"/>
                    <pic:cNvPicPr>
                      <a:picLocks noChangeAspect="1" noChangeArrowheads="1"/>
                    </pic:cNvPicPr>
                  </pic:nvPicPr>
                  <pic:blipFill>
                    <a:blip r:embed="rId11" cstate="print">
                      <a:extLst>
                        <a:ext uri="{28A0092B-C50C-407E-A947-70E740481C1C}">
                          <a14:useLocalDpi xmlns:a14="http://schemas.microsoft.com/office/drawing/2010/main" val="0"/>
                        </a:ext>
                      </a:extLst>
                    </a:blip>
                    <a:srcRect t="14634" b="10783"/>
                    <a:stretch>
                      <a:fillRect/>
                    </a:stretch>
                  </pic:blipFill>
                  <pic:spPr bwMode="auto">
                    <a:xfrm>
                      <a:off x="0" y="0"/>
                      <a:ext cx="4327837" cy="3409315"/>
                    </a:xfrm>
                    <a:prstGeom prst="rect">
                      <a:avLst/>
                    </a:prstGeom>
                    <a:noFill/>
                    <a:ln>
                      <a:noFill/>
                    </a:ln>
                    <a:extLst>
                      <a:ext uri="{53640926-AAD7-44D8-BBD7-CCE9431645EC}">
                        <a14:shadowObscured xmlns:a14="http://schemas.microsoft.com/office/drawing/2010/main"/>
                      </a:ext>
                    </a:extLst>
                  </pic:spPr>
                </pic:pic>
              </a:graphicData>
            </a:graphic>
          </wp:inline>
        </w:drawing>
      </w:r>
    </w:p>
    <w:p w14:paraId="04B4E182" w14:textId="77777777" w:rsidR="00436F75" w:rsidRDefault="00000000" w:rsidP="00240A81">
      <w:pPr>
        <w:pStyle w:val="Heading4"/>
      </w:pPr>
      <w:bookmarkStart w:id="6" w:name="_Toc123227826"/>
      <w:r>
        <w:t>Figure 4: Decreasing market share of Netflix</w:t>
      </w:r>
      <w:bookmarkEnd w:id="6"/>
    </w:p>
    <w:p w14:paraId="2A3BFC6A" w14:textId="77777777" w:rsidR="00436F75" w:rsidRDefault="00000000" w:rsidP="00436F75">
      <w:pPr>
        <w:tabs>
          <w:tab w:val="left" w:pos="1215"/>
        </w:tabs>
        <w:jc w:val="center"/>
      </w:pPr>
      <w:r>
        <w:t xml:space="preserve">(Source: </w:t>
      </w:r>
      <w:r w:rsidR="002B0220">
        <w:t>Shaw, 2021)</w:t>
      </w:r>
    </w:p>
    <w:p w14:paraId="5A4F2D39" w14:textId="77777777" w:rsidR="004174E7" w:rsidRDefault="00000000" w:rsidP="005F0CD4">
      <w:pPr>
        <w:pStyle w:val="ListParagraph"/>
        <w:numPr>
          <w:ilvl w:val="0"/>
          <w:numId w:val="2"/>
        </w:numPr>
        <w:tabs>
          <w:tab w:val="left" w:pos="1215"/>
        </w:tabs>
        <w:jc w:val="both"/>
      </w:pPr>
      <w:r>
        <w:rPr>
          <w:i/>
        </w:rPr>
        <w:t>Huge amount of investment and production cost</w:t>
      </w:r>
      <w:r>
        <w:t xml:space="preserve">: </w:t>
      </w:r>
      <w:r w:rsidR="003274BA">
        <w:t>Due to the presence of a very less percentage of English-speaker in India, only 13%, among them, around 6% of the viewers prefer watching their onlin</w:t>
      </w:r>
      <w:r w:rsidR="002B0220">
        <w:t>e video content in English (</w:t>
      </w:r>
      <w:r w:rsidR="00312C9F" w:rsidRPr="000D1DFD">
        <w:t>assets.kpmg</w:t>
      </w:r>
      <w:r w:rsidR="00312C9F">
        <w:t>, 2019</w:t>
      </w:r>
      <w:r w:rsidR="003274BA">
        <w:t>). Therefore, it becomes essential to dub the English video content in multiple regional languages, which can be considered a practical strategy for the OTT platforms or SVOD platforms for expanding thei</w:t>
      </w:r>
      <w:r w:rsidR="00312C9F">
        <w:t>r appeal across the country</w:t>
      </w:r>
      <w:r w:rsidR="003274BA">
        <w:t xml:space="preserve">. </w:t>
      </w:r>
      <w:r w:rsidR="003C4714">
        <w:t>Evidence suggests that in 2019, ErosNow invested around $50 million in creating 100 new original shows for Indian consumers in regional languages, whereas Hotstar spent around $17 million in creating only seven original show</w:t>
      </w:r>
      <w:r w:rsidR="00C72F16">
        <w:t>s in the regional languages (Singh, 2019</w:t>
      </w:r>
      <w:r w:rsidR="003C4714">
        <w:t>). During the initiation, Netflix planned to only target the English-speaking population in the country; however, the OTT platform spent $420 million in the year 2020 for producing and creating licenced local content, along with $70 million in the development of Indian local content (</w:t>
      </w:r>
      <w:r w:rsidR="002B67B1">
        <w:t>Sanjai, 2020</w:t>
      </w:r>
      <w:r w:rsidR="003C4714">
        <w:t xml:space="preserve">). </w:t>
      </w:r>
    </w:p>
    <w:p w14:paraId="2A86BED2" w14:textId="77777777" w:rsidR="003C4714" w:rsidRDefault="00000000" w:rsidP="005F0CD4">
      <w:pPr>
        <w:pStyle w:val="ListParagraph"/>
        <w:numPr>
          <w:ilvl w:val="0"/>
          <w:numId w:val="2"/>
        </w:numPr>
        <w:tabs>
          <w:tab w:val="left" w:pos="1215"/>
        </w:tabs>
        <w:jc w:val="both"/>
      </w:pPr>
      <w:r>
        <w:rPr>
          <w:i/>
        </w:rPr>
        <w:t>Challenges in terms of infrastructure</w:t>
      </w:r>
      <w:r w:rsidRPr="003C4714">
        <w:t>:</w:t>
      </w:r>
      <w:r>
        <w:t xml:space="preserve"> </w:t>
      </w:r>
      <w:r w:rsidR="00DF04B8">
        <w:t xml:space="preserve">According to the statement of </w:t>
      </w:r>
      <w:r w:rsidR="00794CCE">
        <w:t xml:space="preserve">Ratna </w:t>
      </w:r>
      <w:r w:rsidR="00DF04B8">
        <w:t>(</w:t>
      </w:r>
      <w:r w:rsidR="00794CCE">
        <w:t>2022</w:t>
      </w:r>
      <w:r w:rsidR="00DF04B8">
        <w:t xml:space="preserve">), despite having cheaper availability of data, when compared with the rest of the world, it is necessary to mention </w:t>
      </w:r>
      <w:r w:rsidR="00191C97">
        <w:t xml:space="preserve">that India has a very slow internet speed. It is also evident that amongst the entire Asia-pacific nations, the broadband services of India are the slowest, as around 45% of the Indian internet users managed to watch online videos with a connection speed of 1-3 Mbps, whereas 30% of the viewers have less than 1 Mbps. Very few per cent, which is less than 1%, used the internet with a speed of 50 Mbps. </w:t>
      </w:r>
      <w:r w:rsidR="00142D2C">
        <w:t xml:space="preserve">Therefore, unlike YouTube and Amazon, Netflix did not provide the facility of downloading videos at such a slower speed on the internet. </w:t>
      </w:r>
      <w:r w:rsidR="00AF71ED">
        <w:t>A number of business analysts revealed their belief that offering Indians to download online movies or videos at a low speed would provide Netflix with the op</w:t>
      </w:r>
      <w:r w:rsidR="00C51A63">
        <w:t>portunity for massive expansion (</w:t>
      </w:r>
      <w:r w:rsidR="00794CCE">
        <w:t>Damani, 2022</w:t>
      </w:r>
      <w:r w:rsidR="00C51A63">
        <w:t xml:space="preserve">). </w:t>
      </w:r>
    </w:p>
    <w:p w14:paraId="0E535356" w14:textId="77777777" w:rsidR="00794CCE" w:rsidRDefault="00000000" w:rsidP="005F0CD4">
      <w:pPr>
        <w:pStyle w:val="ListParagraph"/>
        <w:numPr>
          <w:ilvl w:val="0"/>
          <w:numId w:val="2"/>
        </w:numPr>
        <w:tabs>
          <w:tab w:val="left" w:pos="1215"/>
        </w:tabs>
        <w:jc w:val="both"/>
      </w:pPr>
      <w:r>
        <w:rPr>
          <w:i/>
        </w:rPr>
        <w:t>Premium pricing strategy</w:t>
      </w:r>
      <w:r w:rsidRPr="00794CCE">
        <w:t>:</w:t>
      </w:r>
      <w:r>
        <w:t xml:space="preserve"> As mentioned earlier, most of the other SVOD platforms, like Hotstar, Zee5, Sony LIV, and others, follow the freemium business model, which is not associated with Netflix. Hence, the premium pricing strategy or subscription model of Netflix can be considered another roadblock for the international OTT platform. As mentioned by Ratna (2022), India has one of the price-sensitive markets, and therefore, Indian viewers might not purchase a subscription to any platform until n unless it becomes affordable for them. </w:t>
      </w:r>
      <w:r w:rsidR="0029426A">
        <w:t xml:space="preserve">According to the report 2021, where the subscription plan of Netflix ranged from </w:t>
      </w:r>
      <w:r w:rsidR="004403B6">
        <w:t xml:space="preserve">INR </w:t>
      </w:r>
      <w:r w:rsidR="0029426A">
        <w:t xml:space="preserve">499 to </w:t>
      </w:r>
      <w:r w:rsidR="004403B6">
        <w:t>INR 799</w:t>
      </w:r>
      <w:r w:rsidR="0029426A">
        <w:t>; Disney + Hotst</w:t>
      </w:r>
      <w:r w:rsidR="004403B6">
        <w:t>ar has a VIP subscription of INR</w:t>
      </w:r>
      <w:r w:rsidR="0029426A">
        <w:t xml:space="preserve"> 399; Amazon Prime Video has a subscription charge of </w:t>
      </w:r>
      <w:r w:rsidR="004403B6">
        <w:t xml:space="preserve">INR </w:t>
      </w:r>
      <w:r w:rsidR="0029426A">
        <w:t xml:space="preserve">999, and so on. </w:t>
      </w:r>
      <w:r w:rsidR="00E85BFD">
        <w:t>In this case, it is essential to state that Amazon provided the opportunities of several other host services under the Amazon Prime scheme, and therefore, Netflix reached a disadvantageous position due to being the only OTT platform (</w:t>
      </w:r>
      <w:r w:rsidR="00E85BFD" w:rsidRPr="007B140F">
        <w:t>Startuptalky</w:t>
      </w:r>
      <w:r w:rsidR="00E85BFD">
        <w:t xml:space="preserve">, 2022; Lidhoo </w:t>
      </w:r>
      <w:r w:rsidR="00E85BFD">
        <w:rPr>
          <w:i/>
        </w:rPr>
        <w:t>et al.</w:t>
      </w:r>
      <w:r w:rsidR="00E85BFD">
        <w:t xml:space="preserve">, 2021). </w:t>
      </w:r>
      <w:r w:rsidR="00B84ED0">
        <w:t>On the other hand, as reported by</w:t>
      </w:r>
      <w:r w:rsidR="00091B25">
        <w:t xml:space="preserve"> </w:t>
      </w:r>
      <w:r w:rsidR="00091B25">
        <w:rPr>
          <w:shd w:val="clear" w:color="auto" w:fill="FFFFFF"/>
        </w:rPr>
        <w:t>Kumar</w:t>
      </w:r>
      <w:r w:rsidR="00091B25">
        <w:t xml:space="preserve"> </w:t>
      </w:r>
      <w:r w:rsidR="00091B25">
        <w:rPr>
          <w:i/>
        </w:rPr>
        <w:t xml:space="preserve">et al. </w:t>
      </w:r>
      <w:r w:rsidR="00091B25">
        <w:t>(2020</w:t>
      </w:r>
      <w:r w:rsidR="00B84ED0">
        <w:t xml:space="preserve">), Netflix took lesser support from the advertisement and promotional scenario; therefore, in order to fund the production of content like Sacred Games, it charged the Indian viewers a range of INR 500 to INR 800 per month. </w:t>
      </w:r>
      <w:r w:rsidR="004403B6">
        <w:t xml:space="preserve">Amazon Prime, while compared with Netflix, charged only INR 129 per month for offering the online streaming of its different prime services. </w:t>
      </w:r>
    </w:p>
    <w:p w14:paraId="2DB0C3F0" w14:textId="77777777" w:rsidR="00542AF7" w:rsidRDefault="00000000" w:rsidP="00EB4865">
      <w:pPr>
        <w:pStyle w:val="ListParagraph"/>
        <w:numPr>
          <w:ilvl w:val="0"/>
          <w:numId w:val="2"/>
        </w:numPr>
        <w:tabs>
          <w:tab w:val="left" w:pos="1215"/>
        </w:tabs>
        <w:jc w:val="both"/>
      </w:pPr>
      <w:r>
        <w:rPr>
          <w:i/>
        </w:rPr>
        <w:t>Cultural sensitivity</w:t>
      </w:r>
      <w:r w:rsidRPr="00542AF7">
        <w:t>:</w:t>
      </w:r>
      <w:r>
        <w:t xml:space="preserve"> </w:t>
      </w:r>
      <w:r w:rsidR="00B82D3A">
        <w:t xml:space="preserve">As mentioned by Ratna (2022), India is one of the most sensitive nations in terms of religion and culture. </w:t>
      </w:r>
      <w:r w:rsidR="00EB4865" w:rsidRPr="00EB4865">
        <w:t xml:space="preserve">The government and the judiciary were in favour of establishing some kind of regulating framework or screening mechanism to protect religious, cultural, or unethical/objectionable online video content. There have been instances where OTT services have gotten into difficulty on these accounts. In reality, the discussion over regulating the OTT platform had clearly split the country into </w:t>
      </w:r>
      <w:r w:rsidR="008453E1">
        <w:t>for and against</w:t>
      </w:r>
      <w:r w:rsidR="00EB4865" w:rsidRPr="00EB4865">
        <w:t xml:space="preserve"> voices.</w:t>
      </w:r>
      <w:r w:rsidR="00EB4865">
        <w:t xml:space="preserve"> According to the argument of Manoj Gairola, Editor-in-Chief of the News nation channel, ‘</w:t>
      </w:r>
      <w:r w:rsidR="00EB4865">
        <w:rPr>
          <w:b/>
          <w:i/>
        </w:rPr>
        <w:t>since regulations are in place for other media, such as cinema, television, and even newspapers, they should be there for OTT platforms as well. There has to be some kind of level playing field. Either there should be regulations for all or none</w:t>
      </w:r>
      <w:r w:rsidR="00EB4865">
        <w:t xml:space="preserve">’. </w:t>
      </w:r>
      <w:r w:rsidR="0029334D">
        <w:t>Henceforth, censorship plays a significant an</w:t>
      </w:r>
      <w:r w:rsidR="00E245D4">
        <w:t>d touchy issue in this country (</w:t>
      </w:r>
      <w:r w:rsidR="00B84ED0">
        <w:t>Gill, 2021; Sharma, 2021</w:t>
      </w:r>
      <w:r w:rsidR="00E245D4">
        <w:t xml:space="preserve">). </w:t>
      </w:r>
    </w:p>
    <w:p w14:paraId="7159A2C7" w14:textId="77777777" w:rsidR="00B84ED0" w:rsidRDefault="00000000" w:rsidP="00EB4865">
      <w:pPr>
        <w:pStyle w:val="ListParagraph"/>
        <w:numPr>
          <w:ilvl w:val="0"/>
          <w:numId w:val="2"/>
        </w:numPr>
        <w:tabs>
          <w:tab w:val="left" w:pos="1215"/>
        </w:tabs>
        <w:jc w:val="both"/>
      </w:pPr>
      <w:r>
        <w:rPr>
          <w:i/>
        </w:rPr>
        <w:t xml:space="preserve">Government regulations: </w:t>
      </w:r>
      <w:r>
        <w:t xml:space="preserve">The online video streaming market in India within the year 2030 will reach US$4.5-5bn, according to the report of Boston Consulting Group, which indicates a range of lucrative opportunities for all the existing SVOD platforms, such as Amazon Prime, Netflix, or Hotstar. </w:t>
      </w:r>
      <w:r w:rsidR="005D4E23">
        <w:t>However, as mentioned by</w:t>
      </w:r>
      <w:r w:rsidR="00091B25" w:rsidRPr="00091B25">
        <w:t xml:space="preserve"> </w:t>
      </w:r>
      <w:r w:rsidR="00091B25">
        <w:t>Jonnalagadda (2018)</w:t>
      </w:r>
      <w:r w:rsidR="005D4E23">
        <w:t xml:space="preserve">, despite having the opportunity for immense growth, the conflict or tussles between regulatory and legal aspects might limit their freedom over time. </w:t>
      </w:r>
      <w:r w:rsidR="00AA5523">
        <w:t xml:space="preserve">Recently, instead of the lack of any specific regulatory protocol in India regarding online content development, Netflix experienced a legislative issue while a dissent was recorded in the series named Sacred Games, as it was reported that the scene offended the former Prime Minister of India, the late Rajiv Gandhi. </w:t>
      </w:r>
    </w:p>
    <w:p w14:paraId="16C6AF45" w14:textId="77777777" w:rsidR="001B2DDE" w:rsidRDefault="00000000" w:rsidP="00E321AA">
      <w:pPr>
        <w:pStyle w:val="Heading1"/>
      </w:pPr>
      <w:bookmarkStart w:id="7" w:name="_Toc123227800"/>
      <w:r>
        <w:t>4.0 Concept of strategic management</w:t>
      </w:r>
      <w:bookmarkEnd w:id="7"/>
    </w:p>
    <w:p w14:paraId="5F3EB106" w14:textId="77777777" w:rsidR="00781FA5" w:rsidRDefault="00000000" w:rsidP="00781FA5">
      <w:pPr>
        <w:tabs>
          <w:tab w:val="left" w:pos="1215"/>
          <w:tab w:val="left" w:pos="4410"/>
        </w:tabs>
        <w:jc w:val="both"/>
      </w:pPr>
      <w:r>
        <w:t xml:space="preserve">According to </w:t>
      </w:r>
      <w:r w:rsidRPr="00240A81">
        <w:t xml:space="preserve">Nag </w:t>
      </w:r>
      <w:r w:rsidRPr="00240A81">
        <w:rPr>
          <w:i/>
        </w:rPr>
        <w:t xml:space="preserve">et al. </w:t>
      </w:r>
      <w:r w:rsidRPr="00240A81">
        <w:t>(2014),</w:t>
      </w:r>
      <w:r>
        <w:t xml:space="preserve"> </w:t>
      </w:r>
      <w:r w:rsidR="00480CA4">
        <w:t>‘</w:t>
      </w:r>
      <w:r>
        <w:rPr>
          <w:b/>
          <w:i/>
        </w:rPr>
        <w:t>the field of strategic management deals with the major intended and emergent initiatives taken by general managers on behalf of owners, involving utilisation of the resources, to enhance the performance of firms in their external environments</w:t>
      </w:r>
      <w:r w:rsidR="00480CA4">
        <w:t>’</w:t>
      </w:r>
      <w:r>
        <w:t xml:space="preserve">. </w:t>
      </w:r>
      <w:r w:rsidR="00DA27FA">
        <w:t>Based on this statement</w:t>
      </w:r>
      <w:r>
        <w:t>, it can be mentioned that strategic management is the fundamental concept of the broader general direction of contemporary organisations, which is applicable to both private and public sector firms.</w:t>
      </w:r>
      <w:r w:rsidR="00B30BC9">
        <w:t xml:space="preserve"> By adopting the principle of strategic management, an organisation can focus on multiple ownership, which does not only include shareholders but also includes stakeholders, like the general public and employees</w:t>
      </w:r>
      <w:r w:rsidR="00A9386E">
        <w:t xml:space="preserve"> (</w:t>
      </w:r>
      <w:r w:rsidR="00A9386E" w:rsidRPr="00240A81">
        <w:t xml:space="preserve">Nag </w:t>
      </w:r>
      <w:r w:rsidR="00A9386E" w:rsidRPr="00240A81">
        <w:rPr>
          <w:i/>
        </w:rPr>
        <w:t>et al.</w:t>
      </w:r>
      <w:r w:rsidR="00A9386E" w:rsidRPr="00240A81">
        <w:t>, 2014)</w:t>
      </w:r>
      <w:r w:rsidR="00B30BC9">
        <w:t xml:space="preserve">. </w:t>
      </w:r>
      <w:r w:rsidR="00F83FC6">
        <w:t>The strategies are mainly delivered by the utilisation of different resources, like a human, financial, technical, and non-technical. Based on the availability of resources, the firms can also acquire new resources for th</w:t>
      </w:r>
      <w:r w:rsidR="00A9386E">
        <w:t>e betterment of the operation</w:t>
      </w:r>
      <w:r w:rsidR="00F83FC6">
        <w:t xml:space="preserve">. </w:t>
      </w:r>
      <w:r w:rsidR="00B40D82">
        <w:t>Along with this, in order to deal with external threats, organisations mostly develop their strategies according to the demands of the external environment or marketplace. In ge</w:t>
      </w:r>
      <w:r w:rsidR="00880B56">
        <w:t xml:space="preserve">neral, </w:t>
      </w:r>
      <w:r w:rsidR="00880B56">
        <w:rPr>
          <w:shd w:val="clear" w:color="auto" w:fill="FFFFFF"/>
        </w:rPr>
        <w:t>Avdiu and Gashi (2017</w:t>
      </w:r>
      <w:r w:rsidR="00B40D82">
        <w:t xml:space="preserve">) mentioned that strategic management is not only associated with the managerial or administrative groups; it involves the organisation as a complete entity, especially for dealing with the fundamental issues which might affect the future paths of the organisation.  </w:t>
      </w:r>
    </w:p>
    <w:p w14:paraId="031A0D8C" w14:textId="77777777" w:rsidR="00480CA4" w:rsidRDefault="00000000" w:rsidP="00480CA4">
      <w:pPr>
        <w:tabs>
          <w:tab w:val="left" w:pos="1215"/>
          <w:tab w:val="left" w:pos="4410"/>
        </w:tabs>
        <w:jc w:val="both"/>
      </w:pPr>
      <w:r>
        <w:t>According to Lynch (2021), the prescriptive definition of strategic management is ‘</w:t>
      </w:r>
      <w:r w:rsidRPr="00480CA4">
        <w:rPr>
          <w:b/>
          <w:i/>
        </w:rPr>
        <w:t>the pattern of major objectives or goals and essential policies for achieving those goals, stated in such a way as to define what business the company is in or is to be in and the kind of company it is or is to be</w:t>
      </w:r>
      <w:r>
        <w:t xml:space="preserve">’. </w:t>
      </w:r>
      <w:r w:rsidR="002418DD">
        <w:t xml:space="preserve">On </w:t>
      </w:r>
      <w:r>
        <w:t>the other hand, Lynch (2021</w:t>
      </w:r>
      <w:r w:rsidR="002418DD">
        <w:t>) also provided an emergent definition, which states, '</w:t>
      </w:r>
      <w:r w:rsidR="002418DD">
        <w:rPr>
          <w:b/>
          <w:i/>
        </w:rPr>
        <w:t>the strategy of the firm is the match between its internal capabilities and its external relationships. It describes how it responds to its suppliers, its customers, its competitors, and the social and economic environment within which it operates</w:t>
      </w:r>
      <w:r w:rsidR="002418DD">
        <w:t xml:space="preserve">’. </w:t>
      </w:r>
      <w:r w:rsidR="001A16EB">
        <w:t xml:space="preserve">The primary purpose of strategic management is to </w:t>
      </w:r>
      <w:r w:rsidR="001A16EB">
        <w:rPr>
          <w:i/>
        </w:rPr>
        <w:t xml:space="preserve">add value </w:t>
      </w:r>
      <w:r w:rsidR="001A16EB">
        <w:t xml:space="preserve">to the organisational process, which is dependent upon six different key elements, like sustainability decisions, approaches to delivering strategies, competitive advantages, exploitation of linkages between the environment and the organisation, vision, and purpose. </w:t>
      </w:r>
    </w:p>
    <w:p w14:paraId="19866996" w14:textId="77777777" w:rsidR="002431C7" w:rsidRDefault="00000000" w:rsidP="002431C7">
      <w:pPr>
        <w:tabs>
          <w:tab w:val="left" w:pos="1215"/>
          <w:tab w:val="left" w:pos="4410"/>
        </w:tabs>
        <w:jc w:val="center"/>
      </w:pPr>
      <w:r>
        <w:rPr>
          <w:noProof/>
          <w:lang w:val="en-IN" w:eastAsia="en-IN"/>
        </w:rPr>
        <w:drawing>
          <wp:inline distT="0" distB="0" distL="0" distR="0" wp14:anchorId="61141F83" wp14:editId="5C09D4AE">
            <wp:extent cx="4895850" cy="24068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01459" cy="2409609"/>
                    </a:xfrm>
                    <a:prstGeom prst="rect">
                      <a:avLst/>
                    </a:prstGeom>
                  </pic:spPr>
                </pic:pic>
              </a:graphicData>
            </a:graphic>
          </wp:inline>
        </w:drawing>
      </w:r>
    </w:p>
    <w:p w14:paraId="548D5C09" w14:textId="77777777" w:rsidR="002431C7" w:rsidRDefault="00000000" w:rsidP="00240A81">
      <w:pPr>
        <w:pStyle w:val="Heading4"/>
      </w:pPr>
      <w:bookmarkStart w:id="8" w:name="_Toc123227827"/>
      <w:r>
        <w:t xml:space="preserve">Figure </w:t>
      </w:r>
      <w:r w:rsidR="008D36AA">
        <w:t>5</w:t>
      </w:r>
      <w:r>
        <w:t>: Prescriptive model of strategic management</w:t>
      </w:r>
      <w:bookmarkEnd w:id="8"/>
    </w:p>
    <w:p w14:paraId="4E10AD1F" w14:textId="77777777" w:rsidR="002431C7" w:rsidRDefault="00000000" w:rsidP="002431C7">
      <w:pPr>
        <w:tabs>
          <w:tab w:val="left" w:pos="1215"/>
          <w:tab w:val="left" w:pos="4410"/>
        </w:tabs>
        <w:jc w:val="center"/>
      </w:pPr>
      <w:r>
        <w:t>(Source: Taken from the lecture notes)</w:t>
      </w:r>
    </w:p>
    <w:p w14:paraId="70CE4EA8" w14:textId="77777777" w:rsidR="002431C7" w:rsidRDefault="00000000" w:rsidP="002431C7">
      <w:pPr>
        <w:tabs>
          <w:tab w:val="left" w:pos="1215"/>
          <w:tab w:val="left" w:pos="4410"/>
        </w:tabs>
        <w:jc w:val="center"/>
      </w:pPr>
      <w:r>
        <w:rPr>
          <w:noProof/>
          <w:lang w:val="en-IN" w:eastAsia="en-IN"/>
        </w:rPr>
        <w:drawing>
          <wp:inline distT="0" distB="0" distL="0" distR="0" wp14:anchorId="00310D3A" wp14:editId="74D520C4">
            <wp:extent cx="4048125" cy="3057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srcRect l="3378" r="901" b="2728"/>
                    <a:stretch>
                      <a:fillRect/>
                    </a:stretch>
                  </pic:blipFill>
                  <pic:spPr bwMode="auto">
                    <a:xfrm>
                      <a:off x="0" y="0"/>
                      <a:ext cx="4048125" cy="3057525"/>
                    </a:xfrm>
                    <a:prstGeom prst="rect">
                      <a:avLst/>
                    </a:prstGeom>
                    <a:ln>
                      <a:noFill/>
                    </a:ln>
                    <a:extLst>
                      <a:ext uri="{53640926-AAD7-44D8-BBD7-CCE9431645EC}">
                        <a14:shadowObscured xmlns:a14="http://schemas.microsoft.com/office/drawing/2010/main"/>
                      </a:ext>
                    </a:extLst>
                  </pic:spPr>
                </pic:pic>
              </a:graphicData>
            </a:graphic>
          </wp:inline>
        </w:drawing>
      </w:r>
    </w:p>
    <w:p w14:paraId="35AC7F6A" w14:textId="77777777" w:rsidR="002431C7" w:rsidRDefault="00000000" w:rsidP="00240A81">
      <w:pPr>
        <w:pStyle w:val="Heading4"/>
      </w:pPr>
      <w:bookmarkStart w:id="9" w:name="_Toc123227828"/>
      <w:r>
        <w:t xml:space="preserve">Figure </w:t>
      </w:r>
      <w:r w:rsidR="008D36AA">
        <w:t>6</w:t>
      </w:r>
      <w:r>
        <w:t>: Emergent model of strategic management</w:t>
      </w:r>
      <w:bookmarkEnd w:id="9"/>
    </w:p>
    <w:p w14:paraId="35A0CD11" w14:textId="77777777" w:rsidR="002431C7" w:rsidRDefault="00000000" w:rsidP="002431C7">
      <w:pPr>
        <w:tabs>
          <w:tab w:val="left" w:pos="1215"/>
          <w:tab w:val="left" w:pos="4410"/>
        </w:tabs>
        <w:jc w:val="center"/>
      </w:pPr>
      <w:r>
        <w:t>(Source: Taken from the lecture notes)</w:t>
      </w:r>
    </w:p>
    <w:p w14:paraId="74E7CA8E" w14:textId="77777777" w:rsidR="002431C7" w:rsidRPr="001A16EB" w:rsidRDefault="00000000" w:rsidP="002431C7">
      <w:pPr>
        <w:tabs>
          <w:tab w:val="left" w:pos="1215"/>
          <w:tab w:val="left" w:pos="4410"/>
        </w:tabs>
        <w:jc w:val="both"/>
      </w:pPr>
      <w:r>
        <w:t xml:space="preserve">According to the statement of </w:t>
      </w:r>
      <w:r w:rsidR="00880B56">
        <w:rPr>
          <w:shd w:val="clear" w:color="auto" w:fill="FFFFFF"/>
        </w:rPr>
        <w:t>Abou-Moghli</w:t>
      </w:r>
      <w:r w:rsidR="00880B56">
        <w:t xml:space="preserve"> </w:t>
      </w:r>
      <w:r>
        <w:t>(</w:t>
      </w:r>
      <w:r w:rsidR="00880B56">
        <w:t>2018</w:t>
      </w:r>
      <w:r>
        <w:t>), contemporary firms dealing in the current complex situations have realised that the emerging number of markets will play a significant role in</w:t>
      </w:r>
      <w:r w:rsidR="00E745A5">
        <w:t xml:space="preserve"> making inexpensive resources available in the last few decades. </w:t>
      </w:r>
      <w:r w:rsidR="005B119A">
        <w:t xml:space="preserve">Henceforth, every organisation requires developing appropriate business strategies in order to ensure that the necessary skills and competencies are retained and managed for making the transition successful. </w:t>
      </w:r>
      <w:r w:rsidR="00880B56">
        <w:t xml:space="preserve">Avdiu and </w:t>
      </w:r>
      <w:r w:rsidR="00C103E1">
        <w:t xml:space="preserve">Gashi (2017) mentioned that a proficient and adequate strategic alliance supports the firms by providing appropriate mechanisms to hedge the potential risks by enabling faster entry into new markets, combining facilities as well as expertise, enabling diversification of the products, and lowering the amount of total investments. Lasserre (2017) reported that the approaches of strategic management adopted by different firms </w:t>
      </w:r>
      <w:r w:rsidR="004E3519">
        <w:t xml:space="preserve">are supportive in driving the success of businesses within various diversified market environments. </w:t>
      </w:r>
      <w:r w:rsidR="00BD59C6">
        <w:t xml:space="preserve">Evidence suggests that strategic management is often considered a crucial process of gaining competitive advantage through active participation, support, involvement of top managerial bodies, and commitment, which all are required for the integration of adequate business practices (Lasserre, 2017). </w:t>
      </w:r>
      <w:r w:rsidR="0087018D">
        <w:t xml:space="preserve">Along with this, </w:t>
      </w:r>
      <w:r w:rsidR="00880B56">
        <w:rPr>
          <w:shd w:val="clear" w:color="auto" w:fill="FFFFFF"/>
        </w:rPr>
        <w:t>Mamai and Yinghua</w:t>
      </w:r>
      <w:r w:rsidR="00880B56">
        <w:t xml:space="preserve"> </w:t>
      </w:r>
      <w:r w:rsidR="00E01453">
        <w:t>(</w:t>
      </w:r>
      <w:r w:rsidR="00880B56">
        <w:t>2017</w:t>
      </w:r>
      <w:r w:rsidR="00E01453">
        <w:t xml:space="preserve">) stated that </w:t>
      </w:r>
      <w:r w:rsidR="0087018D">
        <w:t>strategic management approaches are also beneficial in the protocols of risk mitigation and control through collaboration, diversification, insurance development, awareness development, risk perception, an</w:t>
      </w:r>
      <w:r w:rsidR="00E01453">
        <w:t xml:space="preserve">d so on. </w:t>
      </w:r>
    </w:p>
    <w:p w14:paraId="7B52B16D" w14:textId="77777777" w:rsidR="00D926D8" w:rsidRDefault="00000000" w:rsidP="00240A81">
      <w:pPr>
        <w:pStyle w:val="Heading1"/>
      </w:pPr>
      <w:bookmarkStart w:id="10" w:name="_Toc123227801"/>
      <w:r>
        <w:t>5.0 Strategic analysis by using different theories</w:t>
      </w:r>
      <w:bookmarkEnd w:id="10"/>
    </w:p>
    <w:p w14:paraId="2E6DAEF1" w14:textId="77777777" w:rsidR="00D926D8" w:rsidRDefault="00000000" w:rsidP="00240A81">
      <w:pPr>
        <w:pStyle w:val="Heading2"/>
      </w:pPr>
      <w:bookmarkStart w:id="11" w:name="_Toc123227802"/>
      <w:r>
        <w:t xml:space="preserve">5.1 </w:t>
      </w:r>
      <w:r w:rsidR="00F90C8D">
        <w:t>The Culture Web Model</w:t>
      </w:r>
      <w:bookmarkEnd w:id="11"/>
      <w:r w:rsidR="00F90C8D">
        <w:t xml:space="preserve"> </w:t>
      </w:r>
    </w:p>
    <w:p w14:paraId="40DD0F45" w14:textId="77777777" w:rsidR="00F63857" w:rsidRDefault="00000000" w:rsidP="00781FA5">
      <w:pPr>
        <w:tabs>
          <w:tab w:val="left" w:pos="1215"/>
        </w:tabs>
        <w:jc w:val="both"/>
      </w:pPr>
      <w:r>
        <w:t xml:space="preserve">Matching with the cultural essence of </w:t>
      </w:r>
      <w:r w:rsidR="00CF1EDF">
        <w:t>different countries</w:t>
      </w:r>
      <w:r>
        <w:t xml:space="preserve"> often becomes challenging for those companies that operate as a part of the </w:t>
      </w:r>
      <w:r w:rsidR="00CF1EDF">
        <w:t>international business paradigms</w:t>
      </w:r>
      <w:r w:rsidR="00014AFA">
        <w:t xml:space="preserve"> (</w:t>
      </w:r>
      <w:r w:rsidR="00014AFA">
        <w:rPr>
          <w:shd w:val="clear" w:color="auto" w:fill="FFFFFF"/>
        </w:rPr>
        <w:t>Khan and Law, 2018</w:t>
      </w:r>
      <w:r w:rsidR="00014AFA">
        <w:t>)</w:t>
      </w:r>
      <w:r w:rsidR="00CF1EDF">
        <w:t>. As mentioned in the earlier section, due to the presence of cultural sen</w:t>
      </w:r>
      <w:r w:rsidR="00CB2430">
        <w:t xml:space="preserve">sitivity in India, Netflix experienced various issues regarding the concepts and messages of the video content. </w:t>
      </w:r>
      <w:r w:rsidR="00014AFA">
        <w:t xml:space="preserve">In order to deal with this aspect, the international OTT platform </w:t>
      </w:r>
      <w:r w:rsidR="007C520F">
        <w:t>has incorporated</w:t>
      </w:r>
      <w:r w:rsidR="00014AFA">
        <w:t xml:space="preserve"> </w:t>
      </w:r>
      <w:r w:rsidR="00014AFA">
        <w:rPr>
          <w:i/>
        </w:rPr>
        <w:t xml:space="preserve">The Cultural Web Model. </w:t>
      </w:r>
      <w:r w:rsidR="00014AFA">
        <w:t xml:space="preserve">The Culture Web can be defined as a tool applied for mapping the organisational culture, along with offering a way of observing and understanding the distinctive influences which might affect organisational culture. </w:t>
      </w:r>
      <w:r w:rsidR="001E048B">
        <w:t>The Cu</w:t>
      </w:r>
      <w:r w:rsidR="007A06BB">
        <w:t xml:space="preserve">ltural Web Model represents </w:t>
      </w:r>
      <w:r w:rsidR="001E048B">
        <w:rPr>
          <w:i/>
        </w:rPr>
        <w:t xml:space="preserve">The Cultural Paradigm, </w:t>
      </w:r>
      <w:r w:rsidR="001E048B">
        <w:t>which is the core of the model, and this is supported by six</w:t>
      </w:r>
      <w:r w:rsidR="0028016A">
        <w:t xml:space="preserve"> different cultural influences, stories, rituals and routines, symbols, organisational structures, power s</w:t>
      </w:r>
      <w:r w:rsidR="007A06BB">
        <w:t>tructures, and control systems (</w:t>
      </w:r>
      <w:r w:rsidR="00A04FBD" w:rsidRPr="00BA5AF3">
        <w:t>leadershipcentre.org.uk</w:t>
      </w:r>
      <w:r w:rsidR="00A04FBD">
        <w:t>, 2022</w:t>
      </w:r>
      <w:r w:rsidR="007A06BB">
        <w:t xml:space="preserve">). </w:t>
      </w:r>
    </w:p>
    <w:p w14:paraId="7B9F9AFC" w14:textId="77777777" w:rsidR="00A04FBD" w:rsidRDefault="00000000" w:rsidP="00A04FBD">
      <w:pPr>
        <w:tabs>
          <w:tab w:val="left" w:pos="1215"/>
        </w:tabs>
        <w:jc w:val="center"/>
      </w:pPr>
      <w:r>
        <w:rPr>
          <w:noProof/>
          <w:lang w:val="en-IN" w:eastAsia="en-IN"/>
        </w:rPr>
        <w:drawing>
          <wp:inline distT="0" distB="0" distL="0" distR="0" wp14:anchorId="2F56EFF9" wp14:editId="3540F38E">
            <wp:extent cx="3314700" cy="3514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3314700" cy="3514725"/>
                    </a:xfrm>
                    <a:prstGeom prst="rect">
                      <a:avLst/>
                    </a:prstGeom>
                  </pic:spPr>
                </pic:pic>
              </a:graphicData>
            </a:graphic>
          </wp:inline>
        </w:drawing>
      </w:r>
    </w:p>
    <w:p w14:paraId="3509BC58" w14:textId="77777777" w:rsidR="00A04FBD" w:rsidRDefault="00000000" w:rsidP="00240A81">
      <w:pPr>
        <w:pStyle w:val="Heading4"/>
      </w:pPr>
      <w:bookmarkStart w:id="12" w:name="_Toc123227829"/>
      <w:r>
        <w:t>Figure 7: The Cultural Paradigm</w:t>
      </w:r>
      <w:bookmarkEnd w:id="12"/>
    </w:p>
    <w:p w14:paraId="518B4D1E" w14:textId="77777777" w:rsidR="00A04FBD" w:rsidRDefault="00000000" w:rsidP="00A04FBD">
      <w:pPr>
        <w:tabs>
          <w:tab w:val="left" w:pos="1215"/>
        </w:tabs>
        <w:jc w:val="center"/>
      </w:pPr>
      <w:r>
        <w:t xml:space="preserve">(Source: </w:t>
      </w:r>
      <w:r w:rsidRPr="00BA5AF3">
        <w:t>leadershipcentre.org.uk</w:t>
      </w:r>
      <w:r>
        <w:t>, 2022)</w:t>
      </w:r>
    </w:p>
    <w:p w14:paraId="681A46DF" w14:textId="77777777" w:rsidR="00A7463F" w:rsidRDefault="00000000" w:rsidP="00781FA5">
      <w:pPr>
        <w:tabs>
          <w:tab w:val="left" w:pos="1215"/>
        </w:tabs>
        <w:jc w:val="both"/>
      </w:pPr>
      <w:r>
        <w:t>The Culture Web Model is supportive in analysing where the company is positioned at present and what should be the target destination of the corporate culture in future. Along with this, as mentioned by (</w:t>
      </w:r>
      <w:r w:rsidR="00A04FBD" w:rsidRPr="00BA5AF3">
        <w:t>leadershipcentre.org.uk</w:t>
      </w:r>
      <w:r w:rsidR="00A04FBD">
        <w:t>, 2022</w:t>
      </w:r>
      <w:r>
        <w:t xml:space="preserve">), it can also support identifying how to achieve a high-performing culture based on the weaknesses, as it is proved that every </w:t>
      </w:r>
      <w:r w:rsidR="007C520F">
        <w:t>weakness</w:t>
      </w:r>
      <w:r>
        <w:t xml:space="preserve"> can be an opportunity for further improvement. </w:t>
      </w:r>
      <w:r w:rsidR="007C520F">
        <w:t xml:space="preserve">Therefore, while expanding its roots in India, Netflix focused mainly on the stories, rituals and routines, power structure, and organisational structure. Based on the test and preferences of Indian customers, Netflix designed a number of shows and series through which one can learn about Indian culture, for example, Selection Day, Leila, Sacred </w:t>
      </w:r>
      <w:r w:rsidR="001E4A22">
        <w:t xml:space="preserve">Games, Delhi Crimes, </w:t>
      </w:r>
      <w:r w:rsidR="00393799">
        <w:t xml:space="preserve">Taj Mahal </w:t>
      </w:r>
      <w:r w:rsidR="005B79DC">
        <w:t xml:space="preserve">1989, Bombay Begums, </w:t>
      </w:r>
      <w:r w:rsidR="00F00E34">
        <w:t xml:space="preserve">Ray, Jamtara, </w:t>
      </w:r>
      <w:r w:rsidR="001E4A22">
        <w:t>and so on (</w:t>
      </w:r>
      <w:r w:rsidR="002A3743">
        <w:t>Justformoviefreaks, 2022</w:t>
      </w:r>
      <w:r w:rsidR="001E4A22">
        <w:t>)</w:t>
      </w:r>
      <w:r>
        <w:t xml:space="preserve">. </w:t>
      </w:r>
    </w:p>
    <w:p w14:paraId="531DC415" w14:textId="77777777" w:rsidR="002A3743" w:rsidRDefault="00000000" w:rsidP="00781FA5">
      <w:pPr>
        <w:tabs>
          <w:tab w:val="left" w:pos="1215"/>
        </w:tabs>
        <w:jc w:val="both"/>
      </w:pPr>
      <w:r>
        <w:t>Apart from this, the international platform also incorporated three primary departments in its organisational structure, functional, geographical, and production team. The geographic department obtained information regarding the local, regional, or national interests from distinctive data sources, and the production team helped in producing the video content according to the demands of Indian customers (</w:t>
      </w:r>
      <w:r w:rsidR="00227BCF">
        <w:t>van Es, 2022</w:t>
      </w:r>
      <w:r>
        <w:t xml:space="preserve">). However, the company, in every operational country focuses on the decentralised structure or flat organisational structure, where the employees have ample freedom of expressing their viewpoints. The unitary structure or U-form organisational structure followed by Netflix is not aligned with the power-distance score of the Hofstede model of </w:t>
      </w:r>
      <w:r w:rsidR="00F77387">
        <w:t>India (77) (</w:t>
      </w:r>
      <w:r w:rsidR="002B0220">
        <w:t>Hofstede-insights, 2022</w:t>
      </w:r>
      <w:r w:rsidR="00F77387">
        <w:t>)</w:t>
      </w:r>
      <w:r w:rsidR="00A04FBD">
        <w:t xml:space="preserve"> (Shown in Figure 8)</w:t>
      </w:r>
      <w:r w:rsidR="00F77387">
        <w:t>.</w:t>
      </w:r>
      <w:r w:rsidR="008C5A44">
        <w:t xml:space="preserve"> Henceforth, it can be mentioned that despite having an adequate power structure, the company should focus on further revision according to the cultural dimensions of </w:t>
      </w:r>
      <w:r w:rsidR="00A04FBD">
        <w:t xml:space="preserve">the countries. </w:t>
      </w:r>
    </w:p>
    <w:p w14:paraId="37F8491F" w14:textId="77777777" w:rsidR="00A04FBD" w:rsidRDefault="00000000" w:rsidP="00A04FBD">
      <w:pPr>
        <w:tabs>
          <w:tab w:val="left" w:pos="1215"/>
        </w:tabs>
        <w:jc w:val="center"/>
      </w:pPr>
      <w:r>
        <w:rPr>
          <w:noProof/>
          <w:lang w:val="en-IN" w:eastAsia="en-IN"/>
        </w:rPr>
        <w:drawing>
          <wp:inline distT="0" distB="0" distL="0" distR="0" wp14:anchorId="17CC6F19" wp14:editId="18CEC3C3">
            <wp:extent cx="5038725" cy="2543175"/>
            <wp:effectExtent l="19050" t="19050" r="28575"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5"/>
                    <a:stretch>
                      <a:fillRect/>
                    </a:stretch>
                  </pic:blipFill>
                  <pic:spPr>
                    <a:xfrm>
                      <a:off x="0" y="0"/>
                      <a:ext cx="5038725" cy="2543175"/>
                    </a:xfrm>
                    <a:prstGeom prst="rect">
                      <a:avLst/>
                    </a:prstGeom>
                    <a:ln>
                      <a:solidFill>
                        <a:schemeClr val="tx1"/>
                      </a:solidFill>
                    </a:ln>
                  </pic:spPr>
                </pic:pic>
              </a:graphicData>
            </a:graphic>
          </wp:inline>
        </w:drawing>
      </w:r>
    </w:p>
    <w:p w14:paraId="4B1A0EE4" w14:textId="77777777" w:rsidR="00A04FBD" w:rsidRDefault="00000000" w:rsidP="00240A81">
      <w:pPr>
        <w:pStyle w:val="Heading4"/>
      </w:pPr>
      <w:bookmarkStart w:id="13" w:name="_Toc123227830"/>
      <w:r>
        <w:t>Figure 8: Hofstede score of India</w:t>
      </w:r>
      <w:bookmarkEnd w:id="13"/>
    </w:p>
    <w:p w14:paraId="41BA187F" w14:textId="77777777" w:rsidR="00A04FBD" w:rsidRDefault="00000000" w:rsidP="00A04FBD">
      <w:pPr>
        <w:tabs>
          <w:tab w:val="left" w:pos="1215"/>
        </w:tabs>
        <w:jc w:val="center"/>
      </w:pPr>
      <w:r>
        <w:t>(Source: Hofstede-insights, 2022)</w:t>
      </w:r>
    </w:p>
    <w:p w14:paraId="1B4A878C" w14:textId="77777777" w:rsidR="00D926D8" w:rsidRDefault="00000000" w:rsidP="00240A81">
      <w:pPr>
        <w:pStyle w:val="Heading2"/>
      </w:pPr>
      <w:bookmarkStart w:id="14" w:name="_Toc123227803"/>
      <w:r>
        <w:t>5.2</w:t>
      </w:r>
      <w:r w:rsidR="005D0B13">
        <w:t xml:space="preserve"> </w:t>
      </w:r>
      <w:r w:rsidR="00A579F7">
        <w:t>Core Competency</w:t>
      </w:r>
      <w:bookmarkEnd w:id="14"/>
      <w:r w:rsidR="00A579F7">
        <w:t xml:space="preserve"> </w:t>
      </w:r>
    </w:p>
    <w:p w14:paraId="153EBD4F" w14:textId="77777777" w:rsidR="00A579F7" w:rsidRDefault="00000000" w:rsidP="00781FA5">
      <w:pPr>
        <w:tabs>
          <w:tab w:val="left" w:pos="1215"/>
        </w:tabs>
        <w:jc w:val="both"/>
      </w:pPr>
      <w:r>
        <w:t>Core competencies can be defined as a range of skills and abilities by which various resources are deployed by organisational activities as well as processes, especially for achieving competitive advantage in such ways that rival firms cannot obtain or imitate (</w:t>
      </w:r>
      <w:r w:rsidR="00477235">
        <w:rPr>
          <w:shd w:val="clear" w:color="auto" w:fill="FFFFFF"/>
        </w:rPr>
        <w:t xml:space="preserve">Arora </w:t>
      </w:r>
      <w:r w:rsidR="00477235">
        <w:rPr>
          <w:i/>
          <w:shd w:val="clear" w:color="auto" w:fill="FFFFFF"/>
        </w:rPr>
        <w:t>et al.</w:t>
      </w:r>
      <w:r w:rsidR="00477235">
        <w:rPr>
          <w:shd w:val="clear" w:color="auto" w:fill="FFFFFF"/>
        </w:rPr>
        <w:t>, 2008</w:t>
      </w:r>
      <w:r>
        <w:t xml:space="preserve">). </w:t>
      </w:r>
      <w:r w:rsidR="00A32ABE">
        <w:t xml:space="preserve">This aspect can differentiate an organisation from its competitors in terms of available skill sets and experience instead of focusing on financial or physical assets. </w:t>
      </w:r>
      <w:r w:rsidR="00756F40">
        <w:t xml:space="preserve">A core competency can support the development of new services and products, along with providing potential access to a wide range of markets. </w:t>
      </w:r>
      <w:r w:rsidR="003678E7">
        <w:t xml:space="preserve">Sukel </w:t>
      </w:r>
      <w:r w:rsidR="00756F40">
        <w:t>(</w:t>
      </w:r>
      <w:r w:rsidR="003678E7">
        <w:t>2018</w:t>
      </w:r>
      <w:r w:rsidR="00756F40">
        <w:t xml:space="preserve">) mentioned that </w:t>
      </w:r>
      <w:r w:rsidR="00FB6718">
        <w:t>this approach should make crucial contributions in terms of perceived benefits associated with the end products.</w:t>
      </w:r>
      <w:r w:rsidR="00CF26EE">
        <w:t xml:space="preserve"> For example, the core competency of Honda Motor depends on its engine as well as its propulsion system, whereas Sony retains its core competency in </w:t>
      </w:r>
      <w:r w:rsidR="00F456E4">
        <w:t>the concept of miniaturisation (</w:t>
      </w:r>
      <w:r w:rsidR="00477235" w:rsidRPr="004D3815">
        <w:t>shrm.org</w:t>
      </w:r>
      <w:r w:rsidR="00477235">
        <w:t>, 2022</w:t>
      </w:r>
      <w:r w:rsidR="00F456E4">
        <w:t xml:space="preserve">). Similarly, Netflix has its core competency in both digital and physical content, along with the development of original content as well. </w:t>
      </w:r>
      <w:r w:rsidR="000C176D">
        <w:t xml:space="preserve">It is evidenced that the online platform, range of original series and movies, and other services are very difficult to imitate by the other SVOD platforms, which means that the platform plays the role of the biggest core competency for the international firm. </w:t>
      </w:r>
    </w:p>
    <w:p w14:paraId="22F14310" w14:textId="77777777" w:rsidR="000C176D" w:rsidRPr="00765541" w:rsidRDefault="00000000" w:rsidP="00781FA5">
      <w:pPr>
        <w:tabs>
          <w:tab w:val="left" w:pos="1215"/>
        </w:tabs>
        <w:jc w:val="both"/>
      </w:pPr>
      <w:r>
        <w:t xml:space="preserve">The core competencies of the organisation can be reflected through its core strategic strength. For example, Apple's </w:t>
      </w:r>
      <w:r>
        <w:rPr>
          <w:i/>
        </w:rPr>
        <w:t xml:space="preserve">greater proficiency in the product development process, </w:t>
      </w:r>
      <w:r>
        <w:t xml:space="preserve">BMW’s </w:t>
      </w:r>
      <w:r>
        <w:rPr>
          <w:i/>
        </w:rPr>
        <w:t xml:space="preserve">better manufacturing know-how, </w:t>
      </w:r>
      <w:r>
        <w:t xml:space="preserve">Walmart’s </w:t>
      </w:r>
      <w:r>
        <w:rPr>
          <w:i/>
        </w:rPr>
        <w:t xml:space="preserve">superior cost-cutting skills, </w:t>
      </w:r>
      <w:r>
        <w:t xml:space="preserve">Coca-Cola’s </w:t>
      </w:r>
      <w:r>
        <w:rPr>
          <w:i/>
        </w:rPr>
        <w:t xml:space="preserve">better marketing and merchandising knowledge, </w:t>
      </w:r>
      <w:r w:rsidR="005F221B">
        <w:t xml:space="preserve">Amazon’s </w:t>
      </w:r>
      <w:r w:rsidR="005F221B">
        <w:rPr>
          <w:i/>
        </w:rPr>
        <w:t xml:space="preserve">strong distribution and </w:t>
      </w:r>
      <w:r w:rsidR="005659D0">
        <w:rPr>
          <w:i/>
        </w:rPr>
        <w:t>logistics</w:t>
      </w:r>
      <w:r w:rsidR="005F221B">
        <w:rPr>
          <w:i/>
        </w:rPr>
        <w:t xml:space="preserve"> networks, </w:t>
      </w:r>
      <w:r w:rsidR="005F221B">
        <w:t xml:space="preserve">and so on can be considered as some of the core strategic strengths, which make the firms as an inimitable one for the </w:t>
      </w:r>
      <w:r w:rsidR="005659D0">
        <w:t>competitors</w:t>
      </w:r>
      <w:r w:rsidR="005F221B">
        <w:t xml:space="preserve">. </w:t>
      </w:r>
      <w:r w:rsidR="005659D0">
        <w:t xml:space="preserve">According </w:t>
      </w:r>
      <w:r w:rsidR="00765541">
        <w:t xml:space="preserve">to the statement of </w:t>
      </w:r>
      <w:r w:rsidR="00477235">
        <w:t xml:space="preserve">Carr </w:t>
      </w:r>
      <w:r w:rsidR="00765541">
        <w:t>(</w:t>
      </w:r>
      <w:r w:rsidR="00477235">
        <w:t>2014</w:t>
      </w:r>
      <w:r w:rsidR="00765541">
        <w:t xml:space="preserve">), in the case of Netflix, when in 2011, the organisation announced its testing protocols in the </w:t>
      </w:r>
      <w:r w:rsidR="00765541">
        <w:rPr>
          <w:i/>
        </w:rPr>
        <w:t xml:space="preserve">waters of original content, </w:t>
      </w:r>
      <w:r w:rsidR="00765541">
        <w:t xml:space="preserve">the CEO Reed Hastings felt hesitant while acknowledging the combination of creativity as the core competency of the firm. He mentioned that it is not possible for a tech firm or a firm run by a tech CEO to understand whether a script can be a big hit or not. However, the company spent around $100 million on its first episodic drama series, named </w:t>
      </w:r>
      <w:r w:rsidR="00765541">
        <w:rPr>
          <w:i/>
        </w:rPr>
        <w:t xml:space="preserve">House of Cards, </w:t>
      </w:r>
      <w:r w:rsidR="00765541">
        <w:t xml:space="preserve">in 2013. </w:t>
      </w:r>
      <w:r w:rsidR="00477235">
        <w:t xml:space="preserve">Carr </w:t>
      </w:r>
      <w:r w:rsidR="00697A3F">
        <w:t>(</w:t>
      </w:r>
      <w:r w:rsidR="00477235">
        <w:t>2014</w:t>
      </w:r>
      <w:r w:rsidR="00697A3F">
        <w:t xml:space="preserve">) reported that establishing its footstep in the world of original content creation was essential for Netflix to catch up to HBO as well as to beat Amazon and Hulu. However, the firm still requires a huge effort in terms of creative skill and expertise. </w:t>
      </w:r>
    </w:p>
    <w:p w14:paraId="1CA67B9B" w14:textId="77777777" w:rsidR="00D926D8" w:rsidRDefault="00000000" w:rsidP="00240A81">
      <w:pPr>
        <w:pStyle w:val="Heading2"/>
      </w:pPr>
      <w:bookmarkStart w:id="15" w:name="_Toc123227804"/>
      <w:r>
        <w:t>5.3</w:t>
      </w:r>
      <w:r w:rsidR="00F90C8D">
        <w:t xml:space="preserve"> McKinsey’s 7S framework</w:t>
      </w:r>
      <w:bookmarkEnd w:id="15"/>
    </w:p>
    <w:p w14:paraId="39E0A507" w14:textId="77777777" w:rsidR="00763842" w:rsidRDefault="00000000" w:rsidP="002B0220">
      <w:pPr>
        <w:tabs>
          <w:tab w:val="left" w:pos="1215"/>
          <w:tab w:val="left" w:pos="3570"/>
        </w:tabs>
        <w:jc w:val="both"/>
      </w:pPr>
      <w:r>
        <w:t xml:space="preserve">McKinsey 7-S Framework is one of the popular strategic tools through which business owners or managers can assess the organisational performance level. The 7-S associated with this tool is required to be focused as well as aligned to successfully change the existing processes, along with regular enhancement of the performance standard. </w:t>
      </w:r>
      <w:r w:rsidR="003A4BA0">
        <w:t xml:space="preserve">Among the seven elements, three elements, </w:t>
      </w:r>
      <w:r w:rsidR="003A4BA0">
        <w:rPr>
          <w:i/>
        </w:rPr>
        <w:t xml:space="preserve">strategy, structure, and system, </w:t>
      </w:r>
      <w:r w:rsidR="003A4BA0">
        <w:t xml:space="preserve">are known as Hard elements, whereas the rest four, </w:t>
      </w:r>
      <w:r w:rsidR="003A4BA0">
        <w:rPr>
          <w:i/>
        </w:rPr>
        <w:t xml:space="preserve">shared values, skills, style, and staff, </w:t>
      </w:r>
      <w:r w:rsidR="003A4BA0">
        <w:t>a</w:t>
      </w:r>
      <w:r w:rsidR="0068446A">
        <w:t>re considered soft elements (</w:t>
      </w:r>
      <w:r w:rsidR="00227BCF">
        <w:rPr>
          <w:shd w:val="clear" w:color="auto" w:fill="FFFFFF"/>
        </w:rPr>
        <w:t>Suwanda and Nugroho, 2022</w:t>
      </w:r>
      <w:r w:rsidR="0068446A">
        <w:t>). Netflix, to deal with the highly competitive market, inadequate infrastructure, cost sensitivity, and other issues, followed the principles of the 7S framework from the initia</w:t>
      </w:r>
      <w:r w:rsidR="00AA7981">
        <w:t xml:space="preserve">l time of its journey. </w:t>
      </w:r>
    </w:p>
    <w:p w14:paraId="7A27CE76" w14:textId="77777777" w:rsidR="00750A31" w:rsidRDefault="00000000" w:rsidP="00750A31">
      <w:pPr>
        <w:tabs>
          <w:tab w:val="left" w:pos="1215"/>
          <w:tab w:val="left" w:pos="3570"/>
        </w:tabs>
        <w:jc w:val="center"/>
      </w:pPr>
      <w:r>
        <w:rPr>
          <w:noProof/>
          <w:lang w:val="en-IN" w:eastAsia="en-IN"/>
        </w:rPr>
        <w:drawing>
          <wp:inline distT="0" distB="0" distL="0" distR="0" wp14:anchorId="4F38D3B9" wp14:editId="521F4FC6">
            <wp:extent cx="4352925" cy="2760391"/>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6"/>
                    <a:stretch>
                      <a:fillRect/>
                    </a:stretch>
                  </pic:blipFill>
                  <pic:spPr>
                    <a:xfrm>
                      <a:off x="0" y="0"/>
                      <a:ext cx="4356429" cy="2762613"/>
                    </a:xfrm>
                    <a:prstGeom prst="rect">
                      <a:avLst/>
                    </a:prstGeom>
                  </pic:spPr>
                </pic:pic>
              </a:graphicData>
            </a:graphic>
          </wp:inline>
        </w:drawing>
      </w:r>
    </w:p>
    <w:p w14:paraId="64288BA9" w14:textId="77777777" w:rsidR="00750A31" w:rsidRDefault="00000000" w:rsidP="00240A81">
      <w:pPr>
        <w:pStyle w:val="Heading4"/>
      </w:pPr>
      <w:bookmarkStart w:id="16" w:name="_Toc123227831"/>
      <w:r>
        <w:t>Figure 9: McKinsey’s 7S Framework</w:t>
      </w:r>
      <w:bookmarkEnd w:id="16"/>
    </w:p>
    <w:p w14:paraId="0282C9E9" w14:textId="77777777" w:rsidR="00750A31" w:rsidRDefault="00000000" w:rsidP="00750A31">
      <w:pPr>
        <w:tabs>
          <w:tab w:val="left" w:pos="1215"/>
          <w:tab w:val="left" w:pos="3570"/>
        </w:tabs>
        <w:jc w:val="center"/>
      </w:pPr>
      <w:r>
        <w:t xml:space="preserve">(Source: </w:t>
      </w:r>
      <w:r>
        <w:rPr>
          <w:shd w:val="clear" w:color="auto" w:fill="FFFFFF"/>
        </w:rPr>
        <w:t>Demir and Kocaoglu, 2019)</w:t>
      </w:r>
    </w:p>
    <w:p w14:paraId="6E889841" w14:textId="77777777" w:rsidR="002B0220" w:rsidRDefault="00000000" w:rsidP="002B0220">
      <w:pPr>
        <w:tabs>
          <w:tab w:val="left" w:pos="1215"/>
          <w:tab w:val="left" w:pos="3570"/>
        </w:tabs>
        <w:jc w:val="both"/>
      </w:pPr>
      <w:r>
        <w:t xml:space="preserve">Strategy: </w:t>
      </w:r>
      <w:r w:rsidR="00AA7981">
        <w:t xml:space="preserve">According to the statement of </w:t>
      </w:r>
      <w:r w:rsidR="007928C5">
        <w:t xml:space="preserve">Granados </w:t>
      </w:r>
      <w:r w:rsidR="00AA7981">
        <w:t>(</w:t>
      </w:r>
      <w:r w:rsidR="007928C5">
        <w:t>2015</w:t>
      </w:r>
      <w:r w:rsidR="00AA7981">
        <w:t xml:space="preserve">), the OTT platform delivers streamed digital and original content to different platforms, like computers, smart TVs, tablets, smartphones, and so on, in order to retain its competitive position in the SVOD industry. </w:t>
      </w:r>
      <w:r w:rsidR="000315C3">
        <w:t>The transition from a content distributor to an original content maker made its journey more attractive and competitive in the industry (</w:t>
      </w:r>
      <w:r w:rsidR="00227BCF">
        <w:t>Smith, 2015</w:t>
      </w:r>
      <w:r w:rsidR="000315C3">
        <w:t xml:space="preserve">). </w:t>
      </w:r>
      <w:r w:rsidR="00FD483C">
        <w:t>Another advantageous strategy of Netflix is its licensed content, which is essential in markets like India; however, the firm does not charge any additional cost from the customers until it is exclusive.</w:t>
      </w:r>
    </w:p>
    <w:p w14:paraId="0945E0B1" w14:textId="77777777" w:rsidR="00FD483C" w:rsidRDefault="00000000" w:rsidP="002B0220">
      <w:pPr>
        <w:tabs>
          <w:tab w:val="left" w:pos="1215"/>
          <w:tab w:val="left" w:pos="3570"/>
        </w:tabs>
        <w:jc w:val="both"/>
      </w:pPr>
      <w:r>
        <w:t xml:space="preserve">Structure: </w:t>
      </w:r>
      <w:r w:rsidR="00674F87">
        <w:t>As mentioned earlier, the flat organisational structure of Netflix includes three primary departments, functional, geographical, and production team</w:t>
      </w:r>
      <w:r w:rsidR="002B27FB">
        <w:t xml:space="preserve">s. As mentioned by </w:t>
      </w:r>
      <w:r w:rsidR="007601AD">
        <w:t xml:space="preserve">McCord </w:t>
      </w:r>
      <w:r w:rsidR="002B27FB">
        <w:t>(</w:t>
      </w:r>
      <w:r w:rsidR="007601AD">
        <w:t>2014</w:t>
      </w:r>
      <w:r w:rsidR="002B27FB">
        <w:t xml:space="preserve">), although the organisational structure in different countries is associated with the focus on decentralisation, the top managerial and administrative level has a centralised one. The motto of the company is </w:t>
      </w:r>
      <w:r w:rsidR="002B27FB">
        <w:rPr>
          <w:i/>
        </w:rPr>
        <w:t xml:space="preserve">highly aligned but loosely coupled. </w:t>
      </w:r>
      <w:r w:rsidR="000D2E24">
        <w:t xml:space="preserve">The fast, as well as flexible nature of the firm, supports maintaining the level of coordination among the range of departments. </w:t>
      </w:r>
      <w:r w:rsidR="00465AC6">
        <w:t xml:space="preserve">Apart from this, the Streaming and Partnership Team works for creating and managing global partnerships with Internet Service Providers, multichannel video programming distributors, and consumer electronic companies, which enable the OTT platform to deliver more TV shows and movies across a range of devices. All of the departments maintain collaboration for designing, building, as well as optimising the Netflix experience. </w:t>
      </w:r>
    </w:p>
    <w:p w14:paraId="58C9A012" w14:textId="77777777" w:rsidR="008945F4" w:rsidRDefault="00000000" w:rsidP="002B0220">
      <w:pPr>
        <w:tabs>
          <w:tab w:val="left" w:pos="1215"/>
          <w:tab w:val="left" w:pos="3570"/>
        </w:tabs>
        <w:jc w:val="both"/>
      </w:pPr>
      <w:r>
        <w:t xml:space="preserve">Systems: </w:t>
      </w:r>
      <w:r w:rsidR="007601AD">
        <w:t xml:space="preserve">There are five primary systems which are integrated with the daily functional activities of the firm. The activities are </w:t>
      </w:r>
      <w:r w:rsidR="007601AD">
        <w:rPr>
          <w:i/>
        </w:rPr>
        <w:t xml:space="preserve">acquisition, packaging, exhibition, distribution, and sales. </w:t>
      </w:r>
      <w:r w:rsidR="00443ADB">
        <w:t xml:space="preserve">The content acquisition of Netflix includes direct purchasing from the distributors and studios, </w:t>
      </w:r>
      <w:r w:rsidR="006E7B65">
        <w:t xml:space="preserve">revenue sharing protocols, as well as licencing agreements. </w:t>
      </w:r>
      <w:r w:rsidR="0014572D">
        <w:t xml:space="preserve">The skills and expertise of the Netflix team in terms of negotiation, extensive monitoring of customers' preferences, and others make the acquisition process easier. </w:t>
      </w:r>
      <w:r w:rsidR="00DB29A4">
        <w:t xml:space="preserve">The company owns a merchandising technology, which includes a powerful catalogue-browsing method, which is often considered a direct tie to the company's success. </w:t>
      </w:r>
      <w:r w:rsidR="00BC1C66">
        <w:t xml:space="preserve">Along with this, the firm also applies the extensive application of big data analytics as well as powerful algorithms for offering a quick as well as instant personalised experience to the subscribers according to their viewing preferences. </w:t>
      </w:r>
    </w:p>
    <w:p w14:paraId="4A0EAE1A" w14:textId="77777777" w:rsidR="00DD4A1A" w:rsidRDefault="00000000" w:rsidP="00DD4A1A">
      <w:pPr>
        <w:tabs>
          <w:tab w:val="left" w:pos="1215"/>
          <w:tab w:val="left" w:pos="3570"/>
        </w:tabs>
        <w:jc w:val="both"/>
      </w:pPr>
      <w:r>
        <w:t xml:space="preserve">Shared Values: The shared values of the firm </w:t>
      </w:r>
      <w:r w:rsidR="00C64516">
        <w:t>are</w:t>
      </w:r>
      <w:r>
        <w:t xml:space="preserve"> relied on in its vision, mission, and culture, as these three aspects support the staff in understanding the direction, purpose, and long-term goals</w:t>
      </w:r>
      <w:r w:rsidR="00C64516">
        <w:t xml:space="preserve">. </w:t>
      </w:r>
      <w:r>
        <w:t xml:space="preserve">The company reflects five core shared values, including </w:t>
      </w:r>
      <w:r>
        <w:rPr>
          <w:i/>
        </w:rPr>
        <w:t>integrity, excellence, respect, inclusion, and collaboration</w:t>
      </w:r>
      <w:r w:rsidR="00AA29BA">
        <w:t xml:space="preserve">. The core philosophy which the company believes in is </w:t>
      </w:r>
      <w:r w:rsidR="00AA29BA">
        <w:rPr>
          <w:i/>
        </w:rPr>
        <w:t xml:space="preserve">people over process. </w:t>
      </w:r>
      <w:r w:rsidR="00AA29BA">
        <w:t>Specifically, the people associated with the operation have greater skills and competency levels, and by aligning with the shared values, they have created a dream team</w:t>
      </w:r>
      <w:r w:rsidR="00E95FA0">
        <w:t xml:space="preserve">. Some other shared values which are real in terms of Netflix's operational approach are judgment, communication, curiosity, </w:t>
      </w:r>
      <w:r w:rsidR="007F3DF2">
        <w:t>courage, passion, selflessness, innovation, inclusion, integrity, and impact (</w:t>
      </w:r>
      <w:r w:rsidR="007F5ABC">
        <w:t>Slab, 2022</w:t>
      </w:r>
      <w:r w:rsidR="007F3DF2">
        <w:t>).</w:t>
      </w:r>
    </w:p>
    <w:p w14:paraId="3039F3F0" w14:textId="77777777" w:rsidR="00EC7D12" w:rsidRDefault="00000000" w:rsidP="00DD4A1A">
      <w:pPr>
        <w:tabs>
          <w:tab w:val="left" w:pos="1215"/>
          <w:tab w:val="left" w:pos="3570"/>
        </w:tabs>
        <w:jc w:val="both"/>
      </w:pPr>
      <w:r>
        <w:t xml:space="preserve">Skills: Netflix always ensures that the majority of the staff associated with the operation will act according to the best interest of the organisation. The organisation transitioned to social performance software from the standard performance review in the infancy stages, and then the firm progressed to integrate face-to-face </w:t>
      </w:r>
      <w:r w:rsidR="00013415">
        <w:t>360-degree</w:t>
      </w:r>
      <w:r>
        <w:t xml:space="preserve"> feedback as a consequence of transcending the </w:t>
      </w:r>
      <w:r>
        <w:rPr>
          <w:i/>
        </w:rPr>
        <w:t xml:space="preserve">Crisis of Autonomy. </w:t>
      </w:r>
      <w:r w:rsidR="00586541">
        <w:t xml:space="preserve">According to the statement of </w:t>
      </w:r>
      <w:r w:rsidR="00227BCF">
        <w:rPr>
          <w:shd w:val="clear" w:color="auto" w:fill="FFFFFF"/>
        </w:rPr>
        <w:t>Hidayati</w:t>
      </w:r>
      <w:r w:rsidR="00227BCF">
        <w:t xml:space="preserve"> </w:t>
      </w:r>
      <w:r w:rsidR="00586541">
        <w:t>(</w:t>
      </w:r>
      <w:r w:rsidR="00227BCF">
        <w:t>2022</w:t>
      </w:r>
      <w:r w:rsidR="00586541">
        <w:t xml:space="preserve">), the new face-to-face performance management strategy created a sense of urgency for reducing any </w:t>
      </w:r>
      <w:r w:rsidR="00013415">
        <w:t xml:space="preserve">kind of skill gap among the staff. </w:t>
      </w:r>
      <w:r w:rsidR="005A0286">
        <w:t xml:space="preserve">The company demands highly skilled, talented, competent, and sensitive people in the team who can work by aligning with the unique culture of Netflix. </w:t>
      </w:r>
    </w:p>
    <w:p w14:paraId="3A500585" w14:textId="77777777" w:rsidR="00D63B5D" w:rsidRDefault="00000000" w:rsidP="00DD4A1A">
      <w:pPr>
        <w:tabs>
          <w:tab w:val="left" w:pos="1215"/>
          <w:tab w:val="left" w:pos="3570"/>
        </w:tabs>
        <w:jc w:val="both"/>
      </w:pPr>
      <w:r>
        <w:t xml:space="preserve">Style: </w:t>
      </w:r>
      <w:r w:rsidR="003710C1">
        <w:t>The corporate lifestyle of Netflix shows a collectivist culture associated with a resource-based view as well as systematic innovation</w:t>
      </w:r>
      <w:r w:rsidR="00E833C2">
        <w:t xml:space="preserve">. The organisation always follows </w:t>
      </w:r>
      <w:r w:rsidR="00E833C2">
        <w:rPr>
          <w:i/>
        </w:rPr>
        <w:t xml:space="preserve">The Freedom and Responsibility Culture </w:t>
      </w:r>
      <w:r w:rsidR="00E833C2">
        <w:t>of Netflix, which is subjected to demonstrate systematic innovation</w:t>
      </w:r>
      <w:r w:rsidR="009E09EA">
        <w:t xml:space="preserve"> and is also oriented with a wide variety of dominant logic of competitiveness, innovativeness, risk-taking, autonomy, and proactiveness. </w:t>
      </w:r>
      <w:r w:rsidR="00456A17">
        <w:t>The current culture of the organisation can be considered a well-styled tool for maintaining staff control as well as encompassing Stewardship Theory, along with the minimisation of agency cost in such a non-process-driven model of business. Apart from this, the firm also achieved AGES Framework (Architecture, Governance, Entrepreneurship, Stewardship-approach)</w:t>
      </w:r>
      <w:r w:rsidR="00575380">
        <w:t>, which is suitable for providing sustainable competitive advantage as well as ongoing innovation (</w:t>
      </w:r>
      <w:r w:rsidR="00227BCF">
        <w:rPr>
          <w:shd w:val="clear" w:color="auto" w:fill="FFFFFF"/>
        </w:rPr>
        <w:t>Demir and Kocaoglu, 2019</w:t>
      </w:r>
      <w:r w:rsidR="00575380">
        <w:t xml:space="preserve">). </w:t>
      </w:r>
    </w:p>
    <w:p w14:paraId="2AF09629" w14:textId="77777777" w:rsidR="00F90C8D" w:rsidRPr="00227BCF" w:rsidRDefault="00000000" w:rsidP="00227BCF">
      <w:pPr>
        <w:tabs>
          <w:tab w:val="left" w:pos="1215"/>
          <w:tab w:val="left" w:pos="3570"/>
        </w:tabs>
        <w:jc w:val="both"/>
        <w:rPr>
          <w:b/>
        </w:rPr>
      </w:pPr>
      <w:r>
        <w:t xml:space="preserve">Staffs: According to McCord (2014), Netflix has already been mentioned as one of the leading firms that have 'reinvented HR', as per the statement of Sheryl Sandberg, the Chief Operating Officer of Facebook. </w:t>
      </w:r>
      <w:r w:rsidR="00FD34B8">
        <w:t xml:space="preserve">The company has also been identified for their innovation integrated into the human resource management system, which is known as talent management. </w:t>
      </w:r>
      <w:r w:rsidR="00EF1A9B">
        <w:t xml:space="preserve">The above-mentioned Culture Web Model can relate back to their HR strategy, through which a trustworthy, creative, friendly, enthusiastic, rewarding, and goal-oriented environment has been made. </w:t>
      </w:r>
      <w:r w:rsidR="003A379F">
        <w:t>Most of the staff are well-educated, well-skilled, and well-trained as well</w:t>
      </w:r>
      <w:r w:rsidR="00CE2C9A">
        <w:t xml:space="preserve"> (</w:t>
      </w:r>
      <w:r w:rsidR="00EE75FC">
        <w:t>Zennie, 2015</w:t>
      </w:r>
      <w:r w:rsidR="00CE2C9A">
        <w:t>)</w:t>
      </w:r>
      <w:r w:rsidR="003A379F">
        <w:t xml:space="preserve">. Apart from this, the Stewardship Theory encourages innovation, which acts as a motivating factor for the staff to </w:t>
      </w:r>
      <w:r w:rsidR="00CE2C9A">
        <w:t>show their level of creativity.</w:t>
      </w:r>
      <w:r w:rsidR="00501388">
        <w:t xml:space="preserve"> However, based on the report of McCord (2014), since Netflix only targets those staff having professional excellence, it is often criticised as a discriminatory factor by the researchers. </w:t>
      </w:r>
    </w:p>
    <w:p w14:paraId="6ABD6A60" w14:textId="77777777" w:rsidR="00D926D8" w:rsidRDefault="00000000" w:rsidP="00240A81">
      <w:pPr>
        <w:pStyle w:val="Heading1"/>
      </w:pPr>
      <w:bookmarkStart w:id="17" w:name="_Toc123227805"/>
      <w:r>
        <w:t>6.0 Evaluating the ways of achieving competitive advantage through the particula</w:t>
      </w:r>
      <w:r w:rsidR="00240A81">
        <w:t>r choice of strategic management</w:t>
      </w:r>
      <w:bookmarkEnd w:id="17"/>
    </w:p>
    <w:p w14:paraId="7FA6C9A6" w14:textId="77777777" w:rsidR="00227BCF" w:rsidRDefault="00000000" w:rsidP="00781FA5">
      <w:pPr>
        <w:tabs>
          <w:tab w:val="left" w:pos="1215"/>
        </w:tabs>
        <w:jc w:val="both"/>
      </w:pPr>
      <w:r>
        <w:t xml:space="preserve">Based on the above description of the current strategic management frameworks followed by Netflix, it can be stated that </w:t>
      </w:r>
      <w:r w:rsidR="00E534EE">
        <w:t>there are several gaps as well as inconsistencies present in the current strategies followed by Netflix. For example, from the McKinsey 7-S model, it can be understood that the company highly relies on the internet or digital infrastructure of the country where it starts its operation of online video streaming (</w:t>
      </w:r>
      <w:r w:rsidR="00312C9F">
        <w:t>Globaldata, 2022</w:t>
      </w:r>
      <w:r w:rsidR="00E534EE">
        <w:t>). As mentioned earlier, India does not have an effective internet infrastructure; therefore,</w:t>
      </w:r>
      <w:r w:rsidR="00C91D34">
        <w:t xml:space="preserve"> high-quality video contents often become inaccessible to Indian viewers.</w:t>
      </w:r>
      <w:r w:rsidR="00C40374">
        <w:t xml:space="preserve"> According to </w:t>
      </w:r>
      <w:r w:rsidR="00C40374" w:rsidRPr="00240A81">
        <w:t>Reardon (2014), the highly dependent characteristics of Netflix on the internet can be problematic for the firm, which is associated with the core competency factor of the organisation. Rayburn (2014)</w:t>
      </w:r>
      <w:r w:rsidR="00C40374">
        <w:t xml:space="preserve"> mentioned that there are many Internet Service providers firms or ISPs, who create a slow lane for platforms like Netflix and a fast lane for those demanding less data while streaming online.</w:t>
      </w:r>
      <w:r w:rsidR="00C91D34">
        <w:t xml:space="preserve"> </w:t>
      </w:r>
      <w:r w:rsidR="00A643D8">
        <w:t>Apart from this, although Netflix's service allows watching downloaded videos in an offline mode, the Basic plans offered by the company do not include this. It might affect the popularity and subscriber number of Netflix in India and</w:t>
      </w:r>
      <w:r w:rsidR="00312C9F">
        <w:t xml:space="preserve"> other developing countries</w:t>
      </w:r>
      <w:r w:rsidR="00A643D8">
        <w:t xml:space="preserve">. </w:t>
      </w:r>
    </w:p>
    <w:p w14:paraId="3C92F145" w14:textId="77777777" w:rsidR="00312C9F" w:rsidRDefault="00000000" w:rsidP="00312C9F">
      <w:pPr>
        <w:tabs>
          <w:tab w:val="left" w:pos="1215"/>
        </w:tabs>
        <w:jc w:val="center"/>
      </w:pPr>
      <w:r>
        <w:rPr>
          <w:noProof/>
          <w:lang w:val="en-IN" w:eastAsia="en-IN"/>
        </w:rPr>
        <w:drawing>
          <wp:inline distT="0" distB="0" distL="0" distR="0" wp14:anchorId="16444A88" wp14:editId="54EBF096">
            <wp:extent cx="4683760" cy="2410896"/>
            <wp:effectExtent l="19050" t="19050" r="21590" b="279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7"/>
                    <a:stretch>
                      <a:fillRect/>
                    </a:stretch>
                  </pic:blipFill>
                  <pic:spPr>
                    <a:xfrm>
                      <a:off x="0" y="0"/>
                      <a:ext cx="4692782" cy="2415540"/>
                    </a:xfrm>
                    <a:prstGeom prst="rect">
                      <a:avLst/>
                    </a:prstGeom>
                    <a:ln>
                      <a:solidFill>
                        <a:schemeClr val="tx1"/>
                      </a:solidFill>
                    </a:ln>
                  </pic:spPr>
                </pic:pic>
              </a:graphicData>
            </a:graphic>
          </wp:inline>
        </w:drawing>
      </w:r>
    </w:p>
    <w:p w14:paraId="6C3EC998" w14:textId="77777777" w:rsidR="00312C9F" w:rsidRDefault="00000000" w:rsidP="00240A81">
      <w:pPr>
        <w:pStyle w:val="Heading4"/>
      </w:pPr>
      <w:bookmarkStart w:id="18" w:name="_Toc123227832"/>
      <w:r>
        <w:t>Figure 10: Declining global membership numbers of Netflix</w:t>
      </w:r>
      <w:r w:rsidR="005F35F1">
        <w:t xml:space="preserve"> due to high dependency on digital infrastructure</w:t>
      </w:r>
      <w:bookmarkEnd w:id="18"/>
    </w:p>
    <w:p w14:paraId="3FC8AAC7" w14:textId="77777777" w:rsidR="00312C9F" w:rsidRDefault="00000000" w:rsidP="00312C9F">
      <w:pPr>
        <w:tabs>
          <w:tab w:val="left" w:pos="1215"/>
        </w:tabs>
        <w:jc w:val="center"/>
      </w:pPr>
      <w:r>
        <w:t>(Source: globaldata, 2022)</w:t>
      </w:r>
    </w:p>
    <w:p w14:paraId="104C7720" w14:textId="77777777" w:rsidR="00F763BB" w:rsidRDefault="00000000" w:rsidP="00781FA5">
      <w:pPr>
        <w:tabs>
          <w:tab w:val="left" w:pos="1215"/>
        </w:tabs>
        <w:jc w:val="both"/>
      </w:pPr>
      <w:r>
        <w:t xml:space="preserve">Netflix can also be a victim of online or internet piracy in the countries like India. Evidence suggests that there are various such websites or applications, which, despite being illegal, can be accessed by the viewers, especially to watch the same movie or TV series without paying a penny. </w:t>
      </w:r>
      <w:r w:rsidR="00B14FE5">
        <w:t>For example, in 2013, after the release of Netflix's first original content, House of Cards, it was reported that there was a huge fan base of actor Kevin Spacey among Indian customers, although Netflix had not init</w:t>
      </w:r>
      <w:r w:rsidR="00013EA1">
        <w:t>iated its journey at that time (</w:t>
      </w:r>
      <w:r w:rsidR="00240A81">
        <w:t>Bort</w:t>
      </w:r>
      <w:r w:rsidR="00E00CA3" w:rsidRPr="00240A81">
        <w:t>, 2014</w:t>
      </w:r>
      <w:r w:rsidR="00013EA1">
        <w:t xml:space="preserve">). </w:t>
      </w:r>
      <w:r w:rsidR="00E00CA3">
        <w:t xml:space="preserve">Additionally to this, based on the Culture Web Model and McKinsey 7-S framework, </w:t>
      </w:r>
      <w:r w:rsidR="002C4C94">
        <w:t>it can be mentioned that Netflix always looks for employees or staff having a passionate, curious and innovati</w:t>
      </w:r>
      <w:r w:rsidR="00A57606">
        <w:t xml:space="preserve">ve mindset, for whom the firm offers more than the average payment structure and additional perks. </w:t>
      </w:r>
      <w:r w:rsidR="00CF1B8D">
        <w:t xml:space="preserve">However, the demanding culture of the corporate firm might create a sense of job insecurity among the members, which might influence creativity as well as innovation level due to the presence of high stress and anxiety. </w:t>
      </w:r>
      <w:r w:rsidR="000B087A">
        <w:t xml:space="preserve">On the other hand, as mentioned by </w:t>
      </w:r>
      <w:r w:rsidR="00312C9F">
        <w:t xml:space="preserve">Putter </w:t>
      </w:r>
      <w:r w:rsidR="000B087A">
        <w:t>(</w:t>
      </w:r>
      <w:r w:rsidR="00312C9F">
        <w:t>2018</w:t>
      </w:r>
      <w:r w:rsidR="000B087A">
        <w:t xml:space="preserve">), always looking for only highly skilled and talented people might go against the working ethos because providing equal opportunity to all qualified candidates should be integrated into the operation. Moreover, since the journey of OTT or SVOD platforms is a very new concept in India, especially after Covid-19 impacts, therefore, the company might experience obstacles while finding the right </w:t>
      </w:r>
      <w:r w:rsidR="0015106A">
        <w:t xml:space="preserve">talent in the economically developing nation. </w:t>
      </w:r>
    </w:p>
    <w:p w14:paraId="6082D081" w14:textId="77777777" w:rsidR="004E796A" w:rsidRDefault="00000000" w:rsidP="00781FA5">
      <w:pPr>
        <w:tabs>
          <w:tab w:val="left" w:pos="1215"/>
        </w:tabs>
        <w:jc w:val="both"/>
      </w:pPr>
      <w:r>
        <w:t>Apart from the above, while comparing the culture, it can be mentioned that Indian culture is completely different from than USA, and therefore, expanding business functions in India was difficult for the firm, as it created chaos due to the absence of understanding the cultural sensitivity. As mentioned earlier, Netflix follows a decentralised flat organisational structure for every country, which can be again considered a problematic one, as Indian people strictly follow the adherence to power dista</w:t>
      </w:r>
      <w:r w:rsidR="00B95B57">
        <w:t xml:space="preserve">nce or hierarchical management. As mentioned by </w:t>
      </w:r>
      <w:r w:rsidR="00C607F7">
        <w:t xml:space="preserve">McCord </w:t>
      </w:r>
      <w:r w:rsidR="00B95B57">
        <w:t>(</w:t>
      </w:r>
      <w:r w:rsidR="00C607F7">
        <w:t>2014</w:t>
      </w:r>
      <w:r w:rsidR="00B95B57">
        <w:t>), according to the Agency Theory, the continuous market expansion of the firm and establishment of different brick-and-mortar offices across the world might maximise the agency costs, as they require focusing on the processes like monitoring, governing, and aligning staffs wi</w:t>
      </w:r>
      <w:r w:rsidR="00166807">
        <w:t xml:space="preserve">th the shared values of Netflix. It is more challenging while operating in India, as the firm is already experiencing huge investment and production costs for gaining a competitive market share, as mentioned earlier. </w:t>
      </w:r>
      <w:r w:rsidR="00335449">
        <w:t>On the other hand, while considering the video content and libraries of Netflix, it can be seen that the firm has a dependency upon offer</w:t>
      </w:r>
      <w:r w:rsidR="00BF760C">
        <w:t>ing different big-titled shows o</w:t>
      </w:r>
      <w:r w:rsidR="00335449">
        <w:t>r movies like Transformers Trilogy and others, especially for</w:t>
      </w:r>
      <w:r w:rsidR="00C607F7">
        <w:t xml:space="preserve"> maintaining competitiveness</w:t>
      </w:r>
      <w:r w:rsidR="00335449">
        <w:t xml:space="preserve">. </w:t>
      </w:r>
      <w:r w:rsidR="00BF760C">
        <w:t xml:space="preserve">However, the disappearance of such blockbuster shows and movies might create inconsistency, which would make the firm less competitive. </w:t>
      </w:r>
    </w:p>
    <w:p w14:paraId="1585C274" w14:textId="77777777" w:rsidR="00781FA5" w:rsidRDefault="00000000" w:rsidP="00240A81">
      <w:pPr>
        <w:pStyle w:val="Heading1"/>
      </w:pPr>
      <w:bookmarkStart w:id="19" w:name="_Toc123227806"/>
      <w:r>
        <w:t>7</w:t>
      </w:r>
      <w:r w:rsidR="00D926D8">
        <w:t xml:space="preserve">.0 </w:t>
      </w:r>
      <w:r w:rsidR="00240A81">
        <w:t>Recommendations</w:t>
      </w:r>
      <w:bookmarkEnd w:id="19"/>
    </w:p>
    <w:p w14:paraId="47818A99" w14:textId="77777777" w:rsidR="00750A31" w:rsidRDefault="00000000" w:rsidP="00781FA5">
      <w:pPr>
        <w:tabs>
          <w:tab w:val="left" w:pos="1215"/>
        </w:tabs>
        <w:jc w:val="both"/>
      </w:pPr>
      <w:r>
        <w:t xml:space="preserve">After evaluating the strategic aspects of Netflix, some recommendations can be provided to the firm for maintaining its competitive positioning in the Indian SVOD market. </w:t>
      </w:r>
    </w:p>
    <w:p w14:paraId="4FAEDABC" w14:textId="77777777" w:rsidR="00C607F7" w:rsidRPr="00240A81" w:rsidRDefault="00000000" w:rsidP="00781FA5">
      <w:pPr>
        <w:tabs>
          <w:tab w:val="left" w:pos="1215"/>
        </w:tabs>
        <w:jc w:val="both"/>
        <w:rPr>
          <w:i/>
        </w:rPr>
      </w:pPr>
      <w:r w:rsidRPr="00240A81">
        <w:rPr>
          <w:i/>
        </w:rPr>
        <w:t>Strategy 1: Identification and execution of own competitive strategy</w:t>
      </w:r>
    </w:p>
    <w:p w14:paraId="020A3F42" w14:textId="77777777" w:rsidR="00BB0983" w:rsidRDefault="00000000" w:rsidP="00781FA5">
      <w:pPr>
        <w:tabs>
          <w:tab w:val="left" w:pos="1215"/>
        </w:tabs>
        <w:jc w:val="both"/>
      </w:pPr>
      <w:r>
        <w:t>Netflix should act in a more defensive mode for obtaining the trust and reliance of the Indian viewers. One of the first competitive strategies for the Indian market will be price cuts or the introduction of lo</w:t>
      </w:r>
      <w:r w:rsidR="006B776C">
        <w:t>w-priced ad-</w:t>
      </w:r>
      <w:r w:rsidR="00346D05">
        <w:t xml:space="preserve">supported versions. According to </w:t>
      </w:r>
      <w:r w:rsidR="006B776C">
        <w:t xml:space="preserve">the statement Reed Hastings in the recent year, providing the opportunity for the subscribers to enjoy a lower priced but ad-supported version has relied on the preference of the consumers, but the CEO does not have any trust in such complexity of the subscription model. </w:t>
      </w:r>
      <w:r w:rsidR="005437AC">
        <w:t>Therefore, based on the framework of Bowman's Strategy Clock, the company should focus on the 3</w:t>
      </w:r>
      <w:r w:rsidR="005437AC" w:rsidRPr="005437AC">
        <w:rPr>
          <w:vertAlign w:val="superscript"/>
        </w:rPr>
        <w:t>rd</w:t>
      </w:r>
      <w:r w:rsidR="005437AC">
        <w:t xml:space="preserve"> position (Hybrid model), through which it can offer a lower pricing strategy with the option of differentiation</w:t>
      </w:r>
      <w:r w:rsidR="001D5EB2">
        <w:t>.</w:t>
      </w:r>
    </w:p>
    <w:p w14:paraId="5E297C19" w14:textId="77777777" w:rsidR="00BB0983" w:rsidRPr="00240A81" w:rsidRDefault="00000000" w:rsidP="00240A81">
      <w:pPr>
        <w:tabs>
          <w:tab w:val="left" w:pos="1215"/>
          <w:tab w:val="left" w:pos="6720"/>
        </w:tabs>
        <w:jc w:val="both"/>
        <w:rPr>
          <w:i/>
        </w:rPr>
      </w:pPr>
      <w:r w:rsidRPr="00240A81">
        <w:rPr>
          <w:i/>
        </w:rPr>
        <w:t>Strategy 2: Distribution as well as a diversified business model</w:t>
      </w:r>
      <w:r w:rsidR="00240A81" w:rsidRPr="00240A81">
        <w:rPr>
          <w:i/>
        </w:rPr>
        <w:tab/>
      </w:r>
    </w:p>
    <w:p w14:paraId="788AC2F7" w14:textId="77777777" w:rsidR="008A2A20" w:rsidRDefault="00000000" w:rsidP="00781FA5">
      <w:pPr>
        <w:tabs>
          <w:tab w:val="left" w:pos="1215"/>
        </w:tabs>
        <w:jc w:val="both"/>
      </w:pPr>
      <w:r>
        <w:t xml:space="preserve">By acquiring some leading internet service providers and generating strategic partnerships with different large tech-product developers like Apple, Xiaomi, and so on, Netflix should </w:t>
      </w:r>
      <w:r w:rsidR="00CD7663">
        <w:t xml:space="preserve">focus on expanding its business reach. </w:t>
      </w:r>
      <w:r w:rsidR="00402B69">
        <w:t xml:space="preserve">Since the company still shows unwillingness for compromising its subscription-only business model as well as ad-free brand promise, therefore, developing strategic partnerships can make the way more transformative and easy for the firm, along with enhancing its competitive advantages up to a certain fold. </w:t>
      </w:r>
    </w:p>
    <w:p w14:paraId="7E66868C" w14:textId="77777777" w:rsidR="00BB0983" w:rsidRPr="00240A81" w:rsidRDefault="00000000" w:rsidP="00240A81">
      <w:pPr>
        <w:tabs>
          <w:tab w:val="left" w:pos="1215"/>
          <w:tab w:val="left" w:pos="7320"/>
        </w:tabs>
        <w:jc w:val="both"/>
        <w:rPr>
          <w:i/>
        </w:rPr>
      </w:pPr>
      <w:r w:rsidRPr="00240A81">
        <w:rPr>
          <w:i/>
        </w:rPr>
        <w:t xml:space="preserve">Strategy 3: </w:t>
      </w:r>
      <w:r w:rsidR="00CB3156" w:rsidRPr="00240A81">
        <w:rPr>
          <w:i/>
        </w:rPr>
        <w:t>Adoption of a consumer culture lens for assessing the rivals</w:t>
      </w:r>
      <w:r w:rsidR="00240A81" w:rsidRPr="00240A81">
        <w:rPr>
          <w:i/>
        </w:rPr>
        <w:tab/>
      </w:r>
    </w:p>
    <w:p w14:paraId="3E449CC6" w14:textId="77777777" w:rsidR="00BB0983" w:rsidRDefault="00000000" w:rsidP="00781FA5">
      <w:pPr>
        <w:tabs>
          <w:tab w:val="left" w:pos="1215"/>
        </w:tabs>
        <w:jc w:val="both"/>
      </w:pPr>
      <w:r>
        <w:t xml:space="preserve">The competitive strategies followed by Netflix might not be applicable to all of its competitors, as HBO and Hulu have some distinctive types of characteristics compared to Disney or Zee5 in India. Therefore, it is necessary for the firm to recreate or regenerate new strategies, which can be effective against </w:t>
      </w:r>
      <w:r w:rsidR="00B85227">
        <w:t xml:space="preserve">all of the colossal competitors who have shaped the direction of online video entertainment in the US and all the other countries. </w:t>
      </w:r>
      <w:r w:rsidR="00B22DB3">
        <w:t xml:space="preserve">According to the statement of </w:t>
      </w:r>
      <w:r w:rsidR="00C607F7">
        <w:t xml:space="preserve">Ilhan </w:t>
      </w:r>
      <w:r w:rsidR="00B22DB3">
        <w:t>(</w:t>
      </w:r>
      <w:r w:rsidR="00C607F7">
        <w:t>2020</w:t>
      </w:r>
      <w:r w:rsidR="00B22DB3">
        <w:t xml:space="preserve">), Netflix requires understanding the peculiarity of extending competition, along with assessing the consumer culture perspective, for example, the consumer practice intersections, cultural meanings and marketplace. </w:t>
      </w:r>
    </w:p>
    <w:p w14:paraId="693F31C4" w14:textId="77777777" w:rsidR="006275C6" w:rsidRDefault="00000000" w:rsidP="00E321AA">
      <w:pPr>
        <w:pStyle w:val="Heading1"/>
      </w:pPr>
      <w:bookmarkStart w:id="20" w:name="_Toc123227807"/>
      <w:r>
        <w:t xml:space="preserve">8.0 </w:t>
      </w:r>
      <w:r w:rsidR="00D926D8">
        <w:t>Conclusion</w:t>
      </w:r>
      <w:bookmarkEnd w:id="20"/>
      <w:r>
        <w:t xml:space="preserve"> </w:t>
      </w:r>
    </w:p>
    <w:p w14:paraId="3865243D" w14:textId="77777777" w:rsidR="00581F24" w:rsidRDefault="00000000" w:rsidP="00781FA5">
      <w:pPr>
        <w:tabs>
          <w:tab w:val="left" w:pos="1215"/>
        </w:tabs>
        <w:jc w:val="both"/>
      </w:pPr>
      <w:r>
        <w:t xml:space="preserve">On a </w:t>
      </w:r>
      <w:r>
        <w:rPr>
          <w:lang w:val="en-GB"/>
        </w:rPr>
        <w:t xml:space="preserve">concluding </w:t>
      </w:r>
      <w:r>
        <w:t xml:space="preserve">note, it can be </w:t>
      </w:r>
      <w:r>
        <w:rPr>
          <w:lang w:val="en-GB"/>
        </w:rPr>
        <w:t xml:space="preserve">stated that </w:t>
      </w:r>
      <w:r>
        <w:t xml:space="preserve">Netflix has </w:t>
      </w:r>
      <w:r>
        <w:rPr>
          <w:lang w:val="en-GB"/>
        </w:rPr>
        <w:t xml:space="preserve">already achieved </w:t>
      </w:r>
      <w:r>
        <w:t xml:space="preserve">the </w:t>
      </w:r>
      <w:r>
        <w:rPr>
          <w:lang w:val="en-GB"/>
        </w:rPr>
        <w:t xml:space="preserve">position </w:t>
      </w:r>
      <w:r>
        <w:t xml:space="preserve">of a highly </w:t>
      </w:r>
      <w:r>
        <w:rPr>
          <w:lang w:val="en-GB"/>
        </w:rPr>
        <w:t xml:space="preserve">innovative </w:t>
      </w:r>
      <w:r>
        <w:t xml:space="preserve">and </w:t>
      </w:r>
      <w:r>
        <w:rPr>
          <w:lang w:val="en-GB"/>
        </w:rPr>
        <w:t xml:space="preserve">progressive firm, as it accelerates the progression of different SVOD platforms by acquiring various market-disrupting </w:t>
      </w:r>
      <w:r w:rsidR="00C607F7">
        <w:rPr>
          <w:lang w:val="en-GB"/>
        </w:rPr>
        <w:t xml:space="preserve">technologies. </w:t>
      </w:r>
      <w:r w:rsidR="00C607F7" w:rsidRPr="00C607F7">
        <w:rPr>
          <w:lang w:val="en-GB"/>
        </w:rPr>
        <w:t>The current report is associated with a specific case study, where the overall scenario of Netflix when it started its journey in Indian cinema or Bollywood has been described. It was found that the transition period of Netflix was not a smooth one, as transforming the business model f</w:t>
      </w:r>
      <w:r w:rsidR="00C607F7">
        <w:rPr>
          <w:lang w:val="en-GB"/>
        </w:rPr>
        <w:t xml:space="preserve">rom a DVD renting platform to </w:t>
      </w:r>
      <w:r w:rsidR="00C607F7" w:rsidRPr="00C607F7">
        <w:rPr>
          <w:lang w:val="en-GB"/>
        </w:rPr>
        <w:t xml:space="preserve">an original video content creator was highly risky and critical for the entire team. At that time, a number of other SVOD platforms had also started their journey in India, and therefore, the level of competition was higher for Netflix. Apart from </w:t>
      </w:r>
      <w:r w:rsidR="00C607F7">
        <w:rPr>
          <w:lang w:val="en-GB"/>
        </w:rPr>
        <w:t>the</w:t>
      </w:r>
      <w:r w:rsidR="00C607F7" w:rsidRPr="00C607F7">
        <w:rPr>
          <w:lang w:val="en-GB"/>
        </w:rPr>
        <w:t xml:space="preserve"> competition, there were several other factors working as central issues faced by the firm, for example, huge investment and production costs, government regulations, infrastructure challenges, premium pricing strategy, and cultural sensitivity. However, the company, in order to achieve its competitive advantages and position in the industry, followed a number of strategic models and approaches, like Th</w:t>
      </w:r>
      <w:r w:rsidR="00C607F7">
        <w:rPr>
          <w:lang w:val="en-GB"/>
        </w:rPr>
        <w:t>e</w:t>
      </w:r>
      <w:r w:rsidR="00C607F7" w:rsidRPr="00C607F7">
        <w:rPr>
          <w:lang w:val="en-GB"/>
        </w:rPr>
        <w:t xml:space="preserve"> Culture Web Model, the Core competency framework, and McKinsey's 7S framework. However, by analysing the strategic approaches of the firm, it can be stated that there are still several gaps present which can create competitive threats for the firm. Therefore, the company should focus on introducing a low-cost ad-based model, a distinctive business approach through strategic partnership development, and the adoption of a consumer cultural lens strategy.</w:t>
      </w:r>
    </w:p>
    <w:p w14:paraId="1B2C118D" w14:textId="77777777" w:rsidR="006275C6" w:rsidRDefault="00000000">
      <w:pPr>
        <w:spacing w:line="259" w:lineRule="auto"/>
      </w:pPr>
      <w:r>
        <w:br w:type="page"/>
      </w:r>
    </w:p>
    <w:p w14:paraId="04AA1C74" w14:textId="77777777" w:rsidR="00D926D8" w:rsidRDefault="00000000" w:rsidP="00E321AA">
      <w:pPr>
        <w:pStyle w:val="Heading1"/>
      </w:pPr>
      <w:bookmarkStart w:id="21" w:name="_Toc123227808"/>
      <w:r>
        <w:t>Reference List</w:t>
      </w:r>
      <w:bookmarkEnd w:id="21"/>
    </w:p>
    <w:p w14:paraId="0D123389" w14:textId="77777777" w:rsidR="00E321AA" w:rsidRDefault="00000000" w:rsidP="00E321AA">
      <w:pPr>
        <w:jc w:val="both"/>
        <w:rPr>
          <w:shd w:val="clear" w:color="auto" w:fill="FFFFFF"/>
        </w:rPr>
      </w:pPr>
      <w:r>
        <w:rPr>
          <w:shd w:val="clear" w:color="auto" w:fill="FFFFFF"/>
        </w:rPr>
        <w:t xml:space="preserve">Abou-Moghli, AA, 2018. Significance of Strategic Management in the Development of International Businesses-A Visionary Approach. </w:t>
      </w:r>
      <w:r>
        <w:rPr>
          <w:i/>
          <w:iCs/>
          <w:shd w:val="clear" w:color="auto" w:fill="FFFFFF"/>
        </w:rPr>
        <w:t>International Journal of Business Administration</w:t>
      </w:r>
      <w:r>
        <w:rPr>
          <w:shd w:val="clear" w:color="auto" w:fill="FFFFFF"/>
        </w:rPr>
        <w:t>, </w:t>
      </w:r>
      <w:r>
        <w:rPr>
          <w:i/>
          <w:iCs/>
          <w:shd w:val="clear" w:color="auto" w:fill="FFFFFF"/>
        </w:rPr>
        <w:t>9</w:t>
      </w:r>
      <w:r>
        <w:rPr>
          <w:shd w:val="clear" w:color="auto" w:fill="FFFFFF"/>
        </w:rPr>
        <w:t>(5), pp.71-75.</w:t>
      </w:r>
    </w:p>
    <w:p w14:paraId="0E4FB463" w14:textId="77777777" w:rsidR="00E321AA" w:rsidRDefault="00000000" w:rsidP="00E321AA">
      <w:pPr>
        <w:jc w:val="both"/>
        <w:rPr>
          <w:shd w:val="clear" w:color="auto" w:fill="FFFFFF"/>
        </w:rPr>
      </w:pPr>
      <w:r>
        <w:rPr>
          <w:shd w:val="clear" w:color="auto" w:fill="FFFFFF"/>
        </w:rPr>
        <w:t>Arora, V.M., Johnson, J.K., Meltzer, D.O. and Humphrey, H.J., 2008. A theoretical framework and competency-based approach to improving handoffs. </w:t>
      </w:r>
      <w:r>
        <w:rPr>
          <w:i/>
          <w:iCs/>
          <w:shd w:val="clear" w:color="auto" w:fill="FFFFFF"/>
        </w:rPr>
        <w:t>BMJ Quality &amp; Safety</w:t>
      </w:r>
      <w:r>
        <w:rPr>
          <w:shd w:val="clear" w:color="auto" w:fill="FFFFFF"/>
        </w:rPr>
        <w:t>, </w:t>
      </w:r>
      <w:r>
        <w:rPr>
          <w:i/>
          <w:iCs/>
          <w:shd w:val="clear" w:color="auto" w:fill="FFFFFF"/>
        </w:rPr>
        <w:t>17</w:t>
      </w:r>
      <w:r>
        <w:rPr>
          <w:shd w:val="clear" w:color="auto" w:fill="FFFFFF"/>
        </w:rPr>
        <w:t>(1), pp.11-14.</w:t>
      </w:r>
    </w:p>
    <w:p w14:paraId="22C7F47C" w14:textId="77777777" w:rsidR="00E321AA" w:rsidRDefault="00000000" w:rsidP="00E321AA">
      <w:pPr>
        <w:jc w:val="both"/>
      </w:pPr>
      <w:r w:rsidRPr="000D1DFD">
        <w:t>Assets.kpmg</w:t>
      </w:r>
      <w:r>
        <w:t xml:space="preserve">. 2019. </w:t>
      </w:r>
      <w:r>
        <w:rPr>
          <w:i/>
        </w:rPr>
        <w:t xml:space="preserve">Unravelling the digital video consumer. </w:t>
      </w:r>
      <w:r>
        <w:t>Available at: &lt;</w:t>
      </w:r>
      <w:r w:rsidRPr="000D1DFD">
        <w:t>https://assets.kpmg/content/dam/kpmg/in/pdf/2019/09/ott-digital-video-market-consumer-india.pdf</w:t>
      </w:r>
      <w:r>
        <w:t>&gt; [Accessed 26 December 2022]</w:t>
      </w:r>
    </w:p>
    <w:p w14:paraId="6BFB0D90" w14:textId="77777777" w:rsidR="00E321AA" w:rsidRDefault="00000000" w:rsidP="00E321AA">
      <w:pPr>
        <w:jc w:val="both"/>
        <w:rPr>
          <w:shd w:val="clear" w:color="auto" w:fill="FFFFFF"/>
        </w:rPr>
      </w:pPr>
      <w:r>
        <w:rPr>
          <w:shd w:val="clear" w:color="auto" w:fill="FFFFFF"/>
        </w:rPr>
        <w:t>Avdiu, A. and Gashi, R., 2017. Strategic Management Key to Success for Kosovo Companies-Expansion in International European Market. </w:t>
      </w:r>
      <w:r>
        <w:rPr>
          <w:i/>
          <w:iCs/>
          <w:shd w:val="clear" w:color="auto" w:fill="FFFFFF"/>
        </w:rPr>
        <w:t>European Journal of Interdisciplinary Studies</w:t>
      </w:r>
      <w:r>
        <w:rPr>
          <w:shd w:val="clear" w:color="auto" w:fill="FFFFFF"/>
        </w:rPr>
        <w:t>, </w:t>
      </w:r>
      <w:r>
        <w:rPr>
          <w:i/>
          <w:iCs/>
          <w:shd w:val="clear" w:color="auto" w:fill="FFFFFF"/>
        </w:rPr>
        <w:t>3</w:t>
      </w:r>
      <w:r>
        <w:rPr>
          <w:shd w:val="clear" w:color="auto" w:fill="FFFFFF"/>
        </w:rPr>
        <w:t>(3).</w:t>
      </w:r>
    </w:p>
    <w:p w14:paraId="19444952" w14:textId="77777777" w:rsidR="00E321AA" w:rsidRDefault="00000000" w:rsidP="00E321AA">
      <w:pPr>
        <w:jc w:val="both"/>
      </w:pPr>
      <w:r>
        <w:t xml:space="preserve">Bhagat, H. R. 2016. </w:t>
      </w:r>
      <w:r>
        <w:rPr>
          <w:i/>
        </w:rPr>
        <w:t xml:space="preserve">Netflix enters India to bring quality global content: Chris Jaffe &amp; Chitavan Patel. </w:t>
      </w:r>
      <w:r>
        <w:t>Available at: &lt;</w:t>
      </w:r>
      <w:r w:rsidRPr="00905AD0">
        <w:t xml:space="preserve"> https://economictimes.indiatimes.com/opinion/interviews/netflix-enters-india-to-bring-quality-global-content-chris-jaffe-chitavan-patel/articleshow/50479609.cms </w:t>
      </w:r>
      <w:r>
        <w:t>&gt; [Accessed 26 December 2022]</w:t>
      </w:r>
    </w:p>
    <w:p w14:paraId="6BBD99F1" w14:textId="77777777" w:rsidR="00E321AA" w:rsidRDefault="00000000" w:rsidP="00E321AA">
      <w:pPr>
        <w:tabs>
          <w:tab w:val="left" w:pos="5730"/>
        </w:tabs>
        <w:jc w:val="both"/>
      </w:pPr>
      <w:r>
        <w:t xml:space="preserve">Bort, J. 2014. </w:t>
      </w:r>
      <w:r>
        <w:rPr>
          <w:i/>
        </w:rPr>
        <w:t xml:space="preserve">Kevin Spacey: Netflix made a lot of money on ‘House of Cards’. </w:t>
      </w:r>
      <w:r>
        <w:t>Available at: &lt;</w:t>
      </w:r>
      <w:r w:rsidRPr="00614069">
        <w:t xml:space="preserve"> https://www.businessinsider.in/kevin-spacey-netflix-made-a-lot-of-money-on-house-of-cards/articleshow/44976961.cms </w:t>
      </w:r>
      <w:r>
        <w:t>&gt; [Accessed 29 December 2022]</w:t>
      </w:r>
      <w:r>
        <w:tab/>
      </w:r>
    </w:p>
    <w:p w14:paraId="63C79382" w14:textId="77777777" w:rsidR="00E321AA" w:rsidRDefault="00000000" w:rsidP="00E321AA">
      <w:pPr>
        <w:tabs>
          <w:tab w:val="left" w:pos="5730"/>
        </w:tabs>
        <w:jc w:val="both"/>
      </w:pPr>
      <w:r>
        <w:t xml:space="preserve">Carr, A. 2014. </w:t>
      </w:r>
      <w:r>
        <w:rPr>
          <w:i/>
        </w:rPr>
        <w:t xml:space="preserve">Death to Core Competency: Lessons from Nike, Apple, Netflix. </w:t>
      </w:r>
      <w:r>
        <w:t>Available at: &lt;</w:t>
      </w:r>
      <w:r w:rsidRPr="00093753">
        <w:t xml:space="preserve"> https://www.fastcompany.com/3005850/core-competency-dead-lessons-nike-apple-netflix</w:t>
      </w:r>
      <w:r>
        <w:t>&gt; [Accessed 29 December 2022]</w:t>
      </w:r>
      <w:r>
        <w:tab/>
      </w:r>
    </w:p>
    <w:p w14:paraId="7A72BDDC" w14:textId="77777777" w:rsidR="00E321AA" w:rsidRDefault="00000000" w:rsidP="00E321AA">
      <w:pPr>
        <w:jc w:val="both"/>
      </w:pPr>
      <w:r w:rsidRPr="006518AD">
        <w:t>communicationcrafts.in</w:t>
      </w:r>
      <w:r>
        <w:t xml:space="preserve">. 2019. </w:t>
      </w:r>
      <w:r>
        <w:rPr>
          <w:i/>
        </w:rPr>
        <w:t xml:space="preserve">Indian OTT Platforms. </w:t>
      </w:r>
      <w:r>
        <w:t>Available at: &lt;</w:t>
      </w:r>
      <w:r w:rsidRPr="006518AD">
        <w:t xml:space="preserve"> https://communicationcrafts.in/wp-content/uploads/2019/12/Indian_ott_report2019.pdf</w:t>
      </w:r>
      <w:r>
        <w:t>&gt; [Accessed 26 December 2022]</w:t>
      </w:r>
    </w:p>
    <w:p w14:paraId="1EEAA6BF" w14:textId="77777777" w:rsidR="00E321AA" w:rsidRDefault="00000000" w:rsidP="00E321AA">
      <w:pPr>
        <w:jc w:val="both"/>
      </w:pPr>
      <w:r>
        <w:t xml:space="preserve">Damani, V. 2022. </w:t>
      </w:r>
      <w:r>
        <w:rPr>
          <w:i/>
        </w:rPr>
        <w:t xml:space="preserve">5 key challenges for Netflix in India. </w:t>
      </w:r>
      <w:r>
        <w:t>Available at: &lt;</w:t>
      </w:r>
      <w:r w:rsidRPr="00A87B55">
        <w:t xml:space="preserve"> https://techpp.com/2016/01/07/netflix-india-challenges/ </w:t>
      </w:r>
      <w:r>
        <w:t>&gt; [Accessed 26 December 2022]</w:t>
      </w:r>
    </w:p>
    <w:p w14:paraId="2B0BB0C0" w14:textId="77777777" w:rsidR="00E321AA" w:rsidRDefault="00000000" w:rsidP="00E321AA">
      <w:pPr>
        <w:jc w:val="both"/>
        <w:rPr>
          <w:shd w:val="clear" w:color="auto" w:fill="FFFFFF"/>
        </w:rPr>
      </w:pPr>
      <w:r>
        <w:rPr>
          <w:shd w:val="clear" w:color="auto" w:fill="FFFFFF"/>
        </w:rPr>
        <w:t>Demir, E. and Kocaoglu, B., 2019. The use of Mckinsey’s 7s framework as a strategic planning and economic assessment tool in the process of digital transformation. </w:t>
      </w:r>
      <w:r>
        <w:rPr>
          <w:i/>
          <w:iCs/>
          <w:shd w:val="clear" w:color="auto" w:fill="FFFFFF"/>
        </w:rPr>
        <w:t>PressAcademia Procedia</w:t>
      </w:r>
      <w:r>
        <w:rPr>
          <w:shd w:val="clear" w:color="auto" w:fill="FFFFFF"/>
        </w:rPr>
        <w:t>, </w:t>
      </w:r>
      <w:r>
        <w:rPr>
          <w:i/>
          <w:iCs/>
          <w:shd w:val="clear" w:color="auto" w:fill="FFFFFF"/>
        </w:rPr>
        <w:t>9</w:t>
      </w:r>
      <w:r>
        <w:rPr>
          <w:shd w:val="clear" w:color="auto" w:fill="FFFFFF"/>
        </w:rPr>
        <w:t>(1), pp.114-119.</w:t>
      </w:r>
    </w:p>
    <w:p w14:paraId="7A887489" w14:textId="77777777" w:rsidR="00E321AA" w:rsidRDefault="00000000" w:rsidP="00E321AA">
      <w:pPr>
        <w:tabs>
          <w:tab w:val="left" w:pos="5730"/>
        </w:tabs>
        <w:jc w:val="both"/>
      </w:pPr>
      <w:r w:rsidRPr="0073023E">
        <w:t>economictimes.indiatimes</w:t>
      </w:r>
      <w:r>
        <w:t xml:space="preserve">. 2019. </w:t>
      </w:r>
      <w:r>
        <w:rPr>
          <w:i/>
        </w:rPr>
        <w:t xml:space="preserve">Zee5 Global Taking Indian Content to over 190 countries. </w:t>
      </w:r>
      <w:r>
        <w:t>Available at: &lt;</w:t>
      </w:r>
      <w:r w:rsidRPr="0073023E">
        <w:t xml:space="preserve"> https://economictimes.indiatimes.com/industry/media/entertainment/zee5-global-taking-indian-content-to-over-190-countries/articleshow/70768173.cms </w:t>
      </w:r>
      <w:r>
        <w:t>&gt; [Accessed 29 December 2022]</w:t>
      </w:r>
      <w:r>
        <w:tab/>
      </w:r>
    </w:p>
    <w:p w14:paraId="5FEBB436" w14:textId="77777777" w:rsidR="00E321AA" w:rsidRDefault="00000000" w:rsidP="00E321AA">
      <w:pPr>
        <w:jc w:val="both"/>
      </w:pPr>
      <w:r>
        <w:t xml:space="preserve">Financialexpress. 2020. </w:t>
      </w:r>
      <w:r>
        <w:rPr>
          <w:i/>
        </w:rPr>
        <w:t xml:space="preserve">Jio offers new top-ups, annual plans with cheaper, additional data. </w:t>
      </w:r>
      <w:r>
        <w:t>Available at: &lt;</w:t>
      </w:r>
      <w:r w:rsidRPr="008300B6">
        <w:t xml:space="preserve"> https://www.financialexpress.com/life/technology-jio-offers-new-top-ups-annual-plans-with-cheaper-additional-data-1953198/ </w:t>
      </w:r>
      <w:r>
        <w:t>&gt; [Accessed 26 December 2022]</w:t>
      </w:r>
    </w:p>
    <w:p w14:paraId="706D72FA" w14:textId="77777777" w:rsidR="00E321AA" w:rsidRDefault="00000000" w:rsidP="00E321AA">
      <w:pPr>
        <w:jc w:val="both"/>
      </w:pPr>
      <w:r>
        <w:t xml:space="preserve">Gill, P. 2021. </w:t>
      </w:r>
      <w:r>
        <w:rPr>
          <w:i/>
        </w:rPr>
        <w:t xml:space="preserve">Supreme Court challenges India’s new rules for governing Netflix, Amazon Prime Video, and other OTTs- no ‘appropriate action’ listed against those who violate regulations. </w:t>
      </w:r>
      <w:r>
        <w:t>Available at: &lt;</w:t>
      </w:r>
      <w:r w:rsidRPr="00146AEA">
        <w:t xml:space="preserve"> https://www.businessinsider.in/policy/news/sc-challenges-new-rules-for-netflix-amazon-prime-video-disney-hotstar-by-indian-government/articleshow/81346798.cms </w:t>
      </w:r>
      <w:r>
        <w:t>&gt; [Accessed 26 December 2022]</w:t>
      </w:r>
    </w:p>
    <w:p w14:paraId="31E0C839" w14:textId="77777777" w:rsidR="00E321AA" w:rsidRDefault="00000000" w:rsidP="00E321AA">
      <w:pPr>
        <w:tabs>
          <w:tab w:val="left" w:pos="5730"/>
        </w:tabs>
        <w:jc w:val="both"/>
      </w:pPr>
      <w:r>
        <w:t xml:space="preserve">Globaldata. 2022. </w:t>
      </w:r>
      <w:r>
        <w:rPr>
          <w:i/>
        </w:rPr>
        <w:t xml:space="preserve">Netflix reports loss of subscribers for the First Time in a decade. </w:t>
      </w:r>
      <w:r>
        <w:t>Available at: &lt;</w:t>
      </w:r>
      <w:r w:rsidRPr="00213FD7">
        <w:t xml:space="preserve"> https://www.globaldata.com/data-insights/technology--media-and-telecom/netflix-reports-loss-of-subscribers-for-the-first-time-in-a-decade/ </w:t>
      </w:r>
      <w:r>
        <w:t>&gt; [Accessed 29 December 2022]</w:t>
      </w:r>
    </w:p>
    <w:p w14:paraId="176DFFA9" w14:textId="77777777" w:rsidR="00E321AA" w:rsidRDefault="00000000" w:rsidP="00E321AA">
      <w:pPr>
        <w:tabs>
          <w:tab w:val="left" w:pos="5730"/>
        </w:tabs>
        <w:jc w:val="both"/>
      </w:pPr>
      <w:r>
        <w:t xml:space="preserve">Granados, N. 2015. </w:t>
      </w:r>
      <w:r>
        <w:rPr>
          <w:i/>
        </w:rPr>
        <w:t xml:space="preserve">Subscriber scare shows Netflix needs a strategic shift. </w:t>
      </w:r>
      <w:r>
        <w:t>Available at: &lt;</w:t>
      </w:r>
      <w:r w:rsidRPr="00750C05">
        <w:t xml:space="preserve"> https://www.forbes.com/sites/nelsongranados/2015/10/15/subscriber-scare-shows-netflix-needs-a-strategic-shift/?sh=51cdbee04e61 </w:t>
      </w:r>
      <w:r>
        <w:t>&gt; [Accessed 29 December 2022]</w:t>
      </w:r>
      <w:r>
        <w:tab/>
      </w:r>
    </w:p>
    <w:p w14:paraId="71F5BEC6" w14:textId="77777777" w:rsidR="00E321AA" w:rsidRDefault="00000000" w:rsidP="00E321AA">
      <w:pPr>
        <w:jc w:val="both"/>
        <w:rPr>
          <w:shd w:val="clear" w:color="auto" w:fill="FFFFFF"/>
        </w:rPr>
      </w:pPr>
      <w:r>
        <w:rPr>
          <w:shd w:val="clear" w:color="auto" w:fill="FFFFFF"/>
        </w:rPr>
        <w:t>Guerras-Martín, L.Á., Madhok, A. and Montoro-Sánchez, Á., 2014. The evolution of strategic management research: Recent trends and current directions. </w:t>
      </w:r>
      <w:r>
        <w:rPr>
          <w:i/>
          <w:iCs/>
          <w:shd w:val="clear" w:color="auto" w:fill="FFFFFF"/>
        </w:rPr>
        <w:t>BRQ Business Research Quarterly</w:t>
      </w:r>
      <w:r>
        <w:rPr>
          <w:shd w:val="clear" w:color="auto" w:fill="FFFFFF"/>
        </w:rPr>
        <w:t>, </w:t>
      </w:r>
      <w:r>
        <w:rPr>
          <w:i/>
          <w:iCs/>
          <w:shd w:val="clear" w:color="auto" w:fill="FFFFFF"/>
        </w:rPr>
        <w:t>17</w:t>
      </w:r>
      <w:r>
        <w:rPr>
          <w:shd w:val="clear" w:color="auto" w:fill="FFFFFF"/>
        </w:rPr>
        <w:t>(2), pp.69-76.</w:t>
      </w:r>
    </w:p>
    <w:p w14:paraId="7BA49D99" w14:textId="77777777" w:rsidR="00E321AA" w:rsidRDefault="00000000" w:rsidP="00E321AA">
      <w:pPr>
        <w:jc w:val="both"/>
      </w:pPr>
      <w:r>
        <w:rPr>
          <w:shd w:val="clear" w:color="auto" w:fill="FFFFFF"/>
        </w:rPr>
        <w:t>Hidayati, N., 2022, February. Human Resources Management Review on Netflix. In </w:t>
      </w:r>
      <w:r>
        <w:rPr>
          <w:i/>
          <w:iCs/>
          <w:shd w:val="clear" w:color="auto" w:fill="FFFFFF"/>
        </w:rPr>
        <w:t>International Conference on Economics, Management and Accounting (ICEMAC 2021)</w:t>
      </w:r>
      <w:r>
        <w:rPr>
          <w:shd w:val="clear" w:color="auto" w:fill="FFFFFF"/>
        </w:rPr>
        <w:t> (pp. 391-397). Atlantis Press.</w:t>
      </w:r>
    </w:p>
    <w:p w14:paraId="753EF788" w14:textId="77777777" w:rsidR="00E321AA" w:rsidRDefault="00000000" w:rsidP="00E321AA">
      <w:pPr>
        <w:tabs>
          <w:tab w:val="left" w:pos="5730"/>
        </w:tabs>
        <w:jc w:val="both"/>
      </w:pPr>
      <w:r>
        <w:t xml:space="preserve">Hofstede-insights, 2022. </w:t>
      </w:r>
      <w:r>
        <w:rPr>
          <w:i/>
        </w:rPr>
        <w:t xml:space="preserve">What about India? </w:t>
      </w:r>
      <w:r>
        <w:t>Available at: &lt;</w:t>
      </w:r>
      <w:r w:rsidRPr="00D459A0">
        <w:t xml:space="preserve"> https://www.hofstede-insights.com/country/india/</w:t>
      </w:r>
      <w:r>
        <w:t>&gt; [Accessed 29 December 2022]</w:t>
      </w:r>
      <w:r>
        <w:tab/>
      </w:r>
    </w:p>
    <w:p w14:paraId="0BAB0D7A" w14:textId="77777777" w:rsidR="00E321AA" w:rsidRDefault="00000000" w:rsidP="00E321AA">
      <w:pPr>
        <w:tabs>
          <w:tab w:val="left" w:pos="5730"/>
        </w:tabs>
        <w:jc w:val="both"/>
      </w:pPr>
      <w:r>
        <w:t xml:space="preserve">Ilhan, B. E. 2020. </w:t>
      </w:r>
      <w:r>
        <w:rPr>
          <w:i/>
        </w:rPr>
        <w:t xml:space="preserve">[Part 1] Competitive strategies: What is next for Netflix? </w:t>
      </w:r>
      <w:r>
        <w:t>Available at: &lt;</w:t>
      </w:r>
      <w:r w:rsidRPr="007D47C3">
        <w:t xml:space="preserve"> https://eceilhan.medium.com/part-1-competitive-strategies-what-is-next-for-netflix-a454e5c0a500 </w:t>
      </w:r>
      <w:r>
        <w:t>&gt; [Accessed 29 December 2022]</w:t>
      </w:r>
      <w:r>
        <w:tab/>
      </w:r>
    </w:p>
    <w:p w14:paraId="3C30B88B" w14:textId="77777777" w:rsidR="00E321AA" w:rsidRDefault="00000000" w:rsidP="00E321AA">
      <w:pPr>
        <w:jc w:val="both"/>
      </w:pPr>
      <w:r w:rsidRPr="006A7B05">
        <w:t>ir.netflix.net</w:t>
      </w:r>
      <w:r>
        <w:t xml:space="preserve">. 2022. </w:t>
      </w:r>
      <w:r>
        <w:rPr>
          <w:i/>
        </w:rPr>
        <w:t xml:space="preserve">Netflix's View: Streaming entertainment is replacing linear TV. </w:t>
      </w:r>
      <w:r>
        <w:t>Available at: &lt;</w:t>
      </w:r>
      <w:r w:rsidRPr="006A7B05">
        <w:t xml:space="preserve"> https://ir.netflix.net/ir-overview/long-term-view/default.aspx</w:t>
      </w:r>
      <w:r>
        <w:t>&gt; [Accessed 26 December 2022]</w:t>
      </w:r>
    </w:p>
    <w:p w14:paraId="34248151" w14:textId="77777777" w:rsidR="00E321AA" w:rsidRDefault="00000000" w:rsidP="00E321AA">
      <w:pPr>
        <w:jc w:val="both"/>
      </w:pPr>
      <w:r>
        <w:rPr>
          <w:shd w:val="clear" w:color="auto" w:fill="FFFFFF"/>
        </w:rPr>
        <w:t>Jonnalagadda, H., 2018. Netflix is getting crushed in India, and it’s all because of Amazon and Hotstar.</w:t>
      </w:r>
      <w:r>
        <w:t xml:space="preserve"> Available at: &lt;</w:t>
      </w:r>
      <w:r w:rsidRPr="004B0433">
        <w:t xml:space="preserve"> https://www.androidcentral.com/netflix-getting-crushed-india-and-its-because-amazon-and-hotstar </w:t>
      </w:r>
      <w:r>
        <w:t>&gt; [Accessed 26 December 2022]</w:t>
      </w:r>
    </w:p>
    <w:p w14:paraId="7781CB93" w14:textId="77777777" w:rsidR="00E321AA" w:rsidRDefault="00000000" w:rsidP="00E321AA">
      <w:pPr>
        <w:tabs>
          <w:tab w:val="left" w:pos="5730"/>
        </w:tabs>
        <w:jc w:val="both"/>
      </w:pPr>
      <w:r>
        <w:t xml:space="preserve">Justformoviefreaks. 2022. </w:t>
      </w:r>
      <w:r>
        <w:rPr>
          <w:i/>
        </w:rPr>
        <w:t xml:space="preserve">Best Indian Web Series on Netflix You shouldn’t Miss! </w:t>
      </w:r>
      <w:r>
        <w:t>Available at: &lt;</w:t>
      </w:r>
      <w:r w:rsidRPr="00227963">
        <w:t xml:space="preserve"> https://justformoviefreaks.in/best-web-series-on-netflix-india/ </w:t>
      </w:r>
      <w:r>
        <w:t>&gt; [Accessed 29 December 2022]</w:t>
      </w:r>
      <w:r>
        <w:tab/>
      </w:r>
    </w:p>
    <w:p w14:paraId="496BCDB9" w14:textId="77777777" w:rsidR="00E321AA" w:rsidRDefault="00000000" w:rsidP="00E321AA">
      <w:pPr>
        <w:jc w:val="both"/>
      </w:pPr>
      <w:r>
        <w:rPr>
          <w:shd w:val="clear" w:color="auto" w:fill="FFFFFF"/>
        </w:rPr>
        <w:t>Khan, M.A. and Law, L.S., 2018. The role of national cultures in shaping the corporate management cultures: A three-country theoretical analysis. In </w:t>
      </w:r>
      <w:r>
        <w:rPr>
          <w:i/>
          <w:iCs/>
          <w:shd w:val="clear" w:color="auto" w:fill="FFFFFF"/>
        </w:rPr>
        <w:t>Organizational Culture</w:t>
      </w:r>
      <w:r>
        <w:rPr>
          <w:shd w:val="clear" w:color="auto" w:fill="FFFFFF"/>
        </w:rPr>
        <w:t>. IntechOpen</w:t>
      </w:r>
      <w:r>
        <w:tab/>
      </w:r>
    </w:p>
    <w:p w14:paraId="47C00DD8" w14:textId="77777777" w:rsidR="00E321AA" w:rsidRDefault="00000000" w:rsidP="00E321AA">
      <w:pPr>
        <w:jc w:val="both"/>
      </w:pPr>
      <w:r>
        <w:rPr>
          <w:shd w:val="clear" w:color="auto" w:fill="FFFFFF"/>
        </w:rPr>
        <w:t xml:space="preserve">Kumar, J., Gupta, A. and Dixit, S., 2020. Netflix: SVoD entertainment of next-gen. </w:t>
      </w:r>
      <w:r>
        <w:rPr>
          <w:i/>
          <w:iCs/>
          <w:shd w:val="clear" w:color="auto" w:fill="FFFFFF"/>
        </w:rPr>
        <w:t>Emerald Emerging Markets Case Studies</w:t>
      </w:r>
      <w:r>
        <w:rPr>
          <w:shd w:val="clear" w:color="auto" w:fill="FFFFFF"/>
        </w:rPr>
        <w:t>.</w:t>
      </w:r>
    </w:p>
    <w:p w14:paraId="2DDFF6EE" w14:textId="77777777" w:rsidR="00E321AA" w:rsidRDefault="00000000" w:rsidP="00E321AA">
      <w:pPr>
        <w:jc w:val="both"/>
      </w:pPr>
      <w:r>
        <w:rPr>
          <w:shd w:val="clear" w:color="auto" w:fill="FFFFFF"/>
        </w:rPr>
        <w:t>Lasserre, P., 2017. </w:t>
      </w:r>
      <w:r>
        <w:rPr>
          <w:i/>
          <w:iCs/>
          <w:shd w:val="clear" w:color="auto" w:fill="FFFFFF"/>
        </w:rPr>
        <w:t>Global strategic management</w:t>
      </w:r>
      <w:r>
        <w:rPr>
          <w:shd w:val="clear" w:color="auto" w:fill="FFFFFF"/>
        </w:rPr>
        <w:t>. Bloomsbury Publishing.</w:t>
      </w:r>
    </w:p>
    <w:p w14:paraId="0410CBAD" w14:textId="77777777" w:rsidR="00E321AA" w:rsidRDefault="00000000" w:rsidP="00E321AA">
      <w:pPr>
        <w:tabs>
          <w:tab w:val="left" w:pos="5730"/>
        </w:tabs>
        <w:jc w:val="both"/>
      </w:pPr>
      <w:r w:rsidRPr="00BA5AF3">
        <w:t>leadershipcentre.org.uk</w:t>
      </w:r>
      <w:r>
        <w:t xml:space="preserve">. 2022. </w:t>
      </w:r>
      <w:r>
        <w:rPr>
          <w:i/>
        </w:rPr>
        <w:t xml:space="preserve">Cultural Web. </w:t>
      </w:r>
      <w:r>
        <w:t>Available at: &lt;</w:t>
      </w:r>
      <w:r w:rsidRPr="00BA5AF3">
        <w:t xml:space="preserve"> https://www.leadershipcentre.org.uk/artofchangemaking/theory/cultural-web/ </w:t>
      </w:r>
      <w:r>
        <w:t>&gt; [Accessed 29 December 2022]</w:t>
      </w:r>
      <w:r>
        <w:tab/>
      </w:r>
    </w:p>
    <w:p w14:paraId="13625CB4" w14:textId="77777777" w:rsidR="00E321AA" w:rsidRDefault="00000000" w:rsidP="00E321AA">
      <w:pPr>
        <w:jc w:val="both"/>
      </w:pPr>
      <w:r>
        <w:t>Lidhoo, P., Sen, A., and Majumdar, S. 2021. Available at: &lt;</w:t>
      </w:r>
      <w:r w:rsidRPr="00BB7A23">
        <w:t xml:space="preserve"> https://www.fortuneindia.com/enterprise/netflix-and-its-battle-for-india/105217 </w:t>
      </w:r>
      <w:r>
        <w:t>&gt; [Accessed 26 December 2022]</w:t>
      </w:r>
    </w:p>
    <w:p w14:paraId="3F8B295A" w14:textId="77777777" w:rsidR="00E321AA" w:rsidRDefault="00000000" w:rsidP="00E321AA">
      <w:pPr>
        <w:jc w:val="both"/>
        <w:rPr>
          <w:shd w:val="clear" w:color="auto" w:fill="FFFFFF"/>
        </w:rPr>
      </w:pPr>
      <w:r>
        <w:rPr>
          <w:shd w:val="clear" w:color="auto" w:fill="FFFFFF"/>
        </w:rPr>
        <w:t>Lynch, R., 2021. </w:t>
      </w:r>
      <w:r>
        <w:rPr>
          <w:i/>
          <w:iCs/>
          <w:shd w:val="clear" w:color="auto" w:fill="FFFFFF"/>
        </w:rPr>
        <w:t>Strategic management</w:t>
      </w:r>
      <w:r>
        <w:rPr>
          <w:shd w:val="clear" w:color="auto" w:fill="FFFFFF"/>
        </w:rPr>
        <w:t>. SAGE.</w:t>
      </w:r>
    </w:p>
    <w:p w14:paraId="58BE31DE" w14:textId="77777777" w:rsidR="00E321AA" w:rsidRDefault="00000000" w:rsidP="00E321AA">
      <w:pPr>
        <w:jc w:val="both"/>
        <w:rPr>
          <w:shd w:val="clear" w:color="auto" w:fill="FFFFFF"/>
        </w:rPr>
      </w:pPr>
      <w:r>
        <w:rPr>
          <w:shd w:val="clear" w:color="auto" w:fill="FFFFFF"/>
        </w:rPr>
        <w:t>Mamai, M. and Yinghua, S., 2017. Managing Risks through Mitigation Strategies: Evidence from Cameroonian Small and Medium Enterprises. </w:t>
      </w:r>
      <w:r>
        <w:rPr>
          <w:i/>
          <w:iCs/>
          <w:shd w:val="clear" w:color="auto" w:fill="FFFFFF"/>
        </w:rPr>
        <w:t>International Journal of Business and Management</w:t>
      </w:r>
      <w:r>
        <w:rPr>
          <w:shd w:val="clear" w:color="auto" w:fill="FFFFFF"/>
        </w:rPr>
        <w:t>, </w:t>
      </w:r>
      <w:r>
        <w:rPr>
          <w:i/>
          <w:iCs/>
          <w:shd w:val="clear" w:color="auto" w:fill="FFFFFF"/>
        </w:rPr>
        <w:t>12</w:t>
      </w:r>
      <w:r>
        <w:rPr>
          <w:shd w:val="clear" w:color="auto" w:fill="FFFFFF"/>
        </w:rPr>
        <w:t>(1), pp.219-227.</w:t>
      </w:r>
    </w:p>
    <w:p w14:paraId="138BF921" w14:textId="77777777" w:rsidR="00E321AA" w:rsidRDefault="00000000" w:rsidP="00E321AA">
      <w:pPr>
        <w:tabs>
          <w:tab w:val="left" w:pos="5730"/>
        </w:tabs>
        <w:jc w:val="both"/>
      </w:pPr>
      <w:r>
        <w:t xml:space="preserve">McCord, P. 2014. </w:t>
      </w:r>
      <w:r>
        <w:rPr>
          <w:i/>
        </w:rPr>
        <w:t xml:space="preserve">How Netflix Reinvented HR. </w:t>
      </w:r>
      <w:r>
        <w:t>Available at: &lt;</w:t>
      </w:r>
      <w:r w:rsidRPr="00E479C1">
        <w:t xml:space="preserve"> https://hbr.org/2014/01/how-netflix-reinvented-hr </w:t>
      </w:r>
      <w:r>
        <w:t>&gt; [Accessed 29 December 2022]</w:t>
      </w:r>
      <w:r>
        <w:tab/>
      </w:r>
    </w:p>
    <w:p w14:paraId="7BE1148B" w14:textId="77777777" w:rsidR="00E321AA" w:rsidRDefault="00000000" w:rsidP="00E321AA">
      <w:pPr>
        <w:jc w:val="both"/>
      </w:pPr>
      <w:r>
        <w:t xml:space="preserve">Netflix. 2022. </w:t>
      </w:r>
      <w:r>
        <w:rPr>
          <w:i/>
        </w:rPr>
        <w:t xml:space="preserve">The story of Netflix. </w:t>
      </w:r>
      <w:r>
        <w:t>Available at: &lt;</w:t>
      </w:r>
      <w:r w:rsidRPr="00BE1085">
        <w:t xml:space="preserve"> https://about.netflix.com/en</w:t>
      </w:r>
      <w:r>
        <w:t>&gt; [Accessed 26 December 2022]</w:t>
      </w:r>
    </w:p>
    <w:p w14:paraId="04DE031F" w14:textId="77777777" w:rsidR="00E321AA" w:rsidRDefault="00000000" w:rsidP="00E321AA">
      <w:pPr>
        <w:tabs>
          <w:tab w:val="left" w:pos="5730"/>
        </w:tabs>
        <w:jc w:val="both"/>
      </w:pPr>
      <w:r>
        <w:t xml:space="preserve">Putter, B. 2018. </w:t>
      </w:r>
      <w:r>
        <w:rPr>
          <w:i/>
        </w:rPr>
        <w:t xml:space="preserve">Netflix's company culture is not for everybody, and that's exactly how it should be. </w:t>
      </w:r>
      <w:r>
        <w:t>Available at: &lt;</w:t>
      </w:r>
      <w:r w:rsidRPr="00D7427D">
        <w:t xml:space="preserve"> https://www.forbes.com/sites/brettonputter/2018/12/04/netflixs-company-culture-is-not-for-everybody-and-thats-exactly-how-it-should-be/?sh=5eff6e411880 </w:t>
      </w:r>
      <w:r>
        <w:t>&gt; [Accessed 29 December 2022]</w:t>
      </w:r>
      <w:r>
        <w:tab/>
      </w:r>
    </w:p>
    <w:p w14:paraId="542A8205" w14:textId="77777777" w:rsidR="00E321AA" w:rsidRDefault="00000000" w:rsidP="00E321AA">
      <w:pPr>
        <w:jc w:val="both"/>
      </w:pPr>
      <w:r>
        <w:t xml:space="preserve">Ratna, G. 2022. </w:t>
      </w:r>
      <w:r>
        <w:rPr>
          <w:i/>
        </w:rPr>
        <w:t xml:space="preserve">Netflix’s Growth Challenges in India. </w:t>
      </w:r>
      <w:r>
        <w:t>Available at: &lt;</w:t>
      </w:r>
      <w:r w:rsidRPr="006B773E">
        <w:t xml:space="preserve"> https://www.sibmbengaluru.edu.in/wp-content/uploads/2022/04/Case-Netflix-Growth-Challenges-in-India.pdf </w:t>
      </w:r>
      <w:r>
        <w:t>&gt; [Accessed 26 December 2022]</w:t>
      </w:r>
    </w:p>
    <w:p w14:paraId="7DCAD7C6" w14:textId="77777777" w:rsidR="00E321AA" w:rsidRDefault="00000000" w:rsidP="00E321AA">
      <w:pPr>
        <w:tabs>
          <w:tab w:val="left" w:pos="5730"/>
        </w:tabs>
        <w:jc w:val="both"/>
      </w:pPr>
      <w:r>
        <w:t xml:space="preserve">Rayburn, D., 2014. </w:t>
      </w:r>
      <w:r w:rsidRPr="007D47C3">
        <w:rPr>
          <w:i/>
        </w:rPr>
        <w:t>Cogent Now Admits They Slowed Down Netflix’s Traffic, Creating A Fast Lane &amp; Slow Lane</w:t>
      </w:r>
      <w:r>
        <w:t>. Available at: &lt;</w:t>
      </w:r>
      <w:r w:rsidRPr="007D47C3">
        <w:t xml:space="preserve"> http://blog.streamingmedia.com/2014/11/cogent-now-admits-slowed-netflixs-traffic-creating-fast-lane-slow-lane.html</w:t>
      </w:r>
      <w:r>
        <w:t>&gt; [Accessed 29 December 2022]</w:t>
      </w:r>
      <w:r>
        <w:tab/>
      </w:r>
    </w:p>
    <w:p w14:paraId="69C4BE97" w14:textId="77777777" w:rsidR="00E321AA" w:rsidRDefault="00000000" w:rsidP="00E321AA">
      <w:pPr>
        <w:tabs>
          <w:tab w:val="left" w:pos="5730"/>
        </w:tabs>
        <w:jc w:val="both"/>
      </w:pPr>
      <w:r>
        <w:t xml:space="preserve">Reardon, M., 2014. </w:t>
      </w:r>
      <w:r w:rsidRPr="007D47C3">
        <w:rPr>
          <w:i/>
        </w:rPr>
        <w:t>Comcast vs Netflix: Is this really about Net neutrality?</w:t>
      </w:r>
      <w:r>
        <w:t xml:space="preserve"> Available at: &lt;</w:t>
      </w:r>
      <w:r w:rsidRPr="007D47C3">
        <w:t xml:space="preserve"> http://www.cnet.com/news/comcast-vs-netflix-is-this-really-about-net-neutrality/</w:t>
      </w:r>
      <w:r>
        <w:t>&gt; [Accessed 29 December 2022]</w:t>
      </w:r>
      <w:r>
        <w:tab/>
      </w:r>
    </w:p>
    <w:p w14:paraId="3BD083D8" w14:textId="77777777" w:rsidR="00E321AA" w:rsidRDefault="00000000" w:rsidP="00E321AA">
      <w:pPr>
        <w:tabs>
          <w:tab w:val="left" w:pos="5730"/>
        </w:tabs>
        <w:jc w:val="both"/>
      </w:pPr>
      <w:r>
        <w:t xml:space="preserve">Samtani, K. and Jindal, G. 2018. </w:t>
      </w:r>
      <w:r>
        <w:rPr>
          <w:i/>
        </w:rPr>
        <w:t xml:space="preserve">Entertainment goes online: A $5 Billion opportunity. </w:t>
      </w:r>
      <w:r>
        <w:t>Available at: &lt;</w:t>
      </w:r>
      <w:r w:rsidRPr="00140C7F">
        <w:t xml:space="preserve"> https://bestmediainfo.in/mailer/nl/nl/BCG-Entertainment-Goes-Online-November-2018.pdf </w:t>
      </w:r>
      <w:r>
        <w:t>&gt; [Accessed 29 December 2022]</w:t>
      </w:r>
      <w:r>
        <w:tab/>
      </w:r>
    </w:p>
    <w:p w14:paraId="495EB8E7" w14:textId="77777777" w:rsidR="00E321AA" w:rsidRDefault="00000000" w:rsidP="00E321AA">
      <w:pPr>
        <w:jc w:val="both"/>
      </w:pPr>
      <w:r>
        <w:rPr>
          <w:shd w:val="clear" w:color="auto" w:fill="FFFFFF"/>
        </w:rPr>
        <w:t xml:space="preserve">Samtani, K. and Jindal, G., 2018. </w:t>
      </w:r>
      <w:r w:rsidRPr="00146801">
        <w:rPr>
          <w:i/>
          <w:shd w:val="clear" w:color="auto" w:fill="FFFFFF"/>
        </w:rPr>
        <w:t>Entertainment goes online</w:t>
      </w:r>
      <w:r>
        <w:rPr>
          <w:shd w:val="clear" w:color="auto" w:fill="FFFFFF"/>
        </w:rPr>
        <w:t xml:space="preserve">. Mumbai, India: Boston Consulting Group. </w:t>
      </w:r>
      <w:r>
        <w:t>Available at: &lt;</w:t>
      </w:r>
      <w:r w:rsidRPr="00146801">
        <w:rPr>
          <w:shd w:val="clear" w:color="auto" w:fill="FFFFFF"/>
        </w:rPr>
        <w:t xml:space="preserve"> </w:t>
      </w:r>
      <w:r>
        <w:rPr>
          <w:shd w:val="clear" w:color="auto" w:fill="FFFFFF"/>
        </w:rPr>
        <w:t>https://www. afaqs. com/all/news/images/news_story_grfx/2018/11/53972/BCG-Entertainment% 20Goes% 20Online. pdf.</w:t>
      </w:r>
      <w:r>
        <w:t>&gt; [Accessed 26 December 2022]</w:t>
      </w:r>
    </w:p>
    <w:p w14:paraId="51E8620A" w14:textId="77777777" w:rsidR="00E321AA" w:rsidRDefault="00000000" w:rsidP="00E321AA">
      <w:pPr>
        <w:tabs>
          <w:tab w:val="left" w:pos="5730"/>
        </w:tabs>
        <w:jc w:val="both"/>
      </w:pPr>
      <w:r>
        <w:t xml:space="preserve">Sanjai, P. R. 2020. </w:t>
      </w:r>
      <w:r>
        <w:rPr>
          <w:i/>
        </w:rPr>
        <w:t xml:space="preserve">Netflix and Amazon score big wins in Battle for Bollywood. </w:t>
      </w:r>
      <w:r>
        <w:t>Available at: &lt;</w:t>
      </w:r>
      <w:r w:rsidRPr="007839A8">
        <w:t xml:space="preserve"> https://www.bloomberg.com/news/articles/2020-07-21/netflix-and-amazon-score-big-wins-in-the-battle-for-bollywood </w:t>
      </w:r>
      <w:r>
        <w:t>&gt; [Accessed 29 December 2022]</w:t>
      </w:r>
    </w:p>
    <w:p w14:paraId="5B05F797" w14:textId="77777777" w:rsidR="00E321AA" w:rsidRDefault="00000000" w:rsidP="00E321AA">
      <w:pPr>
        <w:jc w:val="both"/>
      </w:pPr>
      <w:r>
        <w:t xml:space="preserve">Sharma, K. 2021. </w:t>
      </w:r>
      <w:r>
        <w:rPr>
          <w:i/>
        </w:rPr>
        <w:t xml:space="preserve">Netflix and Amazon are under fire in India over controversial content. </w:t>
      </w:r>
      <w:r>
        <w:t>Available at: &lt;</w:t>
      </w:r>
      <w:r w:rsidRPr="00911193">
        <w:t xml:space="preserve"> https://asia.nikkei.com/Business/Media-Entertainment/Netflix-and-Amazon-under-fire-in-India-over-controversial-content </w:t>
      </w:r>
      <w:r>
        <w:t>&gt; [Accessed 26 December 2022]</w:t>
      </w:r>
    </w:p>
    <w:p w14:paraId="0EF85385" w14:textId="77777777" w:rsidR="00E321AA" w:rsidRDefault="00000000" w:rsidP="00E321AA">
      <w:pPr>
        <w:tabs>
          <w:tab w:val="left" w:pos="5730"/>
        </w:tabs>
        <w:jc w:val="both"/>
      </w:pPr>
      <w:r>
        <w:t xml:space="preserve">Shaw, L. 2021. </w:t>
      </w:r>
      <w:r>
        <w:rPr>
          <w:i/>
        </w:rPr>
        <w:t xml:space="preserve">Netflix is losing market share. But is it losing customers? </w:t>
      </w:r>
      <w:r>
        <w:t>Available at: &lt;</w:t>
      </w:r>
      <w:r w:rsidRPr="000D437E">
        <w:t xml:space="preserve"> https://www.bloomberg.com/news/newsletters/2021-04-18/netflix-is-losing-market-share-but-is-it-losing-customers </w:t>
      </w:r>
      <w:r>
        <w:t>&gt; [Accessed 29 December 2022]</w:t>
      </w:r>
      <w:r>
        <w:tab/>
      </w:r>
    </w:p>
    <w:p w14:paraId="67A8CBDD" w14:textId="77777777" w:rsidR="00E321AA" w:rsidRDefault="00000000" w:rsidP="00E321AA">
      <w:pPr>
        <w:tabs>
          <w:tab w:val="left" w:pos="5730"/>
        </w:tabs>
        <w:jc w:val="both"/>
      </w:pPr>
      <w:r w:rsidRPr="004D3815">
        <w:t>shrm.org</w:t>
      </w:r>
      <w:r>
        <w:t xml:space="preserve"> 2022. </w:t>
      </w:r>
      <w:r>
        <w:rPr>
          <w:i/>
        </w:rPr>
        <w:t xml:space="preserve">How can our company determine its core competencies? </w:t>
      </w:r>
      <w:r>
        <w:t>Available at: &lt;</w:t>
      </w:r>
      <w:r w:rsidRPr="004D3815">
        <w:t xml:space="preserve"> https://www.shrm.org/resourcesandtools/tools-and-samples/hr-qa/pages/corecompetencies.aspx#:~:text=Core%20competencies%20differentiate%20an%20organization,than%20physical%20or%20financial%20assets. </w:t>
      </w:r>
      <w:r>
        <w:t>&gt; [Accessed 29 December 2022]</w:t>
      </w:r>
    </w:p>
    <w:p w14:paraId="51A1C01D" w14:textId="77777777" w:rsidR="00E321AA" w:rsidRDefault="00000000" w:rsidP="00E321AA">
      <w:pPr>
        <w:tabs>
          <w:tab w:val="left" w:pos="5730"/>
        </w:tabs>
        <w:jc w:val="both"/>
      </w:pPr>
      <w:r>
        <w:t xml:space="preserve">Singh, M. 2019. </w:t>
      </w:r>
      <w:r>
        <w:rPr>
          <w:i/>
        </w:rPr>
        <w:t xml:space="preserve">Netflix earmarks $420M to fight Disney in India. </w:t>
      </w:r>
      <w:r>
        <w:t>Available at: &lt;</w:t>
      </w:r>
      <w:r w:rsidRPr="00ED2C6A">
        <w:t xml:space="preserve"> https://techcrunch.com/2019/12/06/netflix-earmarks-420m-to-fight-disney-in-india/</w:t>
      </w:r>
      <w:r>
        <w:t>&gt; [Accessed 29 December 2022]</w:t>
      </w:r>
      <w:r>
        <w:tab/>
      </w:r>
    </w:p>
    <w:p w14:paraId="455408C7" w14:textId="77777777" w:rsidR="00E321AA" w:rsidRDefault="00000000" w:rsidP="00E321AA">
      <w:pPr>
        <w:tabs>
          <w:tab w:val="left" w:pos="5730"/>
        </w:tabs>
        <w:jc w:val="both"/>
      </w:pPr>
      <w:r>
        <w:t xml:space="preserve">Slab. 2022. </w:t>
      </w:r>
      <w:r>
        <w:rPr>
          <w:i/>
        </w:rPr>
        <w:t xml:space="preserve">Netflix culture. </w:t>
      </w:r>
      <w:r>
        <w:t>Available at: &lt;</w:t>
      </w:r>
      <w:r w:rsidRPr="000C326F">
        <w:t xml:space="preserve"> https://slab.com/library/examples/netflix-culture/</w:t>
      </w:r>
      <w:r>
        <w:t>&gt; [Accessed 29 December 2022]</w:t>
      </w:r>
      <w:r>
        <w:tab/>
      </w:r>
    </w:p>
    <w:p w14:paraId="43E197E1" w14:textId="77777777" w:rsidR="00E321AA" w:rsidRDefault="00000000" w:rsidP="00E321AA">
      <w:pPr>
        <w:tabs>
          <w:tab w:val="left" w:pos="5730"/>
        </w:tabs>
        <w:jc w:val="both"/>
      </w:pPr>
      <w:r>
        <w:t xml:space="preserve">Smith, G. 2015. </w:t>
      </w:r>
      <w:r>
        <w:rPr>
          <w:i/>
        </w:rPr>
        <w:t xml:space="preserve">Hollywood adjusts Netflix strategy as Cord-cutting fears grow. </w:t>
      </w:r>
      <w:r>
        <w:t>Available at: &lt;</w:t>
      </w:r>
      <w:r w:rsidRPr="00B227B5">
        <w:t xml:space="preserve"> https://www.bloomberg.com/news/articles/2015-09-22/hollywood-adjusts-netflix-strategy-as-cord-cutting-fears-grow </w:t>
      </w:r>
      <w:r>
        <w:t>&gt; [Accessed 29 December 2022]</w:t>
      </w:r>
    </w:p>
    <w:p w14:paraId="408C678F" w14:textId="77777777" w:rsidR="00E321AA" w:rsidRDefault="00000000" w:rsidP="00E321AA">
      <w:pPr>
        <w:jc w:val="both"/>
      </w:pPr>
      <w:r w:rsidRPr="007B140F">
        <w:t>Startuptalky</w:t>
      </w:r>
      <w:r>
        <w:rPr>
          <w:i/>
        </w:rPr>
        <w:t xml:space="preserve">. </w:t>
      </w:r>
      <w:r>
        <w:t xml:space="preserve">2022. </w:t>
      </w:r>
      <w:r>
        <w:rPr>
          <w:i/>
        </w:rPr>
        <w:t xml:space="preserve">Netflix vs Amazon Prime Video: Which one is better? </w:t>
      </w:r>
      <w:r>
        <w:t>Available at: &lt;</w:t>
      </w:r>
      <w:r w:rsidRPr="007B140F">
        <w:t xml:space="preserve"> https://startuptalky.com/netflix-vs-amazon-prime-how-to-compare/ </w:t>
      </w:r>
      <w:r>
        <w:t>&gt; [Accessed 26 December 2022]</w:t>
      </w:r>
    </w:p>
    <w:p w14:paraId="656DA41A" w14:textId="77777777" w:rsidR="00E321AA" w:rsidRDefault="00000000" w:rsidP="00E321AA">
      <w:pPr>
        <w:tabs>
          <w:tab w:val="left" w:pos="5730"/>
        </w:tabs>
        <w:jc w:val="both"/>
      </w:pPr>
      <w:r>
        <w:t xml:space="preserve">Stoll, J. 2022. </w:t>
      </w:r>
      <w:r>
        <w:rPr>
          <w:i/>
        </w:rPr>
        <w:t>Number of Netflix paid subscribers worldwide from 1</w:t>
      </w:r>
      <w:r w:rsidRPr="00630A07">
        <w:rPr>
          <w:i/>
          <w:vertAlign w:val="superscript"/>
        </w:rPr>
        <w:t>st</w:t>
      </w:r>
      <w:r>
        <w:rPr>
          <w:i/>
        </w:rPr>
        <w:t xml:space="preserve"> quarter 2013 to 3</w:t>
      </w:r>
      <w:r w:rsidRPr="00630A07">
        <w:rPr>
          <w:i/>
          <w:vertAlign w:val="superscript"/>
        </w:rPr>
        <w:t>rd</w:t>
      </w:r>
      <w:r>
        <w:rPr>
          <w:i/>
        </w:rPr>
        <w:t xml:space="preserve"> quarter 2022. </w:t>
      </w:r>
      <w:r>
        <w:t>Available at: &lt;</w:t>
      </w:r>
      <w:r w:rsidRPr="00BF552E">
        <w:t xml:space="preserve"> https://www.statista.com/statistics/250934/quarterly-number-of-netflix-streaming-subscribers-worldwide/ </w:t>
      </w:r>
      <w:r>
        <w:t>&gt; [Accessed 29 December 2022]</w:t>
      </w:r>
      <w:r>
        <w:tab/>
      </w:r>
    </w:p>
    <w:p w14:paraId="3A3D5A67" w14:textId="77777777" w:rsidR="00E321AA" w:rsidRDefault="00000000" w:rsidP="00E321AA">
      <w:pPr>
        <w:tabs>
          <w:tab w:val="left" w:pos="5730"/>
        </w:tabs>
        <w:jc w:val="both"/>
      </w:pPr>
      <w:r>
        <w:t xml:space="preserve">Stoll, J. 2022. </w:t>
      </w:r>
      <w:r>
        <w:rPr>
          <w:i/>
        </w:rPr>
        <w:t>Revenue generated by Netflix worldwide in 2</w:t>
      </w:r>
      <w:r w:rsidRPr="006629EA">
        <w:rPr>
          <w:i/>
          <w:vertAlign w:val="superscript"/>
        </w:rPr>
        <w:t>nd</w:t>
      </w:r>
      <w:r>
        <w:rPr>
          <w:i/>
        </w:rPr>
        <w:t xml:space="preserve"> quarter of 2022 by region. </w:t>
      </w:r>
      <w:r>
        <w:t>Available at: &lt;</w:t>
      </w:r>
      <w:r w:rsidRPr="003D7C40">
        <w:t xml:space="preserve"> https://www.statista.com/statistics/1090004/netflix-global-quarterly-revenue-by-region/ </w:t>
      </w:r>
      <w:r>
        <w:t>&gt; [Accessed 29 December 2022]</w:t>
      </w:r>
      <w:r>
        <w:tab/>
      </w:r>
    </w:p>
    <w:p w14:paraId="5EC1FCE7" w14:textId="77777777" w:rsidR="00E321AA" w:rsidRDefault="00000000" w:rsidP="00E321AA">
      <w:pPr>
        <w:jc w:val="both"/>
      </w:pPr>
      <w:r>
        <w:rPr>
          <w:shd w:val="clear" w:color="auto" w:fill="FFFFFF"/>
        </w:rPr>
        <w:t>Sukel, K., 2018. Staying Viable. </w:t>
      </w:r>
      <w:r>
        <w:rPr>
          <w:i/>
          <w:iCs/>
          <w:shd w:val="clear" w:color="auto" w:fill="FFFFFF"/>
        </w:rPr>
        <w:t>Mechanical Engineering</w:t>
      </w:r>
      <w:r>
        <w:rPr>
          <w:shd w:val="clear" w:color="auto" w:fill="FFFFFF"/>
        </w:rPr>
        <w:t>, </w:t>
      </w:r>
      <w:r>
        <w:rPr>
          <w:i/>
          <w:iCs/>
          <w:shd w:val="clear" w:color="auto" w:fill="FFFFFF"/>
        </w:rPr>
        <w:t>140</w:t>
      </w:r>
      <w:r>
        <w:rPr>
          <w:shd w:val="clear" w:color="auto" w:fill="FFFFFF"/>
        </w:rPr>
        <w:t>(06), pp.42-47.</w:t>
      </w:r>
    </w:p>
    <w:p w14:paraId="531021CD" w14:textId="77777777" w:rsidR="00E321AA" w:rsidRDefault="00000000" w:rsidP="00E321AA">
      <w:pPr>
        <w:jc w:val="both"/>
      </w:pPr>
      <w:r>
        <w:rPr>
          <w:shd w:val="clear" w:color="auto" w:fill="FFFFFF"/>
        </w:rPr>
        <w:t xml:space="preserve">Sull, D. and Turconi, S., 2021. </w:t>
      </w:r>
      <w:r w:rsidRPr="003A05AF">
        <w:rPr>
          <w:i/>
          <w:shd w:val="clear" w:color="auto" w:fill="FFFFFF"/>
        </w:rPr>
        <w:t>Netflix Goes to Bollywood</w:t>
      </w:r>
      <w:r>
        <w:rPr>
          <w:shd w:val="clear" w:color="auto" w:fill="FFFFFF"/>
        </w:rPr>
        <w:t>.</w:t>
      </w:r>
      <w:r>
        <w:t xml:space="preserve"> Available at: &lt;</w:t>
      </w:r>
      <w:r w:rsidRPr="003A05AF">
        <w:t xml:space="preserve"> https://mitsloan.mit.edu/sites/default/files/2021-03/Netflix%20Goes%20to%20Bollywood.IC__1.pdf </w:t>
      </w:r>
      <w:r>
        <w:t>&gt; [Accessed 26 December 2022]</w:t>
      </w:r>
    </w:p>
    <w:p w14:paraId="2CEDA74A" w14:textId="77777777" w:rsidR="00E321AA" w:rsidRDefault="00000000" w:rsidP="00E321AA">
      <w:pPr>
        <w:jc w:val="both"/>
      </w:pPr>
      <w:r>
        <w:rPr>
          <w:shd w:val="clear" w:color="auto" w:fill="FFFFFF"/>
        </w:rPr>
        <w:t xml:space="preserve">Suwanda, S. and Nugroho, B.Y., 2022. Literature reviews: McKinsey 7S model to support organisational performance. </w:t>
      </w:r>
      <w:r>
        <w:rPr>
          <w:i/>
          <w:iCs/>
          <w:shd w:val="clear" w:color="auto" w:fill="FFFFFF"/>
        </w:rPr>
        <w:t>Technium Social Sciences Journal</w:t>
      </w:r>
      <w:r>
        <w:rPr>
          <w:shd w:val="clear" w:color="auto" w:fill="FFFFFF"/>
        </w:rPr>
        <w:t>, </w:t>
      </w:r>
      <w:r>
        <w:rPr>
          <w:i/>
          <w:iCs/>
          <w:shd w:val="clear" w:color="auto" w:fill="FFFFFF"/>
        </w:rPr>
        <w:t>38</w:t>
      </w:r>
      <w:r>
        <w:rPr>
          <w:shd w:val="clear" w:color="auto" w:fill="FFFFFF"/>
        </w:rPr>
        <w:t>, pp.1-9.</w:t>
      </w:r>
    </w:p>
    <w:p w14:paraId="3437985A" w14:textId="77777777" w:rsidR="00E321AA" w:rsidRDefault="00000000" w:rsidP="00E321AA">
      <w:pPr>
        <w:jc w:val="both"/>
        <w:rPr>
          <w:shd w:val="clear" w:color="auto" w:fill="FFFFFF"/>
        </w:rPr>
      </w:pPr>
      <w:r>
        <w:rPr>
          <w:shd w:val="clear" w:color="auto" w:fill="FFFFFF"/>
        </w:rPr>
        <w:t>Van Es, K., 2022. Netflix &amp; Big Data: The Strategic Ambivalence of an Entertainment Company. </w:t>
      </w:r>
      <w:r>
        <w:rPr>
          <w:i/>
          <w:iCs/>
          <w:shd w:val="clear" w:color="auto" w:fill="FFFFFF"/>
        </w:rPr>
        <w:t>Television &amp; New Media</w:t>
      </w:r>
      <w:r>
        <w:rPr>
          <w:shd w:val="clear" w:color="auto" w:fill="FFFFFF"/>
        </w:rPr>
        <w:t>, p.15274764221125745.</w:t>
      </w:r>
    </w:p>
    <w:p w14:paraId="53DC7FB3" w14:textId="77777777" w:rsidR="00E321AA" w:rsidRDefault="00000000" w:rsidP="00E321AA">
      <w:pPr>
        <w:tabs>
          <w:tab w:val="left" w:pos="5730"/>
        </w:tabs>
        <w:jc w:val="both"/>
      </w:pPr>
      <w:r>
        <w:t xml:space="preserve">Zennie, M. 2015. </w:t>
      </w:r>
      <w:r>
        <w:rPr>
          <w:i/>
        </w:rPr>
        <w:t xml:space="preserve">Netflix and Google are among the highest-paying companies in the US, where median salaries top $140,000 (but you've got to be a top lawyer or programmer to get hired). </w:t>
      </w:r>
      <w:r>
        <w:t>Available at: &lt;</w:t>
      </w:r>
      <w:r w:rsidRPr="006C38C1">
        <w:t xml:space="preserve"> https://www.dailymail.co.uk/news/article-3038740/Netflix-Google-highest-paying-companies-median-salaries-140-000-ve-got-lawyer-programmer-hired.html </w:t>
      </w:r>
      <w:r>
        <w:t>&gt; [Accessed 29 December 2022]</w:t>
      </w:r>
      <w:r>
        <w:tab/>
      </w:r>
    </w:p>
    <w:sectPr w:rsidR="00E321A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A70CE" w14:textId="77777777" w:rsidR="001B73BE" w:rsidRDefault="001B73BE">
      <w:pPr>
        <w:spacing w:after="0" w:line="240" w:lineRule="auto"/>
      </w:pPr>
      <w:r>
        <w:separator/>
      </w:r>
    </w:p>
  </w:endnote>
  <w:endnote w:type="continuationSeparator" w:id="0">
    <w:p w14:paraId="3AC4B63A" w14:textId="77777777" w:rsidR="001B73BE" w:rsidRDefault="001B7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09157" w14:textId="77777777" w:rsidR="00BD6949" w:rsidRDefault="00000000">
    <w:pPr>
      <w:pStyle w:val="Footer"/>
    </w:pPr>
    <w:r>
      <w:rPr>
        <w:noProof/>
        <w:color w:val="5B9BD5" w:themeColor="accent1"/>
        <w:lang w:val="en-IN" w:eastAsia="en-IN"/>
      </w:rPr>
      <mc:AlternateContent>
        <mc:Choice Requires="wps">
          <w:drawing>
            <wp:anchor distT="0" distB="0" distL="114300" distR="114300" simplePos="0" relativeHeight="251658240" behindDoc="0" locked="0" layoutInCell="1" allowOverlap="1" wp14:anchorId="69A15164" wp14:editId="6CBC4CAE">
              <wp:simplePos x="0" y="0"/>
              <wp:positionH relativeFrom="page">
                <wp:align>center</wp:align>
              </wp:positionH>
              <wp:positionV relativeFrom="page">
                <wp:align>center</wp:align>
              </wp:positionV>
              <wp:extent cx="7155624" cy="10130854"/>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155624" cy="10130854"/>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id="Rectangle 452" o:spid="_x0000_s2049" style="width:579.9pt;height:750.3pt;margin-top:0;margin-left:0;mso-height-percent:950;mso-height-relative:page;mso-position-horizontal:center;mso-position-horizontal-relative:page;mso-position-vertical:center;mso-position-vertical-relative:page;mso-width-percent:950;mso-width-relative:page;mso-wrap-distance-bottom:0;mso-wrap-distance-left:9pt;mso-wrap-distance-right:9pt;mso-wrap-distance-top:0;mso-wrap-style:square;position:absolute;visibility:visible;v-text-anchor:middle;z-index:251659264" filled="f" strokecolor="#747070" strokeweight="1.25p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asciiTheme="minorHAnsi" w:eastAsiaTheme="minorEastAsia" w:hAnsiTheme="minorHAnsi"/>
        <w:color w:val="5B9BD5" w:themeColor="accent1"/>
        <w:sz w:val="20"/>
        <w:szCs w:val="20"/>
      </w:rPr>
      <w:fldChar w:fldCharType="begin"/>
    </w:r>
    <w:r>
      <w:rPr>
        <w:color w:val="5B9BD5" w:themeColor="accent1"/>
        <w:sz w:val="20"/>
        <w:szCs w:val="20"/>
      </w:rPr>
      <w:instrText xml:space="preserve"> PAGE    \* MERGEFORMAT </w:instrText>
    </w:r>
    <w:r>
      <w:rPr>
        <w:rFonts w:asciiTheme="minorHAnsi" w:eastAsiaTheme="minorEastAsia" w:hAnsiTheme="minorHAnsi"/>
        <w:color w:val="5B9BD5" w:themeColor="accent1"/>
        <w:sz w:val="20"/>
        <w:szCs w:val="20"/>
      </w:rPr>
      <w:fldChar w:fldCharType="separate"/>
    </w:r>
    <w:r w:rsidRPr="00BD6949">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595FD" w14:textId="77777777" w:rsidR="001B73BE" w:rsidRDefault="001B73BE">
      <w:pPr>
        <w:spacing w:after="0" w:line="240" w:lineRule="auto"/>
      </w:pPr>
      <w:r>
        <w:separator/>
      </w:r>
    </w:p>
  </w:footnote>
  <w:footnote w:type="continuationSeparator" w:id="0">
    <w:p w14:paraId="1A2A6A47" w14:textId="77777777" w:rsidR="001B73BE" w:rsidRDefault="001B7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34D46"/>
    <w:multiLevelType w:val="hybridMultilevel"/>
    <w:tmpl w:val="71729D42"/>
    <w:lvl w:ilvl="0" w:tplc="840A1452">
      <w:start w:val="1"/>
      <w:numFmt w:val="bullet"/>
      <w:lvlText w:val=""/>
      <w:lvlJc w:val="left"/>
      <w:pPr>
        <w:ind w:left="720" w:hanging="360"/>
      </w:pPr>
      <w:rPr>
        <w:rFonts w:ascii="Symbol" w:hAnsi="Symbol" w:hint="default"/>
      </w:rPr>
    </w:lvl>
    <w:lvl w:ilvl="1" w:tplc="15B8B808" w:tentative="1">
      <w:start w:val="1"/>
      <w:numFmt w:val="bullet"/>
      <w:lvlText w:val="o"/>
      <w:lvlJc w:val="left"/>
      <w:pPr>
        <w:ind w:left="1440" w:hanging="360"/>
      </w:pPr>
      <w:rPr>
        <w:rFonts w:ascii="Courier New" w:hAnsi="Courier New" w:cs="Courier New" w:hint="default"/>
      </w:rPr>
    </w:lvl>
    <w:lvl w:ilvl="2" w:tplc="ACE20BF0" w:tentative="1">
      <w:start w:val="1"/>
      <w:numFmt w:val="bullet"/>
      <w:lvlText w:val=""/>
      <w:lvlJc w:val="left"/>
      <w:pPr>
        <w:ind w:left="2160" w:hanging="360"/>
      </w:pPr>
      <w:rPr>
        <w:rFonts w:ascii="Wingdings" w:hAnsi="Wingdings" w:hint="default"/>
      </w:rPr>
    </w:lvl>
    <w:lvl w:ilvl="3" w:tplc="5F00EB98" w:tentative="1">
      <w:start w:val="1"/>
      <w:numFmt w:val="bullet"/>
      <w:lvlText w:val=""/>
      <w:lvlJc w:val="left"/>
      <w:pPr>
        <w:ind w:left="2880" w:hanging="360"/>
      </w:pPr>
      <w:rPr>
        <w:rFonts w:ascii="Symbol" w:hAnsi="Symbol" w:hint="default"/>
      </w:rPr>
    </w:lvl>
    <w:lvl w:ilvl="4" w:tplc="B5CCC226" w:tentative="1">
      <w:start w:val="1"/>
      <w:numFmt w:val="bullet"/>
      <w:lvlText w:val="o"/>
      <w:lvlJc w:val="left"/>
      <w:pPr>
        <w:ind w:left="3600" w:hanging="360"/>
      </w:pPr>
      <w:rPr>
        <w:rFonts w:ascii="Courier New" w:hAnsi="Courier New" w:cs="Courier New" w:hint="default"/>
      </w:rPr>
    </w:lvl>
    <w:lvl w:ilvl="5" w:tplc="CBF8792E" w:tentative="1">
      <w:start w:val="1"/>
      <w:numFmt w:val="bullet"/>
      <w:lvlText w:val=""/>
      <w:lvlJc w:val="left"/>
      <w:pPr>
        <w:ind w:left="4320" w:hanging="360"/>
      </w:pPr>
      <w:rPr>
        <w:rFonts w:ascii="Wingdings" w:hAnsi="Wingdings" w:hint="default"/>
      </w:rPr>
    </w:lvl>
    <w:lvl w:ilvl="6" w:tplc="644AC362" w:tentative="1">
      <w:start w:val="1"/>
      <w:numFmt w:val="bullet"/>
      <w:lvlText w:val=""/>
      <w:lvlJc w:val="left"/>
      <w:pPr>
        <w:ind w:left="5040" w:hanging="360"/>
      </w:pPr>
      <w:rPr>
        <w:rFonts w:ascii="Symbol" w:hAnsi="Symbol" w:hint="default"/>
      </w:rPr>
    </w:lvl>
    <w:lvl w:ilvl="7" w:tplc="0B762018" w:tentative="1">
      <w:start w:val="1"/>
      <w:numFmt w:val="bullet"/>
      <w:lvlText w:val="o"/>
      <w:lvlJc w:val="left"/>
      <w:pPr>
        <w:ind w:left="5760" w:hanging="360"/>
      </w:pPr>
      <w:rPr>
        <w:rFonts w:ascii="Courier New" w:hAnsi="Courier New" w:cs="Courier New" w:hint="default"/>
      </w:rPr>
    </w:lvl>
    <w:lvl w:ilvl="8" w:tplc="9EE0A238" w:tentative="1">
      <w:start w:val="1"/>
      <w:numFmt w:val="bullet"/>
      <w:lvlText w:val=""/>
      <w:lvlJc w:val="left"/>
      <w:pPr>
        <w:ind w:left="6480" w:hanging="360"/>
      </w:pPr>
      <w:rPr>
        <w:rFonts w:ascii="Wingdings" w:hAnsi="Wingdings" w:hint="default"/>
      </w:rPr>
    </w:lvl>
  </w:abstractNum>
  <w:abstractNum w:abstractNumId="1" w15:restartNumberingAfterBreak="0">
    <w:nsid w:val="0A481393"/>
    <w:multiLevelType w:val="hybridMultilevel"/>
    <w:tmpl w:val="5D0E3A38"/>
    <w:lvl w:ilvl="0" w:tplc="1EF2A16E">
      <w:start w:val="1"/>
      <w:numFmt w:val="bullet"/>
      <w:lvlText w:val=""/>
      <w:lvlJc w:val="left"/>
      <w:pPr>
        <w:ind w:left="720" w:hanging="360"/>
      </w:pPr>
      <w:rPr>
        <w:rFonts w:ascii="Symbol" w:hAnsi="Symbol" w:hint="default"/>
      </w:rPr>
    </w:lvl>
    <w:lvl w:ilvl="1" w:tplc="99E8C51E" w:tentative="1">
      <w:start w:val="1"/>
      <w:numFmt w:val="bullet"/>
      <w:lvlText w:val="o"/>
      <w:lvlJc w:val="left"/>
      <w:pPr>
        <w:ind w:left="1440" w:hanging="360"/>
      </w:pPr>
      <w:rPr>
        <w:rFonts w:ascii="Courier New" w:hAnsi="Courier New" w:cs="Courier New" w:hint="default"/>
      </w:rPr>
    </w:lvl>
    <w:lvl w:ilvl="2" w:tplc="BE36C7C4" w:tentative="1">
      <w:start w:val="1"/>
      <w:numFmt w:val="bullet"/>
      <w:lvlText w:val=""/>
      <w:lvlJc w:val="left"/>
      <w:pPr>
        <w:ind w:left="2160" w:hanging="360"/>
      </w:pPr>
      <w:rPr>
        <w:rFonts w:ascii="Wingdings" w:hAnsi="Wingdings" w:hint="default"/>
      </w:rPr>
    </w:lvl>
    <w:lvl w:ilvl="3" w:tplc="65968298" w:tentative="1">
      <w:start w:val="1"/>
      <w:numFmt w:val="bullet"/>
      <w:lvlText w:val=""/>
      <w:lvlJc w:val="left"/>
      <w:pPr>
        <w:ind w:left="2880" w:hanging="360"/>
      </w:pPr>
      <w:rPr>
        <w:rFonts w:ascii="Symbol" w:hAnsi="Symbol" w:hint="default"/>
      </w:rPr>
    </w:lvl>
    <w:lvl w:ilvl="4" w:tplc="72082E22" w:tentative="1">
      <w:start w:val="1"/>
      <w:numFmt w:val="bullet"/>
      <w:lvlText w:val="o"/>
      <w:lvlJc w:val="left"/>
      <w:pPr>
        <w:ind w:left="3600" w:hanging="360"/>
      </w:pPr>
      <w:rPr>
        <w:rFonts w:ascii="Courier New" w:hAnsi="Courier New" w:cs="Courier New" w:hint="default"/>
      </w:rPr>
    </w:lvl>
    <w:lvl w:ilvl="5" w:tplc="445E2024" w:tentative="1">
      <w:start w:val="1"/>
      <w:numFmt w:val="bullet"/>
      <w:lvlText w:val=""/>
      <w:lvlJc w:val="left"/>
      <w:pPr>
        <w:ind w:left="4320" w:hanging="360"/>
      </w:pPr>
      <w:rPr>
        <w:rFonts w:ascii="Wingdings" w:hAnsi="Wingdings" w:hint="default"/>
      </w:rPr>
    </w:lvl>
    <w:lvl w:ilvl="6" w:tplc="5A14066E" w:tentative="1">
      <w:start w:val="1"/>
      <w:numFmt w:val="bullet"/>
      <w:lvlText w:val=""/>
      <w:lvlJc w:val="left"/>
      <w:pPr>
        <w:ind w:left="5040" w:hanging="360"/>
      </w:pPr>
      <w:rPr>
        <w:rFonts w:ascii="Symbol" w:hAnsi="Symbol" w:hint="default"/>
      </w:rPr>
    </w:lvl>
    <w:lvl w:ilvl="7" w:tplc="F184F76E" w:tentative="1">
      <w:start w:val="1"/>
      <w:numFmt w:val="bullet"/>
      <w:lvlText w:val="o"/>
      <w:lvlJc w:val="left"/>
      <w:pPr>
        <w:ind w:left="5760" w:hanging="360"/>
      </w:pPr>
      <w:rPr>
        <w:rFonts w:ascii="Courier New" w:hAnsi="Courier New" w:cs="Courier New" w:hint="default"/>
      </w:rPr>
    </w:lvl>
    <w:lvl w:ilvl="8" w:tplc="EDA8E014" w:tentative="1">
      <w:start w:val="1"/>
      <w:numFmt w:val="bullet"/>
      <w:lvlText w:val=""/>
      <w:lvlJc w:val="left"/>
      <w:pPr>
        <w:ind w:left="6480" w:hanging="360"/>
      </w:pPr>
      <w:rPr>
        <w:rFonts w:ascii="Wingdings" w:hAnsi="Wingdings" w:hint="default"/>
      </w:rPr>
    </w:lvl>
  </w:abstractNum>
  <w:abstractNum w:abstractNumId="2" w15:restartNumberingAfterBreak="0">
    <w:nsid w:val="0F1E2C28"/>
    <w:multiLevelType w:val="hybridMultilevel"/>
    <w:tmpl w:val="484613A4"/>
    <w:lvl w:ilvl="0" w:tplc="14160E80">
      <w:start w:val="1"/>
      <w:numFmt w:val="bullet"/>
      <w:lvlText w:val=""/>
      <w:lvlJc w:val="left"/>
      <w:pPr>
        <w:ind w:left="720" w:hanging="360"/>
      </w:pPr>
      <w:rPr>
        <w:rFonts w:ascii="Symbol" w:hAnsi="Symbol" w:hint="default"/>
      </w:rPr>
    </w:lvl>
    <w:lvl w:ilvl="1" w:tplc="8C82CEF0" w:tentative="1">
      <w:start w:val="1"/>
      <w:numFmt w:val="bullet"/>
      <w:lvlText w:val="o"/>
      <w:lvlJc w:val="left"/>
      <w:pPr>
        <w:ind w:left="1440" w:hanging="360"/>
      </w:pPr>
      <w:rPr>
        <w:rFonts w:ascii="Courier New" w:hAnsi="Courier New" w:cs="Courier New" w:hint="default"/>
      </w:rPr>
    </w:lvl>
    <w:lvl w:ilvl="2" w:tplc="87180DB8" w:tentative="1">
      <w:start w:val="1"/>
      <w:numFmt w:val="bullet"/>
      <w:lvlText w:val=""/>
      <w:lvlJc w:val="left"/>
      <w:pPr>
        <w:ind w:left="2160" w:hanging="360"/>
      </w:pPr>
      <w:rPr>
        <w:rFonts w:ascii="Wingdings" w:hAnsi="Wingdings" w:hint="default"/>
      </w:rPr>
    </w:lvl>
    <w:lvl w:ilvl="3" w:tplc="AC64179C" w:tentative="1">
      <w:start w:val="1"/>
      <w:numFmt w:val="bullet"/>
      <w:lvlText w:val=""/>
      <w:lvlJc w:val="left"/>
      <w:pPr>
        <w:ind w:left="2880" w:hanging="360"/>
      </w:pPr>
      <w:rPr>
        <w:rFonts w:ascii="Symbol" w:hAnsi="Symbol" w:hint="default"/>
      </w:rPr>
    </w:lvl>
    <w:lvl w:ilvl="4" w:tplc="417E012C" w:tentative="1">
      <w:start w:val="1"/>
      <w:numFmt w:val="bullet"/>
      <w:lvlText w:val="o"/>
      <w:lvlJc w:val="left"/>
      <w:pPr>
        <w:ind w:left="3600" w:hanging="360"/>
      </w:pPr>
      <w:rPr>
        <w:rFonts w:ascii="Courier New" w:hAnsi="Courier New" w:cs="Courier New" w:hint="default"/>
      </w:rPr>
    </w:lvl>
    <w:lvl w:ilvl="5" w:tplc="61F4681A" w:tentative="1">
      <w:start w:val="1"/>
      <w:numFmt w:val="bullet"/>
      <w:lvlText w:val=""/>
      <w:lvlJc w:val="left"/>
      <w:pPr>
        <w:ind w:left="4320" w:hanging="360"/>
      </w:pPr>
      <w:rPr>
        <w:rFonts w:ascii="Wingdings" w:hAnsi="Wingdings" w:hint="default"/>
      </w:rPr>
    </w:lvl>
    <w:lvl w:ilvl="6" w:tplc="486E26F8" w:tentative="1">
      <w:start w:val="1"/>
      <w:numFmt w:val="bullet"/>
      <w:lvlText w:val=""/>
      <w:lvlJc w:val="left"/>
      <w:pPr>
        <w:ind w:left="5040" w:hanging="360"/>
      </w:pPr>
      <w:rPr>
        <w:rFonts w:ascii="Symbol" w:hAnsi="Symbol" w:hint="default"/>
      </w:rPr>
    </w:lvl>
    <w:lvl w:ilvl="7" w:tplc="6B02B6EE" w:tentative="1">
      <w:start w:val="1"/>
      <w:numFmt w:val="bullet"/>
      <w:lvlText w:val="o"/>
      <w:lvlJc w:val="left"/>
      <w:pPr>
        <w:ind w:left="5760" w:hanging="360"/>
      </w:pPr>
      <w:rPr>
        <w:rFonts w:ascii="Courier New" w:hAnsi="Courier New" w:cs="Courier New" w:hint="default"/>
      </w:rPr>
    </w:lvl>
    <w:lvl w:ilvl="8" w:tplc="70BE8C62" w:tentative="1">
      <w:start w:val="1"/>
      <w:numFmt w:val="bullet"/>
      <w:lvlText w:val=""/>
      <w:lvlJc w:val="left"/>
      <w:pPr>
        <w:ind w:left="6480" w:hanging="360"/>
      </w:pPr>
      <w:rPr>
        <w:rFonts w:ascii="Wingdings" w:hAnsi="Wingdings" w:hint="default"/>
      </w:rPr>
    </w:lvl>
  </w:abstractNum>
  <w:abstractNum w:abstractNumId="3" w15:restartNumberingAfterBreak="0">
    <w:nsid w:val="165440A4"/>
    <w:multiLevelType w:val="hybridMultilevel"/>
    <w:tmpl w:val="3518447A"/>
    <w:lvl w:ilvl="0" w:tplc="DD4671BE">
      <w:start w:val="1"/>
      <w:numFmt w:val="bullet"/>
      <w:lvlText w:val=""/>
      <w:lvlJc w:val="left"/>
      <w:pPr>
        <w:ind w:left="720" w:hanging="360"/>
      </w:pPr>
      <w:rPr>
        <w:rFonts w:ascii="Symbol" w:hAnsi="Symbol" w:hint="default"/>
      </w:rPr>
    </w:lvl>
    <w:lvl w:ilvl="1" w:tplc="17A0B722" w:tentative="1">
      <w:start w:val="1"/>
      <w:numFmt w:val="bullet"/>
      <w:lvlText w:val="o"/>
      <w:lvlJc w:val="left"/>
      <w:pPr>
        <w:ind w:left="1440" w:hanging="360"/>
      </w:pPr>
      <w:rPr>
        <w:rFonts w:ascii="Courier New" w:hAnsi="Courier New" w:cs="Courier New" w:hint="default"/>
      </w:rPr>
    </w:lvl>
    <w:lvl w:ilvl="2" w:tplc="045EFF10" w:tentative="1">
      <w:start w:val="1"/>
      <w:numFmt w:val="bullet"/>
      <w:lvlText w:val=""/>
      <w:lvlJc w:val="left"/>
      <w:pPr>
        <w:ind w:left="2160" w:hanging="360"/>
      </w:pPr>
      <w:rPr>
        <w:rFonts w:ascii="Wingdings" w:hAnsi="Wingdings" w:hint="default"/>
      </w:rPr>
    </w:lvl>
    <w:lvl w:ilvl="3" w:tplc="9C70EE6A" w:tentative="1">
      <w:start w:val="1"/>
      <w:numFmt w:val="bullet"/>
      <w:lvlText w:val=""/>
      <w:lvlJc w:val="left"/>
      <w:pPr>
        <w:ind w:left="2880" w:hanging="360"/>
      </w:pPr>
      <w:rPr>
        <w:rFonts w:ascii="Symbol" w:hAnsi="Symbol" w:hint="default"/>
      </w:rPr>
    </w:lvl>
    <w:lvl w:ilvl="4" w:tplc="180ABEBA" w:tentative="1">
      <w:start w:val="1"/>
      <w:numFmt w:val="bullet"/>
      <w:lvlText w:val="o"/>
      <w:lvlJc w:val="left"/>
      <w:pPr>
        <w:ind w:left="3600" w:hanging="360"/>
      </w:pPr>
      <w:rPr>
        <w:rFonts w:ascii="Courier New" w:hAnsi="Courier New" w:cs="Courier New" w:hint="default"/>
      </w:rPr>
    </w:lvl>
    <w:lvl w:ilvl="5" w:tplc="765E5E5A" w:tentative="1">
      <w:start w:val="1"/>
      <w:numFmt w:val="bullet"/>
      <w:lvlText w:val=""/>
      <w:lvlJc w:val="left"/>
      <w:pPr>
        <w:ind w:left="4320" w:hanging="360"/>
      </w:pPr>
      <w:rPr>
        <w:rFonts w:ascii="Wingdings" w:hAnsi="Wingdings" w:hint="default"/>
      </w:rPr>
    </w:lvl>
    <w:lvl w:ilvl="6" w:tplc="FE163084" w:tentative="1">
      <w:start w:val="1"/>
      <w:numFmt w:val="bullet"/>
      <w:lvlText w:val=""/>
      <w:lvlJc w:val="left"/>
      <w:pPr>
        <w:ind w:left="5040" w:hanging="360"/>
      </w:pPr>
      <w:rPr>
        <w:rFonts w:ascii="Symbol" w:hAnsi="Symbol" w:hint="default"/>
      </w:rPr>
    </w:lvl>
    <w:lvl w:ilvl="7" w:tplc="B7F00BD8" w:tentative="1">
      <w:start w:val="1"/>
      <w:numFmt w:val="bullet"/>
      <w:lvlText w:val="o"/>
      <w:lvlJc w:val="left"/>
      <w:pPr>
        <w:ind w:left="5760" w:hanging="360"/>
      </w:pPr>
      <w:rPr>
        <w:rFonts w:ascii="Courier New" w:hAnsi="Courier New" w:cs="Courier New" w:hint="default"/>
      </w:rPr>
    </w:lvl>
    <w:lvl w:ilvl="8" w:tplc="9DF8C112" w:tentative="1">
      <w:start w:val="1"/>
      <w:numFmt w:val="bullet"/>
      <w:lvlText w:val=""/>
      <w:lvlJc w:val="left"/>
      <w:pPr>
        <w:ind w:left="6480" w:hanging="360"/>
      </w:pPr>
      <w:rPr>
        <w:rFonts w:ascii="Wingdings" w:hAnsi="Wingdings" w:hint="default"/>
      </w:rPr>
    </w:lvl>
  </w:abstractNum>
  <w:abstractNum w:abstractNumId="4" w15:restartNumberingAfterBreak="0">
    <w:nsid w:val="19005D41"/>
    <w:multiLevelType w:val="hybridMultilevel"/>
    <w:tmpl w:val="AF921090"/>
    <w:lvl w:ilvl="0" w:tplc="624C7784">
      <w:start w:val="1"/>
      <w:numFmt w:val="bullet"/>
      <w:lvlText w:val=""/>
      <w:lvlJc w:val="left"/>
      <w:pPr>
        <w:ind w:left="720" w:hanging="360"/>
      </w:pPr>
      <w:rPr>
        <w:rFonts w:ascii="Symbol" w:hAnsi="Symbol" w:hint="default"/>
      </w:rPr>
    </w:lvl>
    <w:lvl w:ilvl="1" w:tplc="80E44116" w:tentative="1">
      <w:start w:val="1"/>
      <w:numFmt w:val="bullet"/>
      <w:lvlText w:val="o"/>
      <w:lvlJc w:val="left"/>
      <w:pPr>
        <w:ind w:left="1440" w:hanging="360"/>
      </w:pPr>
      <w:rPr>
        <w:rFonts w:ascii="Courier New" w:hAnsi="Courier New" w:cs="Courier New" w:hint="default"/>
      </w:rPr>
    </w:lvl>
    <w:lvl w:ilvl="2" w:tplc="4456FB58" w:tentative="1">
      <w:start w:val="1"/>
      <w:numFmt w:val="bullet"/>
      <w:lvlText w:val=""/>
      <w:lvlJc w:val="left"/>
      <w:pPr>
        <w:ind w:left="2160" w:hanging="360"/>
      </w:pPr>
      <w:rPr>
        <w:rFonts w:ascii="Wingdings" w:hAnsi="Wingdings" w:hint="default"/>
      </w:rPr>
    </w:lvl>
    <w:lvl w:ilvl="3" w:tplc="F598908A" w:tentative="1">
      <w:start w:val="1"/>
      <w:numFmt w:val="bullet"/>
      <w:lvlText w:val=""/>
      <w:lvlJc w:val="left"/>
      <w:pPr>
        <w:ind w:left="2880" w:hanging="360"/>
      </w:pPr>
      <w:rPr>
        <w:rFonts w:ascii="Symbol" w:hAnsi="Symbol" w:hint="default"/>
      </w:rPr>
    </w:lvl>
    <w:lvl w:ilvl="4" w:tplc="796813A2" w:tentative="1">
      <w:start w:val="1"/>
      <w:numFmt w:val="bullet"/>
      <w:lvlText w:val="o"/>
      <w:lvlJc w:val="left"/>
      <w:pPr>
        <w:ind w:left="3600" w:hanging="360"/>
      </w:pPr>
      <w:rPr>
        <w:rFonts w:ascii="Courier New" w:hAnsi="Courier New" w:cs="Courier New" w:hint="default"/>
      </w:rPr>
    </w:lvl>
    <w:lvl w:ilvl="5" w:tplc="B3A419C6" w:tentative="1">
      <w:start w:val="1"/>
      <w:numFmt w:val="bullet"/>
      <w:lvlText w:val=""/>
      <w:lvlJc w:val="left"/>
      <w:pPr>
        <w:ind w:left="4320" w:hanging="360"/>
      </w:pPr>
      <w:rPr>
        <w:rFonts w:ascii="Wingdings" w:hAnsi="Wingdings" w:hint="default"/>
      </w:rPr>
    </w:lvl>
    <w:lvl w:ilvl="6" w:tplc="35A8C41C" w:tentative="1">
      <w:start w:val="1"/>
      <w:numFmt w:val="bullet"/>
      <w:lvlText w:val=""/>
      <w:lvlJc w:val="left"/>
      <w:pPr>
        <w:ind w:left="5040" w:hanging="360"/>
      </w:pPr>
      <w:rPr>
        <w:rFonts w:ascii="Symbol" w:hAnsi="Symbol" w:hint="default"/>
      </w:rPr>
    </w:lvl>
    <w:lvl w:ilvl="7" w:tplc="EDF8F7DC" w:tentative="1">
      <w:start w:val="1"/>
      <w:numFmt w:val="bullet"/>
      <w:lvlText w:val="o"/>
      <w:lvlJc w:val="left"/>
      <w:pPr>
        <w:ind w:left="5760" w:hanging="360"/>
      </w:pPr>
      <w:rPr>
        <w:rFonts w:ascii="Courier New" w:hAnsi="Courier New" w:cs="Courier New" w:hint="default"/>
      </w:rPr>
    </w:lvl>
    <w:lvl w:ilvl="8" w:tplc="5E6E0120" w:tentative="1">
      <w:start w:val="1"/>
      <w:numFmt w:val="bullet"/>
      <w:lvlText w:val=""/>
      <w:lvlJc w:val="left"/>
      <w:pPr>
        <w:ind w:left="6480" w:hanging="360"/>
      </w:pPr>
      <w:rPr>
        <w:rFonts w:ascii="Wingdings" w:hAnsi="Wingdings" w:hint="default"/>
      </w:rPr>
    </w:lvl>
  </w:abstractNum>
  <w:abstractNum w:abstractNumId="5" w15:restartNumberingAfterBreak="0">
    <w:nsid w:val="31AE1E7D"/>
    <w:multiLevelType w:val="hybridMultilevel"/>
    <w:tmpl w:val="8BDC0FAE"/>
    <w:lvl w:ilvl="0" w:tplc="86F6F3CC">
      <w:start w:val="1"/>
      <w:numFmt w:val="bullet"/>
      <w:lvlText w:val=""/>
      <w:lvlJc w:val="left"/>
      <w:pPr>
        <w:ind w:left="720" w:hanging="360"/>
      </w:pPr>
      <w:rPr>
        <w:rFonts w:ascii="Symbol" w:hAnsi="Symbol" w:hint="default"/>
      </w:rPr>
    </w:lvl>
    <w:lvl w:ilvl="1" w:tplc="9C32964E" w:tentative="1">
      <w:start w:val="1"/>
      <w:numFmt w:val="bullet"/>
      <w:lvlText w:val="o"/>
      <w:lvlJc w:val="left"/>
      <w:pPr>
        <w:ind w:left="1440" w:hanging="360"/>
      </w:pPr>
      <w:rPr>
        <w:rFonts w:ascii="Courier New" w:hAnsi="Courier New" w:cs="Courier New" w:hint="default"/>
      </w:rPr>
    </w:lvl>
    <w:lvl w:ilvl="2" w:tplc="CAEC5D3A" w:tentative="1">
      <w:start w:val="1"/>
      <w:numFmt w:val="bullet"/>
      <w:lvlText w:val=""/>
      <w:lvlJc w:val="left"/>
      <w:pPr>
        <w:ind w:left="2160" w:hanging="360"/>
      </w:pPr>
      <w:rPr>
        <w:rFonts w:ascii="Wingdings" w:hAnsi="Wingdings" w:hint="default"/>
      </w:rPr>
    </w:lvl>
    <w:lvl w:ilvl="3" w:tplc="01241C30" w:tentative="1">
      <w:start w:val="1"/>
      <w:numFmt w:val="bullet"/>
      <w:lvlText w:val=""/>
      <w:lvlJc w:val="left"/>
      <w:pPr>
        <w:ind w:left="2880" w:hanging="360"/>
      </w:pPr>
      <w:rPr>
        <w:rFonts w:ascii="Symbol" w:hAnsi="Symbol" w:hint="default"/>
      </w:rPr>
    </w:lvl>
    <w:lvl w:ilvl="4" w:tplc="CA2EF182" w:tentative="1">
      <w:start w:val="1"/>
      <w:numFmt w:val="bullet"/>
      <w:lvlText w:val="o"/>
      <w:lvlJc w:val="left"/>
      <w:pPr>
        <w:ind w:left="3600" w:hanging="360"/>
      </w:pPr>
      <w:rPr>
        <w:rFonts w:ascii="Courier New" w:hAnsi="Courier New" w:cs="Courier New" w:hint="default"/>
      </w:rPr>
    </w:lvl>
    <w:lvl w:ilvl="5" w:tplc="A1C6D1D2" w:tentative="1">
      <w:start w:val="1"/>
      <w:numFmt w:val="bullet"/>
      <w:lvlText w:val=""/>
      <w:lvlJc w:val="left"/>
      <w:pPr>
        <w:ind w:left="4320" w:hanging="360"/>
      </w:pPr>
      <w:rPr>
        <w:rFonts w:ascii="Wingdings" w:hAnsi="Wingdings" w:hint="default"/>
      </w:rPr>
    </w:lvl>
    <w:lvl w:ilvl="6" w:tplc="E52C446E" w:tentative="1">
      <w:start w:val="1"/>
      <w:numFmt w:val="bullet"/>
      <w:lvlText w:val=""/>
      <w:lvlJc w:val="left"/>
      <w:pPr>
        <w:ind w:left="5040" w:hanging="360"/>
      </w:pPr>
      <w:rPr>
        <w:rFonts w:ascii="Symbol" w:hAnsi="Symbol" w:hint="default"/>
      </w:rPr>
    </w:lvl>
    <w:lvl w:ilvl="7" w:tplc="8312BB2E" w:tentative="1">
      <w:start w:val="1"/>
      <w:numFmt w:val="bullet"/>
      <w:lvlText w:val="o"/>
      <w:lvlJc w:val="left"/>
      <w:pPr>
        <w:ind w:left="5760" w:hanging="360"/>
      </w:pPr>
      <w:rPr>
        <w:rFonts w:ascii="Courier New" w:hAnsi="Courier New" w:cs="Courier New" w:hint="default"/>
      </w:rPr>
    </w:lvl>
    <w:lvl w:ilvl="8" w:tplc="4F12F184" w:tentative="1">
      <w:start w:val="1"/>
      <w:numFmt w:val="bullet"/>
      <w:lvlText w:val=""/>
      <w:lvlJc w:val="left"/>
      <w:pPr>
        <w:ind w:left="6480" w:hanging="360"/>
      </w:pPr>
      <w:rPr>
        <w:rFonts w:ascii="Wingdings" w:hAnsi="Wingdings" w:hint="default"/>
      </w:rPr>
    </w:lvl>
  </w:abstractNum>
  <w:abstractNum w:abstractNumId="6" w15:restartNumberingAfterBreak="0">
    <w:nsid w:val="34613AC3"/>
    <w:multiLevelType w:val="hybridMultilevel"/>
    <w:tmpl w:val="05DE5316"/>
    <w:lvl w:ilvl="0" w:tplc="6F4AFDDE">
      <w:start w:val="1"/>
      <w:numFmt w:val="bullet"/>
      <w:lvlText w:val=""/>
      <w:lvlJc w:val="left"/>
      <w:pPr>
        <w:ind w:left="720" w:hanging="360"/>
      </w:pPr>
      <w:rPr>
        <w:rFonts w:ascii="Symbol" w:hAnsi="Symbol" w:hint="default"/>
      </w:rPr>
    </w:lvl>
    <w:lvl w:ilvl="1" w:tplc="F286C3E0" w:tentative="1">
      <w:start w:val="1"/>
      <w:numFmt w:val="bullet"/>
      <w:lvlText w:val="o"/>
      <w:lvlJc w:val="left"/>
      <w:pPr>
        <w:ind w:left="1440" w:hanging="360"/>
      </w:pPr>
      <w:rPr>
        <w:rFonts w:ascii="Courier New" w:hAnsi="Courier New" w:cs="Courier New" w:hint="default"/>
      </w:rPr>
    </w:lvl>
    <w:lvl w:ilvl="2" w:tplc="FADECF82" w:tentative="1">
      <w:start w:val="1"/>
      <w:numFmt w:val="bullet"/>
      <w:lvlText w:val=""/>
      <w:lvlJc w:val="left"/>
      <w:pPr>
        <w:ind w:left="2160" w:hanging="360"/>
      </w:pPr>
      <w:rPr>
        <w:rFonts w:ascii="Wingdings" w:hAnsi="Wingdings" w:hint="default"/>
      </w:rPr>
    </w:lvl>
    <w:lvl w:ilvl="3" w:tplc="34F03328" w:tentative="1">
      <w:start w:val="1"/>
      <w:numFmt w:val="bullet"/>
      <w:lvlText w:val=""/>
      <w:lvlJc w:val="left"/>
      <w:pPr>
        <w:ind w:left="2880" w:hanging="360"/>
      </w:pPr>
      <w:rPr>
        <w:rFonts w:ascii="Symbol" w:hAnsi="Symbol" w:hint="default"/>
      </w:rPr>
    </w:lvl>
    <w:lvl w:ilvl="4" w:tplc="E46236DC" w:tentative="1">
      <w:start w:val="1"/>
      <w:numFmt w:val="bullet"/>
      <w:lvlText w:val="o"/>
      <w:lvlJc w:val="left"/>
      <w:pPr>
        <w:ind w:left="3600" w:hanging="360"/>
      </w:pPr>
      <w:rPr>
        <w:rFonts w:ascii="Courier New" w:hAnsi="Courier New" w:cs="Courier New" w:hint="default"/>
      </w:rPr>
    </w:lvl>
    <w:lvl w:ilvl="5" w:tplc="DFA4478A" w:tentative="1">
      <w:start w:val="1"/>
      <w:numFmt w:val="bullet"/>
      <w:lvlText w:val=""/>
      <w:lvlJc w:val="left"/>
      <w:pPr>
        <w:ind w:left="4320" w:hanging="360"/>
      </w:pPr>
      <w:rPr>
        <w:rFonts w:ascii="Wingdings" w:hAnsi="Wingdings" w:hint="default"/>
      </w:rPr>
    </w:lvl>
    <w:lvl w:ilvl="6" w:tplc="F25687CC" w:tentative="1">
      <w:start w:val="1"/>
      <w:numFmt w:val="bullet"/>
      <w:lvlText w:val=""/>
      <w:lvlJc w:val="left"/>
      <w:pPr>
        <w:ind w:left="5040" w:hanging="360"/>
      </w:pPr>
      <w:rPr>
        <w:rFonts w:ascii="Symbol" w:hAnsi="Symbol" w:hint="default"/>
      </w:rPr>
    </w:lvl>
    <w:lvl w:ilvl="7" w:tplc="FE20A77E" w:tentative="1">
      <w:start w:val="1"/>
      <w:numFmt w:val="bullet"/>
      <w:lvlText w:val="o"/>
      <w:lvlJc w:val="left"/>
      <w:pPr>
        <w:ind w:left="5760" w:hanging="360"/>
      </w:pPr>
      <w:rPr>
        <w:rFonts w:ascii="Courier New" w:hAnsi="Courier New" w:cs="Courier New" w:hint="default"/>
      </w:rPr>
    </w:lvl>
    <w:lvl w:ilvl="8" w:tplc="3B08EDDA" w:tentative="1">
      <w:start w:val="1"/>
      <w:numFmt w:val="bullet"/>
      <w:lvlText w:val=""/>
      <w:lvlJc w:val="left"/>
      <w:pPr>
        <w:ind w:left="6480" w:hanging="360"/>
      </w:pPr>
      <w:rPr>
        <w:rFonts w:ascii="Wingdings" w:hAnsi="Wingdings" w:hint="default"/>
      </w:rPr>
    </w:lvl>
  </w:abstractNum>
  <w:abstractNum w:abstractNumId="7" w15:restartNumberingAfterBreak="0">
    <w:nsid w:val="57FD5543"/>
    <w:multiLevelType w:val="hybridMultilevel"/>
    <w:tmpl w:val="892A750E"/>
    <w:lvl w:ilvl="0" w:tplc="C5A4CF28">
      <w:start w:val="1"/>
      <w:numFmt w:val="bullet"/>
      <w:lvlText w:val=""/>
      <w:lvlJc w:val="left"/>
      <w:pPr>
        <w:ind w:left="720" w:hanging="360"/>
      </w:pPr>
      <w:rPr>
        <w:rFonts w:ascii="Symbol" w:hAnsi="Symbol" w:hint="default"/>
      </w:rPr>
    </w:lvl>
    <w:lvl w:ilvl="1" w:tplc="F1DE857C" w:tentative="1">
      <w:start w:val="1"/>
      <w:numFmt w:val="bullet"/>
      <w:lvlText w:val="o"/>
      <w:lvlJc w:val="left"/>
      <w:pPr>
        <w:ind w:left="1440" w:hanging="360"/>
      </w:pPr>
      <w:rPr>
        <w:rFonts w:ascii="Courier New" w:hAnsi="Courier New" w:cs="Courier New" w:hint="default"/>
      </w:rPr>
    </w:lvl>
    <w:lvl w:ilvl="2" w:tplc="4DE01302" w:tentative="1">
      <w:start w:val="1"/>
      <w:numFmt w:val="bullet"/>
      <w:lvlText w:val=""/>
      <w:lvlJc w:val="left"/>
      <w:pPr>
        <w:ind w:left="2160" w:hanging="360"/>
      </w:pPr>
      <w:rPr>
        <w:rFonts w:ascii="Wingdings" w:hAnsi="Wingdings" w:hint="default"/>
      </w:rPr>
    </w:lvl>
    <w:lvl w:ilvl="3" w:tplc="BA12DBEC" w:tentative="1">
      <w:start w:val="1"/>
      <w:numFmt w:val="bullet"/>
      <w:lvlText w:val=""/>
      <w:lvlJc w:val="left"/>
      <w:pPr>
        <w:ind w:left="2880" w:hanging="360"/>
      </w:pPr>
      <w:rPr>
        <w:rFonts w:ascii="Symbol" w:hAnsi="Symbol" w:hint="default"/>
      </w:rPr>
    </w:lvl>
    <w:lvl w:ilvl="4" w:tplc="A748049C" w:tentative="1">
      <w:start w:val="1"/>
      <w:numFmt w:val="bullet"/>
      <w:lvlText w:val="o"/>
      <w:lvlJc w:val="left"/>
      <w:pPr>
        <w:ind w:left="3600" w:hanging="360"/>
      </w:pPr>
      <w:rPr>
        <w:rFonts w:ascii="Courier New" w:hAnsi="Courier New" w:cs="Courier New" w:hint="default"/>
      </w:rPr>
    </w:lvl>
    <w:lvl w:ilvl="5" w:tplc="3550A9AA" w:tentative="1">
      <w:start w:val="1"/>
      <w:numFmt w:val="bullet"/>
      <w:lvlText w:val=""/>
      <w:lvlJc w:val="left"/>
      <w:pPr>
        <w:ind w:left="4320" w:hanging="360"/>
      </w:pPr>
      <w:rPr>
        <w:rFonts w:ascii="Wingdings" w:hAnsi="Wingdings" w:hint="default"/>
      </w:rPr>
    </w:lvl>
    <w:lvl w:ilvl="6" w:tplc="73F86FDC" w:tentative="1">
      <w:start w:val="1"/>
      <w:numFmt w:val="bullet"/>
      <w:lvlText w:val=""/>
      <w:lvlJc w:val="left"/>
      <w:pPr>
        <w:ind w:left="5040" w:hanging="360"/>
      </w:pPr>
      <w:rPr>
        <w:rFonts w:ascii="Symbol" w:hAnsi="Symbol" w:hint="default"/>
      </w:rPr>
    </w:lvl>
    <w:lvl w:ilvl="7" w:tplc="CAC211E4" w:tentative="1">
      <w:start w:val="1"/>
      <w:numFmt w:val="bullet"/>
      <w:lvlText w:val="o"/>
      <w:lvlJc w:val="left"/>
      <w:pPr>
        <w:ind w:left="5760" w:hanging="360"/>
      </w:pPr>
      <w:rPr>
        <w:rFonts w:ascii="Courier New" w:hAnsi="Courier New" w:cs="Courier New" w:hint="default"/>
      </w:rPr>
    </w:lvl>
    <w:lvl w:ilvl="8" w:tplc="A8648D50" w:tentative="1">
      <w:start w:val="1"/>
      <w:numFmt w:val="bullet"/>
      <w:lvlText w:val=""/>
      <w:lvlJc w:val="left"/>
      <w:pPr>
        <w:ind w:left="6480" w:hanging="360"/>
      </w:pPr>
      <w:rPr>
        <w:rFonts w:ascii="Wingdings" w:hAnsi="Wingdings" w:hint="default"/>
      </w:rPr>
    </w:lvl>
  </w:abstractNum>
  <w:abstractNum w:abstractNumId="8" w15:restartNumberingAfterBreak="0">
    <w:nsid w:val="7A0B3FB6"/>
    <w:multiLevelType w:val="hybridMultilevel"/>
    <w:tmpl w:val="BBC8817E"/>
    <w:lvl w:ilvl="0" w:tplc="79AC2FFE">
      <w:start w:val="1"/>
      <w:numFmt w:val="bullet"/>
      <w:lvlText w:val=""/>
      <w:lvlJc w:val="left"/>
      <w:pPr>
        <w:ind w:left="720" w:hanging="360"/>
      </w:pPr>
      <w:rPr>
        <w:rFonts w:ascii="Symbol" w:hAnsi="Symbol" w:hint="default"/>
      </w:rPr>
    </w:lvl>
    <w:lvl w:ilvl="1" w:tplc="6D3E7304" w:tentative="1">
      <w:start w:val="1"/>
      <w:numFmt w:val="bullet"/>
      <w:lvlText w:val="o"/>
      <w:lvlJc w:val="left"/>
      <w:pPr>
        <w:ind w:left="1440" w:hanging="360"/>
      </w:pPr>
      <w:rPr>
        <w:rFonts w:ascii="Courier New" w:hAnsi="Courier New" w:cs="Courier New" w:hint="default"/>
      </w:rPr>
    </w:lvl>
    <w:lvl w:ilvl="2" w:tplc="F80A470E" w:tentative="1">
      <w:start w:val="1"/>
      <w:numFmt w:val="bullet"/>
      <w:lvlText w:val=""/>
      <w:lvlJc w:val="left"/>
      <w:pPr>
        <w:ind w:left="2160" w:hanging="360"/>
      </w:pPr>
      <w:rPr>
        <w:rFonts w:ascii="Wingdings" w:hAnsi="Wingdings" w:hint="default"/>
      </w:rPr>
    </w:lvl>
    <w:lvl w:ilvl="3" w:tplc="438CAA96" w:tentative="1">
      <w:start w:val="1"/>
      <w:numFmt w:val="bullet"/>
      <w:lvlText w:val=""/>
      <w:lvlJc w:val="left"/>
      <w:pPr>
        <w:ind w:left="2880" w:hanging="360"/>
      </w:pPr>
      <w:rPr>
        <w:rFonts w:ascii="Symbol" w:hAnsi="Symbol" w:hint="default"/>
      </w:rPr>
    </w:lvl>
    <w:lvl w:ilvl="4" w:tplc="F24CD0B6" w:tentative="1">
      <w:start w:val="1"/>
      <w:numFmt w:val="bullet"/>
      <w:lvlText w:val="o"/>
      <w:lvlJc w:val="left"/>
      <w:pPr>
        <w:ind w:left="3600" w:hanging="360"/>
      </w:pPr>
      <w:rPr>
        <w:rFonts w:ascii="Courier New" w:hAnsi="Courier New" w:cs="Courier New" w:hint="default"/>
      </w:rPr>
    </w:lvl>
    <w:lvl w:ilvl="5" w:tplc="93547028" w:tentative="1">
      <w:start w:val="1"/>
      <w:numFmt w:val="bullet"/>
      <w:lvlText w:val=""/>
      <w:lvlJc w:val="left"/>
      <w:pPr>
        <w:ind w:left="4320" w:hanging="360"/>
      </w:pPr>
      <w:rPr>
        <w:rFonts w:ascii="Wingdings" w:hAnsi="Wingdings" w:hint="default"/>
      </w:rPr>
    </w:lvl>
    <w:lvl w:ilvl="6" w:tplc="4F1C49AC" w:tentative="1">
      <w:start w:val="1"/>
      <w:numFmt w:val="bullet"/>
      <w:lvlText w:val=""/>
      <w:lvlJc w:val="left"/>
      <w:pPr>
        <w:ind w:left="5040" w:hanging="360"/>
      </w:pPr>
      <w:rPr>
        <w:rFonts w:ascii="Symbol" w:hAnsi="Symbol" w:hint="default"/>
      </w:rPr>
    </w:lvl>
    <w:lvl w:ilvl="7" w:tplc="DFDA6542" w:tentative="1">
      <w:start w:val="1"/>
      <w:numFmt w:val="bullet"/>
      <w:lvlText w:val="o"/>
      <w:lvlJc w:val="left"/>
      <w:pPr>
        <w:ind w:left="5760" w:hanging="360"/>
      </w:pPr>
      <w:rPr>
        <w:rFonts w:ascii="Courier New" w:hAnsi="Courier New" w:cs="Courier New" w:hint="default"/>
      </w:rPr>
    </w:lvl>
    <w:lvl w:ilvl="8" w:tplc="0C767B7E" w:tentative="1">
      <w:start w:val="1"/>
      <w:numFmt w:val="bullet"/>
      <w:lvlText w:val=""/>
      <w:lvlJc w:val="left"/>
      <w:pPr>
        <w:ind w:left="6480" w:hanging="360"/>
      </w:pPr>
      <w:rPr>
        <w:rFonts w:ascii="Wingdings" w:hAnsi="Wingdings" w:hint="default"/>
      </w:rPr>
    </w:lvl>
  </w:abstractNum>
  <w:num w:numId="1" w16cid:durableId="1101996817">
    <w:abstractNumId w:val="8"/>
  </w:num>
  <w:num w:numId="2" w16cid:durableId="629824110">
    <w:abstractNumId w:val="7"/>
  </w:num>
  <w:num w:numId="3" w16cid:durableId="554659778">
    <w:abstractNumId w:val="2"/>
  </w:num>
  <w:num w:numId="4" w16cid:durableId="780953577">
    <w:abstractNumId w:val="4"/>
  </w:num>
  <w:num w:numId="5" w16cid:durableId="708995301">
    <w:abstractNumId w:val="6"/>
  </w:num>
  <w:num w:numId="6" w16cid:durableId="1271163975">
    <w:abstractNumId w:val="1"/>
  </w:num>
  <w:num w:numId="7" w16cid:durableId="481000568">
    <w:abstractNumId w:val="3"/>
  </w:num>
  <w:num w:numId="8" w16cid:durableId="293289056">
    <w:abstractNumId w:val="0"/>
  </w:num>
  <w:num w:numId="9" w16cid:durableId="5611387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EA9"/>
    <w:rsid w:val="00013415"/>
    <w:rsid w:val="00013EA1"/>
    <w:rsid w:val="00014AFA"/>
    <w:rsid w:val="000315C3"/>
    <w:rsid w:val="00091B25"/>
    <w:rsid w:val="00093753"/>
    <w:rsid w:val="0009461D"/>
    <w:rsid w:val="000B087A"/>
    <w:rsid w:val="000C176D"/>
    <w:rsid w:val="000C326F"/>
    <w:rsid w:val="000D1DFD"/>
    <w:rsid w:val="000D2E24"/>
    <w:rsid w:val="000D437E"/>
    <w:rsid w:val="000E1802"/>
    <w:rsid w:val="001041FE"/>
    <w:rsid w:val="00110E96"/>
    <w:rsid w:val="00140C7F"/>
    <w:rsid w:val="00142D2C"/>
    <w:rsid w:val="0014572D"/>
    <w:rsid w:val="00146801"/>
    <w:rsid w:val="00146AEA"/>
    <w:rsid w:val="0015106A"/>
    <w:rsid w:val="00161832"/>
    <w:rsid w:val="00166807"/>
    <w:rsid w:val="001676A1"/>
    <w:rsid w:val="00191C97"/>
    <w:rsid w:val="001A16EB"/>
    <w:rsid w:val="001B11E6"/>
    <w:rsid w:val="001B2DDE"/>
    <w:rsid w:val="001B73BE"/>
    <w:rsid w:val="001C2873"/>
    <w:rsid w:val="001D5EB2"/>
    <w:rsid w:val="001E048B"/>
    <w:rsid w:val="001E4A22"/>
    <w:rsid w:val="00213FD7"/>
    <w:rsid w:val="00227963"/>
    <w:rsid w:val="00227BCF"/>
    <w:rsid w:val="00235985"/>
    <w:rsid w:val="00240A81"/>
    <w:rsid w:val="002418DD"/>
    <w:rsid w:val="002431C7"/>
    <w:rsid w:val="0025193E"/>
    <w:rsid w:val="00267F14"/>
    <w:rsid w:val="00277B78"/>
    <w:rsid w:val="0028016A"/>
    <w:rsid w:val="0029334D"/>
    <w:rsid w:val="0029426A"/>
    <w:rsid w:val="002956B8"/>
    <w:rsid w:val="002A3743"/>
    <w:rsid w:val="002B0220"/>
    <w:rsid w:val="002B27FB"/>
    <w:rsid w:val="002B67B1"/>
    <w:rsid w:val="002C4C94"/>
    <w:rsid w:val="002D0CCE"/>
    <w:rsid w:val="002F7B64"/>
    <w:rsid w:val="00312C9F"/>
    <w:rsid w:val="00325A16"/>
    <w:rsid w:val="003274BA"/>
    <w:rsid w:val="00335449"/>
    <w:rsid w:val="00346D05"/>
    <w:rsid w:val="003678E7"/>
    <w:rsid w:val="003710C1"/>
    <w:rsid w:val="00393799"/>
    <w:rsid w:val="003A000B"/>
    <w:rsid w:val="003A05AF"/>
    <w:rsid w:val="003A379F"/>
    <w:rsid w:val="003A4BA0"/>
    <w:rsid w:val="003C4714"/>
    <w:rsid w:val="003D5602"/>
    <w:rsid w:val="003D7C40"/>
    <w:rsid w:val="00402B69"/>
    <w:rsid w:val="004174E7"/>
    <w:rsid w:val="00436F75"/>
    <w:rsid w:val="004403B6"/>
    <w:rsid w:val="00443ADB"/>
    <w:rsid w:val="00456A17"/>
    <w:rsid w:val="00465AC6"/>
    <w:rsid w:val="00472AE9"/>
    <w:rsid w:val="00477235"/>
    <w:rsid w:val="00480CA4"/>
    <w:rsid w:val="004A369E"/>
    <w:rsid w:val="004A7030"/>
    <w:rsid w:val="004B0433"/>
    <w:rsid w:val="004B14E0"/>
    <w:rsid w:val="004B7873"/>
    <w:rsid w:val="004D3815"/>
    <w:rsid w:val="004E1104"/>
    <w:rsid w:val="004E3519"/>
    <w:rsid w:val="004E796A"/>
    <w:rsid w:val="00501388"/>
    <w:rsid w:val="00511A2D"/>
    <w:rsid w:val="00542AF7"/>
    <w:rsid w:val="005437AC"/>
    <w:rsid w:val="00562F0C"/>
    <w:rsid w:val="005659D0"/>
    <w:rsid w:val="00575380"/>
    <w:rsid w:val="00581F24"/>
    <w:rsid w:val="00586541"/>
    <w:rsid w:val="00586842"/>
    <w:rsid w:val="005950FD"/>
    <w:rsid w:val="005A0286"/>
    <w:rsid w:val="005B119A"/>
    <w:rsid w:val="005B6030"/>
    <w:rsid w:val="005B79DC"/>
    <w:rsid w:val="005C5E7B"/>
    <w:rsid w:val="005C799B"/>
    <w:rsid w:val="005D0B13"/>
    <w:rsid w:val="005D4E23"/>
    <w:rsid w:val="005F0CD4"/>
    <w:rsid w:val="005F221B"/>
    <w:rsid w:val="005F35F1"/>
    <w:rsid w:val="00614069"/>
    <w:rsid w:val="0062462F"/>
    <w:rsid w:val="006275C6"/>
    <w:rsid w:val="00630A07"/>
    <w:rsid w:val="006518AD"/>
    <w:rsid w:val="006605CC"/>
    <w:rsid w:val="006629EA"/>
    <w:rsid w:val="00670EA9"/>
    <w:rsid w:val="00673518"/>
    <w:rsid w:val="00674F87"/>
    <w:rsid w:val="0068446A"/>
    <w:rsid w:val="00695F4A"/>
    <w:rsid w:val="00697A3F"/>
    <w:rsid w:val="006A567A"/>
    <w:rsid w:val="006A7B05"/>
    <w:rsid w:val="006B773E"/>
    <w:rsid w:val="006B776C"/>
    <w:rsid w:val="006C0AB9"/>
    <w:rsid w:val="006C38C1"/>
    <w:rsid w:val="006E7B65"/>
    <w:rsid w:val="006F442F"/>
    <w:rsid w:val="0073023E"/>
    <w:rsid w:val="00750A31"/>
    <w:rsid w:val="00750C05"/>
    <w:rsid w:val="00756F40"/>
    <w:rsid w:val="007601AD"/>
    <w:rsid w:val="00763842"/>
    <w:rsid w:val="00765541"/>
    <w:rsid w:val="007700F5"/>
    <w:rsid w:val="00781FA5"/>
    <w:rsid w:val="00782A5F"/>
    <w:rsid w:val="007839A8"/>
    <w:rsid w:val="007928C5"/>
    <w:rsid w:val="00794CCE"/>
    <w:rsid w:val="007A06BB"/>
    <w:rsid w:val="007B140F"/>
    <w:rsid w:val="007C520F"/>
    <w:rsid w:val="007D3C60"/>
    <w:rsid w:val="007D47C3"/>
    <w:rsid w:val="007F3DF2"/>
    <w:rsid w:val="007F5ABC"/>
    <w:rsid w:val="00804813"/>
    <w:rsid w:val="0081749E"/>
    <w:rsid w:val="008300B6"/>
    <w:rsid w:val="00834DF5"/>
    <w:rsid w:val="008453E1"/>
    <w:rsid w:val="0087018D"/>
    <w:rsid w:val="00873FD8"/>
    <w:rsid w:val="00880B56"/>
    <w:rsid w:val="008945F4"/>
    <w:rsid w:val="008A2A20"/>
    <w:rsid w:val="008B4150"/>
    <w:rsid w:val="008C5A44"/>
    <w:rsid w:val="008D36AA"/>
    <w:rsid w:val="008E6193"/>
    <w:rsid w:val="008E6213"/>
    <w:rsid w:val="008E7B10"/>
    <w:rsid w:val="008F51FE"/>
    <w:rsid w:val="00900415"/>
    <w:rsid w:val="00905865"/>
    <w:rsid w:val="00905AD0"/>
    <w:rsid w:val="00911193"/>
    <w:rsid w:val="00921797"/>
    <w:rsid w:val="00937D3E"/>
    <w:rsid w:val="009E09EA"/>
    <w:rsid w:val="00A04FBD"/>
    <w:rsid w:val="00A101EF"/>
    <w:rsid w:val="00A3085F"/>
    <w:rsid w:val="00A30864"/>
    <w:rsid w:val="00A32ABE"/>
    <w:rsid w:val="00A44D07"/>
    <w:rsid w:val="00A528F1"/>
    <w:rsid w:val="00A57606"/>
    <w:rsid w:val="00A579F7"/>
    <w:rsid w:val="00A643D8"/>
    <w:rsid w:val="00A7463F"/>
    <w:rsid w:val="00A87B55"/>
    <w:rsid w:val="00A9386E"/>
    <w:rsid w:val="00A97477"/>
    <w:rsid w:val="00AA29BA"/>
    <w:rsid w:val="00AA5523"/>
    <w:rsid w:val="00AA7981"/>
    <w:rsid w:val="00AF1AB7"/>
    <w:rsid w:val="00AF71ED"/>
    <w:rsid w:val="00B14FE5"/>
    <w:rsid w:val="00B227B5"/>
    <w:rsid w:val="00B22DB3"/>
    <w:rsid w:val="00B24977"/>
    <w:rsid w:val="00B30BC9"/>
    <w:rsid w:val="00B31933"/>
    <w:rsid w:val="00B40D82"/>
    <w:rsid w:val="00B4167C"/>
    <w:rsid w:val="00B82D3A"/>
    <w:rsid w:val="00B84ED0"/>
    <w:rsid w:val="00B85227"/>
    <w:rsid w:val="00B95B57"/>
    <w:rsid w:val="00BA3ED3"/>
    <w:rsid w:val="00BA495D"/>
    <w:rsid w:val="00BA5AF3"/>
    <w:rsid w:val="00BB0983"/>
    <w:rsid w:val="00BB7A23"/>
    <w:rsid w:val="00BC1C66"/>
    <w:rsid w:val="00BD59C6"/>
    <w:rsid w:val="00BD6949"/>
    <w:rsid w:val="00BE1085"/>
    <w:rsid w:val="00BF1789"/>
    <w:rsid w:val="00BF552E"/>
    <w:rsid w:val="00BF760C"/>
    <w:rsid w:val="00C103E1"/>
    <w:rsid w:val="00C23BE9"/>
    <w:rsid w:val="00C40374"/>
    <w:rsid w:val="00C46BC8"/>
    <w:rsid w:val="00C51A63"/>
    <w:rsid w:val="00C607F7"/>
    <w:rsid w:val="00C64516"/>
    <w:rsid w:val="00C7081A"/>
    <w:rsid w:val="00C72F16"/>
    <w:rsid w:val="00C91D34"/>
    <w:rsid w:val="00CA4556"/>
    <w:rsid w:val="00CB2430"/>
    <w:rsid w:val="00CB3156"/>
    <w:rsid w:val="00CD7663"/>
    <w:rsid w:val="00CE12C9"/>
    <w:rsid w:val="00CE2C9A"/>
    <w:rsid w:val="00CF1B8D"/>
    <w:rsid w:val="00CF1EDF"/>
    <w:rsid w:val="00CF26EE"/>
    <w:rsid w:val="00D24B3B"/>
    <w:rsid w:val="00D33C82"/>
    <w:rsid w:val="00D459A0"/>
    <w:rsid w:val="00D559F6"/>
    <w:rsid w:val="00D63B5D"/>
    <w:rsid w:val="00D7427D"/>
    <w:rsid w:val="00D77629"/>
    <w:rsid w:val="00D926D8"/>
    <w:rsid w:val="00D96E91"/>
    <w:rsid w:val="00DA1365"/>
    <w:rsid w:val="00DA27FA"/>
    <w:rsid w:val="00DB29A4"/>
    <w:rsid w:val="00DC2DB2"/>
    <w:rsid w:val="00DD4A1A"/>
    <w:rsid w:val="00DF04B8"/>
    <w:rsid w:val="00DF1725"/>
    <w:rsid w:val="00E00CA3"/>
    <w:rsid w:val="00E01453"/>
    <w:rsid w:val="00E245D4"/>
    <w:rsid w:val="00E321AA"/>
    <w:rsid w:val="00E479C1"/>
    <w:rsid w:val="00E534EE"/>
    <w:rsid w:val="00E67D1D"/>
    <w:rsid w:val="00E745A5"/>
    <w:rsid w:val="00E745D8"/>
    <w:rsid w:val="00E833C2"/>
    <w:rsid w:val="00E8476B"/>
    <w:rsid w:val="00E85BFD"/>
    <w:rsid w:val="00E9416E"/>
    <w:rsid w:val="00E95FA0"/>
    <w:rsid w:val="00E975E9"/>
    <w:rsid w:val="00EB4865"/>
    <w:rsid w:val="00EC7D12"/>
    <w:rsid w:val="00ED2C6A"/>
    <w:rsid w:val="00EE75FC"/>
    <w:rsid w:val="00EF1A9B"/>
    <w:rsid w:val="00F00E34"/>
    <w:rsid w:val="00F1512A"/>
    <w:rsid w:val="00F456E4"/>
    <w:rsid w:val="00F61AE0"/>
    <w:rsid w:val="00F63857"/>
    <w:rsid w:val="00F763BB"/>
    <w:rsid w:val="00F77387"/>
    <w:rsid w:val="00F83FC6"/>
    <w:rsid w:val="00F86864"/>
    <w:rsid w:val="00F90C8D"/>
    <w:rsid w:val="00FB6718"/>
    <w:rsid w:val="00FC299B"/>
    <w:rsid w:val="00FD34B8"/>
    <w:rsid w:val="00FD483C"/>
    <w:rsid w:val="00FF01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F90D3"/>
  <w15:chartTrackingRefBased/>
  <w15:docId w15:val="{769654E6-A316-40F7-A7A5-FFC1EAFC5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FD8"/>
    <w:pPr>
      <w:spacing w:line="360" w:lineRule="auto"/>
    </w:pPr>
    <w:rPr>
      <w:rFonts w:ascii="Times New Roman" w:eastAsiaTheme="minorHAnsi" w:hAnsi="Times New Roman"/>
      <w:sz w:val="24"/>
      <w:lang w:val="en-AU"/>
    </w:rPr>
  </w:style>
  <w:style w:type="paragraph" w:styleId="Heading1">
    <w:name w:val="heading 1"/>
    <w:basedOn w:val="Normal"/>
    <w:next w:val="Normal"/>
    <w:link w:val="Heading1Char"/>
    <w:autoRedefine/>
    <w:uiPriority w:val="9"/>
    <w:qFormat/>
    <w:rsid w:val="00240A81"/>
    <w:pPr>
      <w:keepNext/>
      <w:keepLines/>
      <w:spacing w:before="480" w:after="0"/>
      <w:jc w:val="both"/>
      <w:outlineLvl w:val="0"/>
    </w:pPr>
    <w:rPr>
      <w:rFonts w:eastAsiaTheme="majorEastAsia" w:cstheme="majorBidi"/>
      <w:b/>
      <w:bCs/>
      <w:sz w:val="28"/>
      <w:szCs w:val="28"/>
      <w:lang w:val="en-GB"/>
    </w:rPr>
  </w:style>
  <w:style w:type="paragraph" w:styleId="Heading2">
    <w:name w:val="heading 2"/>
    <w:basedOn w:val="Normal"/>
    <w:next w:val="Normal"/>
    <w:link w:val="Heading2Char"/>
    <w:autoRedefine/>
    <w:uiPriority w:val="9"/>
    <w:unhideWhenUsed/>
    <w:qFormat/>
    <w:rsid w:val="00FF018A"/>
    <w:pPr>
      <w:keepNext/>
      <w:keepLines/>
      <w:spacing w:before="40" w:after="0"/>
      <w:jc w:val="both"/>
      <w:outlineLvl w:val="1"/>
    </w:pPr>
    <w:rPr>
      <w:rFonts w:eastAsiaTheme="majorEastAsia" w:cstheme="majorBidi"/>
      <w:b/>
      <w:sz w:val="26"/>
      <w:szCs w:val="26"/>
      <w:lang w:val="en-GB"/>
    </w:rPr>
  </w:style>
  <w:style w:type="paragraph" w:styleId="Heading3">
    <w:name w:val="heading 3"/>
    <w:basedOn w:val="Normal"/>
    <w:next w:val="Normal"/>
    <w:link w:val="Heading3Char"/>
    <w:autoRedefine/>
    <w:uiPriority w:val="9"/>
    <w:unhideWhenUsed/>
    <w:qFormat/>
    <w:rsid w:val="00FF018A"/>
    <w:pPr>
      <w:keepNext/>
      <w:keepLines/>
      <w:spacing w:before="40" w:after="0"/>
      <w:jc w:val="both"/>
      <w:outlineLvl w:val="2"/>
    </w:pPr>
    <w:rPr>
      <w:rFonts w:eastAsiaTheme="majorEastAsia" w:cstheme="majorBidi"/>
      <w:b/>
      <w:i/>
      <w:szCs w:val="24"/>
      <w:lang w:val="en-GB"/>
    </w:rPr>
  </w:style>
  <w:style w:type="paragraph" w:styleId="Heading4">
    <w:name w:val="heading 4"/>
    <w:basedOn w:val="Normal"/>
    <w:next w:val="Normal"/>
    <w:link w:val="Heading4Char"/>
    <w:uiPriority w:val="9"/>
    <w:unhideWhenUsed/>
    <w:qFormat/>
    <w:rsid w:val="00240A81"/>
    <w:pPr>
      <w:keepNext/>
      <w:keepLines/>
      <w:spacing w:before="40" w:after="0"/>
      <w:jc w:val="center"/>
      <w:outlineLvl w:val="3"/>
    </w:pPr>
    <w:rPr>
      <w:rFonts w:eastAsiaTheme="majorEastAsia" w:cstheme="majorBidi"/>
      <w:b/>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018A"/>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240A81"/>
    <w:rPr>
      <w:rFonts w:ascii="Times New Roman" w:eastAsiaTheme="majorEastAsia" w:hAnsi="Times New Roman" w:cstheme="majorBidi"/>
      <w:b/>
      <w:bCs/>
      <w:sz w:val="28"/>
      <w:szCs w:val="28"/>
      <w:lang w:val="en-GB"/>
    </w:rPr>
  </w:style>
  <w:style w:type="character" w:customStyle="1" w:styleId="Heading3Char">
    <w:name w:val="Heading 3 Char"/>
    <w:basedOn w:val="DefaultParagraphFont"/>
    <w:link w:val="Heading3"/>
    <w:uiPriority w:val="9"/>
    <w:rsid w:val="00FF018A"/>
    <w:rPr>
      <w:rFonts w:ascii="Times New Roman" w:eastAsiaTheme="majorEastAsia" w:hAnsi="Times New Roman" w:cstheme="majorBidi"/>
      <w:b/>
      <w:i/>
      <w:sz w:val="24"/>
      <w:szCs w:val="24"/>
    </w:rPr>
  </w:style>
  <w:style w:type="paragraph" w:styleId="Title">
    <w:name w:val="Title"/>
    <w:basedOn w:val="Normal"/>
    <w:next w:val="Normal"/>
    <w:link w:val="TitleChar"/>
    <w:autoRedefine/>
    <w:uiPriority w:val="10"/>
    <w:qFormat/>
    <w:rsid w:val="00873FD8"/>
    <w:pPr>
      <w:spacing w:after="0"/>
      <w:contextualSpacing/>
      <w:jc w:val="center"/>
    </w:pPr>
    <w:rPr>
      <w:rFonts w:eastAsiaTheme="majorEastAsia" w:cstheme="majorBidi"/>
      <w:b/>
      <w:spacing w:val="-10"/>
      <w:kern w:val="28"/>
      <w:sz w:val="52"/>
      <w:szCs w:val="56"/>
      <w:u w:val="single"/>
      <w:lang w:val="en-GB"/>
    </w:rPr>
  </w:style>
  <w:style w:type="character" w:customStyle="1" w:styleId="TitleChar">
    <w:name w:val="Title Char"/>
    <w:basedOn w:val="DefaultParagraphFont"/>
    <w:link w:val="Title"/>
    <w:uiPriority w:val="10"/>
    <w:rsid w:val="00873FD8"/>
    <w:rPr>
      <w:rFonts w:ascii="Times New Roman" w:eastAsiaTheme="majorEastAsia" w:hAnsi="Times New Roman" w:cstheme="majorBidi"/>
      <w:b/>
      <w:spacing w:val="-10"/>
      <w:kern w:val="28"/>
      <w:sz w:val="52"/>
      <w:szCs w:val="56"/>
      <w:u w:val="single"/>
      <w:lang w:val="en-GB"/>
    </w:rPr>
  </w:style>
  <w:style w:type="character" w:customStyle="1" w:styleId="css-sghrx5">
    <w:name w:val="css-sghrx5"/>
    <w:basedOn w:val="DefaultParagraphFont"/>
    <w:rsid w:val="005C5E7B"/>
  </w:style>
  <w:style w:type="character" w:customStyle="1" w:styleId="css-10ei827">
    <w:name w:val="css-10ei827"/>
    <w:basedOn w:val="DefaultParagraphFont"/>
    <w:rsid w:val="005C5E7B"/>
  </w:style>
  <w:style w:type="character" w:customStyle="1" w:styleId="css-acv5hh">
    <w:name w:val="css-acv5hh"/>
    <w:basedOn w:val="DefaultParagraphFont"/>
    <w:rsid w:val="005C5E7B"/>
  </w:style>
  <w:style w:type="character" w:customStyle="1" w:styleId="css-1sj0amc">
    <w:name w:val="css-1sj0amc"/>
    <w:basedOn w:val="DefaultParagraphFont"/>
    <w:rsid w:val="005C5E7B"/>
  </w:style>
  <w:style w:type="character" w:customStyle="1" w:styleId="css-1264nb2">
    <w:name w:val="css-1264nb2"/>
    <w:basedOn w:val="DefaultParagraphFont"/>
    <w:rsid w:val="005C5E7B"/>
  </w:style>
  <w:style w:type="character" w:customStyle="1" w:styleId="css-1o5z6rm">
    <w:name w:val="css-1o5z6rm"/>
    <w:basedOn w:val="DefaultParagraphFont"/>
    <w:rsid w:val="005C5E7B"/>
  </w:style>
  <w:style w:type="character" w:customStyle="1" w:styleId="css-1wigqnc">
    <w:name w:val="css-1wigqnc"/>
    <w:basedOn w:val="DefaultParagraphFont"/>
    <w:rsid w:val="005C5E7B"/>
  </w:style>
  <w:style w:type="character" w:customStyle="1" w:styleId="css-ima1mg">
    <w:name w:val="css-ima1mg"/>
    <w:basedOn w:val="DefaultParagraphFont"/>
    <w:rsid w:val="005C5E7B"/>
  </w:style>
  <w:style w:type="character" w:customStyle="1" w:styleId="css-tczsq2">
    <w:name w:val="css-tczsq2"/>
    <w:basedOn w:val="DefaultParagraphFont"/>
    <w:rsid w:val="005C5E7B"/>
  </w:style>
  <w:style w:type="character" w:customStyle="1" w:styleId="css-1ccok71">
    <w:name w:val="css-1ccok71"/>
    <w:basedOn w:val="DefaultParagraphFont"/>
    <w:rsid w:val="005C5E7B"/>
  </w:style>
  <w:style w:type="paragraph" w:styleId="ListParagraph">
    <w:name w:val="List Paragraph"/>
    <w:basedOn w:val="Normal"/>
    <w:uiPriority w:val="34"/>
    <w:qFormat/>
    <w:rsid w:val="005F0CD4"/>
    <w:pPr>
      <w:ind w:left="720"/>
      <w:contextualSpacing/>
    </w:pPr>
  </w:style>
  <w:style w:type="paragraph" w:styleId="Header">
    <w:name w:val="header"/>
    <w:basedOn w:val="Normal"/>
    <w:link w:val="HeaderChar"/>
    <w:uiPriority w:val="99"/>
    <w:unhideWhenUsed/>
    <w:rsid w:val="00312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C9F"/>
    <w:rPr>
      <w:rFonts w:ascii="Times New Roman" w:eastAsiaTheme="minorHAnsi" w:hAnsi="Times New Roman"/>
      <w:sz w:val="24"/>
      <w:lang w:val="en-AU"/>
    </w:rPr>
  </w:style>
  <w:style w:type="paragraph" w:styleId="Footer">
    <w:name w:val="footer"/>
    <w:basedOn w:val="Normal"/>
    <w:link w:val="FooterChar"/>
    <w:uiPriority w:val="99"/>
    <w:unhideWhenUsed/>
    <w:rsid w:val="00312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C9F"/>
    <w:rPr>
      <w:rFonts w:ascii="Times New Roman" w:eastAsiaTheme="minorHAnsi" w:hAnsi="Times New Roman"/>
      <w:sz w:val="24"/>
      <w:lang w:val="en-AU"/>
    </w:rPr>
  </w:style>
  <w:style w:type="character" w:customStyle="1" w:styleId="Heading4Char">
    <w:name w:val="Heading 4 Char"/>
    <w:basedOn w:val="DefaultParagraphFont"/>
    <w:link w:val="Heading4"/>
    <w:uiPriority w:val="9"/>
    <w:rsid w:val="00240A81"/>
    <w:rPr>
      <w:rFonts w:ascii="Times New Roman" w:eastAsiaTheme="majorEastAsia" w:hAnsi="Times New Roman" w:cstheme="majorBidi"/>
      <w:b/>
      <w:i/>
      <w:iCs/>
      <w:color w:val="2E74B5" w:themeColor="accent1" w:themeShade="BF"/>
      <w:sz w:val="24"/>
      <w:lang w:val="en-AU"/>
    </w:rPr>
  </w:style>
  <w:style w:type="paragraph" w:styleId="TOCHeading">
    <w:name w:val="TOC Heading"/>
    <w:basedOn w:val="Heading1"/>
    <w:next w:val="Normal"/>
    <w:uiPriority w:val="39"/>
    <w:unhideWhenUsed/>
    <w:qFormat/>
    <w:rsid w:val="00E321AA"/>
    <w:pPr>
      <w:spacing w:before="240" w:line="259" w:lineRule="auto"/>
      <w:jc w:val="left"/>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E321AA"/>
    <w:pPr>
      <w:spacing w:after="100"/>
    </w:pPr>
  </w:style>
  <w:style w:type="paragraph" w:styleId="TOC2">
    <w:name w:val="toc 2"/>
    <w:basedOn w:val="Normal"/>
    <w:next w:val="Normal"/>
    <w:autoRedefine/>
    <w:uiPriority w:val="39"/>
    <w:unhideWhenUsed/>
    <w:rsid w:val="00E321AA"/>
    <w:pPr>
      <w:spacing w:after="100"/>
      <w:ind w:left="240"/>
    </w:pPr>
  </w:style>
  <w:style w:type="character" w:styleId="Hyperlink">
    <w:name w:val="Hyperlink"/>
    <w:basedOn w:val="DefaultParagraphFont"/>
    <w:uiPriority w:val="99"/>
    <w:unhideWhenUsed/>
    <w:rsid w:val="00E321AA"/>
    <w:rPr>
      <w:color w:val="0563C1" w:themeColor="hyperlink"/>
      <w:u w:val="single"/>
    </w:rPr>
  </w:style>
  <w:style w:type="paragraph" w:styleId="TableofFigures">
    <w:name w:val="table of figures"/>
    <w:basedOn w:val="Normal"/>
    <w:next w:val="Normal"/>
    <w:uiPriority w:val="99"/>
    <w:unhideWhenUsed/>
    <w:rsid w:val="00E321A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90368-C95A-44B4-8CE3-A485CC8F4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7945</Words>
  <Characters>45290</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Samveer Singh</cp:lastModifiedBy>
  <cp:revision>4</cp:revision>
  <dcterms:created xsi:type="dcterms:W3CDTF">2023-01-04T03:34:00Z</dcterms:created>
  <dcterms:modified xsi:type="dcterms:W3CDTF">2023-01-04T03:35:00Z</dcterms:modified>
</cp:coreProperties>
</file>