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CEF" w:rsidRPr="00586E02" w:rsidRDefault="00111CEF" w:rsidP="00111CEF">
      <w:pPr>
        <w:spacing w:after="240"/>
        <w:rPr>
          <w:rFonts w:ascii="Arial" w:hAnsi="Arial" w:cs="Arial"/>
          <w:b/>
          <w:sz w:val="28"/>
        </w:rPr>
      </w:pPr>
      <w:r w:rsidRPr="00CB29AA">
        <w:rPr>
          <w:rFonts w:ascii="Arial" w:hAnsi="Arial" w:cs="Arial"/>
          <w:b/>
          <w:sz w:val="24"/>
        </w:rPr>
        <w:t>BMDS7000</w:t>
      </w:r>
      <w:r>
        <w:rPr>
          <w:rFonts w:ascii="Arial" w:hAnsi="Arial" w:cs="Arial"/>
          <w:b/>
          <w:sz w:val="24"/>
        </w:rPr>
        <w:t xml:space="preserve"> AC2</w:t>
      </w:r>
      <w:r w:rsidRPr="00AB6BD4">
        <w:rPr>
          <w:rFonts w:ascii="Arial" w:hAnsi="Arial" w:cs="Arial"/>
          <w:b/>
          <w:sz w:val="24"/>
          <w:szCs w:val="24"/>
        </w:rPr>
        <w:t>:</w:t>
      </w:r>
      <w:r w:rsidRPr="00AB6BD4">
        <w:rPr>
          <w:rFonts w:ascii="Arial" w:hAnsi="Arial" w:cs="Arial"/>
          <w:sz w:val="24"/>
          <w:szCs w:val="24"/>
        </w:rPr>
        <w:t xml:space="preserve"> </w:t>
      </w:r>
      <w:r w:rsidRPr="00AB6BD4">
        <w:rPr>
          <w:rFonts w:ascii="Arial" w:hAnsi="Arial" w:cs="Arial"/>
          <w:b/>
          <w:sz w:val="24"/>
          <w:szCs w:val="24"/>
        </w:rPr>
        <w:t>Application Functionality Report</w:t>
      </w:r>
      <w:r w:rsidR="002B4A62">
        <w:rPr>
          <w:rFonts w:ascii="Arial" w:hAnsi="Arial" w:cs="Arial"/>
          <w:b/>
          <w:sz w:val="24"/>
          <w:szCs w:val="24"/>
        </w:rPr>
        <w:t xml:space="preserve"> – EPRO </w:t>
      </w:r>
      <w:r w:rsidR="00604CE8">
        <w:rPr>
          <w:rFonts w:ascii="Arial" w:hAnsi="Arial" w:cs="Arial"/>
          <w:b/>
          <w:sz w:val="24"/>
          <w:szCs w:val="24"/>
        </w:rPr>
        <w:t xml:space="preserve">Scrik </w:t>
      </w:r>
      <w:r w:rsidR="002B4A62">
        <w:rPr>
          <w:rFonts w:ascii="Arial" w:hAnsi="Arial" w:cs="Arial"/>
          <w:b/>
          <w:sz w:val="24"/>
          <w:szCs w:val="24"/>
        </w:rPr>
        <w:t>Digital Dictation System</w:t>
      </w:r>
      <w:r w:rsidR="00AE40C2">
        <w:rPr>
          <w:rFonts w:ascii="Arial" w:hAnsi="Arial" w:cs="Arial"/>
          <w:b/>
          <w:sz w:val="24"/>
          <w:szCs w:val="24"/>
        </w:rPr>
        <w:t xml:space="preserve"> </w:t>
      </w:r>
      <w:r w:rsidR="00AE40C2" w:rsidRPr="00AE40C2">
        <w:rPr>
          <w:rFonts w:ascii="Arial" w:hAnsi="Arial" w:cs="Arial"/>
          <w:b/>
          <w:color w:val="FF0000"/>
          <w:sz w:val="24"/>
          <w:szCs w:val="24"/>
        </w:rPr>
        <w:t>(DRAFT FOR TURNITIN INITIAL CHECK</w:t>
      </w:r>
      <w:r w:rsidR="00BB0387">
        <w:rPr>
          <w:rFonts w:ascii="Arial" w:hAnsi="Arial" w:cs="Arial"/>
          <w:b/>
          <w:color w:val="FF0000"/>
          <w:sz w:val="24"/>
          <w:szCs w:val="24"/>
        </w:rPr>
        <w:t xml:space="preserve"> – pre final review and check</w:t>
      </w:r>
      <w:r w:rsidR="000A0B97">
        <w:rPr>
          <w:rFonts w:ascii="Arial" w:hAnsi="Arial" w:cs="Arial"/>
          <w:b/>
          <w:color w:val="FF0000"/>
          <w:sz w:val="24"/>
          <w:szCs w:val="24"/>
        </w:rPr>
        <w:t xml:space="preserve"> and Harvard referencing</w:t>
      </w:r>
      <w:r w:rsidR="00AE40C2" w:rsidRPr="00AE40C2">
        <w:rPr>
          <w:rFonts w:ascii="Arial" w:hAnsi="Arial" w:cs="Arial"/>
          <w:b/>
          <w:color w:val="FF0000"/>
          <w:sz w:val="24"/>
          <w:szCs w:val="24"/>
        </w:rPr>
        <w:t>)</w:t>
      </w:r>
    </w:p>
    <w:p w:rsidR="00802077" w:rsidRPr="00802077" w:rsidRDefault="00802077" w:rsidP="00802077">
      <w:pPr>
        <w:pStyle w:val="ListParagraph"/>
        <w:numPr>
          <w:ilvl w:val="0"/>
          <w:numId w:val="1"/>
        </w:numPr>
        <w:jc w:val="both"/>
        <w:rPr>
          <w:rFonts w:ascii="Arial" w:hAnsi="Arial" w:cs="Arial"/>
          <w:b/>
          <w:sz w:val="24"/>
        </w:rPr>
      </w:pPr>
      <w:r w:rsidRPr="00802077">
        <w:rPr>
          <w:rFonts w:ascii="Arial" w:hAnsi="Arial" w:cs="Arial"/>
          <w:b/>
          <w:sz w:val="24"/>
        </w:rPr>
        <w:t>Introduction</w:t>
      </w:r>
    </w:p>
    <w:p w:rsidR="00AB6BD4" w:rsidRDefault="00AB6BD4" w:rsidP="00AB6BD4">
      <w:pPr>
        <w:jc w:val="both"/>
        <w:rPr>
          <w:rFonts w:ascii="Arial" w:hAnsi="Arial" w:cs="Arial"/>
          <w:sz w:val="24"/>
        </w:rPr>
      </w:pPr>
      <w:r w:rsidRPr="00AB6BD4">
        <w:rPr>
          <w:rFonts w:ascii="Arial" w:hAnsi="Arial" w:cs="Arial"/>
          <w:sz w:val="24"/>
        </w:rPr>
        <w:t>The outpatient clinic letter is a clinically rich document that describes the outcome of a patient’s appointment following referral from the</w:t>
      </w:r>
      <w:r w:rsidR="002C4454">
        <w:rPr>
          <w:rFonts w:ascii="Arial" w:hAnsi="Arial" w:cs="Arial"/>
          <w:sz w:val="24"/>
        </w:rPr>
        <w:t>ir</w:t>
      </w:r>
      <w:r w:rsidRPr="00AB6BD4">
        <w:rPr>
          <w:rFonts w:ascii="Arial" w:hAnsi="Arial" w:cs="Arial"/>
          <w:sz w:val="24"/>
        </w:rPr>
        <w:t xml:space="preserve"> primary care physician (GP)</w:t>
      </w:r>
      <w:r w:rsidR="00544CC5">
        <w:rPr>
          <w:rFonts w:ascii="Arial" w:hAnsi="Arial" w:cs="Arial"/>
          <w:sz w:val="24"/>
        </w:rPr>
        <w:t>,</w:t>
      </w:r>
      <w:r>
        <w:rPr>
          <w:rFonts w:ascii="Arial" w:hAnsi="Arial" w:cs="Arial"/>
          <w:sz w:val="24"/>
        </w:rPr>
        <w:t xml:space="preserve"> and between diagnostics and specialists as part of the patient</w:t>
      </w:r>
      <w:r w:rsidR="002C4454">
        <w:rPr>
          <w:rFonts w:ascii="Arial" w:hAnsi="Arial" w:cs="Arial"/>
          <w:sz w:val="24"/>
        </w:rPr>
        <w:t>’</w:t>
      </w:r>
      <w:r>
        <w:rPr>
          <w:rFonts w:ascii="Arial" w:hAnsi="Arial" w:cs="Arial"/>
          <w:sz w:val="24"/>
        </w:rPr>
        <w:t>s pathway within secondary care</w:t>
      </w:r>
      <w:r w:rsidRPr="00AB6BD4">
        <w:rPr>
          <w:rFonts w:ascii="Arial" w:hAnsi="Arial" w:cs="Arial"/>
          <w:sz w:val="24"/>
        </w:rPr>
        <w:t xml:space="preserve">. </w:t>
      </w:r>
      <w:r>
        <w:rPr>
          <w:rFonts w:ascii="Arial" w:hAnsi="Arial" w:cs="Arial"/>
          <w:sz w:val="24"/>
        </w:rPr>
        <w:t>This summary</w:t>
      </w:r>
      <w:r w:rsidRPr="00AB6BD4">
        <w:rPr>
          <w:rFonts w:ascii="Arial" w:hAnsi="Arial" w:cs="Arial"/>
          <w:sz w:val="24"/>
        </w:rPr>
        <w:t xml:space="preserve"> </w:t>
      </w:r>
      <w:r w:rsidR="00C06302">
        <w:rPr>
          <w:rFonts w:ascii="Arial" w:hAnsi="Arial" w:cs="Arial"/>
          <w:sz w:val="24"/>
        </w:rPr>
        <w:t xml:space="preserve">clinical </w:t>
      </w:r>
      <w:r>
        <w:rPr>
          <w:rFonts w:ascii="Arial" w:hAnsi="Arial" w:cs="Arial"/>
          <w:sz w:val="24"/>
        </w:rPr>
        <w:t>document is</w:t>
      </w:r>
      <w:r w:rsidRPr="00AB6BD4">
        <w:rPr>
          <w:rFonts w:ascii="Arial" w:hAnsi="Arial" w:cs="Arial"/>
          <w:sz w:val="24"/>
        </w:rPr>
        <w:t xml:space="preserve"> an important part of the patient’s overall medical record and contains information pertaining to the investigation into a patient’s condition, any correlating factors and either the next step in the treatment plan at secondary care, or discharge instructions to the GP.  </w:t>
      </w:r>
    </w:p>
    <w:p w:rsidR="00AB6BD4" w:rsidRDefault="00AB6BD4" w:rsidP="00AB6BD4">
      <w:pPr>
        <w:jc w:val="both"/>
        <w:rPr>
          <w:rFonts w:ascii="Arial" w:hAnsi="Arial" w:cs="Arial"/>
          <w:sz w:val="24"/>
        </w:rPr>
      </w:pPr>
      <w:r w:rsidRPr="00AB6BD4">
        <w:rPr>
          <w:rFonts w:ascii="Arial" w:hAnsi="Arial" w:cs="Arial"/>
          <w:sz w:val="24"/>
        </w:rPr>
        <w:t xml:space="preserve">Traditionally, a copy of </w:t>
      </w:r>
      <w:r>
        <w:rPr>
          <w:rFonts w:ascii="Arial" w:hAnsi="Arial" w:cs="Arial"/>
          <w:sz w:val="24"/>
        </w:rPr>
        <w:t>every</w:t>
      </w:r>
      <w:r w:rsidRPr="00AB6BD4">
        <w:rPr>
          <w:rFonts w:ascii="Arial" w:hAnsi="Arial" w:cs="Arial"/>
          <w:sz w:val="24"/>
        </w:rPr>
        <w:t xml:space="preserve"> clinic letter </w:t>
      </w:r>
      <w:r w:rsidR="00544CC5">
        <w:rPr>
          <w:rFonts w:ascii="Arial" w:hAnsi="Arial" w:cs="Arial"/>
          <w:sz w:val="24"/>
        </w:rPr>
        <w:t>is</w:t>
      </w:r>
      <w:r w:rsidRPr="00AB6BD4">
        <w:rPr>
          <w:rFonts w:ascii="Arial" w:hAnsi="Arial" w:cs="Arial"/>
          <w:sz w:val="24"/>
        </w:rPr>
        <w:t xml:space="preserve"> provided to the GP and it is now common place for the patient to also receive a copy.  In what is often an emotionally charged situation for patients, the clinic letter is welcomed as a means to reflect on the discussions that took place and foster a feeling of being part of what is happening to them</w:t>
      </w:r>
      <w:r w:rsidR="00C06302">
        <w:rPr>
          <w:rFonts w:ascii="Arial" w:hAnsi="Arial" w:cs="Arial"/>
          <w:sz w:val="24"/>
        </w:rPr>
        <w:t xml:space="preserve">.  </w:t>
      </w:r>
      <w:r w:rsidR="00544CC5">
        <w:rPr>
          <w:rFonts w:ascii="Arial" w:hAnsi="Arial" w:cs="Arial"/>
          <w:sz w:val="24"/>
        </w:rPr>
        <w:t>A</w:t>
      </w:r>
      <w:r w:rsidRPr="00AB6BD4">
        <w:rPr>
          <w:rFonts w:ascii="Arial" w:hAnsi="Arial" w:cs="Arial"/>
          <w:sz w:val="24"/>
        </w:rPr>
        <w:t xml:space="preserve"> study </w:t>
      </w:r>
      <w:r w:rsidR="00544CC5">
        <w:rPr>
          <w:rFonts w:ascii="Arial" w:hAnsi="Arial" w:cs="Arial"/>
          <w:sz w:val="24"/>
        </w:rPr>
        <w:t xml:space="preserve">by </w:t>
      </w:r>
      <w:r w:rsidR="00544CC5" w:rsidRPr="00544CC5">
        <w:rPr>
          <w:rFonts w:ascii="Arial" w:hAnsi="Arial" w:cs="Arial"/>
          <w:sz w:val="24"/>
          <w:highlight w:val="yellow"/>
        </w:rPr>
        <w:t>Krishna and Damato (2005)</w:t>
      </w:r>
      <w:r w:rsidR="00544CC5">
        <w:rPr>
          <w:rFonts w:ascii="Arial" w:hAnsi="Arial" w:cs="Arial"/>
          <w:sz w:val="24"/>
        </w:rPr>
        <w:t xml:space="preserve"> undertaken with </w:t>
      </w:r>
      <w:r w:rsidRPr="00AB6BD4">
        <w:rPr>
          <w:rFonts w:ascii="Arial" w:hAnsi="Arial" w:cs="Arial"/>
          <w:sz w:val="24"/>
        </w:rPr>
        <w:t xml:space="preserve">patients </w:t>
      </w:r>
      <w:r w:rsidR="00544CC5">
        <w:rPr>
          <w:rFonts w:ascii="Arial" w:hAnsi="Arial" w:cs="Arial"/>
          <w:sz w:val="24"/>
        </w:rPr>
        <w:t xml:space="preserve">who </w:t>
      </w:r>
      <w:r w:rsidRPr="00AB6BD4">
        <w:rPr>
          <w:rFonts w:ascii="Arial" w:hAnsi="Arial" w:cs="Arial"/>
          <w:sz w:val="24"/>
        </w:rPr>
        <w:t>receiv</w:t>
      </w:r>
      <w:r w:rsidR="00544CC5">
        <w:rPr>
          <w:rFonts w:ascii="Arial" w:hAnsi="Arial" w:cs="Arial"/>
          <w:sz w:val="24"/>
        </w:rPr>
        <w:t>ed</w:t>
      </w:r>
      <w:r w:rsidRPr="00AB6BD4">
        <w:rPr>
          <w:rFonts w:ascii="Arial" w:hAnsi="Arial" w:cs="Arial"/>
          <w:sz w:val="24"/>
        </w:rPr>
        <w:t xml:space="preserve"> a copy of their clinic letter following their ocular oncologist outpatient appointment</w:t>
      </w:r>
      <w:r w:rsidR="00544CC5">
        <w:rPr>
          <w:rFonts w:ascii="Arial" w:hAnsi="Arial" w:cs="Arial"/>
          <w:sz w:val="24"/>
        </w:rPr>
        <w:t>,</w:t>
      </w:r>
      <w:r w:rsidRPr="00AB6BD4">
        <w:rPr>
          <w:rFonts w:ascii="Arial" w:hAnsi="Arial" w:cs="Arial"/>
          <w:sz w:val="24"/>
        </w:rPr>
        <w:t xml:space="preserve"> </w:t>
      </w:r>
      <w:r w:rsidR="00544CC5">
        <w:rPr>
          <w:rFonts w:ascii="Arial" w:hAnsi="Arial" w:cs="Arial"/>
          <w:sz w:val="24"/>
        </w:rPr>
        <w:t xml:space="preserve">found that patients placed </w:t>
      </w:r>
      <w:r w:rsidR="005F7464">
        <w:rPr>
          <w:rFonts w:ascii="Arial" w:hAnsi="Arial" w:cs="Arial"/>
          <w:sz w:val="24"/>
        </w:rPr>
        <w:t>value</w:t>
      </w:r>
      <w:r w:rsidR="00544CC5">
        <w:rPr>
          <w:rFonts w:ascii="Arial" w:hAnsi="Arial" w:cs="Arial"/>
          <w:sz w:val="24"/>
        </w:rPr>
        <w:t xml:space="preserve"> in</w:t>
      </w:r>
      <w:r w:rsidR="005F7464">
        <w:rPr>
          <w:rFonts w:ascii="Arial" w:hAnsi="Arial" w:cs="Arial"/>
          <w:sz w:val="24"/>
        </w:rPr>
        <w:t xml:space="preserve"> receiving the clinic letter</w:t>
      </w:r>
      <w:r>
        <w:rPr>
          <w:rFonts w:ascii="Arial" w:hAnsi="Arial" w:cs="Arial"/>
          <w:sz w:val="24"/>
        </w:rPr>
        <w:t xml:space="preserve"> and </w:t>
      </w:r>
      <w:r w:rsidR="00544CC5">
        <w:rPr>
          <w:rFonts w:ascii="Arial" w:hAnsi="Arial" w:cs="Arial"/>
          <w:sz w:val="24"/>
        </w:rPr>
        <w:t xml:space="preserve">were </w:t>
      </w:r>
      <w:r w:rsidR="00735B84">
        <w:rPr>
          <w:rFonts w:ascii="Arial" w:hAnsi="Arial" w:cs="Arial"/>
          <w:sz w:val="24"/>
        </w:rPr>
        <w:t>un</w:t>
      </w:r>
      <w:r w:rsidRPr="00AB6BD4">
        <w:rPr>
          <w:rFonts w:ascii="Arial" w:hAnsi="Arial" w:cs="Arial"/>
          <w:sz w:val="24"/>
        </w:rPr>
        <w:t>deterred by the clinical terms of</w:t>
      </w:r>
      <w:r w:rsidR="00544CC5">
        <w:rPr>
          <w:rFonts w:ascii="Arial" w:hAnsi="Arial" w:cs="Arial"/>
          <w:sz w:val="24"/>
        </w:rPr>
        <w:t>ten contained within.</w:t>
      </w:r>
    </w:p>
    <w:p w:rsidR="00002AA9" w:rsidRDefault="00002AA9" w:rsidP="00002AA9">
      <w:pPr>
        <w:jc w:val="both"/>
        <w:rPr>
          <w:rFonts w:ascii="Arial" w:hAnsi="Arial" w:cs="Arial"/>
          <w:sz w:val="24"/>
        </w:rPr>
      </w:pPr>
      <w:r w:rsidRPr="00002AA9">
        <w:rPr>
          <w:rFonts w:ascii="Arial" w:hAnsi="Arial" w:cs="Arial"/>
          <w:sz w:val="24"/>
        </w:rPr>
        <w:t xml:space="preserve">It is critical that the </w:t>
      </w:r>
      <w:r w:rsidR="00696750">
        <w:rPr>
          <w:rFonts w:ascii="Arial" w:hAnsi="Arial" w:cs="Arial"/>
          <w:sz w:val="24"/>
        </w:rPr>
        <w:t>creation</w:t>
      </w:r>
      <w:r w:rsidRPr="00002AA9">
        <w:rPr>
          <w:rFonts w:ascii="Arial" w:hAnsi="Arial" w:cs="Arial"/>
          <w:sz w:val="24"/>
        </w:rPr>
        <w:t xml:space="preserve"> and dissemination of clinic letters following an outpatient appointment is timely</w:t>
      </w:r>
      <w:r w:rsidR="002D1152">
        <w:rPr>
          <w:rFonts w:ascii="Arial" w:hAnsi="Arial" w:cs="Arial"/>
          <w:sz w:val="24"/>
        </w:rPr>
        <w:t>,</w:t>
      </w:r>
      <w:r w:rsidRPr="00002AA9">
        <w:rPr>
          <w:rFonts w:ascii="Arial" w:hAnsi="Arial" w:cs="Arial"/>
          <w:sz w:val="24"/>
        </w:rPr>
        <w:t xml:space="preserve"> to avoid risk to the continued health care of the patient during </w:t>
      </w:r>
      <w:r w:rsidR="00696750">
        <w:rPr>
          <w:rFonts w:ascii="Arial" w:hAnsi="Arial" w:cs="Arial"/>
          <w:sz w:val="24"/>
        </w:rPr>
        <w:t xml:space="preserve">both </w:t>
      </w:r>
      <w:r w:rsidRPr="00002AA9">
        <w:rPr>
          <w:rFonts w:ascii="Arial" w:hAnsi="Arial" w:cs="Arial"/>
          <w:sz w:val="24"/>
        </w:rPr>
        <w:t xml:space="preserve">their Secondary Care </w:t>
      </w:r>
      <w:r w:rsidR="00D1079B">
        <w:rPr>
          <w:rFonts w:ascii="Arial" w:hAnsi="Arial" w:cs="Arial"/>
          <w:sz w:val="24"/>
        </w:rPr>
        <w:t>pathway</w:t>
      </w:r>
      <w:r w:rsidR="00696750">
        <w:rPr>
          <w:rFonts w:ascii="Arial" w:hAnsi="Arial" w:cs="Arial"/>
          <w:sz w:val="24"/>
        </w:rPr>
        <w:t>,</w:t>
      </w:r>
      <w:r w:rsidRPr="00002AA9">
        <w:rPr>
          <w:rFonts w:ascii="Arial" w:hAnsi="Arial" w:cs="Arial"/>
          <w:sz w:val="24"/>
        </w:rPr>
        <w:t xml:space="preserve"> and on step down back to Primary Care</w:t>
      </w:r>
      <w:r w:rsidR="00D1079B">
        <w:rPr>
          <w:rFonts w:ascii="Arial" w:hAnsi="Arial" w:cs="Arial"/>
          <w:sz w:val="24"/>
        </w:rPr>
        <w:t xml:space="preserve"> enabling </w:t>
      </w:r>
      <w:r w:rsidR="00D1079B" w:rsidRPr="00002AA9">
        <w:rPr>
          <w:rFonts w:ascii="Arial" w:hAnsi="Arial" w:cs="Arial"/>
          <w:sz w:val="24"/>
        </w:rPr>
        <w:t xml:space="preserve"> the GP to act on the advice of the </w:t>
      </w:r>
      <w:r w:rsidR="002D1152">
        <w:rPr>
          <w:rFonts w:ascii="Arial" w:hAnsi="Arial" w:cs="Arial"/>
          <w:sz w:val="24"/>
        </w:rPr>
        <w:t xml:space="preserve">discharging </w:t>
      </w:r>
      <w:r w:rsidR="00D1079B" w:rsidRPr="00002AA9">
        <w:rPr>
          <w:rFonts w:ascii="Arial" w:hAnsi="Arial" w:cs="Arial"/>
          <w:sz w:val="24"/>
        </w:rPr>
        <w:t>clinician</w:t>
      </w:r>
      <w:r w:rsidRPr="00002AA9">
        <w:rPr>
          <w:rFonts w:ascii="Arial" w:hAnsi="Arial" w:cs="Arial"/>
          <w:sz w:val="24"/>
        </w:rPr>
        <w:t xml:space="preserve"> </w:t>
      </w:r>
      <w:r w:rsidRPr="00002AA9">
        <w:rPr>
          <w:rFonts w:ascii="Arial" w:hAnsi="Arial" w:cs="Arial"/>
          <w:sz w:val="24"/>
          <w:highlight w:val="yellow"/>
        </w:rPr>
        <w:t>(Corson, Hargreaves et al. 2017)</w:t>
      </w:r>
      <w:r w:rsidRPr="00002AA9">
        <w:rPr>
          <w:rFonts w:ascii="Arial" w:hAnsi="Arial" w:cs="Arial"/>
          <w:sz w:val="24"/>
        </w:rPr>
        <w:t xml:space="preserve">. </w:t>
      </w:r>
      <w:r w:rsidR="009F1132">
        <w:rPr>
          <w:rFonts w:ascii="Arial" w:hAnsi="Arial" w:cs="Arial"/>
          <w:sz w:val="24"/>
        </w:rPr>
        <w:t xml:space="preserve">The antiquated method of using cassette dictation equipment, has long been recognised as inefficient and risky </w:t>
      </w:r>
      <w:r w:rsidR="009F1132" w:rsidRPr="009F1132">
        <w:rPr>
          <w:rFonts w:ascii="Arial" w:hAnsi="Arial" w:cs="Arial"/>
          <w:sz w:val="24"/>
          <w:highlight w:val="yellow"/>
        </w:rPr>
        <w:t>(Viitanen. 2009)</w:t>
      </w:r>
      <w:r w:rsidR="00433BAA">
        <w:rPr>
          <w:rFonts w:ascii="Arial" w:hAnsi="Arial" w:cs="Arial"/>
          <w:sz w:val="24"/>
          <w:highlight w:val="yellow"/>
        </w:rPr>
        <w:t>.</w:t>
      </w:r>
      <w:r w:rsidR="00CC5786" w:rsidRPr="00AB6BD4">
        <w:rPr>
          <w:rFonts w:ascii="Arial" w:hAnsi="Arial" w:cs="Arial"/>
          <w:sz w:val="24"/>
        </w:rPr>
        <w:t xml:space="preserve"> </w:t>
      </w:r>
      <w:r w:rsidR="00433BAA">
        <w:rPr>
          <w:rFonts w:ascii="Arial" w:hAnsi="Arial" w:cs="Arial"/>
          <w:sz w:val="24"/>
        </w:rPr>
        <w:t>D</w:t>
      </w:r>
      <w:r w:rsidR="00F15D51">
        <w:rPr>
          <w:rFonts w:ascii="Arial" w:hAnsi="Arial" w:cs="Arial"/>
          <w:sz w:val="24"/>
        </w:rPr>
        <w:t>igital dictation</w:t>
      </w:r>
      <w:r w:rsidR="00433BAA">
        <w:rPr>
          <w:rFonts w:ascii="Arial" w:hAnsi="Arial" w:cs="Arial"/>
          <w:sz w:val="24"/>
        </w:rPr>
        <w:t xml:space="preserve"> removes the need for cassettes and enables the process of dictation</w:t>
      </w:r>
      <w:r w:rsidR="00066EB5">
        <w:rPr>
          <w:rFonts w:ascii="Arial" w:hAnsi="Arial" w:cs="Arial"/>
          <w:sz w:val="24"/>
        </w:rPr>
        <w:t>,</w:t>
      </w:r>
      <w:r w:rsidR="00433BAA">
        <w:rPr>
          <w:rFonts w:ascii="Arial" w:hAnsi="Arial" w:cs="Arial"/>
          <w:sz w:val="24"/>
        </w:rPr>
        <w:t xml:space="preserve"> through to transcription</w:t>
      </w:r>
      <w:r w:rsidR="00066EB5">
        <w:rPr>
          <w:rFonts w:ascii="Arial" w:hAnsi="Arial" w:cs="Arial"/>
          <w:sz w:val="24"/>
        </w:rPr>
        <w:t>,</w:t>
      </w:r>
      <w:r w:rsidR="00433BAA">
        <w:rPr>
          <w:rFonts w:ascii="Arial" w:hAnsi="Arial" w:cs="Arial"/>
          <w:sz w:val="24"/>
        </w:rPr>
        <w:t xml:space="preserve"> to be managed within a single system</w:t>
      </w:r>
      <w:r w:rsidR="00066EB5">
        <w:rPr>
          <w:rFonts w:ascii="Arial" w:hAnsi="Arial" w:cs="Arial"/>
          <w:sz w:val="24"/>
        </w:rPr>
        <w:t>;</w:t>
      </w:r>
      <w:r w:rsidR="00433BAA">
        <w:rPr>
          <w:rFonts w:ascii="Arial" w:hAnsi="Arial" w:cs="Arial"/>
          <w:sz w:val="24"/>
        </w:rPr>
        <w:t xml:space="preserve"> and</w:t>
      </w:r>
      <w:r w:rsidR="00CC5786" w:rsidRPr="00AB6BD4">
        <w:rPr>
          <w:rFonts w:ascii="Arial" w:hAnsi="Arial" w:cs="Arial"/>
          <w:sz w:val="24"/>
        </w:rPr>
        <w:t xml:space="preserve"> has been a key area of growth and development in Health Information Technology (HIT) to ensure </w:t>
      </w:r>
      <w:r w:rsidR="009F1132">
        <w:rPr>
          <w:rFonts w:ascii="Arial" w:hAnsi="Arial" w:cs="Arial"/>
          <w:sz w:val="24"/>
        </w:rPr>
        <w:t xml:space="preserve">more </w:t>
      </w:r>
      <w:r w:rsidR="00CC5786" w:rsidRPr="00AB6BD4">
        <w:rPr>
          <w:rFonts w:ascii="Arial" w:hAnsi="Arial" w:cs="Arial"/>
          <w:sz w:val="24"/>
        </w:rPr>
        <w:t xml:space="preserve">timely access to </w:t>
      </w:r>
      <w:r w:rsidR="00CC5786">
        <w:rPr>
          <w:rFonts w:ascii="Arial" w:hAnsi="Arial" w:cs="Arial"/>
          <w:sz w:val="24"/>
        </w:rPr>
        <w:t>a patient’s most recent clinical interaction</w:t>
      </w:r>
      <w:r w:rsidR="00CC5786" w:rsidRPr="00AB6BD4">
        <w:rPr>
          <w:rFonts w:ascii="Arial" w:hAnsi="Arial" w:cs="Arial"/>
          <w:sz w:val="24"/>
        </w:rPr>
        <w:t>.</w:t>
      </w:r>
    </w:p>
    <w:p w:rsidR="00002AA9" w:rsidRPr="00002AA9" w:rsidRDefault="00002AA9" w:rsidP="00802077">
      <w:pPr>
        <w:jc w:val="both"/>
        <w:rPr>
          <w:rFonts w:ascii="Arial" w:hAnsi="Arial" w:cs="Arial"/>
          <w:b/>
          <w:sz w:val="24"/>
        </w:rPr>
      </w:pPr>
      <w:r w:rsidRPr="009F1132">
        <w:rPr>
          <w:rFonts w:ascii="Arial" w:hAnsi="Arial" w:cs="Arial"/>
          <w:sz w:val="24"/>
        </w:rPr>
        <w:t>1.1</w:t>
      </w:r>
      <w:r w:rsidRPr="00002AA9">
        <w:rPr>
          <w:rFonts w:ascii="Arial" w:hAnsi="Arial" w:cs="Arial"/>
          <w:b/>
          <w:sz w:val="24"/>
        </w:rPr>
        <w:tab/>
      </w:r>
      <w:r w:rsidRPr="009F1132">
        <w:rPr>
          <w:rFonts w:ascii="Arial" w:hAnsi="Arial" w:cs="Arial"/>
          <w:sz w:val="24"/>
        </w:rPr>
        <w:t>Scope and Purpose</w:t>
      </w:r>
    </w:p>
    <w:p w:rsidR="00802077" w:rsidRDefault="00802077" w:rsidP="00802077">
      <w:pPr>
        <w:jc w:val="both"/>
        <w:rPr>
          <w:rFonts w:ascii="Arial" w:hAnsi="Arial" w:cs="Arial"/>
          <w:sz w:val="24"/>
        </w:rPr>
      </w:pPr>
      <w:r w:rsidRPr="00802077">
        <w:rPr>
          <w:rFonts w:ascii="Arial" w:hAnsi="Arial" w:cs="Arial"/>
          <w:sz w:val="24"/>
        </w:rPr>
        <w:t>The Ophthalmology Outpatient Services are responsible for the investigation and treatment of medical conditions relating to the eye.  Within Betsi</w:t>
      </w:r>
      <w:r>
        <w:rPr>
          <w:rFonts w:ascii="Arial" w:hAnsi="Arial" w:cs="Arial"/>
          <w:sz w:val="24"/>
        </w:rPr>
        <w:t xml:space="preserve"> Cadwaladr U</w:t>
      </w:r>
      <w:r w:rsidRPr="00802077">
        <w:rPr>
          <w:rFonts w:ascii="Arial" w:hAnsi="Arial" w:cs="Arial"/>
          <w:sz w:val="24"/>
        </w:rPr>
        <w:t>niversity Health Board (BCUHB)</w:t>
      </w:r>
      <w:r>
        <w:rPr>
          <w:rFonts w:ascii="Arial" w:hAnsi="Arial" w:cs="Arial"/>
          <w:sz w:val="24"/>
        </w:rPr>
        <w:t>,</w:t>
      </w:r>
      <w:r w:rsidRPr="00802077">
        <w:rPr>
          <w:rFonts w:ascii="Arial" w:hAnsi="Arial" w:cs="Arial"/>
          <w:sz w:val="24"/>
        </w:rPr>
        <w:t xml:space="preserve"> these services are delivered under the three site managements structures of West, Central and East; each reporting to a different Hospital Management Team as part of the site General Surgery Directorates.</w:t>
      </w:r>
    </w:p>
    <w:p w:rsidR="00802077" w:rsidRPr="00802077" w:rsidRDefault="00802077" w:rsidP="00802077">
      <w:pPr>
        <w:jc w:val="both"/>
        <w:rPr>
          <w:rFonts w:ascii="Arial" w:hAnsi="Arial" w:cs="Arial"/>
          <w:sz w:val="28"/>
        </w:rPr>
      </w:pPr>
      <w:r w:rsidRPr="00802077">
        <w:rPr>
          <w:rFonts w:ascii="Arial" w:hAnsi="Arial" w:cs="Arial"/>
          <w:sz w:val="24"/>
        </w:rPr>
        <w:t>In November 2021, the service saw just over 5,800 patient across the three sites, of which</w:t>
      </w:r>
      <w:r w:rsidR="00952E99">
        <w:rPr>
          <w:rFonts w:ascii="Arial" w:hAnsi="Arial" w:cs="Arial"/>
          <w:sz w:val="24"/>
        </w:rPr>
        <w:t xml:space="preserve"> 24% were </w:t>
      </w:r>
      <w:r w:rsidR="00611A6B">
        <w:rPr>
          <w:rFonts w:ascii="Arial" w:hAnsi="Arial" w:cs="Arial"/>
          <w:sz w:val="24"/>
        </w:rPr>
        <w:t>seen as</w:t>
      </w:r>
      <w:r w:rsidR="00952E99">
        <w:rPr>
          <w:rFonts w:ascii="Arial" w:hAnsi="Arial" w:cs="Arial"/>
          <w:sz w:val="24"/>
        </w:rPr>
        <w:t xml:space="preserve"> a ‘new’ appointment, with </w:t>
      </w:r>
      <w:r w:rsidRPr="00802077">
        <w:rPr>
          <w:rFonts w:ascii="Arial" w:hAnsi="Arial" w:cs="Arial"/>
          <w:sz w:val="24"/>
        </w:rPr>
        <w:t xml:space="preserve">the remaining </w:t>
      </w:r>
      <w:r w:rsidR="00611A6B">
        <w:rPr>
          <w:rFonts w:ascii="Arial" w:hAnsi="Arial" w:cs="Arial"/>
          <w:sz w:val="24"/>
        </w:rPr>
        <w:t xml:space="preserve">being seen </w:t>
      </w:r>
      <w:r w:rsidRPr="00802077">
        <w:rPr>
          <w:rFonts w:ascii="Arial" w:hAnsi="Arial" w:cs="Arial"/>
          <w:sz w:val="24"/>
        </w:rPr>
        <w:t>for</w:t>
      </w:r>
      <w:r w:rsidR="00952E99">
        <w:rPr>
          <w:rFonts w:ascii="Arial" w:hAnsi="Arial" w:cs="Arial"/>
          <w:sz w:val="24"/>
        </w:rPr>
        <w:t xml:space="preserve"> a</w:t>
      </w:r>
      <w:r w:rsidRPr="00802077">
        <w:rPr>
          <w:rFonts w:ascii="Arial" w:hAnsi="Arial" w:cs="Arial"/>
          <w:sz w:val="24"/>
        </w:rPr>
        <w:t xml:space="preserve"> </w:t>
      </w:r>
      <w:r w:rsidR="00952E99">
        <w:rPr>
          <w:rFonts w:ascii="Arial" w:hAnsi="Arial" w:cs="Arial"/>
          <w:sz w:val="24"/>
        </w:rPr>
        <w:t>‘</w:t>
      </w:r>
      <w:r w:rsidRPr="00802077">
        <w:rPr>
          <w:rFonts w:ascii="Arial" w:hAnsi="Arial" w:cs="Arial"/>
          <w:sz w:val="24"/>
        </w:rPr>
        <w:t>follow</w:t>
      </w:r>
      <w:r w:rsidR="00952E99">
        <w:rPr>
          <w:rFonts w:ascii="Arial" w:hAnsi="Arial" w:cs="Arial"/>
          <w:sz w:val="24"/>
        </w:rPr>
        <w:t>-</w:t>
      </w:r>
      <w:r w:rsidRPr="00802077">
        <w:rPr>
          <w:rFonts w:ascii="Arial" w:hAnsi="Arial" w:cs="Arial"/>
          <w:sz w:val="24"/>
        </w:rPr>
        <w:t>up</w:t>
      </w:r>
      <w:r w:rsidR="00952E99">
        <w:rPr>
          <w:rFonts w:ascii="Arial" w:hAnsi="Arial" w:cs="Arial"/>
          <w:sz w:val="24"/>
        </w:rPr>
        <w:t>’ appointment</w:t>
      </w:r>
      <w:r w:rsidR="00611A6B">
        <w:rPr>
          <w:rFonts w:ascii="Arial" w:hAnsi="Arial" w:cs="Arial"/>
          <w:sz w:val="24"/>
        </w:rPr>
        <w:t>.</w:t>
      </w:r>
      <w:r w:rsidRPr="00802077">
        <w:rPr>
          <w:rFonts w:ascii="Arial" w:hAnsi="Arial" w:cs="Arial"/>
          <w:sz w:val="24"/>
        </w:rPr>
        <w:t xml:space="preserve"> </w:t>
      </w:r>
      <w:r w:rsidR="00611A6B">
        <w:rPr>
          <w:rFonts w:ascii="Arial" w:hAnsi="Arial" w:cs="Arial"/>
          <w:sz w:val="24"/>
        </w:rPr>
        <w:t xml:space="preserve"> Over the previous six</w:t>
      </w:r>
      <w:r w:rsidRPr="00802077">
        <w:rPr>
          <w:rFonts w:ascii="Arial" w:hAnsi="Arial" w:cs="Arial"/>
          <w:sz w:val="24"/>
        </w:rPr>
        <w:t xml:space="preserve"> months</w:t>
      </w:r>
      <w:r w:rsidR="00611A6B">
        <w:rPr>
          <w:rFonts w:ascii="Arial" w:hAnsi="Arial" w:cs="Arial"/>
          <w:sz w:val="24"/>
        </w:rPr>
        <w:t>,</w:t>
      </w:r>
      <w:r w:rsidRPr="00802077">
        <w:rPr>
          <w:rFonts w:ascii="Arial" w:hAnsi="Arial" w:cs="Arial"/>
          <w:sz w:val="24"/>
        </w:rPr>
        <w:t xml:space="preserve"> the average number of patients seen was just over 5,500 </w:t>
      </w:r>
      <w:r w:rsidRPr="00802077">
        <w:rPr>
          <w:rFonts w:ascii="Arial" w:hAnsi="Arial" w:cs="Arial"/>
          <w:sz w:val="24"/>
          <w:highlight w:val="yellow"/>
        </w:rPr>
        <w:t>(BCUHB IRIS Report, Eye Care Measure Dashboard).</w:t>
      </w:r>
      <w:r w:rsidRPr="00802077">
        <w:rPr>
          <w:rFonts w:ascii="Arial" w:hAnsi="Arial" w:cs="Arial"/>
          <w:sz w:val="24"/>
        </w:rPr>
        <w:t xml:space="preserve"> </w:t>
      </w:r>
      <w:r w:rsidR="00611A6B">
        <w:rPr>
          <w:rFonts w:ascii="Arial" w:hAnsi="Arial" w:cs="Arial"/>
          <w:sz w:val="24"/>
        </w:rPr>
        <w:t xml:space="preserve"> </w:t>
      </w:r>
      <w:r w:rsidRPr="00802077">
        <w:rPr>
          <w:rFonts w:ascii="Arial" w:hAnsi="Arial" w:cs="Arial"/>
          <w:sz w:val="24"/>
        </w:rPr>
        <w:t>Every patient that is seen in an outpatient clinic must have a clinic l</w:t>
      </w:r>
      <w:r w:rsidR="00002AA9">
        <w:rPr>
          <w:rFonts w:ascii="Arial" w:hAnsi="Arial" w:cs="Arial"/>
          <w:sz w:val="24"/>
        </w:rPr>
        <w:t xml:space="preserve">etter produced post-appointment.  </w:t>
      </w:r>
      <w:r w:rsidR="00C97AC7">
        <w:rPr>
          <w:rFonts w:ascii="Arial" w:hAnsi="Arial" w:cs="Arial"/>
          <w:sz w:val="24"/>
        </w:rPr>
        <w:t xml:space="preserve">It is policy </w:t>
      </w:r>
      <w:r w:rsidR="006A601C">
        <w:rPr>
          <w:rFonts w:ascii="Arial" w:hAnsi="Arial" w:cs="Arial"/>
          <w:sz w:val="24"/>
        </w:rPr>
        <w:t xml:space="preserve">within BCUHB </w:t>
      </w:r>
      <w:r w:rsidR="00C97AC7">
        <w:rPr>
          <w:rFonts w:ascii="Arial" w:hAnsi="Arial" w:cs="Arial"/>
          <w:sz w:val="24"/>
        </w:rPr>
        <w:t>that a</w:t>
      </w:r>
      <w:r w:rsidRPr="00802077">
        <w:rPr>
          <w:rFonts w:ascii="Arial" w:hAnsi="Arial" w:cs="Arial"/>
          <w:sz w:val="24"/>
        </w:rPr>
        <w:t xml:space="preserve"> copy is then retained as part of the patient’s </w:t>
      </w:r>
      <w:r w:rsidR="00C97AC7">
        <w:rPr>
          <w:rFonts w:ascii="Arial" w:hAnsi="Arial" w:cs="Arial"/>
          <w:sz w:val="24"/>
        </w:rPr>
        <w:t>paper medical</w:t>
      </w:r>
      <w:r w:rsidRPr="00802077">
        <w:rPr>
          <w:rFonts w:ascii="Arial" w:hAnsi="Arial" w:cs="Arial"/>
          <w:sz w:val="24"/>
        </w:rPr>
        <w:t xml:space="preserve"> record, one </w:t>
      </w:r>
      <w:r w:rsidR="00611A6B">
        <w:rPr>
          <w:rFonts w:ascii="Arial" w:hAnsi="Arial" w:cs="Arial"/>
          <w:sz w:val="24"/>
        </w:rPr>
        <w:t xml:space="preserve">copy is </w:t>
      </w:r>
      <w:r w:rsidRPr="00802077">
        <w:rPr>
          <w:rFonts w:ascii="Arial" w:hAnsi="Arial" w:cs="Arial"/>
          <w:sz w:val="24"/>
        </w:rPr>
        <w:t xml:space="preserve">provided to the referring General </w:t>
      </w:r>
      <w:r w:rsidRPr="00802077">
        <w:rPr>
          <w:rFonts w:ascii="Arial" w:hAnsi="Arial" w:cs="Arial"/>
          <w:sz w:val="24"/>
        </w:rPr>
        <w:lastRenderedPageBreak/>
        <w:t xml:space="preserve">Practitioner (GP) and a copy </w:t>
      </w:r>
      <w:r w:rsidR="00611A6B">
        <w:rPr>
          <w:rFonts w:ascii="Arial" w:hAnsi="Arial" w:cs="Arial"/>
          <w:sz w:val="24"/>
        </w:rPr>
        <w:t xml:space="preserve">is </w:t>
      </w:r>
      <w:r w:rsidRPr="00802077">
        <w:rPr>
          <w:rFonts w:ascii="Arial" w:hAnsi="Arial" w:cs="Arial"/>
          <w:sz w:val="24"/>
        </w:rPr>
        <w:t>sent to the patient.  Other copies may be provided to other specialities</w:t>
      </w:r>
      <w:r w:rsidR="00C06302">
        <w:rPr>
          <w:rFonts w:ascii="Arial" w:hAnsi="Arial" w:cs="Arial"/>
          <w:sz w:val="24"/>
        </w:rPr>
        <w:t>,</w:t>
      </w:r>
      <w:r w:rsidRPr="00802077">
        <w:rPr>
          <w:rFonts w:ascii="Arial" w:hAnsi="Arial" w:cs="Arial"/>
          <w:sz w:val="24"/>
        </w:rPr>
        <w:t xml:space="preserve"> or diagnostic teams within</w:t>
      </w:r>
      <w:r w:rsidR="00C06302">
        <w:rPr>
          <w:rFonts w:ascii="Arial" w:hAnsi="Arial" w:cs="Arial"/>
          <w:sz w:val="24"/>
        </w:rPr>
        <w:t>,</w:t>
      </w:r>
      <w:r w:rsidRPr="00802077">
        <w:rPr>
          <w:rFonts w:ascii="Arial" w:hAnsi="Arial" w:cs="Arial"/>
          <w:sz w:val="24"/>
        </w:rPr>
        <w:t xml:space="preserve"> or external to BCUHB if referral for further investigation </w:t>
      </w:r>
      <w:r w:rsidR="00C06302">
        <w:rPr>
          <w:rFonts w:ascii="Arial" w:hAnsi="Arial" w:cs="Arial"/>
          <w:sz w:val="24"/>
        </w:rPr>
        <w:t>and/</w:t>
      </w:r>
      <w:r w:rsidRPr="00802077">
        <w:rPr>
          <w:rFonts w:ascii="Arial" w:hAnsi="Arial" w:cs="Arial"/>
          <w:sz w:val="24"/>
        </w:rPr>
        <w:t>or treatment is required.</w:t>
      </w:r>
    </w:p>
    <w:p w:rsidR="00EC0EAC" w:rsidRDefault="00291E9F" w:rsidP="00291E9F">
      <w:pPr>
        <w:jc w:val="both"/>
        <w:rPr>
          <w:rFonts w:ascii="Arial" w:hAnsi="Arial" w:cs="Arial"/>
          <w:sz w:val="24"/>
        </w:rPr>
      </w:pPr>
      <w:r w:rsidRPr="00291E9F">
        <w:rPr>
          <w:rFonts w:ascii="Arial" w:hAnsi="Arial" w:cs="Arial"/>
          <w:sz w:val="24"/>
        </w:rPr>
        <w:t>The Central Ophthalmology team was one of six pilot sites t</w:t>
      </w:r>
      <w:r w:rsidR="0047290E">
        <w:rPr>
          <w:rFonts w:ascii="Arial" w:hAnsi="Arial" w:cs="Arial"/>
          <w:sz w:val="24"/>
        </w:rPr>
        <w:t xml:space="preserve">o digitise the patient clinic </w:t>
      </w:r>
      <w:r w:rsidRPr="00291E9F">
        <w:rPr>
          <w:rFonts w:ascii="Arial" w:hAnsi="Arial" w:cs="Arial"/>
          <w:sz w:val="24"/>
        </w:rPr>
        <w:t xml:space="preserve">letters using </w:t>
      </w:r>
      <w:r w:rsidR="00C06302">
        <w:rPr>
          <w:rFonts w:ascii="Arial" w:hAnsi="Arial" w:cs="Arial"/>
          <w:sz w:val="24"/>
        </w:rPr>
        <w:t xml:space="preserve">an early version of </w:t>
      </w:r>
      <w:r w:rsidRPr="00291E9F">
        <w:rPr>
          <w:rFonts w:ascii="Arial" w:hAnsi="Arial" w:cs="Arial"/>
          <w:sz w:val="24"/>
        </w:rPr>
        <w:t xml:space="preserve">the </w:t>
      </w:r>
      <w:r w:rsidR="00507DBE" w:rsidRPr="0047290E">
        <w:rPr>
          <w:rFonts w:ascii="Arial" w:hAnsi="Arial" w:cs="Arial"/>
          <w:sz w:val="24"/>
        </w:rPr>
        <w:t>EPRO</w:t>
      </w:r>
      <w:r w:rsidR="0047290E">
        <w:rPr>
          <w:rFonts w:ascii="Arial" w:hAnsi="Arial" w:cs="Arial"/>
          <w:sz w:val="24"/>
        </w:rPr>
        <w:t xml:space="preserve"> digital d</w:t>
      </w:r>
      <w:r w:rsidR="00C06302" w:rsidRPr="0047290E">
        <w:rPr>
          <w:rFonts w:ascii="Arial" w:hAnsi="Arial" w:cs="Arial"/>
          <w:sz w:val="24"/>
        </w:rPr>
        <w:t>ictation</w:t>
      </w:r>
      <w:r w:rsidR="00507DBE">
        <w:rPr>
          <w:rFonts w:ascii="Arial" w:hAnsi="Arial" w:cs="Arial"/>
          <w:sz w:val="24"/>
        </w:rPr>
        <w:t xml:space="preserve"> </w:t>
      </w:r>
      <w:r w:rsidRPr="00291E9F">
        <w:rPr>
          <w:rFonts w:ascii="Arial" w:hAnsi="Arial" w:cs="Arial"/>
          <w:sz w:val="24"/>
        </w:rPr>
        <w:t>system</w:t>
      </w:r>
      <w:r w:rsidR="0047290E">
        <w:rPr>
          <w:rFonts w:ascii="Arial" w:hAnsi="Arial" w:cs="Arial"/>
          <w:sz w:val="24"/>
        </w:rPr>
        <w:t>,</w:t>
      </w:r>
      <w:r w:rsidRPr="00291E9F">
        <w:rPr>
          <w:rFonts w:ascii="Arial" w:hAnsi="Arial" w:cs="Arial"/>
          <w:sz w:val="24"/>
        </w:rPr>
        <w:t xml:space="preserve"> and has been using the </w:t>
      </w:r>
      <w:r w:rsidR="00C06302">
        <w:rPr>
          <w:rFonts w:ascii="Arial" w:hAnsi="Arial" w:cs="Arial"/>
          <w:sz w:val="24"/>
        </w:rPr>
        <w:t>product</w:t>
      </w:r>
      <w:r w:rsidRPr="00291E9F">
        <w:rPr>
          <w:rFonts w:ascii="Arial" w:hAnsi="Arial" w:cs="Arial"/>
          <w:sz w:val="24"/>
        </w:rPr>
        <w:t xml:space="preserve"> for over </w:t>
      </w:r>
      <w:r w:rsidR="00445436" w:rsidRPr="00445436">
        <w:rPr>
          <w:rFonts w:ascii="Arial" w:hAnsi="Arial" w:cs="Arial"/>
          <w:sz w:val="24"/>
        </w:rPr>
        <w:t>eight</w:t>
      </w:r>
      <w:r w:rsidRPr="00445436">
        <w:rPr>
          <w:rFonts w:ascii="Arial" w:hAnsi="Arial" w:cs="Arial"/>
          <w:sz w:val="24"/>
        </w:rPr>
        <w:t xml:space="preserve"> </w:t>
      </w:r>
      <w:r w:rsidRPr="00291E9F">
        <w:rPr>
          <w:rFonts w:ascii="Arial" w:hAnsi="Arial" w:cs="Arial"/>
          <w:sz w:val="24"/>
        </w:rPr>
        <w:t>years; present through all of the system upgrades</w:t>
      </w:r>
      <w:r w:rsidR="0047290E">
        <w:rPr>
          <w:rFonts w:ascii="Arial" w:hAnsi="Arial" w:cs="Arial"/>
          <w:sz w:val="24"/>
        </w:rPr>
        <w:t>,</w:t>
      </w:r>
      <w:r w:rsidRPr="00291E9F">
        <w:rPr>
          <w:rFonts w:ascii="Arial" w:hAnsi="Arial" w:cs="Arial"/>
          <w:sz w:val="24"/>
        </w:rPr>
        <w:t xml:space="preserve"> </w:t>
      </w:r>
      <w:r w:rsidR="0047290E">
        <w:rPr>
          <w:rFonts w:ascii="Arial" w:hAnsi="Arial" w:cs="Arial"/>
          <w:sz w:val="24"/>
        </w:rPr>
        <w:t>this team of medical secretaries and clinicians is</w:t>
      </w:r>
      <w:r w:rsidRPr="00291E9F">
        <w:rPr>
          <w:rFonts w:ascii="Arial" w:hAnsi="Arial" w:cs="Arial"/>
          <w:sz w:val="24"/>
        </w:rPr>
        <w:t xml:space="preserve"> considered an advance system user.  In </w:t>
      </w:r>
      <w:r w:rsidR="00445436" w:rsidRPr="00445436">
        <w:rPr>
          <w:rFonts w:ascii="Arial" w:hAnsi="Arial" w:cs="Arial"/>
          <w:sz w:val="24"/>
        </w:rPr>
        <w:t>2020/21</w:t>
      </w:r>
      <w:r w:rsidRPr="00445436">
        <w:rPr>
          <w:rFonts w:ascii="Arial" w:hAnsi="Arial" w:cs="Arial"/>
          <w:sz w:val="24"/>
        </w:rPr>
        <w:t xml:space="preserve">, </w:t>
      </w:r>
      <w:r w:rsidRPr="00291E9F">
        <w:rPr>
          <w:rFonts w:ascii="Arial" w:hAnsi="Arial" w:cs="Arial"/>
          <w:sz w:val="24"/>
        </w:rPr>
        <w:t>the project rolled out the West Ophthalmology team who had previously used the clinic letters functionality within the PIMS patient administration system</w:t>
      </w:r>
      <w:r w:rsidR="0047290E">
        <w:rPr>
          <w:rFonts w:ascii="Arial" w:hAnsi="Arial" w:cs="Arial"/>
          <w:sz w:val="24"/>
        </w:rPr>
        <w:t>;</w:t>
      </w:r>
      <w:r w:rsidR="00426240">
        <w:rPr>
          <w:rFonts w:ascii="Arial" w:hAnsi="Arial" w:cs="Arial"/>
          <w:sz w:val="24"/>
        </w:rPr>
        <w:t xml:space="preserve"> the</w:t>
      </w:r>
      <w:r w:rsidRPr="00291E9F">
        <w:rPr>
          <w:rFonts w:ascii="Arial" w:hAnsi="Arial" w:cs="Arial"/>
          <w:sz w:val="24"/>
        </w:rPr>
        <w:t xml:space="preserve"> East site is scheduled for implementation in </w:t>
      </w:r>
      <w:r w:rsidR="00426240">
        <w:rPr>
          <w:rFonts w:ascii="Arial" w:hAnsi="Arial" w:cs="Arial"/>
          <w:sz w:val="24"/>
        </w:rPr>
        <w:t>S</w:t>
      </w:r>
      <w:r w:rsidR="00426240" w:rsidRPr="00426240">
        <w:rPr>
          <w:rFonts w:ascii="Arial" w:hAnsi="Arial" w:cs="Arial"/>
          <w:sz w:val="24"/>
        </w:rPr>
        <w:t>pring 2022</w:t>
      </w:r>
      <w:r w:rsidRPr="00291E9F">
        <w:rPr>
          <w:rFonts w:ascii="Arial" w:hAnsi="Arial" w:cs="Arial"/>
          <w:sz w:val="24"/>
        </w:rPr>
        <w:t>.  Ophthalmology</w:t>
      </w:r>
      <w:r w:rsidR="0047290E">
        <w:rPr>
          <w:rFonts w:ascii="Arial" w:hAnsi="Arial" w:cs="Arial"/>
          <w:sz w:val="24"/>
        </w:rPr>
        <w:t xml:space="preserve"> </w:t>
      </w:r>
      <w:r w:rsidRPr="00291E9F">
        <w:rPr>
          <w:rFonts w:ascii="Arial" w:hAnsi="Arial" w:cs="Arial"/>
          <w:sz w:val="24"/>
        </w:rPr>
        <w:t xml:space="preserve">is on an accelerated road to digitisation </w:t>
      </w:r>
      <w:r w:rsidR="00EC0EAC">
        <w:rPr>
          <w:rFonts w:ascii="Arial" w:hAnsi="Arial" w:cs="Arial"/>
          <w:sz w:val="24"/>
        </w:rPr>
        <w:t>of their speciality</w:t>
      </w:r>
      <w:r w:rsidRPr="00291E9F">
        <w:rPr>
          <w:rFonts w:ascii="Arial" w:hAnsi="Arial" w:cs="Arial"/>
          <w:sz w:val="24"/>
        </w:rPr>
        <w:t xml:space="preserve"> patient </w:t>
      </w:r>
      <w:r w:rsidR="00C06302">
        <w:rPr>
          <w:rFonts w:ascii="Arial" w:hAnsi="Arial" w:cs="Arial"/>
          <w:sz w:val="24"/>
        </w:rPr>
        <w:t xml:space="preserve">medical </w:t>
      </w:r>
      <w:r w:rsidRPr="00291E9F">
        <w:rPr>
          <w:rFonts w:ascii="Arial" w:hAnsi="Arial" w:cs="Arial"/>
          <w:sz w:val="24"/>
        </w:rPr>
        <w:t>record</w:t>
      </w:r>
      <w:r w:rsidR="0047290E">
        <w:rPr>
          <w:rFonts w:ascii="Arial" w:hAnsi="Arial" w:cs="Arial"/>
          <w:sz w:val="24"/>
        </w:rPr>
        <w:t>,</w:t>
      </w:r>
      <w:r w:rsidRPr="00291E9F">
        <w:rPr>
          <w:rFonts w:ascii="Arial" w:hAnsi="Arial" w:cs="Arial"/>
          <w:sz w:val="24"/>
        </w:rPr>
        <w:t xml:space="preserve"> with a national</w:t>
      </w:r>
      <w:r w:rsidR="0047290E">
        <w:rPr>
          <w:rFonts w:ascii="Arial" w:hAnsi="Arial" w:cs="Arial"/>
          <w:sz w:val="24"/>
        </w:rPr>
        <w:t xml:space="preserve"> project to implement OpenEyes</w:t>
      </w:r>
      <w:r w:rsidR="00FE1711" w:rsidRPr="00FE1711">
        <w:rPr>
          <w:rFonts w:ascii="Arial" w:hAnsi="Arial" w:cs="Arial"/>
          <w:sz w:val="24"/>
          <w:vertAlign w:val="superscript"/>
        </w:rPr>
        <w:t>TM</w:t>
      </w:r>
      <w:r w:rsidR="0047290E">
        <w:rPr>
          <w:rFonts w:ascii="Arial" w:hAnsi="Arial" w:cs="Arial"/>
          <w:sz w:val="24"/>
        </w:rPr>
        <w:t xml:space="preserve"> Electronic Patient R</w:t>
      </w:r>
      <w:r w:rsidRPr="00291E9F">
        <w:rPr>
          <w:rFonts w:ascii="Arial" w:hAnsi="Arial" w:cs="Arial"/>
          <w:sz w:val="24"/>
        </w:rPr>
        <w:t xml:space="preserve">ecord (EPR).  </w:t>
      </w:r>
      <w:r w:rsidR="00EC0EAC">
        <w:rPr>
          <w:rFonts w:ascii="Arial" w:hAnsi="Arial" w:cs="Arial"/>
          <w:sz w:val="24"/>
        </w:rPr>
        <w:t>The intention is for the speciality to continue to use the EPRO system</w:t>
      </w:r>
      <w:r w:rsidR="0047290E">
        <w:rPr>
          <w:rFonts w:ascii="Arial" w:hAnsi="Arial" w:cs="Arial"/>
          <w:sz w:val="24"/>
        </w:rPr>
        <w:t>,</w:t>
      </w:r>
      <w:r w:rsidR="00EC0EAC">
        <w:rPr>
          <w:rFonts w:ascii="Arial" w:hAnsi="Arial" w:cs="Arial"/>
          <w:sz w:val="24"/>
        </w:rPr>
        <w:t xml:space="preserve"> with the clinic letters </w:t>
      </w:r>
      <w:r w:rsidR="0047290E">
        <w:rPr>
          <w:rFonts w:ascii="Arial" w:hAnsi="Arial" w:cs="Arial"/>
          <w:sz w:val="24"/>
        </w:rPr>
        <w:t>provided to the OpenEyes</w:t>
      </w:r>
      <w:r w:rsidR="00FE1711" w:rsidRPr="00FE1711">
        <w:rPr>
          <w:rFonts w:ascii="Arial" w:hAnsi="Arial" w:cs="Arial"/>
          <w:sz w:val="24"/>
          <w:vertAlign w:val="superscript"/>
        </w:rPr>
        <w:t>TM</w:t>
      </w:r>
      <w:r w:rsidR="0047290E">
        <w:rPr>
          <w:rFonts w:ascii="Arial" w:hAnsi="Arial" w:cs="Arial"/>
          <w:sz w:val="24"/>
        </w:rPr>
        <w:t xml:space="preserve"> system repository</w:t>
      </w:r>
      <w:r w:rsidR="00EC0EAC">
        <w:rPr>
          <w:rFonts w:ascii="Arial" w:hAnsi="Arial" w:cs="Arial"/>
          <w:sz w:val="24"/>
        </w:rPr>
        <w:t xml:space="preserve"> via HL7 integration.  </w:t>
      </w:r>
    </w:p>
    <w:p w:rsidR="00EC0EAC" w:rsidRDefault="00EC0EAC" w:rsidP="00291E9F">
      <w:pPr>
        <w:jc w:val="both"/>
        <w:rPr>
          <w:rFonts w:ascii="Arial" w:hAnsi="Arial" w:cs="Arial"/>
          <w:sz w:val="24"/>
        </w:rPr>
      </w:pPr>
      <w:r>
        <w:rPr>
          <w:rFonts w:ascii="Arial" w:hAnsi="Arial" w:cs="Arial"/>
          <w:sz w:val="24"/>
        </w:rPr>
        <w:t>With the latest upgrade to</w:t>
      </w:r>
      <w:r w:rsidR="00507DBE">
        <w:rPr>
          <w:rFonts w:ascii="Arial" w:hAnsi="Arial" w:cs="Arial"/>
          <w:sz w:val="24"/>
        </w:rPr>
        <w:t xml:space="preserve"> the</w:t>
      </w:r>
      <w:r>
        <w:rPr>
          <w:rFonts w:ascii="Arial" w:hAnsi="Arial" w:cs="Arial"/>
          <w:sz w:val="24"/>
        </w:rPr>
        <w:t xml:space="preserve"> EPRO</w:t>
      </w:r>
      <w:r w:rsidR="00507DBE">
        <w:rPr>
          <w:rFonts w:ascii="Arial" w:hAnsi="Arial" w:cs="Arial"/>
          <w:sz w:val="24"/>
        </w:rPr>
        <w:t xml:space="preserve"> system</w:t>
      </w:r>
      <w:r>
        <w:rPr>
          <w:rFonts w:ascii="Arial" w:hAnsi="Arial" w:cs="Arial"/>
          <w:sz w:val="24"/>
        </w:rPr>
        <w:t xml:space="preserve"> in November 2021 causing some technical issues in the usability of the system and the planned introduction of another </w:t>
      </w:r>
      <w:r w:rsidR="00C06302">
        <w:rPr>
          <w:rFonts w:ascii="Arial" w:hAnsi="Arial" w:cs="Arial"/>
          <w:sz w:val="24"/>
        </w:rPr>
        <w:t xml:space="preserve">key digital </w:t>
      </w:r>
      <w:r>
        <w:rPr>
          <w:rFonts w:ascii="Arial" w:hAnsi="Arial" w:cs="Arial"/>
          <w:sz w:val="24"/>
        </w:rPr>
        <w:t>system to their clinical processes, it is timely to undertake an evaluation of the system</w:t>
      </w:r>
      <w:r w:rsidR="00026FF9">
        <w:rPr>
          <w:rFonts w:ascii="Arial" w:hAnsi="Arial" w:cs="Arial"/>
          <w:sz w:val="24"/>
        </w:rPr>
        <w:t xml:space="preserve"> adoption</w:t>
      </w:r>
      <w:r>
        <w:rPr>
          <w:rFonts w:ascii="Arial" w:hAnsi="Arial" w:cs="Arial"/>
          <w:sz w:val="24"/>
        </w:rPr>
        <w:t xml:space="preserve"> to ascertain if </w:t>
      </w:r>
      <w:r w:rsidR="001E49F1">
        <w:rPr>
          <w:rFonts w:ascii="Arial" w:hAnsi="Arial" w:cs="Arial"/>
          <w:sz w:val="24"/>
        </w:rPr>
        <w:t>the EPRO system</w:t>
      </w:r>
      <w:r>
        <w:rPr>
          <w:rFonts w:ascii="Arial" w:hAnsi="Arial" w:cs="Arial"/>
          <w:sz w:val="24"/>
        </w:rPr>
        <w:t xml:space="preserve"> remains fit for purpose.</w:t>
      </w:r>
      <w:r w:rsidR="00CE1CC5">
        <w:rPr>
          <w:rFonts w:ascii="Arial" w:hAnsi="Arial" w:cs="Arial"/>
          <w:sz w:val="24"/>
        </w:rPr>
        <w:t xml:space="preserve">  </w:t>
      </w:r>
    </w:p>
    <w:p w:rsidR="005E12DD" w:rsidRPr="0074797C" w:rsidRDefault="001E49F1" w:rsidP="00507DBE">
      <w:pPr>
        <w:pStyle w:val="ListParagraph"/>
        <w:numPr>
          <w:ilvl w:val="1"/>
          <w:numId w:val="1"/>
        </w:numPr>
        <w:jc w:val="both"/>
        <w:rPr>
          <w:rFonts w:ascii="Arial" w:hAnsi="Arial" w:cs="Arial"/>
          <w:sz w:val="24"/>
        </w:rPr>
      </w:pPr>
      <w:r w:rsidRPr="0074797C">
        <w:rPr>
          <w:rFonts w:ascii="Arial" w:hAnsi="Arial" w:cs="Arial"/>
          <w:sz w:val="24"/>
        </w:rPr>
        <w:t>The EPRO Scrik System</w:t>
      </w:r>
    </w:p>
    <w:p w:rsidR="00507DBE" w:rsidRPr="00507DBE" w:rsidRDefault="00507DBE" w:rsidP="00507DBE">
      <w:pPr>
        <w:pStyle w:val="ListParagraph"/>
        <w:spacing w:after="0"/>
        <w:jc w:val="both"/>
        <w:rPr>
          <w:rFonts w:ascii="Arial" w:hAnsi="Arial" w:cs="Arial"/>
          <w:b/>
          <w:sz w:val="24"/>
        </w:rPr>
      </w:pPr>
    </w:p>
    <w:p w:rsidR="00507DBE" w:rsidRDefault="00507DBE" w:rsidP="00507DBE">
      <w:pPr>
        <w:jc w:val="both"/>
        <w:rPr>
          <w:rFonts w:ascii="Arial" w:hAnsi="Arial" w:cs="Arial"/>
          <w:sz w:val="24"/>
        </w:rPr>
      </w:pPr>
      <w:r w:rsidRPr="00507DBE">
        <w:rPr>
          <w:rFonts w:ascii="Arial" w:hAnsi="Arial" w:cs="Arial"/>
          <w:sz w:val="24"/>
        </w:rPr>
        <w:t xml:space="preserve">Founded as a company in 2001, EPRO are the suppliers of the BCUHB digital dictation system delivering a range of electronic patient record and medical software applications </w:t>
      </w:r>
      <w:r w:rsidRPr="00545CAB">
        <w:rPr>
          <w:rFonts w:ascii="Arial" w:hAnsi="Arial" w:cs="Arial"/>
          <w:sz w:val="24"/>
          <w:highlight w:val="yellow"/>
        </w:rPr>
        <w:t>(</w:t>
      </w:r>
      <w:hyperlink r:id="rId8" w:history="1">
        <w:r w:rsidRPr="00545CAB">
          <w:rPr>
            <w:rStyle w:val="Hyperlink"/>
            <w:rFonts w:ascii="Arial" w:hAnsi="Arial" w:cs="Arial"/>
            <w:sz w:val="24"/>
            <w:highlight w:val="yellow"/>
          </w:rPr>
          <w:t>https://www.epro.com</w:t>
        </w:r>
      </w:hyperlink>
      <w:r w:rsidRPr="00545CAB">
        <w:rPr>
          <w:rFonts w:ascii="Arial" w:hAnsi="Arial" w:cs="Arial"/>
          <w:sz w:val="24"/>
          <w:highlight w:val="yellow"/>
        </w:rPr>
        <w:t>).</w:t>
      </w:r>
      <w:r w:rsidRPr="00507DBE">
        <w:rPr>
          <w:rFonts w:ascii="Arial" w:hAnsi="Arial" w:cs="Arial"/>
          <w:sz w:val="24"/>
        </w:rPr>
        <w:t xml:space="preserve">  The </w:t>
      </w:r>
      <w:r w:rsidRPr="00507DBE">
        <w:rPr>
          <w:rFonts w:ascii="Arial" w:hAnsi="Arial" w:cs="Arial"/>
          <w:i/>
          <w:sz w:val="24"/>
        </w:rPr>
        <w:t>Scrik</w:t>
      </w:r>
      <w:r w:rsidR="00545CAB">
        <w:rPr>
          <w:rFonts w:ascii="Arial" w:hAnsi="Arial" w:cs="Arial"/>
          <w:sz w:val="24"/>
        </w:rPr>
        <w:t xml:space="preserve"> application is web-</w:t>
      </w:r>
      <w:r w:rsidRPr="00507DBE">
        <w:rPr>
          <w:rFonts w:ascii="Arial" w:hAnsi="Arial" w:cs="Arial"/>
          <w:sz w:val="24"/>
        </w:rPr>
        <w:t>based and hosted on premise within BCUHBs infrastructure, integrating to th</w:t>
      </w:r>
      <w:r w:rsidR="00C06302">
        <w:rPr>
          <w:rFonts w:ascii="Arial" w:hAnsi="Arial" w:cs="Arial"/>
          <w:sz w:val="24"/>
        </w:rPr>
        <w:t>e local Patient Administration S</w:t>
      </w:r>
      <w:r w:rsidRPr="00507DBE">
        <w:rPr>
          <w:rFonts w:ascii="Arial" w:hAnsi="Arial" w:cs="Arial"/>
          <w:sz w:val="24"/>
        </w:rPr>
        <w:t>ystems</w:t>
      </w:r>
      <w:r w:rsidR="00C06302">
        <w:rPr>
          <w:rFonts w:ascii="Arial" w:hAnsi="Arial" w:cs="Arial"/>
          <w:sz w:val="24"/>
        </w:rPr>
        <w:t xml:space="preserve"> (PAS)</w:t>
      </w:r>
      <w:r w:rsidRPr="00507DBE">
        <w:rPr>
          <w:rFonts w:ascii="Arial" w:hAnsi="Arial" w:cs="Arial"/>
          <w:sz w:val="24"/>
        </w:rPr>
        <w:t xml:space="preserve"> for the demographic, appointment and admission data.  </w:t>
      </w:r>
    </w:p>
    <w:p w:rsidR="00507DBE" w:rsidRDefault="00507DBE" w:rsidP="00507DBE">
      <w:pPr>
        <w:jc w:val="both"/>
        <w:rPr>
          <w:rFonts w:ascii="Arial" w:hAnsi="Arial" w:cs="Arial"/>
          <w:sz w:val="24"/>
        </w:rPr>
      </w:pPr>
      <w:r w:rsidRPr="00507DBE">
        <w:rPr>
          <w:rFonts w:ascii="Arial" w:hAnsi="Arial" w:cs="Arial"/>
          <w:sz w:val="24"/>
        </w:rPr>
        <w:t xml:space="preserve">The application is currently in use for the primary purpose of creating digital clinical letters following an outpatient appointment, with </w:t>
      </w:r>
      <w:r>
        <w:rPr>
          <w:rFonts w:ascii="Arial" w:hAnsi="Arial" w:cs="Arial"/>
          <w:sz w:val="24"/>
        </w:rPr>
        <w:t xml:space="preserve">a minor deviation from </w:t>
      </w:r>
      <w:r w:rsidR="00CC37F2">
        <w:rPr>
          <w:rFonts w:ascii="Arial" w:hAnsi="Arial" w:cs="Arial"/>
          <w:sz w:val="24"/>
        </w:rPr>
        <w:t>this</w:t>
      </w:r>
      <w:r>
        <w:rPr>
          <w:rFonts w:ascii="Arial" w:hAnsi="Arial" w:cs="Arial"/>
          <w:sz w:val="24"/>
        </w:rPr>
        <w:t xml:space="preserve"> purpose by </w:t>
      </w:r>
      <w:r w:rsidRPr="00507DBE">
        <w:rPr>
          <w:rFonts w:ascii="Arial" w:hAnsi="Arial" w:cs="Arial"/>
          <w:sz w:val="24"/>
        </w:rPr>
        <w:t>the lung cancer nurses</w:t>
      </w:r>
      <w:r w:rsidR="00CC37F2">
        <w:rPr>
          <w:rFonts w:ascii="Arial" w:hAnsi="Arial" w:cs="Arial"/>
          <w:sz w:val="24"/>
        </w:rPr>
        <w:t>, who use</w:t>
      </w:r>
      <w:r w:rsidRPr="00507DBE">
        <w:rPr>
          <w:rFonts w:ascii="Arial" w:hAnsi="Arial" w:cs="Arial"/>
          <w:sz w:val="24"/>
        </w:rPr>
        <w:t xml:space="preserve"> elements</w:t>
      </w:r>
      <w:r w:rsidR="00CC37F2">
        <w:rPr>
          <w:rFonts w:ascii="Arial" w:hAnsi="Arial" w:cs="Arial"/>
          <w:sz w:val="24"/>
        </w:rPr>
        <w:t xml:space="preserve"> of the application</w:t>
      </w:r>
      <w:r w:rsidRPr="00507DBE">
        <w:rPr>
          <w:rFonts w:ascii="Arial" w:hAnsi="Arial" w:cs="Arial"/>
          <w:sz w:val="24"/>
        </w:rPr>
        <w:t xml:space="preserve"> to record transactional information.</w:t>
      </w:r>
      <w:r w:rsidR="008351FD">
        <w:rPr>
          <w:rFonts w:ascii="Arial" w:hAnsi="Arial" w:cs="Arial"/>
          <w:sz w:val="24"/>
        </w:rPr>
        <w:t xml:space="preserve">  </w:t>
      </w:r>
      <w:r w:rsidR="008351FD" w:rsidRPr="008351FD">
        <w:rPr>
          <w:rFonts w:ascii="Arial" w:hAnsi="Arial" w:cs="Arial"/>
          <w:sz w:val="24"/>
        </w:rPr>
        <w:t>The system use is currently limited to digital dictation</w:t>
      </w:r>
      <w:r w:rsidR="00445436">
        <w:rPr>
          <w:rFonts w:ascii="Arial" w:hAnsi="Arial" w:cs="Arial"/>
          <w:sz w:val="24"/>
        </w:rPr>
        <w:t>,</w:t>
      </w:r>
      <w:r w:rsidR="00CC37F2">
        <w:rPr>
          <w:rFonts w:ascii="Arial" w:hAnsi="Arial" w:cs="Arial"/>
          <w:sz w:val="24"/>
        </w:rPr>
        <w:t xml:space="preserve"> which is on track to complete a roll out pan-BCUHB by July 2022; </w:t>
      </w:r>
      <w:r w:rsidR="00CC37F2" w:rsidRPr="008351FD">
        <w:rPr>
          <w:rFonts w:ascii="Arial" w:hAnsi="Arial" w:cs="Arial"/>
          <w:sz w:val="24"/>
        </w:rPr>
        <w:t>voice recognition</w:t>
      </w:r>
      <w:r w:rsidR="00CC37F2">
        <w:rPr>
          <w:rFonts w:ascii="Arial" w:hAnsi="Arial" w:cs="Arial"/>
          <w:sz w:val="24"/>
        </w:rPr>
        <w:t xml:space="preserve"> will then follow as a new phase to the project</w:t>
      </w:r>
      <w:r w:rsidR="008351FD" w:rsidRPr="008351FD">
        <w:rPr>
          <w:rFonts w:ascii="Arial" w:hAnsi="Arial" w:cs="Arial"/>
          <w:sz w:val="24"/>
        </w:rPr>
        <w:t>.</w:t>
      </w:r>
    </w:p>
    <w:p w:rsidR="008351FD" w:rsidRDefault="008351FD" w:rsidP="00507DBE">
      <w:pPr>
        <w:jc w:val="both"/>
        <w:rPr>
          <w:rFonts w:ascii="Arial" w:hAnsi="Arial" w:cs="Arial"/>
          <w:sz w:val="24"/>
        </w:rPr>
      </w:pPr>
      <w:r w:rsidRPr="008351FD">
        <w:rPr>
          <w:rFonts w:ascii="Arial" w:hAnsi="Arial" w:cs="Arial"/>
          <w:sz w:val="24"/>
        </w:rPr>
        <w:t>The product was introduced</w:t>
      </w:r>
      <w:r w:rsidR="00445436">
        <w:rPr>
          <w:rFonts w:ascii="Arial" w:hAnsi="Arial" w:cs="Arial"/>
          <w:sz w:val="24"/>
        </w:rPr>
        <w:t xml:space="preserve"> originally</w:t>
      </w:r>
      <w:r w:rsidRPr="008351FD">
        <w:rPr>
          <w:rFonts w:ascii="Arial" w:hAnsi="Arial" w:cs="Arial"/>
          <w:sz w:val="24"/>
        </w:rPr>
        <w:t xml:space="preserve"> under the Finance Directorate in </w:t>
      </w:r>
      <w:r>
        <w:rPr>
          <w:rFonts w:ascii="Arial" w:hAnsi="Arial" w:cs="Arial"/>
          <w:sz w:val="24"/>
        </w:rPr>
        <w:t>2014</w:t>
      </w:r>
      <w:r w:rsidRPr="008351FD">
        <w:rPr>
          <w:rFonts w:ascii="Arial" w:hAnsi="Arial" w:cs="Arial"/>
          <w:sz w:val="24"/>
        </w:rPr>
        <w:t xml:space="preserve"> as part of a digital dictation </w:t>
      </w:r>
      <w:r w:rsidR="00C4755F">
        <w:rPr>
          <w:rFonts w:ascii="Arial" w:hAnsi="Arial" w:cs="Arial"/>
          <w:sz w:val="24"/>
        </w:rPr>
        <w:t>‘</w:t>
      </w:r>
      <w:r>
        <w:rPr>
          <w:rFonts w:ascii="Arial" w:hAnsi="Arial" w:cs="Arial"/>
          <w:sz w:val="24"/>
        </w:rPr>
        <w:t>proof of concept</w:t>
      </w:r>
      <w:r w:rsidR="00C4755F">
        <w:rPr>
          <w:rFonts w:ascii="Arial" w:hAnsi="Arial" w:cs="Arial"/>
          <w:sz w:val="24"/>
        </w:rPr>
        <w:t>’</w:t>
      </w:r>
      <w:r w:rsidRPr="008351FD">
        <w:rPr>
          <w:rFonts w:ascii="Arial" w:hAnsi="Arial" w:cs="Arial"/>
          <w:sz w:val="24"/>
        </w:rPr>
        <w:t xml:space="preserve"> to replace t</w:t>
      </w:r>
      <w:r>
        <w:rPr>
          <w:rFonts w:ascii="Arial" w:hAnsi="Arial" w:cs="Arial"/>
          <w:sz w:val="24"/>
        </w:rPr>
        <w:t xml:space="preserve">he analogue </w:t>
      </w:r>
      <w:r w:rsidR="00E017C7">
        <w:rPr>
          <w:rFonts w:ascii="Arial" w:hAnsi="Arial" w:cs="Arial"/>
          <w:sz w:val="24"/>
        </w:rPr>
        <w:t>workflow</w:t>
      </w:r>
      <w:r>
        <w:rPr>
          <w:rFonts w:ascii="Arial" w:hAnsi="Arial" w:cs="Arial"/>
          <w:sz w:val="24"/>
        </w:rPr>
        <w:t xml:space="preserve"> </w:t>
      </w:r>
      <w:r w:rsidRPr="00CD2122">
        <w:rPr>
          <w:rFonts w:ascii="Arial" w:hAnsi="Arial" w:cs="Arial"/>
          <w:sz w:val="24"/>
          <w:highlight w:val="yellow"/>
        </w:rPr>
        <w:t>(</w:t>
      </w:r>
      <w:r w:rsidR="00C4755F">
        <w:rPr>
          <w:rFonts w:ascii="Arial" w:hAnsi="Arial" w:cs="Arial"/>
          <w:sz w:val="24"/>
          <w:highlight w:val="yellow"/>
        </w:rPr>
        <w:t>F</w:t>
      </w:r>
      <w:r w:rsidRPr="00CD2122">
        <w:rPr>
          <w:rFonts w:ascii="Arial" w:hAnsi="Arial" w:cs="Arial"/>
          <w:sz w:val="24"/>
          <w:highlight w:val="yellow"/>
        </w:rPr>
        <w:t>ig</w:t>
      </w:r>
      <w:r w:rsidR="00D72DA6">
        <w:rPr>
          <w:rFonts w:ascii="Arial" w:hAnsi="Arial" w:cs="Arial"/>
          <w:sz w:val="24"/>
          <w:highlight w:val="yellow"/>
        </w:rPr>
        <w:t>ure</w:t>
      </w:r>
      <w:r w:rsidRPr="00CD2122">
        <w:rPr>
          <w:rFonts w:ascii="Arial" w:hAnsi="Arial" w:cs="Arial"/>
          <w:sz w:val="24"/>
          <w:highlight w:val="yellow"/>
        </w:rPr>
        <w:t xml:space="preserve"> 1)</w:t>
      </w:r>
      <w:r>
        <w:rPr>
          <w:rFonts w:ascii="Arial" w:hAnsi="Arial" w:cs="Arial"/>
          <w:sz w:val="24"/>
        </w:rPr>
        <w:t xml:space="preserve">, </w:t>
      </w:r>
      <w:r w:rsidRPr="008351FD">
        <w:rPr>
          <w:rFonts w:ascii="Arial" w:hAnsi="Arial" w:cs="Arial"/>
          <w:sz w:val="24"/>
        </w:rPr>
        <w:t xml:space="preserve">with </w:t>
      </w:r>
      <w:r>
        <w:rPr>
          <w:rFonts w:ascii="Arial" w:hAnsi="Arial" w:cs="Arial"/>
          <w:sz w:val="24"/>
        </w:rPr>
        <w:t>6 specialities</w:t>
      </w:r>
      <w:r w:rsidRPr="008351FD">
        <w:rPr>
          <w:rFonts w:ascii="Arial" w:hAnsi="Arial" w:cs="Arial"/>
          <w:sz w:val="24"/>
        </w:rPr>
        <w:t xml:space="preserve"> based in the Central site </w:t>
      </w:r>
      <w:r>
        <w:rPr>
          <w:rFonts w:ascii="Arial" w:hAnsi="Arial" w:cs="Arial"/>
          <w:sz w:val="24"/>
        </w:rPr>
        <w:t>integrated to the Welsh Patient Administration System (WPAS) central instance.</w:t>
      </w:r>
    </w:p>
    <w:p w:rsidR="0097778D" w:rsidRDefault="00CD2122" w:rsidP="008351FD">
      <w:pPr>
        <w:rPr>
          <w:rFonts w:ascii="Arial" w:hAnsi="Arial" w:cs="Arial"/>
          <w:sz w:val="24"/>
        </w:rPr>
      </w:pPr>
      <w:r>
        <w:rPr>
          <w:noProof/>
          <w:lang w:eastAsia="en-GB"/>
        </w:rPr>
        <w:lastRenderedPageBreak/>
        <w:drawing>
          <wp:inline distT="0" distB="0" distL="0" distR="0" wp14:anchorId="3720AA79" wp14:editId="3B56D347">
            <wp:extent cx="5837449" cy="3896591"/>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38181" cy="3897080"/>
                    </a:xfrm>
                    <a:prstGeom prst="rect">
                      <a:avLst/>
                    </a:prstGeom>
                  </pic:spPr>
                </pic:pic>
              </a:graphicData>
            </a:graphic>
          </wp:inline>
        </w:drawing>
      </w:r>
    </w:p>
    <w:p w:rsidR="00673E66" w:rsidRDefault="00026FF9" w:rsidP="00673E66">
      <w:pPr>
        <w:spacing w:after="0"/>
        <w:jc w:val="right"/>
        <w:rPr>
          <w:rFonts w:ascii="Arial" w:hAnsi="Arial" w:cs="Arial"/>
          <w:sz w:val="20"/>
        </w:rPr>
      </w:pPr>
      <w:r w:rsidRPr="009428E0">
        <w:rPr>
          <w:rFonts w:ascii="Arial" w:hAnsi="Arial" w:cs="Arial"/>
          <w:sz w:val="20"/>
        </w:rPr>
        <w:t>Fig</w:t>
      </w:r>
      <w:r>
        <w:rPr>
          <w:rFonts w:ascii="Arial" w:hAnsi="Arial" w:cs="Arial"/>
          <w:sz w:val="20"/>
        </w:rPr>
        <w:t>ure</w:t>
      </w:r>
      <w:r w:rsidRPr="009428E0">
        <w:rPr>
          <w:rFonts w:ascii="Arial" w:hAnsi="Arial" w:cs="Arial"/>
          <w:sz w:val="20"/>
        </w:rPr>
        <w:t xml:space="preserve"> 1</w:t>
      </w:r>
      <w:r w:rsidR="00722D30">
        <w:rPr>
          <w:rFonts w:ascii="Arial" w:hAnsi="Arial" w:cs="Arial"/>
          <w:sz w:val="20"/>
        </w:rPr>
        <w:t>.</w:t>
      </w:r>
      <w:r w:rsidRPr="009428E0">
        <w:rPr>
          <w:rFonts w:ascii="Arial" w:hAnsi="Arial" w:cs="Arial"/>
          <w:sz w:val="20"/>
        </w:rPr>
        <w:t xml:space="preserve"> Analogue Process Pre-EPRO System</w:t>
      </w:r>
      <w:r>
        <w:rPr>
          <w:rFonts w:ascii="Arial" w:hAnsi="Arial" w:cs="Arial"/>
          <w:sz w:val="20"/>
        </w:rPr>
        <w:t xml:space="preserve"> </w:t>
      </w:r>
    </w:p>
    <w:p w:rsidR="00CD2122" w:rsidRPr="009428E0" w:rsidRDefault="00026FF9" w:rsidP="00482688">
      <w:pPr>
        <w:jc w:val="right"/>
        <w:rPr>
          <w:rFonts w:ascii="Arial" w:hAnsi="Arial" w:cs="Arial"/>
          <w:sz w:val="20"/>
        </w:rPr>
      </w:pPr>
      <w:r>
        <w:rPr>
          <w:rFonts w:ascii="Arial" w:hAnsi="Arial" w:cs="Arial"/>
          <w:sz w:val="20"/>
        </w:rPr>
        <w:t>(</w:t>
      </w:r>
      <w:r w:rsidR="00C4755F">
        <w:rPr>
          <w:rFonts w:ascii="Arial" w:hAnsi="Arial" w:cs="Arial"/>
          <w:sz w:val="20"/>
        </w:rPr>
        <w:t xml:space="preserve">Source: EPRO Project Team, </w:t>
      </w:r>
      <w:r w:rsidR="00C4755F" w:rsidRPr="00C4755F">
        <w:rPr>
          <w:rFonts w:ascii="Arial" w:hAnsi="Arial" w:cs="Arial"/>
          <w:sz w:val="20"/>
        </w:rPr>
        <w:t>2020</w:t>
      </w:r>
      <w:r w:rsidRPr="00C4755F">
        <w:rPr>
          <w:rFonts w:ascii="Arial" w:hAnsi="Arial" w:cs="Arial"/>
          <w:sz w:val="20"/>
        </w:rPr>
        <w:t>)</w:t>
      </w:r>
    </w:p>
    <w:p w:rsidR="008351FD" w:rsidRPr="0097778D" w:rsidRDefault="00F432E3" w:rsidP="007B2188">
      <w:pPr>
        <w:jc w:val="both"/>
        <w:rPr>
          <w:rFonts w:ascii="Arial" w:hAnsi="Arial" w:cs="Arial"/>
          <w:sz w:val="24"/>
        </w:rPr>
      </w:pPr>
      <w:r>
        <w:rPr>
          <w:rFonts w:ascii="Arial" w:hAnsi="Arial" w:cs="Arial"/>
          <w:sz w:val="24"/>
        </w:rPr>
        <w:t xml:space="preserve">In July 2019, a formal Project Board was established and it was decided </w:t>
      </w:r>
      <w:r w:rsidR="008351FD" w:rsidRPr="0097778D">
        <w:rPr>
          <w:rFonts w:ascii="Arial" w:hAnsi="Arial" w:cs="Arial"/>
          <w:sz w:val="24"/>
        </w:rPr>
        <w:t>that in order to ensure value for money and to challenge the technical prowess of the EPRO system</w:t>
      </w:r>
      <w:r w:rsidR="007B2188">
        <w:rPr>
          <w:rFonts w:ascii="Arial" w:hAnsi="Arial" w:cs="Arial"/>
          <w:sz w:val="24"/>
        </w:rPr>
        <w:t>,</w:t>
      </w:r>
      <w:r w:rsidR="008351FD" w:rsidRPr="0097778D">
        <w:rPr>
          <w:rFonts w:ascii="Arial" w:hAnsi="Arial" w:cs="Arial"/>
          <w:sz w:val="24"/>
        </w:rPr>
        <w:t xml:space="preserve"> the market would be tested against </w:t>
      </w:r>
      <w:r w:rsidR="00C06302">
        <w:rPr>
          <w:rFonts w:ascii="Arial" w:hAnsi="Arial" w:cs="Arial"/>
          <w:sz w:val="24"/>
        </w:rPr>
        <w:t>EPRO</w:t>
      </w:r>
      <w:r w:rsidR="008351FD" w:rsidRPr="0097778D">
        <w:rPr>
          <w:rFonts w:ascii="Arial" w:hAnsi="Arial" w:cs="Arial"/>
          <w:sz w:val="24"/>
        </w:rPr>
        <w:t xml:space="preserve"> as the incumbent supplier.  Following a robust </w:t>
      </w:r>
      <w:r w:rsidR="007B2188">
        <w:rPr>
          <w:rFonts w:ascii="Arial" w:hAnsi="Arial" w:cs="Arial"/>
          <w:sz w:val="24"/>
        </w:rPr>
        <w:t xml:space="preserve">OJEU </w:t>
      </w:r>
      <w:r w:rsidR="008351FD" w:rsidRPr="0097778D">
        <w:rPr>
          <w:rFonts w:ascii="Arial" w:hAnsi="Arial" w:cs="Arial"/>
          <w:sz w:val="24"/>
        </w:rPr>
        <w:t>tender and evaluation process</w:t>
      </w:r>
      <w:r w:rsidR="00C06302">
        <w:rPr>
          <w:rFonts w:ascii="Arial" w:hAnsi="Arial" w:cs="Arial"/>
          <w:sz w:val="24"/>
        </w:rPr>
        <w:t>,</w:t>
      </w:r>
      <w:r w:rsidR="008351FD" w:rsidRPr="0097778D">
        <w:rPr>
          <w:rFonts w:ascii="Arial" w:hAnsi="Arial" w:cs="Arial"/>
          <w:sz w:val="24"/>
        </w:rPr>
        <w:t xml:space="preserve"> the decision was made to move forward with the EPRO system and the project was handed over to the Informatics Directorate</w:t>
      </w:r>
      <w:r w:rsidR="00C06302">
        <w:rPr>
          <w:rFonts w:ascii="Arial" w:hAnsi="Arial" w:cs="Arial"/>
          <w:sz w:val="24"/>
        </w:rPr>
        <w:t xml:space="preserve"> to </w:t>
      </w:r>
      <w:r w:rsidR="006476CB">
        <w:rPr>
          <w:rFonts w:ascii="Arial" w:hAnsi="Arial" w:cs="Arial"/>
          <w:sz w:val="24"/>
        </w:rPr>
        <w:t xml:space="preserve">sit within </w:t>
      </w:r>
      <w:r w:rsidR="00C06302">
        <w:rPr>
          <w:rFonts w:ascii="Arial" w:hAnsi="Arial" w:cs="Arial"/>
          <w:sz w:val="24"/>
        </w:rPr>
        <w:t>the</w:t>
      </w:r>
      <w:r w:rsidR="006476CB">
        <w:rPr>
          <w:rFonts w:ascii="Arial" w:hAnsi="Arial" w:cs="Arial"/>
          <w:sz w:val="24"/>
        </w:rPr>
        <w:t xml:space="preserve"> overarching</w:t>
      </w:r>
      <w:r w:rsidR="00C06302">
        <w:rPr>
          <w:rFonts w:ascii="Arial" w:hAnsi="Arial" w:cs="Arial"/>
          <w:sz w:val="24"/>
        </w:rPr>
        <w:t xml:space="preserve"> </w:t>
      </w:r>
      <w:r w:rsidR="00C06302" w:rsidRPr="006476CB">
        <w:rPr>
          <w:rFonts w:ascii="Arial" w:hAnsi="Arial" w:cs="Arial"/>
          <w:i/>
          <w:sz w:val="24"/>
        </w:rPr>
        <w:t>Patient Records Transition Programme</w:t>
      </w:r>
      <w:r w:rsidR="008351FD" w:rsidRPr="0097778D">
        <w:rPr>
          <w:rFonts w:ascii="Arial" w:hAnsi="Arial" w:cs="Arial"/>
          <w:sz w:val="24"/>
        </w:rPr>
        <w:t>.  The project was re-launched within a PRINCE2 project management environment and assigned a full ti</w:t>
      </w:r>
      <w:r w:rsidR="000829CD">
        <w:rPr>
          <w:rFonts w:ascii="Arial" w:hAnsi="Arial" w:cs="Arial"/>
          <w:sz w:val="24"/>
        </w:rPr>
        <w:t>me Project Manager and support. A</w:t>
      </w:r>
      <w:r w:rsidR="008351FD" w:rsidRPr="0097778D">
        <w:rPr>
          <w:rFonts w:ascii="Arial" w:hAnsi="Arial" w:cs="Arial"/>
          <w:sz w:val="24"/>
        </w:rPr>
        <w:t xml:space="preserve">t this point a dedicated System Administrator was appointed to the EPRO system, a role that had previously been assigned informally to a competent </w:t>
      </w:r>
      <w:r w:rsidR="007B2188">
        <w:rPr>
          <w:rFonts w:ascii="Arial" w:hAnsi="Arial" w:cs="Arial"/>
          <w:sz w:val="24"/>
        </w:rPr>
        <w:t xml:space="preserve">system </w:t>
      </w:r>
      <w:r w:rsidR="008351FD" w:rsidRPr="0097778D">
        <w:rPr>
          <w:rFonts w:ascii="Arial" w:hAnsi="Arial" w:cs="Arial"/>
          <w:sz w:val="24"/>
        </w:rPr>
        <w:t xml:space="preserve">user.  The first phase of the project delivered a series of outstanding updates to the system resulting in the </w:t>
      </w:r>
      <w:r w:rsidR="006476CB">
        <w:rPr>
          <w:rFonts w:ascii="Arial" w:hAnsi="Arial" w:cs="Arial"/>
          <w:sz w:val="24"/>
        </w:rPr>
        <w:t xml:space="preserve">‘EPRO </w:t>
      </w:r>
      <w:r w:rsidR="008351FD" w:rsidRPr="0097778D">
        <w:rPr>
          <w:rFonts w:ascii="Arial" w:hAnsi="Arial" w:cs="Arial"/>
          <w:sz w:val="24"/>
        </w:rPr>
        <w:t>Scrik</w:t>
      </w:r>
      <w:r w:rsidR="006476CB">
        <w:rPr>
          <w:rFonts w:ascii="Arial" w:hAnsi="Arial" w:cs="Arial"/>
          <w:sz w:val="24"/>
        </w:rPr>
        <w:t>’</w:t>
      </w:r>
      <w:r w:rsidR="008351FD" w:rsidRPr="0097778D">
        <w:rPr>
          <w:rFonts w:ascii="Arial" w:hAnsi="Arial" w:cs="Arial"/>
          <w:sz w:val="24"/>
        </w:rPr>
        <w:t xml:space="preserve"> version being available for all </w:t>
      </w:r>
      <w:r>
        <w:rPr>
          <w:rFonts w:ascii="Arial" w:hAnsi="Arial" w:cs="Arial"/>
          <w:sz w:val="24"/>
        </w:rPr>
        <w:t xml:space="preserve">original </w:t>
      </w:r>
      <w:r w:rsidR="008351FD" w:rsidRPr="0097778D">
        <w:rPr>
          <w:rFonts w:ascii="Arial" w:hAnsi="Arial" w:cs="Arial"/>
          <w:sz w:val="24"/>
        </w:rPr>
        <w:t xml:space="preserve">pilot users, delivering better navigation for the user and more flexibility to create </w:t>
      </w:r>
      <w:r w:rsidR="007B2188">
        <w:rPr>
          <w:rFonts w:ascii="Arial" w:hAnsi="Arial" w:cs="Arial"/>
          <w:sz w:val="24"/>
        </w:rPr>
        <w:t xml:space="preserve">standardised </w:t>
      </w:r>
      <w:r w:rsidR="008351FD" w:rsidRPr="0097778D">
        <w:rPr>
          <w:rFonts w:ascii="Arial" w:hAnsi="Arial" w:cs="Arial"/>
          <w:sz w:val="24"/>
        </w:rPr>
        <w:t>templates within the system bespoke to BCUHB.  Following this</w:t>
      </w:r>
      <w:r w:rsidR="007B2188">
        <w:rPr>
          <w:rFonts w:ascii="Arial" w:hAnsi="Arial" w:cs="Arial"/>
          <w:sz w:val="24"/>
        </w:rPr>
        <w:t>,</w:t>
      </w:r>
      <w:r w:rsidR="008351FD" w:rsidRPr="0097778D">
        <w:rPr>
          <w:rFonts w:ascii="Arial" w:hAnsi="Arial" w:cs="Arial"/>
          <w:sz w:val="24"/>
        </w:rPr>
        <w:t xml:space="preserve"> a rollout </w:t>
      </w:r>
      <w:r w:rsidR="006476CB">
        <w:rPr>
          <w:rFonts w:ascii="Arial" w:hAnsi="Arial" w:cs="Arial"/>
          <w:sz w:val="24"/>
        </w:rPr>
        <w:t>plan</w:t>
      </w:r>
      <w:r w:rsidR="008351FD" w:rsidRPr="0097778D">
        <w:rPr>
          <w:rFonts w:ascii="Arial" w:hAnsi="Arial" w:cs="Arial"/>
          <w:sz w:val="24"/>
        </w:rPr>
        <w:t xml:space="preserve"> delivered the application to all specialities in the West site and completed the roll out to the remaining specialities in Central the site</w:t>
      </w:r>
      <w:r w:rsidR="008D20B5">
        <w:rPr>
          <w:rFonts w:ascii="Arial" w:hAnsi="Arial" w:cs="Arial"/>
          <w:sz w:val="24"/>
        </w:rPr>
        <w:t xml:space="preserve">; as at November 2022 there </w:t>
      </w:r>
      <w:r w:rsidR="000829CD">
        <w:rPr>
          <w:rFonts w:ascii="Arial" w:hAnsi="Arial" w:cs="Arial"/>
          <w:sz w:val="24"/>
        </w:rPr>
        <w:t>are</w:t>
      </w:r>
      <w:r w:rsidR="008D20B5" w:rsidRPr="008D20B5">
        <w:rPr>
          <w:rFonts w:ascii="Arial" w:hAnsi="Arial" w:cs="Arial"/>
          <w:sz w:val="24"/>
        </w:rPr>
        <w:t xml:space="preserve"> 1,417</w:t>
      </w:r>
      <w:r w:rsidR="007B2188" w:rsidRPr="008D20B5">
        <w:rPr>
          <w:rFonts w:ascii="Arial" w:hAnsi="Arial" w:cs="Arial"/>
          <w:sz w:val="24"/>
        </w:rPr>
        <w:t xml:space="preserve"> </w:t>
      </w:r>
      <w:r w:rsidR="007B2188" w:rsidRPr="007B2188">
        <w:rPr>
          <w:rFonts w:ascii="Arial" w:hAnsi="Arial" w:cs="Arial"/>
          <w:sz w:val="24"/>
        </w:rPr>
        <w:t>users</w:t>
      </w:r>
      <w:r w:rsidR="008351FD" w:rsidRPr="007B2188">
        <w:rPr>
          <w:rFonts w:ascii="Arial" w:hAnsi="Arial" w:cs="Arial"/>
          <w:sz w:val="24"/>
        </w:rPr>
        <w:t xml:space="preserve"> </w:t>
      </w:r>
      <w:r w:rsidR="000829CD">
        <w:rPr>
          <w:rFonts w:ascii="Arial" w:hAnsi="Arial" w:cs="Arial"/>
          <w:sz w:val="24"/>
        </w:rPr>
        <w:t>and 512 ‘read-</w:t>
      </w:r>
      <w:r w:rsidR="008D20B5">
        <w:rPr>
          <w:rFonts w:ascii="Arial" w:hAnsi="Arial" w:cs="Arial"/>
          <w:sz w:val="24"/>
        </w:rPr>
        <w:t>only</w:t>
      </w:r>
      <w:r w:rsidR="000829CD">
        <w:rPr>
          <w:rFonts w:ascii="Arial" w:hAnsi="Arial" w:cs="Arial"/>
          <w:sz w:val="24"/>
        </w:rPr>
        <w:t>’</w:t>
      </w:r>
      <w:r w:rsidR="008D20B5">
        <w:rPr>
          <w:rFonts w:ascii="Arial" w:hAnsi="Arial" w:cs="Arial"/>
          <w:sz w:val="24"/>
        </w:rPr>
        <w:t xml:space="preserve"> licences.</w:t>
      </w:r>
    </w:p>
    <w:p w:rsidR="008351FD" w:rsidRDefault="008351FD" w:rsidP="008351FD">
      <w:pPr>
        <w:rPr>
          <w:color w:val="FF0000"/>
        </w:rPr>
      </w:pPr>
    </w:p>
    <w:p w:rsidR="00673E66" w:rsidRDefault="00673E66">
      <w:pPr>
        <w:rPr>
          <w:rFonts w:ascii="Arial" w:hAnsi="Arial" w:cs="Arial"/>
          <w:b/>
          <w:sz w:val="24"/>
        </w:rPr>
      </w:pPr>
      <w:r>
        <w:rPr>
          <w:rFonts w:ascii="Arial" w:hAnsi="Arial" w:cs="Arial"/>
          <w:b/>
          <w:sz w:val="24"/>
        </w:rPr>
        <w:br w:type="page"/>
      </w:r>
    </w:p>
    <w:p w:rsidR="009428E0" w:rsidRPr="002E6F7F" w:rsidRDefault="009428E0" w:rsidP="002E6F7F">
      <w:pPr>
        <w:pStyle w:val="ListParagraph"/>
        <w:numPr>
          <w:ilvl w:val="0"/>
          <w:numId w:val="1"/>
        </w:numPr>
        <w:jc w:val="both"/>
        <w:rPr>
          <w:rFonts w:ascii="Arial" w:hAnsi="Arial" w:cs="Arial"/>
          <w:b/>
          <w:sz w:val="24"/>
        </w:rPr>
      </w:pPr>
      <w:r w:rsidRPr="002E6F7F">
        <w:rPr>
          <w:rFonts w:ascii="Arial" w:hAnsi="Arial" w:cs="Arial"/>
          <w:b/>
          <w:sz w:val="24"/>
        </w:rPr>
        <w:lastRenderedPageBreak/>
        <w:t>Method</w:t>
      </w:r>
    </w:p>
    <w:p w:rsidR="00D72DA6" w:rsidRPr="002E6F7F" w:rsidRDefault="002E6F7F" w:rsidP="00507DBE">
      <w:pPr>
        <w:jc w:val="both"/>
        <w:rPr>
          <w:rFonts w:ascii="Arial" w:hAnsi="Arial" w:cs="Arial"/>
          <w:sz w:val="24"/>
          <w:szCs w:val="24"/>
        </w:rPr>
      </w:pPr>
      <w:r w:rsidRPr="002E6F7F">
        <w:rPr>
          <w:rFonts w:ascii="Arial" w:hAnsi="Arial" w:cs="Arial"/>
          <w:sz w:val="24"/>
          <w:szCs w:val="24"/>
        </w:rPr>
        <w:t>2.1</w:t>
      </w:r>
      <w:r w:rsidRPr="002E6F7F">
        <w:rPr>
          <w:rFonts w:ascii="Arial" w:hAnsi="Arial" w:cs="Arial"/>
          <w:sz w:val="24"/>
          <w:szCs w:val="24"/>
        </w:rPr>
        <w:tab/>
      </w:r>
      <w:r w:rsidR="00D72DA6" w:rsidRPr="002E6F7F">
        <w:rPr>
          <w:rFonts w:ascii="Arial" w:hAnsi="Arial" w:cs="Arial"/>
          <w:sz w:val="24"/>
          <w:szCs w:val="24"/>
        </w:rPr>
        <w:t>FITT Framework</w:t>
      </w:r>
    </w:p>
    <w:p w:rsidR="009B5B60" w:rsidRDefault="00291CCD" w:rsidP="00507DBE">
      <w:pPr>
        <w:jc w:val="both"/>
        <w:rPr>
          <w:rFonts w:ascii="Arial" w:hAnsi="Arial" w:cs="Arial"/>
          <w:sz w:val="24"/>
          <w:szCs w:val="24"/>
        </w:rPr>
      </w:pPr>
      <w:r>
        <w:rPr>
          <w:rFonts w:ascii="Arial" w:hAnsi="Arial" w:cs="Arial"/>
          <w:sz w:val="24"/>
          <w:szCs w:val="24"/>
        </w:rPr>
        <w:t>A</w:t>
      </w:r>
      <w:r w:rsidR="009623CC">
        <w:rPr>
          <w:rFonts w:ascii="Arial" w:hAnsi="Arial" w:cs="Arial"/>
          <w:sz w:val="24"/>
          <w:szCs w:val="24"/>
        </w:rPr>
        <w:t xml:space="preserve">pproaching an evaluation of </w:t>
      </w:r>
      <w:r w:rsidR="004E6FAB">
        <w:rPr>
          <w:rFonts w:ascii="Arial" w:hAnsi="Arial" w:cs="Arial"/>
          <w:sz w:val="24"/>
          <w:szCs w:val="24"/>
        </w:rPr>
        <w:t>the EPRO Digital Dictation system</w:t>
      </w:r>
      <w:r w:rsidR="009623CC">
        <w:rPr>
          <w:rFonts w:ascii="Arial" w:hAnsi="Arial" w:cs="Arial"/>
          <w:sz w:val="24"/>
          <w:szCs w:val="24"/>
        </w:rPr>
        <w:t xml:space="preserve"> requires us to first determine what it is that we are trying to evaluate </w:t>
      </w:r>
      <w:r w:rsidR="009623CC" w:rsidRPr="000C6408">
        <w:rPr>
          <w:rFonts w:ascii="Arial" w:hAnsi="Arial" w:cs="Arial"/>
          <w:sz w:val="24"/>
          <w:szCs w:val="24"/>
          <w:highlight w:val="yellow"/>
        </w:rPr>
        <w:t>(</w:t>
      </w:r>
      <w:r w:rsidR="000C6408" w:rsidRPr="000C6408">
        <w:rPr>
          <w:rFonts w:ascii="Arial" w:hAnsi="Arial" w:cs="Arial"/>
          <w:sz w:val="24"/>
          <w:szCs w:val="24"/>
          <w:highlight w:val="yellow"/>
        </w:rPr>
        <w:t>Bürkle, Ammenwerth et al. 2001)</w:t>
      </w:r>
      <w:r w:rsidR="000C6408">
        <w:rPr>
          <w:rFonts w:ascii="Arial" w:hAnsi="Arial" w:cs="Arial"/>
          <w:sz w:val="24"/>
          <w:szCs w:val="24"/>
        </w:rPr>
        <w:t>.</w:t>
      </w:r>
      <w:r w:rsidR="009623CC">
        <w:rPr>
          <w:rFonts w:ascii="Arial" w:hAnsi="Arial" w:cs="Arial"/>
          <w:sz w:val="24"/>
          <w:szCs w:val="24"/>
        </w:rPr>
        <w:t xml:space="preserve"> </w:t>
      </w:r>
      <w:r>
        <w:rPr>
          <w:rFonts w:ascii="Arial" w:hAnsi="Arial" w:cs="Arial"/>
          <w:sz w:val="24"/>
          <w:szCs w:val="24"/>
        </w:rPr>
        <w:t>As</w:t>
      </w:r>
      <w:r w:rsidR="002D5E51">
        <w:rPr>
          <w:rFonts w:ascii="Arial" w:hAnsi="Arial" w:cs="Arial"/>
          <w:sz w:val="24"/>
          <w:szCs w:val="24"/>
        </w:rPr>
        <w:t xml:space="preserve"> an existing system that is subjected to multiple upgrades</w:t>
      </w:r>
      <w:r>
        <w:rPr>
          <w:rFonts w:ascii="Arial" w:hAnsi="Arial" w:cs="Arial"/>
          <w:sz w:val="24"/>
          <w:szCs w:val="24"/>
        </w:rPr>
        <w:t>,</w:t>
      </w:r>
      <w:r w:rsidR="002D5E51">
        <w:rPr>
          <w:rFonts w:ascii="Arial" w:hAnsi="Arial" w:cs="Arial"/>
          <w:sz w:val="24"/>
          <w:szCs w:val="24"/>
        </w:rPr>
        <w:t xml:space="preserve"> the most recent being in November 2021; allowing flexibility across a range of qualitative and quantitative </w:t>
      </w:r>
      <w:r w:rsidR="00D72DA6">
        <w:rPr>
          <w:rFonts w:ascii="Arial" w:hAnsi="Arial" w:cs="Arial"/>
          <w:sz w:val="24"/>
          <w:szCs w:val="24"/>
        </w:rPr>
        <w:t>research</w:t>
      </w:r>
      <w:r w:rsidR="002D5E51">
        <w:rPr>
          <w:rFonts w:ascii="Arial" w:hAnsi="Arial" w:cs="Arial"/>
          <w:sz w:val="24"/>
          <w:szCs w:val="24"/>
        </w:rPr>
        <w:t xml:space="preserve"> methods, t</w:t>
      </w:r>
      <w:r w:rsidR="00656BC3" w:rsidRPr="00656BC3">
        <w:rPr>
          <w:rFonts w:ascii="Arial" w:hAnsi="Arial" w:cs="Arial"/>
          <w:sz w:val="24"/>
          <w:szCs w:val="24"/>
        </w:rPr>
        <w:t>he FITT framework</w:t>
      </w:r>
      <w:r w:rsidR="009B5B60">
        <w:rPr>
          <w:rFonts w:ascii="Arial" w:hAnsi="Arial" w:cs="Arial"/>
          <w:sz w:val="24"/>
          <w:szCs w:val="24"/>
        </w:rPr>
        <w:t xml:space="preserve"> </w:t>
      </w:r>
      <w:r w:rsidR="009B5B60">
        <w:rPr>
          <w:rFonts w:ascii="Arial" w:hAnsi="Arial" w:cs="Arial"/>
          <w:sz w:val="24"/>
          <w:szCs w:val="24"/>
          <w:highlight w:val="yellow"/>
        </w:rPr>
        <w:t xml:space="preserve">(Figure </w:t>
      </w:r>
      <w:r w:rsidR="00651465">
        <w:rPr>
          <w:rFonts w:ascii="Arial" w:hAnsi="Arial" w:cs="Arial"/>
          <w:sz w:val="24"/>
          <w:szCs w:val="24"/>
          <w:highlight w:val="yellow"/>
        </w:rPr>
        <w:t>2</w:t>
      </w:r>
      <w:r w:rsidR="009B5B60" w:rsidRPr="003D3546">
        <w:rPr>
          <w:rFonts w:ascii="Arial" w:hAnsi="Arial" w:cs="Arial"/>
          <w:sz w:val="24"/>
          <w:szCs w:val="24"/>
          <w:highlight w:val="yellow"/>
        </w:rPr>
        <w:t>)</w:t>
      </w:r>
      <w:r w:rsidR="009B5B60" w:rsidRPr="00351265">
        <w:rPr>
          <w:rFonts w:ascii="Arial" w:hAnsi="Arial" w:cs="Arial"/>
          <w:sz w:val="24"/>
          <w:szCs w:val="24"/>
        </w:rPr>
        <w:t xml:space="preserve"> </w:t>
      </w:r>
      <w:r w:rsidR="002D5E51">
        <w:rPr>
          <w:rFonts w:ascii="Arial" w:hAnsi="Arial" w:cs="Arial"/>
          <w:sz w:val="24"/>
          <w:szCs w:val="24"/>
        </w:rPr>
        <w:t>provide</w:t>
      </w:r>
      <w:r w:rsidR="009B5B60">
        <w:rPr>
          <w:rFonts w:ascii="Arial" w:hAnsi="Arial" w:cs="Arial"/>
          <w:sz w:val="24"/>
          <w:szCs w:val="24"/>
        </w:rPr>
        <w:t>s</w:t>
      </w:r>
      <w:r w:rsidR="00656BC3" w:rsidRPr="00656BC3">
        <w:rPr>
          <w:rFonts w:ascii="Arial" w:hAnsi="Arial" w:cs="Arial"/>
          <w:sz w:val="24"/>
          <w:szCs w:val="24"/>
        </w:rPr>
        <w:t xml:space="preserve"> the </w:t>
      </w:r>
      <w:r w:rsidR="004E6FAB">
        <w:rPr>
          <w:rFonts w:ascii="Arial" w:hAnsi="Arial" w:cs="Arial"/>
          <w:sz w:val="24"/>
          <w:szCs w:val="24"/>
        </w:rPr>
        <w:t>evaluation goals i.e.</w:t>
      </w:r>
      <w:r w:rsidR="00656BC3" w:rsidRPr="00656BC3">
        <w:rPr>
          <w:rFonts w:ascii="Arial" w:hAnsi="Arial" w:cs="Arial"/>
          <w:sz w:val="24"/>
          <w:szCs w:val="24"/>
        </w:rPr>
        <w:t xml:space="preserve"> the fit between the user, technology and task</w:t>
      </w:r>
      <w:r w:rsidR="009B5B60">
        <w:rPr>
          <w:rFonts w:ascii="Arial" w:hAnsi="Arial" w:cs="Arial"/>
          <w:sz w:val="24"/>
          <w:szCs w:val="24"/>
        </w:rPr>
        <w:t>,</w:t>
      </w:r>
      <w:r w:rsidR="00656BC3">
        <w:rPr>
          <w:rFonts w:ascii="Arial" w:hAnsi="Arial" w:cs="Arial"/>
          <w:sz w:val="24"/>
          <w:szCs w:val="24"/>
        </w:rPr>
        <w:t xml:space="preserve"> to understand where across the domains the fit is strong and areas where the fit is weaker</w:t>
      </w:r>
      <w:r w:rsidR="00CD590A">
        <w:rPr>
          <w:rFonts w:ascii="Arial" w:hAnsi="Arial" w:cs="Arial"/>
          <w:sz w:val="24"/>
          <w:szCs w:val="24"/>
        </w:rPr>
        <w:t xml:space="preserve"> </w:t>
      </w:r>
      <w:r w:rsidR="00CD590A" w:rsidRPr="00CD590A">
        <w:rPr>
          <w:rFonts w:ascii="Arial" w:hAnsi="Arial" w:cs="Arial"/>
          <w:sz w:val="24"/>
          <w:szCs w:val="24"/>
          <w:highlight w:val="yellow"/>
        </w:rPr>
        <w:t>(Ammenwerth, Iller et al. 2006)</w:t>
      </w:r>
      <w:r w:rsidR="003D3546">
        <w:rPr>
          <w:rFonts w:ascii="Arial" w:hAnsi="Arial" w:cs="Arial"/>
          <w:sz w:val="24"/>
          <w:szCs w:val="24"/>
        </w:rPr>
        <w:t xml:space="preserve">.  </w:t>
      </w:r>
    </w:p>
    <w:p w:rsidR="003D3546" w:rsidRDefault="00026FF9" w:rsidP="00507DBE">
      <w:pPr>
        <w:jc w:val="both"/>
        <w:rPr>
          <w:rFonts w:ascii="Arial" w:hAnsi="Arial" w:cs="Arial"/>
          <w:sz w:val="24"/>
          <w:szCs w:val="24"/>
        </w:rPr>
      </w:pPr>
      <w:r>
        <w:rPr>
          <w:noProof/>
          <w:lang w:eastAsia="en-GB"/>
        </w:rPr>
        <w:drawing>
          <wp:inline distT="0" distB="0" distL="0" distR="0" wp14:anchorId="4A656070" wp14:editId="39340C41">
            <wp:extent cx="5834353" cy="21613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51611" cy="2167702"/>
                    </a:xfrm>
                    <a:prstGeom prst="rect">
                      <a:avLst/>
                    </a:prstGeom>
                  </pic:spPr>
                </pic:pic>
              </a:graphicData>
            </a:graphic>
          </wp:inline>
        </w:drawing>
      </w:r>
    </w:p>
    <w:p w:rsidR="00026FF9" w:rsidRPr="00026FF9" w:rsidRDefault="00026FF9" w:rsidP="00026FF9">
      <w:pPr>
        <w:jc w:val="right"/>
        <w:rPr>
          <w:rFonts w:ascii="Arial" w:hAnsi="Arial" w:cs="Arial"/>
          <w:sz w:val="20"/>
          <w:szCs w:val="20"/>
        </w:rPr>
      </w:pPr>
      <w:r w:rsidRPr="00026FF9">
        <w:rPr>
          <w:rFonts w:ascii="Arial" w:hAnsi="Arial" w:cs="Arial"/>
          <w:sz w:val="20"/>
          <w:szCs w:val="20"/>
        </w:rPr>
        <w:t xml:space="preserve">Figure </w:t>
      </w:r>
      <w:r w:rsidR="00651465">
        <w:rPr>
          <w:rFonts w:ascii="Arial" w:hAnsi="Arial" w:cs="Arial"/>
          <w:sz w:val="20"/>
          <w:szCs w:val="20"/>
        </w:rPr>
        <w:t>2</w:t>
      </w:r>
      <w:r w:rsidRPr="00026FF9">
        <w:rPr>
          <w:rFonts w:ascii="Arial" w:hAnsi="Arial" w:cs="Arial"/>
          <w:sz w:val="20"/>
          <w:szCs w:val="20"/>
        </w:rPr>
        <w:t xml:space="preserve">. The FITT framework </w:t>
      </w:r>
      <w:r w:rsidRPr="00026FF9">
        <w:rPr>
          <w:rFonts w:ascii="Arial" w:hAnsi="Arial" w:cs="Arial"/>
          <w:sz w:val="20"/>
          <w:szCs w:val="20"/>
          <w:highlight w:val="yellow"/>
        </w:rPr>
        <w:t>(Ammenwerth, Iller et al. 2006)</w:t>
      </w:r>
    </w:p>
    <w:p w:rsidR="00026FF9" w:rsidRPr="009B5B60" w:rsidRDefault="009B5B60" w:rsidP="00291CCD">
      <w:pPr>
        <w:jc w:val="both"/>
        <w:rPr>
          <w:rFonts w:ascii="Arial" w:hAnsi="Arial" w:cs="Arial"/>
          <w:sz w:val="24"/>
          <w:szCs w:val="24"/>
        </w:rPr>
      </w:pPr>
      <w:r w:rsidRPr="009B5B60">
        <w:rPr>
          <w:rFonts w:ascii="Arial" w:hAnsi="Arial" w:cs="Arial"/>
          <w:sz w:val="24"/>
          <w:szCs w:val="24"/>
        </w:rPr>
        <w:t>2.2</w:t>
      </w:r>
      <w:r w:rsidRPr="009B5B60">
        <w:rPr>
          <w:rFonts w:ascii="Arial" w:hAnsi="Arial" w:cs="Arial"/>
          <w:sz w:val="24"/>
          <w:szCs w:val="24"/>
        </w:rPr>
        <w:tab/>
      </w:r>
      <w:r w:rsidR="00D72DA6" w:rsidRPr="009B5B60">
        <w:rPr>
          <w:rFonts w:ascii="Arial" w:hAnsi="Arial" w:cs="Arial"/>
          <w:sz w:val="24"/>
          <w:szCs w:val="24"/>
        </w:rPr>
        <w:t>Research Methods</w:t>
      </w:r>
      <w:r w:rsidR="00D72DA6" w:rsidRPr="009B5B60">
        <w:rPr>
          <w:rFonts w:ascii="Arial" w:hAnsi="Arial" w:cs="Arial"/>
          <w:sz w:val="24"/>
          <w:szCs w:val="24"/>
        </w:rPr>
        <w:tab/>
      </w:r>
    </w:p>
    <w:p w:rsidR="001E0E03" w:rsidRDefault="00761363" w:rsidP="001E0E03">
      <w:pPr>
        <w:jc w:val="both"/>
        <w:rPr>
          <w:rFonts w:ascii="Arial" w:hAnsi="Arial" w:cs="Arial"/>
          <w:sz w:val="24"/>
          <w:szCs w:val="24"/>
        </w:rPr>
      </w:pPr>
      <w:r w:rsidRPr="00761363">
        <w:rPr>
          <w:rFonts w:ascii="Arial" w:hAnsi="Arial" w:cs="Arial"/>
          <w:sz w:val="24"/>
          <w:szCs w:val="24"/>
        </w:rPr>
        <w:t xml:space="preserve">The research </w:t>
      </w:r>
      <w:r w:rsidR="000B6B37">
        <w:rPr>
          <w:rFonts w:ascii="Arial" w:hAnsi="Arial" w:cs="Arial"/>
          <w:sz w:val="24"/>
          <w:szCs w:val="24"/>
        </w:rPr>
        <w:t xml:space="preserve">evaluation </w:t>
      </w:r>
      <w:r w:rsidRPr="00761363">
        <w:rPr>
          <w:rFonts w:ascii="Arial" w:hAnsi="Arial" w:cs="Arial"/>
          <w:sz w:val="24"/>
          <w:szCs w:val="24"/>
        </w:rPr>
        <w:t>methods were designed to evaluate the</w:t>
      </w:r>
      <w:r>
        <w:rPr>
          <w:rFonts w:ascii="Arial" w:hAnsi="Arial" w:cs="Arial"/>
          <w:sz w:val="24"/>
          <w:szCs w:val="24"/>
        </w:rPr>
        <w:t xml:space="preserve"> </w:t>
      </w:r>
      <w:r w:rsidR="006875C8">
        <w:rPr>
          <w:rFonts w:ascii="Arial" w:hAnsi="Arial" w:cs="Arial"/>
          <w:sz w:val="24"/>
          <w:szCs w:val="24"/>
        </w:rPr>
        <w:t>EPRO system</w:t>
      </w:r>
      <w:r w:rsidR="007E69AD">
        <w:rPr>
          <w:rFonts w:ascii="Arial" w:hAnsi="Arial" w:cs="Arial"/>
          <w:sz w:val="24"/>
          <w:szCs w:val="24"/>
        </w:rPr>
        <w:t xml:space="preserve"> in the scope of the Ophthalmology users in Central and East sites,</w:t>
      </w:r>
      <w:r w:rsidR="006875C8">
        <w:rPr>
          <w:rFonts w:ascii="Arial" w:hAnsi="Arial" w:cs="Arial"/>
          <w:sz w:val="24"/>
          <w:szCs w:val="24"/>
        </w:rPr>
        <w:t xml:space="preserve"> applying the FITT </w:t>
      </w:r>
      <w:r w:rsidR="00291CCD">
        <w:rPr>
          <w:rFonts w:ascii="Arial" w:hAnsi="Arial" w:cs="Arial"/>
          <w:sz w:val="24"/>
          <w:szCs w:val="24"/>
        </w:rPr>
        <w:t>f</w:t>
      </w:r>
      <w:r w:rsidR="006875C8">
        <w:rPr>
          <w:rFonts w:ascii="Arial" w:hAnsi="Arial" w:cs="Arial"/>
          <w:sz w:val="24"/>
          <w:szCs w:val="24"/>
        </w:rPr>
        <w:t>ramework</w:t>
      </w:r>
      <w:r>
        <w:rPr>
          <w:rFonts w:ascii="Arial" w:hAnsi="Arial" w:cs="Arial"/>
          <w:sz w:val="24"/>
          <w:szCs w:val="24"/>
        </w:rPr>
        <w:t xml:space="preserve"> across the</w:t>
      </w:r>
      <w:r w:rsidRPr="00761363">
        <w:rPr>
          <w:rFonts w:ascii="Arial" w:hAnsi="Arial" w:cs="Arial"/>
          <w:sz w:val="24"/>
          <w:szCs w:val="24"/>
        </w:rPr>
        <w:t xml:space="preserve"> three domain relationships</w:t>
      </w:r>
      <w:r>
        <w:rPr>
          <w:rFonts w:ascii="Arial" w:hAnsi="Arial" w:cs="Arial"/>
          <w:sz w:val="24"/>
          <w:szCs w:val="24"/>
        </w:rPr>
        <w:t xml:space="preserve"> i.e. individual to task, task to technology, and technology to individual.</w:t>
      </w:r>
      <w:r w:rsidR="00056638">
        <w:rPr>
          <w:rFonts w:ascii="Arial" w:hAnsi="Arial" w:cs="Arial"/>
          <w:sz w:val="24"/>
          <w:szCs w:val="24"/>
        </w:rPr>
        <w:t xml:space="preserve"> </w:t>
      </w:r>
    </w:p>
    <w:p w:rsidR="00620DA7" w:rsidRPr="00291CCD" w:rsidRDefault="00620DA7" w:rsidP="00AC2E13">
      <w:pPr>
        <w:pStyle w:val="ListParagraph"/>
        <w:numPr>
          <w:ilvl w:val="0"/>
          <w:numId w:val="11"/>
        </w:numPr>
        <w:ind w:left="567" w:hanging="567"/>
        <w:jc w:val="both"/>
        <w:rPr>
          <w:rFonts w:ascii="Arial" w:hAnsi="Arial" w:cs="Arial"/>
          <w:i/>
          <w:sz w:val="24"/>
          <w:szCs w:val="24"/>
        </w:rPr>
      </w:pPr>
      <w:r w:rsidRPr="00291CCD">
        <w:rPr>
          <w:rFonts w:ascii="Arial" w:hAnsi="Arial" w:cs="Arial"/>
          <w:i/>
          <w:sz w:val="24"/>
          <w:szCs w:val="24"/>
        </w:rPr>
        <w:t>Structured Questionnaire</w:t>
      </w:r>
    </w:p>
    <w:p w:rsidR="00620DA7" w:rsidRDefault="000B6B37" w:rsidP="00620DA7">
      <w:pPr>
        <w:jc w:val="both"/>
        <w:rPr>
          <w:rFonts w:ascii="Arial" w:hAnsi="Arial" w:cs="Arial"/>
          <w:sz w:val="24"/>
          <w:szCs w:val="24"/>
        </w:rPr>
      </w:pPr>
      <w:r>
        <w:rPr>
          <w:rFonts w:ascii="Arial" w:hAnsi="Arial" w:cs="Arial"/>
          <w:sz w:val="24"/>
          <w:szCs w:val="24"/>
        </w:rPr>
        <w:t>The primary evaluation method is a structured questionnaire.</w:t>
      </w:r>
      <w:r w:rsidR="00620DA7">
        <w:rPr>
          <w:rFonts w:ascii="Arial" w:hAnsi="Arial" w:cs="Arial"/>
          <w:sz w:val="24"/>
          <w:szCs w:val="24"/>
        </w:rPr>
        <w:t xml:space="preserve"> The </w:t>
      </w:r>
      <w:r w:rsidR="00FD06EA">
        <w:rPr>
          <w:rFonts w:ascii="Arial" w:hAnsi="Arial" w:cs="Arial"/>
          <w:sz w:val="24"/>
          <w:szCs w:val="24"/>
        </w:rPr>
        <w:t>high level</w:t>
      </w:r>
      <w:r w:rsidR="00620DA7">
        <w:rPr>
          <w:rFonts w:ascii="Arial" w:hAnsi="Arial" w:cs="Arial"/>
          <w:sz w:val="24"/>
          <w:szCs w:val="24"/>
        </w:rPr>
        <w:t xml:space="preserve"> tasks </w:t>
      </w:r>
      <w:r w:rsidR="00FD06EA">
        <w:rPr>
          <w:rFonts w:ascii="Arial" w:hAnsi="Arial" w:cs="Arial"/>
          <w:sz w:val="24"/>
          <w:szCs w:val="24"/>
        </w:rPr>
        <w:t>required</w:t>
      </w:r>
      <w:r w:rsidR="00620DA7">
        <w:rPr>
          <w:rFonts w:ascii="Arial" w:hAnsi="Arial" w:cs="Arial"/>
          <w:sz w:val="24"/>
          <w:szCs w:val="24"/>
        </w:rPr>
        <w:t xml:space="preserve"> to produce a clinic letter have not changed significantly through the transition from analogue to digital; </w:t>
      </w:r>
      <w:r w:rsidR="00FD06EA">
        <w:rPr>
          <w:rFonts w:ascii="Arial" w:hAnsi="Arial" w:cs="Arial"/>
          <w:sz w:val="24"/>
          <w:szCs w:val="24"/>
        </w:rPr>
        <w:t>digitisation</w:t>
      </w:r>
      <w:r w:rsidR="00620DA7">
        <w:rPr>
          <w:rFonts w:ascii="Arial" w:hAnsi="Arial" w:cs="Arial"/>
          <w:sz w:val="24"/>
          <w:szCs w:val="24"/>
        </w:rPr>
        <w:t xml:space="preserve"> has change</w:t>
      </w:r>
      <w:r w:rsidR="00FD06EA">
        <w:rPr>
          <w:rFonts w:ascii="Arial" w:hAnsi="Arial" w:cs="Arial"/>
          <w:sz w:val="24"/>
          <w:szCs w:val="24"/>
        </w:rPr>
        <w:t>d</w:t>
      </w:r>
      <w:r w:rsidR="00620DA7">
        <w:rPr>
          <w:rFonts w:ascii="Arial" w:hAnsi="Arial" w:cs="Arial"/>
          <w:sz w:val="24"/>
          <w:szCs w:val="24"/>
        </w:rPr>
        <w:t xml:space="preserve"> the </w:t>
      </w:r>
      <w:r w:rsidR="00620DA7" w:rsidRPr="00FD06EA">
        <w:rPr>
          <w:rFonts w:ascii="Arial" w:hAnsi="Arial" w:cs="Arial"/>
          <w:i/>
          <w:sz w:val="24"/>
          <w:szCs w:val="24"/>
        </w:rPr>
        <w:t>approach</w:t>
      </w:r>
      <w:r w:rsidR="00620DA7">
        <w:rPr>
          <w:rFonts w:ascii="Arial" w:hAnsi="Arial" w:cs="Arial"/>
          <w:sz w:val="24"/>
          <w:szCs w:val="24"/>
        </w:rPr>
        <w:t xml:space="preserve"> to undertaking these tasks. Based on the task orientated physicians questionnaire developed by </w:t>
      </w:r>
      <w:r w:rsidR="00620DA7" w:rsidRPr="007E69AD">
        <w:rPr>
          <w:rFonts w:ascii="Arial" w:hAnsi="Arial" w:cs="Arial"/>
          <w:sz w:val="24"/>
          <w:szCs w:val="24"/>
          <w:highlight w:val="yellow"/>
        </w:rPr>
        <w:t>Lærum and Faxvaag (2004)</w:t>
      </w:r>
      <w:r w:rsidR="00620DA7">
        <w:rPr>
          <w:rFonts w:ascii="Arial" w:hAnsi="Arial" w:cs="Arial"/>
          <w:sz w:val="24"/>
          <w:szCs w:val="24"/>
        </w:rPr>
        <w:t xml:space="preserve"> for the evaluation of the clinical use of EMR systems, a questionnaire was designed </w:t>
      </w:r>
      <w:r w:rsidR="00620DA7" w:rsidRPr="0037231E">
        <w:rPr>
          <w:rFonts w:ascii="Arial" w:hAnsi="Arial" w:cs="Arial"/>
          <w:sz w:val="24"/>
          <w:szCs w:val="24"/>
          <w:highlight w:val="yellow"/>
        </w:rPr>
        <w:t xml:space="preserve">(Appendix </w:t>
      </w:r>
      <w:r w:rsidR="0037231E" w:rsidRPr="0037231E">
        <w:rPr>
          <w:rFonts w:ascii="Arial" w:hAnsi="Arial" w:cs="Arial"/>
          <w:sz w:val="24"/>
          <w:szCs w:val="24"/>
          <w:highlight w:val="yellow"/>
        </w:rPr>
        <w:t>A</w:t>
      </w:r>
      <w:r w:rsidR="00620DA7" w:rsidRPr="0037231E">
        <w:rPr>
          <w:rFonts w:ascii="Arial" w:hAnsi="Arial" w:cs="Arial"/>
          <w:sz w:val="24"/>
          <w:szCs w:val="24"/>
          <w:highlight w:val="yellow"/>
        </w:rPr>
        <w:t>)</w:t>
      </w:r>
      <w:r w:rsidR="00620DA7">
        <w:rPr>
          <w:rFonts w:ascii="Arial" w:hAnsi="Arial" w:cs="Arial"/>
          <w:sz w:val="24"/>
          <w:szCs w:val="24"/>
        </w:rPr>
        <w:t xml:space="preserve"> to quantitatively assess the users perception:</w:t>
      </w:r>
    </w:p>
    <w:p w:rsidR="00620DA7" w:rsidRPr="00D25C8A" w:rsidRDefault="00620DA7" w:rsidP="00620DA7">
      <w:pPr>
        <w:pStyle w:val="ListParagraph"/>
        <w:numPr>
          <w:ilvl w:val="0"/>
          <w:numId w:val="2"/>
        </w:numPr>
        <w:spacing w:after="0"/>
        <w:jc w:val="both"/>
        <w:rPr>
          <w:rFonts w:ascii="Arial" w:hAnsi="Arial" w:cs="Arial"/>
          <w:sz w:val="24"/>
          <w:szCs w:val="24"/>
        </w:rPr>
      </w:pPr>
      <w:r w:rsidRPr="00D25C8A">
        <w:rPr>
          <w:rFonts w:ascii="Arial" w:hAnsi="Arial" w:cs="Arial"/>
          <w:sz w:val="24"/>
          <w:szCs w:val="24"/>
        </w:rPr>
        <w:t xml:space="preserve">retrospectively in using the system </w:t>
      </w:r>
      <w:r w:rsidR="00FD06EA">
        <w:rPr>
          <w:rFonts w:ascii="Arial" w:hAnsi="Arial" w:cs="Arial"/>
          <w:sz w:val="24"/>
          <w:szCs w:val="24"/>
        </w:rPr>
        <w:t>compared to</w:t>
      </w:r>
      <w:r w:rsidRPr="00D25C8A">
        <w:rPr>
          <w:rFonts w:ascii="Arial" w:hAnsi="Arial" w:cs="Arial"/>
          <w:sz w:val="24"/>
          <w:szCs w:val="24"/>
        </w:rPr>
        <w:t xml:space="preserve"> their previo</w:t>
      </w:r>
      <w:r>
        <w:rPr>
          <w:rFonts w:ascii="Arial" w:hAnsi="Arial" w:cs="Arial"/>
          <w:sz w:val="24"/>
          <w:szCs w:val="24"/>
        </w:rPr>
        <w:t>us analogue approach (</w:t>
      </w:r>
      <w:r w:rsidRPr="00D25C8A">
        <w:rPr>
          <w:rFonts w:ascii="Arial" w:hAnsi="Arial" w:cs="Arial"/>
          <w:sz w:val="24"/>
          <w:szCs w:val="24"/>
        </w:rPr>
        <w:t>Section A)</w:t>
      </w:r>
      <w:r w:rsidR="00FD06EA">
        <w:rPr>
          <w:rFonts w:ascii="Arial" w:hAnsi="Arial" w:cs="Arial"/>
          <w:sz w:val="24"/>
          <w:szCs w:val="24"/>
        </w:rPr>
        <w:t>;</w:t>
      </w:r>
    </w:p>
    <w:p w:rsidR="00620DA7" w:rsidRPr="00D25C8A" w:rsidRDefault="00620DA7" w:rsidP="00620DA7">
      <w:pPr>
        <w:pStyle w:val="ListParagraph"/>
        <w:numPr>
          <w:ilvl w:val="0"/>
          <w:numId w:val="2"/>
        </w:numPr>
        <w:spacing w:after="0"/>
        <w:jc w:val="both"/>
        <w:rPr>
          <w:rFonts w:ascii="Arial" w:hAnsi="Arial" w:cs="Arial"/>
          <w:sz w:val="24"/>
          <w:szCs w:val="24"/>
        </w:rPr>
      </w:pPr>
      <w:r w:rsidRPr="00D25C8A">
        <w:rPr>
          <w:rFonts w:ascii="Arial" w:hAnsi="Arial" w:cs="Arial"/>
          <w:sz w:val="24"/>
          <w:szCs w:val="24"/>
        </w:rPr>
        <w:t>retrospectively and currently through</w:t>
      </w:r>
      <w:r>
        <w:rPr>
          <w:rFonts w:ascii="Arial" w:hAnsi="Arial" w:cs="Arial"/>
          <w:sz w:val="24"/>
          <w:szCs w:val="24"/>
        </w:rPr>
        <w:t xml:space="preserve"> the system upgrades (</w:t>
      </w:r>
      <w:r w:rsidRPr="00D25C8A">
        <w:rPr>
          <w:rFonts w:ascii="Arial" w:hAnsi="Arial" w:cs="Arial"/>
          <w:sz w:val="24"/>
          <w:szCs w:val="24"/>
        </w:rPr>
        <w:t>Section B)</w:t>
      </w:r>
      <w:r w:rsidR="00FD06EA">
        <w:rPr>
          <w:rFonts w:ascii="Arial" w:hAnsi="Arial" w:cs="Arial"/>
          <w:sz w:val="24"/>
          <w:szCs w:val="24"/>
        </w:rPr>
        <w:t>;</w:t>
      </w:r>
    </w:p>
    <w:p w:rsidR="00620DA7" w:rsidRPr="00D25C8A" w:rsidRDefault="00620DA7" w:rsidP="00620DA7">
      <w:pPr>
        <w:pStyle w:val="ListParagraph"/>
        <w:numPr>
          <w:ilvl w:val="0"/>
          <w:numId w:val="2"/>
        </w:numPr>
        <w:spacing w:after="0"/>
        <w:jc w:val="both"/>
        <w:rPr>
          <w:rFonts w:ascii="Arial" w:hAnsi="Arial" w:cs="Arial"/>
          <w:sz w:val="24"/>
          <w:szCs w:val="24"/>
        </w:rPr>
      </w:pPr>
      <w:r w:rsidRPr="00D25C8A">
        <w:rPr>
          <w:rFonts w:ascii="Arial" w:hAnsi="Arial" w:cs="Arial"/>
          <w:sz w:val="24"/>
          <w:szCs w:val="24"/>
        </w:rPr>
        <w:t>of their satisfaction in relation to overall content, accuracy, format and ease of use (Section C)</w:t>
      </w:r>
      <w:r w:rsidR="00FD06EA">
        <w:rPr>
          <w:rFonts w:ascii="Arial" w:hAnsi="Arial" w:cs="Arial"/>
          <w:sz w:val="24"/>
          <w:szCs w:val="24"/>
        </w:rPr>
        <w:t>; and</w:t>
      </w:r>
    </w:p>
    <w:p w:rsidR="00620DA7" w:rsidRPr="00D25C8A" w:rsidRDefault="00620DA7" w:rsidP="00620DA7">
      <w:pPr>
        <w:pStyle w:val="ListParagraph"/>
        <w:numPr>
          <w:ilvl w:val="0"/>
          <w:numId w:val="2"/>
        </w:numPr>
        <w:jc w:val="both"/>
        <w:rPr>
          <w:rFonts w:ascii="Arial" w:hAnsi="Arial" w:cs="Arial"/>
          <w:sz w:val="24"/>
          <w:szCs w:val="24"/>
        </w:rPr>
      </w:pPr>
      <w:r w:rsidRPr="00D25C8A">
        <w:rPr>
          <w:rFonts w:ascii="Arial" w:hAnsi="Arial" w:cs="Arial"/>
          <w:sz w:val="24"/>
          <w:szCs w:val="24"/>
        </w:rPr>
        <w:t>of their overall satisfaction in relation to training received, issue resolution and effort versus benefit (Section C)</w:t>
      </w:r>
      <w:r w:rsidR="00FD06EA">
        <w:rPr>
          <w:rFonts w:ascii="Arial" w:hAnsi="Arial" w:cs="Arial"/>
          <w:sz w:val="24"/>
          <w:szCs w:val="24"/>
        </w:rPr>
        <w:t>.</w:t>
      </w:r>
    </w:p>
    <w:p w:rsidR="00620DA7" w:rsidRDefault="00620DA7" w:rsidP="00620DA7">
      <w:pPr>
        <w:jc w:val="both"/>
        <w:rPr>
          <w:rFonts w:ascii="Arial" w:hAnsi="Arial" w:cs="Arial"/>
          <w:sz w:val="24"/>
          <w:szCs w:val="24"/>
        </w:rPr>
      </w:pPr>
      <w:r>
        <w:rPr>
          <w:rFonts w:ascii="Arial" w:hAnsi="Arial" w:cs="Arial"/>
          <w:sz w:val="24"/>
          <w:szCs w:val="24"/>
        </w:rPr>
        <w:lastRenderedPageBreak/>
        <w:t xml:space="preserve">The core tasks were identified from the workflows and the training guides, and agreed with the </w:t>
      </w:r>
      <w:r w:rsidR="00E01BEB">
        <w:rPr>
          <w:rFonts w:ascii="Arial" w:hAnsi="Arial" w:cs="Arial"/>
          <w:sz w:val="24"/>
          <w:szCs w:val="24"/>
        </w:rPr>
        <w:t>‘</w:t>
      </w:r>
      <w:r>
        <w:rPr>
          <w:rFonts w:ascii="Arial" w:hAnsi="Arial" w:cs="Arial"/>
          <w:sz w:val="24"/>
          <w:szCs w:val="24"/>
        </w:rPr>
        <w:t>EPRO Project Manager</w:t>
      </w:r>
      <w:r w:rsidR="00E01BEB">
        <w:rPr>
          <w:rFonts w:ascii="Arial" w:hAnsi="Arial" w:cs="Arial"/>
          <w:sz w:val="24"/>
          <w:szCs w:val="24"/>
        </w:rPr>
        <w:t>’</w:t>
      </w:r>
      <w:r>
        <w:rPr>
          <w:rFonts w:ascii="Arial" w:hAnsi="Arial" w:cs="Arial"/>
          <w:sz w:val="24"/>
          <w:szCs w:val="24"/>
        </w:rPr>
        <w:t xml:space="preserve"> to form the basis for </w:t>
      </w:r>
      <w:r w:rsidR="00E01BEB">
        <w:rPr>
          <w:rFonts w:ascii="Arial" w:hAnsi="Arial" w:cs="Arial"/>
          <w:sz w:val="24"/>
          <w:szCs w:val="24"/>
        </w:rPr>
        <w:t xml:space="preserve">the </w:t>
      </w:r>
      <w:r>
        <w:rPr>
          <w:rFonts w:ascii="Arial" w:hAnsi="Arial" w:cs="Arial"/>
          <w:sz w:val="24"/>
          <w:szCs w:val="24"/>
        </w:rPr>
        <w:t xml:space="preserve">questionnaire. </w:t>
      </w:r>
    </w:p>
    <w:p w:rsidR="00620DA7" w:rsidRDefault="00620DA7" w:rsidP="00620DA7">
      <w:pPr>
        <w:jc w:val="both"/>
        <w:rPr>
          <w:rFonts w:ascii="Arial" w:hAnsi="Arial" w:cs="Arial"/>
          <w:sz w:val="24"/>
          <w:szCs w:val="24"/>
        </w:rPr>
      </w:pPr>
      <w:r w:rsidRPr="003E38D5">
        <w:rPr>
          <w:rFonts w:ascii="Arial" w:hAnsi="Arial" w:cs="Arial"/>
          <w:sz w:val="24"/>
          <w:szCs w:val="24"/>
        </w:rPr>
        <w:t xml:space="preserve">A Likert scale </w:t>
      </w:r>
      <w:r>
        <w:rPr>
          <w:rFonts w:ascii="Arial" w:hAnsi="Arial" w:cs="Arial"/>
          <w:sz w:val="24"/>
          <w:szCs w:val="24"/>
        </w:rPr>
        <w:t>of</w:t>
      </w:r>
      <w:r w:rsidRPr="003E38D5">
        <w:rPr>
          <w:rFonts w:ascii="Arial" w:hAnsi="Arial" w:cs="Arial"/>
          <w:sz w:val="24"/>
          <w:szCs w:val="24"/>
        </w:rPr>
        <w:t xml:space="preserve"> </w:t>
      </w:r>
      <w:r>
        <w:rPr>
          <w:rFonts w:ascii="Arial" w:hAnsi="Arial" w:cs="Arial"/>
          <w:sz w:val="24"/>
          <w:szCs w:val="24"/>
        </w:rPr>
        <w:t xml:space="preserve">both </w:t>
      </w:r>
      <w:r w:rsidRPr="003E38D5">
        <w:rPr>
          <w:rFonts w:ascii="Arial" w:hAnsi="Arial" w:cs="Arial"/>
          <w:sz w:val="24"/>
          <w:szCs w:val="24"/>
        </w:rPr>
        <w:t xml:space="preserve">5 and 7 </w:t>
      </w:r>
      <w:r>
        <w:rPr>
          <w:rFonts w:ascii="Arial" w:hAnsi="Arial" w:cs="Arial"/>
          <w:sz w:val="24"/>
          <w:szCs w:val="24"/>
        </w:rPr>
        <w:t>items</w:t>
      </w:r>
      <w:r w:rsidRPr="003E38D5">
        <w:rPr>
          <w:rFonts w:ascii="Arial" w:hAnsi="Arial" w:cs="Arial"/>
          <w:sz w:val="24"/>
          <w:szCs w:val="24"/>
        </w:rPr>
        <w:t xml:space="preserve"> </w:t>
      </w:r>
      <w:r>
        <w:rPr>
          <w:rFonts w:ascii="Arial" w:hAnsi="Arial" w:cs="Arial"/>
          <w:sz w:val="24"/>
          <w:szCs w:val="24"/>
        </w:rPr>
        <w:t>was</w:t>
      </w:r>
      <w:r w:rsidRPr="003E38D5">
        <w:rPr>
          <w:rFonts w:ascii="Arial" w:hAnsi="Arial" w:cs="Arial"/>
          <w:sz w:val="24"/>
          <w:szCs w:val="24"/>
        </w:rPr>
        <w:t xml:space="preserve"> used to capture the response</w:t>
      </w:r>
      <w:r>
        <w:rPr>
          <w:rFonts w:ascii="Arial" w:hAnsi="Arial" w:cs="Arial"/>
          <w:sz w:val="24"/>
          <w:szCs w:val="24"/>
        </w:rPr>
        <w:t>, with three closed ended questions at the start of the questionnaire to ascertain site, role and length of service</w:t>
      </w:r>
      <w:r w:rsidRPr="003E38D5">
        <w:rPr>
          <w:rFonts w:ascii="Arial" w:hAnsi="Arial" w:cs="Arial"/>
          <w:sz w:val="24"/>
          <w:szCs w:val="24"/>
        </w:rPr>
        <w:t xml:space="preserve">.  </w:t>
      </w:r>
      <w:r>
        <w:rPr>
          <w:rFonts w:ascii="Arial" w:hAnsi="Arial" w:cs="Arial"/>
          <w:sz w:val="24"/>
          <w:szCs w:val="24"/>
        </w:rPr>
        <w:t>In order to address the limitation with the Likert evaluation method of restrictive choice</w:t>
      </w:r>
      <w:r w:rsidR="004D6561">
        <w:rPr>
          <w:rFonts w:ascii="Arial" w:hAnsi="Arial" w:cs="Arial"/>
          <w:sz w:val="24"/>
          <w:szCs w:val="24"/>
        </w:rPr>
        <w:t xml:space="preserve"> providing quantitative data</w:t>
      </w:r>
      <w:r>
        <w:rPr>
          <w:rFonts w:ascii="Arial" w:hAnsi="Arial" w:cs="Arial"/>
          <w:sz w:val="24"/>
          <w:szCs w:val="24"/>
        </w:rPr>
        <w:t>, responders also had the option within the questionnaire to provide a qualitative response to support their submission in a final open text field, and the option to be contacted for interview to strengthen the validity of the questionnaire submissions.  A further limitation of was mitigated with this approach with regards to acquiescence bias by avoiding</w:t>
      </w:r>
      <w:r w:rsidR="00980DF6">
        <w:rPr>
          <w:rFonts w:ascii="Arial" w:hAnsi="Arial" w:cs="Arial"/>
          <w:sz w:val="24"/>
          <w:szCs w:val="24"/>
        </w:rPr>
        <w:t>, with the exception of</w:t>
      </w:r>
      <w:r>
        <w:rPr>
          <w:rFonts w:ascii="Arial" w:hAnsi="Arial" w:cs="Arial"/>
          <w:sz w:val="24"/>
          <w:szCs w:val="24"/>
        </w:rPr>
        <w:t xml:space="preserve"> three final questions in Section C, wording questions as </w:t>
      </w:r>
      <w:r w:rsidR="00980DF6">
        <w:rPr>
          <w:rFonts w:ascii="Arial" w:hAnsi="Arial" w:cs="Arial"/>
          <w:sz w:val="24"/>
          <w:szCs w:val="24"/>
        </w:rPr>
        <w:t>‘</w:t>
      </w:r>
      <w:r>
        <w:rPr>
          <w:rFonts w:ascii="Arial" w:hAnsi="Arial" w:cs="Arial"/>
          <w:sz w:val="24"/>
          <w:szCs w:val="24"/>
        </w:rPr>
        <w:t>statements</w:t>
      </w:r>
      <w:r w:rsidR="00980DF6">
        <w:rPr>
          <w:rFonts w:ascii="Arial" w:hAnsi="Arial" w:cs="Arial"/>
          <w:sz w:val="24"/>
          <w:szCs w:val="24"/>
        </w:rPr>
        <w:t>’</w:t>
      </w:r>
      <w:r>
        <w:rPr>
          <w:rFonts w:ascii="Arial" w:hAnsi="Arial" w:cs="Arial"/>
          <w:sz w:val="24"/>
          <w:szCs w:val="24"/>
        </w:rPr>
        <w:t xml:space="preserve"> that </w:t>
      </w:r>
      <w:r w:rsidR="00980DF6">
        <w:rPr>
          <w:rFonts w:ascii="Arial" w:hAnsi="Arial" w:cs="Arial"/>
          <w:sz w:val="24"/>
          <w:szCs w:val="24"/>
        </w:rPr>
        <w:t>can</w:t>
      </w:r>
      <w:r>
        <w:rPr>
          <w:rFonts w:ascii="Arial" w:hAnsi="Arial" w:cs="Arial"/>
          <w:sz w:val="24"/>
          <w:szCs w:val="24"/>
        </w:rPr>
        <w:t xml:space="preserve"> be agreed with.</w:t>
      </w:r>
      <w:r w:rsidR="0034532C">
        <w:rPr>
          <w:rFonts w:ascii="Arial" w:hAnsi="Arial" w:cs="Arial"/>
          <w:sz w:val="24"/>
          <w:szCs w:val="24"/>
        </w:rPr>
        <w:t xml:space="preserve">  Th</w:t>
      </w:r>
      <w:r w:rsidR="00E87E8D">
        <w:rPr>
          <w:rFonts w:ascii="Arial" w:hAnsi="Arial" w:cs="Arial"/>
          <w:sz w:val="24"/>
          <w:szCs w:val="24"/>
        </w:rPr>
        <w:t>is</w:t>
      </w:r>
      <w:r w:rsidR="0034532C">
        <w:rPr>
          <w:rFonts w:ascii="Arial" w:hAnsi="Arial" w:cs="Arial"/>
          <w:sz w:val="24"/>
          <w:szCs w:val="24"/>
        </w:rPr>
        <w:t xml:space="preserve"> one questionnaire was designed to gather responses from both the authors (clinicians) and typists (medical secretaries), with options across the relevant sections to select ‘this task doesn’t apply to me’.</w:t>
      </w:r>
    </w:p>
    <w:p w:rsidR="00620DA7" w:rsidRDefault="00620DA7" w:rsidP="00620DA7">
      <w:pPr>
        <w:jc w:val="both"/>
        <w:rPr>
          <w:rFonts w:ascii="Arial" w:hAnsi="Arial" w:cs="Arial"/>
          <w:sz w:val="24"/>
          <w:szCs w:val="24"/>
        </w:rPr>
      </w:pPr>
      <w:r>
        <w:rPr>
          <w:rFonts w:ascii="Arial" w:hAnsi="Arial" w:cs="Arial"/>
          <w:sz w:val="24"/>
          <w:szCs w:val="24"/>
        </w:rPr>
        <w:t>The responses were saved</w:t>
      </w:r>
      <w:r w:rsidR="0041491A">
        <w:rPr>
          <w:rFonts w:ascii="Arial" w:hAnsi="Arial" w:cs="Arial"/>
          <w:sz w:val="24"/>
          <w:szCs w:val="24"/>
        </w:rPr>
        <w:t xml:space="preserve"> </w:t>
      </w:r>
      <w:r>
        <w:rPr>
          <w:rFonts w:ascii="Arial" w:hAnsi="Arial" w:cs="Arial"/>
          <w:sz w:val="24"/>
          <w:szCs w:val="24"/>
        </w:rPr>
        <w:t>with a number and name reference that aligned</w:t>
      </w:r>
      <w:r w:rsidR="0041491A">
        <w:rPr>
          <w:rFonts w:ascii="Arial" w:hAnsi="Arial" w:cs="Arial"/>
          <w:sz w:val="24"/>
          <w:szCs w:val="24"/>
        </w:rPr>
        <w:t xml:space="preserve"> to an anonymous line reference in the collated data</w:t>
      </w:r>
      <w:r w:rsidR="00AC2E13">
        <w:rPr>
          <w:rFonts w:ascii="Arial" w:hAnsi="Arial" w:cs="Arial"/>
          <w:sz w:val="24"/>
          <w:szCs w:val="24"/>
        </w:rPr>
        <w:t xml:space="preserve"> E</w:t>
      </w:r>
      <w:r w:rsidR="0041491A">
        <w:rPr>
          <w:rFonts w:ascii="Arial" w:hAnsi="Arial" w:cs="Arial"/>
          <w:sz w:val="24"/>
          <w:szCs w:val="24"/>
        </w:rPr>
        <w:t>xcel spreadsheet</w:t>
      </w:r>
      <w:r>
        <w:rPr>
          <w:rFonts w:ascii="Arial" w:hAnsi="Arial" w:cs="Arial"/>
          <w:sz w:val="24"/>
          <w:szCs w:val="24"/>
        </w:rPr>
        <w:t xml:space="preserve">.  </w:t>
      </w:r>
    </w:p>
    <w:p w:rsidR="00620DA7" w:rsidRDefault="00620DA7" w:rsidP="00620DA7">
      <w:pPr>
        <w:jc w:val="both"/>
        <w:rPr>
          <w:rFonts w:ascii="Arial" w:hAnsi="Arial" w:cs="Arial"/>
          <w:sz w:val="24"/>
          <w:szCs w:val="24"/>
        </w:rPr>
      </w:pPr>
      <w:r>
        <w:rPr>
          <w:rFonts w:ascii="Arial" w:hAnsi="Arial" w:cs="Arial"/>
          <w:sz w:val="24"/>
          <w:szCs w:val="24"/>
        </w:rPr>
        <w:t>The</w:t>
      </w:r>
      <w:r w:rsidRPr="007D71B1">
        <w:rPr>
          <w:rFonts w:ascii="Arial" w:hAnsi="Arial" w:cs="Arial"/>
          <w:sz w:val="24"/>
          <w:szCs w:val="24"/>
        </w:rPr>
        <w:t xml:space="preserve"> ordinal data </w:t>
      </w:r>
      <w:r>
        <w:rPr>
          <w:rFonts w:ascii="Arial" w:hAnsi="Arial" w:cs="Arial"/>
          <w:sz w:val="24"/>
          <w:szCs w:val="24"/>
        </w:rPr>
        <w:t xml:space="preserve">gathered from the responses was calculated to find the </w:t>
      </w:r>
      <w:r w:rsidRPr="007D71B1">
        <w:rPr>
          <w:rFonts w:ascii="Arial" w:hAnsi="Arial" w:cs="Arial"/>
          <w:sz w:val="24"/>
          <w:szCs w:val="24"/>
        </w:rPr>
        <w:t>medium and inter-quartile range (IQR) of each item</w:t>
      </w:r>
      <w:r>
        <w:rPr>
          <w:rFonts w:ascii="Arial" w:hAnsi="Arial" w:cs="Arial"/>
          <w:sz w:val="24"/>
          <w:szCs w:val="24"/>
        </w:rPr>
        <w:t xml:space="preserve"> to ascertain both the level of consensus across the question responses and the aggregated median Likert statement.  Consensus was categorised into the following cohorts:</w:t>
      </w:r>
    </w:p>
    <w:p w:rsidR="00620DA7" w:rsidRPr="0058556B" w:rsidRDefault="00620DA7" w:rsidP="00620DA7">
      <w:pPr>
        <w:spacing w:after="0"/>
        <w:jc w:val="both"/>
        <w:rPr>
          <w:rFonts w:ascii="Arial" w:hAnsi="Arial" w:cs="Arial"/>
          <w:sz w:val="24"/>
          <w:szCs w:val="24"/>
        </w:rPr>
      </w:pPr>
      <w:r w:rsidRPr="0058556B">
        <w:rPr>
          <w:rFonts w:ascii="Arial" w:hAnsi="Arial" w:cs="Arial"/>
          <w:sz w:val="24"/>
          <w:szCs w:val="24"/>
        </w:rPr>
        <w:t>0 = consensus</w:t>
      </w:r>
    </w:p>
    <w:p w:rsidR="00620DA7" w:rsidRPr="0058556B" w:rsidRDefault="00620DA7" w:rsidP="00620DA7">
      <w:pPr>
        <w:spacing w:after="0"/>
        <w:jc w:val="both"/>
        <w:rPr>
          <w:rFonts w:ascii="Arial" w:hAnsi="Arial" w:cs="Arial"/>
          <w:sz w:val="24"/>
          <w:szCs w:val="24"/>
        </w:rPr>
      </w:pPr>
      <w:r w:rsidRPr="0058556B">
        <w:rPr>
          <w:rFonts w:ascii="Arial" w:hAnsi="Arial" w:cs="Arial"/>
          <w:sz w:val="24"/>
          <w:szCs w:val="24"/>
        </w:rPr>
        <w:t>1 = general consensus</w:t>
      </w:r>
    </w:p>
    <w:p w:rsidR="00620DA7" w:rsidRPr="0058556B" w:rsidRDefault="00620DA7" w:rsidP="00620DA7">
      <w:pPr>
        <w:spacing w:after="0"/>
        <w:jc w:val="both"/>
        <w:rPr>
          <w:rFonts w:ascii="Arial" w:hAnsi="Arial" w:cs="Arial"/>
          <w:sz w:val="24"/>
          <w:szCs w:val="24"/>
        </w:rPr>
      </w:pPr>
      <w:r w:rsidRPr="0058556B">
        <w:rPr>
          <w:rFonts w:ascii="Arial" w:hAnsi="Arial" w:cs="Arial"/>
          <w:sz w:val="24"/>
          <w:szCs w:val="24"/>
        </w:rPr>
        <w:t>2 = some polarisation</w:t>
      </w:r>
    </w:p>
    <w:p w:rsidR="000B6B37" w:rsidRDefault="00620DA7" w:rsidP="00620DA7">
      <w:pPr>
        <w:jc w:val="both"/>
        <w:rPr>
          <w:rFonts w:ascii="Arial" w:hAnsi="Arial" w:cs="Arial"/>
          <w:sz w:val="24"/>
          <w:szCs w:val="24"/>
        </w:rPr>
      </w:pPr>
      <w:r w:rsidRPr="0058556B">
        <w:rPr>
          <w:rFonts w:ascii="Arial" w:hAnsi="Arial" w:cs="Arial"/>
          <w:sz w:val="24"/>
          <w:szCs w:val="24"/>
        </w:rPr>
        <w:t>3 = polarisation</w:t>
      </w:r>
    </w:p>
    <w:p w:rsidR="00D25C8A" w:rsidRPr="00291CCD" w:rsidRDefault="004D6561" w:rsidP="00AC2E13">
      <w:pPr>
        <w:pStyle w:val="ListParagraph"/>
        <w:numPr>
          <w:ilvl w:val="0"/>
          <w:numId w:val="11"/>
        </w:numPr>
        <w:ind w:left="567" w:hanging="567"/>
        <w:jc w:val="both"/>
        <w:rPr>
          <w:rFonts w:ascii="Arial" w:hAnsi="Arial" w:cs="Arial"/>
          <w:i/>
          <w:sz w:val="24"/>
          <w:szCs w:val="24"/>
        </w:rPr>
      </w:pPr>
      <w:r w:rsidRPr="00291CCD">
        <w:rPr>
          <w:rFonts w:ascii="Arial" w:hAnsi="Arial" w:cs="Arial"/>
          <w:i/>
          <w:sz w:val="24"/>
          <w:szCs w:val="24"/>
        </w:rPr>
        <w:t xml:space="preserve">Associated </w:t>
      </w:r>
      <w:r w:rsidR="00227DE7">
        <w:rPr>
          <w:rFonts w:ascii="Arial" w:hAnsi="Arial" w:cs="Arial"/>
          <w:i/>
          <w:sz w:val="24"/>
          <w:szCs w:val="24"/>
        </w:rPr>
        <w:t>Project Documentation R</w:t>
      </w:r>
      <w:r w:rsidR="001D09CD" w:rsidRPr="00291CCD">
        <w:rPr>
          <w:rFonts w:ascii="Arial" w:hAnsi="Arial" w:cs="Arial"/>
          <w:i/>
          <w:sz w:val="24"/>
          <w:szCs w:val="24"/>
        </w:rPr>
        <w:t xml:space="preserve">eview and Call Logging </w:t>
      </w:r>
      <w:r w:rsidRPr="00291CCD">
        <w:rPr>
          <w:rFonts w:ascii="Arial" w:hAnsi="Arial" w:cs="Arial"/>
          <w:i/>
          <w:sz w:val="24"/>
          <w:szCs w:val="24"/>
        </w:rPr>
        <w:t>System Metrics</w:t>
      </w:r>
    </w:p>
    <w:p w:rsidR="004D6561" w:rsidRDefault="004D6561" w:rsidP="004D6561">
      <w:pPr>
        <w:jc w:val="both"/>
        <w:rPr>
          <w:rFonts w:ascii="Arial" w:hAnsi="Arial" w:cs="Arial"/>
          <w:sz w:val="24"/>
          <w:szCs w:val="24"/>
        </w:rPr>
      </w:pPr>
      <w:r>
        <w:rPr>
          <w:rFonts w:ascii="Arial" w:hAnsi="Arial" w:cs="Arial"/>
          <w:sz w:val="24"/>
          <w:szCs w:val="24"/>
        </w:rPr>
        <w:t xml:space="preserve">Data was gathered from the EPRO </w:t>
      </w:r>
      <w:r w:rsidR="00AB7105">
        <w:rPr>
          <w:rFonts w:ascii="Arial" w:hAnsi="Arial" w:cs="Arial"/>
          <w:sz w:val="24"/>
          <w:szCs w:val="24"/>
        </w:rPr>
        <w:t xml:space="preserve">financial and project documentation </w:t>
      </w:r>
      <w:r>
        <w:rPr>
          <w:rFonts w:ascii="Arial" w:hAnsi="Arial" w:cs="Arial"/>
          <w:sz w:val="24"/>
          <w:szCs w:val="24"/>
        </w:rPr>
        <w:t xml:space="preserve">to ascertain the </w:t>
      </w:r>
      <w:r w:rsidR="00AB7105">
        <w:rPr>
          <w:rFonts w:ascii="Arial" w:hAnsi="Arial" w:cs="Arial"/>
          <w:sz w:val="24"/>
          <w:szCs w:val="24"/>
        </w:rPr>
        <w:t>various stakeholders</w:t>
      </w:r>
      <w:r w:rsidR="00AC2E13">
        <w:rPr>
          <w:rFonts w:ascii="Arial" w:hAnsi="Arial" w:cs="Arial"/>
          <w:sz w:val="24"/>
          <w:szCs w:val="24"/>
        </w:rPr>
        <w:t>’</w:t>
      </w:r>
      <w:r w:rsidR="00AB7105">
        <w:rPr>
          <w:rFonts w:ascii="Arial" w:hAnsi="Arial" w:cs="Arial"/>
          <w:sz w:val="24"/>
          <w:szCs w:val="24"/>
        </w:rPr>
        <w:t xml:space="preserve"> commitment to</w:t>
      </w:r>
      <w:r w:rsidR="00AC2E13">
        <w:rPr>
          <w:rFonts w:ascii="Arial" w:hAnsi="Arial" w:cs="Arial"/>
          <w:sz w:val="24"/>
          <w:szCs w:val="24"/>
        </w:rPr>
        <w:t>;</w:t>
      </w:r>
      <w:r w:rsidR="00AB7105">
        <w:rPr>
          <w:rFonts w:ascii="Arial" w:hAnsi="Arial" w:cs="Arial"/>
          <w:sz w:val="24"/>
          <w:szCs w:val="24"/>
        </w:rPr>
        <w:t xml:space="preserve"> the product, planned </w:t>
      </w:r>
      <w:r>
        <w:rPr>
          <w:rFonts w:ascii="Arial" w:hAnsi="Arial" w:cs="Arial"/>
          <w:sz w:val="24"/>
          <w:szCs w:val="24"/>
        </w:rPr>
        <w:t xml:space="preserve">scale of </w:t>
      </w:r>
      <w:r w:rsidR="00AB7105">
        <w:rPr>
          <w:rFonts w:ascii="Arial" w:hAnsi="Arial" w:cs="Arial"/>
          <w:sz w:val="24"/>
          <w:szCs w:val="24"/>
        </w:rPr>
        <w:t>use</w:t>
      </w:r>
      <w:r>
        <w:rPr>
          <w:rFonts w:ascii="Arial" w:hAnsi="Arial" w:cs="Arial"/>
          <w:sz w:val="24"/>
          <w:szCs w:val="24"/>
        </w:rPr>
        <w:t>, demand for the system to undertake the tasks, ongoing issues</w:t>
      </w:r>
      <w:r w:rsidR="00AC2E13">
        <w:rPr>
          <w:rFonts w:ascii="Arial" w:hAnsi="Arial" w:cs="Arial"/>
          <w:sz w:val="24"/>
          <w:szCs w:val="24"/>
        </w:rPr>
        <w:t>,</w:t>
      </w:r>
      <w:r>
        <w:rPr>
          <w:rFonts w:ascii="Arial" w:hAnsi="Arial" w:cs="Arial"/>
          <w:sz w:val="24"/>
          <w:szCs w:val="24"/>
        </w:rPr>
        <w:t xml:space="preserve"> and known risks.</w:t>
      </w:r>
    </w:p>
    <w:p w:rsidR="00291CCD" w:rsidRDefault="004D6561" w:rsidP="001E0E03">
      <w:pPr>
        <w:jc w:val="both"/>
        <w:rPr>
          <w:rFonts w:ascii="Arial" w:hAnsi="Arial" w:cs="Arial"/>
          <w:sz w:val="24"/>
          <w:szCs w:val="24"/>
        </w:rPr>
      </w:pPr>
      <w:r>
        <w:rPr>
          <w:rFonts w:ascii="Arial" w:hAnsi="Arial" w:cs="Arial"/>
          <w:sz w:val="24"/>
          <w:szCs w:val="24"/>
        </w:rPr>
        <w:t xml:space="preserve">Metrics for calls logged by users (any user of the system i.e. beyond the </w:t>
      </w:r>
      <w:r w:rsidR="00227DE7">
        <w:rPr>
          <w:rFonts w:ascii="Arial" w:hAnsi="Arial" w:cs="Arial"/>
          <w:sz w:val="24"/>
          <w:szCs w:val="24"/>
        </w:rPr>
        <w:t xml:space="preserve">limited Ophthalmology </w:t>
      </w:r>
      <w:r>
        <w:rPr>
          <w:rFonts w:ascii="Arial" w:hAnsi="Arial" w:cs="Arial"/>
          <w:sz w:val="24"/>
          <w:szCs w:val="24"/>
        </w:rPr>
        <w:t xml:space="preserve">scope of this </w:t>
      </w:r>
      <w:r w:rsidR="00B96A5F">
        <w:rPr>
          <w:rFonts w:ascii="Arial" w:hAnsi="Arial" w:cs="Arial"/>
          <w:sz w:val="24"/>
          <w:szCs w:val="24"/>
        </w:rPr>
        <w:t>report</w:t>
      </w:r>
      <w:r>
        <w:rPr>
          <w:rFonts w:ascii="Arial" w:hAnsi="Arial" w:cs="Arial"/>
          <w:sz w:val="24"/>
          <w:szCs w:val="24"/>
        </w:rPr>
        <w:t>), the System Administrator and the Proj</w:t>
      </w:r>
      <w:r w:rsidR="00227DE7">
        <w:rPr>
          <w:rFonts w:ascii="Arial" w:hAnsi="Arial" w:cs="Arial"/>
          <w:sz w:val="24"/>
          <w:szCs w:val="24"/>
        </w:rPr>
        <w:t>ect Team members over the last two</w:t>
      </w:r>
      <w:r>
        <w:rPr>
          <w:rFonts w:ascii="Arial" w:hAnsi="Arial" w:cs="Arial"/>
          <w:sz w:val="24"/>
          <w:szCs w:val="24"/>
        </w:rPr>
        <w:t xml:space="preserve"> years was obtained from </w:t>
      </w:r>
      <w:r w:rsidR="00227DE7">
        <w:rPr>
          <w:rFonts w:ascii="Arial" w:hAnsi="Arial" w:cs="Arial"/>
          <w:sz w:val="24"/>
          <w:szCs w:val="24"/>
        </w:rPr>
        <w:t>the organisation’s</w:t>
      </w:r>
      <w:r>
        <w:rPr>
          <w:rFonts w:ascii="Arial" w:hAnsi="Arial" w:cs="Arial"/>
          <w:sz w:val="24"/>
          <w:szCs w:val="24"/>
        </w:rPr>
        <w:t xml:space="preserve"> ICT Service Desk</w:t>
      </w:r>
      <w:r w:rsidR="00B96A5F">
        <w:rPr>
          <w:rFonts w:ascii="Arial" w:hAnsi="Arial" w:cs="Arial"/>
          <w:sz w:val="24"/>
          <w:szCs w:val="24"/>
        </w:rPr>
        <w:t xml:space="preserve"> to evaluate the stability and robustness of the system</w:t>
      </w:r>
      <w:r>
        <w:rPr>
          <w:rFonts w:ascii="Arial" w:hAnsi="Arial" w:cs="Arial"/>
          <w:sz w:val="24"/>
          <w:szCs w:val="24"/>
        </w:rPr>
        <w:t xml:space="preserve">.  </w:t>
      </w:r>
    </w:p>
    <w:p w:rsidR="004D6561" w:rsidRPr="00291CCD" w:rsidRDefault="004D6561" w:rsidP="00AC2E13">
      <w:pPr>
        <w:pStyle w:val="ListParagraph"/>
        <w:numPr>
          <w:ilvl w:val="0"/>
          <w:numId w:val="11"/>
        </w:numPr>
        <w:ind w:left="567" w:hanging="567"/>
        <w:jc w:val="both"/>
        <w:rPr>
          <w:rFonts w:ascii="Arial" w:hAnsi="Arial" w:cs="Arial"/>
          <w:sz w:val="24"/>
          <w:szCs w:val="24"/>
        </w:rPr>
      </w:pPr>
      <w:r w:rsidRPr="00291CCD">
        <w:rPr>
          <w:rFonts w:ascii="Arial" w:hAnsi="Arial" w:cs="Arial"/>
          <w:i/>
          <w:sz w:val="24"/>
          <w:szCs w:val="24"/>
        </w:rPr>
        <w:t>Literature Review</w:t>
      </w:r>
    </w:p>
    <w:p w:rsidR="004D6561" w:rsidRDefault="004D6561" w:rsidP="001E0E03">
      <w:pPr>
        <w:jc w:val="both"/>
        <w:rPr>
          <w:rFonts w:ascii="Arial" w:hAnsi="Arial" w:cs="Arial"/>
          <w:sz w:val="24"/>
          <w:szCs w:val="24"/>
        </w:rPr>
      </w:pPr>
      <w:r>
        <w:rPr>
          <w:rFonts w:ascii="Arial" w:hAnsi="Arial" w:cs="Arial"/>
          <w:sz w:val="24"/>
          <w:szCs w:val="24"/>
        </w:rPr>
        <w:t>An unstructured literature review was undertaken to support the</w:t>
      </w:r>
      <w:r w:rsidR="007C23C2">
        <w:rPr>
          <w:rFonts w:ascii="Arial" w:hAnsi="Arial" w:cs="Arial"/>
          <w:sz w:val="24"/>
          <w:szCs w:val="24"/>
        </w:rPr>
        <w:t xml:space="preserve"> evaluation of the fit between the individual and the task i.e. producing a clinic letter following an outpatient appointment.</w:t>
      </w:r>
      <w:r>
        <w:rPr>
          <w:rFonts w:ascii="Arial" w:hAnsi="Arial" w:cs="Arial"/>
          <w:sz w:val="24"/>
          <w:szCs w:val="24"/>
        </w:rPr>
        <w:t xml:space="preserve"> </w:t>
      </w:r>
    </w:p>
    <w:p w:rsidR="00651465" w:rsidRDefault="00651465">
      <w:pPr>
        <w:rPr>
          <w:rFonts w:ascii="Arial" w:hAnsi="Arial" w:cs="Arial"/>
          <w:b/>
          <w:sz w:val="24"/>
          <w:szCs w:val="24"/>
        </w:rPr>
      </w:pPr>
      <w:r>
        <w:rPr>
          <w:rFonts w:ascii="Arial" w:hAnsi="Arial" w:cs="Arial"/>
          <w:b/>
          <w:sz w:val="24"/>
          <w:szCs w:val="24"/>
        </w:rPr>
        <w:br w:type="page"/>
      </w:r>
    </w:p>
    <w:p w:rsidR="00056638" w:rsidRPr="002712A5" w:rsidRDefault="008B6B10" w:rsidP="002712A5">
      <w:pPr>
        <w:pStyle w:val="ListParagraph"/>
        <w:numPr>
          <w:ilvl w:val="0"/>
          <w:numId w:val="1"/>
        </w:numPr>
        <w:jc w:val="both"/>
        <w:rPr>
          <w:rFonts w:ascii="Arial" w:hAnsi="Arial" w:cs="Arial"/>
          <w:b/>
          <w:sz w:val="24"/>
          <w:szCs w:val="24"/>
        </w:rPr>
      </w:pPr>
      <w:r w:rsidRPr="002712A5">
        <w:rPr>
          <w:rFonts w:ascii="Arial" w:hAnsi="Arial" w:cs="Arial"/>
          <w:b/>
          <w:sz w:val="24"/>
          <w:szCs w:val="24"/>
        </w:rPr>
        <w:lastRenderedPageBreak/>
        <w:t>Results</w:t>
      </w:r>
    </w:p>
    <w:p w:rsidR="00401717" w:rsidRPr="002712A5" w:rsidRDefault="002712A5" w:rsidP="00F925DA">
      <w:pPr>
        <w:jc w:val="both"/>
        <w:rPr>
          <w:rFonts w:ascii="Arial" w:hAnsi="Arial" w:cs="Arial"/>
          <w:sz w:val="24"/>
          <w:szCs w:val="24"/>
        </w:rPr>
      </w:pPr>
      <w:r w:rsidRPr="002712A5">
        <w:rPr>
          <w:rFonts w:ascii="Arial" w:hAnsi="Arial" w:cs="Arial"/>
          <w:sz w:val="24"/>
          <w:szCs w:val="24"/>
        </w:rPr>
        <w:t>3.1</w:t>
      </w:r>
      <w:r w:rsidRPr="002712A5">
        <w:rPr>
          <w:rFonts w:ascii="Arial" w:hAnsi="Arial" w:cs="Arial"/>
          <w:sz w:val="24"/>
          <w:szCs w:val="24"/>
        </w:rPr>
        <w:tab/>
      </w:r>
      <w:r w:rsidR="00401717" w:rsidRPr="002712A5">
        <w:rPr>
          <w:rFonts w:ascii="Arial" w:hAnsi="Arial" w:cs="Arial"/>
          <w:sz w:val="24"/>
          <w:szCs w:val="24"/>
        </w:rPr>
        <w:t>Individual to Task Fit</w:t>
      </w:r>
    </w:p>
    <w:p w:rsidR="004424FD" w:rsidRDefault="00AB7105" w:rsidP="00F925DA">
      <w:pPr>
        <w:jc w:val="both"/>
        <w:rPr>
          <w:rFonts w:ascii="Arial" w:hAnsi="Arial" w:cs="Arial"/>
          <w:sz w:val="24"/>
          <w:szCs w:val="24"/>
        </w:rPr>
      </w:pPr>
      <w:r w:rsidRPr="00AB7105">
        <w:rPr>
          <w:rFonts w:ascii="Arial" w:hAnsi="Arial" w:cs="Arial"/>
          <w:sz w:val="24"/>
          <w:szCs w:val="24"/>
        </w:rPr>
        <w:t xml:space="preserve">The </w:t>
      </w:r>
      <w:r>
        <w:rPr>
          <w:rFonts w:ascii="Arial" w:hAnsi="Arial" w:cs="Arial"/>
          <w:sz w:val="24"/>
          <w:szCs w:val="24"/>
        </w:rPr>
        <w:t xml:space="preserve">fit between the individual and the task is embedded and well understood within </w:t>
      </w:r>
      <w:r w:rsidR="00CE162F">
        <w:rPr>
          <w:rFonts w:ascii="Arial" w:hAnsi="Arial" w:cs="Arial"/>
          <w:sz w:val="24"/>
          <w:szCs w:val="24"/>
        </w:rPr>
        <w:t>health</w:t>
      </w:r>
      <w:r w:rsidR="000002DA">
        <w:rPr>
          <w:rFonts w:ascii="Arial" w:hAnsi="Arial" w:cs="Arial"/>
          <w:sz w:val="24"/>
          <w:szCs w:val="24"/>
        </w:rPr>
        <w:t>care</w:t>
      </w:r>
      <w:r>
        <w:rPr>
          <w:rFonts w:ascii="Arial" w:hAnsi="Arial" w:cs="Arial"/>
          <w:sz w:val="24"/>
          <w:szCs w:val="24"/>
        </w:rPr>
        <w:t>,</w:t>
      </w:r>
      <w:r w:rsidR="004424FD">
        <w:rPr>
          <w:rFonts w:ascii="Arial" w:hAnsi="Arial" w:cs="Arial"/>
          <w:sz w:val="24"/>
          <w:szCs w:val="24"/>
        </w:rPr>
        <w:t xml:space="preserve"> with the </w:t>
      </w:r>
      <w:r w:rsidR="00AC6D3C" w:rsidRPr="00AC6D3C">
        <w:rPr>
          <w:rFonts w:ascii="Arial" w:hAnsi="Arial" w:cs="Arial"/>
          <w:sz w:val="24"/>
          <w:szCs w:val="24"/>
          <w:highlight w:val="yellow"/>
        </w:rPr>
        <w:t>Professional Records Standard Body (2019)</w:t>
      </w:r>
      <w:r w:rsidR="00AC6D3C" w:rsidRPr="00AC6D3C">
        <w:rPr>
          <w:rFonts w:ascii="Arial" w:hAnsi="Arial" w:cs="Arial"/>
          <w:sz w:val="24"/>
          <w:szCs w:val="24"/>
        </w:rPr>
        <w:t xml:space="preserve"> </w:t>
      </w:r>
      <w:r w:rsidR="004424FD">
        <w:rPr>
          <w:rFonts w:ascii="Arial" w:hAnsi="Arial" w:cs="Arial"/>
          <w:sz w:val="24"/>
          <w:szCs w:val="24"/>
        </w:rPr>
        <w:t xml:space="preserve">setting the standards for </w:t>
      </w:r>
      <w:r w:rsidR="00633835">
        <w:rPr>
          <w:rFonts w:ascii="Arial" w:hAnsi="Arial" w:cs="Arial"/>
          <w:sz w:val="24"/>
          <w:szCs w:val="24"/>
        </w:rPr>
        <w:t>writing</w:t>
      </w:r>
      <w:r w:rsidR="00986336">
        <w:rPr>
          <w:rFonts w:ascii="Arial" w:hAnsi="Arial" w:cs="Arial"/>
          <w:sz w:val="24"/>
          <w:szCs w:val="24"/>
        </w:rPr>
        <w:t xml:space="preserve"> the outpatient </w:t>
      </w:r>
      <w:r w:rsidR="00AC6D3C">
        <w:rPr>
          <w:rFonts w:ascii="Arial" w:hAnsi="Arial" w:cs="Arial"/>
          <w:sz w:val="24"/>
          <w:szCs w:val="24"/>
        </w:rPr>
        <w:t>digital</w:t>
      </w:r>
      <w:r w:rsidR="004424FD">
        <w:rPr>
          <w:rFonts w:ascii="Arial" w:hAnsi="Arial" w:cs="Arial"/>
          <w:sz w:val="24"/>
          <w:szCs w:val="24"/>
        </w:rPr>
        <w:t xml:space="preserve"> clinic letter </w:t>
      </w:r>
      <w:r w:rsidR="00941A7F">
        <w:rPr>
          <w:rFonts w:ascii="Arial" w:hAnsi="Arial" w:cs="Arial"/>
          <w:sz w:val="24"/>
          <w:szCs w:val="24"/>
        </w:rPr>
        <w:t xml:space="preserve">to </w:t>
      </w:r>
      <w:r w:rsidR="00633835">
        <w:rPr>
          <w:rFonts w:ascii="Arial" w:hAnsi="Arial" w:cs="Arial"/>
          <w:sz w:val="24"/>
          <w:szCs w:val="24"/>
        </w:rPr>
        <w:t xml:space="preserve">support better communication in the environmental context of </w:t>
      </w:r>
      <w:r w:rsidR="00941A7F">
        <w:rPr>
          <w:rFonts w:ascii="Arial" w:hAnsi="Arial" w:cs="Arial"/>
          <w:sz w:val="24"/>
          <w:szCs w:val="24"/>
        </w:rPr>
        <w:t xml:space="preserve">more flexible models </w:t>
      </w:r>
      <w:r w:rsidR="00633835">
        <w:rPr>
          <w:rFonts w:ascii="Arial" w:hAnsi="Arial" w:cs="Arial"/>
          <w:sz w:val="24"/>
          <w:szCs w:val="24"/>
        </w:rPr>
        <w:t>to deliver care</w:t>
      </w:r>
      <w:r w:rsidR="00CE162F">
        <w:rPr>
          <w:rFonts w:ascii="Arial" w:hAnsi="Arial" w:cs="Arial"/>
          <w:sz w:val="24"/>
          <w:szCs w:val="24"/>
        </w:rPr>
        <w:t xml:space="preserve"> to our patients</w:t>
      </w:r>
      <w:r w:rsidR="00941A7F">
        <w:rPr>
          <w:rFonts w:ascii="Arial" w:hAnsi="Arial" w:cs="Arial"/>
          <w:sz w:val="24"/>
          <w:szCs w:val="24"/>
        </w:rPr>
        <w:t>.</w:t>
      </w:r>
    </w:p>
    <w:p w:rsidR="00306E6A" w:rsidRDefault="004424FD" w:rsidP="00F925DA">
      <w:pPr>
        <w:jc w:val="both"/>
        <w:rPr>
          <w:rFonts w:ascii="Arial" w:hAnsi="Arial" w:cs="Arial"/>
          <w:sz w:val="24"/>
          <w:szCs w:val="24"/>
        </w:rPr>
      </w:pPr>
      <w:r>
        <w:rPr>
          <w:rFonts w:ascii="Arial" w:hAnsi="Arial" w:cs="Arial"/>
          <w:sz w:val="24"/>
          <w:szCs w:val="24"/>
        </w:rPr>
        <w:t xml:space="preserve">The case for writing the clinic letter is compelling; </w:t>
      </w:r>
      <w:r w:rsidR="005B09C4" w:rsidRPr="00577438">
        <w:rPr>
          <w:rFonts w:ascii="Arial" w:hAnsi="Arial" w:cs="Arial"/>
          <w:sz w:val="24"/>
          <w:szCs w:val="24"/>
          <w:highlight w:val="yellow"/>
        </w:rPr>
        <w:t xml:space="preserve">Rayner, Hickey et al. </w:t>
      </w:r>
      <w:r w:rsidR="00577438" w:rsidRPr="00577438">
        <w:rPr>
          <w:rFonts w:ascii="Arial" w:hAnsi="Arial" w:cs="Arial"/>
          <w:sz w:val="24"/>
          <w:szCs w:val="24"/>
          <w:highlight w:val="yellow"/>
        </w:rPr>
        <w:t>(</w:t>
      </w:r>
      <w:r w:rsidR="005B09C4" w:rsidRPr="00577438">
        <w:rPr>
          <w:rFonts w:ascii="Arial" w:hAnsi="Arial" w:cs="Arial"/>
          <w:sz w:val="24"/>
          <w:szCs w:val="24"/>
          <w:highlight w:val="yellow"/>
        </w:rPr>
        <w:t>2020)</w:t>
      </w:r>
      <w:r>
        <w:rPr>
          <w:rFonts w:ascii="Arial" w:hAnsi="Arial" w:cs="Arial"/>
          <w:sz w:val="24"/>
          <w:szCs w:val="24"/>
        </w:rPr>
        <w:t xml:space="preserve"> </w:t>
      </w:r>
      <w:r w:rsidR="005B09C4">
        <w:rPr>
          <w:rFonts w:ascii="Arial" w:hAnsi="Arial" w:cs="Arial"/>
          <w:sz w:val="24"/>
          <w:szCs w:val="24"/>
        </w:rPr>
        <w:t>describe</w:t>
      </w:r>
      <w:r w:rsidR="00CE162F">
        <w:rPr>
          <w:rFonts w:ascii="Arial" w:hAnsi="Arial" w:cs="Arial"/>
          <w:sz w:val="24"/>
          <w:szCs w:val="24"/>
        </w:rPr>
        <w:t xml:space="preserve"> the</w:t>
      </w:r>
      <w:r>
        <w:rPr>
          <w:rFonts w:ascii="Arial" w:hAnsi="Arial" w:cs="Arial"/>
          <w:sz w:val="24"/>
          <w:szCs w:val="24"/>
        </w:rPr>
        <w:t xml:space="preserve"> </w:t>
      </w:r>
      <w:r w:rsidR="00577438">
        <w:rPr>
          <w:rFonts w:ascii="Arial" w:hAnsi="Arial" w:cs="Arial"/>
          <w:sz w:val="24"/>
          <w:szCs w:val="24"/>
        </w:rPr>
        <w:t xml:space="preserve">patient safety and litigation </w:t>
      </w:r>
      <w:r>
        <w:rPr>
          <w:rFonts w:ascii="Arial" w:hAnsi="Arial" w:cs="Arial"/>
          <w:sz w:val="24"/>
          <w:szCs w:val="24"/>
        </w:rPr>
        <w:t xml:space="preserve">risks that can be realised when a well written clinic letter is not provided to </w:t>
      </w:r>
      <w:r w:rsidRPr="00AC6D3C">
        <w:rPr>
          <w:rFonts w:ascii="Arial" w:hAnsi="Arial" w:cs="Arial"/>
          <w:sz w:val="24"/>
          <w:szCs w:val="24"/>
        </w:rPr>
        <w:t>both</w:t>
      </w:r>
      <w:r>
        <w:rPr>
          <w:rFonts w:ascii="Arial" w:hAnsi="Arial" w:cs="Arial"/>
          <w:sz w:val="24"/>
          <w:szCs w:val="24"/>
        </w:rPr>
        <w:t xml:space="preserve"> the GP and the patient </w:t>
      </w:r>
      <w:r w:rsidR="005B09C4">
        <w:rPr>
          <w:rFonts w:ascii="Arial" w:hAnsi="Arial" w:cs="Arial"/>
          <w:sz w:val="24"/>
          <w:szCs w:val="24"/>
        </w:rPr>
        <w:t>as soon as possible following</w:t>
      </w:r>
      <w:r>
        <w:rPr>
          <w:rFonts w:ascii="Arial" w:hAnsi="Arial" w:cs="Arial"/>
          <w:sz w:val="24"/>
          <w:szCs w:val="24"/>
        </w:rPr>
        <w:t xml:space="preserve"> the appointment</w:t>
      </w:r>
      <w:r w:rsidR="00FD0B0D">
        <w:rPr>
          <w:rFonts w:ascii="Arial" w:hAnsi="Arial" w:cs="Arial"/>
          <w:sz w:val="24"/>
          <w:szCs w:val="24"/>
        </w:rPr>
        <w:t>;</w:t>
      </w:r>
      <w:r w:rsidR="00577438">
        <w:rPr>
          <w:rFonts w:ascii="Arial" w:hAnsi="Arial" w:cs="Arial"/>
          <w:sz w:val="24"/>
          <w:szCs w:val="24"/>
        </w:rPr>
        <w:t xml:space="preserve"> with four members of the professional group contributing to the </w:t>
      </w:r>
      <w:r w:rsidR="00577438" w:rsidRPr="00577438">
        <w:rPr>
          <w:rFonts w:ascii="Arial" w:hAnsi="Arial" w:cs="Arial"/>
          <w:sz w:val="24"/>
          <w:szCs w:val="24"/>
          <w:highlight w:val="yellow"/>
        </w:rPr>
        <w:t>Academy of Medical Royal Colleges (2018)</w:t>
      </w:r>
      <w:r w:rsidR="00577438">
        <w:rPr>
          <w:rFonts w:ascii="Arial" w:hAnsi="Arial" w:cs="Arial"/>
          <w:sz w:val="24"/>
          <w:szCs w:val="24"/>
        </w:rPr>
        <w:t xml:space="preserve"> </w:t>
      </w:r>
      <w:r w:rsidR="00577438" w:rsidRPr="00FD0B0D">
        <w:rPr>
          <w:rFonts w:ascii="Arial" w:hAnsi="Arial" w:cs="Arial"/>
          <w:i/>
          <w:sz w:val="24"/>
          <w:szCs w:val="24"/>
        </w:rPr>
        <w:t>‘Guidance for Writing Outpatient Clinic Letters to Patients’</w:t>
      </w:r>
      <w:r w:rsidR="002700C3">
        <w:rPr>
          <w:rFonts w:ascii="Arial" w:hAnsi="Arial" w:cs="Arial"/>
          <w:sz w:val="24"/>
          <w:szCs w:val="24"/>
        </w:rPr>
        <w:t xml:space="preserve">, which quotes the views of patients describing the </w:t>
      </w:r>
      <w:r w:rsidR="00FD0B0D">
        <w:rPr>
          <w:rFonts w:ascii="Arial" w:hAnsi="Arial" w:cs="Arial"/>
          <w:sz w:val="24"/>
          <w:szCs w:val="24"/>
        </w:rPr>
        <w:t xml:space="preserve">multiple health and wellbeing </w:t>
      </w:r>
      <w:r w:rsidR="002700C3">
        <w:rPr>
          <w:rFonts w:ascii="Arial" w:hAnsi="Arial" w:cs="Arial"/>
          <w:sz w:val="24"/>
          <w:szCs w:val="24"/>
        </w:rPr>
        <w:t>benefits of receiving this key communication from their health care provider.</w:t>
      </w:r>
      <w:r w:rsidR="00577438">
        <w:rPr>
          <w:rFonts w:ascii="Arial" w:hAnsi="Arial" w:cs="Arial"/>
          <w:sz w:val="24"/>
          <w:szCs w:val="24"/>
        </w:rPr>
        <w:t xml:space="preserve">  </w:t>
      </w:r>
    </w:p>
    <w:p w:rsidR="00331221" w:rsidRPr="00331221" w:rsidRDefault="00AB7105" w:rsidP="00331221">
      <w:pPr>
        <w:jc w:val="both"/>
        <w:rPr>
          <w:rFonts w:ascii="Arial" w:hAnsi="Arial" w:cs="Arial"/>
          <w:sz w:val="24"/>
          <w:szCs w:val="24"/>
        </w:rPr>
      </w:pPr>
      <w:r w:rsidRPr="00331221">
        <w:rPr>
          <w:rFonts w:ascii="Arial" w:hAnsi="Arial" w:cs="Arial"/>
          <w:sz w:val="24"/>
          <w:szCs w:val="24"/>
        </w:rPr>
        <w:t>Th</w:t>
      </w:r>
      <w:r w:rsidR="002700C3">
        <w:rPr>
          <w:rFonts w:ascii="Arial" w:hAnsi="Arial" w:cs="Arial"/>
          <w:sz w:val="24"/>
          <w:szCs w:val="24"/>
        </w:rPr>
        <w:t>e fit</w:t>
      </w:r>
      <w:r w:rsidRPr="00331221">
        <w:rPr>
          <w:rFonts w:ascii="Arial" w:hAnsi="Arial" w:cs="Arial"/>
          <w:sz w:val="24"/>
          <w:szCs w:val="24"/>
        </w:rPr>
        <w:t xml:space="preserve"> is evident</w:t>
      </w:r>
      <w:r w:rsidR="000002DA" w:rsidRPr="00331221">
        <w:rPr>
          <w:rFonts w:ascii="Arial" w:hAnsi="Arial" w:cs="Arial"/>
          <w:sz w:val="24"/>
          <w:szCs w:val="24"/>
        </w:rPr>
        <w:t xml:space="preserve"> at a Health Board level</w:t>
      </w:r>
      <w:r w:rsidRPr="00331221">
        <w:rPr>
          <w:rFonts w:ascii="Arial" w:hAnsi="Arial" w:cs="Arial"/>
          <w:sz w:val="24"/>
          <w:szCs w:val="24"/>
        </w:rPr>
        <w:t xml:space="preserve"> from multiple stakeholder perspectives</w:t>
      </w:r>
      <w:r w:rsidR="000002DA" w:rsidRPr="00331221">
        <w:rPr>
          <w:rFonts w:ascii="Arial" w:hAnsi="Arial" w:cs="Arial"/>
          <w:sz w:val="24"/>
          <w:szCs w:val="24"/>
        </w:rPr>
        <w:t xml:space="preserve"> across the evaluation methods, with all stakeholders strongly subscribed to the necessity of the task to producing a clinic letter following an outpatient appointment</w:t>
      </w:r>
      <w:r w:rsidR="004525AB">
        <w:rPr>
          <w:rFonts w:ascii="Arial" w:hAnsi="Arial" w:cs="Arial"/>
          <w:sz w:val="24"/>
          <w:szCs w:val="24"/>
        </w:rPr>
        <w:t>; the</w:t>
      </w:r>
      <w:r w:rsidR="00FE3CAA">
        <w:rPr>
          <w:rFonts w:ascii="Arial" w:hAnsi="Arial" w:cs="Arial"/>
          <w:sz w:val="24"/>
          <w:szCs w:val="24"/>
        </w:rPr>
        <w:t xml:space="preserve"> </w:t>
      </w:r>
      <w:r w:rsidR="00F976A5">
        <w:rPr>
          <w:rFonts w:ascii="Arial" w:hAnsi="Arial" w:cs="Arial"/>
          <w:sz w:val="24"/>
          <w:szCs w:val="24"/>
        </w:rPr>
        <w:t xml:space="preserve">following three </w:t>
      </w:r>
      <w:r w:rsidR="00FE3CAA">
        <w:rPr>
          <w:rFonts w:ascii="Arial" w:hAnsi="Arial" w:cs="Arial"/>
          <w:sz w:val="24"/>
          <w:szCs w:val="24"/>
        </w:rPr>
        <w:t>e</w:t>
      </w:r>
      <w:r w:rsidR="00331221" w:rsidRPr="00331221">
        <w:rPr>
          <w:rFonts w:ascii="Arial" w:hAnsi="Arial" w:cs="Arial"/>
          <w:sz w:val="24"/>
          <w:szCs w:val="24"/>
        </w:rPr>
        <w:t xml:space="preserve">xamples </w:t>
      </w:r>
      <w:r w:rsidR="00F976A5">
        <w:rPr>
          <w:rFonts w:ascii="Arial" w:hAnsi="Arial" w:cs="Arial"/>
          <w:sz w:val="24"/>
          <w:szCs w:val="24"/>
        </w:rPr>
        <w:t>demonstrate this</w:t>
      </w:r>
      <w:r w:rsidR="004525AB">
        <w:rPr>
          <w:rFonts w:ascii="Arial" w:hAnsi="Arial" w:cs="Arial"/>
          <w:sz w:val="24"/>
          <w:szCs w:val="24"/>
        </w:rPr>
        <w:t>.</w:t>
      </w:r>
    </w:p>
    <w:p w:rsidR="004525AB" w:rsidRDefault="004525AB" w:rsidP="004525AB">
      <w:pPr>
        <w:jc w:val="both"/>
        <w:rPr>
          <w:rFonts w:ascii="Arial" w:hAnsi="Arial" w:cs="Arial"/>
          <w:sz w:val="24"/>
          <w:szCs w:val="24"/>
        </w:rPr>
      </w:pPr>
      <w:r>
        <w:rPr>
          <w:rFonts w:ascii="Arial" w:hAnsi="Arial" w:cs="Arial"/>
          <w:sz w:val="24"/>
          <w:szCs w:val="24"/>
        </w:rPr>
        <w:t>T</w:t>
      </w:r>
      <w:r w:rsidR="003F5852" w:rsidRPr="004525AB">
        <w:rPr>
          <w:rFonts w:ascii="Arial" w:hAnsi="Arial" w:cs="Arial"/>
          <w:sz w:val="24"/>
          <w:szCs w:val="24"/>
        </w:rPr>
        <w:t>he</w:t>
      </w:r>
      <w:r w:rsidR="00040A2B" w:rsidRPr="004525AB">
        <w:rPr>
          <w:rFonts w:ascii="Arial" w:hAnsi="Arial" w:cs="Arial"/>
          <w:sz w:val="24"/>
          <w:szCs w:val="24"/>
        </w:rPr>
        <w:t xml:space="preserve"> project documentation review </w:t>
      </w:r>
      <w:r w:rsidR="00B727C9" w:rsidRPr="004525AB">
        <w:rPr>
          <w:rFonts w:ascii="Arial" w:hAnsi="Arial" w:cs="Arial"/>
          <w:sz w:val="24"/>
          <w:szCs w:val="24"/>
        </w:rPr>
        <w:t>provided evidence</w:t>
      </w:r>
      <w:r w:rsidR="00040A2B" w:rsidRPr="004525AB">
        <w:rPr>
          <w:rFonts w:ascii="Arial" w:hAnsi="Arial" w:cs="Arial"/>
          <w:sz w:val="24"/>
          <w:szCs w:val="24"/>
        </w:rPr>
        <w:t xml:space="preserve"> that </w:t>
      </w:r>
      <w:r w:rsidR="0045413E" w:rsidRPr="004525AB">
        <w:rPr>
          <w:rFonts w:ascii="Arial" w:hAnsi="Arial" w:cs="Arial"/>
          <w:sz w:val="24"/>
          <w:szCs w:val="24"/>
        </w:rPr>
        <w:t>BCUHB as the organisation stakeholder has committed long-term investment in the digital dictation system</w:t>
      </w:r>
      <w:r w:rsidR="00F976A5" w:rsidRPr="004525AB">
        <w:rPr>
          <w:rFonts w:ascii="Arial" w:hAnsi="Arial" w:cs="Arial"/>
          <w:sz w:val="24"/>
          <w:szCs w:val="24"/>
        </w:rPr>
        <w:t>,</w:t>
      </w:r>
      <w:r w:rsidR="0045413E" w:rsidRPr="004525AB">
        <w:rPr>
          <w:rFonts w:ascii="Arial" w:hAnsi="Arial" w:cs="Arial"/>
          <w:sz w:val="24"/>
          <w:szCs w:val="24"/>
        </w:rPr>
        <w:t xml:space="preserve"> signing up to an </w:t>
      </w:r>
      <w:r w:rsidR="00F976A5" w:rsidRPr="004525AB">
        <w:rPr>
          <w:rFonts w:ascii="Arial" w:hAnsi="Arial" w:cs="Arial"/>
          <w:sz w:val="24"/>
          <w:szCs w:val="24"/>
        </w:rPr>
        <w:t>‘</w:t>
      </w:r>
      <w:r w:rsidR="0045413E" w:rsidRPr="004525AB">
        <w:rPr>
          <w:rFonts w:ascii="Arial" w:hAnsi="Arial" w:cs="Arial"/>
          <w:sz w:val="24"/>
          <w:szCs w:val="24"/>
        </w:rPr>
        <w:t>invest to save</w:t>
      </w:r>
      <w:r w:rsidR="00F976A5" w:rsidRPr="004525AB">
        <w:rPr>
          <w:rFonts w:ascii="Arial" w:hAnsi="Arial" w:cs="Arial"/>
          <w:sz w:val="24"/>
          <w:szCs w:val="24"/>
        </w:rPr>
        <w:t>’</w:t>
      </w:r>
      <w:r w:rsidR="0045413E" w:rsidRPr="004525AB">
        <w:rPr>
          <w:rFonts w:ascii="Arial" w:hAnsi="Arial" w:cs="Arial"/>
          <w:sz w:val="24"/>
          <w:szCs w:val="24"/>
        </w:rPr>
        <w:t xml:space="preserve"> via the Welsh Government</w:t>
      </w:r>
      <w:r w:rsidR="00F976A5" w:rsidRPr="004525AB">
        <w:rPr>
          <w:rFonts w:ascii="Arial" w:hAnsi="Arial" w:cs="Arial"/>
          <w:sz w:val="24"/>
          <w:szCs w:val="24"/>
        </w:rPr>
        <w:t>,</w:t>
      </w:r>
      <w:r w:rsidR="0045413E" w:rsidRPr="004525AB">
        <w:rPr>
          <w:rFonts w:ascii="Arial" w:hAnsi="Arial" w:cs="Arial"/>
          <w:sz w:val="24"/>
          <w:szCs w:val="24"/>
        </w:rPr>
        <w:t xml:space="preserve"> and further demonstrates commitment to the improvement of the clinic letter process by allocating one of the core Executive Team leads to the </w:t>
      </w:r>
      <w:r w:rsidR="00F976A5" w:rsidRPr="004525AB">
        <w:rPr>
          <w:rFonts w:ascii="Arial" w:hAnsi="Arial" w:cs="Arial"/>
          <w:sz w:val="24"/>
          <w:szCs w:val="24"/>
        </w:rPr>
        <w:t xml:space="preserve">project </w:t>
      </w:r>
      <w:r w:rsidR="0045413E" w:rsidRPr="004525AB">
        <w:rPr>
          <w:rFonts w:ascii="Arial" w:hAnsi="Arial" w:cs="Arial"/>
          <w:sz w:val="24"/>
          <w:szCs w:val="24"/>
        </w:rPr>
        <w:t>role of Senior Responsible Officer (SRO)</w:t>
      </w:r>
      <w:r>
        <w:rPr>
          <w:rFonts w:ascii="Arial" w:hAnsi="Arial" w:cs="Arial"/>
          <w:sz w:val="24"/>
          <w:szCs w:val="24"/>
        </w:rPr>
        <w:t>.</w:t>
      </w:r>
    </w:p>
    <w:p w:rsidR="004525AB" w:rsidRDefault="004525AB" w:rsidP="004525AB">
      <w:pPr>
        <w:jc w:val="both"/>
        <w:rPr>
          <w:rFonts w:ascii="Arial" w:hAnsi="Arial" w:cs="Arial"/>
          <w:sz w:val="24"/>
          <w:szCs w:val="24"/>
        </w:rPr>
      </w:pPr>
      <w:r>
        <w:rPr>
          <w:rFonts w:ascii="Arial" w:hAnsi="Arial" w:cs="Arial"/>
          <w:sz w:val="24"/>
          <w:szCs w:val="24"/>
        </w:rPr>
        <w:t>F</w:t>
      </w:r>
      <w:r w:rsidR="00040A2B" w:rsidRPr="004525AB">
        <w:rPr>
          <w:rFonts w:ascii="Arial" w:hAnsi="Arial" w:cs="Arial"/>
          <w:sz w:val="24"/>
          <w:szCs w:val="24"/>
        </w:rPr>
        <w:t xml:space="preserve">rom a clinical stakeholder </w:t>
      </w:r>
      <w:r w:rsidRPr="004525AB">
        <w:rPr>
          <w:rFonts w:ascii="Arial" w:hAnsi="Arial" w:cs="Arial"/>
          <w:sz w:val="24"/>
          <w:szCs w:val="24"/>
        </w:rPr>
        <w:t>perspective</w:t>
      </w:r>
      <w:r w:rsidR="00040A2B" w:rsidRPr="004525AB">
        <w:rPr>
          <w:rFonts w:ascii="Arial" w:hAnsi="Arial" w:cs="Arial"/>
          <w:sz w:val="24"/>
          <w:szCs w:val="24"/>
        </w:rPr>
        <w:t>, the demand for over 500 ‘read only’ licences demonstrates the demand for access to the outpatient clinic letters; furthermore</w:t>
      </w:r>
      <w:r w:rsidR="008D106B" w:rsidRPr="004525AB">
        <w:rPr>
          <w:rFonts w:ascii="Arial" w:hAnsi="Arial" w:cs="Arial"/>
          <w:sz w:val="24"/>
          <w:szCs w:val="24"/>
        </w:rPr>
        <w:t>,</w:t>
      </w:r>
      <w:r w:rsidR="00040A2B" w:rsidRPr="004525AB">
        <w:rPr>
          <w:rFonts w:ascii="Arial" w:hAnsi="Arial" w:cs="Arial"/>
          <w:sz w:val="24"/>
          <w:szCs w:val="24"/>
        </w:rPr>
        <w:t xml:space="preserve"> the </w:t>
      </w:r>
      <w:r w:rsidR="008D106B" w:rsidRPr="004525AB">
        <w:rPr>
          <w:rFonts w:ascii="Arial" w:hAnsi="Arial" w:cs="Arial"/>
          <w:sz w:val="24"/>
          <w:szCs w:val="24"/>
        </w:rPr>
        <w:t xml:space="preserve">two highest risks on the Project Risk Register pertain to clinicians not knowing where to access the latest clinic letter and the provision </w:t>
      </w:r>
      <w:r w:rsidR="00FE3CAA" w:rsidRPr="004525AB">
        <w:rPr>
          <w:rFonts w:ascii="Arial" w:hAnsi="Arial" w:cs="Arial"/>
          <w:sz w:val="24"/>
          <w:szCs w:val="24"/>
        </w:rPr>
        <w:t>of that clinic letter to the GP</w:t>
      </w:r>
      <w:r>
        <w:rPr>
          <w:rFonts w:ascii="Arial" w:hAnsi="Arial" w:cs="Arial"/>
          <w:sz w:val="24"/>
          <w:szCs w:val="24"/>
        </w:rPr>
        <w:t>.</w:t>
      </w:r>
    </w:p>
    <w:p w:rsidR="00401717" w:rsidRPr="004525AB" w:rsidRDefault="004525AB" w:rsidP="004525AB">
      <w:pPr>
        <w:jc w:val="both"/>
        <w:rPr>
          <w:rFonts w:ascii="Arial" w:hAnsi="Arial" w:cs="Arial"/>
          <w:sz w:val="24"/>
          <w:szCs w:val="24"/>
        </w:rPr>
      </w:pPr>
      <w:r>
        <w:rPr>
          <w:rFonts w:ascii="Arial" w:hAnsi="Arial" w:cs="Arial"/>
          <w:sz w:val="24"/>
          <w:szCs w:val="24"/>
        </w:rPr>
        <w:t>T</w:t>
      </w:r>
      <w:r w:rsidR="002D1521" w:rsidRPr="004525AB">
        <w:rPr>
          <w:rFonts w:ascii="Arial" w:hAnsi="Arial" w:cs="Arial"/>
          <w:sz w:val="24"/>
          <w:szCs w:val="24"/>
        </w:rPr>
        <w:t>he Digital Dictation Project sits within the a programme framework called the ‘Patien</w:t>
      </w:r>
      <w:r>
        <w:rPr>
          <w:rFonts w:ascii="Arial" w:hAnsi="Arial" w:cs="Arial"/>
          <w:sz w:val="24"/>
          <w:szCs w:val="24"/>
        </w:rPr>
        <w:t xml:space="preserve">t Records Transition Programme’. </w:t>
      </w:r>
      <w:r w:rsidRPr="004525AB">
        <w:rPr>
          <w:rFonts w:ascii="Arial" w:hAnsi="Arial" w:cs="Arial"/>
          <w:sz w:val="24"/>
          <w:szCs w:val="24"/>
        </w:rPr>
        <w:t xml:space="preserve"> </w:t>
      </w:r>
      <w:r>
        <w:rPr>
          <w:rFonts w:ascii="Arial" w:hAnsi="Arial" w:cs="Arial"/>
          <w:sz w:val="24"/>
          <w:szCs w:val="24"/>
        </w:rPr>
        <w:t>T</w:t>
      </w:r>
      <w:r w:rsidR="008D106B" w:rsidRPr="004525AB">
        <w:rPr>
          <w:rFonts w:ascii="Arial" w:hAnsi="Arial" w:cs="Arial"/>
          <w:sz w:val="24"/>
          <w:szCs w:val="24"/>
        </w:rPr>
        <w:t xml:space="preserve">here is evidence in the </w:t>
      </w:r>
      <w:r w:rsidR="003F5852" w:rsidRPr="004525AB">
        <w:rPr>
          <w:rFonts w:ascii="Arial" w:hAnsi="Arial" w:cs="Arial"/>
          <w:sz w:val="24"/>
          <w:szCs w:val="24"/>
        </w:rPr>
        <w:t>Project Agenda and Minutes of meeting (October 2021)</w:t>
      </w:r>
      <w:r w:rsidR="008A473D">
        <w:rPr>
          <w:rFonts w:ascii="Arial" w:hAnsi="Arial" w:cs="Arial"/>
          <w:sz w:val="24"/>
          <w:szCs w:val="24"/>
        </w:rPr>
        <w:t>,</w:t>
      </w:r>
      <w:r w:rsidR="008D106B" w:rsidRPr="004525AB">
        <w:rPr>
          <w:rFonts w:ascii="Arial" w:hAnsi="Arial" w:cs="Arial"/>
          <w:sz w:val="24"/>
          <w:szCs w:val="24"/>
        </w:rPr>
        <w:t xml:space="preserve"> that </w:t>
      </w:r>
      <w:r w:rsidR="002D1521" w:rsidRPr="004525AB">
        <w:rPr>
          <w:rFonts w:ascii="Arial" w:hAnsi="Arial" w:cs="Arial"/>
          <w:sz w:val="24"/>
          <w:szCs w:val="24"/>
        </w:rPr>
        <w:t>via the BCU Digital Health Records Project</w:t>
      </w:r>
      <w:r w:rsidR="008D106B" w:rsidRPr="004525AB">
        <w:rPr>
          <w:rFonts w:ascii="Arial" w:hAnsi="Arial" w:cs="Arial"/>
          <w:sz w:val="24"/>
          <w:szCs w:val="24"/>
        </w:rPr>
        <w:t xml:space="preserve"> </w:t>
      </w:r>
      <w:r w:rsidR="002D1521" w:rsidRPr="004525AB">
        <w:rPr>
          <w:rFonts w:ascii="Arial" w:hAnsi="Arial" w:cs="Arial"/>
          <w:sz w:val="24"/>
          <w:szCs w:val="24"/>
        </w:rPr>
        <w:t xml:space="preserve">within the same programme, </w:t>
      </w:r>
      <w:r w:rsidR="008D106B" w:rsidRPr="004525AB">
        <w:rPr>
          <w:rFonts w:ascii="Arial" w:hAnsi="Arial" w:cs="Arial"/>
          <w:sz w:val="24"/>
          <w:szCs w:val="24"/>
        </w:rPr>
        <w:t>phases are underway to expand the availability</w:t>
      </w:r>
      <w:r w:rsidR="002D1521" w:rsidRPr="004525AB">
        <w:rPr>
          <w:rFonts w:ascii="Arial" w:hAnsi="Arial" w:cs="Arial"/>
          <w:sz w:val="24"/>
          <w:szCs w:val="24"/>
        </w:rPr>
        <w:t xml:space="preserve"> of the EPRO clinic l</w:t>
      </w:r>
      <w:r w:rsidR="008D106B" w:rsidRPr="004525AB">
        <w:rPr>
          <w:rFonts w:ascii="Arial" w:hAnsi="Arial" w:cs="Arial"/>
          <w:sz w:val="24"/>
          <w:szCs w:val="24"/>
        </w:rPr>
        <w:t>etters through integration with the recently acquired BCUHB Cito Digital Health Record, a system that will provide a cohesive view of the patient record to all secondary, primary and community health care providers</w:t>
      </w:r>
      <w:r w:rsidR="00085480">
        <w:rPr>
          <w:rFonts w:ascii="Arial" w:hAnsi="Arial" w:cs="Arial"/>
          <w:sz w:val="24"/>
          <w:szCs w:val="24"/>
        </w:rPr>
        <w:t xml:space="preserve"> across North Wales</w:t>
      </w:r>
      <w:r w:rsidR="008D106B" w:rsidRPr="004525AB">
        <w:rPr>
          <w:rFonts w:ascii="Arial" w:hAnsi="Arial" w:cs="Arial"/>
          <w:sz w:val="24"/>
          <w:szCs w:val="24"/>
        </w:rPr>
        <w:t>.</w:t>
      </w:r>
      <w:r w:rsidR="002D1521" w:rsidRPr="004525AB">
        <w:rPr>
          <w:rFonts w:ascii="Arial" w:hAnsi="Arial" w:cs="Arial"/>
          <w:sz w:val="24"/>
          <w:szCs w:val="24"/>
        </w:rPr>
        <w:t xml:space="preserve">  </w:t>
      </w:r>
    </w:p>
    <w:p w:rsidR="00401717" w:rsidRPr="004545A3" w:rsidRDefault="004545A3" w:rsidP="00EA65CD">
      <w:pPr>
        <w:jc w:val="both"/>
        <w:rPr>
          <w:rFonts w:ascii="Arial" w:hAnsi="Arial" w:cs="Arial"/>
          <w:sz w:val="24"/>
          <w:szCs w:val="24"/>
        </w:rPr>
      </w:pPr>
      <w:r w:rsidRPr="004545A3">
        <w:rPr>
          <w:rFonts w:ascii="Arial" w:hAnsi="Arial" w:cs="Arial"/>
          <w:sz w:val="24"/>
          <w:szCs w:val="24"/>
        </w:rPr>
        <w:t>3.2</w:t>
      </w:r>
      <w:r w:rsidRPr="004545A3">
        <w:rPr>
          <w:rFonts w:ascii="Arial" w:hAnsi="Arial" w:cs="Arial"/>
          <w:sz w:val="24"/>
          <w:szCs w:val="24"/>
        </w:rPr>
        <w:tab/>
      </w:r>
      <w:r w:rsidR="00401717" w:rsidRPr="004545A3">
        <w:rPr>
          <w:rFonts w:ascii="Arial" w:hAnsi="Arial" w:cs="Arial"/>
          <w:sz w:val="24"/>
          <w:szCs w:val="24"/>
        </w:rPr>
        <w:t>Task to Technology Fit</w:t>
      </w:r>
    </w:p>
    <w:p w:rsidR="008C69C6" w:rsidRDefault="008C69C6" w:rsidP="008C69C6">
      <w:pPr>
        <w:jc w:val="both"/>
        <w:rPr>
          <w:rFonts w:ascii="Arial" w:hAnsi="Arial" w:cs="Arial"/>
          <w:sz w:val="24"/>
          <w:szCs w:val="24"/>
        </w:rPr>
      </w:pPr>
      <w:r w:rsidRPr="008C69C6">
        <w:rPr>
          <w:rFonts w:ascii="Arial" w:hAnsi="Arial" w:cs="Arial"/>
          <w:sz w:val="24"/>
          <w:szCs w:val="24"/>
        </w:rPr>
        <w:t xml:space="preserve">The </w:t>
      </w:r>
      <w:r>
        <w:rPr>
          <w:rFonts w:ascii="Arial" w:hAnsi="Arial" w:cs="Arial"/>
          <w:sz w:val="24"/>
          <w:szCs w:val="24"/>
        </w:rPr>
        <w:t xml:space="preserve">EPRO </w:t>
      </w:r>
      <w:r w:rsidRPr="008C69C6">
        <w:rPr>
          <w:rFonts w:ascii="Arial" w:hAnsi="Arial" w:cs="Arial"/>
          <w:sz w:val="24"/>
          <w:szCs w:val="24"/>
        </w:rPr>
        <w:t>system design enables the core tasks required to produce a clinic letter following an outpatient appointment</w:t>
      </w:r>
    </w:p>
    <w:p w:rsidR="008C69C6" w:rsidRDefault="008C69C6" w:rsidP="008C69C6">
      <w:pPr>
        <w:jc w:val="both"/>
        <w:rPr>
          <w:rFonts w:ascii="Arial" w:hAnsi="Arial" w:cs="Arial"/>
          <w:sz w:val="24"/>
          <w:szCs w:val="24"/>
        </w:rPr>
      </w:pPr>
    </w:p>
    <w:p w:rsidR="008C69C6" w:rsidRPr="008C69C6" w:rsidRDefault="008C69C6" w:rsidP="008C69C6">
      <w:pPr>
        <w:jc w:val="both"/>
        <w:rPr>
          <w:rFonts w:ascii="Arial" w:hAnsi="Arial" w:cs="Arial"/>
          <w:sz w:val="24"/>
          <w:szCs w:val="24"/>
        </w:rPr>
      </w:pPr>
    </w:p>
    <w:p w:rsidR="00651465" w:rsidRDefault="00651465" w:rsidP="008C69C6">
      <w:pPr>
        <w:rPr>
          <w:color w:val="FF0000"/>
        </w:rPr>
      </w:pPr>
    </w:p>
    <w:p w:rsidR="008C69C6" w:rsidRDefault="00651465" w:rsidP="008C69C6">
      <w:pPr>
        <w:rPr>
          <w:color w:val="FF0000"/>
        </w:rPr>
      </w:pPr>
      <w:r>
        <w:rPr>
          <w:color w:val="FF0000"/>
        </w:rPr>
        <w:lastRenderedPageBreak/>
        <w:t>Fig. 3</w:t>
      </w:r>
      <w:r w:rsidR="008C69C6">
        <w:rPr>
          <w:color w:val="FF0000"/>
        </w:rPr>
        <w:t xml:space="preserve"> - </w:t>
      </w:r>
      <w:r w:rsidR="008C69C6" w:rsidRPr="0086526C">
        <w:rPr>
          <w:color w:val="FF0000"/>
        </w:rPr>
        <w:t>Insert basic process map here of</w:t>
      </w:r>
      <w:r w:rsidR="008C69C6">
        <w:rPr>
          <w:color w:val="FF0000"/>
        </w:rPr>
        <w:t xml:space="preserve"> </w:t>
      </w:r>
      <w:r w:rsidR="008C69C6" w:rsidRPr="0086526C">
        <w:rPr>
          <w:color w:val="FF0000"/>
        </w:rPr>
        <w:t xml:space="preserve">the </w:t>
      </w:r>
      <w:r w:rsidR="008C69C6">
        <w:rPr>
          <w:color w:val="FF0000"/>
        </w:rPr>
        <w:t>EPRO</w:t>
      </w:r>
      <w:r w:rsidR="008C69C6" w:rsidRPr="0086526C">
        <w:rPr>
          <w:color w:val="FF0000"/>
        </w:rPr>
        <w:t xml:space="preserve"> process……..</w:t>
      </w:r>
    </w:p>
    <w:p w:rsidR="00651465" w:rsidRDefault="00651465" w:rsidP="008C69C6">
      <w:pPr>
        <w:rPr>
          <w:color w:val="FF0000"/>
        </w:rPr>
      </w:pPr>
    </w:p>
    <w:p w:rsidR="00651465" w:rsidRDefault="00651465" w:rsidP="008C69C6">
      <w:pPr>
        <w:rPr>
          <w:color w:val="FF0000"/>
        </w:rPr>
      </w:pPr>
    </w:p>
    <w:p w:rsidR="00651465" w:rsidRDefault="00651465" w:rsidP="008C69C6">
      <w:pPr>
        <w:rPr>
          <w:color w:val="FF0000"/>
        </w:rPr>
      </w:pPr>
    </w:p>
    <w:p w:rsidR="00651465" w:rsidRDefault="00651465" w:rsidP="008C69C6">
      <w:pPr>
        <w:rPr>
          <w:color w:val="FF0000"/>
        </w:rPr>
      </w:pPr>
    </w:p>
    <w:p w:rsidR="00651465" w:rsidRDefault="00651465" w:rsidP="008C69C6">
      <w:pPr>
        <w:rPr>
          <w:color w:val="FF0000"/>
        </w:rPr>
      </w:pPr>
    </w:p>
    <w:p w:rsidR="00651465" w:rsidRDefault="00651465" w:rsidP="008C69C6">
      <w:pPr>
        <w:rPr>
          <w:color w:val="FF0000"/>
        </w:rPr>
      </w:pPr>
    </w:p>
    <w:p w:rsidR="00651465" w:rsidRDefault="00651465" w:rsidP="008C69C6">
      <w:pPr>
        <w:rPr>
          <w:color w:val="FF0000"/>
        </w:rPr>
      </w:pPr>
    </w:p>
    <w:p w:rsidR="00651465" w:rsidRPr="0086526C" w:rsidRDefault="00651465" w:rsidP="008C69C6">
      <w:pPr>
        <w:rPr>
          <w:color w:val="FF0000"/>
        </w:rPr>
      </w:pPr>
    </w:p>
    <w:p w:rsidR="008C69C6" w:rsidRPr="00776E23" w:rsidRDefault="008C69C6" w:rsidP="008C69C6">
      <w:pPr>
        <w:jc w:val="both"/>
        <w:rPr>
          <w:rFonts w:ascii="Arial" w:hAnsi="Arial" w:cs="Arial"/>
          <w:sz w:val="24"/>
          <w:szCs w:val="24"/>
        </w:rPr>
      </w:pPr>
      <w:r w:rsidRPr="00776E23">
        <w:rPr>
          <w:rFonts w:ascii="Arial" w:hAnsi="Arial" w:cs="Arial"/>
          <w:sz w:val="24"/>
          <w:szCs w:val="24"/>
        </w:rPr>
        <w:t>A key feature of the system is the ability to standardise the clinic templates with the use of auto text and ‘snippets’</w:t>
      </w:r>
      <w:r>
        <w:rPr>
          <w:rFonts w:ascii="Arial" w:hAnsi="Arial" w:cs="Arial"/>
          <w:sz w:val="24"/>
          <w:szCs w:val="24"/>
        </w:rPr>
        <w:t>,</w:t>
      </w:r>
      <w:r w:rsidRPr="00776E23">
        <w:rPr>
          <w:rFonts w:ascii="Arial" w:hAnsi="Arial" w:cs="Arial"/>
          <w:sz w:val="24"/>
          <w:szCs w:val="24"/>
        </w:rPr>
        <w:t xml:space="preserve"> which are sections of reusable text.  Whilst this realises the obvious benefit of further reducing the time taken to transcribe the clinician’s audio dictation, it furthermore supports a more standardised output for the receiving GP. It has been found that GPs spend on average less than one minute reading the clinic letter and value receiving the information in a structured letter template </w:t>
      </w:r>
      <w:r w:rsidRPr="00776E23">
        <w:rPr>
          <w:rFonts w:ascii="Arial" w:hAnsi="Arial" w:cs="Arial"/>
          <w:sz w:val="24"/>
          <w:szCs w:val="24"/>
          <w:highlight w:val="yellow"/>
        </w:rPr>
        <w:t>(Parks, Kingham et al. 2011)</w:t>
      </w:r>
      <w:r w:rsidRPr="00776E23">
        <w:rPr>
          <w:rFonts w:ascii="Arial" w:hAnsi="Arial" w:cs="Arial"/>
          <w:sz w:val="24"/>
          <w:szCs w:val="24"/>
        </w:rPr>
        <w:t xml:space="preserve">.  These findings are supported by </w:t>
      </w:r>
      <w:r w:rsidRPr="00113672">
        <w:rPr>
          <w:rFonts w:ascii="Arial" w:hAnsi="Arial" w:cs="Arial"/>
          <w:sz w:val="24"/>
          <w:szCs w:val="24"/>
          <w:highlight w:val="yellow"/>
        </w:rPr>
        <w:t>Corson and Hargreaves et al (2017)</w:t>
      </w:r>
      <w:r>
        <w:rPr>
          <w:rFonts w:ascii="Arial" w:hAnsi="Arial" w:cs="Arial"/>
          <w:sz w:val="24"/>
          <w:szCs w:val="24"/>
        </w:rPr>
        <w:t>,</w:t>
      </w:r>
      <w:r w:rsidRPr="00776E23">
        <w:rPr>
          <w:rFonts w:ascii="Arial" w:hAnsi="Arial" w:cs="Arial"/>
          <w:sz w:val="24"/>
          <w:szCs w:val="24"/>
        </w:rPr>
        <w:t xml:space="preserve"> who cited the use of templates in their recommendations to improve the timely provision of clinic letters to GPs to mitigate the risks to patient safety.  </w:t>
      </w:r>
    </w:p>
    <w:p w:rsidR="00576AC2" w:rsidRDefault="00FB7304" w:rsidP="00FB7304">
      <w:pPr>
        <w:jc w:val="both"/>
        <w:rPr>
          <w:rFonts w:ascii="Arial" w:hAnsi="Arial" w:cs="Arial"/>
          <w:sz w:val="24"/>
          <w:szCs w:val="24"/>
        </w:rPr>
      </w:pPr>
      <w:r>
        <w:rPr>
          <w:rFonts w:ascii="Arial" w:hAnsi="Arial" w:cs="Arial"/>
          <w:sz w:val="24"/>
          <w:szCs w:val="24"/>
        </w:rPr>
        <w:t>O</w:t>
      </w:r>
      <w:r w:rsidR="00AB18D4">
        <w:rPr>
          <w:rFonts w:ascii="Arial" w:hAnsi="Arial" w:cs="Arial"/>
          <w:sz w:val="24"/>
          <w:szCs w:val="24"/>
        </w:rPr>
        <w:t>ver the last two</w:t>
      </w:r>
      <w:r w:rsidRPr="00FB7304">
        <w:rPr>
          <w:rFonts w:ascii="Arial" w:hAnsi="Arial" w:cs="Arial"/>
          <w:sz w:val="24"/>
          <w:szCs w:val="24"/>
        </w:rPr>
        <w:t xml:space="preserve"> years</w:t>
      </w:r>
      <w:r w:rsidR="00306E6A">
        <w:rPr>
          <w:rFonts w:ascii="Arial" w:hAnsi="Arial" w:cs="Arial"/>
          <w:sz w:val="24"/>
          <w:szCs w:val="24"/>
        </w:rPr>
        <w:t>,</w:t>
      </w:r>
      <w:r w:rsidRPr="00FB7304">
        <w:rPr>
          <w:rFonts w:ascii="Arial" w:hAnsi="Arial" w:cs="Arial"/>
          <w:sz w:val="24"/>
          <w:szCs w:val="24"/>
        </w:rPr>
        <w:t xml:space="preserve"> </w:t>
      </w:r>
      <w:r>
        <w:rPr>
          <w:rFonts w:ascii="Arial" w:hAnsi="Arial" w:cs="Arial"/>
          <w:sz w:val="24"/>
          <w:szCs w:val="24"/>
        </w:rPr>
        <w:t xml:space="preserve">there were </w:t>
      </w:r>
      <w:r w:rsidR="00306E6A">
        <w:rPr>
          <w:rFonts w:ascii="Arial" w:hAnsi="Arial" w:cs="Arial"/>
          <w:sz w:val="24"/>
          <w:szCs w:val="24"/>
        </w:rPr>
        <w:t>five hundred</w:t>
      </w:r>
      <w:r>
        <w:rPr>
          <w:rFonts w:ascii="Arial" w:hAnsi="Arial" w:cs="Arial"/>
          <w:sz w:val="24"/>
          <w:szCs w:val="24"/>
        </w:rPr>
        <w:t xml:space="preserve"> calls logged for support</w:t>
      </w:r>
      <w:r w:rsidR="00306E6A">
        <w:rPr>
          <w:rFonts w:ascii="Arial" w:hAnsi="Arial" w:cs="Arial"/>
          <w:sz w:val="24"/>
          <w:szCs w:val="24"/>
        </w:rPr>
        <w:t xml:space="preserve"> on the ICT Service Desk for the EPRO system</w:t>
      </w:r>
      <w:r w:rsidR="00A71E61">
        <w:rPr>
          <w:rFonts w:ascii="Arial" w:hAnsi="Arial" w:cs="Arial"/>
          <w:sz w:val="24"/>
          <w:szCs w:val="24"/>
        </w:rPr>
        <w:t xml:space="preserve">, an average of </w:t>
      </w:r>
      <w:r w:rsidR="00306E6A">
        <w:rPr>
          <w:rFonts w:ascii="Arial" w:hAnsi="Arial" w:cs="Arial"/>
          <w:sz w:val="24"/>
          <w:szCs w:val="24"/>
        </w:rPr>
        <w:t>twenty one</w:t>
      </w:r>
      <w:r w:rsidR="00A71E61">
        <w:rPr>
          <w:rFonts w:ascii="Arial" w:hAnsi="Arial" w:cs="Arial"/>
          <w:sz w:val="24"/>
          <w:szCs w:val="24"/>
        </w:rPr>
        <w:t xml:space="preserve"> calls per month</w:t>
      </w:r>
      <w:r w:rsidR="004045D3">
        <w:rPr>
          <w:rFonts w:ascii="Arial" w:hAnsi="Arial" w:cs="Arial"/>
          <w:sz w:val="24"/>
          <w:szCs w:val="24"/>
        </w:rPr>
        <w:t xml:space="preserve">. </w:t>
      </w:r>
      <w:r w:rsidR="00AB18D4">
        <w:rPr>
          <w:rFonts w:ascii="Arial" w:hAnsi="Arial" w:cs="Arial"/>
          <w:sz w:val="24"/>
          <w:szCs w:val="24"/>
        </w:rPr>
        <w:t>Just over 70% of these calls are in the second of the two years</w:t>
      </w:r>
      <w:r w:rsidR="00576AC2">
        <w:rPr>
          <w:rFonts w:ascii="Arial" w:hAnsi="Arial" w:cs="Arial"/>
          <w:sz w:val="24"/>
          <w:szCs w:val="24"/>
        </w:rPr>
        <w:t>,</w:t>
      </w:r>
      <w:r w:rsidR="00AB18D4">
        <w:rPr>
          <w:rFonts w:ascii="Arial" w:hAnsi="Arial" w:cs="Arial"/>
          <w:sz w:val="24"/>
          <w:szCs w:val="24"/>
        </w:rPr>
        <w:t xml:space="preserve"> </w:t>
      </w:r>
      <w:r w:rsidR="00306E6A">
        <w:rPr>
          <w:rFonts w:ascii="Arial" w:hAnsi="Arial" w:cs="Arial"/>
          <w:sz w:val="24"/>
          <w:szCs w:val="24"/>
        </w:rPr>
        <w:t>correlat</w:t>
      </w:r>
      <w:r w:rsidR="00576AC2">
        <w:rPr>
          <w:rFonts w:ascii="Arial" w:hAnsi="Arial" w:cs="Arial"/>
          <w:sz w:val="24"/>
          <w:szCs w:val="24"/>
        </w:rPr>
        <w:t xml:space="preserve">ing to </w:t>
      </w:r>
      <w:r w:rsidR="00306E6A">
        <w:rPr>
          <w:rFonts w:ascii="Arial" w:hAnsi="Arial" w:cs="Arial"/>
          <w:sz w:val="24"/>
          <w:szCs w:val="24"/>
        </w:rPr>
        <w:t xml:space="preserve">the scale up. </w:t>
      </w:r>
    </w:p>
    <w:p w:rsidR="00576AC2" w:rsidRDefault="00576AC2" w:rsidP="00576AC2">
      <w:pPr>
        <w:jc w:val="both"/>
        <w:rPr>
          <w:rFonts w:ascii="Arial" w:hAnsi="Arial" w:cs="Arial"/>
          <w:sz w:val="24"/>
          <w:szCs w:val="24"/>
        </w:rPr>
      </w:pPr>
      <w:r>
        <w:rPr>
          <w:rFonts w:ascii="Arial" w:hAnsi="Arial" w:cs="Arial"/>
          <w:sz w:val="24"/>
          <w:szCs w:val="24"/>
        </w:rPr>
        <w:t xml:space="preserve">Overall, </w:t>
      </w:r>
      <w:r w:rsidR="0082777D">
        <w:rPr>
          <w:rFonts w:ascii="Arial" w:hAnsi="Arial" w:cs="Arial"/>
          <w:sz w:val="24"/>
          <w:szCs w:val="24"/>
        </w:rPr>
        <w:t>‘F</w:t>
      </w:r>
      <w:r>
        <w:rPr>
          <w:rFonts w:ascii="Arial" w:hAnsi="Arial" w:cs="Arial"/>
          <w:sz w:val="24"/>
          <w:szCs w:val="24"/>
        </w:rPr>
        <w:t xml:space="preserve">unctionality Issues’ and ‘Standard Request’ account for 94% of the categorisation of ‘call types’. </w:t>
      </w:r>
      <w:r w:rsidR="0082777D">
        <w:rPr>
          <w:rFonts w:ascii="Arial" w:hAnsi="Arial" w:cs="Arial"/>
          <w:sz w:val="24"/>
          <w:szCs w:val="24"/>
        </w:rPr>
        <w:t xml:space="preserve"> </w:t>
      </w:r>
      <w:r>
        <w:rPr>
          <w:rFonts w:ascii="Arial" w:hAnsi="Arial" w:cs="Arial"/>
          <w:sz w:val="24"/>
          <w:szCs w:val="24"/>
        </w:rPr>
        <w:t xml:space="preserve">Further analysis of the data beyond this is </w:t>
      </w:r>
      <w:r w:rsidR="0082777D">
        <w:rPr>
          <w:rFonts w:ascii="Arial" w:hAnsi="Arial" w:cs="Arial"/>
          <w:sz w:val="24"/>
          <w:szCs w:val="24"/>
        </w:rPr>
        <w:t>limited</w:t>
      </w:r>
      <w:r>
        <w:rPr>
          <w:rFonts w:ascii="Arial" w:hAnsi="Arial" w:cs="Arial"/>
          <w:sz w:val="24"/>
          <w:szCs w:val="24"/>
        </w:rPr>
        <w:t xml:space="preserve"> by the lack of standardisation within the ‘call type’ categories</w:t>
      </w:r>
      <w:r w:rsidR="0082777D">
        <w:rPr>
          <w:rFonts w:ascii="Arial" w:hAnsi="Arial" w:cs="Arial"/>
          <w:sz w:val="24"/>
          <w:szCs w:val="24"/>
        </w:rPr>
        <w:t>,</w:t>
      </w:r>
      <w:r>
        <w:rPr>
          <w:rFonts w:ascii="Arial" w:hAnsi="Arial" w:cs="Arial"/>
          <w:sz w:val="24"/>
          <w:szCs w:val="24"/>
        </w:rPr>
        <w:t xml:space="preserve"> i.e. there are multiple examples of the same call ‘titles’ </w:t>
      </w:r>
      <w:r w:rsidR="0082777D">
        <w:rPr>
          <w:rFonts w:ascii="Arial" w:hAnsi="Arial" w:cs="Arial"/>
          <w:sz w:val="24"/>
          <w:szCs w:val="24"/>
        </w:rPr>
        <w:t xml:space="preserve">such as ‘EPRO Install’ </w:t>
      </w:r>
      <w:r>
        <w:rPr>
          <w:rFonts w:ascii="Arial" w:hAnsi="Arial" w:cs="Arial"/>
          <w:sz w:val="24"/>
          <w:szCs w:val="24"/>
        </w:rPr>
        <w:t xml:space="preserve">being used across </w:t>
      </w:r>
      <w:r w:rsidR="0082777D">
        <w:rPr>
          <w:rFonts w:ascii="Arial" w:hAnsi="Arial" w:cs="Arial"/>
          <w:sz w:val="24"/>
          <w:szCs w:val="24"/>
        </w:rPr>
        <w:t xml:space="preserve">categories, </w:t>
      </w:r>
      <w:r>
        <w:rPr>
          <w:rFonts w:ascii="Arial" w:hAnsi="Arial" w:cs="Arial"/>
          <w:sz w:val="24"/>
          <w:szCs w:val="24"/>
        </w:rPr>
        <w:t xml:space="preserve">and often the title is limited to broad terms e.g. ‘EPRO’, ‘EPRO Request’. A rudimental filter search on specific terms yielded the most common reasons </w:t>
      </w:r>
      <w:r w:rsidR="0082777D">
        <w:rPr>
          <w:rFonts w:ascii="Arial" w:hAnsi="Arial" w:cs="Arial"/>
          <w:sz w:val="24"/>
          <w:szCs w:val="24"/>
        </w:rPr>
        <w:t>for the call being logged</w:t>
      </w:r>
      <w:r>
        <w:rPr>
          <w:rFonts w:ascii="Arial" w:hAnsi="Arial" w:cs="Arial"/>
          <w:sz w:val="24"/>
          <w:szCs w:val="24"/>
        </w:rPr>
        <w:t xml:space="preserve"> as:</w:t>
      </w:r>
    </w:p>
    <w:p w:rsidR="00576AC2" w:rsidRDefault="00576AC2" w:rsidP="00576AC2">
      <w:pPr>
        <w:pStyle w:val="ListParagraph"/>
        <w:numPr>
          <w:ilvl w:val="0"/>
          <w:numId w:val="9"/>
        </w:numPr>
        <w:jc w:val="both"/>
        <w:rPr>
          <w:rFonts w:ascii="Arial" w:hAnsi="Arial" w:cs="Arial"/>
          <w:sz w:val="24"/>
          <w:szCs w:val="24"/>
        </w:rPr>
      </w:pPr>
      <w:r>
        <w:rPr>
          <w:rFonts w:ascii="Arial" w:hAnsi="Arial" w:cs="Arial"/>
          <w:sz w:val="24"/>
          <w:szCs w:val="24"/>
        </w:rPr>
        <w:t xml:space="preserve">Installation of EPRO (150) </w:t>
      </w:r>
    </w:p>
    <w:p w:rsidR="00576AC2" w:rsidRDefault="00576AC2" w:rsidP="00576AC2">
      <w:pPr>
        <w:pStyle w:val="ListParagraph"/>
        <w:numPr>
          <w:ilvl w:val="0"/>
          <w:numId w:val="9"/>
        </w:numPr>
        <w:jc w:val="both"/>
        <w:rPr>
          <w:rFonts w:ascii="Arial" w:hAnsi="Arial" w:cs="Arial"/>
          <w:sz w:val="24"/>
          <w:szCs w:val="24"/>
        </w:rPr>
      </w:pPr>
      <w:r>
        <w:rPr>
          <w:rFonts w:ascii="Arial" w:hAnsi="Arial" w:cs="Arial"/>
          <w:sz w:val="24"/>
          <w:szCs w:val="24"/>
        </w:rPr>
        <w:t>EPRO (as a single word) or EPRO Issue or EPRO Functionality Issue (100)</w:t>
      </w:r>
    </w:p>
    <w:p w:rsidR="00576AC2" w:rsidRDefault="00576AC2" w:rsidP="00576AC2">
      <w:pPr>
        <w:pStyle w:val="ListParagraph"/>
        <w:numPr>
          <w:ilvl w:val="0"/>
          <w:numId w:val="9"/>
        </w:numPr>
        <w:jc w:val="both"/>
        <w:rPr>
          <w:rFonts w:ascii="Arial" w:hAnsi="Arial" w:cs="Arial"/>
          <w:sz w:val="24"/>
          <w:szCs w:val="24"/>
        </w:rPr>
      </w:pPr>
      <w:r>
        <w:rPr>
          <w:rFonts w:ascii="Arial" w:hAnsi="Arial" w:cs="Arial"/>
          <w:sz w:val="24"/>
          <w:szCs w:val="24"/>
        </w:rPr>
        <w:t>Access (data or system) (35)</w:t>
      </w:r>
    </w:p>
    <w:p w:rsidR="00576AC2" w:rsidRDefault="00576AC2" w:rsidP="00576AC2">
      <w:pPr>
        <w:pStyle w:val="ListParagraph"/>
        <w:numPr>
          <w:ilvl w:val="0"/>
          <w:numId w:val="9"/>
        </w:numPr>
        <w:jc w:val="both"/>
        <w:rPr>
          <w:rFonts w:ascii="Arial" w:hAnsi="Arial" w:cs="Arial"/>
          <w:sz w:val="24"/>
          <w:szCs w:val="24"/>
        </w:rPr>
      </w:pPr>
      <w:r>
        <w:rPr>
          <w:rFonts w:ascii="Arial" w:hAnsi="Arial" w:cs="Arial"/>
          <w:sz w:val="24"/>
          <w:szCs w:val="24"/>
        </w:rPr>
        <w:t>Printing (31)</w:t>
      </w:r>
    </w:p>
    <w:p w:rsidR="00576AC2" w:rsidRPr="004D6011" w:rsidRDefault="00576AC2" w:rsidP="00576AC2">
      <w:pPr>
        <w:pStyle w:val="ListParagraph"/>
        <w:numPr>
          <w:ilvl w:val="0"/>
          <w:numId w:val="9"/>
        </w:numPr>
        <w:jc w:val="both"/>
        <w:rPr>
          <w:rFonts w:ascii="Arial" w:hAnsi="Arial" w:cs="Arial"/>
          <w:sz w:val="24"/>
          <w:szCs w:val="24"/>
        </w:rPr>
      </w:pPr>
      <w:r>
        <w:rPr>
          <w:rFonts w:ascii="Arial" w:hAnsi="Arial" w:cs="Arial"/>
          <w:sz w:val="24"/>
          <w:szCs w:val="24"/>
        </w:rPr>
        <w:t>Dictation or sound or dictation or foot (23)</w:t>
      </w:r>
    </w:p>
    <w:p w:rsidR="00576AC2" w:rsidRDefault="00576AC2" w:rsidP="00576AC2">
      <w:pPr>
        <w:pStyle w:val="ListParagraph"/>
        <w:numPr>
          <w:ilvl w:val="0"/>
          <w:numId w:val="9"/>
        </w:numPr>
        <w:jc w:val="both"/>
        <w:rPr>
          <w:rFonts w:ascii="Arial" w:hAnsi="Arial" w:cs="Arial"/>
          <w:sz w:val="24"/>
          <w:szCs w:val="24"/>
        </w:rPr>
      </w:pPr>
      <w:r>
        <w:rPr>
          <w:rFonts w:ascii="Arial" w:hAnsi="Arial" w:cs="Arial"/>
          <w:sz w:val="24"/>
          <w:szCs w:val="24"/>
        </w:rPr>
        <w:t>Installation of Glass (17)</w:t>
      </w:r>
    </w:p>
    <w:p w:rsidR="00576AC2" w:rsidRDefault="00576AC2" w:rsidP="00576AC2">
      <w:pPr>
        <w:pStyle w:val="ListParagraph"/>
        <w:numPr>
          <w:ilvl w:val="0"/>
          <w:numId w:val="9"/>
        </w:numPr>
        <w:jc w:val="both"/>
        <w:rPr>
          <w:rFonts w:ascii="Arial" w:hAnsi="Arial" w:cs="Arial"/>
          <w:sz w:val="24"/>
          <w:szCs w:val="24"/>
        </w:rPr>
      </w:pPr>
      <w:r>
        <w:rPr>
          <w:rFonts w:ascii="Arial" w:hAnsi="Arial" w:cs="Arial"/>
          <w:sz w:val="24"/>
          <w:szCs w:val="24"/>
        </w:rPr>
        <w:t>Letter (12)</w:t>
      </w:r>
    </w:p>
    <w:p w:rsidR="006006FE" w:rsidRDefault="006006FE" w:rsidP="00FB7304">
      <w:pPr>
        <w:jc w:val="both"/>
        <w:rPr>
          <w:rFonts w:ascii="Arial" w:hAnsi="Arial" w:cs="Arial"/>
          <w:sz w:val="24"/>
          <w:szCs w:val="24"/>
        </w:rPr>
      </w:pPr>
      <w:r>
        <w:rPr>
          <w:rFonts w:ascii="Arial" w:hAnsi="Arial" w:cs="Arial"/>
          <w:sz w:val="24"/>
          <w:szCs w:val="24"/>
        </w:rPr>
        <w:t xml:space="preserve">The review further exposes </w:t>
      </w:r>
      <w:r w:rsidR="00401D32">
        <w:rPr>
          <w:rFonts w:ascii="Arial" w:hAnsi="Arial" w:cs="Arial"/>
          <w:sz w:val="24"/>
          <w:szCs w:val="24"/>
        </w:rPr>
        <w:t>that 84 (17%)</w:t>
      </w:r>
      <w:r>
        <w:rPr>
          <w:rFonts w:ascii="Arial" w:hAnsi="Arial" w:cs="Arial"/>
          <w:sz w:val="24"/>
          <w:szCs w:val="24"/>
        </w:rPr>
        <w:t xml:space="preserve"> of these calls </w:t>
      </w:r>
      <w:r w:rsidR="00401D32">
        <w:rPr>
          <w:rFonts w:ascii="Arial" w:hAnsi="Arial" w:cs="Arial"/>
          <w:sz w:val="24"/>
          <w:szCs w:val="24"/>
        </w:rPr>
        <w:t>remain</w:t>
      </w:r>
      <w:r>
        <w:rPr>
          <w:rFonts w:ascii="Arial" w:hAnsi="Arial" w:cs="Arial"/>
          <w:sz w:val="24"/>
          <w:szCs w:val="24"/>
        </w:rPr>
        <w:t xml:space="preserve"> </w:t>
      </w:r>
      <w:r w:rsidR="00401D32">
        <w:rPr>
          <w:rFonts w:ascii="Arial" w:hAnsi="Arial" w:cs="Arial"/>
          <w:sz w:val="24"/>
          <w:szCs w:val="24"/>
        </w:rPr>
        <w:t xml:space="preserve">open at the time of the extract; all of which were placed in the year 2021, 33 pertaining to the ‘call type’ of </w:t>
      </w:r>
      <w:r w:rsidR="00401D32" w:rsidRPr="00401D32">
        <w:rPr>
          <w:rFonts w:ascii="Arial" w:hAnsi="Arial" w:cs="Arial"/>
          <w:i/>
          <w:sz w:val="24"/>
          <w:szCs w:val="24"/>
        </w:rPr>
        <w:t>functionality issues</w:t>
      </w:r>
      <w:r w:rsidR="00401D32">
        <w:rPr>
          <w:rFonts w:ascii="Arial" w:hAnsi="Arial" w:cs="Arial"/>
          <w:sz w:val="24"/>
          <w:szCs w:val="24"/>
        </w:rPr>
        <w:t xml:space="preserve">, 3 </w:t>
      </w:r>
      <w:r w:rsidR="00401D32" w:rsidRPr="00401D32">
        <w:rPr>
          <w:rFonts w:ascii="Arial" w:hAnsi="Arial" w:cs="Arial"/>
          <w:i/>
          <w:sz w:val="24"/>
          <w:szCs w:val="24"/>
        </w:rPr>
        <w:t>requests for access</w:t>
      </w:r>
      <w:r w:rsidR="00401D32">
        <w:rPr>
          <w:rFonts w:ascii="Arial" w:hAnsi="Arial" w:cs="Arial"/>
          <w:sz w:val="24"/>
          <w:szCs w:val="24"/>
        </w:rPr>
        <w:t xml:space="preserve">, 48 </w:t>
      </w:r>
      <w:r w:rsidR="00401D32" w:rsidRPr="00401D32">
        <w:rPr>
          <w:rFonts w:ascii="Arial" w:hAnsi="Arial" w:cs="Arial"/>
          <w:i/>
          <w:sz w:val="24"/>
          <w:szCs w:val="24"/>
        </w:rPr>
        <w:t>standard request</w:t>
      </w:r>
      <w:r w:rsidR="00401D32">
        <w:rPr>
          <w:rFonts w:ascii="Arial" w:hAnsi="Arial" w:cs="Arial"/>
          <w:sz w:val="24"/>
          <w:szCs w:val="24"/>
        </w:rPr>
        <w:t xml:space="preserve">. </w:t>
      </w:r>
    </w:p>
    <w:p w:rsidR="00FB7304" w:rsidRDefault="00306E6A" w:rsidP="00FB7304">
      <w:pPr>
        <w:jc w:val="both"/>
        <w:rPr>
          <w:rFonts w:ascii="Arial" w:hAnsi="Arial" w:cs="Arial"/>
          <w:sz w:val="24"/>
          <w:szCs w:val="24"/>
        </w:rPr>
      </w:pPr>
      <w:r>
        <w:rPr>
          <w:rFonts w:ascii="Arial" w:hAnsi="Arial" w:cs="Arial"/>
          <w:sz w:val="24"/>
          <w:szCs w:val="24"/>
        </w:rPr>
        <w:lastRenderedPageBreak/>
        <w:t>The highest peak</w:t>
      </w:r>
      <w:r w:rsidR="002F4EF7">
        <w:rPr>
          <w:rFonts w:ascii="Arial" w:hAnsi="Arial" w:cs="Arial"/>
          <w:sz w:val="24"/>
          <w:szCs w:val="24"/>
        </w:rPr>
        <w:t xml:space="preserve"> of calls</w:t>
      </w:r>
      <w:r>
        <w:rPr>
          <w:rFonts w:ascii="Arial" w:hAnsi="Arial" w:cs="Arial"/>
          <w:sz w:val="24"/>
          <w:szCs w:val="24"/>
        </w:rPr>
        <w:t xml:space="preserve"> is in October 2021, with the majority of the</w:t>
      </w:r>
      <w:r w:rsidR="002F4EF7">
        <w:rPr>
          <w:rFonts w:ascii="Arial" w:hAnsi="Arial" w:cs="Arial"/>
          <w:sz w:val="24"/>
          <w:szCs w:val="24"/>
        </w:rPr>
        <w:t>se</w:t>
      </w:r>
      <w:r>
        <w:rPr>
          <w:rFonts w:ascii="Arial" w:hAnsi="Arial" w:cs="Arial"/>
          <w:sz w:val="24"/>
          <w:szCs w:val="24"/>
        </w:rPr>
        <w:t xml:space="preserve"> calls from individuals in Central site requesting EPRO ahead of their scheduled department roll out.  Further analysis however, </w:t>
      </w:r>
      <w:r w:rsidR="004045D3">
        <w:rPr>
          <w:rFonts w:ascii="Arial" w:hAnsi="Arial" w:cs="Arial"/>
          <w:sz w:val="24"/>
          <w:szCs w:val="24"/>
        </w:rPr>
        <w:t xml:space="preserve">exposes </w:t>
      </w:r>
      <w:r w:rsidR="00AB18D4">
        <w:rPr>
          <w:rFonts w:ascii="Arial" w:hAnsi="Arial" w:cs="Arial"/>
          <w:sz w:val="24"/>
          <w:szCs w:val="24"/>
        </w:rPr>
        <w:t xml:space="preserve">that </w:t>
      </w:r>
      <w:r w:rsidR="004045D3">
        <w:rPr>
          <w:rFonts w:ascii="Arial" w:hAnsi="Arial" w:cs="Arial"/>
          <w:sz w:val="24"/>
          <w:szCs w:val="24"/>
        </w:rPr>
        <w:t xml:space="preserve">the </w:t>
      </w:r>
      <w:r>
        <w:rPr>
          <w:rFonts w:ascii="Arial" w:hAnsi="Arial" w:cs="Arial"/>
          <w:sz w:val="24"/>
          <w:szCs w:val="24"/>
        </w:rPr>
        <w:t xml:space="preserve">remaining two </w:t>
      </w:r>
      <w:r w:rsidR="004045D3">
        <w:rPr>
          <w:rFonts w:ascii="Arial" w:hAnsi="Arial" w:cs="Arial"/>
          <w:sz w:val="24"/>
          <w:szCs w:val="24"/>
        </w:rPr>
        <w:t xml:space="preserve">peaks </w:t>
      </w:r>
      <w:r w:rsidR="00AB18D4">
        <w:rPr>
          <w:rFonts w:ascii="Arial" w:hAnsi="Arial" w:cs="Arial"/>
          <w:sz w:val="24"/>
          <w:szCs w:val="24"/>
        </w:rPr>
        <w:t>in</w:t>
      </w:r>
      <w:r w:rsidR="004045D3">
        <w:rPr>
          <w:rFonts w:ascii="Arial" w:hAnsi="Arial" w:cs="Arial"/>
          <w:sz w:val="24"/>
          <w:szCs w:val="24"/>
        </w:rPr>
        <w:t xml:space="preserve"> calls have fo</w:t>
      </w:r>
      <w:r w:rsidR="00A71E61">
        <w:rPr>
          <w:rFonts w:ascii="Arial" w:hAnsi="Arial" w:cs="Arial"/>
          <w:sz w:val="24"/>
          <w:szCs w:val="24"/>
        </w:rPr>
        <w:t xml:space="preserve">llowed the EPRO system upgrades in September 2020 and </w:t>
      </w:r>
      <w:r w:rsidR="00663022">
        <w:rPr>
          <w:rFonts w:ascii="Arial" w:hAnsi="Arial" w:cs="Arial"/>
          <w:sz w:val="24"/>
          <w:szCs w:val="24"/>
        </w:rPr>
        <w:t>November</w:t>
      </w:r>
      <w:r w:rsidR="00A71E61">
        <w:rPr>
          <w:rFonts w:ascii="Arial" w:hAnsi="Arial" w:cs="Arial"/>
          <w:sz w:val="24"/>
          <w:szCs w:val="24"/>
        </w:rPr>
        <w:t xml:space="preserve"> 2021</w:t>
      </w:r>
      <w:r w:rsidR="002F4EF7">
        <w:rPr>
          <w:rFonts w:ascii="Arial" w:hAnsi="Arial" w:cs="Arial"/>
          <w:sz w:val="24"/>
          <w:szCs w:val="24"/>
        </w:rPr>
        <w:t>, corroborating the anecdotal feedback that the system upgrades have introduced usability issues</w:t>
      </w:r>
      <w:r>
        <w:rPr>
          <w:rFonts w:ascii="Arial" w:hAnsi="Arial" w:cs="Arial"/>
          <w:sz w:val="24"/>
          <w:szCs w:val="24"/>
        </w:rPr>
        <w:t>.</w:t>
      </w:r>
    </w:p>
    <w:p w:rsidR="004045D3" w:rsidRDefault="0038211F" w:rsidP="00FB7304">
      <w:pPr>
        <w:jc w:val="both"/>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simplePos x="0" y="0"/>
                <wp:positionH relativeFrom="column">
                  <wp:posOffset>3609109</wp:posOffset>
                </wp:positionH>
                <wp:positionV relativeFrom="paragraph">
                  <wp:posOffset>15067</wp:posOffset>
                </wp:positionV>
                <wp:extent cx="2285365" cy="2091690"/>
                <wp:effectExtent l="0" t="0" r="19685" b="22860"/>
                <wp:wrapNone/>
                <wp:docPr id="6" name="Text Box 6"/>
                <wp:cNvGraphicFramePr/>
                <a:graphic xmlns:a="http://schemas.openxmlformats.org/drawingml/2006/main">
                  <a:graphicData uri="http://schemas.microsoft.com/office/word/2010/wordprocessingShape">
                    <wps:wsp>
                      <wps:cNvSpPr txBox="1"/>
                      <wps:spPr>
                        <a:xfrm>
                          <a:off x="0" y="0"/>
                          <a:ext cx="2285365" cy="2091690"/>
                        </a:xfrm>
                        <a:prstGeom prst="rect">
                          <a:avLst/>
                        </a:prstGeom>
                        <a:solidFill>
                          <a:schemeClr val="lt1"/>
                        </a:solidFill>
                        <a:ln w="6350">
                          <a:solidFill>
                            <a:prstClr val="black"/>
                          </a:solidFill>
                        </a:ln>
                      </wps:spPr>
                      <wps:txbx>
                        <w:txbxContent>
                          <w:p w:rsidR="00FD0B0D" w:rsidRDefault="00FD0B0D">
                            <w:pPr>
                              <w:rPr>
                                <w:noProof/>
                                <w:lang w:eastAsia="en-GB"/>
                              </w:rPr>
                            </w:pPr>
                            <w:r>
                              <w:rPr>
                                <w:noProof/>
                                <w:lang w:eastAsia="en-GB"/>
                              </w:rPr>
                              <w:drawing>
                                <wp:inline distT="0" distB="0" distL="0" distR="0" wp14:anchorId="286BF3BA" wp14:editId="5071FA91">
                                  <wp:extent cx="2096135" cy="1195452"/>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096135" cy="1195452"/>
                                          </a:xfrm>
                                          <a:prstGeom prst="rect">
                                            <a:avLst/>
                                          </a:prstGeom>
                                        </pic:spPr>
                                      </pic:pic>
                                    </a:graphicData>
                                  </a:graphic>
                                </wp:inline>
                              </w:drawing>
                            </w:r>
                          </w:p>
                          <w:p w:rsidR="00FD0B0D" w:rsidRDefault="00FD0B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284.2pt;margin-top:1.2pt;width:179.95pt;height:164.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" fillcolor="white [3201]" strokeweight=".5pt">
                <v:textbox>
                  <w:txbxContent>
                    <w:p w:rsidR="00FD0B0D" w:rsidRDefault="00FD0B0D">
                      <w:pPr>
                        <w:rPr>
                          <w:noProof/>
                          <w:lang w:eastAsia="en-GB"/>
                        </w:rPr>
                      </w:pPr>
                      <w:r>
                        <w:rPr>
                          <w:noProof/>
                          <w:lang w:eastAsia="en-GB"/>
                        </w:rPr>
                        <w:drawing>
                          <wp:inline distT="0" distB="0" distL="0" distR="0" wp14:anchorId="286BF3BA" wp14:editId="5071FA91">
                            <wp:extent cx="2096135" cy="1195452"/>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096135" cy="1195452"/>
                                    </a:xfrm>
                                    <a:prstGeom prst="rect">
                                      <a:avLst/>
                                    </a:prstGeom>
                                  </pic:spPr>
                                </pic:pic>
                              </a:graphicData>
                            </a:graphic>
                          </wp:inline>
                        </w:drawing>
                      </w:r>
                    </w:p>
                    <w:p w:rsidR="00FD0B0D" w:rsidRDefault="00FD0B0D"/>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15067</wp:posOffset>
                </wp:positionV>
                <wp:extent cx="3553460" cy="2092036"/>
                <wp:effectExtent l="0" t="0" r="27940" b="22860"/>
                <wp:wrapNone/>
                <wp:docPr id="5" name="Text Box 5"/>
                <wp:cNvGraphicFramePr/>
                <a:graphic xmlns:a="http://schemas.openxmlformats.org/drawingml/2006/main">
                  <a:graphicData uri="http://schemas.microsoft.com/office/word/2010/wordprocessingShape">
                    <wps:wsp>
                      <wps:cNvSpPr txBox="1"/>
                      <wps:spPr>
                        <a:xfrm>
                          <a:off x="0" y="0"/>
                          <a:ext cx="3553460" cy="2092036"/>
                        </a:xfrm>
                        <a:prstGeom prst="rect">
                          <a:avLst/>
                        </a:prstGeom>
                        <a:solidFill>
                          <a:schemeClr val="lt1"/>
                        </a:solidFill>
                        <a:ln w="6350">
                          <a:solidFill>
                            <a:prstClr val="black"/>
                          </a:solidFill>
                        </a:ln>
                      </wps:spPr>
                      <wps:txbx>
                        <w:txbxContent>
                          <w:p w:rsidR="00FD0B0D" w:rsidRDefault="00FD0B0D">
                            <w:r>
                              <w:rPr>
                                <w:noProof/>
                                <w:lang w:eastAsia="en-GB"/>
                              </w:rPr>
                              <w:drawing>
                                <wp:inline distT="0" distB="0" distL="0" distR="0" wp14:anchorId="7649E90F" wp14:editId="0C7EEB8C">
                                  <wp:extent cx="3361628" cy="1960418"/>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68216" cy="19642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left:0;text-align:left;margin-left:0;margin-top:1.2pt;width:279.8pt;height:16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" fillcolor="white [3201]" strokeweight=".5pt">
                <v:textbox>
                  <w:txbxContent>
                    <w:p w:rsidR="00FD0B0D" w:rsidRDefault="00FD0B0D">
                      <w:r>
                        <w:rPr>
                          <w:noProof/>
                          <w:lang w:eastAsia="en-GB"/>
                        </w:rPr>
                        <w:drawing>
                          <wp:inline distT="0" distB="0" distL="0" distR="0" wp14:anchorId="7649E90F" wp14:editId="0C7EEB8C">
                            <wp:extent cx="3361628" cy="1960418"/>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68216" cy="1964260"/>
                                    </a:xfrm>
                                    <a:prstGeom prst="rect">
                                      <a:avLst/>
                                    </a:prstGeom>
                                  </pic:spPr>
                                </pic:pic>
                              </a:graphicData>
                            </a:graphic>
                          </wp:inline>
                        </w:drawing>
                      </w:r>
                    </w:p>
                  </w:txbxContent>
                </v:textbox>
              </v:shape>
            </w:pict>
          </mc:Fallback>
        </mc:AlternateContent>
      </w:r>
    </w:p>
    <w:p w:rsidR="004045D3" w:rsidRDefault="004045D3" w:rsidP="00FB7304">
      <w:pPr>
        <w:jc w:val="both"/>
        <w:rPr>
          <w:rFonts w:ascii="Arial" w:hAnsi="Arial" w:cs="Arial"/>
          <w:sz w:val="24"/>
          <w:szCs w:val="24"/>
        </w:rPr>
      </w:pPr>
    </w:p>
    <w:p w:rsidR="004045D3" w:rsidRDefault="00663022" w:rsidP="00FB7304">
      <w:pPr>
        <w:jc w:val="both"/>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simplePos x="0" y="0"/>
                <wp:positionH relativeFrom="column">
                  <wp:posOffset>3033626</wp:posOffset>
                </wp:positionH>
                <wp:positionV relativeFrom="paragraph">
                  <wp:posOffset>83936</wp:posOffset>
                </wp:positionV>
                <wp:extent cx="200890" cy="242455"/>
                <wp:effectExtent l="0" t="0" r="27940" b="24765"/>
                <wp:wrapNone/>
                <wp:docPr id="11" name="Oval 11"/>
                <wp:cNvGraphicFramePr/>
                <a:graphic xmlns:a="http://schemas.openxmlformats.org/drawingml/2006/main">
                  <a:graphicData uri="http://schemas.microsoft.com/office/word/2010/wordprocessingShape">
                    <wps:wsp>
                      <wps:cNvSpPr/>
                      <wps:spPr>
                        <a:xfrm>
                          <a:off x="0" y="0"/>
                          <a:ext cx="200890" cy="242455"/>
                        </a:xfrm>
                        <a:prstGeom prst="ellipse">
                          <a:avLst/>
                        </a:prstGeom>
                        <a:no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5BC3FC" id="Oval 11" o:spid="_x0000_s1026" style="position:absolute;margin-left:238.85pt;margin-top:6.6pt;width:15.8pt;height:19.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" filled="f" strokecolor="#c45911 [2405]" strokeweight="1pt">
                <v:stroke joinstyle="miter"/>
              </v:oval>
            </w:pict>
          </mc:Fallback>
        </mc:AlternateContent>
      </w:r>
      <w:r w:rsidR="00291B6A">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simplePos x="0" y="0"/>
                <wp:positionH relativeFrom="column">
                  <wp:posOffset>1052484</wp:posOffset>
                </wp:positionH>
                <wp:positionV relativeFrom="paragraph">
                  <wp:posOffset>187960</wp:posOffset>
                </wp:positionV>
                <wp:extent cx="706582" cy="200890"/>
                <wp:effectExtent l="0" t="0" r="0" b="8890"/>
                <wp:wrapNone/>
                <wp:docPr id="13" name="Text Box 13"/>
                <wp:cNvGraphicFramePr/>
                <a:graphic xmlns:a="http://schemas.openxmlformats.org/drawingml/2006/main">
                  <a:graphicData uri="http://schemas.microsoft.com/office/word/2010/wordprocessingShape">
                    <wps:wsp>
                      <wps:cNvSpPr txBox="1"/>
                      <wps:spPr>
                        <a:xfrm>
                          <a:off x="0" y="0"/>
                          <a:ext cx="706582" cy="200890"/>
                        </a:xfrm>
                        <a:prstGeom prst="rect">
                          <a:avLst/>
                        </a:prstGeom>
                        <a:solidFill>
                          <a:schemeClr val="lt1"/>
                        </a:solidFill>
                        <a:ln w="6350">
                          <a:noFill/>
                        </a:ln>
                      </wps:spPr>
                      <wps:txbx>
                        <w:txbxContent>
                          <w:p w:rsidR="00FD0B0D" w:rsidRPr="00291B6A" w:rsidRDefault="00FD0B0D">
                            <w:pPr>
                              <w:rPr>
                                <w:color w:val="C45911" w:themeColor="accent2" w:themeShade="BF"/>
                                <w:sz w:val="12"/>
                                <w:szCs w:val="16"/>
                              </w:rPr>
                            </w:pPr>
                            <w:r w:rsidRPr="00291B6A">
                              <w:rPr>
                                <w:color w:val="C45911" w:themeColor="accent2" w:themeShade="BF"/>
                                <w:sz w:val="12"/>
                                <w:szCs w:val="16"/>
                              </w:rPr>
                              <w:t>Sept 20 Upgrade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28" type="#_x0000_t202" style="position:absolute;left:0;text-align:left;margin-left:82.85pt;margin-top:14.8pt;width:55.65pt;height:1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" fillcolor="white [3201]" stroked="f" strokeweight=".5pt">
                <v:textbox>
                  <w:txbxContent>
                    <w:p w:rsidR="00FD0B0D" w:rsidRPr="00291B6A" w:rsidRDefault="00FD0B0D">
                      <w:pPr>
                        <w:rPr>
                          <w:color w:val="C45911" w:themeColor="accent2" w:themeShade="BF"/>
                          <w:sz w:val="12"/>
                          <w:szCs w:val="16"/>
                        </w:rPr>
                      </w:pPr>
                      <w:r w:rsidRPr="00291B6A">
                        <w:rPr>
                          <w:color w:val="C45911" w:themeColor="accent2" w:themeShade="BF"/>
                          <w:sz w:val="12"/>
                          <w:szCs w:val="16"/>
                        </w:rPr>
                        <w:t>Sept 20 Upgrade</w:t>
                      </w:r>
                    </w:p>
                  </w:txbxContent>
                </v:textbox>
              </v:shape>
            </w:pict>
          </mc:Fallback>
        </mc:AlternateContent>
      </w:r>
    </w:p>
    <w:p w:rsidR="004045D3" w:rsidRDefault="00291B6A" w:rsidP="00FB7304">
      <w:pPr>
        <w:jc w:val="both"/>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3360" behindDoc="0" locked="0" layoutInCell="1" allowOverlap="1" wp14:anchorId="73A58D4E" wp14:editId="312ADD8D">
                <wp:simplePos x="0" y="0"/>
                <wp:positionH relativeFrom="column">
                  <wp:posOffset>1302328</wp:posOffset>
                </wp:positionH>
                <wp:positionV relativeFrom="paragraph">
                  <wp:posOffset>150726</wp:posOffset>
                </wp:positionV>
                <wp:extent cx="200890" cy="242455"/>
                <wp:effectExtent l="0" t="0" r="27940" b="24765"/>
                <wp:wrapNone/>
                <wp:docPr id="12" name="Oval 12"/>
                <wp:cNvGraphicFramePr/>
                <a:graphic xmlns:a="http://schemas.openxmlformats.org/drawingml/2006/main">
                  <a:graphicData uri="http://schemas.microsoft.com/office/word/2010/wordprocessingShape">
                    <wps:wsp>
                      <wps:cNvSpPr/>
                      <wps:spPr>
                        <a:xfrm>
                          <a:off x="0" y="0"/>
                          <a:ext cx="200890" cy="242455"/>
                        </a:xfrm>
                        <a:prstGeom prst="ellipse">
                          <a:avLst/>
                        </a:prstGeom>
                        <a:no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50ACC91" id="Oval 12" o:spid="_x0000_s1026" style="position:absolute;margin-left:102.55pt;margin-top:11.85pt;width:15.8pt;height:19.1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" filled="f" strokecolor="#c45911 [2405]" strokeweight="1pt">
                <v:stroke joinstyle="miter"/>
              </v:oval>
            </w:pict>
          </mc:Fallback>
        </mc:AlternateContent>
      </w:r>
    </w:p>
    <w:p w:rsidR="004045D3" w:rsidRDefault="00663022" w:rsidP="00FB7304">
      <w:pPr>
        <w:jc w:val="both"/>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6432" behindDoc="0" locked="0" layoutInCell="1" allowOverlap="1" wp14:anchorId="1C235A5A" wp14:editId="134DDD87">
                <wp:simplePos x="0" y="0"/>
                <wp:positionH relativeFrom="column">
                  <wp:posOffset>2634096</wp:posOffset>
                </wp:positionH>
                <wp:positionV relativeFrom="paragraph">
                  <wp:posOffset>81164</wp:posOffset>
                </wp:positionV>
                <wp:extent cx="733944" cy="200890"/>
                <wp:effectExtent l="0" t="0" r="9525" b="8890"/>
                <wp:wrapNone/>
                <wp:docPr id="14" name="Text Box 14"/>
                <wp:cNvGraphicFramePr/>
                <a:graphic xmlns:a="http://schemas.openxmlformats.org/drawingml/2006/main">
                  <a:graphicData uri="http://schemas.microsoft.com/office/word/2010/wordprocessingShape">
                    <wps:wsp>
                      <wps:cNvSpPr txBox="1"/>
                      <wps:spPr>
                        <a:xfrm>
                          <a:off x="0" y="0"/>
                          <a:ext cx="733944" cy="200890"/>
                        </a:xfrm>
                        <a:prstGeom prst="rect">
                          <a:avLst/>
                        </a:prstGeom>
                        <a:solidFill>
                          <a:schemeClr val="lt1"/>
                        </a:solidFill>
                        <a:ln w="6350">
                          <a:noFill/>
                        </a:ln>
                      </wps:spPr>
                      <wps:txbx>
                        <w:txbxContent>
                          <w:p w:rsidR="00FD0B0D" w:rsidRPr="00291B6A" w:rsidRDefault="00FD0B0D" w:rsidP="00291B6A">
                            <w:pPr>
                              <w:jc w:val="center"/>
                              <w:rPr>
                                <w:color w:val="C45911" w:themeColor="accent2" w:themeShade="BF"/>
                                <w:sz w:val="12"/>
                                <w:szCs w:val="16"/>
                              </w:rPr>
                            </w:pPr>
                            <w:r>
                              <w:rPr>
                                <w:color w:val="C45911" w:themeColor="accent2" w:themeShade="BF"/>
                                <w:sz w:val="12"/>
                                <w:szCs w:val="16"/>
                              </w:rPr>
                              <w:t>Nov</w:t>
                            </w:r>
                            <w:r w:rsidRPr="00291B6A">
                              <w:rPr>
                                <w:color w:val="C45911" w:themeColor="accent2" w:themeShade="BF"/>
                                <w:sz w:val="12"/>
                                <w:szCs w:val="16"/>
                              </w:rPr>
                              <w:t xml:space="preserve"> 21 Upgrade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235A5A" id="Text Box 14" o:spid="_x0000_s1029" type="#_x0000_t202" style="position:absolute;left:0;text-align:left;margin-left:207.4pt;margin-top:6.4pt;width:57.8pt;height:15.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" fillcolor="white [3201]" stroked="f" strokeweight=".5pt">
                <v:textbox>
                  <w:txbxContent>
                    <w:p w:rsidR="00FD0B0D" w:rsidRPr="00291B6A" w:rsidRDefault="00FD0B0D" w:rsidP="00291B6A">
                      <w:pPr>
                        <w:jc w:val="center"/>
                        <w:rPr>
                          <w:color w:val="C45911" w:themeColor="accent2" w:themeShade="BF"/>
                          <w:sz w:val="12"/>
                          <w:szCs w:val="16"/>
                        </w:rPr>
                      </w:pPr>
                      <w:r>
                        <w:rPr>
                          <w:color w:val="C45911" w:themeColor="accent2" w:themeShade="BF"/>
                          <w:sz w:val="12"/>
                          <w:szCs w:val="16"/>
                        </w:rPr>
                        <w:t>Nov</w:t>
                      </w:r>
                      <w:r w:rsidRPr="00291B6A">
                        <w:rPr>
                          <w:color w:val="C45911" w:themeColor="accent2" w:themeShade="BF"/>
                          <w:sz w:val="12"/>
                          <w:szCs w:val="16"/>
                        </w:rPr>
                        <w:t xml:space="preserve"> 21 Upgrade</w:t>
                      </w:r>
                    </w:p>
                  </w:txbxContent>
                </v:textbox>
              </v:shape>
            </w:pict>
          </mc:Fallback>
        </mc:AlternateContent>
      </w:r>
    </w:p>
    <w:p w:rsidR="004045D3" w:rsidRDefault="004045D3" w:rsidP="00FB7304">
      <w:pPr>
        <w:jc w:val="both"/>
        <w:rPr>
          <w:rFonts w:ascii="Arial" w:hAnsi="Arial" w:cs="Arial"/>
          <w:sz w:val="24"/>
          <w:szCs w:val="24"/>
        </w:rPr>
      </w:pPr>
    </w:p>
    <w:p w:rsidR="004045D3" w:rsidRDefault="004045D3" w:rsidP="00FB7304">
      <w:pPr>
        <w:jc w:val="both"/>
        <w:rPr>
          <w:rFonts w:ascii="Arial" w:hAnsi="Arial" w:cs="Arial"/>
          <w:sz w:val="24"/>
          <w:szCs w:val="24"/>
        </w:rPr>
      </w:pPr>
    </w:p>
    <w:p w:rsidR="0038211F" w:rsidRDefault="0038211F" w:rsidP="0038211F">
      <w:pPr>
        <w:spacing w:after="0"/>
        <w:jc w:val="right"/>
        <w:rPr>
          <w:rFonts w:ascii="Arial" w:hAnsi="Arial" w:cs="Arial"/>
          <w:sz w:val="20"/>
          <w:szCs w:val="24"/>
        </w:rPr>
      </w:pPr>
    </w:p>
    <w:p w:rsidR="0038211F" w:rsidRDefault="00651465" w:rsidP="0038211F">
      <w:pPr>
        <w:spacing w:after="0"/>
        <w:jc w:val="right"/>
        <w:rPr>
          <w:rFonts w:ascii="Arial" w:hAnsi="Arial" w:cs="Arial"/>
          <w:sz w:val="20"/>
          <w:szCs w:val="24"/>
        </w:rPr>
      </w:pPr>
      <w:r w:rsidRPr="00651465">
        <w:rPr>
          <w:rFonts w:ascii="Arial" w:hAnsi="Arial" w:cs="Arial"/>
          <w:sz w:val="20"/>
          <w:szCs w:val="24"/>
        </w:rPr>
        <w:t>Figure 4</w:t>
      </w:r>
      <w:r w:rsidR="0038211F" w:rsidRPr="00651465">
        <w:rPr>
          <w:rFonts w:ascii="Arial" w:hAnsi="Arial" w:cs="Arial"/>
          <w:sz w:val="20"/>
          <w:szCs w:val="24"/>
        </w:rPr>
        <w:t xml:space="preserve"> –</w:t>
      </w:r>
      <w:r w:rsidR="0038211F" w:rsidRPr="0038211F">
        <w:rPr>
          <w:rFonts w:ascii="Arial" w:hAnsi="Arial" w:cs="Arial"/>
          <w:sz w:val="20"/>
          <w:szCs w:val="24"/>
        </w:rPr>
        <w:t xml:space="preserve"> BCUHB ICT Service Desk Calls </w:t>
      </w:r>
    </w:p>
    <w:p w:rsidR="0038211F" w:rsidRPr="0038211F" w:rsidRDefault="0038211F" w:rsidP="0038211F">
      <w:pPr>
        <w:jc w:val="right"/>
        <w:rPr>
          <w:rFonts w:ascii="Arial" w:hAnsi="Arial" w:cs="Arial"/>
          <w:sz w:val="20"/>
          <w:szCs w:val="24"/>
        </w:rPr>
      </w:pPr>
      <w:r>
        <w:rPr>
          <w:rFonts w:ascii="Arial" w:hAnsi="Arial" w:cs="Arial"/>
          <w:sz w:val="20"/>
          <w:szCs w:val="24"/>
        </w:rPr>
        <w:t>January 2020 to December 2021</w:t>
      </w:r>
    </w:p>
    <w:p w:rsidR="002A0E7F" w:rsidRPr="002A0E7F" w:rsidRDefault="00FB7C04" w:rsidP="00876537">
      <w:pPr>
        <w:jc w:val="both"/>
        <w:rPr>
          <w:rFonts w:ascii="Arial" w:hAnsi="Arial" w:cs="Arial"/>
          <w:sz w:val="24"/>
          <w:szCs w:val="24"/>
        </w:rPr>
      </w:pPr>
      <w:r>
        <w:rPr>
          <w:rFonts w:ascii="Arial" w:hAnsi="Arial" w:cs="Arial"/>
          <w:sz w:val="24"/>
          <w:szCs w:val="24"/>
        </w:rPr>
        <w:t xml:space="preserve">Responses to </w:t>
      </w:r>
      <w:r w:rsidR="00742A77">
        <w:rPr>
          <w:rFonts w:ascii="Arial" w:hAnsi="Arial" w:cs="Arial"/>
          <w:sz w:val="24"/>
          <w:szCs w:val="24"/>
        </w:rPr>
        <w:t xml:space="preserve">the questionnaire </w:t>
      </w:r>
      <w:r w:rsidR="00742A77" w:rsidRPr="000C2BE3">
        <w:rPr>
          <w:rFonts w:ascii="Arial" w:hAnsi="Arial" w:cs="Arial"/>
          <w:i/>
          <w:sz w:val="24"/>
          <w:szCs w:val="24"/>
        </w:rPr>
        <w:t>Section C - Part 1</w:t>
      </w:r>
      <w:r w:rsidR="00742A77">
        <w:rPr>
          <w:rFonts w:ascii="Arial" w:hAnsi="Arial" w:cs="Arial"/>
          <w:sz w:val="24"/>
          <w:szCs w:val="24"/>
        </w:rPr>
        <w:t xml:space="preserve"> (Q4)</w:t>
      </w:r>
      <w:r>
        <w:rPr>
          <w:rFonts w:ascii="Arial" w:hAnsi="Arial" w:cs="Arial"/>
          <w:sz w:val="24"/>
          <w:szCs w:val="24"/>
        </w:rPr>
        <w:t>,</w:t>
      </w:r>
      <w:r w:rsidR="0035599C" w:rsidRPr="0035599C">
        <w:rPr>
          <w:rFonts w:ascii="Arial" w:hAnsi="Arial" w:cs="Arial"/>
          <w:sz w:val="24"/>
          <w:szCs w:val="24"/>
        </w:rPr>
        <w:t xml:space="preserve"> </w:t>
      </w:r>
      <w:r w:rsidR="00585CFA">
        <w:rPr>
          <w:rFonts w:ascii="Arial" w:hAnsi="Arial" w:cs="Arial"/>
          <w:sz w:val="24"/>
          <w:szCs w:val="24"/>
        </w:rPr>
        <w:t>provided</w:t>
      </w:r>
      <w:r w:rsidR="00EE5C56">
        <w:rPr>
          <w:rFonts w:ascii="Arial" w:hAnsi="Arial" w:cs="Arial"/>
          <w:sz w:val="24"/>
          <w:szCs w:val="24"/>
        </w:rPr>
        <w:t xml:space="preserve"> that</w:t>
      </w:r>
      <w:r w:rsidR="0035599C" w:rsidRPr="0035599C">
        <w:rPr>
          <w:rFonts w:ascii="Arial" w:hAnsi="Arial" w:cs="Arial"/>
          <w:sz w:val="24"/>
          <w:szCs w:val="24"/>
        </w:rPr>
        <w:t xml:space="preserve"> this sub-set of </w:t>
      </w:r>
      <w:r w:rsidR="00EE5C56">
        <w:rPr>
          <w:rFonts w:ascii="Arial" w:hAnsi="Arial" w:cs="Arial"/>
          <w:sz w:val="24"/>
          <w:szCs w:val="24"/>
        </w:rPr>
        <w:t xml:space="preserve">Ophthalmology </w:t>
      </w:r>
      <w:r w:rsidR="0035599C" w:rsidRPr="0035599C">
        <w:rPr>
          <w:rFonts w:ascii="Arial" w:hAnsi="Arial" w:cs="Arial"/>
          <w:sz w:val="24"/>
          <w:szCs w:val="24"/>
        </w:rPr>
        <w:t>users ‘seldom’ report problems with the system</w:t>
      </w:r>
      <w:r w:rsidR="00C043AE">
        <w:rPr>
          <w:rFonts w:ascii="Arial" w:hAnsi="Arial" w:cs="Arial"/>
          <w:sz w:val="24"/>
          <w:szCs w:val="24"/>
        </w:rPr>
        <w:t>, c</w:t>
      </w:r>
      <w:r w:rsidR="00576AC2">
        <w:rPr>
          <w:rFonts w:ascii="Arial" w:hAnsi="Arial" w:cs="Arial"/>
          <w:sz w:val="24"/>
          <w:szCs w:val="24"/>
        </w:rPr>
        <w:t>onverse</w:t>
      </w:r>
      <w:r w:rsidR="00C043AE">
        <w:rPr>
          <w:rFonts w:ascii="Arial" w:hAnsi="Arial" w:cs="Arial"/>
          <w:sz w:val="24"/>
          <w:szCs w:val="24"/>
        </w:rPr>
        <w:t xml:space="preserve"> to</w:t>
      </w:r>
      <w:r w:rsidR="00576AC2">
        <w:rPr>
          <w:rFonts w:ascii="Arial" w:hAnsi="Arial" w:cs="Arial"/>
          <w:sz w:val="24"/>
          <w:szCs w:val="24"/>
        </w:rPr>
        <w:t xml:space="preserve"> t</w:t>
      </w:r>
      <w:r w:rsidR="0035599C" w:rsidRPr="0035599C">
        <w:rPr>
          <w:rFonts w:ascii="Arial" w:hAnsi="Arial" w:cs="Arial"/>
          <w:sz w:val="24"/>
          <w:szCs w:val="24"/>
        </w:rPr>
        <w:t xml:space="preserve">he </w:t>
      </w:r>
      <w:r w:rsidR="00EE5C56">
        <w:rPr>
          <w:rFonts w:ascii="Arial" w:hAnsi="Arial" w:cs="Arial"/>
          <w:sz w:val="24"/>
          <w:szCs w:val="24"/>
        </w:rPr>
        <w:t xml:space="preserve">qualitative </w:t>
      </w:r>
      <w:r w:rsidR="0035599C" w:rsidRPr="0035599C">
        <w:rPr>
          <w:rFonts w:ascii="Arial" w:hAnsi="Arial" w:cs="Arial"/>
          <w:sz w:val="24"/>
          <w:szCs w:val="24"/>
        </w:rPr>
        <w:t>comments provided in the free text section of the questionnaire</w:t>
      </w:r>
      <w:r w:rsidR="002A0E7F">
        <w:rPr>
          <w:rFonts w:ascii="Arial" w:hAnsi="Arial" w:cs="Arial"/>
          <w:sz w:val="24"/>
          <w:szCs w:val="24"/>
        </w:rPr>
        <w:t xml:space="preserve"> which </w:t>
      </w:r>
      <w:r w:rsidR="0035599C" w:rsidRPr="0035599C">
        <w:rPr>
          <w:rFonts w:ascii="Arial" w:hAnsi="Arial" w:cs="Arial"/>
          <w:sz w:val="24"/>
          <w:szCs w:val="24"/>
        </w:rPr>
        <w:t xml:space="preserve"> highlight</w:t>
      </w:r>
      <w:r w:rsidR="00576AC2">
        <w:rPr>
          <w:rFonts w:ascii="Arial" w:hAnsi="Arial" w:cs="Arial"/>
          <w:sz w:val="24"/>
          <w:szCs w:val="24"/>
        </w:rPr>
        <w:t>ed</w:t>
      </w:r>
      <w:r w:rsidR="0035599C" w:rsidRPr="0035599C">
        <w:rPr>
          <w:rFonts w:ascii="Arial" w:hAnsi="Arial" w:cs="Arial"/>
          <w:sz w:val="24"/>
          <w:szCs w:val="24"/>
        </w:rPr>
        <w:t xml:space="preserve"> issues with</w:t>
      </w:r>
      <w:r w:rsidR="002A0E7F">
        <w:rPr>
          <w:rFonts w:ascii="Arial" w:hAnsi="Arial" w:cs="Arial"/>
          <w:sz w:val="24"/>
          <w:szCs w:val="24"/>
        </w:rPr>
        <w:t xml:space="preserve"> the</w:t>
      </w:r>
      <w:r w:rsidR="00876537">
        <w:rPr>
          <w:rFonts w:ascii="Arial" w:hAnsi="Arial" w:cs="Arial"/>
          <w:sz w:val="24"/>
          <w:szCs w:val="24"/>
        </w:rPr>
        <w:t xml:space="preserve"> </w:t>
      </w:r>
      <w:r w:rsidR="0035599C" w:rsidRPr="002A0E7F">
        <w:rPr>
          <w:rFonts w:ascii="Arial" w:hAnsi="Arial" w:cs="Arial"/>
          <w:sz w:val="24"/>
          <w:szCs w:val="24"/>
        </w:rPr>
        <w:t xml:space="preserve">speed of the </w:t>
      </w:r>
      <w:r w:rsidR="00EE5C56" w:rsidRPr="002A0E7F">
        <w:rPr>
          <w:rFonts w:ascii="Arial" w:hAnsi="Arial" w:cs="Arial"/>
          <w:sz w:val="24"/>
          <w:szCs w:val="24"/>
        </w:rPr>
        <w:t xml:space="preserve">system </w:t>
      </w:r>
      <w:r w:rsidR="00576AC2" w:rsidRPr="002A0E7F">
        <w:rPr>
          <w:rFonts w:ascii="Arial" w:hAnsi="Arial" w:cs="Arial"/>
          <w:sz w:val="24"/>
          <w:szCs w:val="24"/>
        </w:rPr>
        <w:t xml:space="preserve">and </w:t>
      </w:r>
      <w:r w:rsidR="00EE5C56" w:rsidRPr="002A0E7F">
        <w:rPr>
          <w:rFonts w:ascii="Arial" w:hAnsi="Arial" w:cs="Arial"/>
          <w:sz w:val="24"/>
          <w:szCs w:val="24"/>
        </w:rPr>
        <w:t>network</w:t>
      </w:r>
      <w:r w:rsidR="00876537">
        <w:rPr>
          <w:rFonts w:ascii="Arial" w:hAnsi="Arial" w:cs="Arial"/>
          <w:sz w:val="24"/>
          <w:szCs w:val="24"/>
        </w:rPr>
        <w:t xml:space="preserve">, the </w:t>
      </w:r>
      <w:r w:rsidR="00EE5C56" w:rsidRPr="002A0E7F">
        <w:rPr>
          <w:rFonts w:ascii="Arial" w:hAnsi="Arial" w:cs="Arial"/>
          <w:sz w:val="24"/>
          <w:szCs w:val="24"/>
        </w:rPr>
        <w:t>browser version being incompatible</w:t>
      </w:r>
      <w:r w:rsidR="00876537">
        <w:rPr>
          <w:rFonts w:ascii="Arial" w:hAnsi="Arial" w:cs="Arial"/>
          <w:sz w:val="24"/>
          <w:szCs w:val="24"/>
        </w:rPr>
        <w:t>,</w:t>
      </w:r>
      <w:r w:rsidR="00EE5C56" w:rsidRPr="002A0E7F">
        <w:rPr>
          <w:rFonts w:ascii="Arial" w:hAnsi="Arial" w:cs="Arial"/>
          <w:sz w:val="24"/>
          <w:szCs w:val="24"/>
        </w:rPr>
        <w:t xml:space="preserve"> </w:t>
      </w:r>
      <w:r w:rsidR="002A0E7F" w:rsidRPr="002A0E7F">
        <w:rPr>
          <w:rFonts w:ascii="Arial" w:hAnsi="Arial" w:cs="Arial"/>
          <w:sz w:val="24"/>
          <w:szCs w:val="24"/>
        </w:rPr>
        <w:t>and</w:t>
      </w:r>
      <w:r w:rsidR="00876537">
        <w:rPr>
          <w:rFonts w:ascii="Arial" w:hAnsi="Arial" w:cs="Arial"/>
          <w:sz w:val="24"/>
          <w:szCs w:val="24"/>
        </w:rPr>
        <w:t xml:space="preserve"> </w:t>
      </w:r>
      <w:r w:rsidR="00EE5C56" w:rsidRPr="002A0E7F">
        <w:rPr>
          <w:rFonts w:ascii="Arial" w:hAnsi="Arial" w:cs="Arial"/>
          <w:sz w:val="24"/>
          <w:szCs w:val="24"/>
        </w:rPr>
        <w:t>printing</w:t>
      </w:r>
      <w:r w:rsidR="002A0E7F">
        <w:rPr>
          <w:rFonts w:ascii="Arial" w:hAnsi="Arial" w:cs="Arial"/>
          <w:sz w:val="24"/>
          <w:szCs w:val="24"/>
        </w:rPr>
        <w:t>.</w:t>
      </w:r>
      <w:r w:rsidR="00876537">
        <w:rPr>
          <w:rFonts w:ascii="Arial" w:hAnsi="Arial" w:cs="Arial"/>
          <w:sz w:val="24"/>
          <w:szCs w:val="24"/>
        </w:rPr>
        <w:t xml:space="preserve">  The user experience of issues with printing is </w:t>
      </w:r>
      <w:r w:rsidR="00742A77">
        <w:rPr>
          <w:rFonts w:ascii="Arial" w:hAnsi="Arial" w:cs="Arial"/>
          <w:sz w:val="24"/>
          <w:szCs w:val="24"/>
        </w:rPr>
        <w:t>validated in the responses to Section B (Q</w:t>
      </w:r>
      <w:r w:rsidR="009A3002">
        <w:rPr>
          <w:rFonts w:ascii="Arial" w:hAnsi="Arial" w:cs="Arial"/>
          <w:sz w:val="24"/>
          <w:szCs w:val="24"/>
        </w:rPr>
        <w:t xml:space="preserve">5), with some polarisation </w:t>
      </w:r>
      <w:r w:rsidR="00060101">
        <w:rPr>
          <w:rFonts w:ascii="Arial" w:hAnsi="Arial" w:cs="Arial"/>
          <w:sz w:val="24"/>
          <w:szCs w:val="24"/>
        </w:rPr>
        <w:t>in</w:t>
      </w:r>
      <w:r w:rsidR="009A3002">
        <w:rPr>
          <w:rFonts w:ascii="Arial" w:hAnsi="Arial" w:cs="Arial"/>
          <w:sz w:val="24"/>
          <w:szCs w:val="24"/>
        </w:rPr>
        <w:t xml:space="preserve"> consensus to the perception that printing </w:t>
      </w:r>
      <w:r w:rsidR="00060101">
        <w:rPr>
          <w:rFonts w:ascii="Arial" w:hAnsi="Arial" w:cs="Arial"/>
          <w:sz w:val="24"/>
          <w:szCs w:val="24"/>
        </w:rPr>
        <w:t>‘</w:t>
      </w:r>
      <w:r w:rsidR="009A3002">
        <w:rPr>
          <w:rFonts w:ascii="Arial" w:hAnsi="Arial" w:cs="Arial"/>
          <w:sz w:val="24"/>
          <w:szCs w:val="24"/>
        </w:rPr>
        <w:t>performance is better</w:t>
      </w:r>
      <w:r w:rsidR="00060101">
        <w:rPr>
          <w:rFonts w:ascii="Arial" w:hAnsi="Arial" w:cs="Arial"/>
          <w:sz w:val="24"/>
          <w:szCs w:val="24"/>
        </w:rPr>
        <w:t>’,</w:t>
      </w:r>
      <w:r w:rsidR="009A3002">
        <w:rPr>
          <w:rFonts w:ascii="Arial" w:hAnsi="Arial" w:cs="Arial"/>
          <w:sz w:val="24"/>
          <w:szCs w:val="24"/>
        </w:rPr>
        <w:t xml:space="preserve"> with </w:t>
      </w:r>
      <w:r w:rsidR="00F1156F">
        <w:rPr>
          <w:rFonts w:ascii="Arial" w:hAnsi="Arial" w:cs="Arial"/>
          <w:sz w:val="24"/>
          <w:szCs w:val="24"/>
        </w:rPr>
        <w:t>16% (two users)</w:t>
      </w:r>
      <w:r w:rsidR="009A3002">
        <w:rPr>
          <w:rFonts w:ascii="Arial" w:hAnsi="Arial" w:cs="Arial"/>
          <w:sz w:val="24"/>
          <w:szCs w:val="24"/>
        </w:rPr>
        <w:t xml:space="preserve"> stating the ‘performance is significantly worse’ (Mdm=5.5, IQR=2.25).  </w:t>
      </w:r>
      <w:r w:rsidR="00876537">
        <w:rPr>
          <w:rFonts w:ascii="Arial" w:hAnsi="Arial" w:cs="Arial"/>
          <w:sz w:val="24"/>
          <w:szCs w:val="24"/>
        </w:rPr>
        <w:t xml:space="preserve"> </w:t>
      </w:r>
      <w:r w:rsidR="00EE5C56" w:rsidRPr="002A0E7F">
        <w:rPr>
          <w:rFonts w:ascii="Arial" w:hAnsi="Arial" w:cs="Arial"/>
          <w:sz w:val="24"/>
          <w:szCs w:val="24"/>
        </w:rPr>
        <w:t xml:space="preserve"> </w:t>
      </w:r>
    </w:p>
    <w:p w:rsidR="001D09CD" w:rsidRDefault="001D09CD" w:rsidP="001D09CD">
      <w:pPr>
        <w:jc w:val="both"/>
        <w:rPr>
          <w:rFonts w:ascii="Arial" w:hAnsi="Arial" w:cs="Arial"/>
          <w:sz w:val="24"/>
          <w:szCs w:val="24"/>
        </w:rPr>
      </w:pPr>
      <w:r w:rsidRPr="000C2BE3">
        <w:rPr>
          <w:rFonts w:ascii="Arial" w:hAnsi="Arial" w:cs="Arial"/>
          <w:i/>
          <w:sz w:val="24"/>
          <w:szCs w:val="20"/>
        </w:rPr>
        <w:t>Section B</w:t>
      </w:r>
      <w:r>
        <w:rPr>
          <w:rFonts w:ascii="Arial" w:hAnsi="Arial" w:cs="Arial"/>
          <w:sz w:val="24"/>
          <w:szCs w:val="20"/>
        </w:rPr>
        <w:t xml:space="preserve"> </w:t>
      </w:r>
      <w:r w:rsidRPr="00F62F38">
        <w:rPr>
          <w:rFonts w:ascii="Arial" w:hAnsi="Arial" w:cs="Arial"/>
          <w:sz w:val="24"/>
          <w:szCs w:val="20"/>
        </w:rPr>
        <w:t>of the questionnaire</w:t>
      </w:r>
      <w:r w:rsidR="009377DA">
        <w:rPr>
          <w:rFonts w:ascii="Arial" w:hAnsi="Arial" w:cs="Arial"/>
          <w:sz w:val="24"/>
          <w:szCs w:val="20"/>
        </w:rPr>
        <w:t xml:space="preserve">, </w:t>
      </w:r>
      <w:r>
        <w:rPr>
          <w:rFonts w:ascii="Arial" w:hAnsi="Arial" w:cs="Arial"/>
          <w:sz w:val="24"/>
          <w:szCs w:val="20"/>
        </w:rPr>
        <w:t xml:space="preserve">designed to explore user perception </w:t>
      </w:r>
      <w:r w:rsidRPr="00D25C8A">
        <w:rPr>
          <w:rFonts w:ascii="Arial" w:hAnsi="Arial" w:cs="Arial"/>
          <w:sz w:val="24"/>
          <w:szCs w:val="24"/>
        </w:rPr>
        <w:t>retrospectively and currently through</w:t>
      </w:r>
      <w:r>
        <w:rPr>
          <w:rFonts w:ascii="Arial" w:hAnsi="Arial" w:cs="Arial"/>
          <w:sz w:val="24"/>
          <w:szCs w:val="24"/>
        </w:rPr>
        <w:t xml:space="preserve"> the system upgrades</w:t>
      </w:r>
      <w:r w:rsidR="009377DA">
        <w:rPr>
          <w:rFonts w:ascii="Arial" w:hAnsi="Arial" w:cs="Arial"/>
          <w:sz w:val="24"/>
          <w:szCs w:val="24"/>
        </w:rPr>
        <w:t xml:space="preserve">, suggests users are </w:t>
      </w:r>
      <w:r w:rsidR="007243CB">
        <w:rPr>
          <w:rFonts w:ascii="Arial" w:hAnsi="Arial" w:cs="Arial"/>
          <w:sz w:val="24"/>
          <w:szCs w:val="24"/>
        </w:rPr>
        <w:t xml:space="preserve">generally </w:t>
      </w:r>
      <w:r w:rsidR="009377DA">
        <w:rPr>
          <w:rFonts w:ascii="Arial" w:hAnsi="Arial" w:cs="Arial"/>
          <w:sz w:val="24"/>
          <w:szCs w:val="24"/>
        </w:rPr>
        <w:t xml:space="preserve">satisfied that the performance of the system is </w:t>
      </w:r>
      <w:r w:rsidR="007243CB">
        <w:rPr>
          <w:rFonts w:ascii="Arial" w:hAnsi="Arial" w:cs="Arial"/>
          <w:sz w:val="24"/>
          <w:szCs w:val="24"/>
        </w:rPr>
        <w:t>improving</w:t>
      </w:r>
      <w:r w:rsidR="009377DA">
        <w:rPr>
          <w:rFonts w:ascii="Arial" w:hAnsi="Arial" w:cs="Arial"/>
          <w:sz w:val="24"/>
          <w:szCs w:val="24"/>
        </w:rPr>
        <w:t xml:space="preserve"> </w:t>
      </w:r>
      <w:r w:rsidR="007243CB">
        <w:rPr>
          <w:rFonts w:ascii="Arial" w:hAnsi="Arial" w:cs="Arial"/>
          <w:sz w:val="24"/>
          <w:szCs w:val="24"/>
        </w:rPr>
        <w:t>over time</w:t>
      </w:r>
      <w:r>
        <w:rPr>
          <w:rFonts w:ascii="Arial" w:hAnsi="Arial" w:cs="Arial"/>
          <w:sz w:val="24"/>
          <w:szCs w:val="24"/>
        </w:rPr>
        <w:t xml:space="preserve">.  </w:t>
      </w:r>
      <w:r w:rsidR="00F1156F">
        <w:rPr>
          <w:rFonts w:ascii="Arial" w:hAnsi="Arial" w:cs="Arial"/>
          <w:sz w:val="24"/>
          <w:szCs w:val="24"/>
        </w:rPr>
        <w:t>More encouraging is the perception that in t</w:t>
      </w:r>
      <w:r>
        <w:rPr>
          <w:rFonts w:ascii="Arial" w:hAnsi="Arial" w:cs="Arial"/>
          <w:sz w:val="24"/>
          <w:szCs w:val="24"/>
        </w:rPr>
        <w:t>he core functionality areas of ‘retrieving and viewing patient</w:t>
      </w:r>
      <w:r w:rsidR="00F1156F">
        <w:rPr>
          <w:rFonts w:ascii="Arial" w:hAnsi="Arial" w:cs="Arial"/>
          <w:sz w:val="24"/>
          <w:szCs w:val="24"/>
        </w:rPr>
        <w:t xml:space="preserve"> clinic letters’ (Mdm=7, IQR=1)</w:t>
      </w:r>
      <w:r>
        <w:rPr>
          <w:rFonts w:ascii="Arial" w:hAnsi="Arial" w:cs="Arial"/>
          <w:sz w:val="24"/>
          <w:szCs w:val="24"/>
        </w:rPr>
        <w:t xml:space="preserve"> and ‘transcribing’ (Mdm=6.5, IQR=1.25) </w:t>
      </w:r>
      <w:r w:rsidR="00F1156F">
        <w:rPr>
          <w:rFonts w:ascii="Arial" w:hAnsi="Arial" w:cs="Arial"/>
          <w:sz w:val="24"/>
          <w:szCs w:val="24"/>
        </w:rPr>
        <w:t xml:space="preserve">there is general consensus that </w:t>
      </w:r>
      <w:r>
        <w:rPr>
          <w:rFonts w:ascii="Arial" w:hAnsi="Arial" w:cs="Arial"/>
          <w:sz w:val="24"/>
          <w:szCs w:val="24"/>
        </w:rPr>
        <w:t xml:space="preserve">‘performance is significantly better’.  Many responders also expressed that ‘performance is better’ in regards to ‘Overall workflow’ (Mdm=6, IQR=1.5).  </w:t>
      </w:r>
    </w:p>
    <w:p w:rsidR="001D09CD" w:rsidRDefault="001D09CD" w:rsidP="00270CD9">
      <w:pPr>
        <w:jc w:val="center"/>
        <w:rPr>
          <w:rFonts w:ascii="Arial" w:hAnsi="Arial" w:cs="Arial"/>
          <w:b/>
          <w:sz w:val="24"/>
          <w:szCs w:val="24"/>
        </w:rPr>
      </w:pPr>
      <w:r>
        <w:rPr>
          <w:noProof/>
          <w:lang w:eastAsia="en-GB"/>
        </w:rPr>
        <w:lastRenderedPageBreak/>
        <w:drawing>
          <wp:inline distT="0" distB="0" distL="0" distR="0" wp14:anchorId="2FC438DB" wp14:editId="15C5F2FE">
            <wp:extent cx="3764280" cy="215906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74410" cy="2164870"/>
                    </a:xfrm>
                    <a:prstGeom prst="rect">
                      <a:avLst/>
                    </a:prstGeom>
                  </pic:spPr>
                </pic:pic>
              </a:graphicData>
            </a:graphic>
          </wp:inline>
        </w:drawing>
      </w:r>
    </w:p>
    <w:p w:rsidR="001D09CD" w:rsidRDefault="001D09CD" w:rsidP="001D09CD">
      <w:pPr>
        <w:spacing w:after="0"/>
        <w:jc w:val="right"/>
        <w:rPr>
          <w:rFonts w:ascii="Arial" w:hAnsi="Arial" w:cs="Arial"/>
          <w:sz w:val="20"/>
          <w:szCs w:val="20"/>
        </w:rPr>
      </w:pPr>
      <w:r w:rsidRPr="00722D30">
        <w:rPr>
          <w:rFonts w:ascii="Arial" w:hAnsi="Arial" w:cs="Arial"/>
          <w:sz w:val="20"/>
          <w:szCs w:val="20"/>
        </w:rPr>
        <w:t>Figure</w:t>
      </w:r>
      <w:r w:rsidR="00651465">
        <w:rPr>
          <w:rFonts w:ascii="Arial" w:hAnsi="Arial" w:cs="Arial"/>
          <w:sz w:val="20"/>
          <w:szCs w:val="20"/>
        </w:rPr>
        <w:t xml:space="preserve"> 5</w:t>
      </w:r>
      <w:r>
        <w:rPr>
          <w:rFonts w:ascii="Arial" w:hAnsi="Arial" w:cs="Arial"/>
          <w:sz w:val="20"/>
          <w:szCs w:val="20"/>
        </w:rPr>
        <w:t>.</w:t>
      </w:r>
      <w:r w:rsidRPr="00722D30">
        <w:rPr>
          <w:rFonts w:ascii="Arial" w:hAnsi="Arial" w:cs="Arial"/>
          <w:sz w:val="20"/>
          <w:szCs w:val="20"/>
        </w:rPr>
        <w:t xml:space="preserve"> </w:t>
      </w:r>
      <w:r>
        <w:rPr>
          <w:rFonts w:ascii="Arial" w:hAnsi="Arial" w:cs="Arial"/>
          <w:sz w:val="20"/>
          <w:szCs w:val="20"/>
        </w:rPr>
        <w:t xml:space="preserve">Results of Section B – EPRO system </w:t>
      </w:r>
    </w:p>
    <w:p w:rsidR="001D09CD" w:rsidRPr="007D71B1" w:rsidRDefault="001D09CD" w:rsidP="001D09CD">
      <w:pPr>
        <w:spacing w:after="0"/>
        <w:jc w:val="right"/>
        <w:rPr>
          <w:rFonts w:ascii="Arial" w:hAnsi="Arial" w:cs="Arial"/>
          <w:sz w:val="20"/>
          <w:szCs w:val="20"/>
        </w:rPr>
      </w:pPr>
      <w:r>
        <w:rPr>
          <w:rFonts w:ascii="Arial" w:hAnsi="Arial" w:cs="Arial"/>
          <w:sz w:val="20"/>
          <w:szCs w:val="20"/>
        </w:rPr>
        <w:t>performance over time</w:t>
      </w:r>
    </w:p>
    <w:p w:rsidR="001D09CD" w:rsidRDefault="001D09CD" w:rsidP="00FB7304">
      <w:pPr>
        <w:jc w:val="both"/>
        <w:rPr>
          <w:rFonts w:ascii="Arial" w:hAnsi="Arial" w:cs="Arial"/>
          <w:sz w:val="24"/>
          <w:szCs w:val="24"/>
        </w:rPr>
      </w:pPr>
    </w:p>
    <w:p w:rsidR="001B3720" w:rsidRPr="004D0C55" w:rsidRDefault="004D0C55" w:rsidP="00F925DA">
      <w:pPr>
        <w:jc w:val="both"/>
        <w:rPr>
          <w:rFonts w:ascii="Arial" w:hAnsi="Arial" w:cs="Arial"/>
          <w:sz w:val="24"/>
          <w:szCs w:val="24"/>
        </w:rPr>
      </w:pPr>
      <w:r w:rsidRPr="004D0C55">
        <w:rPr>
          <w:rFonts w:ascii="Arial" w:hAnsi="Arial" w:cs="Arial"/>
          <w:sz w:val="24"/>
          <w:szCs w:val="24"/>
        </w:rPr>
        <w:t>3.3</w:t>
      </w:r>
      <w:r w:rsidRPr="004D0C55">
        <w:rPr>
          <w:rFonts w:ascii="Arial" w:hAnsi="Arial" w:cs="Arial"/>
          <w:sz w:val="24"/>
          <w:szCs w:val="24"/>
        </w:rPr>
        <w:tab/>
      </w:r>
      <w:r w:rsidR="00F925DA" w:rsidRPr="004D0C55">
        <w:rPr>
          <w:rFonts w:ascii="Arial" w:hAnsi="Arial" w:cs="Arial"/>
          <w:sz w:val="24"/>
          <w:szCs w:val="24"/>
        </w:rPr>
        <w:t>Individual to Technology Fit</w:t>
      </w:r>
    </w:p>
    <w:p w:rsidR="00A75174" w:rsidRPr="00F925DA" w:rsidRDefault="00F925DA" w:rsidP="00F62F38">
      <w:pPr>
        <w:spacing w:after="0"/>
        <w:jc w:val="both"/>
        <w:rPr>
          <w:rFonts w:ascii="Arial" w:hAnsi="Arial" w:cs="Arial"/>
          <w:sz w:val="24"/>
          <w:szCs w:val="20"/>
        </w:rPr>
      </w:pPr>
      <w:r w:rsidRPr="00F925DA">
        <w:rPr>
          <w:rFonts w:ascii="Arial" w:hAnsi="Arial" w:cs="Arial"/>
          <w:sz w:val="24"/>
          <w:szCs w:val="20"/>
        </w:rPr>
        <w:t xml:space="preserve">Across the cohort of questions </w:t>
      </w:r>
      <w:r w:rsidR="00452A60">
        <w:rPr>
          <w:rFonts w:ascii="Arial" w:hAnsi="Arial" w:cs="Arial"/>
          <w:sz w:val="24"/>
          <w:szCs w:val="20"/>
        </w:rPr>
        <w:t xml:space="preserve">in </w:t>
      </w:r>
      <w:r w:rsidR="00452A60" w:rsidRPr="000C2BE3">
        <w:rPr>
          <w:rFonts w:ascii="Arial" w:hAnsi="Arial" w:cs="Arial"/>
          <w:i/>
          <w:sz w:val="24"/>
          <w:szCs w:val="20"/>
        </w:rPr>
        <w:t xml:space="preserve">Section A </w:t>
      </w:r>
      <w:r w:rsidRPr="00F925DA">
        <w:rPr>
          <w:rFonts w:ascii="Arial" w:hAnsi="Arial" w:cs="Arial"/>
          <w:sz w:val="24"/>
          <w:szCs w:val="20"/>
        </w:rPr>
        <w:t>pertaining to the ‘ease of completing your tasks since moving to the EPRO system’</w:t>
      </w:r>
      <w:r w:rsidR="00927C67">
        <w:rPr>
          <w:rFonts w:ascii="Arial" w:hAnsi="Arial" w:cs="Arial"/>
          <w:sz w:val="24"/>
          <w:szCs w:val="20"/>
        </w:rPr>
        <w:t xml:space="preserve">, in all bar one task most respondents indicated </w:t>
      </w:r>
      <w:r w:rsidR="00F6143B">
        <w:rPr>
          <w:rFonts w:ascii="Arial" w:hAnsi="Arial" w:cs="Arial"/>
          <w:sz w:val="24"/>
          <w:szCs w:val="20"/>
        </w:rPr>
        <w:t xml:space="preserve">it </w:t>
      </w:r>
      <w:r w:rsidR="00927C67">
        <w:rPr>
          <w:rFonts w:ascii="Arial" w:hAnsi="Arial" w:cs="Arial"/>
          <w:sz w:val="24"/>
          <w:szCs w:val="20"/>
        </w:rPr>
        <w:t xml:space="preserve">is now </w:t>
      </w:r>
      <w:r w:rsidR="006D2BBB">
        <w:rPr>
          <w:rFonts w:ascii="Arial" w:hAnsi="Arial" w:cs="Arial"/>
          <w:sz w:val="24"/>
          <w:szCs w:val="20"/>
        </w:rPr>
        <w:t>‘</w:t>
      </w:r>
      <w:r w:rsidR="00927C67">
        <w:rPr>
          <w:rFonts w:ascii="Arial" w:hAnsi="Arial" w:cs="Arial"/>
          <w:sz w:val="24"/>
          <w:szCs w:val="20"/>
        </w:rPr>
        <w:t>significantly easier</w:t>
      </w:r>
      <w:r w:rsidR="006D2BBB">
        <w:rPr>
          <w:rFonts w:ascii="Arial" w:hAnsi="Arial" w:cs="Arial"/>
          <w:sz w:val="24"/>
          <w:szCs w:val="20"/>
        </w:rPr>
        <w:t>’</w:t>
      </w:r>
      <w:r w:rsidR="00927C67">
        <w:rPr>
          <w:rFonts w:ascii="Arial" w:hAnsi="Arial" w:cs="Arial"/>
          <w:sz w:val="24"/>
          <w:szCs w:val="20"/>
        </w:rPr>
        <w:t xml:space="preserve"> to complete their tasks than it was with their </w:t>
      </w:r>
      <w:r w:rsidR="00F62F38">
        <w:rPr>
          <w:rFonts w:ascii="Arial" w:hAnsi="Arial" w:cs="Arial"/>
          <w:sz w:val="24"/>
          <w:szCs w:val="20"/>
        </w:rPr>
        <w:t>previous analogue</w:t>
      </w:r>
      <w:r w:rsidR="000379C2">
        <w:rPr>
          <w:rFonts w:ascii="Arial" w:hAnsi="Arial" w:cs="Arial"/>
          <w:sz w:val="24"/>
          <w:szCs w:val="20"/>
        </w:rPr>
        <w:t xml:space="preserve"> approaches (Mdm</w:t>
      </w:r>
      <w:r w:rsidR="00927C67">
        <w:rPr>
          <w:rFonts w:ascii="Arial" w:hAnsi="Arial" w:cs="Arial"/>
          <w:sz w:val="24"/>
          <w:szCs w:val="20"/>
        </w:rPr>
        <w:t xml:space="preserve">=7, IQR=0 to 1.5). The one area </w:t>
      </w:r>
      <w:r w:rsidR="007C65A6">
        <w:rPr>
          <w:rFonts w:ascii="Arial" w:hAnsi="Arial" w:cs="Arial"/>
          <w:sz w:val="24"/>
          <w:szCs w:val="20"/>
        </w:rPr>
        <w:t>that indicated a high polarisation in perception</w:t>
      </w:r>
      <w:r w:rsidR="00927C67">
        <w:rPr>
          <w:rFonts w:ascii="Arial" w:hAnsi="Arial" w:cs="Arial"/>
          <w:sz w:val="24"/>
          <w:szCs w:val="20"/>
        </w:rPr>
        <w:t xml:space="preserve"> was the ‘ease of finding an appropriate device to dictate’; authors (consultants) were divided in their opinion with 67% finding it ‘easier’ or ‘significantly easier’ and 11% expressing ‘no change’ and 22% finding it now ‘slightly more difficult’</w:t>
      </w:r>
      <w:r w:rsidR="007C65A6">
        <w:rPr>
          <w:rFonts w:ascii="Arial" w:hAnsi="Arial" w:cs="Arial"/>
          <w:sz w:val="24"/>
          <w:szCs w:val="20"/>
        </w:rPr>
        <w:t xml:space="preserve"> (Mdm=7, IQR=3)</w:t>
      </w:r>
      <w:r w:rsidR="00927C67">
        <w:rPr>
          <w:rFonts w:ascii="Arial" w:hAnsi="Arial" w:cs="Arial"/>
          <w:sz w:val="24"/>
          <w:szCs w:val="20"/>
        </w:rPr>
        <w:t xml:space="preserve">.  </w:t>
      </w:r>
    </w:p>
    <w:p w:rsidR="00A75174" w:rsidRDefault="00A75174" w:rsidP="00F02F9E">
      <w:pPr>
        <w:shd w:val="clear" w:color="auto" w:fill="FFFFFF"/>
        <w:spacing w:before="100" w:beforeAutospacing="1" w:after="0" w:line="240" w:lineRule="auto"/>
        <w:jc w:val="center"/>
        <w:rPr>
          <w:rFonts w:ascii="Georgia" w:eastAsia="Times New Roman" w:hAnsi="Georgia" w:cs="Times New Roman"/>
          <w:color w:val="404040"/>
          <w:sz w:val="29"/>
          <w:szCs w:val="29"/>
          <w:lang w:eastAsia="en-GB"/>
        </w:rPr>
      </w:pPr>
      <w:r>
        <w:rPr>
          <w:noProof/>
          <w:lang w:eastAsia="en-GB"/>
        </w:rPr>
        <w:drawing>
          <wp:inline distT="0" distB="0" distL="0" distR="0" wp14:anchorId="1CF9ADA3" wp14:editId="487C6279">
            <wp:extent cx="4511040" cy="2741310"/>
            <wp:effectExtent l="0" t="0" r="381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11040" cy="2741310"/>
                    </a:xfrm>
                    <a:prstGeom prst="rect">
                      <a:avLst/>
                    </a:prstGeom>
                  </pic:spPr>
                </pic:pic>
              </a:graphicData>
            </a:graphic>
          </wp:inline>
        </w:drawing>
      </w:r>
    </w:p>
    <w:p w:rsidR="00722D30" w:rsidRDefault="00722D30" w:rsidP="00722D30">
      <w:pPr>
        <w:spacing w:after="0"/>
        <w:jc w:val="right"/>
        <w:rPr>
          <w:rFonts w:ascii="Arial" w:hAnsi="Arial" w:cs="Arial"/>
          <w:sz w:val="20"/>
          <w:szCs w:val="20"/>
        </w:rPr>
      </w:pPr>
      <w:r w:rsidRPr="00722D30">
        <w:rPr>
          <w:rFonts w:ascii="Arial" w:hAnsi="Arial" w:cs="Arial"/>
          <w:sz w:val="20"/>
          <w:szCs w:val="20"/>
        </w:rPr>
        <w:t>Figure</w:t>
      </w:r>
      <w:r>
        <w:rPr>
          <w:rFonts w:ascii="Arial" w:hAnsi="Arial" w:cs="Arial"/>
          <w:sz w:val="20"/>
          <w:szCs w:val="20"/>
        </w:rPr>
        <w:t xml:space="preserve"> </w:t>
      </w:r>
      <w:r w:rsidR="00651465">
        <w:rPr>
          <w:rFonts w:ascii="Arial" w:hAnsi="Arial" w:cs="Arial"/>
          <w:sz w:val="20"/>
          <w:szCs w:val="20"/>
        </w:rPr>
        <w:t>6</w:t>
      </w:r>
      <w:r>
        <w:rPr>
          <w:rFonts w:ascii="Arial" w:hAnsi="Arial" w:cs="Arial"/>
          <w:sz w:val="20"/>
          <w:szCs w:val="20"/>
        </w:rPr>
        <w:t>.</w:t>
      </w:r>
      <w:r w:rsidRPr="00722D30">
        <w:rPr>
          <w:rFonts w:ascii="Arial" w:hAnsi="Arial" w:cs="Arial"/>
          <w:sz w:val="20"/>
          <w:szCs w:val="20"/>
        </w:rPr>
        <w:t xml:space="preserve"> </w:t>
      </w:r>
      <w:r>
        <w:rPr>
          <w:rFonts w:ascii="Arial" w:hAnsi="Arial" w:cs="Arial"/>
          <w:sz w:val="20"/>
          <w:szCs w:val="20"/>
        </w:rPr>
        <w:t xml:space="preserve">Results of Section A – Ease of completing </w:t>
      </w:r>
    </w:p>
    <w:p w:rsidR="00722D30" w:rsidRDefault="00722D30" w:rsidP="00722D30">
      <w:pPr>
        <w:jc w:val="right"/>
        <w:rPr>
          <w:rFonts w:ascii="Arial" w:hAnsi="Arial" w:cs="Arial"/>
          <w:sz w:val="20"/>
          <w:szCs w:val="20"/>
        </w:rPr>
      </w:pPr>
      <w:r>
        <w:rPr>
          <w:rFonts w:ascii="Arial" w:hAnsi="Arial" w:cs="Arial"/>
          <w:sz w:val="20"/>
          <w:szCs w:val="20"/>
        </w:rPr>
        <w:t>your tasks since moving to the EPRO system</w:t>
      </w:r>
    </w:p>
    <w:p w:rsidR="00A56D0E" w:rsidRDefault="00F77247" w:rsidP="00092862">
      <w:pPr>
        <w:jc w:val="both"/>
        <w:rPr>
          <w:rFonts w:ascii="Arial" w:hAnsi="Arial" w:cs="Arial"/>
          <w:sz w:val="24"/>
          <w:szCs w:val="24"/>
        </w:rPr>
      </w:pPr>
      <w:r>
        <w:rPr>
          <w:rFonts w:ascii="Arial" w:hAnsi="Arial" w:cs="Arial"/>
          <w:sz w:val="24"/>
          <w:szCs w:val="24"/>
        </w:rPr>
        <w:t xml:space="preserve">Across both </w:t>
      </w:r>
      <w:r w:rsidR="003044F2">
        <w:rPr>
          <w:rFonts w:ascii="Arial" w:hAnsi="Arial" w:cs="Arial"/>
          <w:sz w:val="24"/>
          <w:szCs w:val="24"/>
        </w:rPr>
        <w:t>the t</w:t>
      </w:r>
      <w:r>
        <w:rPr>
          <w:rFonts w:ascii="Arial" w:hAnsi="Arial" w:cs="Arial"/>
          <w:sz w:val="24"/>
          <w:szCs w:val="24"/>
        </w:rPr>
        <w:t>ypist and author user groups</w:t>
      </w:r>
      <w:r w:rsidR="003044F2">
        <w:rPr>
          <w:rFonts w:ascii="Arial" w:hAnsi="Arial" w:cs="Arial"/>
          <w:sz w:val="24"/>
          <w:szCs w:val="24"/>
        </w:rPr>
        <w:t>,</w:t>
      </w:r>
      <w:r w:rsidR="006B36D9">
        <w:rPr>
          <w:rFonts w:ascii="Arial" w:hAnsi="Arial" w:cs="Arial"/>
          <w:sz w:val="24"/>
          <w:szCs w:val="24"/>
        </w:rPr>
        <w:t xml:space="preserve"> there is </w:t>
      </w:r>
      <w:r w:rsidR="006B36D9" w:rsidRPr="006B36D9">
        <w:rPr>
          <w:rFonts w:ascii="Arial" w:hAnsi="Arial" w:cs="Arial"/>
          <w:sz w:val="24"/>
          <w:szCs w:val="24"/>
        </w:rPr>
        <w:t xml:space="preserve">general consensus that users are satisfied ‘most of the time’ </w:t>
      </w:r>
      <w:r w:rsidR="006B36D9">
        <w:rPr>
          <w:rFonts w:ascii="Arial" w:hAnsi="Arial" w:cs="Arial"/>
          <w:sz w:val="24"/>
          <w:szCs w:val="24"/>
        </w:rPr>
        <w:t xml:space="preserve">with the </w:t>
      </w:r>
      <w:r w:rsidR="006B36D9" w:rsidRPr="005E20E1">
        <w:rPr>
          <w:rFonts w:ascii="Arial" w:hAnsi="Arial" w:cs="Arial"/>
          <w:i/>
          <w:sz w:val="24"/>
          <w:szCs w:val="24"/>
        </w:rPr>
        <w:t>format</w:t>
      </w:r>
      <w:r w:rsidR="006B36D9">
        <w:rPr>
          <w:rFonts w:ascii="Arial" w:hAnsi="Arial" w:cs="Arial"/>
          <w:sz w:val="24"/>
          <w:szCs w:val="24"/>
        </w:rPr>
        <w:t xml:space="preserve"> and </w:t>
      </w:r>
      <w:r w:rsidR="006B36D9" w:rsidRPr="005E20E1">
        <w:rPr>
          <w:rFonts w:ascii="Arial" w:hAnsi="Arial" w:cs="Arial"/>
          <w:i/>
          <w:sz w:val="24"/>
          <w:szCs w:val="24"/>
        </w:rPr>
        <w:t>clarity</w:t>
      </w:r>
      <w:r w:rsidR="006B36D9">
        <w:rPr>
          <w:rFonts w:ascii="Arial" w:hAnsi="Arial" w:cs="Arial"/>
          <w:sz w:val="24"/>
          <w:szCs w:val="24"/>
        </w:rPr>
        <w:t xml:space="preserve"> of the clinic letter created within the system </w:t>
      </w:r>
      <w:r w:rsidR="005606AA" w:rsidRPr="006B36D9">
        <w:rPr>
          <w:rFonts w:ascii="Arial" w:hAnsi="Arial" w:cs="Arial"/>
          <w:sz w:val="24"/>
          <w:szCs w:val="24"/>
        </w:rPr>
        <w:t>(</w:t>
      </w:r>
      <w:r w:rsidR="006B36D9">
        <w:rPr>
          <w:rFonts w:ascii="Arial" w:hAnsi="Arial" w:cs="Arial"/>
          <w:sz w:val="24"/>
          <w:szCs w:val="24"/>
        </w:rPr>
        <w:t>Md</w:t>
      </w:r>
      <w:r w:rsidR="005606AA" w:rsidRPr="006B36D9">
        <w:rPr>
          <w:rFonts w:ascii="Arial" w:hAnsi="Arial" w:cs="Arial"/>
          <w:sz w:val="24"/>
          <w:szCs w:val="24"/>
        </w:rPr>
        <w:t>m=4, IQR=</w:t>
      </w:r>
      <w:r w:rsidR="005E20E1">
        <w:rPr>
          <w:rFonts w:ascii="Arial" w:hAnsi="Arial" w:cs="Arial"/>
          <w:sz w:val="24"/>
          <w:szCs w:val="24"/>
        </w:rPr>
        <w:t>1</w:t>
      </w:r>
      <w:r w:rsidR="006B36D9">
        <w:rPr>
          <w:rFonts w:ascii="Arial" w:hAnsi="Arial" w:cs="Arial"/>
          <w:sz w:val="24"/>
          <w:szCs w:val="24"/>
        </w:rPr>
        <w:t>)</w:t>
      </w:r>
      <w:r w:rsidR="00AC68D9">
        <w:rPr>
          <w:rFonts w:ascii="Arial" w:hAnsi="Arial" w:cs="Arial"/>
          <w:sz w:val="24"/>
          <w:szCs w:val="24"/>
        </w:rPr>
        <w:t>, with many expressing the same level of satisfaction with</w:t>
      </w:r>
      <w:r w:rsidR="00F84B50">
        <w:rPr>
          <w:rFonts w:ascii="Arial" w:hAnsi="Arial" w:cs="Arial"/>
          <w:sz w:val="24"/>
          <w:szCs w:val="24"/>
        </w:rPr>
        <w:t xml:space="preserve"> regards to</w:t>
      </w:r>
      <w:r w:rsidR="00AC68D9">
        <w:rPr>
          <w:rFonts w:ascii="Arial" w:hAnsi="Arial" w:cs="Arial"/>
          <w:sz w:val="24"/>
          <w:szCs w:val="24"/>
        </w:rPr>
        <w:t xml:space="preserve"> </w:t>
      </w:r>
      <w:r w:rsidR="00AC68D9" w:rsidRPr="005E20E1">
        <w:rPr>
          <w:rFonts w:ascii="Arial" w:hAnsi="Arial" w:cs="Arial"/>
          <w:i/>
          <w:sz w:val="24"/>
          <w:szCs w:val="24"/>
        </w:rPr>
        <w:t>how user friendly the system</w:t>
      </w:r>
      <w:r w:rsidR="005E20E1">
        <w:rPr>
          <w:rFonts w:ascii="Arial" w:hAnsi="Arial" w:cs="Arial"/>
          <w:sz w:val="24"/>
          <w:szCs w:val="24"/>
        </w:rPr>
        <w:t xml:space="preserve"> is </w:t>
      </w:r>
      <w:r w:rsidR="00AC68D9">
        <w:rPr>
          <w:rFonts w:ascii="Arial" w:hAnsi="Arial" w:cs="Arial"/>
          <w:sz w:val="24"/>
          <w:szCs w:val="24"/>
        </w:rPr>
        <w:t>it</w:t>
      </w:r>
      <w:r w:rsidR="005E20E1">
        <w:rPr>
          <w:rFonts w:ascii="Arial" w:hAnsi="Arial" w:cs="Arial"/>
          <w:sz w:val="24"/>
          <w:szCs w:val="24"/>
        </w:rPr>
        <w:t>,</w:t>
      </w:r>
      <w:r w:rsidR="00AC68D9">
        <w:rPr>
          <w:rFonts w:ascii="Arial" w:hAnsi="Arial" w:cs="Arial"/>
          <w:sz w:val="24"/>
          <w:szCs w:val="24"/>
        </w:rPr>
        <w:t xml:space="preserve"> </w:t>
      </w:r>
      <w:r w:rsidR="00A56D0E">
        <w:rPr>
          <w:rFonts w:ascii="Arial" w:hAnsi="Arial" w:cs="Arial"/>
          <w:sz w:val="24"/>
          <w:szCs w:val="24"/>
        </w:rPr>
        <w:t xml:space="preserve">how up to date the </w:t>
      </w:r>
      <w:r w:rsidR="00A56D0E">
        <w:rPr>
          <w:rFonts w:ascii="Arial" w:hAnsi="Arial" w:cs="Arial"/>
          <w:sz w:val="24"/>
          <w:szCs w:val="24"/>
        </w:rPr>
        <w:lastRenderedPageBreak/>
        <w:t xml:space="preserve">system is providing </w:t>
      </w:r>
      <w:r w:rsidR="00A56D0E" w:rsidRPr="00A56D0E">
        <w:rPr>
          <w:rFonts w:ascii="Arial" w:hAnsi="Arial" w:cs="Arial"/>
          <w:i/>
          <w:sz w:val="24"/>
          <w:szCs w:val="24"/>
        </w:rPr>
        <w:t>patient activity information</w:t>
      </w:r>
      <w:r w:rsidR="00A56D0E">
        <w:rPr>
          <w:rFonts w:ascii="Arial" w:hAnsi="Arial" w:cs="Arial"/>
          <w:sz w:val="24"/>
          <w:szCs w:val="24"/>
        </w:rPr>
        <w:t xml:space="preserve"> and the </w:t>
      </w:r>
      <w:r w:rsidR="00AC68D9" w:rsidRPr="005E20E1">
        <w:rPr>
          <w:rFonts w:ascii="Arial" w:hAnsi="Arial" w:cs="Arial"/>
          <w:i/>
          <w:sz w:val="24"/>
          <w:szCs w:val="24"/>
        </w:rPr>
        <w:t>accuracy</w:t>
      </w:r>
      <w:r w:rsidR="005E20E1">
        <w:rPr>
          <w:rFonts w:ascii="Arial" w:hAnsi="Arial" w:cs="Arial"/>
          <w:i/>
          <w:sz w:val="24"/>
          <w:szCs w:val="24"/>
        </w:rPr>
        <w:t xml:space="preserve"> </w:t>
      </w:r>
      <w:r w:rsidR="00A56D0E">
        <w:rPr>
          <w:rFonts w:ascii="Arial" w:hAnsi="Arial" w:cs="Arial"/>
          <w:sz w:val="24"/>
          <w:szCs w:val="24"/>
        </w:rPr>
        <w:t>of</w:t>
      </w:r>
      <w:r w:rsidR="005E20E1" w:rsidRPr="005E20E1">
        <w:rPr>
          <w:rFonts w:ascii="Arial" w:hAnsi="Arial" w:cs="Arial"/>
          <w:sz w:val="24"/>
          <w:szCs w:val="24"/>
        </w:rPr>
        <w:t xml:space="preserve"> the system </w:t>
      </w:r>
      <w:r w:rsidR="00AC68D9">
        <w:rPr>
          <w:rFonts w:ascii="Arial" w:hAnsi="Arial" w:cs="Arial"/>
          <w:sz w:val="24"/>
          <w:szCs w:val="24"/>
        </w:rPr>
        <w:t>(Mdm=4, IQR=0</w:t>
      </w:r>
      <w:r w:rsidR="00A56D0E">
        <w:rPr>
          <w:rFonts w:ascii="Arial" w:hAnsi="Arial" w:cs="Arial"/>
          <w:sz w:val="24"/>
          <w:szCs w:val="24"/>
        </w:rPr>
        <w:t xml:space="preserve"> to 0.5</w:t>
      </w:r>
      <w:r w:rsidR="00AC68D9">
        <w:rPr>
          <w:rFonts w:ascii="Arial" w:hAnsi="Arial" w:cs="Arial"/>
          <w:sz w:val="24"/>
          <w:szCs w:val="24"/>
        </w:rPr>
        <w:t xml:space="preserve">). </w:t>
      </w:r>
      <w:r w:rsidR="00A56D0E">
        <w:rPr>
          <w:rFonts w:ascii="Arial" w:hAnsi="Arial" w:cs="Arial"/>
          <w:sz w:val="24"/>
          <w:szCs w:val="24"/>
        </w:rPr>
        <w:t xml:space="preserve"> </w:t>
      </w:r>
    </w:p>
    <w:p w:rsidR="00722D30" w:rsidRDefault="00A56D0E" w:rsidP="00092862">
      <w:pPr>
        <w:jc w:val="both"/>
        <w:rPr>
          <w:rFonts w:ascii="Arial" w:hAnsi="Arial" w:cs="Arial"/>
          <w:sz w:val="24"/>
          <w:szCs w:val="24"/>
        </w:rPr>
      </w:pPr>
      <w:r>
        <w:rPr>
          <w:rFonts w:ascii="Arial" w:hAnsi="Arial" w:cs="Arial"/>
          <w:sz w:val="24"/>
          <w:szCs w:val="24"/>
        </w:rPr>
        <w:t>There appear however to be a lack of consensus with regards to how often the system provides up to date information on patients personal details (Mdm=4, IQR=2), with 35% of responders expressing they only feel this key area of data is accurate ‘about half the time’ or ‘seldom’.</w:t>
      </w:r>
    </w:p>
    <w:p w:rsidR="00A75174" w:rsidRDefault="00A75174" w:rsidP="003044F2">
      <w:pPr>
        <w:jc w:val="center"/>
        <w:rPr>
          <w:rFonts w:ascii="Arial" w:hAnsi="Arial" w:cs="Arial"/>
          <w:b/>
          <w:sz w:val="24"/>
          <w:szCs w:val="24"/>
        </w:rPr>
      </w:pPr>
      <w:r>
        <w:rPr>
          <w:noProof/>
          <w:lang w:eastAsia="en-GB"/>
        </w:rPr>
        <w:drawing>
          <wp:inline distT="0" distB="0" distL="0" distR="0" wp14:anchorId="7EB6F8FE" wp14:editId="15D103AA">
            <wp:extent cx="4612132" cy="26974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20625" cy="2702447"/>
                    </a:xfrm>
                    <a:prstGeom prst="rect">
                      <a:avLst/>
                    </a:prstGeom>
                  </pic:spPr>
                </pic:pic>
              </a:graphicData>
            </a:graphic>
          </wp:inline>
        </w:drawing>
      </w:r>
    </w:p>
    <w:p w:rsidR="00722D30" w:rsidRDefault="00722D30" w:rsidP="00722D30">
      <w:pPr>
        <w:spacing w:after="0"/>
        <w:jc w:val="right"/>
        <w:rPr>
          <w:rFonts w:ascii="Arial" w:hAnsi="Arial" w:cs="Arial"/>
          <w:sz w:val="20"/>
          <w:szCs w:val="20"/>
        </w:rPr>
      </w:pPr>
      <w:r w:rsidRPr="00722D30">
        <w:rPr>
          <w:rFonts w:ascii="Arial" w:hAnsi="Arial" w:cs="Arial"/>
          <w:sz w:val="20"/>
          <w:szCs w:val="20"/>
        </w:rPr>
        <w:t>Figure</w:t>
      </w:r>
      <w:r w:rsidR="00FB7304">
        <w:rPr>
          <w:rFonts w:ascii="Arial" w:hAnsi="Arial" w:cs="Arial"/>
          <w:sz w:val="20"/>
          <w:szCs w:val="20"/>
        </w:rPr>
        <w:t xml:space="preserve"> 7</w:t>
      </w:r>
      <w:r>
        <w:rPr>
          <w:rFonts w:ascii="Arial" w:hAnsi="Arial" w:cs="Arial"/>
          <w:sz w:val="20"/>
          <w:szCs w:val="20"/>
        </w:rPr>
        <w:t>.</w:t>
      </w:r>
      <w:r w:rsidRPr="00722D30">
        <w:rPr>
          <w:rFonts w:ascii="Arial" w:hAnsi="Arial" w:cs="Arial"/>
          <w:sz w:val="20"/>
          <w:szCs w:val="20"/>
        </w:rPr>
        <w:t xml:space="preserve"> </w:t>
      </w:r>
      <w:r>
        <w:rPr>
          <w:rFonts w:ascii="Arial" w:hAnsi="Arial" w:cs="Arial"/>
          <w:sz w:val="20"/>
          <w:szCs w:val="20"/>
        </w:rPr>
        <w:t xml:space="preserve">Results of Section C (Part 1) - Overall </w:t>
      </w:r>
    </w:p>
    <w:p w:rsidR="00722D30" w:rsidRPr="007D71B1" w:rsidRDefault="00722D30" w:rsidP="00722D30">
      <w:pPr>
        <w:spacing w:after="0"/>
        <w:jc w:val="right"/>
        <w:rPr>
          <w:rFonts w:ascii="Arial" w:hAnsi="Arial" w:cs="Arial"/>
          <w:sz w:val="20"/>
          <w:szCs w:val="20"/>
        </w:rPr>
      </w:pPr>
      <w:r>
        <w:rPr>
          <w:rFonts w:ascii="Arial" w:hAnsi="Arial" w:cs="Arial"/>
          <w:sz w:val="20"/>
          <w:szCs w:val="20"/>
        </w:rPr>
        <w:t>satisfaction when using the EPRO system</w:t>
      </w:r>
    </w:p>
    <w:p w:rsidR="00284AED" w:rsidRDefault="00284AED" w:rsidP="00092862">
      <w:pPr>
        <w:jc w:val="both"/>
        <w:rPr>
          <w:rFonts w:ascii="Arial" w:hAnsi="Arial" w:cs="Arial"/>
          <w:b/>
          <w:sz w:val="24"/>
          <w:szCs w:val="24"/>
        </w:rPr>
      </w:pPr>
    </w:p>
    <w:p w:rsidR="00424AC1" w:rsidRDefault="00284AED" w:rsidP="00424AC1">
      <w:pPr>
        <w:jc w:val="both"/>
        <w:rPr>
          <w:rFonts w:ascii="Arial" w:hAnsi="Arial" w:cs="Arial"/>
          <w:sz w:val="24"/>
          <w:szCs w:val="24"/>
        </w:rPr>
      </w:pPr>
      <w:r w:rsidRPr="00284AED">
        <w:rPr>
          <w:rFonts w:ascii="Arial" w:hAnsi="Arial" w:cs="Arial"/>
          <w:sz w:val="24"/>
          <w:szCs w:val="24"/>
        </w:rPr>
        <w:t xml:space="preserve">The final section of the questionnaire explored the user perception </w:t>
      </w:r>
      <w:r w:rsidRPr="00D25C8A">
        <w:rPr>
          <w:rFonts w:ascii="Arial" w:hAnsi="Arial" w:cs="Arial"/>
          <w:sz w:val="24"/>
          <w:szCs w:val="24"/>
        </w:rPr>
        <w:t>of their overall satisfaction in relation to training received, issue resolution and effort versus benefit</w:t>
      </w:r>
      <w:r>
        <w:rPr>
          <w:rFonts w:ascii="Arial" w:hAnsi="Arial" w:cs="Arial"/>
          <w:sz w:val="24"/>
          <w:szCs w:val="24"/>
        </w:rPr>
        <w:t>.</w:t>
      </w:r>
      <w:r w:rsidR="008E1539">
        <w:rPr>
          <w:rFonts w:ascii="Arial" w:hAnsi="Arial" w:cs="Arial"/>
          <w:sz w:val="24"/>
          <w:szCs w:val="24"/>
        </w:rPr>
        <w:t xml:space="preserve">  There was general </w:t>
      </w:r>
      <w:r w:rsidR="00424AC1">
        <w:rPr>
          <w:rFonts w:ascii="Arial" w:hAnsi="Arial" w:cs="Arial"/>
          <w:sz w:val="24"/>
          <w:szCs w:val="24"/>
        </w:rPr>
        <w:t>agreement</w:t>
      </w:r>
      <w:r w:rsidR="008E1539">
        <w:rPr>
          <w:rFonts w:ascii="Arial" w:hAnsi="Arial" w:cs="Arial"/>
          <w:sz w:val="24"/>
          <w:szCs w:val="24"/>
        </w:rPr>
        <w:t xml:space="preserve"> that the training provided was clear and appropriate to </w:t>
      </w:r>
      <w:r w:rsidR="00424AC1">
        <w:rPr>
          <w:rFonts w:ascii="Arial" w:hAnsi="Arial" w:cs="Arial"/>
          <w:sz w:val="24"/>
          <w:szCs w:val="24"/>
        </w:rPr>
        <w:t xml:space="preserve">for the users role (Mdm=6, IQR=1), however one </w:t>
      </w:r>
      <w:r w:rsidR="00437187">
        <w:rPr>
          <w:rFonts w:ascii="Arial" w:hAnsi="Arial" w:cs="Arial"/>
          <w:sz w:val="24"/>
          <w:szCs w:val="24"/>
        </w:rPr>
        <w:t xml:space="preserve">free text </w:t>
      </w:r>
      <w:r w:rsidR="00424AC1">
        <w:rPr>
          <w:rFonts w:ascii="Arial" w:hAnsi="Arial" w:cs="Arial"/>
          <w:sz w:val="24"/>
          <w:szCs w:val="24"/>
        </w:rPr>
        <w:t xml:space="preserve">comment expanded </w:t>
      </w:r>
      <w:r w:rsidR="003044F2">
        <w:rPr>
          <w:rFonts w:ascii="Arial" w:hAnsi="Arial" w:cs="Arial"/>
          <w:sz w:val="24"/>
          <w:szCs w:val="24"/>
        </w:rPr>
        <w:t>on their dissatisfaction</w:t>
      </w:r>
      <w:r w:rsidR="00424AC1">
        <w:rPr>
          <w:rFonts w:ascii="Arial" w:hAnsi="Arial" w:cs="Arial"/>
          <w:sz w:val="24"/>
          <w:szCs w:val="24"/>
        </w:rPr>
        <w:t xml:space="preserve"> stating that </w:t>
      </w:r>
      <w:r w:rsidR="00424AC1" w:rsidRPr="00424AC1">
        <w:rPr>
          <w:rFonts w:ascii="Arial" w:hAnsi="Arial" w:cs="Arial"/>
          <w:i/>
          <w:sz w:val="24"/>
          <w:szCs w:val="24"/>
        </w:rPr>
        <w:t>“I personally found the training unclear as the IT trainer was unable to apply the use of EPRO to our roles……now that (System Administrator) is on board, it is important that training is given by someone who understands the job roles of the staff using the system”</w:t>
      </w:r>
      <w:r w:rsidR="00424AC1" w:rsidRPr="00424AC1">
        <w:rPr>
          <w:rFonts w:ascii="Arial" w:hAnsi="Arial" w:cs="Arial"/>
          <w:sz w:val="24"/>
          <w:szCs w:val="24"/>
        </w:rPr>
        <w:t xml:space="preserve">. </w:t>
      </w:r>
    </w:p>
    <w:p w:rsidR="00437187" w:rsidRDefault="00437187" w:rsidP="00424AC1">
      <w:pPr>
        <w:jc w:val="both"/>
        <w:rPr>
          <w:rFonts w:ascii="Arial" w:hAnsi="Arial" w:cs="Arial"/>
          <w:sz w:val="24"/>
          <w:szCs w:val="24"/>
        </w:rPr>
      </w:pPr>
      <w:r w:rsidRPr="001D09CD">
        <w:rPr>
          <w:rFonts w:ascii="Arial" w:hAnsi="Arial" w:cs="Arial"/>
          <w:sz w:val="24"/>
          <w:szCs w:val="24"/>
        </w:rPr>
        <w:t xml:space="preserve">Whilst the evaluation in Section B resulted in users ‘seldom’ needing to report a problem with the system, opinion was divided with regards to how quickly users get a response with a satisfactory resolution to problems they log with the </w:t>
      </w:r>
      <w:r w:rsidR="00E822F4">
        <w:rPr>
          <w:rFonts w:ascii="Arial" w:hAnsi="Arial" w:cs="Arial"/>
          <w:sz w:val="24"/>
          <w:szCs w:val="24"/>
        </w:rPr>
        <w:t>ICT</w:t>
      </w:r>
      <w:r w:rsidRPr="001D09CD">
        <w:rPr>
          <w:rFonts w:ascii="Arial" w:hAnsi="Arial" w:cs="Arial"/>
          <w:sz w:val="24"/>
          <w:szCs w:val="24"/>
        </w:rPr>
        <w:t xml:space="preserve"> Service Desk, with just over half (59%) agreeing or strongly agreeing to the statement</w:t>
      </w:r>
      <w:r w:rsidR="00E822F4">
        <w:rPr>
          <w:rFonts w:ascii="Arial" w:hAnsi="Arial" w:cs="Arial"/>
          <w:sz w:val="24"/>
          <w:szCs w:val="24"/>
        </w:rPr>
        <w:t xml:space="preserve"> (Mdm=6, IQR=2)</w:t>
      </w:r>
      <w:r w:rsidRPr="001D09CD">
        <w:rPr>
          <w:rFonts w:ascii="Arial" w:hAnsi="Arial" w:cs="Arial"/>
          <w:sz w:val="24"/>
          <w:szCs w:val="24"/>
        </w:rPr>
        <w:t>.</w:t>
      </w:r>
      <w:r>
        <w:rPr>
          <w:rFonts w:ascii="Arial" w:hAnsi="Arial" w:cs="Arial"/>
          <w:sz w:val="24"/>
          <w:szCs w:val="24"/>
        </w:rPr>
        <w:t xml:space="preserve">  </w:t>
      </w:r>
    </w:p>
    <w:p w:rsidR="00543A32" w:rsidRPr="00543A32" w:rsidRDefault="00543A32" w:rsidP="00543A32">
      <w:pPr>
        <w:jc w:val="both"/>
        <w:rPr>
          <w:rFonts w:ascii="Arial" w:hAnsi="Arial" w:cs="Arial"/>
          <w:i/>
          <w:sz w:val="24"/>
          <w:szCs w:val="24"/>
        </w:rPr>
      </w:pPr>
      <w:r>
        <w:rPr>
          <w:rFonts w:ascii="Arial" w:hAnsi="Arial" w:cs="Arial"/>
          <w:sz w:val="24"/>
          <w:szCs w:val="24"/>
        </w:rPr>
        <w:t xml:space="preserve">A key question for </w:t>
      </w:r>
      <w:r w:rsidR="00E822F4">
        <w:rPr>
          <w:rFonts w:ascii="Arial" w:hAnsi="Arial" w:cs="Arial"/>
          <w:sz w:val="24"/>
          <w:szCs w:val="24"/>
        </w:rPr>
        <w:t xml:space="preserve">the evaluation of </w:t>
      </w:r>
      <w:r>
        <w:rPr>
          <w:rFonts w:ascii="Arial" w:hAnsi="Arial" w:cs="Arial"/>
          <w:sz w:val="24"/>
          <w:szCs w:val="24"/>
        </w:rPr>
        <w:t xml:space="preserve">any system is whether the </w:t>
      </w:r>
      <w:r w:rsidR="00E822F4">
        <w:rPr>
          <w:rFonts w:ascii="Arial" w:hAnsi="Arial" w:cs="Arial"/>
          <w:sz w:val="24"/>
          <w:szCs w:val="24"/>
        </w:rPr>
        <w:t xml:space="preserve">user feels that the </w:t>
      </w:r>
      <w:r>
        <w:rPr>
          <w:rFonts w:ascii="Arial" w:hAnsi="Arial" w:cs="Arial"/>
          <w:sz w:val="24"/>
          <w:szCs w:val="24"/>
        </w:rPr>
        <w:t xml:space="preserve">time and effort it requires from the </w:t>
      </w:r>
      <w:r w:rsidR="00583844">
        <w:rPr>
          <w:rFonts w:ascii="Arial" w:hAnsi="Arial" w:cs="Arial"/>
          <w:sz w:val="24"/>
          <w:szCs w:val="24"/>
        </w:rPr>
        <w:t>them</w:t>
      </w:r>
      <w:r>
        <w:rPr>
          <w:rFonts w:ascii="Arial" w:hAnsi="Arial" w:cs="Arial"/>
          <w:sz w:val="24"/>
          <w:szCs w:val="24"/>
        </w:rPr>
        <w:t xml:space="preserve"> </w:t>
      </w:r>
      <w:r w:rsidR="00E822F4">
        <w:rPr>
          <w:rFonts w:ascii="Arial" w:hAnsi="Arial" w:cs="Arial"/>
          <w:sz w:val="24"/>
          <w:szCs w:val="24"/>
        </w:rPr>
        <w:t xml:space="preserve">to use </w:t>
      </w:r>
      <w:r>
        <w:rPr>
          <w:rFonts w:ascii="Arial" w:hAnsi="Arial" w:cs="Arial"/>
          <w:sz w:val="24"/>
          <w:szCs w:val="24"/>
        </w:rPr>
        <w:t>the system is worth it</w:t>
      </w:r>
      <w:r w:rsidR="00583844">
        <w:rPr>
          <w:rFonts w:ascii="Arial" w:hAnsi="Arial" w:cs="Arial"/>
          <w:sz w:val="24"/>
          <w:szCs w:val="24"/>
        </w:rPr>
        <w:t>;</w:t>
      </w:r>
      <w:r w:rsidR="00DE527F">
        <w:rPr>
          <w:rFonts w:ascii="Arial" w:hAnsi="Arial" w:cs="Arial"/>
          <w:sz w:val="24"/>
          <w:szCs w:val="24"/>
        </w:rPr>
        <w:t xml:space="preserve"> if the needs of the user are not met by the system and conversely </w:t>
      </w:r>
      <w:r w:rsidR="00583844">
        <w:rPr>
          <w:rFonts w:ascii="Arial" w:hAnsi="Arial" w:cs="Arial"/>
          <w:sz w:val="24"/>
          <w:szCs w:val="24"/>
        </w:rPr>
        <w:t xml:space="preserve">it is </w:t>
      </w:r>
      <w:r w:rsidR="00DE527F">
        <w:rPr>
          <w:rFonts w:ascii="Arial" w:hAnsi="Arial" w:cs="Arial"/>
          <w:sz w:val="24"/>
          <w:szCs w:val="24"/>
        </w:rPr>
        <w:t xml:space="preserve">instead more onerous to complete the tasks in the system, then workarounds will be developed </w:t>
      </w:r>
      <w:r w:rsidR="00DE527F" w:rsidRPr="00DE527F">
        <w:rPr>
          <w:rFonts w:ascii="Arial" w:hAnsi="Arial" w:cs="Arial"/>
          <w:sz w:val="24"/>
          <w:szCs w:val="24"/>
          <w:highlight w:val="yellow"/>
        </w:rPr>
        <w:t>(Eason, Waterson. 2014)</w:t>
      </w:r>
      <w:r w:rsidRPr="00DE527F">
        <w:rPr>
          <w:rFonts w:ascii="Arial" w:hAnsi="Arial" w:cs="Arial"/>
          <w:sz w:val="24"/>
          <w:szCs w:val="24"/>
          <w:highlight w:val="yellow"/>
        </w:rPr>
        <w:t>.</w:t>
      </w:r>
      <w:r>
        <w:rPr>
          <w:rFonts w:ascii="Arial" w:hAnsi="Arial" w:cs="Arial"/>
          <w:sz w:val="24"/>
          <w:szCs w:val="24"/>
        </w:rPr>
        <w:t xml:space="preserve">  </w:t>
      </w:r>
      <w:r w:rsidR="00583844">
        <w:rPr>
          <w:rFonts w:ascii="Arial" w:hAnsi="Arial" w:cs="Arial"/>
          <w:sz w:val="24"/>
          <w:szCs w:val="24"/>
        </w:rPr>
        <w:t>In this case t</w:t>
      </w:r>
      <w:r>
        <w:rPr>
          <w:rFonts w:ascii="Arial" w:hAnsi="Arial" w:cs="Arial"/>
          <w:sz w:val="24"/>
          <w:szCs w:val="24"/>
        </w:rPr>
        <w:t xml:space="preserve">he majority of the Ophthalmology users that responded </w:t>
      </w:r>
      <w:r w:rsidR="00583844">
        <w:rPr>
          <w:rFonts w:ascii="Arial" w:hAnsi="Arial" w:cs="Arial"/>
          <w:sz w:val="24"/>
          <w:szCs w:val="24"/>
        </w:rPr>
        <w:t>‘</w:t>
      </w:r>
      <w:r>
        <w:rPr>
          <w:rFonts w:ascii="Arial" w:hAnsi="Arial" w:cs="Arial"/>
          <w:sz w:val="24"/>
          <w:szCs w:val="24"/>
        </w:rPr>
        <w:t>agreed</w:t>
      </w:r>
      <w:r w:rsidR="00583844">
        <w:rPr>
          <w:rFonts w:ascii="Arial" w:hAnsi="Arial" w:cs="Arial"/>
          <w:sz w:val="24"/>
          <w:szCs w:val="24"/>
        </w:rPr>
        <w:t>’</w:t>
      </w:r>
      <w:r>
        <w:rPr>
          <w:rFonts w:ascii="Arial" w:hAnsi="Arial" w:cs="Arial"/>
          <w:sz w:val="24"/>
          <w:szCs w:val="24"/>
        </w:rPr>
        <w:t xml:space="preserve"> or </w:t>
      </w:r>
      <w:r w:rsidR="00583844">
        <w:rPr>
          <w:rFonts w:ascii="Arial" w:hAnsi="Arial" w:cs="Arial"/>
          <w:sz w:val="24"/>
          <w:szCs w:val="24"/>
        </w:rPr>
        <w:t>‘</w:t>
      </w:r>
      <w:r>
        <w:rPr>
          <w:rFonts w:ascii="Arial" w:hAnsi="Arial" w:cs="Arial"/>
          <w:sz w:val="24"/>
          <w:szCs w:val="24"/>
        </w:rPr>
        <w:t>strongly agreed</w:t>
      </w:r>
      <w:r w:rsidR="00583844">
        <w:rPr>
          <w:rFonts w:ascii="Arial" w:hAnsi="Arial" w:cs="Arial"/>
          <w:sz w:val="24"/>
          <w:szCs w:val="24"/>
        </w:rPr>
        <w:t>’</w:t>
      </w:r>
      <w:r>
        <w:rPr>
          <w:rFonts w:ascii="Arial" w:hAnsi="Arial" w:cs="Arial"/>
          <w:sz w:val="24"/>
          <w:szCs w:val="24"/>
        </w:rPr>
        <w:t xml:space="preserve"> that the EPRO system is worth the effort is takes to produce the clinic letters (Mdm=7, IQR=1), with one clinician stating </w:t>
      </w:r>
      <w:r w:rsidRPr="00543A32">
        <w:rPr>
          <w:rFonts w:ascii="Arial" w:hAnsi="Arial" w:cs="Arial"/>
          <w:i/>
          <w:sz w:val="24"/>
          <w:szCs w:val="24"/>
        </w:rPr>
        <w:t>“</w:t>
      </w:r>
      <w:r>
        <w:rPr>
          <w:rFonts w:ascii="Arial" w:hAnsi="Arial" w:cs="Arial"/>
          <w:i/>
          <w:sz w:val="24"/>
          <w:szCs w:val="24"/>
        </w:rPr>
        <w:t>EPRO</w:t>
      </w:r>
      <w:r w:rsidRPr="00543A32">
        <w:rPr>
          <w:rFonts w:ascii="Arial" w:hAnsi="Arial" w:cs="Arial"/>
          <w:i/>
          <w:sz w:val="24"/>
          <w:szCs w:val="24"/>
        </w:rPr>
        <w:t xml:space="preserve"> is one of the few systems </w:t>
      </w:r>
      <w:r w:rsidRPr="00543A32">
        <w:rPr>
          <w:rFonts w:ascii="Arial" w:hAnsi="Arial" w:cs="Arial"/>
          <w:i/>
          <w:sz w:val="24"/>
          <w:szCs w:val="24"/>
        </w:rPr>
        <w:lastRenderedPageBreak/>
        <w:t xml:space="preserve">that actually works and makes my clinical work easier. I very much hope that its future in the trust is guaranteed. As a clinician, I also use it to look at clinic lists- it would be great if all the specialties used the system. Please, please do not get rid of </w:t>
      </w:r>
      <w:r>
        <w:rPr>
          <w:rFonts w:ascii="Arial" w:hAnsi="Arial" w:cs="Arial"/>
          <w:i/>
          <w:sz w:val="24"/>
          <w:szCs w:val="24"/>
        </w:rPr>
        <w:t>EPRO</w:t>
      </w:r>
      <w:r w:rsidRPr="00543A32">
        <w:rPr>
          <w:rFonts w:ascii="Arial" w:hAnsi="Arial" w:cs="Arial"/>
          <w:i/>
          <w:sz w:val="24"/>
          <w:szCs w:val="24"/>
        </w:rPr>
        <w:t xml:space="preserve">”.   </w:t>
      </w:r>
    </w:p>
    <w:p w:rsidR="00A75174" w:rsidRDefault="00A75174" w:rsidP="00EB5BA9">
      <w:pPr>
        <w:jc w:val="center"/>
        <w:rPr>
          <w:rFonts w:ascii="Arial" w:hAnsi="Arial" w:cs="Arial"/>
          <w:b/>
          <w:sz w:val="24"/>
          <w:szCs w:val="24"/>
        </w:rPr>
      </w:pPr>
      <w:r>
        <w:rPr>
          <w:noProof/>
          <w:lang w:eastAsia="en-GB"/>
        </w:rPr>
        <w:drawing>
          <wp:inline distT="0" distB="0" distL="0" distR="0" wp14:anchorId="6C51554E" wp14:editId="3CFB043A">
            <wp:extent cx="4541520" cy="2647124"/>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54884" cy="2654913"/>
                    </a:xfrm>
                    <a:prstGeom prst="rect">
                      <a:avLst/>
                    </a:prstGeom>
                  </pic:spPr>
                </pic:pic>
              </a:graphicData>
            </a:graphic>
          </wp:inline>
        </w:drawing>
      </w:r>
    </w:p>
    <w:p w:rsidR="00722D30" w:rsidRDefault="00722D30" w:rsidP="00722D30">
      <w:pPr>
        <w:spacing w:after="0"/>
        <w:jc w:val="right"/>
        <w:rPr>
          <w:rFonts w:ascii="Arial" w:hAnsi="Arial" w:cs="Arial"/>
          <w:sz w:val="20"/>
          <w:szCs w:val="20"/>
        </w:rPr>
      </w:pPr>
      <w:r w:rsidRPr="00722D30">
        <w:rPr>
          <w:rFonts w:ascii="Arial" w:hAnsi="Arial" w:cs="Arial"/>
          <w:sz w:val="20"/>
          <w:szCs w:val="20"/>
        </w:rPr>
        <w:t>Figure</w:t>
      </w:r>
      <w:r w:rsidR="00FB7304">
        <w:rPr>
          <w:rFonts w:ascii="Arial" w:hAnsi="Arial" w:cs="Arial"/>
          <w:sz w:val="20"/>
          <w:szCs w:val="20"/>
        </w:rPr>
        <w:t xml:space="preserve"> 8</w:t>
      </w:r>
      <w:r>
        <w:rPr>
          <w:rFonts w:ascii="Arial" w:hAnsi="Arial" w:cs="Arial"/>
          <w:sz w:val="20"/>
          <w:szCs w:val="20"/>
        </w:rPr>
        <w:t>.</w:t>
      </w:r>
      <w:r w:rsidRPr="00722D30">
        <w:rPr>
          <w:rFonts w:ascii="Arial" w:hAnsi="Arial" w:cs="Arial"/>
          <w:sz w:val="20"/>
          <w:szCs w:val="20"/>
        </w:rPr>
        <w:t xml:space="preserve"> </w:t>
      </w:r>
      <w:r>
        <w:rPr>
          <w:rFonts w:ascii="Arial" w:hAnsi="Arial" w:cs="Arial"/>
          <w:sz w:val="20"/>
          <w:szCs w:val="20"/>
        </w:rPr>
        <w:t xml:space="preserve">Results of Section C (Part 2) - Overall </w:t>
      </w:r>
    </w:p>
    <w:p w:rsidR="00722D30" w:rsidRPr="007D71B1" w:rsidRDefault="00722D30" w:rsidP="00722D30">
      <w:pPr>
        <w:spacing w:after="0"/>
        <w:jc w:val="right"/>
        <w:rPr>
          <w:rFonts w:ascii="Arial" w:hAnsi="Arial" w:cs="Arial"/>
          <w:sz w:val="20"/>
          <w:szCs w:val="20"/>
        </w:rPr>
      </w:pPr>
      <w:r>
        <w:rPr>
          <w:rFonts w:ascii="Arial" w:hAnsi="Arial" w:cs="Arial"/>
          <w:sz w:val="20"/>
          <w:szCs w:val="20"/>
        </w:rPr>
        <w:t>satisfaction when using the EPRO system</w:t>
      </w:r>
    </w:p>
    <w:p w:rsidR="00722D30" w:rsidRDefault="00722D30" w:rsidP="00092862">
      <w:pPr>
        <w:jc w:val="both"/>
        <w:rPr>
          <w:rFonts w:ascii="Arial" w:hAnsi="Arial" w:cs="Arial"/>
          <w:b/>
          <w:sz w:val="24"/>
          <w:szCs w:val="24"/>
        </w:rPr>
      </w:pPr>
    </w:p>
    <w:p w:rsidR="004D0C55" w:rsidRPr="000C0EEA" w:rsidRDefault="000C0EEA" w:rsidP="00291CCD">
      <w:pPr>
        <w:jc w:val="both"/>
        <w:rPr>
          <w:rFonts w:ascii="Arial" w:hAnsi="Arial" w:cs="Arial"/>
          <w:sz w:val="24"/>
          <w:szCs w:val="24"/>
        </w:rPr>
      </w:pPr>
      <w:r w:rsidRPr="000C0EEA">
        <w:rPr>
          <w:rFonts w:ascii="Arial" w:hAnsi="Arial" w:cs="Arial"/>
          <w:sz w:val="24"/>
          <w:szCs w:val="24"/>
        </w:rPr>
        <w:t>3.4</w:t>
      </w:r>
      <w:r w:rsidRPr="000C0EEA">
        <w:rPr>
          <w:rFonts w:ascii="Arial" w:hAnsi="Arial" w:cs="Arial"/>
          <w:sz w:val="24"/>
          <w:szCs w:val="24"/>
        </w:rPr>
        <w:tab/>
      </w:r>
      <w:r w:rsidR="00EE6DE0">
        <w:rPr>
          <w:rFonts w:ascii="Arial" w:hAnsi="Arial" w:cs="Arial"/>
          <w:sz w:val="24"/>
          <w:szCs w:val="24"/>
        </w:rPr>
        <w:t>FITT Analysis Findings and Recommendations</w:t>
      </w:r>
    </w:p>
    <w:p w:rsidR="005E20E1" w:rsidRDefault="0082313C" w:rsidP="00A44732">
      <w:pPr>
        <w:jc w:val="center"/>
        <w:rPr>
          <w:rFonts w:ascii="Arial" w:hAnsi="Arial" w:cs="Arial"/>
          <w:b/>
          <w:sz w:val="24"/>
          <w:szCs w:val="24"/>
        </w:rPr>
      </w:pPr>
      <w:r>
        <w:rPr>
          <w:noProof/>
          <w:lang w:eastAsia="en-GB"/>
        </w:rPr>
        <w:drawing>
          <wp:inline distT="0" distB="0" distL="0" distR="0" wp14:anchorId="63E17098" wp14:editId="69EDD857">
            <wp:extent cx="3636818" cy="1522257"/>
            <wp:effectExtent l="0" t="0" r="1905"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656568" cy="1530524"/>
                    </a:xfrm>
                    <a:prstGeom prst="rect">
                      <a:avLst/>
                    </a:prstGeom>
                  </pic:spPr>
                </pic:pic>
              </a:graphicData>
            </a:graphic>
          </wp:inline>
        </w:drawing>
      </w:r>
    </w:p>
    <w:p w:rsidR="0082313C" w:rsidRDefault="0082313C" w:rsidP="0082313C">
      <w:pPr>
        <w:spacing w:after="0"/>
        <w:jc w:val="right"/>
        <w:rPr>
          <w:rFonts w:ascii="Arial" w:hAnsi="Arial" w:cs="Arial"/>
          <w:sz w:val="20"/>
          <w:szCs w:val="20"/>
        </w:rPr>
      </w:pPr>
      <w:r>
        <w:rPr>
          <w:rFonts w:ascii="Arial" w:hAnsi="Arial" w:cs="Arial"/>
          <w:sz w:val="20"/>
          <w:szCs w:val="20"/>
        </w:rPr>
        <w:t xml:space="preserve">Figure 9. Analysis of the Fit; sun depicts an uncomplicated fit and </w:t>
      </w:r>
    </w:p>
    <w:p w:rsidR="005E20E1" w:rsidRPr="0082313C" w:rsidRDefault="0082313C" w:rsidP="0082313C">
      <w:pPr>
        <w:spacing w:after="0"/>
        <w:jc w:val="right"/>
        <w:rPr>
          <w:rFonts w:ascii="Arial" w:hAnsi="Arial" w:cs="Arial"/>
          <w:sz w:val="20"/>
          <w:szCs w:val="20"/>
        </w:rPr>
      </w:pPr>
      <w:r>
        <w:rPr>
          <w:rFonts w:ascii="Arial" w:hAnsi="Arial" w:cs="Arial"/>
          <w:sz w:val="20"/>
          <w:szCs w:val="20"/>
        </w:rPr>
        <w:t xml:space="preserve">one arrow some issues </w:t>
      </w:r>
      <w:r w:rsidRPr="0082313C">
        <w:rPr>
          <w:rFonts w:ascii="Arial" w:hAnsi="Arial" w:cs="Arial"/>
          <w:sz w:val="20"/>
          <w:szCs w:val="20"/>
          <w:highlight w:val="yellow"/>
        </w:rPr>
        <w:t>(Ammenwerth, Iller et al. 2006)</w:t>
      </w:r>
      <w:r>
        <w:rPr>
          <w:rFonts w:ascii="Arial" w:hAnsi="Arial" w:cs="Arial"/>
          <w:sz w:val="20"/>
          <w:szCs w:val="20"/>
        </w:rPr>
        <w:t>.</w:t>
      </w:r>
    </w:p>
    <w:p w:rsidR="005E20E1" w:rsidRDefault="005E20E1" w:rsidP="00291CCD">
      <w:pPr>
        <w:jc w:val="both"/>
        <w:rPr>
          <w:rFonts w:ascii="Arial" w:hAnsi="Arial" w:cs="Arial"/>
          <w:b/>
          <w:sz w:val="24"/>
          <w:szCs w:val="24"/>
        </w:rPr>
      </w:pPr>
    </w:p>
    <w:p w:rsidR="005E20E1" w:rsidRDefault="008C69C6" w:rsidP="00291CCD">
      <w:pPr>
        <w:jc w:val="both"/>
        <w:rPr>
          <w:rFonts w:ascii="Arial" w:hAnsi="Arial" w:cs="Arial"/>
          <w:sz w:val="24"/>
          <w:szCs w:val="24"/>
        </w:rPr>
      </w:pPr>
      <w:r w:rsidRPr="008C69C6">
        <w:rPr>
          <w:rFonts w:ascii="Arial" w:hAnsi="Arial" w:cs="Arial"/>
          <w:sz w:val="24"/>
          <w:szCs w:val="24"/>
        </w:rPr>
        <w:t>The f</w:t>
      </w:r>
      <w:r w:rsidR="005E20E1" w:rsidRPr="008C69C6">
        <w:rPr>
          <w:rFonts w:ascii="Arial" w:hAnsi="Arial" w:cs="Arial"/>
          <w:sz w:val="24"/>
          <w:szCs w:val="24"/>
        </w:rPr>
        <w:t xml:space="preserve">it between </w:t>
      </w:r>
      <w:r w:rsidR="005E20E1" w:rsidRPr="008C69C6">
        <w:rPr>
          <w:rFonts w:ascii="Arial" w:hAnsi="Arial" w:cs="Arial"/>
          <w:i/>
          <w:sz w:val="24"/>
          <w:szCs w:val="24"/>
        </w:rPr>
        <w:t>Individual and Task</w:t>
      </w:r>
      <w:r w:rsidRPr="008C69C6">
        <w:rPr>
          <w:rFonts w:ascii="Arial" w:hAnsi="Arial" w:cs="Arial"/>
          <w:sz w:val="24"/>
          <w:szCs w:val="24"/>
        </w:rPr>
        <w:t xml:space="preserve"> is an uncomplicated fit that </w:t>
      </w:r>
      <w:r w:rsidR="005E20E1" w:rsidRPr="005E20E1">
        <w:rPr>
          <w:rFonts w:ascii="Arial" w:hAnsi="Arial" w:cs="Arial"/>
          <w:sz w:val="24"/>
          <w:szCs w:val="24"/>
        </w:rPr>
        <w:t>is well understood and accepted at both the macro (national) and micro (BCUHB) level within Health Care.</w:t>
      </w:r>
    </w:p>
    <w:p w:rsidR="008C69C6" w:rsidRDefault="008C69C6" w:rsidP="008C69C6">
      <w:pPr>
        <w:jc w:val="both"/>
        <w:rPr>
          <w:rFonts w:ascii="Arial" w:hAnsi="Arial" w:cs="Arial"/>
          <w:sz w:val="24"/>
          <w:szCs w:val="24"/>
        </w:rPr>
      </w:pPr>
      <w:r>
        <w:rPr>
          <w:rFonts w:ascii="Arial" w:hAnsi="Arial" w:cs="Arial"/>
          <w:sz w:val="24"/>
          <w:szCs w:val="24"/>
        </w:rPr>
        <w:t xml:space="preserve">Whilst there is evidence that the system is designed to fit the purpose of producing clinic letters, the fit between the </w:t>
      </w:r>
      <w:r w:rsidRPr="008C69C6">
        <w:rPr>
          <w:rFonts w:ascii="Arial" w:hAnsi="Arial" w:cs="Arial"/>
          <w:i/>
          <w:sz w:val="24"/>
          <w:szCs w:val="24"/>
        </w:rPr>
        <w:t>Task and T</w:t>
      </w:r>
      <w:r w:rsidRPr="008C69C6">
        <w:rPr>
          <w:rFonts w:ascii="Arial" w:hAnsi="Arial" w:cs="Arial"/>
          <w:i/>
          <w:sz w:val="24"/>
          <w:szCs w:val="24"/>
        </w:rPr>
        <w:t>echnology</w:t>
      </w:r>
      <w:r>
        <w:rPr>
          <w:rFonts w:ascii="Arial" w:hAnsi="Arial" w:cs="Arial"/>
          <w:sz w:val="24"/>
          <w:szCs w:val="24"/>
        </w:rPr>
        <w:t xml:space="preserve"> is less robust, with evidence that there are areas that require prioritisation for improvement to </w:t>
      </w:r>
      <w:r w:rsidR="000C1458">
        <w:rPr>
          <w:rFonts w:ascii="Arial" w:hAnsi="Arial" w:cs="Arial"/>
          <w:sz w:val="24"/>
          <w:szCs w:val="24"/>
        </w:rPr>
        <w:t>underpin</w:t>
      </w:r>
      <w:r>
        <w:rPr>
          <w:rFonts w:ascii="Arial" w:hAnsi="Arial" w:cs="Arial"/>
          <w:sz w:val="24"/>
          <w:szCs w:val="24"/>
        </w:rPr>
        <w:t xml:space="preserve"> a successful scale up into the East site.</w:t>
      </w:r>
    </w:p>
    <w:p w:rsidR="008C69C6" w:rsidRDefault="000C1458" w:rsidP="00291CCD">
      <w:pPr>
        <w:jc w:val="both"/>
        <w:rPr>
          <w:rFonts w:ascii="Arial" w:hAnsi="Arial" w:cs="Arial"/>
          <w:sz w:val="24"/>
          <w:szCs w:val="24"/>
        </w:rPr>
      </w:pPr>
      <w:r w:rsidRPr="000C1458">
        <w:rPr>
          <w:rFonts w:ascii="Arial" w:hAnsi="Arial" w:cs="Arial"/>
          <w:sz w:val="24"/>
          <w:szCs w:val="24"/>
        </w:rPr>
        <w:t xml:space="preserve">There is general consensus among users that </w:t>
      </w:r>
      <w:r>
        <w:rPr>
          <w:rFonts w:ascii="Arial" w:hAnsi="Arial" w:cs="Arial"/>
          <w:sz w:val="24"/>
          <w:szCs w:val="24"/>
        </w:rPr>
        <w:t>creating clinic letters is ‘s</w:t>
      </w:r>
      <w:r w:rsidRPr="000C1458">
        <w:rPr>
          <w:rFonts w:ascii="Arial" w:hAnsi="Arial" w:cs="Arial"/>
          <w:sz w:val="24"/>
          <w:szCs w:val="24"/>
        </w:rPr>
        <w:t>ignificantly easier</w:t>
      </w:r>
      <w:r>
        <w:rPr>
          <w:rFonts w:ascii="Arial" w:hAnsi="Arial" w:cs="Arial"/>
          <w:sz w:val="24"/>
          <w:szCs w:val="24"/>
        </w:rPr>
        <w:t>’ with the EPRO system compared to their previous analogue processes, with the majority of users feeling satisfied with the system ‘most of the time’ and ‘agreeing’ or ‘strongly agreeing’ that</w:t>
      </w:r>
      <w:r w:rsidRPr="000C1458">
        <w:rPr>
          <w:rFonts w:ascii="Arial" w:hAnsi="Arial" w:cs="Arial"/>
          <w:sz w:val="24"/>
          <w:szCs w:val="24"/>
        </w:rPr>
        <w:t xml:space="preserve"> </w:t>
      </w:r>
      <w:r w:rsidRPr="005E20E1">
        <w:rPr>
          <w:rFonts w:ascii="Arial" w:hAnsi="Arial" w:cs="Arial"/>
          <w:sz w:val="24"/>
          <w:szCs w:val="24"/>
        </w:rPr>
        <w:t xml:space="preserve">the EPRO system is worth the effort is takes to produce the </w:t>
      </w:r>
      <w:r w:rsidRPr="005E20E1">
        <w:rPr>
          <w:rFonts w:ascii="Arial" w:hAnsi="Arial" w:cs="Arial"/>
          <w:sz w:val="24"/>
          <w:szCs w:val="24"/>
        </w:rPr>
        <w:lastRenderedPageBreak/>
        <w:t>clinic</w:t>
      </w:r>
      <w:r>
        <w:rPr>
          <w:rFonts w:ascii="Arial" w:hAnsi="Arial" w:cs="Arial"/>
          <w:sz w:val="24"/>
          <w:szCs w:val="24"/>
        </w:rPr>
        <w:t xml:space="preserve"> letter.  However, the over fit between the </w:t>
      </w:r>
      <w:r w:rsidRPr="00FC230F">
        <w:rPr>
          <w:rFonts w:ascii="Arial" w:hAnsi="Arial" w:cs="Arial"/>
          <w:i/>
          <w:sz w:val="24"/>
          <w:szCs w:val="24"/>
        </w:rPr>
        <w:t>Individual and Technology</w:t>
      </w:r>
      <w:r>
        <w:rPr>
          <w:rFonts w:ascii="Arial" w:hAnsi="Arial" w:cs="Arial"/>
          <w:sz w:val="24"/>
          <w:szCs w:val="24"/>
        </w:rPr>
        <w:t xml:space="preserve"> has some issues that must be resolved to more firmly embed the system with current users and ahead of more users joining the system.</w:t>
      </w:r>
    </w:p>
    <w:p w:rsidR="00755EF2" w:rsidRDefault="00755EF2" w:rsidP="00291CCD">
      <w:pPr>
        <w:jc w:val="both"/>
        <w:rPr>
          <w:rFonts w:ascii="Arial" w:hAnsi="Arial" w:cs="Arial"/>
          <w:sz w:val="24"/>
          <w:szCs w:val="24"/>
        </w:rPr>
      </w:pPr>
      <w:r>
        <w:rPr>
          <w:rFonts w:ascii="Arial" w:hAnsi="Arial" w:cs="Arial"/>
          <w:sz w:val="24"/>
          <w:szCs w:val="24"/>
        </w:rPr>
        <w:t xml:space="preserve">The following recommendations are to be considered by the </w:t>
      </w:r>
      <w:r w:rsidR="00FC230F">
        <w:rPr>
          <w:rFonts w:ascii="Arial" w:hAnsi="Arial" w:cs="Arial"/>
          <w:sz w:val="24"/>
          <w:szCs w:val="24"/>
        </w:rPr>
        <w:t xml:space="preserve">EPRO </w:t>
      </w:r>
      <w:r>
        <w:rPr>
          <w:rFonts w:ascii="Arial" w:hAnsi="Arial" w:cs="Arial"/>
          <w:sz w:val="24"/>
          <w:szCs w:val="24"/>
        </w:rPr>
        <w:t>Project Board</w:t>
      </w:r>
      <w:r w:rsidR="00FC230F">
        <w:rPr>
          <w:rFonts w:ascii="Arial" w:hAnsi="Arial" w:cs="Arial"/>
          <w:sz w:val="24"/>
          <w:szCs w:val="24"/>
        </w:rPr>
        <w:t xml:space="preserve"> to strengthen the fit between the two </w:t>
      </w:r>
      <w:r w:rsidR="006F1B21">
        <w:rPr>
          <w:rFonts w:ascii="Arial" w:hAnsi="Arial" w:cs="Arial"/>
          <w:sz w:val="24"/>
          <w:szCs w:val="24"/>
        </w:rPr>
        <w:t>domains</w:t>
      </w:r>
      <w:r w:rsidR="00C4482B">
        <w:rPr>
          <w:rFonts w:ascii="Arial" w:hAnsi="Arial" w:cs="Arial"/>
          <w:sz w:val="24"/>
          <w:szCs w:val="24"/>
        </w:rPr>
        <w:t xml:space="preserve"> of</w:t>
      </w:r>
      <w:r w:rsidR="00FC230F">
        <w:rPr>
          <w:rFonts w:ascii="Arial" w:hAnsi="Arial" w:cs="Arial"/>
          <w:sz w:val="24"/>
          <w:szCs w:val="24"/>
        </w:rPr>
        <w:t xml:space="preserve"> ‘</w:t>
      </w:r>
      <w:r w:rsidR="00FC230F" w:rsidRPr="008C69C6">
        <w:rPr>
          <w:rFonts w:ascii="Arial" w:hAnsi="Arial" w:cs="Arial"/>
          <w:i/>
          <w:sz w:val="24"/>
          <w:szCs w:val="24"/>
        </w:rPr>
        <w:t>Task and Technology</w:t>
      </w:r>
      <w:r w:rsidR="00FC230F">
        <w:rPr>
          <w:rFonts w:ascii="Arial" w:hAnsi="Arial" w:cs="Arial"/>
          <w:i/>
          <w:sz w:val="24"/>
          <w:szCs w:val="24"/>
        </w:rPr>
        <w:t xml:space="preserve">’ </w:t>
      </w:r>
      <w:r w:rsidR="00FC230F" w:rsidRPr="00FC230F">
        <w:rPr>
          <w:rFonts w:ascii="Arial" w:hAnsi="Arial" w:cs="Arial"/>
          <w:sz w:val="24"/>
          <w:szCs w:val="24"/>
        </w:rPr>
        <w:t>and</w:t>
      </w:r>
      <w:r w:rsidR="00FC230F">
        <w:rPr>
          <w:rFonts w:ascii="Arial" w:hAnsi="Arial" w:cs="Arial"/>
          <w:i/>
          <w:sz w:val="24"/>
          <w:szCs w:val="24"/>
        </w:rPr>
        <w:t xml:space="preserve"> ‘</w:t>
      </w:r>
      <w:r w:rsidR="00FC230F" w:rsidRPr="00FC230F">
        <w:rPr>
          <w:rFonts w:ascii="Arial" w:hAnsi="Arial" w:cs="Arial"/>
          <w:i/>
          <w:sz w:val="24"/>
          <w:szCs w:val="24"/>
        </w:rPr>
        <w:t>Individual and Technology</w:t>
      </w:r>
      <w:r w:rsidR="00FC230F">
        <w:rPr>
          <w:rFonts w:ascii="Arial" w:hAnsi="Arial" w:cs="Arial"/>
          <w:i/>
          <w:sz w:val="24"/>
          <w:szCs w:val="24"/>
        </w:rPr>
        <w:t xml:space="preserve">’ </w:t>
      </w:r>
      <w:r>
        <w:rPr>
          <w:rFonts w:ascii="Arial" w:hAnsi="Arial" w:cs="Arial"/>
          <w:sz w:val="24"/>
          <w:szCs w:val="24"/>
        </w:rPr>
        <w:t>:</w:t>
      </w:r>
    </w:p>
    <w:p w:rsidR="00755EF2" w:rsidRDefault="00CA17AD" w:rsidP="00CA17AD">
      <w:pPr>
        <w:jc w:val="center"/>
        <w:rPr>
          <w:rFonts w:ascii="Arial" w:hAnsi="Arial" w:cs="Arial"/>
          <w:sz w:val="24"/>
          <w:szCs w:val="24"/>
        </w:rPr>
      </w:pPr>
      <w:r>
        <w:rPr>
          <w:noProof/>
          <w:lang w:eastAsia="en-GB"/>
        </w:rPr>
        <w:drawing>
          <wp:inline distT="0" distB="0" distL="0" distR="0" wp14:anchorId="23C2ABC8" wp14:editId="0C5D71CB">
            <wp:extent cx="4980362" cy="574126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87057" cy="5748984"/>
                    </a:xfrm>
                    <a:prstGeom prst="rect">
                      <a:avLst/>
                    </a:prstGeom>
                  </pic:spPr>
                </pic:pic>
              </a:graphicData>
            </a:graphic>
          </wp:inline>
        </w:drawing>
      </w:r>
    </w:p>
    <w:p w:rsidR="00CA17AD" w:rsidRDefault="00CA17AD" w:rsidP="00CA17AD">
      <w:pPr>
        <w:spacing w:after="0"/>
        <w:jc w:val="right"/>
        <w:rPr>
          <w:rFonts w:ascii="Arial" w:hAnsi="Arial" w:cs="Arial"/>
          <w:sz w:val="20"/>
          <w:szCs w:val="20"/>
        </w:rPr>
      </w:pPr>
      <w:r>
        <w:rPr>
          <w:rFonts w:ascii="Arial" w:hAnsi="Arial" w:cs="Arial"/>
          <w:sz w:val="20"/>
          <w:szCs w:val="20"/>
        </w:rPr>
        <w:t>Figure 10</w:t>
      </w:r>
      <w:r>
        <w:rPr>
          <w:rFonts w:ascii="Arial" w:hAnsi="Arial" w:cs="Arial"/>
          <w:sz w:val="20"/>
          <w:szCs w:val="20"/>
        </w:rPr>
        <w:t>.</w:t>
      </w:r>
      <w:r>
        <w:rPr>
          <w:rFonts w:ascii="Arial" w:hAnsi="Arial" w:cs="Arial"/>
          <w:sz w:val="20"/>
          <w:szCs w:val="20"/>
        </w:rPr>
        <w:t xml:space="preserve"> Recommendations to strengthen the fit between</w:t>
      </w:r>
    </w:p>
    <w:p w:rsidR="00CA17AD" w:rsidRDefault="00CA17AD" w:rsidP="00CA17AD">
      <w:pPr>
        <w:spacing w:after="0"/>
        <w:jc w:val="right"/>
        <w:rPr>
          <w:rFonts w:ascii="Arial" w:hAnsi="Arial" w:cs="Arial"/>
          <w:sz w:val="20"/>
          <w:szCs w:val="20"/>
        </w:rPr>
      </w:pPr>
      <w:r>
        <w:rPr>
          <w:rFonts w:ascii="Arial" w:hAnsi="Arial" w:cs="Arial"/>
          <w:sz w:val="20"/>
          <w:szCs w:val="20"/>
        </w:rPr>
        <w:t xml:space="preserve">‘Task and Technology’ and ‘Individual and Technology’ </w:t>
      </w:r>
    </w:p>
    <w:p w:rsidR="00CA17AD" w:rsidRPr="0082313C" w:rsidRDefault="00CA17AD" w:rsidP="00CA17AD">
      <w:pPr>
        <w:spacing w:after="0"/>
        <w:jc w:val="right"/>
        <w:rPr>
          <w:rFonts w:ascii="Arial" w:hAnsi="Arial" w:cs="Arial"/>
          <w:sz w:val="20"/>
          <w:szCs w:val="20"/>
        </w:rPr>
      </w:pPr>
      <w:r>
        <w:rPr>
          <w:rFonts w:ascii="Arial" w:hAnsi="Arial" w:cs="Arial"/>
          <w:sz w:val="20"/>
          <w:szCs w:val="20"/>
        </w:rPr>
        <w:t>.</w:t>
      </w:r>
    </w:p>
    <w:p w:rsidR="00651465" w:rsidRDefault="00651465">
      <w:pPr>
        <w:rPr>
          <w:rFonts w:ascii="Arial" w:hAnsi="Arial" w:cs="Arial"/>
          <w:b/>
          <w:sz w:val="24"/>
          <w:szCs w:val="24"/>
        </w:rPr>
      </w:pPr>
      <w:r>
        <w:rPr>
          <w:rFonts w:ascii="Arial" w:hAnsi="Arial" w:cs="Arial"/>
          <w:b/>
          <w:sz w:val="24"/>
          <w:szCs w:val="24"/>
        </w:rPr>
        <w:br w:type="page"/>
      </w:r>
    </w:p>
    <w:p w:rsidR="00092862" w:rsidRPr="00A44732" w:rsidRDefault="00347616" w:rsidP="00A44732">
      <w:pPr>
        <w:pStyle w:val="ListParagraph"/>
        <w:numPr>
          <w:ilvl w:val="0"/>
          <w:numId w:val="1"/>
        </w:numPr>
        <w:jc w:val="both"/>
        <w:rPr>
          <w:rFonts w:ascii="Arial" w:hAnsi="Arial" w:cs="Arial"/>
          <w:b/>
          <w:sz w:val="24"/>
          <w:szCs w:val="24"/>
        </w:rPr>
      </w:pPr>
      <w:r w:rsidRPr="00A44732">
        <w:rPr>
          <w:rFonts w:ascii="Arial" w:hAnsi="Arial" w:cs="Arial"/>
          <w:b/>
          <w:sz w:val="24"/>
          <w:szCs w:val="24"/>
        </w:rPr>
        <w:lastRenderedPageBreak/>
        <w:t>D</w:t>
      </w:r>
      <w:r w:rsidR="00092862" w:rsidRPr="00A44732">
        <w:rPr>
          <w:rFonts w:ascii="Arial" w:hAnsi="Arial" w:cs="Arial"/>
          <w:b/>
          <w:sz w:val="24"/>
          <w:szCs w:val="24"/>
        </w:rPr>
        <w:t>iscussion</w:t>
      </w:r>
    </w:p>
    <w:p w:rsidR="002876C2" w:rsidRDefault="002876C2" w:rsidP="009B5B60">
      <w:pPr>
        <w:jc w:val="both"/>
        <w:rPr>
          <w:rFonts w:ascii="Arial" w:hAnsi="Arial" w:cs="Arial"/>
          <w:sz w:val="24"/>
          <w:szCs w:val="24"/>
        </w:rPr>
      </w:pPr>
      <w:r>
        <w:rPr>
          <w:rFonts w:ascii="Arial" w:hAnsi="Arial" w:cs="Arial"/>
          <w:sz w:val="24"/>
          <w:szCs w:val="24"/>
        </w:rPr>
        <w:t>4.1</w:t>
      </w:r>
      <w:r>
        <w:rPr>
          <w:rFonts w:ascii="Arial" w:hAnsi="Arial" w:cs="Arial"/>
          <w:sz w:val="24"/>
          <w:szCs w:val="24"/>
        </w:rPr>
        <w:tab/>
        <w:t>Strengths and Limitations of the FITT Framework</w:t>
      </w:r>
    </w:p>
    <w:p w:rsidR="00BD4A85" w:rsidRDefault="009B5B60" w:rsidP="009B5B60">
      <w:pPr>
        <w:jc w:val="both"/>
        <w:rPr>
          <w:rFonts w:ascii="Arial" w:hAnsi="Arial" w:cs="Arial"/>
          <w:sz w:val="24"/>
          <w:szCs w:val="24"/>
        </w:rPr>
      </w:pPr>
      <w:r w:rsidRPr="00351265">
        <w:rPr>
          <w:rFonts w:ascii="Arial" w:hAnsi="Arial" w:cs="Arial"/>
          <w:sz w:val="24"/>
          <w:szCs w:val="24"/>
        </w:rPr>
        <w:t>The FITT framework</w:t>
      </w:r>
      <w:r w:rsidR="000235B8">
        <w:rPr>
          <w:rFonts w:ascii="Arial" w:hAnsi="Arial" w:cs="Arial"/>
          <w:sz w:val="24"/>
          <w:szCs w:val="24"/>
        </w:rPr>
        <w:t xml:space="preserve">’s evaluation of the fit between the ‘individual and the task’ </w:t>
      </w:r>
      <w:r w:rsidRPr="00351265">
        <w:rPr>
          <w:rFonts w:ascii="Arial" w:hAnsi="Arial" w:cs="Arial"/>
          <w:sz w:val="24"/>
          <w:szCs w:val="24"/>
        </w:rPr>
        <w:t xml:space="preserve">builds on the </w:t>
      </w:r>
      <w:r w:rsidRPr="00BD4A85">
        <w:rPr>
          <w:rFonts w:ascii="Arial" w:hAnsi="Arial" w:cs="Arial"/>
          <w:i/>
          <w:sz w:val="24"/>
          <w:szCs w:val="24"/>
        </w:rPr>
        <w:t>user acceptability</w:t>
      </w:r>
      <w:r w:rsidRPr="00351265">
        <w:rPr>
          <w:rFonts w:ascii="Arial" w:hAnsi="Arial" w:cs="Arial"/>
          <w:sz w:val="24"/>
          <w:szCs w:val="24"/>
        </w:rPr>
        <w:t xml:space="preserve"> offered within </w:t>
      </w:r>
      <w:r>
        <w:rPr>
          <w:rFonts w:ascii="Arial" w:hAnsi="Arial" w:cs="Arial"/>
          <w:sz w:val="24"/>
          <w:szCs w:val="24"/>
        </w:rPr>
        <w:t>the</w:t>
      </w:r>
      <w:r w:rsidR="00BD4A85">
        <w:rPr>
          <w:rFonts w:ascii="Arial" w:hAnsi="Arial" w:cs="Arial"/>
          <w:sz w:val="24"/>
          <w:szCs w:val="24"/>
        </w:rPr>
        <w:t>se precursor models:</w:t>
      </w:r>
    </w:p>
    <w:p w:rsidR="00BD4A85" w:rsidRPr="00BD4A85" w:rsidRDefault="009B5B60" w:rsidP="00BD4A85">
      <w:pPr>
        <w:pStyle w:val="ListParagraph"/>
        <w:numPr>
          <w:ilvl w:val="0"/>
          <w:numId w:val="16"/>
        </w:numPr>
        <w:jc w:val="both"/>
        <w:rPr>
          <w:rFonts w:ascii="Arial" w:hAnsi="Arial" w:cs="Arial"/>
          <w:sz w:val="24"/>
          <w:szCs w:val="24"/>
        </w:rPr>
      </w:pPr>
      <w:r w:rsidRPr="00BD4A85">
        <w:rPr>
          <w:rFonts w:ascii="Arial" w:hAnsi="Arial" w:cs="Arial"/>
          <w:sz w:val="24"/>
          <w:szCs w:val="24"/>
        </w:rPr>
        <w:t>Technology Acceptance Model (TAM) that examines the correlation between the cognitive response of the user in terms of their perception of ease of use</w:t>
      </w:r>
      <w:r w:rsidR="00BD4A85" w:rsidRPr="00BD4A85">
        <w:rPr>
          <w:rFonts w:ascii="Arial" w:hAnsi="Arial" w:cs="Arial"/>
          <w:sz w:val="24"/>
          <w:szCs w:val="24"/>
        </w:rPr>
        <w:t>,</w:t>
      </w:r>
      <w:r w:rsidRPr="00BD4A85">
        <w:rPr>
          <w:rFonts w:ascii="Arial" w:hAnsi="Arial" w:cs="Arial"/>
          <w:sz w:val="24"/>
          <w:szCs w:val="24"/>
        </w:rPr>
        <w:t xml:space="preserve"> to the behavioural response in terms of actual use of the technology </w:t>
      </w:r>
      <w:r w:rsidRPr="00BD4A85">
        <w:rPr>
          <w:rFonts w:ascii="Arial" w:hAnsi="Arial" w:cs="Arial"/>
          <w:sz w:val="24"/>
          <w:szCs w:val="24"/>
          <w:highlight w:val="yellow"/>
        </w:rPr>
        <w:t>(Davis. 1993)</w:t>
      </w:r>
      <w:r w:rsidR="00BD4A85" w:rsidRPr="00BD4A85">
        <w:rPr>
          <w:rFonts w:ascii="Arial" w:hAnsi="Arial" w:cs="Arial"/>
          <w:sz w:val="24"/>
          <w:szCs w:val="24"/>
        </w:rPr>
        <w:t>;</w:t>
      </w:r>
      <w:r w:rsidRPr="00BD4A85">
        <w:rPr>
          <w:rFonts w:ascii="Arial" w:hAnsi="Arial" w:cs="Arial"/>
          <w:sz w:val="24"/>
          <w:szCs w:val="24"/>
        </w:rPr>
        <w:t xml:space="preserve"> and </w:t>
      </w:r>
    </w:p>
    <w:p w:rsidR="009B5B60" w:rsidRPr="00BD4A85" w:rsidRDefault="009B5B60" w:rsidP="00BD4A85">
      <w:pPr>
        <w:pStyle w:val="ListParagraph"/>
        <w:numPr>
          <w:ilvl w:val="0"/>
          <w:numId w:val="16"/>
        </w:numPr>
        <w:jc w:val="both"/>
        <w:rPr>
          <w:rFonts w:ascii="Arial" w:hAnsi="Arial" w:cs="Arial"/>
          <w:sz w:val="24"/>
          <w:szCs w:val="24"/>
        </w:rPr>
      </w:pPr>
      <w:r w:rsidRPr="00BD4A85">
        <w:rPr>
          <w:rFonts w:ascii="Arial" w:hAnsi="Arial" w:cs="Arial"/>
          <w:sz w:val="24"/>
          <w:szCs w:val="24"/>
        </w:rPr>
        <w:t xml:space="preserve">Task-Technology Fit Model </w:t>
      </w:r>
      <w:r w:rsidR="00651465" w:rsidRPr="00651465">
        <w:rPr>
          <w:rFonts w:ascii="Arial" w:hAnsi="Arial" w:cs="Arial"/>
          <w:sz w:val="24"/>
          <w:szCs w:val="24"/>
        </w:rPr>
        <w:t>(TT</w:t>
      </w:r>
      <w:r w:rsidRPr="00651465">
        <w:rPr>
          <w:rFonts w:ascii="Arial" w:hAnsi="Arial" w:cs="Arial"/>
          <w:sz w:val="24"/>
          <w:szCs w:val="24"/>
        </w:rPr>
        <w:t>F)</w:t>
      </w:r>
      <w:r w:rsidRPr="00BD4A85">
        <w:rPr>
          <w:rFonts w:ascii="Arial" w:hAnsi="Arial" w:cs="Arial"/>
          <w:sz w:val="24"/>
          <w:szCs w:val="24"/>
        </w:rPr>
        <w:t xml:space="preserve"> focussing on the importance of the fit between the </w:t>
      </w:r>
      <w:r w:rsidRPr="005C3CA6">
        <w:rPr>
          <w:rFonts w:ascii="Arial" w:hAnsi="Arial" w:cs="Arial"/>
          <w:i/>
          <w:sz w:val="24"/>
          <w:szCs w:val="24"/>
        </w:rPr>
        <w:t>task and technology</w:t>
      </w:r>
      <w:r w:rsidRPr="00BD4A85">
        <w:rPr>
          <w:rFonts w:ascii="Arial" w:hAnsi="Arial" w:cs="Arial"/>
          <w:sz w:val="24"/>
          <w:szCs w:val="24"/>
        </w:rPr>
        <w:t xml:space="preserve"> and the link to achieving individual performance</w:t>
      </w:r>
      <w:r w:rsidR="000235B8" w:rsidRPr="00BD4A85">
        <w:rPr>
          <w:rFonts w:ascii="Arial" w:hAnsi="Arial" w:cs="Arial"/>
          <w:sz w:val="24"/>
          <w:szCs w:val="24"/>
        </w:rPr>
        <w:t xml:space="preserve"> </w:t>
      </w:r>
      <w:r w:rsidR="005C3CA6">
        <w:rPr>
          <w:rFonts w:ascii="Arial" w:hAnsi="Arial" w:cs="Arial"/>
          <w:sz w:val="24"/>
          <w:szCs w:val="24"/>
        </w:rPr>
        <w:t>and</w:t>
      </w:r>
      <w:r w:rsidR="000235B8" w:rsidRPr="00BD4A85">
        <w:rPr>
          <w:rFonts w:ascii="Arial" w:hAnsi="Arial" w:cs="Arial"/>
          <w:sz w:val="24"/>
          <w:szCs w:val="24"/>
        </w:rPr>
        <w:t xml:space="preserve"> avoiding user work arounds</w:t>
      </w:r>
      <w:r w:rsidRPr="00BD4A85">
        <w:rPr>
          <w:rFonts w:ascii="Arial" w:hAnsi="Arial" w:cs="Arial"/>
          <w:sz w:val="24"/>
          <w:szCs w:val="24"/>
        </w:rPr>
        <w:t xml:space="preserve"> </w:t>
      </w:r>
      <w:r w:rsidRPr="00BD4A85">
        <w:rPr>
          <w:rFonts w:ascii="Arial" w:hAnsi="Arial" w:cs="Arial"/>
          <w:sz w:val="24"/>
          <w:szCs w:val="24"/>
          <w:highlight w:val="yellow"/>
        </w:rPr>
        <w:t>(Goodhue, Thompson. 1995)</w:t>
      </w:r>
      <w:r w:rsidRPr="00BD4A85">
        <w:rPr>
          <w:rFonts w:ascii="Arial" w:hAnsi="Arial" w:cs="Arial"/>
          <w:sz w:val="24"/>
          <w:szCs w:val="24"/>
        </w:rPr>
        <w:t>.</w:t>
      </w:r>
      <w:r w:rsidR="006C444C" w:rsidRPr="00BD4A85">
        <w:rPr>
          <w:rFonts w:ascii="Arial" w:hAnsi="Arial" w:cs="Arial"/>
          <w:sz w:val="24"/>
          <w:szCs w:val="24"/>
        </w:rPr>
        <w:t xml:space="preserve"> </w:t>
      </w:r>
    </w:p>
    <w:p w:rsidR="00776664" w:rsidRDefault="006C444C" w:rsidP="00C50F9A">
      <w:pPr>
        <w:jc w:val="both"/>
        <w:rPr>
          <w:rFonts w:ascii="Arial" w:hAnsi="Arial" w:cs="Arial"/>
          <w:sz w:val="24"/>
          <w:szCs w:val="24"/>
        </w:rPr>
      </w:pPr>
      <w:r>
        <w:rPr>
          <w:rFonts w:ascii="Arial" w:hAnsi="Arial" w:cs="Arial"/>
          <w:sz w:val="24"/>
          <w:szCs w:val="24"/>
        </w:rPr>
        <w:t>This report focusses on one key element of a patient’s medical record that supports safe and timely care</w:t>
      </w:r>
      <w:r w:rsidR="006B5C1A">
        <w:rPr>
          <w:rFonts w:ascii="Arial" w:hAnsi="Arial" w:cs="Arial"/>
          <w:sz w:val="24"/>
          <w:szCs w:val="24"/>
        </w:rPr>
        <w:t>,</w:t>
      </w:r>
      <w:r w:rsidR="00DD0C69">
        <w:rPr>
          <w:rFonts w:ascii="Arial" w:hAnsi="Arial" w:cs="Arial"/>
          <w:sz w:val="24"/>
          <w:szCs w:val="24"/>
        </w:rPr>
        <w:t xml:space="preserve"> the clinic letter managed through the EPRO Scrik digital dictation system</w:t>
      </w:r>
      <w:r>
        <w:rPr>
          <w:rFonts w:ascii="Arial" w:hAnsi="Arial" w:cs="Arial"/>
          <w:sz w:val="24"/>
          <w:szCs w:val="24"/>
        </w:rPr>
        <w:t xml:space="preserve">.  </w:t>
      </w:r>
      <w:r w:rsidR="00413EFA">
        <w:rPr>
          <w:rFonts w:ascii="Arial" w:hAnsi="Arial" w:cs="Arial"/>
          <w:sz w:val="24"/>
          <w:szCs w:val="24"/>
        </w:rPr>
        <w:t>A</w:t>
      </w:r>
      <w:r w:rsidR="00C50F9A">
        <w:rPr>
          <w:rFonts w:ascii="Arial" w:hAnsi="Arial" w:cs="Arial"/>
          <w:sz w:val="24"/>
          <w:szCs w:val="24"/>
        </w:rPr>
        <w:t xml:space="preserve"> strength of the FITT Framework is </w:t>
      </w:r>
      <w:r w:rsidR="00413EFA">
        <w:rPr>
          <w:rFonts w:ascii="Arial" w:hAnsi="Arial" w:cs="Arial"/>
          <w:sz w:val="24"/>
          <w:szCs w:val="24"/>
        </w:rPr>
        <w:t>in</w:t>
      </w:r>
      <w:r w:rsidR="00C50F9A">
        <w:rPr>
          <w:rFonts w:ascii="Arial" w:hAnsi="Arial" w:cs="Arial"/>
          <w:sz w:val="24"/>
          <w:szCs w:val="24"/>
        </w:rPr>
        <w:t xml:space="preserve"> evaluati</w:t>
      </w:r>
      <w:r w:rsidR="006B7815">
        <w:rPr>
          <w:rFonts w:ascii="Arial" w:hAnsi="Arial" w:cs="Arial"/>
          <w:sz w:val="24"/>
          <w:szCs w:val="24"/>
        </w:rPr>
        <w:t>ng</w:t>
      </w:r>
      <w:r w:rsidR="00C50F9A">
        <w:rPr>
          <w:rFonts w:ascii="Arial" w:hAnsi="Arial" w:cs="Arial"/>
          <w:sz w:val="24"/>
          <w:szCs w:val="24"/>
        </w:rPr>
        <w:t xml:space="preserve"> </w:t>
      </w:r>
      <w:r w:rsidR="00413EFA">
        <w:rPr>
          <w:rFonts w:ascii="Arial" w:hAnsi="Arial" w:cs="Arial"/>
          <w:sz w:val="24"/>
          <w:szCs w:val="24"/>
        </w:rPr>
        <w:t>an</w:t>
      </w:r>
      <w:r w:rsidR="00C50F9A">
        <w:rPr>
          <w:rFonts w:ascii="Arial" w:hAnsi="Arial" w:cs="Arial"/>
          <w:sz w:val="24"/>
          <w:szCs w:val="24"/>
        </w:rPr>
        <w:t xml:space="preserve"> existing </w:t>
      </w:r>
      <w:r w:rsidR="00413EFA">
        <w:rPr>
          <w:rFonts w:ascii="Arial" w:hAnsi="Arial" w:cs="Arial"/>
          <w:sz w:val="24"/>
          <w:szCs w:val="24"/>
        </w:rPr>
        <w:t>system</w:t>
      </w:r>
      <w:r w:rsidR="00C50F9A">
        <w:rPr>
          <w:rFonts w:ascii="Arial" w:hAnsi="Arial" w:cs="Arial"/>
          <w:sz w:val="24"/>
          <w:szCs w:val="24"/>
        </w:rPr>
        <w:t xml:space="preserve"> in </w:t>
      </w:r>
      <w:r w:rsidR="00413EFA">
        <w:rPr>
          <w:rFonts w:ascii="Arial" w:hAnsi="Arial" w:cs="Arial"/>
          <w:sz w:val="24"/>
          <w:szCs w:val="24"/>
        </w:rPr>
        <w:t>use at a specific point in time</w:t>
      </w:r>
      <w:r w:rsidR="00776664">
        <w:rPr>
          <w:rFonts w:ascii="Arial" w:hAnsi="Arial" w:cs="Arial"/>
          <w:sz w:val="24"/>
          <w:szCs w:val="24"/>
        </w:rPr>
        <w:t>;</w:t>
      </w:r>
      <w:r w:rsidR="00413EFA">
        <w:rPr>
          <w:rFonts w:ascii="Arial" w:hAnsi="Arial" w:cs="Arial"/>
          <w:sz w:val="24"/>
          <w:szCs w:val="24"/>
        </w:rPr>
        <w:t xml:space="preserve"> and as such</w:t>
      </w:r>
      <w:r w:rsidR="00DD0C69">
        <w:rPr>
          <w:rFonts w:ascii="Arial" w:hAnsi="Arial" w:cs="Arial"/>
          <w:sz w:val="24"/>
          <w:szCs w:val="24"/>
        </w:rPr>
        <w:t>,</w:t>
      </w:r>
      <w:r w:rsidR="00413EFA">
        <w:rPr>
          <w:rFonts w:ascii="Arial" w:hAnsi="Arial" w:cs="Arial"/>
          <w:sz w:val="24"/>
          <w:szCs w:val="24"/>
        </w:rPr>
        <w:t xml:space="preserve"> lends itself well as a tool that can be used when a system is deemed to be failing</w:t>
      </w:r>
      <w:r w:rsidR="00776664">
        <w:rPr>
          <w:rFonts w:ascii="Arial" w:hAnsi="Arial" w:cs="Arial"/>
          <w:sz w:val="24"/>
          <w:szCs w:val="24"/>
        </w:rPr>
        <w:t>,</w:t>
      </w:r>
      <w:r w:rsidR="00413EFA">
        <w:rPr>
          <w:rFonts w:ascii="Arial" w:hAnsi="Arial" w:cs="Arial"/>
          <w:sz w:val="24"/>
          <w:szCs w:val="24"/>
        </w:rPr>
        <w:t xml:space="preserve"> or throughout the life of a system to re-assess if it remains ‘fit’ as it</w:t>
      </w:r>
      <w:r w:rsidR="00C50F9A">
        <w:rPr>
          <w:rFonts w:ascii="Arial" w:hAnsi="Arial" w:cs="Arial"/>
          <w:sz w:val="24"/>
          <w:szCs w:val="24"/>
        </w:rPr>
        <w:t xml:space="preserve"> </w:t>
      </w:r>
      <w:r w:rsidR="006B5C1A">
        <w:rPr>
          <w:rFonts w:ascii="Arial" w:hAnsi="Arial" w:cs="Arial"/>
          <w:sz w:val="24"/>
          <w:szCs w:val="24"/>
        </w:rPr>
        <w:t>evolves</w:t>
      </w:r>
      <w:r w:rsidR="00C50F9A">
        <w:rPr>
          <w:rFonts w:ascii="Arial" w:hAnsi="Arial" w:cs="Arial"/>
          <w:sz w:val="24"/>
          <w:szCs w:val="24"/>
        </w:rPr>
        <w:t xml:space="preserve"> through upgrades</w:t>
      </w:r>
      <w:r w:rsidR="00413EFA">
        <w:rPr>
          <w:rFonts w:ascii="Arial" w:hAnsi="Arial" w:cs="Arial"/>
          <w:sz w:val="24"/>
          <w:szCs w:val="24"/>
        </w:rPr>
        <w:t xml:space="preserve"> </w:t>
      </w:r>
      <w:r w:rsidR="007D1AB0">
        <w:rPr>
          <w:rFonts w:ascii="Arial" w:hAnsi="Arial" w:cs="Arial"/>
          <w:sz w:val="24"/>
          <w:szCs w:val="24"/>
        </w:rPr>
        <w:t>and</w:t>
      </w:r>
      <w:r w:rsidR="00C50F9A">
        <w:rPr>
          <w:rFonts w:ascii="Arial" w:hAnsi="Arial" w:cs="Arial"/>
          <w:sz w:val="24"/>
          <w:szCs w:val="24"/>
        </w:rPr>
        <w:t xml:space="preserve"> increases </w:t>
      </w:r>
      <w:r w:rsidR="007D1AB0">
        <w:rPr>
          <w:rFonts w:ascii="Arial" w:hAnsi="Arial" w:cs="Arial"/>
          <w:sz w:val="24"/>
          <w:szCs w:val="24"/>
        </w:rPr>
        <w:t>to</w:t>
      </w:r>
      <w:r w:rsidR="00413EFA">
        <w:rPr>
          <w:rFonts w:ascii="Arial" w:hAnsi="Arial" w:cs="Arial"/>
          <w:sz w:val="24"/>
          <w:szCs w:val="24"/>
        </w:rPr>
        <w:t xml:space="preserve"> it</w:t>
      </w:r>
      <w:r w:rsidR="00DD0C69">
        <w:rPr>
          <w:rFonts w:ascii="Arial" w:hAnsi="Arial" w:cs="Arial"/>
          <w:sz w:val="24"/>
          <w:szCs w:val="24"/>
        </w:rPr>
        <w:t>’</w:t>
      </w:r>
      <w:r w:rsidR="00413EFA">
        <w:rPr>
          <w:rFonts w:ascii="Arial" w:hAnsi="Arial" w:cs="Arial"/>
          <w:sz w:val="24"/>
          <w:szCs w:val="24"/>
        </w:rPr>
        <w:t xml:space="preserve">s user base </w:t>
      </w:r>
      <w:r w:rsidR="00413EFA" w:rsidRPr="00C50F9A">
        <w:rPr>
          <w:rFonts w:ascii="Arial" w:hAnsi="Arial" w:cs="Arial"/>
          <w:sz w:val="24"/>
          <w:szCs w:val="24"/>
          <w:highlight w:val="yellow"/>
        </w:rPr>
        <w:t>(Ammenwerth, Iller et al., 2006)</w:t>
      </w:r>
      <w:r w:rsidR="00C50F9A">
        <w:rPr>
          <w:rFonts w:ascii="Arial" w:hAnsi="Arial" w:cs="Arial"/>
          <w:sz w:val="24"/>
          <w:szCs w:val="24"/>
        </w:rPr>
        <w:t xml:space="preserve">.  </w:t>
      </w:r>
      <w:r w:rsidR="00413EFA">
        <w:rPr>
          <w:rFonts w:ascii="Arial" w:hAnsi="Arial" w:cs="Arial"/>
          <w:sz w:val="24"/>
          <w:szCs w:val="24"/>
        </w:rPr>
        <w:t xml:space="preserve">This </w:t>
      </w:r>
      <w:r w:rsidR="006B5C1A">
        <w:rPr>
          <w:rFonts w:ascii="Arial" w:hAnsi="Arial" w:cs="Arial"/>
          <w:sz w:val="24"/>
          <w:szCs w:val="24"/>
        </w:rPr>
        <w:t xml:space="preserve">repetitive retrospective </w:t>
      </w:r>
      <w:r w:rsidR="00776664">
        <w:rPr>
          <w:rFonts w:ascii="Arial" w:hAnsi="Arial" w:cs="Arial"/>
          <w:sz w:val="24"/>
          <w:szCs w:val="24"/>
        </w:rPr>
        <w:t>evaluation</w:t>
      </w:r>
      <w:r w:rsidR="00BF20F3">
        <w:rPr>
          <w:rFonts w:ascii="Arial" w:hAnsi="Arial" w:cs="Arial"/>
          <w:sz w:val="24"/>
          <w:szCs w:val="24"/>
        </w:rPr>
        <w:t xml:space="preserve"> method</w:t>
      </w:r>
      <w:r w:rsidR="00776664">
        <w:rPr>
          <w:rFonts w:ascii="Arial" w:hAnsi="Arial" w:cs="Arial"/>
          <w:sz w:val="24"/>
          <w:szCs w:val="24"/>
        </w:rPr>
        <w:t xml:space="preserve"> sits well within an agile project approach</w:t>
      </w:r>
      <w:r w:rsidR="00BF20F3">
        <w:rPr>
          <w:rFonts w:ascii="Arial" w:hAnsi="Arial" w:cs="Arial"/>
          <w:sz w:val="24"/>
          <w:szCs w:val="24"/>
        </w:rPr>
        <w:t>,</w:t>
      </w:r>
      <w:r w:rsidR="00776664">
        <w:rPr>
          <w:rFonts w:ascii="Arial" w:hAnsi="Arial" w:cs="Arial"/>
          <w:sz w:val="24"/>
          <w:szCs w:val="24"/>
        </w:rPr>
        <w:t xml:space="preserve"> supporting </w:t>
      </w:r>
      <w:r w:rsidR="00C32C2C" w:rsidRPr="005C3CA6">
        <w:rPr>
          <w:rFonts w:ascii="Arial" w:hAnsi="Arial" w:cs="Arial"/>
          <w:sz w:val="24"/>
          <w:szCs w:val="24"/>
          <w:highlight w:val="yellow"/>
        </w:rPr>
        <w:t>Deming’s</w:t>
      </w:r>
      <w:r w:rsidR="00776664">
        <w:rPr>
          <w:rFonts w:ascii="Arial" w:hAnsi="Arial" w:cs="Arial"/>
          <w:sz w:val="24"/>
          <w:szCs w:val="24"/>
        </w:rPr>
        <w:t xml:space="preserve"> </w:t>
      </w:r>
      <w:r w:rsidR="00C32C2C">
        <w:rPr>
          <w:rFonts w:ascii="Arial" w:hAnsi="Arial" w:cs="Arial"/>
          <w:sz w:val="24"/>
          <w:szCs w:val="24"/>
        </w:rPr>
        <w:t>PDSA</w:t>
      </w:r>
      <w:r w:rsidR="00BF20F3">
        <w:rPr>
          <w:rFonts w:ascii="Arial" w:hAnsi="Arial" w:cs="Arial"/>
          <w:sz w:val="24"/>
          <w:szCs w:val="24"/>
        </w:rPr>
        <w:t xml:space="preserve"> cycle</w:t>
      </w:r>
      <w:r w:rsidR="00DD0C69">
        <w:rPr>
          <w:rFonts w:ascii="Arial" w:hAnsi="Arial" w:cs="Arial"/>
          <w:sz w:val="24"/>
          <w:szCs w:val="24"/>
        </w:rPr>
        <w:t>.</w:t>
      </w:r>
    </w:p>
    <w:p w:rsidR="003E54B4" w:rsidRDefault="003E54B4" w:rsidP="00C50F9A">
      <w:pPr>
        <w:jc w:val="both"/>
        <w:rPr>
          <w:rFonts w:ascii="Arial" w:hAnsi="Arial" w:cs="Arial"/>
          <w:sz w:val="24"/>
          <w:szCs w:val="24"/>
        </w:rPr>
      </w:pPr>
      <w:r>
        <w:rPr>
          <w:rFonts w:ascii="Arial" w:hAnsi="Arial" w:cs="Arial"/>
          <w:sz w:val="24"/>
          <w:szCs w:val="24"/>
        </w:rPr>
        <w:t>E</w:t>
      </w:r>
      <w:r w:rsidR="00C50F9A">
        <w:rPr>
          <w:rFonts w:ascii="Arial" w:hAnsi="Arial" w:cs="Arial"/>
          <w:sz w:val="24"/>
          <w:szCs w:val="24"/>
        </w:rPr>
        <w:t>volution from analogue to digital is a critical step in achieving the panacea of seamless care across the hea</w:t>
      </w:r>
      <w:r w:rsidR="007D1AB0">
        <w:rPr>
          <w:rFonts w:ascii="Arial" w:hAnsi="Arial" w:cs="Arial"/>
          <w:sz w:val="24"/>
          <w:szCs w:val="24"/>
        </w:rPr>
        <w:t>lth care provider sectors.  F</w:t>
      </w:r>
      <w:r w:rsidR="00C50F9A">
        <w:rPr>
          <w:rFonts w:ascii="Arial" w:hAnsi="Arial" w:cs="Arial"/>
          <w:sz w:val="24"/>
          <w:szCs w:val="24"/>
        </w:rPr>
        <w:t xml:space="preserve">rom that </w:t>
      </w:r>
      <w:r w:rsidR="007D1AB0">
        <w:rPr>
          <w:rFonts w:ascii="Arial" w:hAnsi="Arial" w:cs="Arial"/>
          <w:sz w:val="24"/>
          <w:szCs w:val="24"/>
        </w:rPr>
        <w:t>aim</w:t>
      </w:r>
      <w:r w:rsidR="00E84A6D">
        <w:rPr>
          <w:rFonts w:ascii="Arial" w:hAnsi="Arial" w:cs="Arial"/>
          <w:sz w:val="24"/>
          <w:szCs w:val="24"/>
        </w:rPr>
        <w:t xml:space="preserve">, success can be more assured by </w:t>
      </w:r>
      <w:r w:rsidR="00C50F9A">
        <w:rPr>
          <w:rFonts w:ascii="Arial" w:hAnsi="Arial" w:cs="Arial"/>
          <w:sz w:val="24"/>
          <w:szCs w:val="24"/>
        </w:rPr>
        <w:t>tak</w:t>
      </w:r>
      <w:r w:rsidR="00E84A6D">
        <w:rPr>
          <w:rFonts w:ascii="Arial" w:hAnsi="Arial" w:cs="Arial"/>
          <w:sz w:val="24"/>
          <w:szCs w:val="24"/>
        </w:rPr>
        <w:t>ing</w:t>
      </w:r>
      <w:r w:rsidR="00C50F9A">
        <w:rPr>
          <w:rFonts w:ascii="Arial" w:hAnsi="Arial" w:cs="Arial"/>
          <w:sz w:val="24"/>
          <w:szCs w:val="24"/>
        </w:rPr>
        <w:t xml:space="preserve"> a user centric approach the design of clinical systems, involving all stakeholders</w:t>
      </w:r>
      <w:r w:rsidR="007D1AB0">
        <w:rPr>
          <w:rFonts w:ascii="Arial" w:hAnsi="Arial" w:cs="Arial"/>
          <w:sz w:val="24"/>
          <w:szCs w:val="24"/>
        </w:rPr>
        <w:t xml:space="preserve"> and ‘to be’ users;</w:t>
      </w:r>
      <w:r w:rsidR="00C50F9A">
        <w:rPr>
          <w:rFonts w:ascii="Arial" w:hAnsi="Arial" w:cs="Arial"/>
          <w:sz w:val="24"/>
          <w:szCs w:val="24"/>
        </w:rPr>
        <w:t xml:space="preserve"> and this is where the strengths of the FITT model</w:t>
      </w:r>
      <w:r w:rsidR="007D1AB0">
        <w:rPr>
          <w:rFonts w:ascii="Arial" w:hAnsi="Arial" w:cs="Arial"/>
          <w:sz w:val="24"/>
          <w:szCs w:val="24"/>
        </w:rPr>
        <w:t xml:space="preserve"> </w:t>
      </w:r>
      <w:r w:rsidR="00E84A6D">
        <w:rPr>
          <w:rFonts w:ascii="Arial" w:hAnsi="Arial" w:cs="Arial"/>
          <w:sz w:val="24"/>
          <w:szCs w:val="24"/>
        </w:rPr>
        <w:t>applying</w:t>
      </w:r>
      <w:r w:rsidR="007D1AB0">
        <w:rPr>
          <w:rFonts w:ascii="Arial" w:hAnsi="Arial" w:cs="Arial"/>
          <w:sz w:val="24"/>
          <w:szCs w:val="24"/>
        </w:rPr>
        <w:t xml:space="preserve"> a retrospective analysis approach</w:t>
      </w:r>
      <w:r w:rsidR="00C50F9A">
        <w:rPr>
          <w:rFonts w:ascii="Arial" w:hAnsi="Arial" w:cs="Arial"/>
          <w:sz w:val="24"/>
          <w:szCs w:val="24"/>
        </w:rPr>
        <w:t xml:space="preserve"> conversely reflect it limitations</w:t>
      </w:r>
      <w:r w:rsidR="007D1AB0">
        <w:rPr>
          <w:rFonts w:ascii="Arial" w:hAnsi="Arial" w:cs="Arial"/>
          <w:sz w:val="24"/>
          <w:szCs w:val="24"/>
        </w:rPr>
        <w:t>.  The most benefits realised through user involvement are derived from engagement</w:t>
      </w:r>
      <w:r w:rsidR="00DD0C69">
        <w:rPr>
          <w:rFonts w:ascii="Arial" w:hAnsi="Arial" w:cs="Arial"/>
          <w:sz w:val="24"/>
          <w:szCs w:val="24"/>
        </w:rPr>
        <w:t xml:space="preserve"> </w:t>
      </w:r>
      <w:r w:rsidR="007D1AB0">
        <w:rPr>
          <w:rFonts w:ascii="Arial" w:hAnsi="Arial" w:cs="Arial"/>
          <w:sz w:val="24"/>
          <w:szCs w:val="24"/>
        </w:rPr>
        <w:t>at</w:t>
      </w:r>
      <w:r w:rsidR="00DD0C69">
        <w:rPr>
          <w:rFonts w:ascii="Arial" w:hAnsi="Arial" w:cs="Arial"/>
          <w:sz w:val="24"/>
          <w:szCs w:val="24"/>
        </w:rPr>
        <w:t xml:space="preserve"> the design </w:t>
      </w:r>
      <w:r w:rsidR="007D1AB0">
        <w:rPr>
          <w:rFonts w:ascii="Arial" w:hAnsi="Arial" w:cs="Arial"/>
          <w:sz w:val="24"/>
          <w:szCs w:val="24"/>
        </w:rPr>
        <w:t xml:space="preserve">stage of the system development, when </w:t>
      </w:r>
      <w:r w:rsidR="00E84A6D">
        <w:rPr>
          <w:rFonts w:ascii="Arial" w:hAnsi="Arial" w:cs="Arial"/>
          <w:sz w:val="24"/>
          <w:szCs w:val="24"/>
        </w:rPr>
        <w:t>as primary stakeholders their</w:t>
      </w:r>
      <w:r w:rsidR="007D1AB0">
        <w:rPr>
          <w:rFonts w:ascii="Arial" w:hAnsi="Arial" w:cs="Arial"/>
          <w:sz w:val="24"/>
          <w:szCs w:val="24"/>
        </w:rPr>
        <w:t xml:space="preserve"> needs and requirements can be understood and mapped into the system workflow</w:t>
      </w:r>
      <w:r w:rsidR="00C50F9A">
        <w:rPr>
          <w:rFonts w:ascii="Arial" w:hAnsi="Arial" w:cs="Arial"/>
          <w:sz w:val="24"/>
          <w:szCs w:val="24"/>
        </w:rPr>
        <w:t xml:space="preserve"> </w:t>
      </w:r>
      <w:r w:rsidR="00DD0C69" w:rsidRPr="007D1AB0">
        <w:rPr>
          <w:rFonts w:ascii="Arial" w:hAnsi="Arial" w:cs="Arial"/>
          <w:sz w:val="24"/>
          <w:szCs w:val="24"/>
          <w:highlight w:val="yellow"/>
        </w:rPr>
        <w:t>(Viitanen. 2009)</w:t>
      </w:r>
      <w:r w:rsidR="007D1AB0">
        <w:rPr>
          <w:rFonts w:ascii="Arial" w:hAnsi="Arial" w:cs="Arial"/>
          <w:sz w:val="24"/>
          <w:szCs w:val="24"/>
        </w:rPr>
        <w:t>.</w:t>
      </w:r>
      <w:r>
        <w:rPr>
          <w:rFonts w:ascii="Arial" w:hAnsi="Arial" w:cs="Arial"/>
          <w:sz w:val="24"/>
          <w:szCs w:val="24"/>
        </w:rPr>
        <w:t xml:space="preserve">    </w:t>
      </w:r>
    </w:p>
    <w:p w:rsidR="00C50F9A" w:rsidRDefault="003E54B4" w:rsidP="00C50F9A">
      <w:pPr>
        <w:jc w:val="both"/>
        <w:rPr>
          <w:rFonts w:ascii="Arial" w:hAnsi="Arial" w:cs="Arial"/>
          <w:sz w:val="24"/>
          <w:szCs w:val="24"/>
        </w:rPr>
      </w:pPr>
      <w:r>
        <w:rPr>
          <w:rFonts w:ascii="Arial" w:hAnsi="Arial" w:cs="Arial"/>
          <w:sz w:val="24"/>
          <w:szCs w:val="24"/>
        </w:rPr>
        <w:t xml:space="preserve">The opportunity to take a user centric approach to the design stage of the EPRO scrik system has passed, however the Project Initiation Document describes future phases that take the systems into new territory such as mobile phone usage and speech recognition.  This presents a new opportunity to take a user-centric approach to developing this key Health Information Technology (HIT) system, inclusively across the full range of stakeholders to deliver more seamless care.  To support this a different evaluation framework </w:t>
      </w:r>
      <w:r w:rsidR="007D001F">
        <w:rPr>
          <w:rFonts w:ascii="Arial" w:hAnsi="Arial" w:cs="Arial"/>
          <w:sz w:val="24"/>
          <w:szCs w:val="24"/>
        </w:rPr>
        <w:t xml:space="preserve">can be used that may offer a more robust approach at an earlier stage in the design process.  The </w:t>
      </w:r>
      <w:r>
        <w:rPr>
          <w:rFonts w:ascii="Arial" w:hAnsi="Arial" w:cs="Arial"/>
          <w:sz w:val="24"/>
          <w:szCs w:val="24"/>
        </w:rPr>
        <w:t xml:space="preserve">TPOM framework </w:t>
      </w:r>
      <w:r w:rsidR="007D001F">
        <w:rPr>
          <w:rFonts w:ascii="Arial" w:hAnsi="Arial" w:cs="Arial"/>
          <w:sz w:val="24"/>
          <w:szCs w:val="24"/>
        </w:rPr>
        <w:t xml:space="preserve">take a more macro approach to evaluation of HIT systems and expands beyond the FITT Framework to consider the technology, social/human and organisational factors; </w:t>
      </w:r>
      <w:r>
        <w:rPr>
          <w:rFonts w:ascii="Arial" w:hAnsi="Arial" w:cs="Arial"/>
          <w:sz w:val="24"/>
          <w:szCs w:val="24"/>
        </w:rPr>
        <w:t xml:space="preserve"> </w:t>
      </w:r>
      <w:r w:rsidR="007D001F">
        <w:rPr>
          <w:rFonts w:ascii="Arial" w:hAnsi="Arial" w:cs="Arial"/>
          <w:sz w:val="24"/>
          <w:szCs w:val="24"/>
        </w:rPr>
        <w:t>three domains that embrace the more complex factors associated with seamless care involving stakeholders across organisations</w:t>
      </w:r>
      <w:r w:rsidR="00993AA8">
        <w:rPr>
          <w:rFonts w:ascii="Arial" w:hAnsi="Arial" w:cs="Arial"/>
          <w:sz w:val="24"/>
          <w:szCs w:val="24"/>
        </w:rPr>
        <w:t xml:space="preserve"> </w:t>
      </w:r>
      <w:r w:rsidR="00993AA8" w:rsidRPr="00993AA8">
        <w:rPr>
          <w:rFonts w:ascii="Arial" w:hAnsi="Arial" w:cs="Arial"/>
          <w:sz w:val="24"/>
          <w:szCs w:val="24"/>
          <w:highlight w:val="yellow"/>
        </w:rPr>
        <w:t>(Cresswell, Williams et al. 2020)</w:t>
      </w:r>
      <w:r w:rsidR="007D001F">
        <w:rPr>
          <w:rFonts w:ascii="Arial" w:hAnsi="Arial" w:cs="Arial"/>
          <w:sz w:val="24"/>
          <w:szCs w:val="24"/>
        </w:rPr>
        <w:t xml:space="preserve">.  </w:t>
      </w:r>
    </w:p>
    <w:p w:rsidR="00172672" w:rsidRPr="006B5C1A" w:rsidRDefault="00172672" w:rsidP="001E0E03">
      <w:pPr>
        <w:jc w:val="both"/>
        <w:rPr>
          <w:rFonts w:ascii="Arial" w:hAnsi="Arial" w:cs="Arial"/>
          <w:sz w:val="24"/>
          <w:szCs w:val="24"/>
        </w:rPr>
      </w:pPr>
    </w:p>
    <w:p w:rsidR="00651465" w:rsidRDefault="00651465">
      <w:pPr>
        <w:rPr>
          <w:rFonts w:ascii="Arial" w:hAnsi="Arial" w:cs="Arial"/>
          <w:sz w:val="24"/>
          <w:szCs w:val="24"/>
        </w:rPr>
      </w:pPr>
      <w:r>
        <w:rPr>
          <w:rFonts w:ascii="Arial" w:hAnsi="Arial" w:cs="Arial"/>
          <w:sz w:val="24"/>
          <w:szCs w:val="24"/>
        </w:rPr>
        <w:br w:type="page"/>
      </w:r>
    </w:p>
    <w:p w:rsidR="009D5FB2" w:rsidRPr="002876C2" w:rsidRDefault="002876C2" w:rsidP="001E0E03">
      <w:pPr>
        <w:jc w:val="both"/>
        <w:rPr>
          <w:rFonts w:ascii="Arial" w:hAnsi="Arial" w:cs="Arial"/>
          <w:sz w:val="24"/>
          <w:szCs w:val="24"/>
        </w:rPr>
      </w:pPr>
      <w:r w:rsidRPr="002876C2">
        <w:rPr>
          <w:rFonts w:ascii="Arial" w:hAnsi="Arial" w:cs="Arial"/>
          <w:sz w:val="24"/>
          <w:szCs w:val="24"/>
        </w:rPr>
        <w:lastRenderedPageBreak/>
        <w:t>4.2</w:t>
      </w:r>
      <w:r w:rsidRPr="002876C2">
        <w:rPr>
          <w:rFonts w:ascii="Arial" w:hAnsi="Arial" w:cs="Arial"/>
          <w:sz w:val="24"/>
          <w:szCs w:val="24"/>
        </w:rPr>
        <w:tab/>
      </w:r>
      <w:r w:rsidR="009D5FB2" w:rsidRPr="002876C2">
        <w:rPr>
          <w:rFonts w:ascii="Arial" w:hAnsi="Arial" w:cs="Arial"/>
          <w:sz w:val="24"/>
          <w:szCs w:val="24"/>
        </w:rPr>
        <w:t>Evaluation Limitations</w:t>
      </w:r>
    </w:p>
    <w:p w:rsidR="0036540F" w:rsidRDefault="0036540F" w:rsidP="0036540F">
      <w:pPr>
        <w:spacing w:after="0"/>
        <w:jc w:val="both"/>
        <w:rPr>
          <w:rFonts w:ascii="Arial" w:hAnsi="Arial" w:cs="Arial"/>
          <w:sz w:val="24"/>
          <w:szCs w:val="20"/>
        </w:rPr>
      </w:pPr>
      <w:r w:rsidRPr="000F0E6D">
        <w:rPr>
          <w:rFonts w:ascii="Arial" w:hAnsi="Arial" w:cs="Arial"/>
          <w:sz w:val="24"/>
          <w:szCs w:val="20"/>
        </w:rPr>
        <w:t>Across the existing Ophthalmology users in the West and Central sites, 58 questionnaires were emailed out</w:t>
      </w:r>
      <w:r>
        <w:rPr>
          <w:rFonts w:ascii="Arial" w:hAnsi="Arial" w:cs="Arial"/>
          <w:sz w:val="24"/>
          <w:szCs w:val="20"/>
        </w:rPr>
        <w:t xml:space="preserve"> describing the purpose of the survey (</w:t>
      </w:r>
      <w:r w:rsidR="002876C2">
        <w:rPr>
          <w:rFonts w:ascii="Arial" w:hAnsi="Arial" w:cs="Arial"/>
          <w:sz w:val="24"/>
          <w:szCs w:val="20"/>
          <w:highlight w:val="yellow"/>
        </w:rPr>
        <w:t xml:space="preserve">Appendix </w:t>
      </w:r>
      <w:r w:rsidR="002876C2">
        <w:rPr>
          <w:rFonts w:ascii="Arial" w:hAnsi="Arial" w:cs="Arial"/>
          <w:sz w:val="24"/>
          <w:szCs w:val="20"/>
        </w:rPr>
        <w:t>A</w:t>
      </w:r>
      <w:r>
        <w:rPr>
          <w:rFonts w:ascii="Arial" w:hAnsi="Arial" w:cs="Arial"/>
          <w:sz w:val="24"/>
          <w:szCs w:val="20"/>
        </w:rPr>
        <w:t xml:space="preserve">) </w:t>
      </w:r>
      <w:r w:rsidRPr="000F0E6D">
        <w:rPr>
          <w:rFonts w:ascii="Arial" w:hAnsi="Arial" w:cs="Arial"/>
          <w:sz w:val="24"/>
          <w:szCs w:val="20"/>
        </w:rPr>
        <w:t xml:space="preserve"> a</w:t>
      </w:r>
      <w:r>
        <w:rPr>
          <w:rFonts w:ascii="Arial" w:hAnsi="Arial" w:cs="Arial"/>
          <w:sz w:val="24"/>
          <w:szCs w:val="20"/>
        </w:rPr>
        <w:t xml:space="preserve">nd following 2 email reminders, </w:t>
      </w:r>
      <w:r w:rsidRPr="000F0E6D">
        <w:rPr>
          <w:rFonts w:ascii="Arial" w:hAnsi="Arial" w:cs="Arial"/>
          <w:sz w:val="24"/>
          <w:szCs w:val="20"/>
        </w:rPr>
        <w:t>17 were returned</w:t>
      </w:r>
      <w:r>
        <w:rPr>
          <w:rFonts w:ascii="Arial" w:hAnsi="Arial" w:cs="Arial"/>
          <w:sz w:val="24"/>
          <w:szCs w:val="20"/>
        </w:rPr>
        <w:t>; a response rate of 29.3%</w:t>
      </w:r>
      <w:r w:rsidRPr="000F0E6D">
        <w:rPr>
          <w:rFonts w:ascii="Arial" w:hAnsi="Arial" w:cs="Arial"/>
          <w:sz w:val="24"/>
          <w:szCs w:val="20"/>
        </w:rPr>
        <w:t>.</w:t>
      </w:r>
      <w:r>
        <w:rPr>
          <w:rFonts w:ascii="Arial" w:hAnsi="Arial" w:cs="Arial"/>
          <w:sz w:val="24"/>
          <w:szCs w:val="20"/>
        </w:rPr>
        <w:t xml:space="preserve"> It is acknowledged that the teams were requested to take part in this evaluation at a time of immense pressure</w:t>
      </w:r>
      <w:r w:rsidR="002876C2">
        <w:rPr>
          <w:rFonts w:ascii="Arial" w:hAnsi="Arial" w:cs="Arial"/>
          <w:sz w:val="24"/>
          <w:szCs w:val="20"/>
        </w:rPr>
        <w:t xml:space="preserve"> and</w:t>
      </w:r>
      <w:r>
        <w:rPr>
          <w:rFonts w:ascii="Arial" w:hAnsi="Arial" w:cs="Arial"/>
          <w:sz w:val="24"/>
          <w:szCs w:val="20"/>
        </w:rPr>
        <w:t xml:space="preserve"> post Christmas</w:t>
      </w:r>
      <w:r w:rsidR="002876C2">
        <w:rPr>
          <w:rFonts w:ascii="Arial" w:hAnsi="Arial" w:cs="Arial"/>
          <w:sz w:val="24"/>
          <w:szCs w:val="20"/>
        </w:rPr>
        <w:t>,</w:t>
      </w:r>
      <w:r>
        <w:rPr>
          <w:rFonts w:ascii="Arial" w:hAnsi="Arial" w:cs="Arial"/>
          <w:sz w:val="24"/>
          <w:szCs w:val="20"/>
        </w:rPr>
        <w:t xml:space="preserve"> emerging from a further disruptions to service delivery in response to the </w:t>
      </w:r>
      <w:r w:rsidRPr="001E7F0F">
        <w:rPr>
          <w:rFonts w:ascii="Arial" w:hAnsi="Arial" w:cs="Arial"/>
          <w:sz w:val="24"/>
          <w:szCs w:val="20"/>
        </w:rPr>
        <w:t xml:space="preserve">Omnicrom </w:t>
      </w:r>
      <w:r>
        <w:rPr>
          <w:rFonts w:ascii="Arial" w:hAnsi="Arial" w:cs="Arial"/>
          <w:sz w:val="24"/>
          <w:szCs w:val="20"/>
        </w:rPr>
        <w:t>Covid peak.</w:t>
      </w:r>
    </w:p>
    <w:p w:rsidR="0036540F" w:rsidRDefault="0036540F" w:rsidP="0036540F">
      <w:pPr>
        <w:spacing w:after="0"/>
        <w:jc w:val="both"/>
        <w:rPr>
          <w:rFonts w:ascii="Arial" w:hAnsi="Arial" w:cs="Arial"/>
          <w:sz w:val="24"/>
          <w:szCs w:val="20"/>
        </w:rPr>
      </w:pPr>
    </w:p>
    <w:p w:rsidR="00642666" w:rsidRDefault="0083144F" w:rsidP="00651465">
      <w:pPr>
        <w:jc w:val="both"/>
        <w:rPr>
          <w:rFonts w:ascii="Arial" w:hAnsi="Arial" w:cs="Arial"/>
          <w:sz w:val="24"/>
          <w:szCs w:val="24"/>
        </w:rPr>
      </w:pPr>
      <w:r>
        <w:rPr>
          <w:rFonts w:ascii="Arial" w:hAnsi="Arial" w:cs="Arial"/>
          <w:sz w:val="24"/>
          <w:szCs w:val="24"/>
        </w:rPr>
        <w:t xml:space="preserve">Beyond the limitation of restrictive choice and response bias </w:t>
      </w:r>
      <w:r w:rsidR="00886CFC">
        <w:rPr>
          <w:rFonts w:ascii="Arial" w:hAnsi="Arial" w:cs="Arial"/>
          <w:sz w:val="24"/>
          <w:szCs w:val="24"/>
        </w:rPr>
        <w:t xml:space="preserve">acknowledged in section </w:t>
      </w:r>
      <w:r w:rsidR="00567C0C" w:rsidRPr="00567C0C">
        <w:rPr>
          <w:rFonts w:ascii="Arial" w:hAnsi="Arial" w:cs="Arial"/>
          <w:sz w:val="24"/>
          <w:szCs w:val="24"/>
        </w:rPr>
        <w:t>2.2</w:t>
      </w:r>
      <w:r w:rsidR="00886CFC" w:rsidRPr="00886CFC">
        <w:rPr>
          <w:rFonts w:ascii="Arial" w:hAnsi="Arial" w:cs="Arial"/>
          <w:color w:val="FF0000"/>
          <w:sz w:val="24"/>
          <w:szCs w:val="24"/>
        </w:rPr>
        <w:t xml:space="preserve"> </w:t>
      </w:r>
      <w:r w:rsidR="00886CFC">
        <w:rPr>
          <w:rFonts w:ascii="Arial" w:hAnsi="Arial" w:cs="Arial"/>
          <w:sz w:val="24"/>
          <w:szCs w:val="24"/>
        </w:rPr>
        <w:t>of this report</w:t>
      </w:r>
      <w:r>
        <w:rPr>
          <w:rFonts w:ascii="Arial" w:hAnsi="Arial" w:cs="Arial"/>
          <w:sz w:val="24"/>
          <w:szCs w:val="24"/>
        </w:rPr>
        <w:t>, t</w:t>
      </w:r>
      <w:r w:rsidR="001F4007">
        <w:rPr>
          <w:rFonts w:ascii="Arial" w:hAnsi="Arial" w:cs="Arial"/>
          <w:sz w:val="24"/>
          <w:szCs w:val="24"/>
        </w:rPr>
        <w:t>he Likert</w:t>
      </w:r>
      <w:r w:rsidR="009D5FB2">
        <w:rPr>
          <w:rFonts w:ascii="Arial" w:hAnsi="Arial" w:cs="Arial"/>
          <w:sz w:val="24"/>
          <w:szCs w:val="24"/>
        </w:rPr>
        <w:t xml:space="preserve"> scale</w:t>
      </w:r>
      <w:r w:rsidR="001F4007">
        <w:rPr>
          <w:rFonts w:ascii="Arial" w:hAnsi="Arial" w:cs="Arial"/>
          <w:sz w:val="24"/>
          <w:szCs w:val="24"/>
        </w:rPr>
        <w:t xml:space="preserve"> has </w:t>
      </w:r>
      <w:r>
        <w:rPr>
          <w:rFonts w:ascii="Arial" w:hAnsi="Arial" w:cs="Arial"/>
          <w:sz w:val="24"/>
          <w:szCs w:val="24"/>
        </w:rPr>
        <w:t xml:space="preserve">further </w:t>
      </w:r>
      <w:r w:rsidR="001F4007">
        <w:rPr>
          <w:rFonts w:ascii="Arial" w:hAnsi="Arial" w:cs="Arial"/>
          <w:sz w:val="24"/>
          <w:szCs w:val="24"/>
        </w:rPr>
        <w:t>limitations in that it</w:t>
      </w:r>
      <w:r w:rsidR="009D5FB2">
        <w:rPr>
          <w:rFonts w:ascii="Arial" w:hAnsi="Arial" w:cs="Arial"/>
          <w:sz w:val="24"/>
          <w:szCs w:val="24"/>
        </w:rPr>
        <w:t xml:space="preserve"> only </w:t>
      </w:r>
      <w:r w:rsidR="005F2FFE" w:rsidRPr="005F2FFE">
        <w:rPr>
          <w:rFonts w:ascii="Arial" w:hAnsi="Arial" w:cs="Arial"/>
          <w:sz w:val="24"/>
          <w:szCs w:val="24"/>
        </w:rPr>
        <w:t>reveals</w:t>
      </w:r>
      <w:r w:rsidR="009D5FB2">
        <w:rPr>
          <w:rFonts w:ascii="Arial" w:hAnsi="Arial" w:cs="Arial"/>
          <w:sz w:val="24"/>
          <w:szCs w:val="24"/>
        </w:rPr>
        <w:t xml:space="preserve"> if one score in the scale is higher than another and </w:t>
      </w:r>
      <w:r w:rsidR="005F2FFE">
        <w:rPr>
          <w:rFonts w:ascii="Arial" w:hAnsi="Arial" w:cs="Arial"/>
          <w:sz w:val="24"/>
          <w:szCs w:val="24"/>
        </w:rPr>
        <w:t>does not apply an understanding of</w:t>
      </w:r>
      <w:r w:rsidR="009D5FB2">
        <w:rPr>
          <w:rFonts w:ascii="Arial" w:hAnsi="Arial" w:cs="Arial"/>
          <w:sz w:val="24"/>
          <w:szCs w:val="24"/>
        </w:rPr>
        <w:t xml:space="preserve"> the distance between the two scores.</w:t>
      </w:r>
      <w:r w:rsidR="00C8436D">
        <w:rPr>
          <w:rFonts w:ascii="Arial" w:hAnsi="Arial" w:cs="Arial"/>
          <w:sz w:val="24"/>
          <w:szCs w:val="24"/>
        </w:rPr>
        <w:t xml:space="preserve">  The responders may also </w:t>
      </w:r>
      <w:r>
        <w:rPr>
          <w:rFonts w:ascii="Arial" w:hAnsi="Arial" w:cs="Arial"/>
          <w:sz w:val="24"/>
          <w:szCs w:val="24"/>
        </w:rPr>
        <w:t>introduce response bias otherwise known as distortion in other ways</w:t>
      </w:r>
      <w:r w:rsidR="006C1E18">
        <w:rPr>
          <w:rFonts w:ascii="Arial" w:hAnsi="Arial" w:cs="Arial"/>
          <w:sz w:val="24"/>
          <w:szCs w:val="24"/>
        </w:rPr>
        <w:t xml:space="preserve"> such as, avoiding the extreme</w:t>
      </w:r>
      <w:r>
        <w:rPr>
          <w:rFonts w:ascii="Arial" w:hAnsi="Arial" w:cs="Arial"/>
          <w:sz w:val="24"/>
          <w:szCs w:val="24"/>
        </w:rPr>
        <w:t xml:space="preserve"> </w:t>
      </w:r>
      <w:r w:rsidR="00854D72">
        <w:rPr>
          <w:rFonts w:ascii="Arial" w:hAnsi="Arial" w:cs="Arial"/>
          <w:sz w:val="24"/>
          <w:szCs w:val="24"/>
        </w:rPr>
        <w:t xml:space="preserve">responses </w:t>
      </w:r>
      <w:r w:rsidR="007D71B1">
        <w:rPr>
          <w:rFonts w:ascii="Arial" w:hAnsi="Arial" w:cs="Arial"/>
          <w:sz w:val="24"/>
          <w:szCs w:val="24"/>
        </w:rPr>
        <w:t>items</w:t>
      </w:r>
      <w:r w:rsidR="00854D72">
        <w:rPr>
          <w:rFonts w:ascii="Arial" w:hAnsi="Arial" w:cs="Arial"/>
          <w:sz w:val="24"/>
          <w:szCs w:val="24"/>
        </w:rPr>
        <w:t xml:space="preserve"> (central tendency bias) and trying to show themselves</w:t>
      </w:r>
      <w:r w:rsidR="006C1E18">
        <w:rPr>
          <w:rFonts w:ascii="Arial" w:hAnsi="Arial" w:cs="Arial"/>
          <w:sz w:val="24"/>
          <w:szCs w:val="24"/>
        </w:rPr>
        <w:t>,</w:t>
      </w:r>
      <w:r w:rsidR="00854D72">
        <w:rPr>
          <w:rFonts w:ascii="Arial" w:hAnsi="Arial" w:cs="Arial"/>
          <w:sz w:val="24"/>
          <w:szCs w:val="24"/>
        </w:rPr>
        <w:t xml:space="preserve"> or their teams in a favourable light (</w:t>
      </w:r>
      <w:r w:rsidR="00172672">
        <w:rPr>
          <w:rFonts w:ascii="Arial" w:hAnsi="Arial" w:cs="Arial"/>
          <w:sz w:val="24"/>
          <w:szCs w:val="24"/>
        </w:rPr>
        <w:t>social desirability bias).  Time cons</w:t>
      </w:r>
      <w:r w:rsidR="006C1E18">
        <w:rPr>
          <w:rFonts w:ascii="Arial" w:hAnsi="Arial" w:cs="Arial"/>
          <w:sz w:val="24"/>
          <w:szCs w:val="24"/>
        </w:rPr>
        <w:t>traints and pressures on site prevented active follow-</w:t>
      </w:r>
      <w:r w:rsidR="00172672">
        <w:rPr>
          <w:rFonts w:ascii="Arial" w:hAnsi="Arial" w:cs="Arial"/>
          <w:sz w:val="24"/>
          <w:szCs w:val="24"/>
        </w:rPr>
        <w:t>up of responses with interviews</w:t>
      </w:r>
      <w:r w:rsidR="006C1E18">
        <w:rPr>
          <w:rFonts w:ascii="Arial" w:hAnsi="Arial" w:cs="Arial"/>
          <w:sz w:val="24"/>
          <w:szCs w:val="24"/>
        </w:rPr>
        <w:t>, or re-testing the responses;</w:t>
      </w:r>
      <w:r w:rsidR="00172672">
        <w:rPr>
          <w:rFonts w:ascii="Arial" w:hAnsi="Arial" w:cs="Arial"/>
          <w:sz w:val="24"/>
          <w:szCs w:val="24"/>
        </w:rPr>
        <w:t xml:space="preserve"> both of which would have supported validation to expose bias responses.  </w:t>
      </w:r>
    </w:p>
    <w:p w:rsidR="00084E91" w:rsidRDefault="00642666" w:rsidP="00651465">
      <w:pPr>
        <w:jc w:val="both"/>
        <w:rPr>
          <w:rFonts w:ascii="Arial" w:hAnsi="Arial" w:cs="Arial"/>
          <w:sz w:val="24"/>
          <w:szCs w:val="24"/>
        </w:rPr>
      </w:pPr>
      <w:r>
        <w:rPr>
          <w:rFonts w:ascii="Arial" w:hAnsi="Arial" w:cs="Arial"/>
          <w:sz w:val="24"/>
          <w:szCs w:val="24"/>
        </w:rPr>
        <w:t xml:space="preserve">These same constraints prevented </w:t>
      </w:r>
      <w:r w:rsidR="0008606F" w:rsidRPr="00D46709">
        <w:rPr>
          <w:rFonts w:ascii="Arial" w:hAnsi="Arial" w:cs="Arial"/>
          <w:sz w:val="24"/>
          <w:szCs w:val="24"/>
        </w:rPr>
        <w:t>observational activity</w:t>
      </w:r>
      <w:r w:rsidRPr="00D46709">
        <w:rPr>
          <w:rFonts w:ascii="Arial" w:hAnsi="Arial" w:cs="Arial"/>
          <w:sz w:val="24"/>
          <w:szCs w:val="24"/>
        </w:rPr>
        <w:t xml:space="preserve"> </w:t>
      </w:r>
      <w:r w:rsidR="0008606F" w:rsidRPr="00D46709">
        <w:rPr>
          <w:rFonts w:ascii="Arial" w:hAnsi="Arial" w:cs="Arial"/>
          <w:sz w:val="24"/>
          <w:szCs w:val="24"/>
        </w:rPr>
        <w:t>that could be used to strengthen the understanding of the clinical and administrative workflows</w:t>
      </w:r>
      <w:r w:rsidR="00D46709" w:rsidRPr="00D46709">
        <w:rPr>
          <w:rFonts w:ascii="Arial" w:hAnsi="Arial" w:cs="Arial"/>
          <w:sz w:val="24"/>
          <w:szCs w:val="24"/>
        </w:rPr>
        <w:t xml:space="preserve"> of the ‘as is’</w:t>
      </w:r>
      <w:r w:rsidR="0008606F" w:rsidRPr="00D46709">
        <w:rPr>
          <w:rFonts w:ascii="Arial" w:hAnsi="Arial" w:cs="Arial"/>
          <w:sz w:val="24"/>
          <w:szCs w:val="24"/>
        </w:rPr>
        <w:t>.</w:t>
      </w:r>
      <w:r w:rsidR="00D46709" w:rsidRPr="00D46709">
        <w:rPr>
          <w:rFonts w:ascii="Arial" w:hAnsi="Arial" w:cs="Arial"/>
          <w:sz w:val="24"/>
          <w:szCs w:val="24"/>
        </w:rPr>
        <w:t xml:space="preserve">  Figure</w:t>
      </w:r>
      <w:r w:rsidR="00D46709" w:rsidRPr="00651465">
        <w:rPr>
          <w:rFonts w:ascii="Arial" w:hAnsi="Arial" w:cs="Arial"/>
          <w:sz w:val="24"/>
          <w:szCs w:val="24"/>
        </w:rPr>
        <w:t xml:space="preserve"> </w:t>
      </w:r>
      <w:r w:rsidR="00651465" w:rsidRPr="00651465">
        <w:rPr>
          <w:rFonts w:ascii="Arial" w:hAnsi="Arial" w:cs="Arial"/>
          <w:sz w:val="24"/>
          <w:szCs w:val="24"/>
        </w:rPr>
        <w:t>3</w:t>
      </w:r>
      <w:r w:rsidR="00D46709" w:rsidRPr="00651465">
        <w:rPr>
          <w:rFonts w:ascii="Arial" w:hAnsi="Arial" w:cs="Arial"/>
          <w:sz w:val="24"/>
          <w:szCs w:val="24"/>
        </w:rPr>
        <w:t xml:space="preserve"> </w:t>
      </w:r>
      <w:r w:rsidR="00D46709" w:rsidRPr="00D46709">
        <w:rPr>
          <w:rFonts w:ascii="Arial" w:hAnsi="Arial" w:cs="Arial"/>
          <w:sz w:val="24"/>
          <w:szCs w:val="24"/>
        </w:rPr>
        <w:t xml:space="preserve">workflow is an informal flowchart </w:t>
      </w:r>
      <w:r w:rsidR="003B5CFA">
        <w:rPr>
          <w:rFonts w:ascii="Arial" w:hAnsi="Arial" w:cs="Arial"/>
          <w:sz w:val="24"/>
          <w:szCs w:val="24"/>
        </w:rPr>
        <w:t>created during this evaluation</w:t>
      </w:r>
      <w:r w:rsidR="008C3A96">
        <w:rPr>
          <w:rFonts w:ascii="Arial" w:hAnsi="Arial" w:cs="Arial"/>
          <w:sz w:val="24"/>
          <w:szCs w:val="24"/>
        </w:rPr>
        <w:t xml:space="preserve"> based on user guides and </w:t>
      </w:r>
      <w:r w:rsidR="00084E91">
        <w:rPr>
          <w:rFonts w:ascii="Arial" w:hAnsi="Arial" w:cs="Arial"/>
          <w:sz w:val="24"/>
          <w:szCs w:val="24"/>
        </w:rPr>
        <w:t>project documentation</w:t>
      </w:r>
      <w:r w:rsidR="003B5CFA">
        <w:rPr>
          <w:rFonts w:ascii="Arial" w:hAnsi="Arial" w:cs="Arial"/>
          <w:sz w:val="24"/>
          <w:szCs w:val="24"/>
        </w:rPr>
        <w:t xml:space="preserve"> in the absence of a</w:t>
      </w:r>
      <w:r w:rsidR="008C3A96">
        <w:rPr>
          <w:rFonts w:ascii="Arial" w:hAnsi="Arial" w:cs="Arial"/>
          <w:sz w:val="24"/>
          <w:szCs w:val="24"/>
        </w:rPr>
        <w:t xml:space="preserve">n existing </w:t>
      </w:r>
      <w:r w:rsidR="003B5CFA">
        <w:rPr>
          <w:rFonts w:ascii="Arial" w:hAnsi="Arial" w:cs="Arial"/>
          <w:sz w:val="24"/>
          <w:szCs w:val="24"/>
        </w:rPr>
        <w:t xml:space="preserve">model within the project, </w:t>
      </w:r>
      <w:r w:rsidR="00D46709" w:rsidRPr="00D46709">
        <w:rPr>
          <w:rFonts w:ascii="Arial" w:hAnsi="Arial" w:cs="Arial"/>
          <w:sz w:val="24"/>
          <w:szCs w:val="24"/>
        </w:rPr>
        <w:t xml:space="preserve">that depicts the tasks at the highest level; whilst </w:t>
      </w:r>
      <w:r w:rsidR="003B5CFA">
        <w:rPr>
          <w:rFonts w:ascii="Arial" w:hAnsi="Arial" w:cs="Arial"/>
          <w:sz w:val="24"/>
          <w:szCs w:val="24"/>
        </w:rPr>
        <w:t xml:space="preserve">it was </w:t>
      </w:r>
      <w:r w:rsidR="00D46709" w:rsidRPr="00D46709">
        <w:rPr>
          <w:rFonts w:ascii="Arial" w:hAnsi="Arial" w:cs="Arial"/>
          <w:sz w:val="24"/>
          <w:szCs w:val="24"/>
        </w:rPr>
        <w:t>easy to develop it is open to interpretation</w:t>
      </w:r>
      <w:r w:rsidR="008C3A96">
        <w:rPr>
          <w:rFonts w:ascii="Arial" w:hAnsi="Arial" w:cs="Arial"/>
          <w:sz w:val="24"/>
          <w:szCs w:val="24"/>
        </w:rPr>
        <w:t xml:space="preserve">.  </w:t>
      </w:r>
    </w:p>
    <w:p w:rsidR="00D46709" w:rsidRDefault="00084E91" w:rsidP="00651465">
      <w:pPr>
        <w:jc w:val="both"/>
      </w:pPr>
      <w:r>
        <w:rPr>
          <w:rFonts w:ascii="Arial" w:hAnsi="Arial" w:cs="Arial"/>
          <w:sz w:val="24"/>
          <w:szCs w:val="24"/>
        </w:rPr>
        <w:t>Finally, t</w:t>
      </w:r>
      <w:r w:rsidR="008C3A96">
        <w:rPr>
          <w:rFonts w:ascii="Arial" w:hAnsi="Arial" w:cs="Arial"/>
          <w:sz w:val="24"/>
          <w:szCs w:val="24"/>
        </w:rPr>
        <w:t xml:space="preserve">his approach has relied </w:t>
      </w:r>
      <w:r w:rsidR="003B5CFA">
        <w:rPr>
          <w:rFonts w:ascii="Arial" w:hAnsi="Arial" w:cs="Arial"/>
          <w:sz w:val="24"/>
          <w:szCs w:val="24"/>
        </w:rPr>
        <w:t>on work as documented to understand the work as done</w:t>
      </w:r>
      <w:r w:rsidR="008C3A96">
        <w:rPr>
          <w:rFonts w:ascii="Arial" w:hAnsi="Arial" w:cs="Arial"/>
          <w:sz w:val="24"/>
          <w:szCs w:val="24"/>
        </w:rPr>
        <w:t xml:space="preserve"> and as such, was created far removed from the</w:t>
      </w:r>
      <w:r w:rsidR="00B148CA">
        <w:rPr>
          <w:rFonts w:ascii="Arial" w:hAnsi="Arial" w:cs="Arial"/>
          <w:sz w:val="24"/>
          <w:szCs w:val="24"/>
        </w:rPr>
        <w:t xml:space="preserve"> actuality of the clinical activity and impact on the patient care</w:t>
      </w:r>
      <w:r w:rsidR="003B5CFA">
        <w:rPr>
          <w:rFonts w:ascii="Arial" w:hAnsi="Arial" w:cs="Arial"/>
          <w:sz w:val="24"/>
          <w:szCs w:val="24"/>
        </w:rPr>
        <w:t xml:space="preserve"> </w:t>
      </w:r>
      <w:r w:rsidR="003B5CFA" w:rsidRPr="00B148CA">
        <w:rPr>
          <w:rFonts w:ascii="Arial" w:hAnsi="Arial" w:cs="Arial"/>
          <w:sz w:val="24"/>
          <w:szCs w:val="24"/>
          <w:highlight w:val="yellow"/>
        </w:rPr>
        <w:t>(</w:t>
      </w:r>
      <w:r w:rsidR="003B5CFA" w:rsidRPr="00B148CA">
        <w:rPr>
          <w:rFonts w:ascii="Arial" w:eastAsia="Calibri" w:hAnsi="Arial" w:cs="Arial"/>
          <w:highlight w:val="yellow"/>
        </w:rPr>
        <w:t>Deutsch, E, 2017)</w:t>
      </w:r>
      <w:r w:rsidR="00D46709">
        <w:rPr>
          <w:rFonts w:ascii="Arial" w:hAnsi="Arial" w:cs="Arial"/>
          <w:sz w:val="24"/>
          <w:szCs w:val="24"/>
        </w:rPr>
        <w:t xml:space="preserve">.  </w:t>
      </w:r>
      <w:r w:rsidR="00D46709">
        <w:rPr>
          <w:rFonts w:ascii="Arial" w:hAnsi="Arial" w:cs="Arial"/>
          <w:color w:val="FF0000"/>
          <w:sz w:val="24"/>
          <w:szCs w:val="24"/>
        </w:rPr>
        <w:t xml:space="preserve">     </w:t>
      </w:r>
    </w:p>
    <w:p w:rsidR="00FB36FD" w:rsidRPr="002356F0" w:rsidRDefault="002356F0" w:rsidP="00651465">
      <w:pPr>
        <w:jc w:val="both"/>
        <w:rPr>
          <w:rFonts w:ascii="Arial" w:hAnsi="Arial" w:cs="Arial"/>
          <w:sz w:val="24"/>
          <w:szCs w:val="24"/>
        </w:rPr>
      </w:pPr>
      <w:r w:rsidRPr="002356F0">
        <w:rPr>
          <w:rFonts w:ascii="Arial" w:hAnsi="Arial" w:cs="Arial"/>
          <w:sz w:val="24"/>
          <w:szCs w:val="24"/>
        </w:rPr>
        <w:t>4.3</w:t>
      </w:r>
      <w:r w:rsidRPr="002356F0">
        <w:rPr>
          <w:rFonts w:ascii="Arial" w:hAnsi="Arial" w:cs="Arial"/>
          <w:sz w:val="24"/>
          <w:szCs w:val="24"/>
        </w:rPr>
        <w:tab/>
      </w:r>
      <w:r w:rsidR="00FB36FD" w:rsidRPr="002356F0">
        <w:rPr>
          <w:rFonts w:ascii="Arial" w:hAnsi="Arial" w:cs="Arial"/>
          <w:sz w:val="24"/>
          <w:szCs w:val="24"/>
        </w:rPr>
        <w:t>Conclusion</w:t>
      </w:r>
    </w:p>
    <w:p w:rsidR="008B51FB" w:rsidRDefault="002356F0" w:rsidP="00651465">
      <w:pPr>
        <w:jc w:val="both"/>
        <w:rPr>
          <w:rFonts w:ascii="Arial" w:hAnsi="Arial" w:cs="Arial"/>
          <w:sz w:val="24"/>
          <w:szCs w:val="24"/>
        </w:rPr>
      </w:pPr>
      <w:r>
        <w:rPr>
          <w:rFonts w:ascii="Arial" w:hAnsi="Arial" w:cs="Arial"/>
          <w:sz w:val="24"/>
          <w:szCs w:val="24"/>
        </w:rPr>
        <w:t xml:space="preserve">The findings of this FITT Framework evaluation </w:t>
      </w:r>
      <w:r w:rsidR="006F1B21">
        <w:rPr>
          <w:rFonts w:ascii="Arial" w:hAnsi="Arial" w:cs="Arial"/>
          <w:sz w:val="24"/>
          <w:szCs w:val="24"/>
        </w:rPr>
        <w:t>evidenced a strong fit between the</w:t>
      </w:r>
      <w:r>
        <w:rPr>
          <w:rFonts w:ascii="Arial" w:hAnsi="Arial" w:cs="Arial"/>
          <w:sz w:val="24"/>
          <w:szCs w:val="24"/>
        </w:rPr>
        <w:t xml:space="preserve"> </w:t>
      </w:r>
      <w:r w:rsidR="006F1B21">
        <w:rPr>
          <w:rFonts w:ascii="Arial" w:hAnsi="Arial" w:cs="Arial"/>
          <w:sz w:val="24"/>
          <w:szCs w:val="24"/>
        </w:rPr>
        <w:t>‘</w:t>
      </w:r>
      <w:r>
        <w:rPr>
          <w:rFonts w:ascii="Arial" w:hAnsi="Arial" w:cs="Arial"/>
          <w:sz w:val="24"/>
          <w:szCs w:val="24"/>
        </w:rPr>
        <w:t>individual to task</w:t>
      </w:r>
      <w:r w:rsidR="006F1B21">
        <w:rPr>
          <w:rFonts w:ascii="Arial" w:hAnsi="Arial" w:cs="Arial"/>
          <w:sz w:val="24"/>
          <w:szCs w:val="24"/>
        </w:rPr>
        <w:t xml:space="preserve">’ and </w:t>
      </w:r>
      <w:r>
        <w:rPr>
          <w:rFonts w:ascii="Arial" w:hAnsi="Arial" w:cs="Arial"/>
          <w:sz w:val="24"/>
          <w:szCs w:val="24"/>
        </w:rPr>
        <w:t>provide</w:t>
      </w:r>
      <w:r w:rsidR="006F1B21">
        <w:rPr>
          <w:rFonts w:ascii="Arial" w:hAnsi="Arial" w:cs="Arial"/>
          <w:sz w:val="24"/>
          <w:szCs w:val="24"/>
        </w:rPr>
        <w:t>d</w:t>
      </w:r>
      <w:r>
        <w:rPr>
          <w:rFonts w:ascii="Arial" w:hAnsi="Arial" w:cs="Arial"/>
          <w:sz w:val="24"/>
          <w:szCs w:val="24"/>
        </w:rPr>
        <w:t xml:space="preserve"> ten recommendations that</w:t>
      </w:r>
      <w:r w:rsidR="006F1B21">
        <w:rPr>
          <w:rFonts w:ascii="Arial" w:hAnsi="Arial" w:cs="Arial"/>
          <w:sz w:val="24"/>
          <w:szCs w:val="24"/>
        </w:rPr>
        <w:t xml:space="preserve"> will</w:t>
      </w:r>
      <w:r>
        <w:rPr>
          <w:rFonts w:ascii="Arial" w:hAnsi="Arial" w:cs="Arial"/>
          <w:sz w:val="24"/>
          <w:szCs w:val="24"/>
        </w:rPr>
        <w:t xml:space="preserve"> improve the fit between </w:t>
      </w:r>
      <w:r w:rsidR="006F1B21">
        <w:rPr>
          <w:rFonts w:ascii="Arial" w:hAnsi="Arial" w:cs="Arial"/>
          <w:sz w:val="24"/>
          <w:szCs w:val="24"/>
        </w:rPr>
        <w:t xml:space="preserve">other two domains of </w:t>
      </w:r>
      <w:r w:rsidR="006F1B21">
        <w:rPr>
          <w:rFonts w:ascii="Arial" w:hAnsi="Arial" w:cs="Arial"/>
          <w:sz w:val="24"/>
          <w:szCs w:val="24"/>
        </w:rPr>
        <w:t>‘</w:t>
      </w:r>
      <w:r w:rsidR="006F1B21" w:rsidRPr="008C69C6">
        <w:rPr>
          <w:rFonts w:ascii="Arial" w:hAnsi="Arial" w:cs="Arial"/>
          <w:i/>
          <w:sz w:val="24"/>
          <w:szCs w:val="24"/>
        </w:rPr>
        <w:t>Task and Technology</w:t>
      </w:r>
      <w:r w:rsidR="006F1B21">
        <w:rPr>
          <w:rFonts w:ascii="Arial" w:hAnsi="Arial" w:cs="Arial"/>
          <w:i/>
          <w:sz w:val="24"/>
          <w:szCs w:val="24"/>
        </w:rPr>
        <w:t xml:space="preserve">’ </w:t>
      </w:r>
      <w:r w:rsidR="006F1B21" w:rsidRPr="00FC230F">
        <w:rPr>
          <w:rFonts w:ascii="Arial" w:hAnsi="Arial" w:cs="Arial"/>
          <w:sz w:val="24"/>
          <w:szCs w:val="24"/>
        </w:rPr>
        <w:t>and</w:t>
      </w:r>
      <w:r w:rsidR="006F1B21">
        <w:rPr>
          <w:rFonts w:ascii="Arial" w:hAnsi="Arial" w:cs="Arial"/>
          <w:i/>
          <w:sz w:val="24"/>
          <w:szCs w:val="24"/>
        </w:rPr>
        <w:t xml:space="preserve"> ‘</w:t>
      </w:r>
      <w:r w:rsidR="006F1B21" w:rsidRPr="00FC230F">
        <w:rPr>
          <w:rFonts w:ascii="Arial" w:hAnsi="Arial" w:cs="Arial"/>
          <w:i/>
          <w:sz w:val="24"/>
          <w:szCs w:val="24"/>
        </w:rPr>
        <w:t>Individual and Technology</w:t>
      </w:r>
      <w:r w:rsidR="006F1B21">
        <w:rPr>
          <w:rFonts w:ascii="Arial" w:hAnsi="Arial" w:cs="Arial"/>
          <w:i/>
          <w:sz w:val="24"/>
          <w:szCs w:val="24"/>
        </w:rPr>
        <w:t>’</w:t>
      </w:r>
      <w:r w:rsidR="006F1B21">
        <w:rPr>
          <w:rFonts w:ascii="Arial" w:hAnsi="Arial" w:cs="Arial"/>
          <w:sz w:val="24"/>
          <w:szCs w:val="24"/>
        </w:rPr>
        <w:t>.</w:t>
      </w:r>
    </w:p>
    <w:p w:rsidR="00636054" w:rsidRDefault="00B148CA" w:rsidP="00651465">
      <w:pPr>
        <w:jc w:val="both"/>
        <w:rPr>
          <w:rFonts w:ascii="Arial" w:hAnsi="Arial" w:cs="Arial"/>
          <w:sz w:val="24"/>
          <w:szCs w:val="24"/>
        </w:rPr>
      </w:pPr>
      <w:r>
        <w:rPr>
          <w:rFonts w:ascii="Arial" w:hAnsi="Arial" w:cs="Arial"/>
          <w:sz w:val="24"/>
          <w:szCs w:val="24"/>
        </w:rPr>
        <w:t>T</w:t>
      </w:r>
      <w:r w:rsidR="00FB36FD">
        <w:rPr>
          <w:rFonts w:ascii="Arial" w:hAnsi="Arial" w:cs="Arial"/>
          <w:sz w:val="24"/>
          <w:szCs w:val="24"/>
        </w:rPr>
        <w:t>he discussion above recognises the limitations to the approach taken in regards to</w:t>
      </w:r>
      <w:r w:rsidR="006F1B21">
        <w:rPr>
          <w:rFonts w:ascii="Arial" w:hAnsi="Arial" w:cs="Arial"/>
          <w:sz w:val="24"/>
          <w:szCs w:val="24"/>
        </w:rPr>
        <w:t>;</w:t>
      </w:r>
      <w:r w:rsidR="00FB36FD">
        <w:rPr>
          <w:rFonts w:ascii="Arial" w:hAnsi="Arial" w:cs="Arial"/>
          <w:sz w:val="24"/>
          <w:szCs w:val="24"/>
        </w:rPr>
        <w:t xml:space="preserve"> </w:t>
      </w:r>
      <w:r w:rsidR="006F1B21">
        <w:rPr>
          <w:rFonts w:ascii="Arial" w:hAnsi="Arial" w:cs="Arial"/>
          <w:sz w:val="24"/>
          <w:szCs w:val="24"/>
        </w:rPr>
        <w:t xml:space="preserve">the </w:t>
      </w:r>
      <w:r w:rsidR="00FB36FD">
        <w:rPr>
          <w:rFonts w:ascii="Arial" w:hAnsi="Arial" w:cs="Arial"/>
          <w:sz w:val="24"/>
          <w:szCs w:val="24"/>
        </w:rPr>
        <w:t>evaluation methods used, time available</w:t>
      </w:r>
      <w:r w:rsidR="006F1B21">
        <w:rPr>
          <w:rFonts w:ascii="Arial" w:hAnsi="Arial" w:cs="Arial"/>
          <w:sz w:val="24"/>
          <w:szCs w:val="24"/>
        </w:rPr>
        <w:t>,</w:t>
      </w:r>
      <w:r w:rsidR="00FB36FD">
        <w:rPr>
          <w:rFonts w:ascii="Arial" w:hAnsi="Arial" w:cs="Arial"/>
          <w:sz w:val="24"/>
          <w:szCs w:val="24"/>
        </w:rPr>
        <w:t xml:space="preserve"> and environmental constrains imposed by Covid that restricted the opportunity to </w:t>
      </w:r>
      <w:r w:rsidR="00636054">
        <w:rPr>
          <w:rFonts w:ascii="Arial" w:hAnsi="Arial" w:cs="Arial"/>
          <w:sz w:val="24"/>
          <w:szCs w:val="24"/>
        </w:rPr>
        <w:t xml:space="preserve">both </w:t>
      </w:r>
      <w:r w:rsidR="00FB36FD">
        <w:rPr>
          <w:rFonts w:ascii="Arial" w:hAnsi="Arial" w:cs="Arial"/>
          <w:sz w:val="24"/>
          <w:szCs w:val="24"/>
        </w:rPr>
        <w:t>carry out a wider range of evaluation methods</w:t>
      </w:r>
      <w:r w:rsidR="00636054">
        <w:rPr>
          <w:rFonts w:ascii="Arial" w:hAnsi="Arial" w:cs="Arial"/>
          <w:sz w:val="24"/>
          <w:szCs w:val="24"/>
        </w:rPr>
        <w:t xml:space="preserve"> and validate the results</w:t>
      </w:r>
      <w:r w:rsidR="0008606F">
        <w:rPr>
          <w:rFonts w:ascii="Arial" w:hAnsi="Arial" w:cs="Arial"/>
          <w:sz w:val="24"/>
          <w:szCs w:val="24"/>
        </w:rPr>
        <w:t xml:space="preserve">.  </w:t>
      </w:r>
    </w:p>
    <w:p w:rsidR="00FB36FD" w:rsidRPr="00FB36FD" w:rsidRDefault="00FB36FD" w:rsidP="00FB36FD">
      <w:pPr>
        <w:jc w:val="both"/>
        <w:rPr>
          <w:rFonts w:ascii="Arial" w:hAnsi="Arial" w:cs="Arial"/>
          <w:sz w:val="24"/>
          <w:szCs w:val="24"/>
        </w:rPr>
      </w:pPr>
      <w:r w:rsidRPr="00FB36FD">
        <w:rPr>
          <w:rFonts w:ascii="Arial" w:hAnsi="Arial" w:cs="Arial"/>
          <w:sz w:val="24"/>
          <w:szCs w:val="24"/>
        </w:rPr>
        <w:t xml:space="preserve">It is recommended that </w:t>
      </w:r>
      <w:r w:rsidR="00636054">
        <w:rPr>
          <w:rFonts w:ascii="Arial" w:hAnsi="Arial" w:cs="Arial"/>
          <w:sz w:val="24"/>
          <w:szCs w:val="24"/>
        </w:rPr>
        <w:t>additional</w:t>
      </w:r>
      <w:r w:rsidRPr="00FB36FD">
        <w:rPr>
          <w:rFonts w:ascii="Arial" w:hAnsi="Arial" w:cs="Arial"/>
          <w:sz w:val="24"/>
          <w:szCs w:val="24"/>
        </w:rPr>
        <w:t xml:space="preserve"> validation steps are undertaken to provide validity to the</w:t>
      </w:r>
      <w:r>
        <w:rPr>
          <w:rFonts w:ascii="Arial" w:hAnsi="Arial" w:cs="Arial"/>
          <w:sz w:val="24"/>
          <w:szCs w:val="24"/>
        </w:rPr>
        <w:t>se</w:t>
      </w:r>
      <w:r w:rsidRPr="00FB36FD">
        <w:rPr>
          <w:rFonts w:ascii="Arial" w:hAnsi="Arial" w:cs="Arial"/>
          <w:sz w:val="24"/>
          <w:szCs w:val="24"/>
        </w:rPr>
        <w:t xml:space="preserve"> results; such as:</w:t>
      </w:r>
    </w:p>
    <w:p w:rsidR="00FB36FD" w:rsidRPr="00FB36FD" w:rsidRDefault="00FB36FD" w:rsidP="00FB36FD">
      <w:pPr>
        <w:pStyle w:val="ListParagraph"/>
        <w:numPr>
          <w:ilvl w:val="0"/>
          <w:numId w:val="12"/>
        </w:numPr>
        <w:jc w:val="both"/>
        <w:rPr>
          <w:rFonts w:ascii="Arial" w:hAnsi="Arial" w:cs="Arial"/>
          <w:sz w:val="24"/>
          <w:szCs w:val="24"/>
        </w:rPr>
      </w:pPr>
      <w:r w:rsidRPr="00FB36FD">
        <w:rPr>
          <w:rFonts w:ascii="Arial" w:hAnsi="Arial" w:cs="Arial"/>
          <w:sz w:val="24"/>
          <w:szCs w:val="24"/>
        </w:rPr>
        <w:t>re-visiting the questionnaire responses is introduced with this same group</w:t>
      </w:r>
      <w:r w:rsidR="006F1B21">
        <w:rPr>
          <w:rFonts w:ascii="Arial" w:hAnsi="Arial" w:cs="Arial"/>
          <w:sz w:val="24"/>
          <w:szCs w:val="24"/>
        </w:rPr>
        <w:t xml:space="preserve">; and </w:t>
      </w:r>
      <w:r w:rsidRPr="00FB36FD">
        <w:rPr>
          <w:rFonts w:ascii="Arial" w:hAnsi="Arial" w:cs="Arial"/>
          <w:sz w:val="24"/>
          <w:szCs w:val="24"/>
        </w:rPr>
        <w:t xml:space="preserve"> </w:t>
      </w:r>
    </w:p>
    <w:p w:rsidR="00FB36FD" w:rsidRPr="00FB36FD" w:rsidRDefault="00FB36FD" w:rsidP="00FB36FD">
      <w:pPr>
        <w:pStyle w:val="ListParagraph"/>
        <w:numPr>
          <w:ilvl w:val="0"/>
          <w:numId w:val="12"/>
        </w:numPr>
        <w:jc w:val="both"/>
        <w:rPr>
          <w:rFonts w:ascii="Arial" w:hAnsi="Arial" w:cs="Arial"/>
          <w:sz w:val="24"/>
          <w:szCs w:val="24"/>
        </w:rPr>
      </w:pPr>
      <w:r w:rsidRPr="00FB36FD">
        <w:rPr>
          <w:rFonts w:ascii="Arial" w:hAnsi="Arial" w:cs="Arial"/>
          <w:sz w:val="24"/>
          <w:szCs w:val="24"/>
        </w:rPr>
        <w:t>following up submitted responses with user interviews</w:t>
      </w:r>
      <w:r w:rsidR="006F1B21">
        <w:rPr>
          <w:rFonts w:ascii="Arial" w:hAnsi="Arial" w:cs="Arial"/>
          <w:sz w:val="24"/>
          <w:szCs w:val="24"/>
        </w:rPr>
        <w:t>.</w:t>
      </w:r>
    </w:p>
    <w:p w:rsidR="00FB36FD" w:rsidRPr="00FB36FD" w:rsidRDefault="00636054" w:rsidP="00636054">
      <w:pPr>
        <w:jc w:val="both"/>
        <w:rPr>
          <w:rFonts w:ascii="Arial" w:hAnsi="Arial" w:cs="Arial"/>
          <w:sz w:val="24"/>
          <w:szCs w:val="24"/>
        </w:rPr>
      </w:pPr>
      <w:r w:rsidRPr="00B148CA">
        <w:rPr>
          <w:rFonts w:ascii="Arial" w:hAnsi="Arial" w:cs="Arial"/>
          <w:sz w:val="24"/>
          <w:szCs w:val="24"/>
        </w:rPr>
        <w:t>It is further recommended that</w:t>
      </w:r>
      <w:r>
        <w:rPr>
          <w:rFonts w:ascii="Arial" w:hAnsi="Arial" w:cs="Arial"/>
          <w:sz w:val="24"/>
          <w:szCs w:val="24"/>
        </w:rPr>
        <w:t xml:space="preserve"> in order to undertake a deeper FITT evaluation to more fully expose the weaker and stronger fits between the </w:t>
      </w:r>
      <w:r w:rsidR="006F1B21">
        <w:rPr>
          <w:rFonts w:ascii="Arial" w:hAnsi="Arial" w:cs="Arial"/>
          <w:sz w:val="24"/>
          <w:szCs w:val="24"/>
        </w:rPr>
        <w:t xml:space="preserve">three </w:t>
      </w:r>
      <w:r>
        <w:rPr>
          <w:rFonts w:ascii="Arial" w:hAnsi="Arial" w:cs="Arial"/>
          <w:sz w:val="24"/>
          <w:szCs w:val="24"/>
        </w:rPr>
        <w:t>domains and to inform future improvements and se</w:t>
      </w:r>
      <w:r w:rsidR="006F1B21">
        <w:rPr>
          <w:rFonts w:ascii="Arial" w:hAnsi="Arial" w:cs="Arial"/>
          <w:sz w:val="24"/>
          <w:szCs w:val="24"/>
        </w:rPr>
        <w:t>cure user adoption,</w:t>
      </w:r>
      <w:r>
        <w:rPr>
          <w:rFonts w:ascii="Arial" w:hAnsi="Arial" w:cs="Arial"/>
          <w:sz w:val="24"/>
          <w:szCs w:val="24"/>
        </w:rPr>
        <w:t xml:space="preserve"> in addition to the above </w:t>
      </w:r>
      <w:r>
        <w:rPr>
          <w:rFonts w:ascii="Arial" w:hAnsi="Arial" w:cs="Arial"/>
          <w:sz w:val="24"/>
          <w:szCs w:val="24"/>
        </w:rPr>
        <w:lastRenderedPageBreak/>
        <w:t xml:space="preserve">recommendations the following is considered for inclusion when </w:t>
      </w:r>
      <w:r w:rsidR="00FB36FD" w:rsidRPr="00FB36FD">
        <w:rPr>
          <w:rFonts w:ascii="Arial" w:hAnsi="Arial" w:cs="Arial"/>
          <w:sz w:val="24"/>
          <w:szCs w:val="24"/>
        </w:rPr>
        <w:t>expanding the survey to other department users</w:t>
      </w:r>
      <w:r w:rsidR="006F1B21">
        <w:rPr>
          <w:rFonts w:ascii="Arial" w:hAnsi="Arial" w:cs="Arial"/>
          <w:sz w:val="24"/>
          <w:szCs w:val="24"/>
        </w:rPr>
        <w:t xml:space="preserve"> beyond Ophthalmology:</w:t>
      </w:r>
    </w:p>
    <w:p w:rsidR="00636054" w:rsidRDefault="00FB36FD" w:rsidP="00FD0B0D">
      <w:pPr>
        <w:pStyle w:val="ListParagraph"/>
        <w:numPr>
          <w:ilvl w:val="0"/>
          <w:numId w:val="12"/>
        </w:numPr>
        <w:jc w:val="both"/>
        <w:rPr>
          <w:rFonts w:ascii="Arial" w:hAnsi="Arial" w:cs="Arial"/>
          <w:sz w:val="24"/>
          <w:szCs w:val="24"/>
        </w:rPr>
      </w:pPr>
      <w:r w:rsidRPr="00636054">
        <w:rPr>
          <w:rFonts w:ascii="Arial" w:hAnsi="Arial" w:cs="Arial"/>
          <w:sz w:val="24"/>
          <w:szCs w:val="24"/>
        </w:rPr>
        <w:t xml:space="preserve">undertaking touch and flow observation </w:t>
      </w:r>
      <w:r w:rsidR="0008606F" w:rsidRPr="00636054">
        <w:rPr>
          <w:rFonts w:ascii="Arial" w:hAnsi="Arial" w:cs="Arial"/>
          <w:sz w:val="24"/>
          <w:szCs w:val="24"/>
        </w:rPr>
        <w:t xml:space="preserve">to enhance </w:t>
      </w:r>
      <w:r w:rsidR="00636054" w:rsidRPr="00636054">
        <w:rPr>
          <w:rFonts w:ascii="Arial" w:hAnsi="Arial" w:cs="Arial"/>
          <w:sz w:val="24"/>
          <w:szCs w:val="24"/>
        </w:rPr>
        <w:t xml:space="preserve">the existing limited </w:t>
      </w:r>
      <w:r w:rsidR="00636054">
        <w:rPr>
          <w:rFonts w:ascii="Arial" w:hAnsi="Arial" w:cs="Arial"/>
          <w:sz w:val="24"/>
          <w:szCs w:val="24"/>
        </w:rPr>
        <w:t xml:space="preserve">documented </w:t>
      </w:r>
      <w:r w:rsidR="0008606F" w:rsidRPr="00636054">
        <w:rPr>
          <w:rFonts w:ascii="Arial" w:hAnsi="Arial" w:cs="Arial"/>
          <w:sz w:val="24"/>
          <w:szCs w:val="24"/>
        </w:rPr>
        <w:t>workflow</w:t>
      </w:r>
      <w:r w:rsidRPr="00636054">
        <w:rPr>
          <w:rFonts w:ascii="Arial" w:hAnsi="Arial" w:cs="Arial"/>
          <w:sz w:val="24"/>
          <w:szCs w:val="24"/>
        </w:rPr>
        <w:t xml:space="preserve"> </w:t>
      </w:r>
      <w:r w:rsidR="0008606F" w:rsidRPr="00636054">
        <w:rPr>
          <w:rFonts w:ascii="Arial" w:hAnsi="Arial" w:cs="Arial"/>
          <w:sz w:val="24"/>
          <w:szCs w:val="24"/>
        </w:rPr>
        <w:t>models</w:t>
      </w:r>
      <w:r w:rsidR="00B148CA" w:rsidRPr="00636054">
        <w:rPr>
          <w:rFonts w:ascii="Arial" w:hAnsi="Arial" w:cs="Arial"/>
          <w:sz w:val="24"/>
          <w:szCs w:val="24"/>
        </w:rPr>
        <w:t xml:space="preserve"> and identify the </w:t>
      </w:r>
      <w:r w:rsidR="00636054" w:rsidRPr="00636054">
        <w:rPr>
          <w:rFonts w:ascii="Arial" w:hAnsi="Arial" w:cs="Arial"/>
          <w:sz w:val="24"/>
          <w:szCs w:val="24"/>
        </w:rPr>
        <w:t xml:space="preserve">value steps in the existing process; </w:t>
      </w:r>
    </w:p>
    <w:p w:rsidR="00B148CA" w:rsidRPr="00636054" w:rsidRDefault="006F1B21" w:rsidP="00636054">
      <w:pPr>
        <w:jc w:val="both"/>
        <w:rPr>
          <w:rFonts w:ascii="Arial" w:hAnsi="Arial" w:cs="Arial"/>
          <w:sz w:val="24"/>
          <w:szCs w:val="24"/>
        </w:rPr>
      </w:pPr>
      <w:r>
        <w:rPr>
          <w:rFonts w:ascii="Arial" w:hAnsi="Arial" w:cs="Arial"/>
          <w:sz w:val="24"/>
          <w:szCs w:val="24"/>
        </w:rPr>
        <w:t>Finally, there is an opportunity to take a more user-centric approach to evaluation of this key HIT implementation using TPOM, which should be factored into new phase planning stages.</w:t>
      </w:r>
    </w:p>
    <w:p w:rsidR="001D365F" w:rsidRDefault="001D365F" w:rsidP="001E0E03">
      <w:pPr>
        <w:jc w:val="both"/>
        <w:rPr>
          <w:rFonts w:ascii="Arial" w:hAnsi="Arial" w:cs="Arial"/>
          <w:sz w:val="24"/>
          <w:szCs w:val="24"/>
        </w:rPr>
      </w:pPr>
    </w:p>
    <w:p w:rsidR="00C06302" w:rsidRDefault="00C06302" w:rsidP="001D365F">
      <w:pPr>
        <w:pStyle w:val="NormalWeb"/>
        <w:spacing w:after="360" w:afterAutospacing="0"/>
        <w:rPr>
          <w:rFonts w:ascii="Georgia" w:hAnsi="Georgia"/>
          <w:color w:val="404040"/>
          <w:sz w:val="29"/>
          <w:szCs w:val="29"/>
        </w:rPr>
      </w:pPr>
      <w:bookmarkStart w:id="0" w:name="_GoBack"/>
      <w:bookmarkEnd w:id="0"/>
    </w:p>
    <w:p w:rsidR="00C06302" w:rsidRDefault="00C06302" w:rsidP="00C06302">
      <w:pPr>
        <w:jc w:val="both"/>
        <w:rPr>
          <w:rFonts w:ascii="Arial" w:hAnsi="Arial" w:cs="Arial"/>
          <w:sz w:val="24"/>
          <w:szCs w:val="24"/>
        </w:rPr>
      </w:pPr>
    </w:p>
    <w:p w:rsidR="00C06302" w:rsidRDefault="00C06302" w:rsidP="001D365F">
      <w:pPr>
        <w:pStyle w:val="NormalWeb"/>
        <w:spacing w:after="360" w:afterAutospacing="0"/>
        <w:rPr>
          <w:rFonts w:ascii="Georgia" w:hAnsi="Georgia"/>
          <w:color w:val="404040"/>
          <w:sz w:val="29"/>
          <w:szCs w:val="29"/>
        </w:rPr>
      </w:pPr>
    </w:p>
    <w:sectPr w:rsidR="00C06302" w:rsidSect="00AB6BD4">
      <w:headerReference w:type="default" r:id="rId19"/>
      <w:footerReference w:type="default" r:id="rId20"/>
      <w:pgSz w:w="11906" w:h="16838"/>
      <w:pgMar w:top="156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196A" w:rsidRDefault="00FE196A" w:rsidP="00111CEF">
      <w:pPr>
        <w:spacing w:after="0" w:line="240" w:lineRule="auto"/>
      </w:pPr>
      <w:r>
        <w:separator/>
      </w:r>
    </w:p>
  </w:endnote>
  <w:endnote w:type="continuationSeparator" w:id="0">
    <w:p w:rsidR="00FE196A" w:rsidRDefault="00FE196A" w:rsidP="00111C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1139003"/>
      <w:docPartObj>
        <w:docPartGallery w:val="Page Numbers (Bottom of Page)"/>
        <w:docPartUnique/>
      </w:docPartObj>
    </w:sdtPr>
    <w:sdtEndPr>
      <w:rPr>
        <w:noProof/>
      </w:rPr>
    </w:sdtEndPr>
    <w:sdtContent>
      <w:p w:rsidR="00673E66" w:rsidRDefault="00673E66">
        <w:pPr>
          <w:pStyle w:val="Footer"/>
          <w:jc w:val="center"/>
        </w:pPr>
        <w:r>
          <w:fldChar w:fldCharType="begin"/>
        </w:r>
        <w:r>
          <w:instrText xml:space="preserve"> PAGE   \* MERGEFORMAT </w:instrText>
        </w:r>
        <w:r>
          <w:fldChar w:fldCharType="separate"/>
        </w:r>
        <w:r w:rsidR="00567C0C">
          <w:rPr>
            <w:noProof/>
          </w:rPr>
          <w:t>13</w:t>
        </w:r>
        <w:r>
          <w:rPr>
            <w:noProof/>
          </w:rPr>
          <w:fldChar w:fldCharType="end"/>
        </w:r>
      </w:p>
    </w:sdtContent>
  </w:sdt>
  <w:p w:rsidR="00673E66" w:rsidRDefault="00673E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196A" w:rsidRDefault="00FE196A" w:rsidP="00111CEF">
      <w:pPr>
        <w:spacing w:after="0" w:line="240" w:lineRule="auto"/>
      </w:pPr>
      <w:r>
        <w:separator/>
      </w:r>
    </w:p>
  </w:footnote>
  <w:footnote w:type="continuationSeparator" w:id="0">
    <w:p w:rsidR="00FE196A" w:rsidRDefault="00FE196A" w:rsidP="00111C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0B0D" w:rsidRPr="00007161" w:rsidRDefault="00FD0B0D" w:rsidP="00111CEF">
    <w:pPr>
      <w:pStyle w:val="Footer"/>
      <w:rPr>
        <w:rFonts w:ascii="Arial" w:hAnsi="Arial" w:cs="Arial"/>
        <w:sz w:val="16"/>
        <w:szCs w:val="16"/>
      </w:rPr>
    </w:pPr>
    <w:r w:rsidRPr="00784954">
      <w:rPr>
        <w:rFonts w:ascii="Arial" w:hAnsi="Arial" w:cs="Arial"/>
        <w:sz w:val="16"/>
        <w:szCs w:val="16"/>
      </w:rPr>
      <w:t>Danielle Edwards</w:t>
    </w:r>
    <w:r>
      <w:rPr>
        <w:rFonts w:ascii="Arial" w:hAnsi="Arial" w:cs="Arial"/>
        <w:sz w:val="16"/>
        <w:szCs w:val="16"/>
      </w:rPr>
      <w:t xml:space="preserve"> (2110651)</w:t>
    </w:r>
  </w:p>
  <w:p w:rsidR="00FD0B0D" w:rsidRDefault="00FD0B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36F59"/>
    <w:multiLevelType w:val="hybridMultilevel"/>
    <w:tmpl w:val="03A05B1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204868"/>
    <w:multiLevelType w:val="hybridMultilevel"/>
    <w:tmpl w:val="0A64FF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A03AB6"/>
    <w:multiLevelType w:val="multilevel"/>
    <w:tmpl w:val="4508D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093704"/>
    <w:multiLevelType w:val="hybridMultilevel"/>
    <w:tmpl w:val="87C40D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E904EC"/>
    <w:multiLevelType w:val="hybridMultilevel"/>
    <w:tmpl w:val="F684DB28"/>
    <w:lvl w:ilvl="0" w:tplc="2AD0D596">
      <w:start w:val="1"/>
      <w:numFmt w:val="bullet"/>
      <w:lvlText w:val=""/>
      <w:lvlJc w:val="left"/>
      <w:pPr>
        <w:ind w:left="720" w:hanging="360"/>
      </w:pPr>
      <w:rPr>
        <w:rFonts w:ascii="Wingdings" w:hAnsi="Wingdings" w:hint="default"/>
        <w:b/>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030675"/>
    <w:multiLevelType w:val="hybridMultilevel"/>
    <w:tmpl w:val="E0CC70F8"/>
    <w:lvl w:ilvl="0" w:tplc="2AD0D596">
      <w:start w:val="1"/>
      <w:numFmt w:val="bullet"/>
      <w:lvlText w:val=""/>
      <w:lvlJc w:val="left"/>
      <w:pPr>
        <w:ind w:left="720" w:hanging="360"/>
      </w:pPr>
      <w:rPr>
        <w:rFonts w:ascii="Wingdings" w:hAnsi="Wingdings" w:hint="default"/>
        <w:b/>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9B0C35"/>
    <w:multiLevelType w:val="multilevel"/>
    <w:tmpl w:val="D8DA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C8449E"/>
    <w:multiLevelType w:val="hybridMultilevel"/>
    <w:tmpl w:val="316675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A36050"/>
    <w:multiLevelType w:val="multilevel"/>
    <w:tmpl w:val="6E9CC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A752C2"/>
    <w:multiLevelType w:val="hybridMultilevel"/>
    <w:tmpl w:val="B3CE6A9C"/>
    <w:lvl w:ilvl="0" w:tplc="9B0EF3F6">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4183DD6"/>
    <w:multiLevelType w:val="multilevel"/>
    <w:tmpl w:val="60A87CF0"/>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65A47E8C"/>
    <w:multiLevelType w:val="hybridMultilevel"/>
    <w:tmpl w:val="2772B7A2"/>
    <w:lvl w:ilvl="0" w:tplc="2AD0D596">
      <w:start w:val="1"/>
      <w:numFmt w:val="bullet"/>
      <w:lvlText w:val=""/>
      <w:lvlJc w:val="left"/>
      <w:pPr>
        <w:ind w:left="720" w:hanging="360"/>
      </w:pPr>
      <w:rPr>
        <w:rFonts w:ascii="Wingdings" w:hAnsi="Wingdings" w:hint="default"/>
        <w:b/>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610911"/>
    <w:multiLevelType w:val="hybridMultilevel"/>
    <w:tmpl w:val="7F94C6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403586"/>
    <w:multiLevelType w:val="multilevel"/>
    <w:tmpl w:val="3E44F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5C1653"/>
    <w:multiLevelType w:val="hybridMultilevel"/>
    <w:tmpl w:val="5720B8E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B143E3"/>
    <w:multiLevelType w:val="multilevel"/>
    <w:tmpl w:val="60A87CF0"/>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5"/>
  </w:num>
  <w:num w:numId="2">
    <w:abstractNumId w:val="3"/>
  </w:num>
  <w:num w:numId="3">
    <w:abstractNumId w:val="1"/>
  </w:num>
  <w:num w:numId="4">
    <w:abstractNumId w:val="10"/>
  </w:num>
  <w:num w:numId="5">
    <w:abstractNumId w:val="8"/>
  </w:num>
  <w:num w:numId="6">
    <w:abstractNumId w:val="13"/>
  </w:num>
  <w:num w:numId="7">
    <w:abstractNumId w:val="2"/>
  </w:num>
  <w:num w:numId="8">
    <w:abstractNumId w:val="6"/>
  </w:num>
  <w:num w:numId="9">
    <w:abstractNumId w:val="7"/>
  </w:num>
  <w:num w:numId="10">
    <w:abstractNumId w:val="4"/>
  </w:num>
  <w:num w:numId="11">
    <w:abstractNumId w:val="9"/>
  </w:num>
  <w:num w:numId="12">
    <w:abstractNumId w:val="5"/>
  </w:num>
  <w:num w:numId="13">
    <w:abstractNumId w:val="11"/>
  </w:num>
  <w:num w:numId="14">
    <w:abstractNumId w:val="12"/>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CEF"/>
    <w:rsid w:val="000002DA"/>
    <w:rsid w:val="00001277"/>
    <w:rsid w:val="00002AA9"/>
    <w:rsid w:val="00010306"/>
    <w:rsid w:val="00014049"/>
    <w:rsid w:val="000235B8"/>
    <w:rsid w:val="00026FF9"/>
    <w:rsid w:val="00036CA3"/>
    <w:rsid w:val="000379C2"/>
    <w:rsid w:val="00040A2B"/>
    <w:rsid w:val="00056638"/>
    <w:rsid w:val="00060101"/>
    <w:rsid w:val="00066EB5"/>
    <w:rsid w:val="0007452B"/>
    <w:rsid w:val="000829CD"/>
    <w:rsid w:val="00082D3E"/>
    <w:rsid w:val="00084E91"/>
    <w:rsid w:val="00085480"/>
    <w:rsid w:val="00085E3A"/>
    <w:rsid w:val="0008606F"/>
    <w:rsid w:val="000900B4"/>
    <w:rsid w:val="00090DE7"/>
    <w:rsid w:val="00092862"/>
    <w:rsid w:val="000A0B97"/>
    <w:rsid w:val="000A479D"/>
    <w:rsid w:val="000B6B37"/>
    <w:rsid w:val="000C0EEA"/>
    <w:rsid w:val="000C1458"/>
    <w:rsid w:val="000C2BE3"/>
    <w:rsid w:val="000C6408"/>
    <w:rsid w:val="000F0E6D"/>
    <w:rsid w:val="00111CEF"/>
    <w:rsid w:val="00113672"/>
    <w:rsid w:val="00172672"/>
    <w:rsid w:val="001B3720"/>
    <w:rsid w:val="001B4F36"/>
    <w:rsid w:val="001D09CD"/>
    <w:rsid w:val="001D365F"/>
    <w:rsid w:val="001D58E9"/>
    <w:rsid w:val="001E0E03"/>
    <w:rsid w:val="001E49F1"/>
    <w:rsid w:val="001E7F0F"/>
    <w:rsid w:val="001F4007"/>
    <w:rsid w:val="001F405E"/>
    <w:rsid w:val="001F4568"/>
    <w:rsid w:val="00207560"/>
    <w:rsid w:val="00213ABA"/>
    <w:rsid w:val="00227DE7"/>
    <w:rsid w:val="00233FE9"/>
    <w:rsid w:val="002356F0"/>
    <w:rsid w:val="002700C3"/>
    <w:rsid w:val="00270CD9"/>
    <w:rsid w:val="002712A5"/>
    <w:rsid w:val="00284AED"/>
    <w:rsid w:val="002876C2"/>
    <w:rsid w:val="00291B6A"/>
    <w:rsid w:val="00291CCD"/>
    <w:rsid w:val="00291E9F"/>
    <w:rsid w:val="002A0E7F"/>
    <w:rsid w:val="002B4A62"/>
    <w:rsid w:val="002C20DC"/>
    <w:rsid w:val="002C34AE"/>
    <w:rsid w:val="002C4454"/>
    <w:rsid w:val="002D1152"/>
    <w:rsid w:val="002D1521"/>
    <w:rsid w:val="002D5E51"/>
    <w:rsid w:val="002E0E55"/>
    <w:rsid w:val="002E6F7F"/>
    <w:rsid w:val="002F4EF7"/>
    <w:rsid w:val="003044F2"/>
    <w:rsid w:val="00306E6A"/>
    <w:rsid w:val="00307B48"/>
    <w:rsid w:val="003100A1"/>
    <w:rsid w:val="00331221"/>
    <w:rsid w:val="0034532C"/>
    <w:rsid w:val="00347616"/>
    <w:rsid w:val="00351265"/>
    <w:rsid w:val="0035599C"/>
    <w:rsid w:val="0036540F"/>
    <w:rsid w:val="0036690F"/>
    <w:rsid w:val="0037231E"/>
    <w:rsid w:val="0038211F"/>
    <w:rsid w:val="00393330"/>
    <w:rsid w:val="003A24B3"/>
    <w:rsid w:val="003A2B82"/>
    <w:rsid w:val="003B4A0B"/>
    <w:rsid w:val="003B5CFA"/>
    <w:rsid w:val="003C3EF5"/>
    <w:rsid w:val="003D3546"/>
    <w:rsid w:val="003E38D5"/>
    <w:rsid w:val="003E54B4"/>
    <w:rsid w:val="003F2698"/>
    <w:rsid w:val="003F5852"/>
    <w:rsid w:val="00401717"/>
    <w:rsid w:val="00401D32"/>
    <w:rsid w:val="004045D3"/>
    <w:rsid w:val="00413EFA"/>
    <w:rsid w:val="0041491A"/>
    <w:rsid w:val="00424AC1"/>
    <w:rsid w:val="00426240"/>
    <w:rsid w:val="00430F1F"/>
    <w:rsid w:val="00433BAA"/>
    <w:rsid w:val="00437187"/>
    <w:rsid w:val="004424FD"/>
    <w:rsid w:val="00445436"/>
    <w:rsid w:val="004525AB"/>
    <w:rsid w:val="00452A60"/>
    <w:rsid w:val="0045413E"/>
    <w:rsid w:val="004545A3"/>
    <w:rsid w:val="0047290E"/>
    <w:rsid w:val="004772A9"/>
    <w:rsid w:val="00482688"/>
    <w:rsid w:val="00495C32"/>
    <w:rsid w:val="004960F2"/>
    <w:rsid w:val="004C58B9"/>
    <w:rsid w:val="004D0C55"/>
    <w:rsid w:val="004D1009"/>
    <w:rsid w:val="004D6011"/>
    <w:rsid w:val="004D6561"/>
    <w:rsid w:val="004E6FAB"/>
    <w:rsid w:val="00507DBE"/>
    <w:rsid w:val="00531775"/>
    <w:rsid w:val="00543A32"/>
    <w:rsid w:val="00544CC5"/>
    <w:rsid w:val="00545CAB"/>
    <w:rsid w:val="005606AA"/>
    <w:rsid w:val="00567C0C"/>
    <w:rsid w:val="00576AC2"/>
    <w:rsid w:val="00577438"/>
    <w:rsid w:val="00583844"/>
    <w:rsid w:val="0058556B"/>
    <w:rsid w:val="00585CFA"/>
    <w:rsid w:val="00595DCC"/>
    <w:rsid w:val="005A4EC2"/>
    <w:rsid w:val="005B09C4"/>
    <w:rsid w:val="005B764D"/>
    <w:rsid w:val="005C2102"/>
    <w:rsid w:val="005C3CA6"/>
    <w:rsid w:val="005E12DD"/>
    <w:rsid w:val="005E20E1"/>
    <w:rsid w:val="005F040D"/>
    <w:rsid w:val="005F2FFE"/>
    <w:rsid w:val="005F7464"/>
    <w:rsid w:val="006006FE"/>
    <w:rsid w:val="00604CE8"/>
    <w:rsid w:val="00611A6B"/>
    <w:rsid w:val="00620DA7"/>
    <w:rsid w:val="00633835"/>
    <w:rsid w:val="00636054"/>
    <w:rsid w:val="00642666"/>
    <w:rsid w:val="006476CB"/>
    <w:rsid w:val="00651465"/>
    <w:rsid w:val="00656BC3"/>
    <w:rsid w:val="00663022"/>
    <w:rsid w:val="00673E66"/>
    <w:rsid w:val="006875C8"/>
    <w:rsid w:val="00696750"/>
    <w:rsid w:val="006A601C"/>
    <w:rsid w:val="006B36D9"/>
    <w:rsid w:val="006B5C1A"/>
    <w:rsid w:val="006B7815"/>
    <w:rsid w:val="006C1E18"/>
    <w:rsid w:val="006C444C"/>
    <w:rsid w:val="006D2BBB"/>
    <w:rsid w:val="006F1B21"/>
    <w:rsid w:val="006F2D40"/>
    <w:rsid w:val="00711D33"/>
    <w:rsid w:val="00714AF5"/>
    <w:rsid w:val="00716BD6"/>
    <w:rsid w:val="00722D30"/>
    <w:rsid w:val="007243CB"/>
    <w:rsid w:val="00735328"/>
    <w:rsid w:val="00735B84"/>
    <w:rsid w:val="00742A77"/>
    <w:rsid w:val="0074797C"/>
    <w:rsid w:val="00753F2A"/>
    <w:rsid w:val="00754849"/>
    <w:rsid w:val="00755EF2"/>
    <w:rsid w:val="00761363"/>
    <w:rsid w:val="00772E04"/>
    <w:rsid w:val="00776664"/>
    <w:rsid w:val="00776E23"/>
    <w:rsid w:val="007802C3"/>
    <w:rsid w:val="00794D75"/>
    <w:rsid w:val="007A4C64"/>
    <w:rsid w:val="007B2188"/>
    <w:rsid w:val="007C23C2"/>
    <w:rsid w:val="007C65A6"/>
    <w:rsid w:val="007C779C"/>
    <w:rsid w:val="007D001F"/>
    <w:rsid w:val="007D1AB0"/>
    <w:rsid w:val="007D71B1"/>
    <w:rsid w:val="007E69AD"/>
    <w:rsid w:val="00802077"/>
    <w:rsid w:val="0082313C"/>
    <w:rsid w:val="00823DB5"/>
    <w:rsid w:val="0082777D"/>
    <w:rsid w:val="0083144F"/>
    <w:rsid w:val="008351FD"/>
    <w:rsid w:val="00854D72"/>
    <w:rsid w:val="00871A5E"/>
    <w:rsid w:val="00876537"/>
    <w:rsid w:val="00886CFC"/>
    <w:rsid w:val="008A473D"/>
    <w:rsid w:val="008B51FB"/>
    <w:rsid w:val="008B6B10"/>
    <w:rsid w:val="008C3A96"/>
    <w:rsid w:val="008C684B"/>
    <w:rsid w:val="008C69C6"/>
    <w:rsid w:val="008D106B"/>
    <w:rsid w:val="008D20B5"/>
    <w:rsid w:val="008E1539"/>
    <w:rsid w:val="00900F8C"/>
    <w:rsid w:val="00922052"/>
    <w:rsid w:val="00923131"/>
    <w:rsid w:val="00927C67"/>
    <w:rsid w:val="009377DA"/>
    <w:rsid w:val="0094070A"/>
    <w:rsid w:val="00941A7F"/>
    <w:rsid w:val="009428E0"/>
    <w:rsid w:val="00952E99"/>
    <w:rsid w:val="00956BB5"/>
    <w:rsid w:val="00956ECD"/>
    <w:rsid w:val="009623CC"/>
    <w:rsid w:val="00975C76"/>
    <w:rsid w:val="0097778D"/>
    <w:rsid w:val="00980DF6"/>
    <w:rsid w:val="00986336"/>
    <w:rsid w:val="00993AA8"/>
    <w:rsid w:val="009A3002"/>
    <w:rsid w:val="009A3FA3"/>
    <w:rsid w:val="009B5B60"/>
    <w:rsid w:val="009D5FB2"/>
    <w:rsid w:val="009F1132"/>
    <w:rsid w:val="009F16F5"/>
    <w:rsid w:val="00A0284E"/>
    <w:rsid w:val="00A21D88"/>
    <w:rsid w:val="00A44732"/>
    <w:rsid w:val="00A56D0E"/>
    <w:rsid w:val="00A64442"/>
    <w:rsid w:val="00A67875"/>
    <w:rsid w:val="00A71E61"/>
    <w:rsid w:val="00A75174"/>
    <w:rsid w:val="00AB18D4"/>
    <w:rsid w:val="00AB448B"/>
    <w:rsid w:val="00AB6368"/>
    <w:rsid w:val="00AB6BD4"/>
    <w:rsid w:val="00AB7105"/>
    <w:rsid w:val="00AC2E13"/>
    <w:rsid w:val="00AC68D9"/>
    <w:rsid w:val="00AC6D3C"/>
    <w:rsid w:val="00AD7A9D"/>
    <w:rsid w:val="00AE40C2"/>
    <w:rsid w:val="00AF59FF"/>
    <w:rsid w:val="00B1095D"/>
    <w:rsid w:val="00B148CA"/>
    <w:rsid w:val="00B152AE"/>
    <w:rsid w:val="00B45005"/>
    <w:rsid w:val="00B727C9"/>
    <w:rsid w:val="00B96A5F"/>
    <w:rsid w:val="00BA5105"/>
    <w:rsid w:val="00BB0387"/>
    <w:rsid w:val="00BB3D75"/>
    <w:rsid w:val="00BB451D"/>
    <w:rsid w:val="00BB63C3"/>
    <w:rsid w:val="00BD4A85"/>
    <w:rsid w:val="00BF20F3"/>
    <w:rsid w:val="00C043AE"/>
    <w:rsid w:val="00C06302"/>
    <w:rsid w:val="00C2513E"/>
    <w:rsid w:val="00C32C2C"/>
    <w:rsid w:val="00C4482B"/>
    <w:rsid w:val="00C4755F"/>
    <w:rsid w:val="00C50F9A"/>
    <w:rsid w:val="00C8436D"/>
    <w:rsid w:val="00C90226"/>
    <w:rsid w:val="00C97AC7"/>
    <w:rsid w:val="00CA095D"/>
    <w:rsid w:val="00CA17AD"/>
    <w:rsid w:val="00CC37F2"/>
    <w:rsid w:val="00CC5786"/>
    <w:rsid w:val="00CD2122"/>
    <w:rsid w:val="00CD590A"/>
    <w:rsid w:val="00CD5CE1"/>
    <w:rsid w:val="00CE162F"/>
    <w:rsid w:val="00CE1CC5"/>
    <w:rsid w:val="00CF6862"/>
    <w:rsid w:val="00D0152B"/>
    <w:rsid w:val="00D1079B"/>
    <w:rsid w:val="00D25364"/>
    <w:rsid w:val="00D25C8A"/>
    <w:rsid w:val="00D3523E"/>
    <w:rsid w:val="00D43521"/>
    <w:rsid w:val="00D46709"/>
    <w:rsid w:val="00D72DA6"/>
    <w:rsid w:val="00D8011F"/>
    <w:rsid w:val="00DD0C69"/>
    <w:rsid w:val="00DE527F"/>
    <w:rsid w:val="00DF3160"/>
    <w:rsid w:val="00DF7E03"/>
    <w:rsid w:val="00E017C7"/>
    <w:rsid w:val="00E01BEB"/>
    <w:rsid w:val="00E02D23"/>
    <w:rsid w:val="00E07882"/>
    <w:rsid w:val="00E46B27"/>
    <w:rsid w:val="00E60922"/>
    <w:rsid w:val="00E64923"/>
    <w:rsid w:val="00E822F4"/>
    <w:rsid w:val="00E84A6D"/>
    <w:rsid w:val="00E876C1"/>
    <w:rsid w:val="00E87E8D"/>
    <w:rsid w:val="00E93755"/>
    <w:rsid w:val="00EA325C"/>
    <w:rsid w:val="00EA65CD"/>
    <w:rsid w:val="00EB5BA9"/>
    <w:rsid w:val="00EC0EAC"/>
    <w:rsid w:val="00ED79D1"/>
    <w:rsid w:val="00EE5C56"/>
    <w:rsid w:val="00EE6DE0"/>
    <w:rsid w:val="00F02F9E"/>
    <w:rsid w:val="00F1156F"/>
    <w:rsid w:val="00F14B75"/>
    <w:rsid w:val="00F15D51"/>
    <w:rsid w:val="00F26A0D"/>
    <w:rsid w:val="00F432E3"/>
    <w:rsid w:val="00F60627"/>
    <w:rsid w:val="00F6143B"/>
    <w:rsid w:val="00F62F38"/>
    <w:rsid w:val="00F70476"/>
    <w:rsid w:val="00F77247"/>
    <w:rsid w:val="00F84B50"/>
    <w:rsid w:val="00F925DA"/>
    <w:rsid w:val="00F976A5"/>
    <w:rsid w:val="00FA2D9F"/>
    <w:rsid w:val="00FB36FD"/>
    <w:rsid w:val="00FB38A5"/>
    <w:rsid w:val="00FB7304"/>
    <w:rsid w:val="00FB7C04"/>
    <w:rsid w:val="00FC230F"/>
    <w:rsid w:val="00FD06EA"/>
    <w:rsid w:val="00FD0B0D"/>
    <w:rsid w:val="00FE1711"/>
    <w:rsid w:val="00FE196A"/>
    <w:rsid w:val="00FE35CF"/>
    <w:rsid w:val="00FE3C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CCA5E"/>
  <w15:chartTrackingRefBased/>
  <w15:docId w15:val="{60737025-0D58-4330-86B3-AA77AD832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1CEF"/>
  </w:style>
  <w:style w:type="paragraph" w:styleId="Heading2">
    <w:name w:val="heading 2"/>
    <w:basedOn w:val="Normal"/>
    <w:next w:val="Normal"/>
    <w:link w:val="Heading2Char"/>
    <w:uiPriority w:val="9"/>
    <w:semiHidden/>
    <w:unhideWhenUsed/>
    <w:qFormat/>
    <w:rsid w:val="001D36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7D71B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1C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1CEF"/>
  </w:style>
  <w:style w:type="paragraph" w:styleId="Footer">
    <w:name w:val="footer"/>
    <w:basedOn w:val="Normal"/>
    <w:link w:val="FooterChar"/>
    <w:uiPriority w:val="99"/>
    <w:unhideWhenUsed/>
    <w:rsid w:val="00111C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1CEF"/>
  </w:style>
  <w:style w:type="paragraph" w:styleId="ListParagraph">
    <w:name w:val="List Paragraph"/>
    <w:basedOn w:val="Normal"/>
    <w:uiPriority w:val="34"/>
    <w:qFormat/>
    <w:rsid w:val="00802077"/>
    <w:pPr>
      <w:ind w:left="720"/>
      <w:contextualSpacing/>
    </w:pPr>
  </w:style>
  <w:style w:type="character" w:styleId="Hyperlink">
    <w:name w:val="Hyperlink"/>
    <w:uiPriority w:val="99"/>
    <w:unhideWhenUsed/>
    <w:rsid w:val="00507DBE"/>
    <w:rPr>
      <w:color w:val="0000FF"/>
      <w:u w:val="single"/>
    </w:rPr>
  </w:style>
  <w:style w:type="table" w:styleId="TableGrid">
    <w:name w:val="Table Grid"/>
    <w:basedOn w:val="TableNormal"/>
    <w:uiPriority w:val="39"/>
    <w:rsid w:val="003B4A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E38D5"/>
    <w:rPr>
      <w:b/>
      <w:bCs/>
    </w:rPr>
  </w:style>
  <w:style w:type="character" w:customStyle="1" w:styleId="Heading3Char">
    <w:name w:val="Heading 3 Char"/>
    <w:basedOn w:val="DefaultParagraphFont"/>
    <w:link w:val="Heading3"/>
    <w:uiPriority w:val="9"/>
    <w:rsid w:val="007D71B1"/>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7D71B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as-text-align-center">
    <w:name w:val="has-text-align-center"/>
    <w:basedOn w:val="Normal"/>
    <w:rsid w:val="007D71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D71B1"/>
    <w:rPr>
      <w:i/>
      <w:iCs/>
    </w:rPr>
  </w:style>
  <w:style w:type="character" w:customStyle="1" w:styleId="Heading2Char">
    <w:name w:val="Heading 2 Char"/>
    <w:basedOn w:val="DefaultParagraphFont"/>
    <w:link w:val="Heading2"/>
    <w:uiPriority w:val="9"/>
    <w:semiHidden/>
    <w:rsid w:val="001D365F"/>
    <w:rPr>
      <w:rFonts w:asciiTheme="majorHAnsi" w:eastAsiaTheme="majorEastAsia" w:hAnsiTheme="majorHAnsi" w:cstheme="majorBidi"/>
      <w:color w:val="2E74B5" w:themeColor="accent1" w:themeShade="BF"/>
      <w:sz w:val="26"/>
      <w:szCs w:val="26"/>
    </w:rPr>
  </w:style>
  <w:style w:type="paragraph" w:customStyle="1" w:styleId="has-text-color">
    <w:name w:val="has-text-color"/>
    <w:basedOn w:val="Normal"/>
    <w:rsid w:val="001D36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oading">
    <w:name w:val="loading"/>
    <w:basedOn w:val="DefaultParagraphFont"/>
    <w:rsid w:val="001D365F"/>
  </w:style>
  <w:style w:type="character" w:customStyle="1" w:styleId="meta-nav">
    <w:name w:val="meta-nav"/>
    <w:basedOn w:val="DefaultParagraphFont"/>
    <w:rsid w:val="001D365F"/>
  </w:style>
  <w:style w:type="paragraph" w:styleId="z-TopofForm">
    <w:name w:val="HTML Top of Form"/>
    <w:basedOn w:val="Normal"/>
    <w:next w:val="Normal"/>
    <w:link w:val="z-TopofFormChar"/>
    <w:hidden/>
    <w:uiPriority w:val="99"/>
    <w:semiHidden/>
    <w:unhideWhenUsed/>
    <w:rsid w:val="001D365F"/>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1D365F"/>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1D365F"/>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1D365F"/>
    <w:rPr>
      <w:rFonts w:ascii="Arial" w:eastAsia="Times New Roman" w:hAnsi="Arial" w:cs="Arial"/>
      <w:vanish/>
      <w:sz w:val="16"/>
      <w:szCs w:val="16"/>
      <w:lang w:eastAsia="en-GB"/>
    </w:rPr>
  </w:style>
  <w:style w:type="paragraph" w:customStyle="1" w:styleId="akismetcommentformprivacynotice">
    <w:name w:val="akismet_comment_form_privacy_notice"/>
    <w:basedOn w:val="Normal"/>
    <w:rsid w:val="001D36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reen-reader-text">
    <w:name w:val="screen-reader-text"/>
    <w:basedOn w:val="DefaultParagraphFont"/>
    <w:rsid w:val="001D36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954343">
      <w:bodyDiv w:val="1"/>
      <w:marLeft w:val="0"/>
      <w:marRight w:val="0"/>
      <w:marTop w:val="0"/>
      <w:marBottom w:val="0"/>
      <w:divBdr>
        <w:top w:val="none" w:sz="0" w:space="0" w:color="auto"/>
        <w:left w:val="none" w:sz="0" w:space="0" w:color="auto"/>
        <w:bottom w:val="none" w:sz="0" w:space="0" w:color="auto"/>
        <w:right w:val="none" w:sz="0" w:space="0" w:color="auto"/>
      </w:divBdr>
    </w:div>
    <w:div w:id="333144203">
      <w:bodyDiv w:val="1"/>
      <w:marLeft w:val="0"/>
      <w:marRight w:val="0"/>
      <w:marTop w:val="0"/>
      <w:marBottom w:val="0"/>
      <w:divBdr>
        <w:top w:val="none" w:sz="0" w:space="0" w:color="auto"/>
        <w:left w:val="none" w:sz="0" w:space="0" w:color="auto"/>
        <w:bottom w:val="none" w:sz="0" w:space="0" w:color="auto"/>
        <w:right w:val="none" w:sz="0" w:space="0" w:color="auto"/>
      </w:divBdr>
    </w:div>
    <w:div w:id="1738626764">
      <w:bodyDiv w:val="1"/>
      <w:marLeft w:val="0"/>
      <w:marRight w:val="0"/>
      <w:marTop w:val="0"/>
      <w:marBottom w:val="0"/>
      <w:divBdr>
        <w:top w:val="none" w:sz="0" w:space="0" w:color="auto"/>
        <w:left w:val="none" w:sz="0" w:space="0" w:color="auto"/>
        <w:bottom w:val="none" w:sz="0" w:space="0" w:color="auto"/>
        <w:right w:val="none" w:sz="0" w:space="0" w:color="auto"/>
      </w:divBdr>
    </w:div>
    <w:div w:id="1784686114">
      <w:bodyDiv w:val="1"/>
      <w:marLeft w:val="0"/>
      <w:marRight w:val="0"/>
      <w:marTop w:val="0"/>
      <w:marBottom w:val="0"/>
      <w:divBdr>
        <w:top w:val="none" w:sz="0" w:space="0" w:color="auto"/>
        <w:left w:val="none" w:sz="0" w:space="0" w:color="auto"/>
        <w:bottom w:val="none" w:sz="0" w:space="0" w:color="auto"/>
        <w:right w:val="none" w:sz="0" w:space="0" w:color="auto"/>
      </w:divBdr>
    </w:div>
    <w:div w:id="1813474334">
      <w:bodyDiv w:val="1"/>
      <w:marLeft w:val="0"/>
      <w:marRight w:val="0"/>
      <w:marTop w:val="0"/>
      <w:marBottom w:val="0"/>
      <w:divBdr>
        <w:top w:val="none" w:sz="0" w:space="0" w:color="auto"/>
        <w:left w:val="none" w:sz="0" w:space="0" w:color="auto"/>
        <w:bottom w:val="none" w:sz="0" w:space="0" w:color="auto"/>
        <w:right w:val="none" w:sz="0" w:space="0" w:color="auto"/>
      </w:divBdr>
    </w:div>
    <w:div w:id="1898974175">
      <w:bodyDiv w:val="1"/>
      <w:marLeft w:val="0"/>
      <w:marRight w:val="0"/>
      <w:marTop w:val="0"/>
      <w:marBottom w:val="0"/>
      <w:divBdr>
        <w:top w:val="none" w:sz="0" w:space="0" w:color="auto"/>
        <w:left w:val="none" w:sz="0" w:space="0" w:color="auto"/>
        <w:bottom w:val="none" w:sz="0" w:space="0" w:color="auto"/>
        <w:right w:val="none" w:sz="0" w:space="0" w:color="auto"/>
      </w:divBdr>
      <w:divsChild>
        <w:div w:id="2113016435">
          <w:marLeft w:val="0"/>
          <w:marRight w:val="0"/>
          <w:marTop w:val="0"/>
          <w:marBottom w:val="0"/>
          <w:divBdr>
            <w:top w:val="none" w:sz="0" w:space="0" w:color="auto"/>
            <w:left w:val="none" w:sz="0" w:space="0" w:color="auto"/>
            <w:bottom w:val="none" w:sz="0" w:space="0" w:color="auto"/>
            <w:right w:val="none" w:sz="0" w:space="0" w:color="auto"/>
          </w:divBdr>
          <w:divsChild>
            <w:div w:id="1299602387">
              <w:marLeft w:val="0"/>
              <w:marRight w:val="0"/>
              <w:marTop w:val="360"/>
              <w:marBottom w:val="0"/>
              <w:divBdr>
                <w:top w:val="none" w:sz="0" w:space="0" w:color="auto"/>
                <w:left w:val="none" w:sz="0" w:space="0" w:color="auto"/>
                <w:bottom w:val="none" w:sz="0" w:space="0" w:color="auto"/>
                <w:right w:val="none" w:sz="0" w:space="0" w:color="auto"/>
              </w:divBdr>
              <w:divsChild>
                <w:div w:id="578291814">
                  <w:marLeft w:val="0"/>
                  <w:marRight w:val="0"/>
                  <w:marTop w:val="0"/>
                  <w:marBottom w:val="0"/>
                  <w:divBdr>
                    <w:top w:val="none" w:sz="0" w:space="0" w:color="auto"/>
                    <w:left w:val="none" w:sz="0" w:space="0" w:color="auto"/>
                    <w:bottom w:val="none" w:sz="0" w:space="0" w:color="auto"/>
                    <w:right w:val="none" w:sz="0" w:space="0" w:color="auto"/>
                  </w:divBdr>
                  <w:divsChild>
                    <w:div w:id="59312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586182">
              <w:marLeft w:val="0"/>
              <w:marRight w:val="0"/>
              <w:marTop w:val="0"/>
              <w:marBottom w:val="0"/>
              <w:divBdr>
                <w:top w:val="none" w:sz="0" w:space="0" w:color="auto"/>
                <w:left w:val="none" w:sz="0" w:space="0" w:color="auto"/>
                <w:bottom w:val="none" w:sz="0" w:space="0" w:color="auto"/>
                <w:right w:val="none" w:sz="0" w:space="0" w:color="auto"/>
              </w:divBdr>
            </w:div>
            <w:div w:id="1828551093">
              <w:marLeft w:val="0"/>
              <w:marRight w:val="0"/>
              <w:marTop w:val="0"/>
              <w:marBottom w:val="0"/>
              <w:divBdr>
                <w:top w:val="none" w:sz="0" w:space="0" w:color="auto"/>
                <w:left w:val="none" w:sz="0" w:space="0" w:color="auto"/>
                <w:bottom w:val="none" w:sz="0" w:space="0" w:color="auto"/>
                <w:right w:val="none" w:sz="0" w:space="0" w:color="auto"/>
              </w:divBdr>
              <w:divsChild>
                <w:div w:id="238638025">
                  <w:marLeft w:val="0"/>
                  <w:marRight w:val="0"/>
                  <w:marTop w:val="0"/>
                  <w:marBottom w:val="0"/>
                  <w:divBdr>
                    <w:top w:val="none" w:sz="0" w:space="0" w:color="auto"/>
                    <w:left w:val="none" w:sz="0" w:space="0" w:color="auto"/>
                    <w:bottom w:val="none" w:sz="0" w:space="0" w:color="auto"/>
                    <w:right w:val="none" w:sz="0" w:space="0" w:color="auto"/>
                  </w:divBdr>
                </w:div>
              </w:divsChild>
            </w:div>
            <w:div w:id="446315368">
              <w:marLeft w:val="0"/>
              <w:marRight w:val="0"/>
              <w:marTop w:val="0"/>
              <w:marBottom w:val="0"/>
              <w:divBdr>
                <w:top w:val="none" w:sz="0" w:space="0" w:color="auto"/>
                <w:left w:val="none" w:sz="0" w:space="0" w:color="auto"/>
                <w:bottom w:val="none" w:sz="0" w:space="0" w:color="auto"/>
                <w:right w:val="none" w:sz="0" w:space="0" w:color="auto"/>
              </w:divBdr>
              <w:divsChild>
                <w:div w:id="1235160429">
                  <w:marLeft w:val="0"/>
                  <w:marRight w:val="0"/>
                  <w:marTop w:val="0"/>
                  <w:marBottom w:val="0"/>
                  <w:divBdr>
                    <w:top w:val="none" w:sz="0" w:space="0" w:color="auto"/>
                    <w:left w:val="none" w:sz="0" w:space="0" w:color="auto"/>
                    <w:bottom w:val="none" w:sz="0" w:space="0" w:color="auto"/>
                    <w:right w:val="none" w:sz="0" w:space="0" w:color="auto"/>
                  </w:divBdr>
                </w:div>
              </w:divsChild>
            </w:div>
            <w:div w:id="116337260">
              <w:marLeft w:val="0"/>
              <w:marRight w:val="0"/>
              <w:marTop w:val="0"/>
              <w:marBottom w:val="0"/>
              <w:divBdr>
                <w:top w:val="none" w:sz="0" w:space="0" w:color="auto"/>
                <w:left w:val="none" w:sz="0" w:space="0" w:color="auto"/>
                <w:bottom w:val="none" w:sz="0" w:space="0" w:color="auto"/>
                <w:right w:val="none" w:sz="0" w:space="0" w:color="auto"/>
              </w:divBdr>
              <w:divsChild>
                <w:div w:id="2050061997">
                  <w:marLeft w:val="0"/>
                  <w:marRight w:val="0"/>
                  <w:marTop w:val="0"/>
                  <w:marBottom w:val="0"/>
                  <w:divBdr>
                    <w:top w:val="none" w:sz="0" w:space="0" w:color="auto"/>
                    <w:left w:val="none" w:sz="0" w:space="0" w:color="auto"/>
                    <w:bottom w:val="none" w:sz="0" w:space="0" w:color="auto"/>
                    <w:right w:val="none" w:sz="0" w:space="0" w:color="auto"/>
                  </w:divBdr>
                  <w:divsChild>
                    <w:div w:id="1923026751">
                      <w:marLeft w:val="0"/>
                      <w:marRight w:val="0"/>
                      <w:marTop w:val="0"/>
                      <w:marBottom w:val="0"/>
                      <w:divBdr>
                        <w:top w:val="none" w:sz="0" w:space="0" w:color="auto"/>
                        <w:left w:val="none" w:sz="0" w:space="0" w:color="auto"/>
                        <w:bottom w:val="none" w:sz="0" w:space="0" w:color="auto"/>
                        <w:right w:val="none" w:sz="0" w:space="0" w:color="auto"/>
                      </w:divBdr>
                    </w:div>
                    <w:div w:id="1656688234">
                      <w:marLeft w:val="0"/>
                      <w:marRight w:val="0"/>
                      <w:marTop w:val="0"/>
                      <w:marBottom w:val="0"/>
                      <w:divBdr>
                        <w:top w:val="none" w:sz="0" w:space="0" w:color="auto"/>
                        <w:left w:val="none" w:sz="0" w:space="0" w:color="auto"/>
                        <w:bottom w:val="none" w:sz="0" w:space="0" w:color="auto"/>
                        <w:right w:val="none" w:sz="0" w:space="0" w:color="auto"/>
                      </w:divBdr>
                    </w:div>
                    <w:div w:id="336271355">
                      <w:marLeft w:val="0"/>
                      <w:marRight w:val="0"/>
                      <w:marTop w:val="0"/>
                      <w:marBottom w:val="0"/>
                      <w:divBdr>
                        <w:top w:val="none" w:sz="0" w:space="0" w:color="auto"/>
                        <w:left w:val="none" w:sz="0" w:space="0" w:color="auto"/>
                        <w:bottom w:val="none" w:sz="0" w:space="0" w:color="auto"/>
                        <w:right w:val="none" w:sz="0" w:space="0" w:color="auto"/>
                      </w:divBdr>
                    </w:div>
                    <w:div w:id="31472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545089">
          <w:marLeft w:val="0"/>
          <w:marRight w:val="0"/>
          <w:marTop w:val="0"/>
          <w:marBottom w:val="0"/>
          <w:divBdr>
            <w:top w:val="single" w:sz="24" w:space="0" w:color="CCCCCC"/>
            <w:left w:val="none" w:sz="0" w:space="0" w:color="auto"/>
            <w:bottom w:val="none" w:sz="0" w:space="0" w:color="auto"/>
            <w:right w:val="none" w:sz="0" w:space="0" w:color="auto"/>
          </w:divBdr>
          <w:divsChild>
            <w:div w:id="435029333">
              <w:marLeft w:val="0"/>
              <w:marRight w:val="0"/>
              <w:marTop w:val="0"/>
              <w:marBottom w:val="0"/>
              <w:divBdr>
                <w:top w:val="none" w:sz="0" w:space="0" w:color="auto"/>
                <w:left w:val="none" w:sz="0" w:space="0" w:color="auto"/>
                <w:bottom w:val="none" w:sz="0" w:space="0" w:color="auto"/>
                <w:right w:val="none" w:sz="0" w:space="0" w:color="auto"/>
              </w:divBdr>
              <w:divsChild>
                <w:div w:id="163448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139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pro.com/"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8E9F2-FF41-4B99-9187-3510F8B45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843</TotalTime>
  <Pages>15</Pages>
  <Words>4448</Words>
  <Characters>25354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Betsi Cadwaladr University Health Board</Company>
  <LinksUpToDate>false</LinksUpToDate>
  <CharactersWithSpaces>29743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Edwards (BCUHB - Corporate Services)</dc:creator>
  <cp:keywords/>
  <dc:description/>
  <cp:lastModifiedBy>Danielle Edwards (BCUHB - Corporate Services)</cp:lastModifiedBy>
  <cp:revision>176</cp:revision>
  <dcterms:created xsi:type="dcterms:W3CDTF">2022-02-27T09:34:00Z</dcterms:created>
  <dcterms:modified xsi:type="dcterms:W3CDTF">2022-03-07T15:13:00Z</dcterms:modified>
</cp:coreProperties>
</file>