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0C142" w14:textId="5FCBE0A8" w:rsidR="00353772" w:rsidRDefault="00353772" w:rsidP="00C35A10">
      <w:pPr>
        <w:pStyle w:val="Heading1"/>
        <w:ind w:left="720"/>
        <w:rPr>
          <w:rFonts w:ascii="Arial" w:hAnsi="Arial" w:cs="Arial"/>
          <w:b/>
          <w:bCs/>
          <w:color w:val="auto"/>
          <w:sz w:val="30"/>
          <w:szCs w:val="30"/>
        </w:rPr>
      </w:pPr>
    </w:p>
    <w:p w14:paraId="2DB3B0ED" w14:textId="77777777" w:rsidR="00B46593" w:rsidRDefault="00C53624">
      <w:pPr>
        <w:rPr>
          <w:rFonts w:ascii="Arial" w:hAnsi="Arial" w:cs="Arial"/>
          <w:b/>
          <w:bCs/>
          <w:sz w:val="30"/>
          <w:szCs w:val="30"/>
        </w:rPr>
      </w:pPr>
      <w:r>
        <w:rPr>
          <w:rFonts w:ascii="Arial" w:hAnsi="Arial" w:cs="Arial"/>
          <w:b/>
          <w:bCs/>
          <w:sz w:val="30"/>
          <w:szCs w:val="30"/>
        </w:rPr>
        <w:t xml:space="preserve">                 </w:t>
      </w:r>
      <w:r>
        <w:rPr>
          <w:noProof/>
        </w:rPr>
        <w:drawing>
          <wp:inline distT="0" distB="0" distL="0" distR="0" wp14:anchorId="79620966" wp14:editId="410F92D4">
            <wp:extent cx="3213100" cy="1219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04CC5F68" w14:textId="77777777" w:rsidR="00B46593" w:rsidRDefault="00B46593">
      <w:pPr>
        <w:rPr>
          <w:rFonts w:ascii="Arial" w:hAnsi="Arial" w:cs="Arial"/>
          <w:b/>
          <w:bCs/>
          <w:sz w:val="30"/>
          <w:szCs w:val="30"/>
        </w:rPr>
      </w:pPr>
    </w:p>
    <w:p w14:paraId="2733EEF2" w14:textId="77777777" w:rsidR="005A7FA7" w:rsidRDefault="005A7FA7" w:rsidP="00B46593">
      <w:pPr>
        <w:tabs>
          <w:tab w:val="left" w:pos="6540"/>
        </w:tabs>
        <w:spacing w:line="360" w:lineRule="auto"/>
        <w:jc w:val="center"/>
        <w:rPr>
          <w:rFonts w:ascii="Arial" w:hAnsi="Arial" w:cs="Arial"/>
          <w:b/>
          <w:bCs/>
          <w:sz w:val="32"/>
          <w:szCs w:val="32"/>
        </w:rPr>
      </w:pPr>
    </w:p>
    <w:p w14:paraId="7B9F39D0" w14:textId="07D5914D" w:rsidR="00B46593" w:rsidRDefault="00B46593" w:rsidP="00B46593">
      <w:pPr>
        <w:tabs>
          <w:tab w:val="left" w:pos="6540"/>
        </w:tabs>
        <w:spacing w:line="360" w:lineRule="auto"/>
        <w:jc w:val="center"/>
        <w:rPr>
          <w:rFonts w:ascii="Arial" w:hAnsi="Arial" w:cs="Arial"/>
          <w:b/>
          <w:bCs/>
          <w:sz w:val="32"/>
          <w:szCs w:val="32"/>
        </w:rPr>
      </w:pPr>
      <w:r>
        <w:rPr>
          <w:rFonts w:ascii="Arial" w:hAnsi="Arial" w:cs="Arial"/>
          <w:b/>
          <w:bCs/>
          <w:sz w:val="32"/>
          <w:szCs w:val="32"/>
        </w:rPr>
        <w:t>Task 2</w:t>
      </w:r>
    </w:p>
    <w:p w14:paraId="2F74CA3C" w14:textId="521E9DF9" w:rsidR="00B46593" w:rsidRDefault="00B46593" w:rsidP="00B46593">
      <w:pPr>
        <w:tabs>
          <w:tab w:val="left" w:pos="6540"/>
        </w:tabs>
        <w:spacing w:line="360" w:lineRule="auto"/>
        <w:jc w:val="center"/>
        <w:rPr>
          <w:rFonts w:ascii="Arial" w:hAnsi="Arial" w:cs="Arial"/>
          <w:b/>
          <w:bCs/>
          <w:sz w:val="32"/>
          <w:szCs w:val="32"/>
        </w:rPr>
      </w:pPr>
      <w:r w:rsidRPr="0041264D">
        <w:rPr>
          <w:rFonts w:ascii="Arial" w:hAnsi="Arial" w:cs="Arial"/>
          <w:b/>
          <w:bCs/>
          <w:sz w:val="32"/>
          <w:szCs w:val="32"/>
        </w:rPr>
        <w:t>Professional career development report</w:t>
      </w:r>
    </w:p>
    <w:p w14:paraId="2911DF12" w14:textId="77777777" w:rsidR="00B46593" w:rsidRDefault="00B46593" w:rsidP="00B46593">
      <w:pPr>
        <w:tabs>
          <w:tab w:val="left" w:pos="6540"/>
        </w:tabs>
        <w:spacing w:line="360" w:lineRule="auto"/>
        <w:jc w:val="center"/>
        <w:rPr>
          <w:rFonts w:ascii="Arial" w:hAnsi="Arial" w:cs="Arial"/>
          <w:b/>
          <w:bCs/>
          <w:sz w:val="32"/>
          <w:szCs w:val="32"/>
        </w:rPr>
      </w:pPr>
    </w:p>
    <w:p w14:paraId="14F270E8" w14:textId="28C0E9F6" w:rsidR="00E04B5E" w:rsidRPr="00194CA0" w:rsidRDefault="00E04B5E" w:rsidP="00E04B5E">
      <w:pPr>
        <w:tabs>
          <w:tab w:val="left" w:pos="6540"/>
        </w:tabs>
        <w:spacing w:line="360" w:lineRule="auto"/>
        <w:rPr>
          <w:rFonts w:ascii="Arial" w:hAnsi="Arial" w:cs="Arial"/>
          <w:sz w:val="32"/>
          <w:szCs w:val="32"/>
        </w:rPr>
      </w:pPr>
      <w:r w:rsidRPr="00194CA0">
        <w:rPr>
          <w:rFonts w:ascii="Arial" w:hAnsi="Arial" w:cs="Arial"/>
          <w:b/>
          <w:bCs/>
          <w:sz w:val="32"/>
          <w:szCs w:val="32"/>
        </w:rPr>
        <w:t xml:space="preserve">Student </w:t>
      </w:r>
      <w:r>
        <w:rPr>
          <w:rFonts w:ascii="Arial" w:hAnsi="Arial" w:cs="Arial"/>
          <w:b/>
          <w:bCs/>
          <w:sz w:val="32"/>
          <w:szCs w:val="32"/>
        </w:rPr>
        <w:t xml:space="preserve">Name: Mihail </w:t>
      </w:r>
      <w:proofErr w:type="spellStart"/>
      <w:r>
        <w:rPr>
          <w:rFonts w:ascii="Arial" w:hAnsi="Arial" w:cs="Arial"/>
          <w:b/>
          <w:bCs/>
          <w:sz w:val="32"/>
          <w:szCs w:val="32"/>
        </w:rPr>
        <w:t>Pecica</w:t>
      </w:r>
      <w:proofErr w:type="spellEnd"/>
    </w:p>
    <w:p w14:paraId="33E24415" w14:textId="5BA884E7" w:rsidR="00E04B5E" w:rsidRPr="00194CA0" w:rsidRDefault="00E04B5E" w:rsidP="00E04B5E">
      <w:pPr>
        <w:tabs>
          <w:tab w:val="left" w:pos="6540"/>
        </w:tabs>
        <w:spacing w:line="360" w:lineRule="auto"/>
        <w:rPr>
          <w:rFonts w:ascii="Arial" w:hAnsi="Arial" w:cs="Arial"/>
          <w:sz w:val="32"/>
          <w:szCs w:val="32"/>
        </w:rPr>
      </w:pPr>
      <w:r w:rsidRPr="00194CA0">
        <w:rPr>
          <w:rFonts w:ascii="Arial" w:hAnsi="Arial" w:cs="Arial"/>
          <w:b/>
          <w:bCs/>
          <w:sz w:val="32"/>
          <w:szCs w:val="32"/>
        </w:rPr>
        <w:t>Student</w:t>
      </w:r>
      <w:r>
        <w:rPr>
          <w:rFonts w:ascii="Arial" w:hAnsi="Arial" w:cs="Arial"/>
          <w:b/>
          <w:bCs/>
          <w:sz w:val="32"/>
          <w:szCs w:val="32"/>
        </w:rPr>
        <w:t xml:space="preserve"> ID: </w:t>
      </w:r>
      <w:r w:rsidR="00160075">
        <w:rPr>
          <w:rFonts w:ascii="Arial" w:hAnsi="Arial" w:cs="Arial"/>
          <w:b/>
          <w:bCs/>
          <w:sz w:val="32"/>
          <w:szCs w:val="32"/>
        </w:rPr>
        <w:t>212</w:t>
      </w:r>
      <w:r w:rsidR="002D7D10">
        <w:rPr>
          <w:rFonts w:ascii="Arial" w:hAnsi="Arial" w:cs="Arial"/>
          <w:b/>
          <w:bCs/>
          <w:sz w:val="32"/>
          <w:szCs w:val="32"/>
        </w:rPr>
        <w:t>4360</w:t>
      </w:r>
    </w:p>
    <w:p w14:paraId="0A5A9E44" w14:textId="77777777" w:rsidR="00E04B5E" w:rsidRPr="0041264D" w:rsidRDefault="00E04B5E" w:rsidP="00E04B5E">
      <w:pPr>
        <w:tabs>
          <w:tab w:val="left" w:pos="6540"/>
        </w:tabs>
        <w:spacing w:line="360" w:lineRule="auto"/>
        <w:rPr>
          <w:rFonts w:ascii="Arial" w:hAnsi="Arial" w:cs="Arial"/>
          <w:sz w:val="32"/>
          <w:szCs w:val="32"/>
        </w:rPr>
      </w:pPr>
      <w:r w:rsidRPr="0041264D">
        <w:rPr>
          <w:rFonts w:ascii="Arial" w:hAnsi="Arial" w:cs="Arial"/>
          <w:b/>
          <w:bCs/>
          <w:sz w:val="32"/>
          <w:szCs w:val="32"/>
        </w:rPr>
        <w:t>Module name</w:t>
      </w:r>
      <w:r w:rsidRPr="0041264D">
        <w:rPr>
          <w:rFonts w:ascii="Arial" w:hAnsi="Arial" w:cs="Arial"/>
          <w:sz w:val="32"/>
          <w:szCs w:val="32"/>
        </w:rPr>
        <w:t>: Professional Career Development</w:t>
      </w:r>
    </w:p>
    <w:p w14:paraId="517658DD" w14:textId="77777777" w:rsidR="00E04B5E" w:rsidRPr="00687CE3" w:rsidRDefault="00E04B5E" w:rsidP="00E04B5E">
      <w:pPr>
        <w:tabs>
          <w:tab w:val="left" w:pos="6540"/>
        </w:tabs>
        <w:spacing w:line="360" w:lineRule="auto"/>
        <w:rPr>
          <w:rFonts w:ascii="Arial" w:hAnsi="Arial" w:cs="Arial"/>
          <w:sz w:val="32"/>
          <w:szCs w:val="32"/>
          <w:lang w:val="fr-FR"/>
        </w:rPr>
      </w:pPr>
      <w:r w:rsidRPr="009404BE">
        <w:rPr>
          <w:rFonts w:ascii="Arial" w:hAnsi="Arial" w:cs="Arial"/>
          <w:b/>
          <w:bCs/>
          <w:sz w:val="32"/>
          <w:szCs w:val="32"/>
        </w:rPr>
        <w:t xml:space="preserve">Module </w:t>
      </w:r>
      <w:r w:rsidRPr="00687CE3">
        <w:rPr>
          <w:rFonts w:ascii="Arial" w:hAnsi="Arial" w:cs="Arial"/>
          <w:b/>
          <w:bCs/>
          <w:sz w:val="32"/>
          <w:szCs w:val="32"/>
          <w:lang w:val="fr-FR"/>
        </w:rPr>
        <w:t>code</w:t>
      </w:r>
      <w:r w:rsidRPr="00687CE3">
        <w:rPr>
          <w:rFonts w:ascii="Arial" w:hAnsi="Arial" w:cs="Arial"/>
          <w:sz w:val="32"/>
          <w:szCs w:val="32"/>
          <w:lang w:val="fr-FR"/>
        </w:rPr>
        <w:t>: (BMSW4005_LON)</w:t>
      </w:r>
    </w:p>
    <w:p w14:paraId="443BFF09" w14:textId="18207BD1" w:rsidR="00E04B5E" w:rsidRPr="00843062" w:rsidRDefault="00E04B5E" w:rsidP="00E04B5E">
      <w:pPr>
        <w:tabs>
          <w:tab w:val="left" w:pos="6540"/>
        </w:tabs>
        <w:spacing w:line="360" w:lineRule="auto"/>
        <w:rPr>
          <w:rFonts w:ascii="Arial" w:hAnsi="Arial" w:cs="Arial"/>
          <w:sz w:val="32"/>
          <w:szCs w:val="32"/>
        </w:rPr>
      </w:pPr>
      <w:r w:rsidRPr="00A50BE5">
        <w:rPr>
          <w:rFonts w:ascii="Arial" w:hAnsi="Arial" w:cs="Arial"/>
          <w:b/>
          <w:bCs/>
          <w:sz w:val="32"/>
          <w:szCs w:val="32"/>
        </w:rPr>
        <w:t>Lecturer name</w:t>
      </w:r>
      <w:r w:rsidRPr="00A50BE5">
        <w:rPr>
          <w:rFonts w:ascii="Arial" w:hAnsi="Arial" w:cs="Arial"/>
          <w:sz w:val="32"/>
          <w:szCs w:val="32"/>
        </w:rPr>
        <w:t xml:space="preserve">: </w:t>
      </w:r>
      <w:r w:rsidR="00DE2696" w:rsidRPr="00DE2696">
        <w:rPr>
          <w:rFonts w:ascii="Arial" w:hAnsi="Arial" w:cs="Arial"/>
          <w:sz w:val="32"/>
          <w:szCs w:val="32"/>
        </w:rPr>
        <w:t xml:space="preserve">Rita </w:t>
      </w:r>
      <w:proofErr w:type="spellStart"/>
      <w:r w:rsidR="00DE2696" w:rsidRPr="00DE2696">
        <w:rPr>
          <w:rFonts w:ascii="Arial" w:hAnsi="Arial" w:cs="Arial"/>
          <w:sz w:val="32"/>
          <w:szCs w:val="32"/>
        </w:rPr>
        <w:t>Ukachi</w:t>
      </w:r>
      <w:proofErr w:type="spellEnd"/>
      <w:r w:rsidR="00DE2696" w:rsidRPr="00DE2696">
        <w:rPr>
          <w:rFonts w:ascii="Arial" w:hAnsi="Arial" w:cs="Arial"/>
          <w:sz w:val="32"/>
          <w:szCs w:val="32"/>
        </w:rPr>
        <w:t>-Lois</w:t>
      </w:r>
    </w:p>
    <w:p w14:paraId="35FBB8EF" w14:textId="77777777" w:rsidR="00E04B5E" w:rsidRPr="0041264D" w:rsidRDefault="00E04B5E" w:rsidP="00E04B5E">
      <w:pPr>
        <w:tabs>
          <w:tab w:val="left" w:pos="6540"/>
        </w:tabs>
        <w:spacing w:line="360" w:lineRule="auto"/>
        <w:rPr>
          <w:rFonts w:ascii="Arial" w:hAnsi="Arial" w:cs="Arial"/>
          <w:b/>
          <w:bCs/>
          <w:sz w:val="32"/>
          <w:szCs w:val="32"/>
        </w:rPr>
      </w:pPr>
    </w:p>
    <w:p w14:paraId="2B7684B1" w14:textId="61974F5C" w:rsidR="00353772" w:rsidRDefault="00353772">
      <w:pPr>
        <w:rPr>
          <w:rFonts w:ascii="Arial" w:eastAsiaTheme="majorEastAsia" w:hAnsi="Arial" w:cs="Arial"/>
          <w:b/>
          <w:bCs/>
          <w:sz w:val="30"/>
          <w:szCs w:val="30"/>
        </w:rPr>
      </w:pPr>
      <w:r>
        <w:rPr>
          <w:rFonts w:ascii="Arial" w:hAnsi="Arial" w:cs="Arial"/>
          <w:b/>
          <w:bCs/>
          <w:sz w:val="30"/>
          <w:szCs w:val="30"/>
        </w:rPr>
        <w:br w:type="page"/>
      </w:r>
    </w:p>
    <w:p w14:paraId="754B2B5F" w14:textId="77777777" w:rsidR="007A454A" w:rsidRDefault="007A454A" w:rsidP="00C35A10">
      <w:pPr>
        <w:pStyle w:val="Heading1"/>
        <w:ind w:left="720"/>
        <w:rPr>
          <w:rFonts w:ascii="Arial" w:hAnsi="Arial" w:cs="Arial"/>
          <w:b/>
          <w:bCs/>
          <w:color w:val="auto"/>
          <w:sz w:val="30"/>
          <w:szCs w:val="30"/>
        </w:rPr>
      </w:pPr>
    </w:p>
    <w:sdt>
      <w:sdtPr>
        <w:rPr>
          <w:rFonts w:asciiTheme="minorHAnsi" w:eastAsiaTheme="minorHAnsi" w:hAnsiTheme="minorHAnsi" w:cstheme="minorBidi"/>
          <w:color w:val="auto"/>
          <w:sz w:val="22"/>
          <w:szCs w:val="22"/>
          <w:lang w:val="en-GB"/>
        </w:rPr>
        <w:id w:val="1816607343"/>
        <w:docPartObj>
          <w:docPartGallery w:val="Table of Contents"/>
          <w:docPartUnique/>
        </w:docPartObj>
      </w:sdtPr>
      <w:sdtEndPr>
        <w:rPr>
          <w:b/>
          <w:bCs/>
          <w:noProof/>
        </w:rPr>
      </w:sdtEndPr>
      <w:sdtContent>
        <w:p w14:paraId="7A5819B5" w14:textId="38EC7974" w:rsidR="00C35A10" w:rsidRDefault="00C35A10" w:rsidP="00C35A10">
          <w:pPr>
            <w:pStyle w:val="TOCHeading"/>
            <w:jc w:val="center"/>
            <w:rPr>
              <w:rFonts w:ascii="Arial" w:hAnsi="Arial" w:cs="Arial"/>
              <w:b/>
              <w:bCs/>
              <w:color w:val="auto"/>
              <w:sz w:val="30"/>
              <w:szCs w:val="30"/>
            </w:rPr>
          </w:pPr>
          <w:r w:rsidRPr="00C35A10">
            <w:rPr>
              <w:rFonts w:ascii="Arial" w:hAnsi="Arial" w:cs="Arial"/>
              <w:b/>
              <w:bCs/>
              <w:color w:val="auto"/>
              <w:sz w:val="30"/>
              <w:szCs w:val="30"/>
            </w:rPr>
            <w:t>Table of Contents</w:t>
          </w:r>
        </w:p>
        <w:p w14:paraId="2C7F648C" w14:textId="77777777" w:rsidR="00C35A10" w:rsidRPr="00C35A10" w:rsidRDefault="00C35A10" w:rsidP="00C35A10">
          <w:pPr>
            <w:rPr>
              <w:lang w:val="en-US"/>
            </w:rPr>
          </w:pPr>
        </w:p>
        <w:p w14:paraId="7D96D2F7" w14:textId="3F2B7345" w:rsidR="00DB15A5" w:rsidRDefault="00C35A1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3926594" w:history="1">
            <w:r w:rsidR="00DB15A5" w:rsidRPr="002A6100">
              <w:rPr>
                <w:rStyle w:val="Hyperlink"/>
                <w:rFonts w:ascii="Arial" w:hAnsi="Arial" w:cs="Arial"/>
                <w:b/>
                <w:bCs/>
                <w:noProof/>
              </w:rPr>
              <w:t>1.</w:t>
            </w:r>
            <w:r w:rsidR="00DB15A5">
              <w:rPr>
                <w:rFonts w:eastAsiaTheme="minorEastAsia"/>
                <w:noProof/>
                <w:lang w:eastAsia="en-GB"/>
              </w:rPr>
              <w:tab/>
            </w:r>
            <w:r w:rsidR="00DB15A5" w:rsidRPr="002A6100">
              <w:rPr>
                <w:rStyle w:val="Hyperlink"/>
                <w:rFonts w:ascii="Arial" w:hAnsi="Arial" w:cs="Arial"/>
                <w:b/>
                <w:bCs/>
                <w:noProof/>
              </w:rPr>
              <w:t>Introduction</w:t>
            </w:r>
            <w:r w:rsidR="00DB15A5">
              <w:rPr>
                <w:noProof/>
                <w:webHidden/>
              </w:rPr>
              <w:tab/>
            </w:r>
            <w:r w:rsidR="00DB15A5">
              <w:rPr>
                <w:noProof/>
                <w:webHidden/>
              </w:rPr>
              <w:fldChar w:fldCharType="begin"/>
            </w:r>
            <w:r w:rsidR="00DB15A5">
              <w:rPr>
                <w:noProof/>
                <w:webHidden/>
              </w:rPr>
              <w:instrText xml:space="preserve"> PAGEREF _Toc123926594 \h </w:instrText>
            </w:r>
            <w:r w:rsidR="00DB15A5">
              <w:rPr>
                <w:noProof/>
                <w:webHidden/>
              </w:rPr>
            </w:r>
            <w:r w:rsidR="00DB15A5">
              <w:rPr>
                <w:noProof/>
                <w:webHidden/>
              </w:rPr>
              <w:fldChar w:fldCharType="separate"/>
            </w:r>
            <w:r w:rsidR="00DB15A5">
              <w:rPr>
                <w:noProof/>
                <w:webHidden/>
              </w:rPr>
              <w:t>3</w:t>
            </w:r>
            <w:r w:rsidR="00DB15A5">
              <w:rPr>
                <w:noProof/>
                <w:webHidden/>
              </w:rPr>
              <w:fldChar w:fldCharType="end"/>
            </w:r>
          </w:hyperlink>
        </w:p>
        <w:p w14:paraId="1E285714" w14:textId="637FAC1A" w:rsidR="00DB15A5" w:rsidRDefault="00DB15A5">
          <w:pPr>
            <w:pStyle w:val="TOC1"/>
            <w:tabs>
              <w:tab w:val="left" w:pos="440"/>
              <w:tab w:val="right" w:leader="dot" w:pos="9016"/>
            </w:tabs>
            <w:rPr>
              <w:rFonts w:eastAsiaTheme="minorEastAsia"/>
              <w:noProof/>
              <w:lang w:eastAsia="en-GB"/>
            </w:rPr>
          </w:pPr>
          <w:hyperlink w:anchor="_Toc123926595" w:history="1">
            <w:r w:rsidRPr="002A6100">
              <w:rPr>
                <w:rStyle w:val="Hyperlink"/>
                <w:rFonts w:ascii="Arial" w:hAnsi="Arial" w:cs="Arial"/>
                <w:b/>
                <w:bCs/>
                <w:noProof/>
              </w:rPr>
              <w:t>2.</w:t>
            </w:r>
            <w:r>
              <w:rPr>
                <w:rFonts w:eastAsiaTheme="minorEastAsia"/>
                <w:noProof/>
                <w:lang w:eastAsia="en-GB"/>
              </w:rPr>
              <w:tab/>
            </w:r>
            <w:r w:rsidRPr="002A6100">
              <w:rPr>
                <w:rStyle w:val="Hyperlink"/>
                <w:rFonts w:ascii="Arial" w:hAnsi="Arial" w:cs="Arial"/>
                <w:b/>
                <w:bCs/>
                <w:noProof/>
              </w:rPr>
              <w:t>Current Skills/Gap in skills</w:t>
            </w:r>
            <w:r>
              <w:rPr>
                <w:noProof/>
                <w:webHidden/>
              </w:rPr>
              <w:tab/>
            </w:r>
            <w:r>
              <w:rPr>
                <w:noProof/>
                <w:webHidden/>
              </w:rPr>
              <w:fldChar w:fldCharType="begin"/>
            </w:r>
            <w:r>
              <w:rPr>
                <w:noProof/>
                <w:webHidden/>
              </w:rPr>
              <w:instrText xml:space="preserve"> PAGEREF _Toc123926595 \h </w:instrText>
            </w:r>
            <w:r>
              <w:rPr>
                <w:noProof/>
                <w:webHidden/>
              </w:rPr>
            </w:r>
            <w:r>
              <w:rPr>
                <w:noProof/>
                <w:webHidden/>
              </w:rPr>
              <w:fldChar w:fldCharType="separate"/>
            </w:r>
            <w:r>
              <w:rPr>
                <w:noProof/>
                <w:webHidden/>
              </w:rPr>
              <w:t>4</w:t>
            </w:r>
            <w:r>
              <w:rPr>
                <w:noProof/>
                <w:webHidden/>
              </w:rPr>
              <w:fldChar w:fldCharType="end"/>
            </w:r>
          </w:hyperlink>
        </w:p>
        <w:p w14:paraId="0CA14BCC" w14:textId="2C79B4D0" w:rsidR="00DB15A5" w:rsidRDefault="00DB15A5">
          <w:pPr>
            <w:pStyle w:val="TOC1"/>
            <w:tabs>
              <w:tab w:val="left" w:pos="440"/>
              <w:tab w:val="right" w:leader="dot" w:pos="9016"/>
            </w:tabs>
            <w:rPr>
              <w:rFonts w:eastAsiaTheme="minorEastAsia"/>
              <w:noProof/>
              <w:lang w:eastAsia="en-GB"/>
            </w:rPr>
          </w:pPr>
          <w:hyperlink w:anchor="_Toc123926596" w:history="1">
            <w:r w:rsidRPr="002A6100">
              <w:rPr>
                <w:rStyle w:val="Hyperlink"/>
                <w:rFonts w:ascii="Arial" w:hAnsi="Arial" w:cs="Arial"/>
                <w:b/>
                <w:bCs/>
                <w:noProof/>
              </w:rPr>
              <w:t>3.</w:t>
            </w:r>
            <w:r>
              <w:rPr>
                <w:rFonts w:eastAsiaTheme="minorEastAsia"/>
                <w:noProof/>
                <w:lang w:eastAsia="en-GB"/>
              </w:rPr>
              <w:tab/>
            </w:r>
            <w:r w:rsidRPr="002A6100">
              <w:rPr>
                <w:rStyle w:val="Hyperlink"/>
                <w:rFonts w:ascii="Arial" w:hAnsi="Arial" w:cs="Arial"/>
                <w:b/>
                <w:bCs/>
                <w:noProof/>
                <w:shd w:val="clear" w:color="auto" w:fill="FFFFFF"/>
              </w:rPr>
              <w:t>Systematic Approach to Skills acquisition</w:t>
            </w:r>
            <w:r>
              <w:rPr>
                <w:noProof/>
                <w:webHidden/>
              </w:rPr>
              <w:tab/>
            </w:r>
            <w:r>
              <w:rPr>
                <w:noProof/>
                <w:webHidden/>
              </w:rPr>
              <w:fldChar w:fldCharType="begin"/>
            </w:r>
            <w:r>
              <w:rPr>
                <w:noProof/>
                <w:webHidden/>
              </w:rPr>
              <w:instrText xml:space="preserve"> PAGEREF _Toc123926596 \h </w:instrText>
            </w:r>
            <w:r>
              <w:rPr>
                <w:noProof/>
                <w:webHidden/>
              </w:rPr>
            </w:r>
            <w:r>
              <w:rPr>
                <w:noProof/>
                <w:webHidden/>
              </w:rPr>
              <w:fldChar w:fldCharType="separate"/>
            </w:r>
            <w:r>
              <w:rPr>
                <w:noProof/>
                <w:webHidden/>
              </w:rPr>
              <w:t>5</w:t>
            </w:r>
            <w:r>
              <w:rPr>
                <w:noProof/>
                <w:webHidden/>
              </w:rPr>
              <w:fldChar w:fldCharType="end"/>
            </w:r>
          </w:hyperlink>
        </w:p>
        <w:p w14:paraId="22E5870F" w14:textId="3ED175BC" w:rsidR="00DB15A5" w:rsidRDefault="00DB15A5">
          <w:pPr>
            <w:pStyle w:val="TOC1"/>
            <w:tabs>
              <w:tab w:val="left" w:pos="440"/>
              <w:tab w:val="right" w:leader="dot" w:pos="9016"/>
            </w:tabs>
            <w:rPr>
              <w:rFonts w:eastAsiaTheme="minorEastAsia"/>
              <w:noProof/>
              <w:lang w:eastAsia="en-GB"/>
            </w:rPr>
          </w:pPr>
          <w:hyperlink w:anchor="_Toc123926597" w:history="1">
            <w:r w:rsidRPr="002A6100">
              <w:rPr>
                <w:rStyle w:val="Hyperlink"/>
                <w:rFonts w:ascii="Arial" w:hAnsi="Arial" w:cs="Arial"/>
                <w:b/>
                <w:bCs/>
                <w:noProof/>
              </w:rPr>
              <w:t>4.</w:t>
            </w:r>
            <w:r>
              <w:rPr>
                <w:rFonts w:eastAsiaTheme="minorEastAsia"/>
                <w:noProof/>
                <w:lang w:eastAsia="en-GB"/>
              </w:rPr>
              <w:tab/>
            </w:r>
            <w:r w:rsidRPr="002A6100">
              <w:rPr>
                <w:rStyle w:val="Hyperlink"/>
                <w:rFonts w:ascii="Arial" w:hAnsi="Arial" w:cs="Arial"/>
                <w:b/>
                <w:bCs/>
                <w:noProof/>
                <w:shd w:val="clear" w:color="auto" w:fill="FFFFFF"/>
              </w:rPr>
              <w:t>Role Play and Decision Making</w:t>
            </w:r>
            <w:r>
              <w:rPr>
                <w:noProof/>
                <w:webHidden/>
              </w:rPr>
              <w:tab/>
            </w:r>
            <w:r>
              <w:rPr>
                <w:noProof/>
                <w:webHidden/>
              </w:rPr>
              <w:fldChar w:fldCharType="begin"/>
            </w:r>
            <w:r>
              <w:rPr>
                <w:noProof/>
                <w:webHidden/>
              </w:rPr>
              <w:instrText xml:space="preserve"> PAGEREF _Toc123926597 \h </w:instrText>
            </w:r>
            <w:r>
              <w:rPr>
                <w:noProof/>
                <w:webHidden/>
              </w:rPr>
            </w:r>
            <w:r>
              <w:rPr>
                <w:noProof/>
                <w:webHidden/>
              </w:rPr>
              <w:fldChar w:fldCharType="separate"/>
            </w:r>
            <w:r>
              <w:rPr>
                <w:noProof/>
                <w:webHidden/>
              </w:rPr>
              <w:t>6</w:t>
            </w:r>
            <w:r>
              <w:rPr>
                <w:noProof/>
                <w:webHidden/>
              </w:rPr>
              <w:fldChar w:fldCharType="end"/>
            </w:r>
          </w:hyperlink>
        </w:p>
        <w:p w14:paraId="5A7B1BE5" w14:textId="03F64551" w:rsidR="00DB15A5" w:rsidRDefault="00DB15A5">
          <w:pPr>
            <w:pStyle w:val="TOC1"/>
            <w:tabs>
              <w:tab w:val="left" w:pos="440"/>
              <w:tab w:val="right" w:leader="dot" w:pos="9016"/>
            </w:tabs>
            <w:rPr>
              <w:rFonts w:eastAsiaTheme="minorEastAsia"/>
              <w:noProof/>
              <w:lang w:eastAsia="en-GB"/>
            </w:rPr>
          </w:pPr>
          <w:hyperlink w:anchor="_Toc123926598" w:history="1">
            <w:r w:rsidRPr="002A6100">
              <w:rPr>
                <w:rStyle w:val="Hyperlink"/>
                <w:rFonts w:ascii="Arial" w:hAnsi="Arial" w:cs="Arial"/>
                <w:b/>
                <w:bCs/>
                <w:noProof/>
              </w:rPr>
              <w:t>5.</w:t>
            </w:r>
            <w:r>
              <w:rPr>
                <w:rFonts w:eastAsiaTheme="minorEastAsia"/>
                <w:noProof/>
                <w:lang w:eastAsia="en-GB"/>
              </w:rPr>
              <w:tab/>
            </w:r>
            <w:r w:rsidRPr="002A610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_Toc123926598 \h </w:instrText>
            </w:r>
            <w:r>
              <w:rPr>
                <w:noProof/>
                <w:webHidden/>
              </w:rPr>
            </w:r>
            <w:r>
              <w:rPr>
                <w:noProof/>
                <w:webHidden/>
              </w:rPr>
              <w:fldChar w:fldCharType="separate"/>
            </w:r>
            <w:r>
              <w:rPr>
                <w:noProof/>
                <w:webHidden/>
              </w:rPr>
              <w:t>7</w:t>
            </w:r>
            <w:r>
              <w:rPr>
                <w:noProof/>
                <w:webHidden/>
              </w:rPr>
              <w:fldChar w:fldCharType="end"/>
            </w:r>
          </w:hyperlink>
        </w:p>
        <w:p w14:paraId="3FEA0B0A" w14:textId="5C7F29F5" w:rsidR="00DB15A5" w:rsidRDefault="00DB15A5">
          <w:pPr>
            <w:pStyle w:val="TOC1"/>
            <w:tabs>
              <w:tab w:val="left" w:pos="440"/>
              <w:tab w:val="right" w:leader="dot" w:pos="9016"/>
            </w:tabs>
            <w:rPr>
              <w:rFonts w:eastAsiaTheme="minorEastAsia"/>
              <w:noProof/>
              <w:lang w:eastAsia="en-GB"/>
            </w:rPr>
          </w:pPr>
          <w:hyperlink w:anchor="_Toc123926599" w:history="1">
            <w:r w:rsidRPr="002A6100">
              <w:rPr>
                <w:rStyle w:val="Hyperlink"/>
                <w:rFonts w:ascii="Arial" w:hAnsi="Arial" w:cs="Arial"/>
                <w:b/>
                <w:bCs/>
                <w:noProof/>
              </w:rPr>
              <w:t>6.</w:t>
            </w:r>
            <w:r>
              <w:rPr>
                <w:rFonts w:eastAsiaTheme="minorEastAsia"/>
                <w:noProof/>
                <w:lang w:eastAsia="en-GB"/>
              </w:rPr>
              <w:tab/>
            </w:r>
            <w:r w:rsidRPr="002A610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_Toc123926599 \h </w:instrText>
            </w:r>
            <w:r>
              <w:rPr>
                <w:noProof/>
                <w:webHidden/>
              </w:rPr>
            </w:r>
            <w:r>
              <w:rPr>
                <w:noProof/>
                <w:webHidden/>
              </w:rPr>
              <w:fldChar w:fldCharType="separate"/>
            </w:r>
            <w:r>
              <w:rPr>
                <w:noProof/>
                <w:webHidden/>
              </w:rPr>
              <w:t>8</w:t>
            </w:r>
            <w:r>
              <w:rPr>
                <w:noProof/>
                <w:webHidden/>
              </w:rPr>
              <w:fldChar w:fldCharType="end"/>
            </w:r>
          </w:hyperlink>
        </w:p>
        <w:p w14:paraId="10B65939" w14:textId="6C94F304" w:rsidR="00DB15A5" w:rsidRDefault="00DB15A5">
          <w:pPr>
            <w:pStyle w:val="TOC1"/>
            <w:tabs>
              <w:tab w:val="left" w:pos="440"/>
              <w:tab w:val="right" w:leader="dot" w:pos="9016"/>
            </w:tabs>
            <w:rPr>
              <w:rFonts w:eastAsiaTheme="minorEastAsia"/>
              <w:noProof/>
              <w:lang w:eastAsia="en-GB"/>
            </w:rPr>
          </w:pPr>
          <w:hyperlink w:anchor="_Toc123926600" w:history="1">
            <w:r w:rsidRPr="002A6100">
              <w:rPr>
                <w:rStyle w:val="Hyperlink"/>
                <w:rFonts w:ascii="Arial" w:hAnsi="Arial" w:cs="Arial"/>
                <w:b/>
                <w:bCs/>
                <w:noProof/>
              </w:rPr>
              <w:t>7.</w:t>
            </w:r>
            <w:r>
              <w:rPr>
                <w:rFonts w:eastAsiaTheme="minorEastAsia"/>
                <w:noProof/>
                <w:lang w:eastAsia="en-GB"/>
              </w:rPr>
              <w:tab/>
            </w:r>
            <w:r w:rsidRPr="002A6100">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_Toc123926600 \h </w:instrText>
            </w:r>
            <w:r>
              <w:rPr>
                <w:noProof/>
                <w:webHidden/>
              </w:rPr>
            </w:r>
            <w:r>
              <w:rPr>
                <w:noProof/>
                <w:webHidden/>
              </w:rPr>
              <w:fldChar w:fldCharType="separate"/>
            </w:r>
            <w:r>
              <w:rPr>
                <w:noProof/>
                <w:webHidden/>
              </w:rPr>
              <w:t>9</w:t>
            </w:r>
            <w:r>
              <w:rPr>
                <w:noProof/>
                <w:webHidden/>
              </w:rPr>
              <w:fldChar w:fldCharType="end"/>
            </w:r>
          </w:hyperlink>
        </w:p>
        <w:p w14:paraId="20DF3808" w14:textId="3E89AA56" w:rsidR="00C35A10" w:rsidRDefault="00C35A10">
          <w:r>
            <w:rPr>
              <w:b/>
              <w:bCs/>
              <w:noProof/>
            </w:rPr>
            <w:fldChar w:fldCharType="end"/>
          </w:r>
        </w:p>
      </w:sdtContent>
    </w:sdt>
    <w:p w14:paraId="4CDDE571" w14:textId="77777777" w:rsidR="00C35A10" w:rsidRPr="00C35A10" w:rsidRDefault="00C35A10" w:rsidP="00C35A10"/>
    <w:p w14:paraId="4ECB8FB4" w14:textId="77777777" w:rsidR="007A454A" w:rsidRDefault="007A454A">
      <w:pPr>
        <w:rPr>
          <w:rFonts w:ascii="Arial" w:eastAsiaTheme="majorEastAsia" w:hAnsi="Arial" w:cs="Arial"/>
          <w:b/>
          <w:bCs/>
          <w:sz w:val="30"/>
          <w:szCs w:val="30"/>
        </w:rPr>
      </w:pPr>
      <w:r>
        <w:rPr>
          <w:rFonts w:ascii="Arial" w:hAnsi="Arial" w:cs="Arial"/>
          <w:b/>
          <w:bCs/>
          <w:sz w:val="30"/>
          <w:szCs w:val="30"/>
        </w:rPr>
        <w:br w:type="page"/>
      </w:r>
    </w:p>
    <w:p w14:paraId="5BB07862" w14:textId="3FB2F0C5" w:rsidR="00A649E0" w:rsidRDefault="00A649E0" w:rsidP="00A649E0">
      <w:pPr>
        <w:pStyle w:val="Heading1"/>
        <w:numPr>
          <w:ilvl w:val="0"/>
          <w:numId w:val="1"/>
        </w:numPr>
        <w:jc w:val="center"/>
        <w:rPr>
          <w:rFonts w:ascii="Arial" w:hAnsi="Arial" w:cs="Arial"/>
          <w:b/>
          <w:bCs/>
          <w:color w:val="auto"/>
          <w:sz w:val="30"/>
          <w:szCs w:val="30"/>
        </w:rPr>
      </w:pPr>
      <w:bookmarkStart w:id="0" w:name="_Toc123926594"/>
      <w:r w:rsidRPr="00EA0E89">
        <w:rPr>
          <w:rFonts w:ascii="Arial" w:hAnsi="Arial" w:cs="Arial"/>
          <w:b/>
          <w:bCs/>
          <w:color w:val="auto"/>
          <w:sz w:val="30"/>
          <w:szCs w:val="30"/>
        </w:rPr>
        <w:lastRenderedPageBreak/>
        <w:t>Introduction</w:t>
      </w:r>
      <w:bookmarkEnd w:id="0"/>
    </w:p>
    <w:p w14:paraId="1C0736F3" w14:textId="77777777" w:rsidR="00A649E0" w:rsidRPr="009D3D8F" w:rsidRDefault="00A649E0" w:rsidP="00A649E0"/>
    <w:p w14:paraId="5BD3B89B" w14:textId="77777777" w:rsidR="00A649E0" w:rsidRDefault="00A649E0" w:rsidP="00A649E0">
      <w:pPr>
        <w:spacing w:line="360" w:lineRule="auto"/>
        <w:rPr>
          <w:rFonts w:ascii="Arial" w:hAnsi="Arial" w:cs="Arial"/>
        </w:rPr>
      </w:pPr>
      <w:r>
        <w:rPr>
          <w:rFonts w:ascii="Arial" w:hAnsi="Arial" w:cs="Arial"/>
        </w:rPr>
        <w:t xml:space="preserve">This report is about career development, and it is a reflective report. </w:t>
      </w:r>
      <w:r w:rsidRPr="00EA0E89">
        <w:rPr>
          <w:rFonts w:ascii="Arial" w:hAnsi="Arial" w:cs="Arial"/>
        </w:rPr>
        <w:t>The word "career" is now often used in the professional world. To put it another way, a career is a plan for introducing people to the labour market that benefits people, organisations, and society as a whole, as well as promoting social ideology and stability</w:t>
      </w:r>
      <w:r>
        <w:rPr>
          <w:rFonts w:ascii="Arial" w:hAnsi="Arial" w:cs="Arial"/>
        </w:rPr>
        <w:t xml:space="preserve"> </w:t>
      </w:r>
      <w:r w:rsidRPr="00EA0E89">
        <w:rPr>
          <w:rFonts w:ascii="Arial" w:hAnsi="Arial" w:cs="Arial"/>
        </w:rPr>
        <w:t>(Collin, &amp; Young, 2000).</w:t>
      </w:r>
      <w:r>
        <w:rPr>
          <w:rFonts w:ascii="Arial" w:hAnsi="Arial" w:cs="Arial"/>
        </w:rPr>
        <w:t xml:space="preserve"> </w:t>
      </w:r>
      <w:r w:rsidRPr="00EA0E89">
        <w:rPr>
          <w:rFonts w:ascii="Arial" w:hAnsi="Arial" w:cs="Arial"/>
        </w:rPr>
        <w:t xml:space="preserve">How well a worker does in his professional job determines how far his career will go. According to </w:t>
      </w:r>
      <w:proofErr w:type="spellStart"/>
      <w:r w:rsidRPr="00EA0E89">
        <w:rPr>
          <w:rFonts w:ascii="Arial" w:hAnsi="Arial" w:cs="Arial"/>
        </w:rPr>
        <w:t>Riverin</w:t>
      </w:r>
      <w:proofErr w:type="spellEnd"/>
      <w:r w:rsidRPr="00EA0E89">
        <w:rPr>
          <w:rFonts w:ascii="Arial" w:hAnsi="Arial" w:cs="Arial"/>
        </w:rPr>
        <w:t xml:space="preserve">-Simard </w:t>
      </w:r>
      <w:r w:rsidRPr="00EA0E89">
        <w:rPr>
          <w:rFonts w:ascii="Arial" w:hAnsi="Arial" w:cs="Arial"/>
          <w:color w:val="000000"/>
          <w:shd w:val="clear" w:color="auto" w:fill="FFFFFF"/>
        </w:rPr>
        <w:t>(2000)</w:t>
      </w:r>
      <w:r w:rsidRPr="00EA0E89">
        <w:rPr>
          <w:rFonts w:ascii="Arial" w:hAnsi="Arial" w:cs="Arial"/>
        </w:rPr>
        <w:t>, the process of professional growth may be characterised as an ongoing process of transformation.</w:t>
      </w:r>
      <w:r>
        <w:rPr>
          <w:rFonts w:ascii="Arial" w:hAnsi="Arial" w:cs="Arial"/>
        </w:rPr>
        <w:t xml:space="preserve"> </w:t>
      </w:r>
      <w:r w:rsidRPr="00CB0D3D">
        <w:rPr>
          <w:rFonts w:ascii="Arial" w:hAnsi="Arial" w:cs="Arial"/>
        </w:rPr>
        <w:t>My long-term objective is to enter the commercial sector as a chartered accountant. As a result, I will discuss my chosen profession in my report as well as the abilities I now possess and those I still need to develop. The whole Moodle will also be reflected using Gibbs' reflection cycle.</w:t>
      </w:r>
      <w:r>
        <w:rPr>
          <w:rFonts w:ascii="Arial" w:hAnsi="Arial" w:cs="Arial"/>
        </w:rPr>
        <w:t xml:space="preserve"> </w:t>
      </w:r>
      <w:r w:rsidRPr="005E252C">
        <w:rPr>
          <w:rFonts w:ascii="Arial" w:hAnsi="Arial" w:cs="Arial"/>
        </w:rPr>
        <w:t>Gibbs' reflective model is divided into phases, each of which includes a series of questions that must be addressed in order to generate deep reflection.</w:t>
      </w:r>
      <w:r>
        <w:rPr>
          <w:rFonts w:ascii="Arial" w:hAnsi="Arial" w:cs="Arial"/>
        </w:rPr>
        <w:t xml:space="preserve"> </w:t>
      </w:r>
      <w:r w:rsidRPr="005E252C">
        <w:rPr>
          <w:rFonts w:ascii="Arial" w:hAnsi="Arial" w:cs="Arial"/>
        </w:rPr>
        <w:t>Gibbs recommends the steps: description, feelings, evaluation, analysis, conclusions, and action plan (Gibbs, 1988).</w:t>
      </w:r>
      <w:r>
        <w:rPr>
          <w:rFonts w:ascii="Arial" w:hAnsi="Arial" w:cs="Arial"/>
        </w:rPr>
        <w:t xml:space="preserve"> </w:t>
      </w:r>
      <w:r w:rsidRPr="005E252C">
        <w:rPr>
          <w:rFonts w:ascii="Arial" w:hAnsi="Arial" w:cs="Arial"/>
        </w:rPr>
        <w:t>Using Gibbs Reflective Cycle, individuals can gain a deeper understanding of the situation, make sense of it, and consider how they might proceed differently.</w:t>
      </w:r>
      <w:r>
        <w:rPr>
          <w:rFonts w:ascii="Arial" w:hAnsi="Arial" w:cs="Arial"/>
        </w:rPr>
        <w:t xml:space="preserve"> </w:t>
      </w:r>
    </w:p>
    <w:p w14:paraId="645DF237" w14:textId="77777777" w:rsidR="00A649E0" w:rsidRDefault="00A649E0" w:rsidP="00A649E0">
      <w:pPr>
        <w:spacing w:line="360" w:lineRule="auto"/>
        <w:rPr>
          <w:rFonts w:ascii="Arial" w:hAnsi="Arial" w:cs="Arial"/>
        </w:rPr>
      </w:pPr>
      <w:r w:rsidRPr="009D3D8F">
        <w:rPr>
          <w:rFonts w:ascii="Arial" w:hAnsi="Arial" w:cs="Arial"/>
          <w:noProof/>
        </w:rPr>
        <w:drawing>
          <wp:inline distT="0" distB="0" distL="0" distR="0" wp14:anchorId="6FFAC5CE" wp14:editId="02836D92">
            <wp:extent cx="5731510" cy="2954655"/>
            <wp:effectExtent l="0" t="0" r="2540" b="0"/>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a:blip r:embed="rId9"/>
                    <a:stretch>
                      <a:fillRect/>
                    </a:stretch>
                  </pic:blipFill>
                  <pic:spPr>
                    <a:xfrm>
                      <a:off x="0" y="0"/>
                      <a:ext cx="5731510" cy="2954655"/>
                    </a:xfrm>
                    <a:prstGeom prst="rect">
                      <a:avLst/>
                    </a:prstGeom>
                  </pic:spPr>
                </pic:pic>
              </a:graphicData>
            </a:graphic>
          </wp:inline>
        </w:drawing>
      </w:r>
    </w:p>
    <w:p w14:paraId="03221501" w14:textId="77777777" w:rsidR="00A649E0" w:rsidRPr="00717F4F" w:rsidRDefault="00A649E0" w:rsidP="00A649E0">
      <w:pPr>
        <w:pStyle w:val="ListParagraph"/>
        <w:numPr>
          <w:ilvl w:val="0"/>
          <w:numId w:val="2"/>
        </w:numPr>
        <w:spacing w:line="360" w:lineRule="auto"/>
        <w:rPr>
          <w:rFonts w:ascii="Arial" w:hAnsi="Arial" w:cs="Arial"/>
        </w:rPr>
      </w:pPr>
      <w:r w:rsidRPr="00717F4F">
        <w:rPr>
          <w:rFonts w:ascii="Arial" w:hAnsi="Arial" w:cs="Arial"/>
          <w:b/>
          <w:bCs/>
        </w:rPr>
        <w:t>Description</w:t>
      </w:r>
      <w:r w:rsidRPr="00717F4F">
        <w:rPr>
          <w:rFonts w:ascii="Arial" w:hAnsi="Arial" w:cs="Arial"/>
        </w:rPr>
        <w:t xml:space="preserve"> - What occurred? Make sure you do not waffle on about details that are not necessary.</w:t>
      </w:r>
    </w:p>
    <w:p w14:paraId="4D8C85DA" w14:textId="77777777" w:rsidR="00A649E0" w:rsidRPr="00717F4F" w:rsidRDefault="00A649E0" w:rsidP="00A649E0">
      <w:pPr>
        <w:pStyle w:val="ListParagraph"/>
        <w:numPr>
          <w:ilvl w:val="0"/>
          <w:numId w:val="2"/>
        </w:numPr>
        <w:spacing w:line="360" w:lineRule="auto"/>
        <w:rPr>
          <w:rFonts w:ascii="Arial" w:hAnsi="Arial" w:cs="Arial"/>
        </w:rPr>
      </w:pPr>
      <w:r w:rsidRPr="00717F4F">
        <w:rPr>
          <w:rFonts w:ascii="Arial" w:hAnsi="Arial" w:cs="Arial"/>
          <w:b/>
          <w:bCs/>
        </w:rPr>
        <w:t>Feelings</w:t>
      </w:r>
      <w:r w:rsidRPr="00717F4F">
        <w:rPr>
          <w:rFonts w:ascii="Arial" w:hAnsi="Arial" w:cs="Arial"/>
        </w:rPr>
        <w:t xml:space="preserve"> – If you could describe your feelings at the time, how would you describe them?</w:t>
      </w:r>
    </w:p>
    <w:p w14:paraId="22F7E8C5" w14:textId="77777777" w:rsidR="00A649E0" w:rsidRPr="00717F4F" w:rsidRDefault="00A649E0" w:rsidP="00A649E0">
      <w:pPr>
        <w:pStyle w:val="ListParagraph"/>
        <w:numPr>
          <w:ilvl w:val="0"/>
          <w:numId w:val="2"/>
        </w:numPr>
        <w:spacing w:line="360" w:lineRule="auto"/>
        <w:rPr>
          <w:rFonts w:ascii="Arial" w:hAnsi="Arial" w:cs="Arial"/>
        </w:rPr>
      </w:pPr>
      <w:r w:rsidRPr="00717F4F">
        <w:rPr>
          <w:rFonts w:ascii="Arial" w:hAnsi="Arial" w:cs="Arial"/>
          <w:b/>
          <w:bCs/>
        </w:rPr>
        <w:t>Evaluation</w:t>
      </w:r>
      <w:r w:rsidRPr="00717F4F">
        <w:rPr>
          <w:rFonts w:ascii="Arial" w:hAnsi="Arial" w:cs="Arial"/>
        </w:rPr>
        <w:t xml:space="preserve"> - How did things turn out?</w:t>
      </w:r>
    </w:p>
    <w:p w14:paraId="1BA99F9E" w14:textId="77777777" w:rsidR="00A649E0" w:rsidRPr="00717F4F" w:rsidRDefault="00A649E0" w:rsidP="00A649E0">
      <w:pPr>
        <w:pStyle w:val="ListParagraph"/>
        <w:numPr>
          <w:ilvl w:val="0"/>
          <w:numId w:val="2"/>
        </w:numPr>
        <w:spacing w:line="360" w:lineRule="auto"/>
        <w:rPr>
          <w:rFonts w:ascii="Arial" w:hAnsi="Arial" w:cs="Arial"/>
        </w:rPr>
      </w:pPr>
      <w:r w:rsidRPr="00717F4F">
        <w:rPr>
          <w:rFonts w:ascii="Arial" w:hAnsi="Arial" w:cs="Arial"/>
          <w:b/>
          <w:bCs/>
        </w:rPr>
        <w:t>Analysis</w:t>
      </w:r>
      <w:r w:rsidRPr="00717F4F">
        <w:rPr>
          <w:rFonts w:ascii="Arial" w:hAnsi="Arial" w:cs="Arial"/>
        </w:rPr>
        <w:t xml:space="preserve"> - What made things go well? Badly?</w:t>
      </w:r>
    </w:p>
    <w:p w14:paraId="555D1FE7" w14:textId="77777777" w:rsidR="00A649E0" w:rsidRPr="00717F4F" w:rsidRDefault="00A649E0" w:rsidP="00A649E0">
      <w:pPr>
        <w:pStyle w:val="ListParagraph"/>
        <w:numPr>
          <w:ilvl w:val="0"/>
          <w:numId w:val="2"/>
        </w:numPr>
        <w:spacing w:line="360" w:lineRule="auto"/>
        <w:rPr>
          <w:rFonts w:ascii="Arial" w:hAnsi="Arial" w:cs="Arial"/>
        </w:rPr>
      </w:pPr>
      <w:r w:rsidRPr="00717F4F">
        <w:rPr>
          <w:rFonts w:ascii="Arial" w:hAnsi="Arial" w:cs="Arial"/>
          <w:b/>
          <w:bCs/>
        </w:rPr>
        <w:lastRenderedPageBreak/>
        <w:t>Conclusion</w:t>
      </w:r>
      <w:r w:rsidRPr="00717F4F">
        <w:rPr>
          <w:rFonts w:ascii="Arial" w:hAnsi="Arial" w:cs="Arial"/>
        </w:rPr>
        <w:t xml:space="preserve"> - Could you please describe what you have learned?</w:t>
      </w:r>
    </w:p>
    <w:p w14:paraId="709DC0E6" w14:textId="77777777" w:rsidR="00A649E0" w:rsidRDefault="00A649E0" w:rsidP="00A649E0">
      <w:pPr>
        <w:pStyle w:val="ListParagraph"/>
        <w:numPr>
          <w:ilvl w:val="0"/>
          <w:numId w:val="2"/>
        </w:numPr>
        <w:spacing w:line="360" w:lineRule="auto"/>
        <w:rPr>
          <w:rFonts w:ascii="Arial" w:hAnsi="Arial" w:cs="Arial"/>
        </w:rPr>
      </w:pPr>
      <w:r w:rsidRPr="00717F4F">
        <w:rPr>
          <w:rFonts w:ascii="Arial" w:hAnsi="Arial" w:cs="Arial"/>
          <w:b/>
          <w:bCs/>
        </w:rPr>
        <w:t xml:space="preserve">Action Plan </w:t>
      </w:r>
      <w:r w:rsidRPr="00717F4F">
        <w:rPr>
          <w:rFonts w:ascii="Arial" w:hAnsi="Arial" w:cs="Arial"/>
        </w:rPr>
        <w:t>- In what ways and where can I apply my newly acquired knowledge and experience?</w:t>
      </w:r>
    </w:p>
    <w:p w14:paraId="6EFE2B8B" w14:textId="77777777" w:rsidR="00A649E0" w:rsidRDefault="00A649E0" w:rsidP="00A649E0">
      <w:pPr>
        <w:pStyle w:val="ListParagraph"/>
        <w:spacing w:line="360" w:lineRule="auto"/>
        <w:rPr>
          <w:rFonts w:ascii="Arial" w:hAnsi="Arial" w:cs="Arial"/>
          <w:b/>
          <w:bCs/>
        </w:rPr>
      </w:pPr>
    </w:p>
    <w:p w14:paraId="27D9543B" w14:textId="4ACDB57A" w:rsidR="00A649E0" w:rsidRDefault="00A649E0" w:rsidP="00A649E0">
      <w:pPr>
        <w:pStyle w:val="Heading1"/>
        <w:numPr>
          <w:ilvl w:val="0"/>
          <w:numId w:val="1"/>
        </w:numPr>
        <w:jc w:val="center"/>
        <w:rPr>
          <w:rFonts w:ascii="Arial" w:hAnsi="Arial" w:cs="Arial"/>
          <w:b/>
          <w:bCs/>
          <w:color w:val="auto"/>
          <w:sz w:val="30"/>
          <w:szCs w:val="30"/>
        </w:rPr>
      </w:pPr>
      <w:bookmarkStart w:id="1" w:name="_Toc123926595"/>
      <w:r w:rsidRPr="00A73202">
        <w:rPr>
          <w:rFonts w:ascii="Arial" w:hAnsi="Arial" w:cs="Arial"/>
          <w:b/>
          <w:bCs/>
          <w:color w:val="auto"/>
          <w:sz w:val="30"/>
          <w:szCs w:val="30"/>
        </w:rPr>
        <w:t>Current Skills</w:t>
      </w:r>
      <w:r w:rsidR="003D5277">
        <w:rPr>
          <w:rFonts w:ascii="Arial" w:hAnsi="Arial" w:cs="Arial"/>
          <w:b/>
          <w:bCs/>
          <w:color w:val="auto"/>
          <w:sz w:val="30"/>
          <w:szCs w:val="30"/>
        </w:rPr>
        <w:t>/Gap in skills</w:t>
      </w:r>
      <w:bookmarkEnd w:id="1"/>
    </w:p>
    <w:p w14:paraId="57812217" w14:textId="77777777" w:rsidR="00A649E0" w:rsidRPr="00A73202" w:rsidRDefault="00A649E0" w:rsidP="00A649E0"/>
    <w:p w14:paraId="1005B136" w14:textId="77777777" w:rsidR="00A649E0" w:rsidRPr="00FE33F3" w:rsidRDefault="00A649E0" w:rsidP="00A649E0">
      <w:pPr>
        <w:spacing w:line="360" w:lineRule="auto"/>
        <w:rPr>
          <w:rFonts w:ascii="Arial" w:hAnsi="Arial" w:cs="Arial"/>
          <w:shd w:val="clear" w:color="auto" w:fill="FFFFFF"/>
        </w:rPr>
      </w:pPr>
      <w:r w:rsidRPr="00A73202">
        <w:rPr>
          <w:rFonts w:ascii="Arial" w:hAnsi="Arial" w:cs="Arial"/>
          <w:b/>
          <w:bCs/>
          <w:sz w:val="24"/>
          <w:szCs w:val="24"/>
        </w:rPr>
        <w:t>Description</w:t>
      </w:r>
      <w:r>
        <w:rPr>
          <w:rFonts w:ascii="Arial" w:hAnsi="Arial" w:cs="Arial"/>
        </w:rPr>
        <w:t xml:space="preserve">: </w:t>
      </w:r>
      <w:r w:rsidRPr="00453374">
        <w:rPr>
          <w:rFonts w:ascii="Arial" w:hAnsi="Arial" w:cs="Arial"/>
        </w:rPr>
        <w:t xml:space="preserve">Since the beginning of this module, I have been very interested in learning more about how I could develop my career and my skills. I would like to become a chartered accountant. I know myself and I know which skills I have and which I should improve. According to skillsyouneed.com, you need effective organisational skills, time saving skills, </w:t>
      </w:r>
      <w:r w:rsidRPr="00FE33F3">
        <w:rPr>
          <w:rFonts w:ascii="Arial" w:hAnsi="Arial" w:cs="Arial"/>
        </w:rPr>
        <w:t xml:space="preserve">adaptability and efficiency to become a successful accountant </w:t>
      </w:r>
      <w:r w:rsidRPr="00FE33F3">
        <w:rPr>
          <w:rFonts w:ascii="Arial" w:hAnsi="Arial" w:cs="Arial"/>
          <w:shd w:val="clear" w:color="auto" w:fill="FFFFFF"/>
        </w:rPr>
        <w:t xml:space="preserve">(www.skillsyouneed.com, n.d.). There is no doubt in my mind that I </w:t>
      </w:r>
      <w:proofErr w:type="gramStart"/>
      <w:r w:rsidRPr="00FE33F3">
        <w:rPr>
          <w:rFonts w:ascii="Arial" w:hAnsi="Arial" w:cs="Arial"/>
          <w:shd w:val="clear" w:color="auto" w:fill="FFFFFF"/>
        </w:rPr>
        <w:t>am capable of performing</w:t>
      </w:r>
      <w:proofErr w:type="gramEnd"/>
      <w:r w:rsidRPr="00FE33F3">
        <w:rPr>
          <w:rFonts w:ascii="Arial" w:hAnsi="Arial" w:cs="Arial"/>
          <w:shd w:val="clear" w:color="auto" w:fill="FFFFFF"/>
        </w:rPr>
        <w:t xml:space="preserve"> those skills. The ten weeks were full of information and techniques that helped us to develop our skills and learn many new things such a Smart Goals, SWOT analysis, employee rights etc.</w:t>
      </w:r>
    </w:p>
    <w:p w14:paraId="456C2AD3" w14:textId="77777777" w:rsidR="00A649E0" w:rsidRPr="00FE33F3" w:rsidRDefault="00A649E0" w:rsidP="00A649E0">
      <w:pPr>
        <w:spacing w:line="360" w:lineRule="auto"/>
        <w:rPr>
          <w:rFonts w:ascii="Arial" w:hAnsi="Arial" w:cs="Arial"/>
          <w:shd w:val="clear" w:color="auto" w:fill="FFFFFF"/>
        </w:rPr>
      </w:pPr>
      <w:r w:rsidRPr="00FE33F3">
        <w:rPr>
          <w:rFonts w:ascii="Arial" w:hAnsi="Arial" w:cs="Arial"/>
          <w:b/>
          <w:bCs/>
          <w:sz w:val="24"/>
          <w:szCs w:val="24"/>
          <w:shd w:val="clear" w:color="auto" w:fill="FFFFFF"/>
        </w:rPr>
        <w:t>Feelings</w:t>
      </w:r>
      <w:r w:rsidRPr="00FE33F3">
        <w:rPr>
          <w:rFonts w:ascii="Arial" w:hAnsi="Arial" w:cs="Arial"/>
          <w:shd w:val="clear" w:color="auto" w:fill="FFFFFF"/>
        </w:rPr>
        <w:t xml:space="preserve">: I almost always felt eager to learn from lecturer Rita and quite intrigued. In week six of our study of employee rights, I made it a point to learn as much as I could about them. This is </w:t>
      </w:r>
      <w:proofErr w:type="gramStart"/>
      <w:r w:rsidRPr="00FE33F3">
        <w:rPr>
          <w:rFonts w:ascii="Arial" w:hAnsi="Arial" w:cs="Arial"/>
          <w:shd w:val="clear" w:color="auto" w:fill="FFFFFF"/>
        </w:rPr>
        <w:t>due to the fact that</w:t>
      </w:r>
      <w:proofErr w:type="gramEnd"/>
      <w:r w:rsidRPr="00FE33F3">
        <w:rPr>
          <w:rFonts w:ascii="Arial" w:hAnsi="Arial" w:cs="Arial"/>
          <w:shd w:val="clear" w:color="auto" w:fill="FFFFFF"/>
        </w:rPr>
        <w:t xml:space="preserve"> I conducted online research to learn about my rights as an employee. All employees in the UK are equal, according to cipd.co.uk. It does not matter of your race, gender, sexual orientation, or gender identity, you have the same rights as men and women. I am always self-motivated to complete tasks, therefore as I get more experience, my confidence in my capacity to be an accountant has increased. I have a full-time job in addition to school, therefore I've never been late with an assignment.</w:t>
      </w:r>
    </w:p>
    <w:p w14:paraId="61B3C20F" w14:textId="77777777" w:rsidR="00A649E0" w:rsidRDefault="00A649E0" w:rsidP="00A649E0">
      <w:pPr>
        <w:spacing w:line="360" w:lineRule="auto"/>
        <w:rPr>
          <w:rFonts w:ascii="Arial" w:hAnsi="Arial" w:cs="Arial"/>
          <w:shd w:val="clear" w:color="auto" w:fill="FFFFFF"/>
        </w:rPr>
      </w:pPr>
      <w:r w:rsidRPr="00FE33F3">
        <w:rPr>
          <w:rFonts w:ascii="Arial" w:hAnsi="Arial" w:cs="Arial"/>
          <w:b/>
          <w:bCs/>
          <w:sz w:val="24"/>
          <w:szCs w:val="24"/>
          <w:shd w:val="clear" w:color="auto" w:fill="FFFFFF"/>
        </w:rPr>
        <w:t>Evaluation</w:t>
      </w:r>
      <w:r w:rsidRPr="00FE33F3">
        <w:rPr>
          <w:rFonts w:ascii="Arial" w:hAnsi="Arial" w:cs="Arial"/>
          <w:shd w:val="clear" w:color="auto" w:fill="FFFFFF"/>
        </w:rPr>
        <w:t xml:space="preserve">: Taking the Professional Career Development module will help you gain an understanding of and acquire skills that may be useful in your future career endeavours. You will learn how to write a resume, how to apply for employment, and how to conduct yourself in an interview in this course. My assessment indicates that I am pleased with the calibre of my accounting abilities. </w:t>
      </w:r>
      <w:r>
        <w:rPr>
          <w:rFonts w:ascii="Arial" w:hAnsi="Arial" w:cs="Arial"/>
          <w:shd w:val="clear" w:color="auto" w:fill="FFFFFF"/>
        </w:rPr>
        <w:t>Having Time-management skills and b</w:t>
      </w:r>
      <w:r w:rsidRPr="00FE33F3">
        <w:rPr>
          <w:rFonts w:ascii="Arial" w:hAnsi="Arial" w:cs="Arial"/>
          <w:shd w:val="clear" w:color="auto" w:fill="FFFFFF"/>
        </w:rPr>
        <w:t>eing able to finish assignments on time is a very useful ability in the accounting industry because it is a very time-sensitive job (McMillan &amp; Weyers, 2021).</w:t>
      </w:r>
    </w:p>
    <w:p w14:paraId="48289862" w14:textId="77777777" w:rsidR="00A649E0" w:rsidRDefault="00A649E0" w:rsidP="00A649E0">
      <w:pPr>
        <w:spacing w:line="360" w:lineRule="auto"/>
        <w:rPr>
          <w:rFonts w:ascii="Arial" w:hAnsi="Arial" w:cs="Arial"/>
          <w:shd w:val="clear" w:color="auto" w:fill="FFFFFF"/>
        </w:rPr>
      </w:pPr>
      <w:r w:rsidRPr="008C3297">
        <w:rPr>
          <w:rFonts w:ascii="Arial" w:hAnsi="Arial" w:cs="Arial"/>
          <w:b/>
          <w:bCs/>
          <w:sz w:val="24"/>
          <w:szCs w:val="24"/>
          <w:shd w:val="clear" w:color="auto" w:fill="FFFFFF"/>
        </w:rPr>
        <w:t>Analysis</w:t>
      </w:r>
      <w:r>
        <w:rPr>
          <w:rFonts w:ascii="Arial" w:hAnsi="Arial" w:cs="Arial"/>
          <w:shd w:val="clear" w:color="auto" w:fill="FFFFFF"/>
        </w:rPr>
        <w:t xml:space="preserve">: </w:t>
      </w:r>
      <w:r w:rsidRPr="00BB54F2">
        <w:rPr>
          <w:rFonts w:ascii="Arial" w:hAnsi="Arial" w:cs="Arial"/>
          <w:shd w:val="clear" w:color="auto" w:fill="FFFFFF"/>
        </w:rPr>
        <w:t xml:space="preserve">It is very important to analyse your skills and to know what you could do and what you could not do. According to Contrell (2021) you need to </w:t>
      </w:r>
      <w:r w:rsidRPr="00BB54F2">
        <w:rPr>
          <w:rFonts w:ascii="Arial" w:hAnsi="Arial" w:cs="Arial"/>
        </w:rPr>
        <w:t>e</w:t>
      </w:r>
      <w:r w:rsidRPr="00BB54F2">
        <w:rPr>
          <w:rFonts w:ascii="Arial" w:hAnsi="Arial" w:cs="Arial"/>
          <w:shd w:val="clear" w:color="auto" w:fill="FFFFFF"/>
        </w:rPr>
        <w:t xml:space="preserve">stablish a clear understanding of what you wish to accomplish and why. </w:t>
      </w:r>
      <w:r>
        <w:rPr>
          <w:rFonts w:ascii="Arial" w:hAnsi="Arial" w:cs="Arial"/>
          <w:shd w:val="clear" w:color="auto" w:fill="FFFFFF"/>
        </w:rPr>
        <w:t>To d</w:t>
      </w:r>
      <w:r w:rsidRPr="00BB54F2">
        <w:rPr>
          <w:rFonts w:ascii="Arial" w:hAnsi="Arial" w:cs="Arial"/>
          <w:shd w:val="clear" w:color="auto" w:fill="FFFFFF"/>
        </w:rPr>
        <w:t>efine how you will know when your goal has been achieved: what will be different</w:t>
      </w:r>
      <w:r>
        <w:rPr>
          <w:rFonts w:ascii="Arial" w:hAnsi="Arial" w:cs="Arial"/>
          <w:shd w:val="clear" w:color="auto" w:fill="FFFFFF"/>
        </w:rPr>
        <w:t xml:space="preserve">? </w:t>
      </w:r>
      <w:r w:rsidRPr="00C75714">
        <w:rPr>
          <w:rFonts w:ascii="Arial" w:hAnsi="Arial" w:cs="Arial"/>
          <w:shd w:val="clear" w:color="auto" w:fill="FFFFFF"/>
        </w:rPr>
        <w:t>Make sure that it is a realistic goal</w:t>
      </w:r>
      <w:r>
        <w:rPr>
          <w:rFonts w:ascii="Arial" w:hAnsi="Arial" w:cs="Arial"/>
          <w:shd w:val="clear" w:color="auto" w:fill="FFFFFF"/>
        </w:rPr>
        <w:t xml:space="preserve"> (</w:t>
      </w:r>
      <w:r w:rsidRPr="00BB54F2">
        <w:rPr>
          <w:rFonts w:ascii="Arial" w:hAnsi="Arial" w:cs="Arial"/>
          <w:shd w:val="clear" w:color="auto" w:fill="FFFFFF"/>
        </w:rPr>
        <w:t>Contrell 2021)</w:t>
      </w:r>
      <w:r>
        <w:rPr>
          <w:rFonts w:ascii="Arial" w:hAnsi="Arial" w:cs="Arial"/>
          <w:shd w:val="clear" w:color="auto" w:fill="FFFFFF"/>
        </w:rPr>
        <w:t>.</w:t>
      </w:r>
      <w:r w:rsidRPr="00BB54F2">
        <w:rPr>
          <w:rFonts w:ascii="Arial" w:hAnsi="Arial" w:cs="Arial"/>
          <w:shd w:val="clear" w:color="auto" w:fill="FFFFFF"/>
        </w:rPr>
        <w:t xml:space="preserve"> </w:t>
      </w:r>
      <w:r w:rsidRPr="001B0770">
        <w:rPr>
          <w:rFonts w:ascii="Arial" w:hAnsi="Arial" w:cs="Arial"/>
          <w:shd w:val="clear" w:color="auto" w:fill="FFFFFF"/>
        </w:rPr>
        <w:t xml:space="preserve">There is no doubt in my mind that I intend to become an accountant. The </w:t>
      </w:r>
      <w:r w:rsidRPr="001B0770">
        <w:rPr>
          <w:rFonts w:ascii="Arial" w:hAnsi="Arial" w:cs="Arial"/>
          <w:shd w:val="clear" w:color="auto" w:fill="FFFFFF"/>
        </w:rPr>
        <w:lastRenderedPageBreak/>
        <w:t>accomplishment of this goal will allow me to accomplish what I have always dreamed of since I was a child.</w:t>
      </w:r>
      <w:r>
        <w:rPr>
          <w:rFonts w:ascii="Arial" w:hAnsi="Arial" w:cs="Arial"/>
          <w:shd w:val="clear" w:color="auto" w:fill="FFFFFF"/>
        </w:rPr>
        <w:t xml:space="preserve"> </w:t>
      </w:r>
    </w:p>
    <w:p w14:paraId="586AC6C2" w14:textId="77777777" w:rsidR="00A649E0" w:rsidRDefault="00A649E0" w:rsidP="00A649E0">
      <w:pPr>
        <w:spacing w:line="360" w:lineRule="auto"/>
        <w:rPr>
          <w:rFonts w:ascii="Arial" w:hAnsi="Arial" w:cs="Arial"/>
          <w:shd w:val="clear" w:color="auto" w:fill="FFFFFF"/>
        </w:rPr>
      </w:pPr>
      <w:r w:rsidRPr="007E25D7">
        <w:rPr>
          <w:rFonts w:ascii="Arial" w:hAnsi="Arial" w:cs="Arial"/>
          <w:b/>
          <w:bCs/>
          <w:sz w:val="24"/>
          <w:szCs w:val="24"/>
        </w:rPr>
        <w:t>Conclusion</w:t>
      </w:r>
      <w:r>
        <w:rPr>
          <w:rFonts w:ascii="Arial" w:hAnsi="Arial" w:cs="Arial"/>
        </w:rPr>
        <w:t xml:space="preserve">: </w:t>
      </w:r>
      <w:r w:rsidRPr="00FE33F3">
        <w:rPr>
          <w:rFonts w:ascii="Arial" w:hAnsi="Arial" w:cs="Arial"/>
          <w:shd w:val="clear" w:color="auto" w:fill="FFFFFF"/>
        </w:rPr>
        <w:t>Employability is something that needs to be started as soon as possible. While it is imperative to develop a work pattern in the first year of university, Year 10 in high school is a good time to begin. (Neugebauer, John, and Jane 2016).</w:t>
      </w:r>
      <w:r>
        <w:rPr>
          <w:rFonts w:ascii="Arial" w:hAnsi="Arial" w:cs="Arial"/>
          <w:shd w:val="clear" w:color="auto" w:fill="FFFFFF"/>
        </w:rPr>
        <w:t xml:space="preserve"> </w:t>
      </w:r>
      <w:r w:rsidRPr="00E643BE">
        <w:rPr>
          <w:rFonts w:ascii="Arial" w:hAnsi="Arial" w:cs="Arial"/>
          <w:shd w:val="clear" w:color="auto" w:fill="FFFFFF"/>
        </w:rPr>
        <w:t xml:space="preserve">Being a student for ten weeks and taking the lesson was incredibly beneficial to me. </w:t>
      </w:r>
      <w:r w:rsidRPr="00041012">
        <w:rPr>
          <w:rFonts w:ascii="Arial" w:hAnsi="Arial" w:cs="Arial"/>
          <w:shd w:val="clear" w:color="auto" w:fill="FFFFFF"/>
        </w:rPr>
        <w:t>During that period, I gained a lot of knowledge about how to improve my skills. The program taught me how to create SMART goals, how to conduct a SWOT analysis of myself, employees' rights, the process of recruitment etc.</w:t>
      </w:r>
      <w:r>
        <w:rPr>
          <w:rFonts w:ascii="Arial" w:hAnsi="Arial" w:cs="Arial"/>
          <w:shd w:val="clear" w:color="auto" w:fill="FFFFFF"/>
        </w:rPr>
        <w:t xml:space="preserve"> </w:t>
      </w:r>
      <w:r w:rsidRPr="00E643BE">
        <w:rPr>
          <w:rFonts w:ascii="Arial" w:hAnsi="Arial" w:cs="Arial"/>
          <w:shd w:val="clear" w:color="auto" w:fill="FFFFFF"/>
        </w:rPr>
        <w:t>If you want to get the job, you should always be ready for the interview with a strong CV, knowledge about the firm you are asking to work for, and a clear, certain self-evaluation. If I had to select again what I wanted to study, I would without a doubt pick this one.</w:t>
      </w:r>
    </w:p>
    <w:p w14:paraId="1357F48B" w14:textId="77777777" w:rsidR="00A649E0" w:rsidRDefault="00A649E0" w:rsidP="00A649E0">
      <w:pPr>
        <w:spacing w:line="360" w:lineRule="auto"/>
        <w:rPr>
          <w:rFonts w:ascii="Arial" w:hAnsi="Arial" w:cs="Arial"/>
          <w:shd w:val="clear" w:color="auto" w:fill="FFFFFF"/>
        </w:rPr>
      </w:pPr>
      <w:r w:rsidRPr="007E1D9A">
        <w:rPr>
          <w:rFonts w:ascii="Arial" w:hAnsi="Arial" w:cs="Arial"/>
          <w:b/>
          <w:bCs/>
          <w:sz w:val="24"/>
          <w:szCs w:val="24"/>
          <w:shd w:val="clear" w:color="auto" w:fill="FFFFFF"/>
        </w:rPr>
        <w:t>Action Plan</w:t>
      </w:r>
      <w:r>
        <w:rPr>
          <w:rFonts w:ascii="Arial" w:hAnsi="Arial" w:cs="Arial"/>
          <w:shd w:val="clear" w:color="auto" w:fill="FFFFFF"/>
        </w:rPr>
        <w:t xml:space="preserve">: </w:t>
      </w:r>
      <w:r w:rsidRPr="00240282">
        <w:rPr>
          <w:rFonts w:ascii="Arial" w:hAnsi="Arial" w:cs="Arial"/>
          <w:shd w:val="clear" w:color="auto" w:fill="FFFFFF"/>
        </w:rPr>
        <w:t>Though I don't have any experience as an accountant, I am planning to study Finance and Accounting after this course. I am also planning to start working in a small company in the first year of study. I updated my CV to the standards I learned and have set SMART Goals for 2023.</w:t>
      </w:r>
      <w:r w:rsidRPr="00617DB6">
        <w:t xml:space="preserve"> </w:t>
      </w:r>
      <w:r w:rsidRPr="00617DB6">
        <w:rPr>
          <w:rFonts w:ascii="Arial" w:hAnsi="Arial" w:cs="Arial"/>
          <w:shd w:val="clear" w:color="auto" w:fill="FFFFFF"/>
        </w:rPr>
        <w:t>I would like to see myself working as a novice accountant in 2024 since knowledge and experience are the abilities I need to develop.</w:t>
      </w:r>
    </w:p>
    <w:p w14:paraId="727F0673" w14:textId="4575036F" w:rsidR="00361CCA" w:rsidRDefault="00D70C5B" w:rsidP="00D70C5B">
      <w:pPr>
        <w:pStyle w:val="Heading1"/>
        <w:numPr>
          <w:ilvl w:val="0"/>
          <w:numId w:val="1"/>
        </w:numPr>
        <w:jc w:val="center"/>
        <w:rPr>
          <w:rFonts w:ascii="Arial" w:hAnsi="Arial" w:cs="Arial"/>
          <w:b/>
          <w:bCs/>
          <w:color w:val="auto"/>
          <w:sz w:val="30"/>
          <w:szCs w:val="30"/>
          <w:shd w:val="clear" w:color="auto" w:fill="FFFFFF"/>
        </w:rPr>
      </w:pPr>
      <w:bookmarkStart w:id="2" w:name="_Toc123926596"/>
      <w:r w:rsidRPr="00D70C5B">
        <w:rPr>
          <w:rFonts w:ascii="Arial" w:hAnsi="Arial" w:cs="Arial"/>
          <w:b/>
          <w:bCs/>
          <w:color w:val="auto"/>
          <w:sz w:val="30"/>
          <w:szCs w:val="30"/>
          <w:shd w:val="clear" w:color="auto" w:fill="FFFFFF"/>
        </w:rPr>
        <w:t>Systematic Approach to Skills acquisition</w:t>
      </w:r>
      <w:bookmarkEnd w:id="2"/>
    </w:p>
    <w:p w14:paraId="231DE2FB" w14:textId="77777777" w:rsidR="00BE1BAB" w:rsidRPr="00BE1BAB" w:rsidRDefault="00BE1BAB" w:rsidP="00BE1BAB"/>
    <w:p w14:paraId="46A3F66E" w14:textId="0A6D25B5" w:rsidR="00D70C5B" w:rsidRDefault="003475EB" w:rsidP="00104575">
      <w:pPr>
        <w:spacing w:line="360" w:lineRule="auto"/>
        <w:rPr>
          <w:rFonts w:ascii="Arial" w:hAnsi="Arial" w:cs="Arial"/>
        </w:rPr>
      </w:pPr>
      <w:r w:rsidRPr="006207F5">
        <w:rPr>
          <w:rFonts w:ascii="Arial" w:hAnsi="Arial" w:cs="Arial"/>
        </w:rPr>
        <w:t xml:space="preserve">As I do not have any experience or study </w:t>
      </w:r>
      <w:r w:rsidR="006207F5" w:rsidRPr="006207F5">
        <w:rPr>
          <w:rFonts w:ascii="Arial" w:hAnsi="Arial" w:cs="Arial"/>
        </w:rPr>
        <w:t xml:space="preserve">do be an accountant </w:t>
      </w:r>
      <w:r w:rsidR="00CD551D">
        <w:rPr>
          <w:rFonts w:ascii="Arial" w:hAnsi="Arial" w:cs="Arial"/>
        </w:rPr>
        <w:t>I ne</w:t>
      </w:r>
      <w:r w:rsidR="006C08A1">
        <w:rPr>
          <w:rFonts w:ascii="Arial" w:hAnsi="Arial" w:cs="Arial"/>
        </w:rPr>
        <w:t xml:space="preserve">ed to have it and then to be an accountant. </w:t>
      </w:r>
      <w:r w:rsidR="0061678E">
        <w:rPr>
          <w:rFonts w:ascii="Arial" w:hAnsi="Arial" w:cs="Arial"/>
        </w:rPr>
        <w:t xml:space="preserve">According to </w:t>
      </w:r>
      <w:r w:rsidR="0061678E" w:rsidRPr="0061678E">
        <w:rPr>
          <w:rFonts w:ascii="Arial" w:hAnsi="Arial" w:cs="Arial"/>
        </w:rPr>
        <w:t>Chris Biggs</w:t>
      </w:r>
      <w:r w:rsidR="00104575">
        <w:rPr>
          <w:rFonts w:ascii="Arial" w:hAnsi="Arial" w:cs="Arial"/>
        </w:rPr>
        <w:t xml:space="preserve"> is not only me in this situation. </w:t>
      </w:r>
      <w:r w:rsidR="00104575" w:rsidRPr="00104575">
        <w:rPr>
          <w:rFonts w:ascii="Arial" w:hAnsi="Arial" w:cs="Arial"/>
        </w:rPr>
        <w:t>Instead of basic skills, which are more crucial to a person's performance and employability, there is a skills gap in experience. To employ their auditing and accounting abilities, professionals in many occupations lack the necessary commercial and real-world experience</w:t>
      </w:r>
      <w:r w:rsidR="00365426">
        <w:rPr>
          <w:rFonts w:ascii="Arial" w:hAnsi="Arial" w:cs="Arial"/>
        </w:rPr>
        <w:t xml:space="preserve"> </w:t>
      </w:r>
      <w:r w:rsidR="00365426" w:rsidRPr="00365426">
        <w:rPr>
          <w:rFonts w:ascii="Arial" w:hAnsi="Arial" w:cs="Arial"/>
        </w:rPr>
        <w:t>(</w:t>
      </w:r>
      <w:proofErr w:type="spellStart"/>
      <w:r w:rsidR="00365426" w:rsidRPr="00365426">
        <w:rPr>
          <w:rFonts w:ascii="Arial" w:hAnsi="Arial" w:cs="Arial"/>
        </w:rPr>
        <w:t>EmployTest</w:t>
      </w:r>
      <w:proofErr w:type="spellEnd"/>
      <w:r w:rsidR="00365426" w:rsidRPr="00365426">
        <w:rPr>
          <w:rFonts w:ascii="Arial" w:hAnsi="Arial" w:cs="Arial"/>
        </w:rPr>
        <w:t>, n.d.)</w:t>
      </w:r>
      <w:r w:rsidR="00365426">
        <w:rPr>
          <w:rFonts w:ascii="Arial" w:hAnsi="Arial" w:cs="Arial"/>
        </w:rPr>
        <w:t>.</w:t>
      </w:r>
      <w:r w:rsidR="00222E9F">
        <w:rPr>
          <w:rFonts w:ascii="Arial" w:hAnsi="Arial" w:cs="Arial"/>
        </w:rPr>
        <w:t xml:space="preserve"> </w:t>
      </w:r>
      <w:r w:rsidR="00A0491F" w:rsidRPr="00A0491F">
        <w:rPr>
          <w:rFonts w:ascii="Arial" w:hAnsi="Arial" w:cs="Arial"/>
        </w:rPr>
        <w:t>In the next three years, I plan to study hard and earn my accounting diploma. While working on my numerical skills and problem-solving skills, I will also work on improving my analytical skills. Practicing, brainstorming, and reading are the most effective methods for improving it.</w:t>
      </w:r>
      <w:r w:rsidR="00D4379A">
        <w:rPr>
          <w:rFonts w:ascii="Arial" w:hAnsi="Arial" w:cs="Arial"/>
        </w:rPr>
        <w:t xml:space="preserve"> </w:t>
      </w:r>
      <w:r w:rsidR="002360E8" w:rsidRPr="002360E8">
        <w:rPr>
          <w:rFonts w:ascii="Arial" w:hAnsi="Arial" w:cs="Arial"/>
        </w:rPr>
        <w:t>Following the completion of one year of study, I intend to apply for a position as a junior accountant in order to put what I have learned into practice. In three years I will have a diploma and a lot of experience behind me. This will bring more opportunities to become a chartered accountant.</w:t>
      </w:r>
    </w:p>
    <w:p w14:paraId="19E2B990" w14:textId="77777777" w:rsidR="007127C5" w:rsidRDefault="007127C5" w:rsidP="00104575">
      <w:pPr>
        <w:spacing w:line="360" w:lineRule="auto"/>
        <w:rPr>
          <w:rFonts w:ascii="Arial" w:hAnsi="Arial" w:cs="Arial"/>
        </w:rPr>
      </w:pPr>
    </w:p>
    <w:p w14:paraId="4D5BD98A" w14:textId="77777777" w:rsidR="007127C5" w:rsidRPr="006207F5" w:rsidRDefault="007127C5" w:rsidP="00104575">
      <w:pPr>
        <w:spacing w:line="360" w:lineRule="auto"/>
        <w:rPr>
          <w:rFonts w:ascii="Arial" w:hAnsi="Arial" w:cs="Arial"/>
        </w:rPr>
      </w:pPr>
    </w:p>
    <w:p w14:paraId="67B6E9DC" w14:textId="21BEF417" w:rsidR="00844D49" w:rsidRDefault="004E4779" w:rsidP="00DD0693">
      <w:pPr>
        <w:pStyle w:val="Heading1"/>
        <w:numPr>
          <w:ilvl w:val="0"/>
          <w:numId w:val="1"/>
        </w:numPr>
        <w:jc w:val="center"/>
        <w:rPr>
          <w:rFonts w:ascii="Arial" w:hAnsi="Arial" w:cs="Arial"/>
          <w:b/>
          <w:bCs/>
          <w:color w:val="auto"/>
          <w:sz w:val="30"/>
          <w:szCs w:val="30"/>
          <w:shd w:val="clear" w:color="auto" w:fill="FFFFFF"/>
        </w:rPr>
      </w:pPr>
      <w:bookmarkStart w:id="3" w:name="_Toc123926597"/>
      <w:r w:rsidRPr="00DD0693">
        <w:rPr>
          <w:rFonts w:ascii="Arial" w:hAnsi="Arial" w:cs="Arial"/>
          <w:b/>
          <w:bCs/>
          <w:color w:val="auto"/>
          <w:sz w:val="30"/>
          <w:szCs w:val="30"/>
          <w:shd w:val="clear" w:color="auto" w:fill="FFFFFF"/>
        </w:rPr>
        <w:lastRenderedPageBreak/>
        <w:t xml:space="preserve">Role Play and </w:t>
      </w:r>
      <w:r w:rsidR="00FE7F22">
        <w:rPr>
          <w:rFonts w:ascii="Arial" w:hAnsi="Arial" w:cs="Arial"/>
          <w:b/>
          <w:bCs/>
          <w:color w:val="auto"/>
          <w:sz w:val="30"/>
          <w:szCs w:val="30"/>
          <w:shd w:val="clear" w:color="auto" w:fill="FFFFFF"/>
        </w:rPr>
        <w:t>Decision Making</w:t>
      </w:r>
      <w:bookmarkEnd w:id="3"/>
    </w:p>
    <w:p w14:paraId="5F036F39" w14:textId="77777777" w:rsidR="00FE7F22" w:rsidRPr="00FE7F22" w:rsidRDefault="00FE7F22" w:rsidP="00FE7F22"/>
    <w:p w14:paraId="304D39D6" w14:textId="34B9BACA" w:rsidR="00A649E0" w:rsidRDefault="00D9582D" w:rsidP="00A649E0">
      <w:pPr>
        <w:spacing w:line="360" w:lineRule="auto"/>
        <w:rPr>
          <w:rFonts w:ascii="Arial" w:hAnsi="Arial" w:cs="Arial"/>
          <w:shd w:val="clear" w:color="auto" w:fill="FFFFFF"/>
        </w:rPr>
      </w:pPr>
      <w:r w:rsidRPr="00D9582D">
        <w:rPr>
          <w:rFonts w:ascii="Arial" w:hAnsi="Arial" w:cs="Arial"/>
          <w:shd w:val="clear" w:color="auto" w:fill="FFFFFF"/>
        </w:rPr>
        <w:t xml:space="preserve">We took on the roles of interviewers and interviewees on December 8th. We choose our partners for this module's second week, and as Ermelindo and I have previously worked in groups, we were paired together. I had to ask him five questions in the first phase of the role play based on the job description and job specification he had previously supplied. Sincerely, I was anxious as always before a presentation in front of people, but overall, I think we did a terrific job. I trained myself to ask pertinent and useful questions prior to this day. I performed some research and discovered that there are seven tactics for doing a successful interview, per Indeed.co.uk (indeed.co.uk, </w:t>
      </w:r>
      <w:proofErr w:type="spellStart"/>
      <w:r w:rsidRPr="00D9582D">
        <w:rPr>
          <w:rFonts w:ascii="Arial" w:hAnsi="Arial" w:cs="Arial"/>
          <w:shd w:val="clear" w:color="auto" w:fill="FFFFFF"/>
        </w:rPr>
        <w:t>n.a.</w:t>
      </w:r>
      <w:proofErr w:type="spellEnd"/>
      <w:r w:rsidRPr="00D9582D">
        <w:rPr>
          <w:rFonts w:ascii="Arial" w:hAnsi="Arial" w:cs="Arial"/>
          <w:shd w:val="clear" w:color="auto" w:fill="FFFFFF"/>
        </w:rPr>
        <w:t>).</w:t>
      </w:r>
      <w:r>
        <w:rPr>
          <w:rFonts w:ascii="Arial" w:hAnsi="Arial" w:cs="Arial"/>
          <w:shd w:val="clear" w:color="auto" w:fill="FFFFFF"/>
        </w:rPr>
        <w:t xml:space="preserve"> </w:t>
      </w:r>
      <w:r w:rsidR="00C147D0" w:rsidRPr="00C147D0">
        <w:rPr>
          <w:rFonts w:ascii="Arial" w:hAnsi="Arial" w:cs="Arial"/>
          <w:shd w:val="clear" w:color="auto" w:fill="FFFFFF"/>
        </w:rPr>
        <w:t xml:space="preserve">Due to my thorough preparation, this interview went well for me. I carefully reviewed his resume and questioned him to learn more about his past. I never asked any personal questions during interviews; instead, I always tried to make the interviewee feel at ease by engaging in conversation. I made notes throughout the interview so that I could decide later and then express that decision via email within three business days (indeed.co.uk, </w:t>
      </w:r>
      <w:proofErr w:type="spellStart"/>
      <w:r w:rsidR="00C147D0" w:rsidRPr="00C147D0">
        <w:rPr>
          <w:rFonts w:ascii="Arial" w:hAnsi="Arial" w:cs="Arial"/>
          <w:shd w:val="clear" w:color="auto" w:fill="FFFFFF"/>
        </w:rPr>
        <w:t>n.a.</w:t>
      </w:r>
      <w:proofErr w:type="spellEnd"/>
      <w:r w:rsidR="00C147D0" w:rsidRPr="00C147D0">
        <w:rPr>
          <w:rFonts w:ascii="Arial" w:hAnsi="Arial" w:cs="Arial"/>
          <w:shd w:val="clear" w:color="auto" w:fill="FFFFFF"/>
        </w:rPr>
        <w:t>).</w:t>
      </w:r>
    </w:p>
    <w:p w14:paraId="188C6E27" w14:textId="0214E1EA" w:rsidR="00A649E0" w:rsidRDefault="006D34B6" w:rsidP="00A649E0">
      <w:pPr>
        <w:spacing w:line="360" w:lineRule="auto"/>
        <w:rPr>
          <w:rFonts w:ascii="Arial" w:hAnsi="Arial" w:cs="Arial"/>
          <w:shd w:val="clear" w:color="auto" w:fill="FFFFFF"/>
        </w:rPr>
      </w:pPr>
      <w:r w:rsidRPr="006D34B6">
        <w:rPr>
          <w:rFonts w:ascii="Arial" w:hAnsi="Arial" w:cs="Arial"/>
          <w:shd w:val="clear" w:color="auto" w:fill="FFFFFF"/>
        </w:rPr>
        <w:t>In the second part, I was interviewed by Ermelindo. Due to the fact that my dream job is to be an accountant, I applied for an accounting position at Choice in London. After completing the job description and job specification, I searched the Internet for more information about chartered accountants. During the interview, I tried to answer with calm and confidence so that I would get the job as if it were a real one. The question he asked the most, and I did not like, was about when I improved the accounting process at work. Because I have never held an accounting position, but I know many things from my reading, I have to invent something at the moment.</w:t>
      </w:r>
      <w:r w:rsidR="00D05623">
        <w:rPr>
          <w:rFonts w:ascii="Arial" w:hAnsi="Arial" w:cs="Arial"/>
          <w:shd w:val="clear" w:color="auto" w:fill="FFFFFF"/>
        </w:rPr>
        <w:t xml:space="preserve"> </w:t>
      </w:r>
      <w:r w:rsidR="00FE7F22" w:rsidRPr="00FE7F22">
        <w:rPr>
          <w:rFonts w:ascii="Arial" w:hAnsi="Arial" w:cs="Arial"/>
          <w:shd w:val="clear" w:color="auto" w:fill="FFFFFF"/>
        </w:rPr>
        <w:t>In my opinion he was a skilled interviewer and acted as if it was a real one. During the interview, Ermelindo asked thoughtful questions and kept me curious at all times, explaining at the end when I would receive an email telling me if I got the job or not.</w:t>
      </w:r>
    </w:p>
    <w:p w14:paraId="5E6A94F9" w14:textId="3EA24BAE" w:rsidR="00A649E0" w:rsidRDefault="00DC11DB" w:rsidP="00A649E0">
      <w:pPr>
        <w:spacing w:line="360" w:lineRule="auto"/>
        <w:rPr>
          <w:rFonts w:ascii="Arial" w:hAnsi="Arial" w:cs="Arial"/>
          <w:shd w:val="clear" w:color="auto" w:fill="FFFFFF"/>
        </w:rPr>
      </w:pPr>
      <w:r w:rsidRPr="00DC11DB">
        <w:rPr>
          <w:rFonts w:ascii="Arial" w:hAnsi="Arial" w:cs="Arial"/>
          <w:shd w:val="clear" w:color="auto" w:fill="FFFFFF"/>
        </w:rPr>
        <w:t>After interviewing Ermelindo for the role of head chef at Portuguese Restaurant, I had to make a choice. Although it was a difficult assignment, he was not hired. His problem-solving abilities and experience were examined, and we determined that he was not the right candidate</w:t>
      </w:r>
      <w:r w:rsidR="00AC57AC">
        <w:rPr>
          <w:rFonts w:ascii="Arial" w:hAnsi="Arial" w:cs="Arial"/>
          <w:shd w:val="clear" w:color="auto" w:fill="FFFFFF"/>
        </w:rPr>
        <w:t xml:space="preserve"> </w:t>
      </w:r>
      <w:r w:rsidR="00C759DE">
        <w:rPr>
          <w:rFonts w:ascii="Arial" w:hAnsi="Arial" w:cs="Arial"/>
          <w:shd w:val="clear" w:color="auto" w:fill="FFFFFF"/>
        </w:rPr>
        <w:t>(</w:t>
      </w:r>
      <w:r w:rsidR="00EA4A48" w:rsidRPr="00EA4A48">
        <w:rPr>
          <w:rFonts w:ascii="Arial" w:hAnsi="Arial" w:cs="Arial"/>
          <w:shd w:val="clear" w:color="auto" w:fill="FFFFFF"/>
        </w:rPr>
        <w:t>resources.workable.com</w:t>
      </w:r>
      <w:r w:rsidR="00C759DE">
        <w:rPr>
          <w:rFonts w:ascii="Arial" w:hAnsi="Arial" w:cs="Arial"/>
          <w:shd w:val="clear" w:color="auto" w:fill="FFFFFF"/>
        </w:rPr>
        <w:t>, 2017)</w:t>
      </w:r>
      <w:r w:rsidR="00EA4A48">
        <w:rPr>
          <w:rFonts w:ascii="Arial" w:hAnsi="Arial" w:cs="Arial"/>
          <w:shd w:val="clear" w:color="auto" w:fill="FFFFFF"/>
        </w:rPr>
        <w:t xml:space="preserve"> </w:t>
      </w:r>
      <w:r w:rsidRPr="00DC11DB">
        <w:rPr>
          <w:rFonts w:ascii="Arial" w:hAnsi="Arial" w:cs="Arial"/>
          <w:shd w:val="clear" w:color="auto" w:fill="FFFFFF"/>
        </w:rPr>
        <w:t>. We provide a list of the qualifications and experience needed for the position in our job description. The good news is that he has been given the opportunity to work as a sous chef with the potential to advance to head chef in the future.</w:t>
      </w:r>
    </w:p>
    <w:p w14:paraId="26CFB322" w14:textId="77777777" w:rsidR="002D3F9F" w:rsidRDefault="002D3F9F" w:rsidP="00A649E0">
      <w:pPr>
        <w:spacing w:line="360" w:lineRule="auto"/>
        <w:rPr>
          <w:rFonts w:ascii="Arial" w:hAnsi="Arial" w:cs="Arial"/>
          <w:shd w:val="clear" w:color="auto" w:fill="FFFFFF"/>
        </w:rPr>
      </w:pPr>
    </w:p>
    <w:p w14:paraId="730854C9" w14:textId="77777777" w:rsidR="002D3F9F" w:rsidRDefault="002D3F9F" w:rsidP="00A649E0">
      <w:pPr>
        <w:spacing w:line="360" w:lineRule="auto"/>
        <w:rPr>
          <w:rFonts w:ascii="Arial" w:hAnsi="Arial" w:cs="Arial"/>
          <w:shd w:val="clear" w:color="auto" w:fill="FFFFFF"/>
        </w:rPr>
      </w:pPr>
    </w:p>
    <w:p w14:paraId="5A5C488D" w14:textId="77777777" w:rsidR="002D3F9F" w:rsidRDefault="002D3F9F" w:rsidP="00A649E0">
      <w:pPr>
        <w:spacing w:line="360" w:lineRule="auto"/>
        <w:rPr>
          <w:rFonts w:ascii="Arial" w:hAnsi="Arial" w:cs="Arial"/>
          <w:shd w:val="clear" w:color="auto" w:fill="FFFFFF"/>
        </w:rPr>
      </w:pPr>
    </w:p>
    <w:p w14:paraId="330A41F3" w14:textId="6EF09415" w:rsidR="00AC57AC" w:rsidRDefault="00AC57AC" w:rsidP="00536680">
      <w:pPr>
        <w:pStyle w:val="Heading1"/>
        <w:numPr>
          <w:ilvl w:val="0"/>
          <w:numId w:val="1"/>
        </w:numPr>
        <w:jc w:val="center"/>
        <w:rPr>
          <w:rFonts w:ascii="Arial" w:hAnsi="Arial" w:cs="Arial"/>
          <w:b/>
          <w:bCs/>
          <w:color w:val="auto"/>
          <w:sz w:val="30"/>
          <w:szCs w:val="30"/>
        </w:rPr>
      </w:pPr>
      <w:bookmarkStart w:id="4" w:name="_Toc123926598"/>
      <w:r>
        <w:rPr>
          <w:rFonts w:ascii="Arial" w:hAnsi="Arial" w:cs="Arial"/>
          <w:b/>
          <w:bCs/>
          <w:color w:val="auto"/>
          <w:sz w:val="30"/>
          <w:szCs w:val="30"/>
        </w:rPr>
        <w:t>Conclusion</w:t>
      </w:r>
      <w:bookmarkEnd w:id="4"/>
    </w:p>
    <w:p w14:paraId="7501B820" w14:textId="77777777" w:rsidR="00AC57AC" w:rsidRPr="00AC57AC" w:rsidRDefault="00AC57AC" w:rsidP="00AC57AC"/>
    <w:p w14:paraId="2F3CE038" w14:textId="164F0B36" w:rsidR="00A649E0" w:rsidRDefault="002811BA" w:rsidP="00A649E0">
      <w:pPr>
        <w:spacing w:line="360" w:lineRule="auto"/>
        <w:rPr>
          <w:rFonts w:ascii="Arial" w:hAnsi="Arial" w:cs="Arial"/>
        </w:rPr>
      </w:pPr>
      <w:r w:rsidRPr="002811BA">
        <w:rPr>
          <w:rFonts w:ascii="Arial" w:hAnsi="Arial" w:cs="Arial"/>
        </w:rPr>
        <w:t xml:space="preserve">In conclusion I want to say that I intend to become an accountant. </w:t>
      </w:r>
      <w:r w:rsidR="004E15B1" w:rsidRPr="004E15B1">
        <w:rPr>
          <w:rFonts w:ascii="Arial" w:hAnsi="Arial" w:cs="Arial"/>
        </w:rPr>
        <w:t xml:space="preserve">It </w:t>
      </w:r>
      <w:r w:rsidR="002D2CE6">
        <w:rPr>
          <w:rFonts w:ascii="Arial" w:hAnsi="Arial" w:cs="Arial"/>
        </w:rPr>
        <w:t>go</w:t>
      </w:r>
      <w:r w:rsidR="00F96A9D">
        <w:rPr>
          <w:rFonts w:ascii="Arial" w:hAnsi="Arial" w:cs="Arial"/>
        </w:rPr>
        <w:t>es</w:t>
      </w:r>
      <w:r w:rsidR="004E15B1" w:rsidRPr="004E15B1">
        <w:rPr>
          <w:rFonts w:ascii="Arial" w:hAnsi="Arial" w:cs="Arial"/>
        </w:rPr>
        <w:t xml:space="preserve"> without saying that I need to practise and increase my skill set, but it's not impossible. I intend to pursue my ambitions and study accounting when this course is complete </w:t>
      </w:r>
      <w:proofErr w:type="gramStart"/>
      <w:r w:rsidR="004E15B1" w:rsidRPr="004E15B1">
        <w:rPr>
          <w:rFonts w:ascii="Arial" w:hAnsi="Arial" w:cs="Arial"/>
        </w:rPr>
        <w:t>in order to</w:t>
      </w:r>
      <w:proofErr w:type="gramEnd"/>
      <w:r w:rsidR="004E15B1" w:rsidRPr="004E15B1">
        <w:rPr>
          <w:rFonts w:ascii="Arial" w:hAnsi="Arial" w:cs="Arial"/>
        </w:rPr>
        <w:t xml:space="preserve"> accomplish this. Overall, the "Professional career development" module provided students with a terrific opportunity to learn about everything from how to write a decent CV</w:t>
      </w:r>
      <w:r w:rsidR="004E15B1">
        <w:rPr>
          <w:rFonts w:ascii="Arial" w:hAnsi="Arial" w:cs="Arial"/>
        </w:rPr>
        <w:t>,</w:t>
      </w:r>
      <w:r w:rsidR="004E15B1" w:rsidRPr="004E15B1">
        <w:rPr>
          <w:rFonts w:ascii="Arial" w:hAnsi="Arial" w:cs="Arial"/>
        </w:rPr>
        <w:t xml:space="preserve"> how to enhance their abilities and understand their legal obligations in the UK</w:t>
      </w:r>
      <w:r w:rsidR="004E15B1">
        <w:rPr>
          <w:rFonts w:ascii="Arial" w:hAnsi="Arial" w:cs="Arial"/>
        </w:rPr>
        <w:t xml:space="preserve"> </w:t>
      </w:r>
      <w:r w:rsidR="001D21A7" w:rsidRPr="001D21A7">
        <w:rPr>
          <w:rFonts w:ascii="Arial" w:hAnsi="Arial" w:cs="Arial"/>
        </w:rPr>
        <w:t>to how to conduct an interview</w:t>
      </w:r>
      <w:r w:rsidR="004E15B1" w:rsidRPr="004E15B1">
        <w:rPr>
          <w:rFonts w:ascii="Arial" w:hAnsi="Arial" w:cs="Arial"/>
        </w:rPr>
        <w:t>. This year, I took six modules, but my favourite was the one on careers. To get your desired job, you must put in a lot of effort.</w:t>
      </w:r>
    </w:p>
    <w:p w14:paraId="70B0CE69" w14:textId="77777777" w:rsidR="00F05ECF" w:rsidRDefault="00F05ECF" w:rsidP="00F05ECF">
      <w:pPr>
        <w:pStyle w:val="Heading1"/>
        <w:rPr>
          <w:rFonts w:ascii="Arial" w:hAnsi="Arial" w:cs="Arial"/>
          <w:b/>
          <w:bCs/>
          <w:sz w:val="30"/>
          <w:szCs w:val="30"/>
        </w:rPr>
      </w:pPr>
    </w:p>
    <w:p w14:paraId="027950AF" w14:textId="77777777" w:rsidR="00F05ECF" w:rsidRDefault="00F05ECF" w:rsidP="00F05ECF"/>
    <w:p w14:paraId="6EF8E12E" w14:textId="77777777" w:rsidR="00F05ECF" w:rsidRDefault="00F05ECF" w:rsidP="00F05ECF"/>
    <w:p w14:paraId="23E9B033" w14:textId="77777777" w:rsidR="00F05ECF" w:rsidRDefault="00F05ECF" w:rsidP="00F05ECF"/>
    <w:p w14:paraId="01F468A2" w14:textId="77777777" w:rsidR="00F05ECF" w:rsidRDefault="00F05ECF" w:rsidP="00F05ECF"/>
    <w:p w14:paraId="03B42054" w14:textId="77777777" w:rsidR="00F05ECF" w:rsidRDefault="00F05ECF" w:rsidP="00F05ECF"/>
    <w:p w14:paraId="7612204A" w14:textId="77777777" w:rsidR="00F05ECF" w:rsidRDefault="00F05ECF" w:rsidP="00F05ECF"/>
    <w:p w14:paraId="7C54D5E4" w14:textId="77777777" w:rsidR="00F05ECF" w:rsidRDefault="00F05ECF" w:rsidP="00F05ECF"/>
    <w:p w14:paraId="25524D62" w14:textId="77777777" w:rsidR="00F05ECF" w:rsidRDefault="00F05ECF" w:rsidP="00F05ECF"/>
    <w:p w14:paraId="0BC133B0" w14:textId="77777777" w:rsidR="00F05ECF" w:rsidRDefault="00F05ECF" w:rsidP="00F05ECF"/>
    <w:p w14:paraId="2DDD98AD" w14:textId="77777777" w:rsidR="00F05ECF" w:rsidRDefault="00F05ECF" w:rsidP="00F05ECF"/>
    <w:p w14:paraId="3A1842AD" w14:textId="77777777" w:rsidR="00F05ECF" w:rsidRDefault="00F05ECF" w:rsidP="00F05ECF"/>
    <w:p w14:paraId="7C056183" w14:textId="77777777" w:rsidR="00F05ECF" w:rsidRDefault="00F05ECF" w:rsidP="00F05ECF"/>
    <w:p w14:paraId="06E9F640" w14:textId="77777777" w:rsidR="00F05ECF" w:rsidRDefault="00F05ECF" w:rsidP="00F05ECF"/>
    <w:p w14:paraId="75372619" w14:textId="77777777" w:rsidR="00F05ECF" w:rsidRDefault="00F05ECF" w:rsidP="00F05ECF"/>
    <w:p w14:paraId="06663552" w14:textId="77777777" w:rsidR="00F05ECF" w:rsidRDefault="00F05ECF" w:rsidP="00F05ECF"/>
    <w:p w14:paraId="3069D93F" w14:textId="77777777" w:rsidR="00F05ECF" w:rsidRDefault="00F05ECF" w:rsidP="00F05ECF"/>
    <w:p w14:paraId="4D383AA7" w14:textId="77777777" w:rsidR="00F05ECF" w:rsidRDefault="00F05ECF" w:rsidP="00F05ECF"/>
    <w:p w14:paraId="007C1E04" w14:textId="77777777" w:rsidR="00F05ECF" w:rsidRDefault="00F05ECF" w:rsidP="00F05ECF"/>
    <w:p w14:paraId="4D4E587C" w14:textId="77777777" w:rsidR="00F05ECF" w:rsidRDefault="00F05ECF" w:rsidP="00F05ECF"/>
    <w:p w14:paraId="54139575" w14:textId="77777777" w:rsidR="00F05ECF" w:rsidRDefault="00F05ECF" w:rsidP="00F05ECF"/>
    <w:p w14:paraId="0099B599" w14:textId="77777777" w:rsidR="00F05ECF" w:rsidRPr="00F05ECF" w:rsidRDefault="00F05ECF" w:rsidP="00F05ECF"/>
    <w:p w14:paraId="3E1C1B34" w14:textId="09006F0C" w:rsidR="00FC5E16" w:rsidRPr="006C669F" w:rsidRDefault="003A3AD5" w:rsidP="006C669F">
      <w:pPr>
        <w:pStyle w:val="Heading1"/>
        <w:numPr>
          <w:ilvl w:val="0"/>
          <w:numId w:val="1"/>
        </w:numPr>
        <w:jc w:val="center"/>
        <w:rPr>
          <w:rFonts w:ascii="Arial" w:hAnsi="Arial" w:cs="Arial"/>
          <w:b/>
          <w:bCs/>
          <w:sz w:val="30"/>
          <w:szCs w:val="30"/>
        </w:rPr>
      </w:pPr>
      <w:bookmarkStart w:id="5" w:name="_Toc123926599"/>
      <w:r w:rsidRPr="006C669F">
        <w:rPr>
          <w:rFonts w:ascii="Arial" w:hAnsi="Arial" w:cs="Arial"/>
          <w:b/>
          <w:bCs/>
          <w:color w:val="auto"/>
          <w:sz w:val="30"/>
          <w:szCs w:val="30"/>
        </w:rPr>
        <w:t>References</w:t>
      </w:r>
      <w:bookmarkEnd w:id="5"/>
    </w:p>
    <w:p w14:paraId="71953B27" w14:textId="77777777" w:rsidR="00A649E0" w:rsidRDefault="00A649E0" w:rsidP="00A649E0">
      <w:pPr>
        <w:spacing w:line="360" w:lineRule="auto"/>
        <w:rPr>
          <w:rFonts w:ascii="Arial" w:hAnsi="Arial" w:cs="Arial"/>
        </w:rPr>
      </w:pPr>
    </w:p>
    <w:p w14:paraId="3471B8CA" w14:textId="54CADDA6" w:rsidR="00E046EC" w:rsidRPr="00E046EC" w:rsidRDefault="00E046EC" w:rsidP="00E046EC">
      <w:pPr>
        <w:pStyle w:val="NormalWeb"/>
        <w:numPr>
          <w:ilvl w:val="0"/>
          <w:numId w:val="3"/>
        </w:numPr>
        <w:spacing w:before="0" w:beforeAutospacing="0" w:after="0" w:afterAutospacing="0" w:line="360" w:lineRule="atLeast"/>
        <w:rPr>
          <w:rFonts w:ascii="Arial" w:hAnsi="Arial" w:cs="Arial"/>
          <w:color w:val="000000"/>
          <w:sz w:val="22"/>
          <w:szCs w:val="22"/>
        </w:rPr>
      </w:pPr>
      <w:r w:rsidRPr="00341767">
        <w:rPr>
          <w:rFonts w:ascii="Arial" w:hAnsi="Arial" w:cs="Arial"/>
          <w:color w:val="000000"/>
          <w:sz w:val="22"/>
          <w:szCs w:val="22"/>
        </w:rPr>
        <w:t>‌CIPD (2022). </w:t>
      </w:r>
      <w:r w:rsidRPr="00341767">
        <w:rPr>
          <w:rFonts w:ascii="Arial" w:hAnsi="Arial" w:cs="Arial"/>
          <w:i/>
          <w:iCs/>
          <w:color w:val="000000"/>
          <w:sz w:val="22"/>
          <w:szCs w:val="22"/>
        </w:rPr>
        <w:t>Employment Law | CIPD</w:t>
      </w:r>
      <w:r w:rsidRPr="00341767">
        <w:rPr>
          <w:rFonts w:ascii="Arial" w:hAnsi="Arial" w:cs="Arial"/>
          <w:color w:val="000000"/>
          <w:sz w:val="22"/>
          <w:szCs w:val="22"/>
        </w:rPr>
        <w:t xml:space="preserve">. [online] CIPD. Available at: </w:t>
      </w:r>
      <w:hyperlink r:id="rId10" w:history="1">
        <w:r w:rsidRPr="00341767">
          <w:rPr>
            <w:rStyle w:val="Hyperlink"/>
            <w:rFonts w:ascii="Arial" w:hAnsi="Arial" w:cs="Arial"/>
            <w:sz w:val="22"/>
            <w:szCs w:val="22"/>
          </w:rPr>
          <w:t>https://www.cipd.co.uk/knowledge/fundamentals/emp-law</w:t>
        </w:r>
      </w:hyperlink>
      <w:r w:rsidRPr="00341767">
        <w:rPr>
          <w:rFonts w:ascii="Arial" w:hAnsi="Arial" w:cs="Arial"/>
          <w:color w:val="000000"/>
          <w:sz w:val="22"/>
          <w:szCs w:val="22"/>
        </w:rPr>
        <w:t xml:space="preserve">. </w:t>
      </w:r>
      <w:r>
        <w:rPr>
          <w:rFonts w:ascii="Arial" w:hAnsi="Arial" w:cs="Arial"/>
          <w:color w:val="000000"/>
          <w:sz w:val="22"/>
          <w:szCs w:val="22"/>
        </w:rPr>
        <w:t>(</w:t>
      </w:r>
      <w:r w:rsidRPr="00341767">
        <w:rPr>
          <w:rFonts w:ascii="Arial" w:hAnsi="Arial" w:cs="Arial"/>
          <w:color w:val="000000"/>
          <w:sz w:val="22"/>
          <w:szCs w:val="22"/>
        </w:rPr>
        <w:t xml:space="preserve">Accessed </w:t>
      </w:r>
      <w:r>
        <w:rPr>
          <w:rFonts w:ascii="Arial" w:hAnsi="Arial" w:cs="Arial"/>
          <w:color w:val="000000"/>
          <w:sz w:val="22"/>
          <w:szCs w:val="22"/>
        </w:rPr>
        <w:t>27 Dec</w:t>
      </w:r>
      <w:r w:rsidRPr="00341767">
        <w:rPr>
          <w:rFonts w:ascii="Arial" w:hAnsi="Arial" w:cs="Arial"/>
          <w:color w:val="000000"/>
          <w:sz w:val="22"/>
          <w:szCs w:val="22"/>
        </w:rPr>
        <w:t>. 202</w:t>
      </w:r>
      <w:r>
        <w:rPr>
          <w:rFonts w:ascii="Arial" w:hAnsi="Arial" w:cs="Arial"/>
          <w:color w:val="000000"/>
          <w:sz w:val="22"/>
          <w:szCs w:val="22"/>
        </w:rPr>
        <w:t>2)</w:t>
      </w:r>
      <w:r w:rsidRPr="00341767">
        <w:rPr>
          <w:rFonts w:ascii="Arial" w:hAnsi="Arial" w:cs="Arial"/>
          <w:color w:val="000000"/>
          <w:sz w:val="22"/>
          <w:szCs w:val="22"/>
        </w:rPr>
        <w:t>.</w:t>
      </w:r>
    </w:p>
    <w:p w14:paraId="3EF15FF9" w14:textId="1A8326BC" w:rsidR="00D2339B" w:rsidRPr="00F15850" w:rsidRDefault="00D2339B" w:rsidP="00D2339B">
      <w:pPr>
        <w:pStyle w:val="ListParagraph"/>
        <w:numPr>
          <w:ilvl w:val="0"/>
          <w:numId w:val="3"/>
        </w:numPr>
        <w:rPr>
          <w:rFonts w:ascii="Arial" w:hAnsi="Arial" w:cs="Arial"/>
          <w:color w:val="555555"/>
          <w:shd w:val="clear" w:color="auto" w:fill="FFFFFF"/>
        </w:rPr>
      </w:pPr>
      <w:r w:rsidRPr="00D2339B">
        <w:rPr>
          <w:rFonts w:ascii="Arial" w:hAnsi="Arial" w:cs="Arial"/>
          <w:shd w:val="clear" w:color="auto" w:fill="FFFFFF"/>
        </w:rPr>
        <w:t>Cottrell, Stella. </w:t>
      </w:r>
      <w:r w:rsidRPr="00D2339B">
        <w:rPr>
          <w:rFonts w:ascii="Arial" w:hAnsi="Arial" w:cs="Arial"/>
          <w:i/>
          <w:iCs/>
        </w:rPr>
        <w:t xml:space="preserve">Skills for </w:t>
      </w:r>
      <w:proofErr w:type="gramStart"/>
      <w:r w:rsidRPr="00D2339B">
        <w:rPr>
          <w:rFonts w:ascii="Arial" w:hAnsi="Arial" w:cs="Arial"/>
          <w:i/>
          <w:iCs/>
        </w:rPr>
        <w:t>Success :</w:t>
      </w:r>
      <w:proofErr w:type="gramEnd"/>
      <w:r w:rsidRPr="00D2339B">
        <w:rPr>
          <w:rFonts w:ascii="Arial" w:hAnsi="Arial" w:cs="Arial"/>
          <w:i/>
          <w:iCs/>
        </w:rPr>
        <w:t xml:space="preserve"> Personal Development and Employability</w:t>
      </w:r>
      <w:r w:rsidRPr="00D2339B">
        <w:rPr>
          <w:rFonts w:ascii="Arial" w:hAnsi="Arial" w:cs="Arial"/>
          <w:shd w:val="clear" w:color="auto" w:fill="FFFFFF"/>
        </w:rPr>
        <w:t>, Macmillan Education UK,2021.</w:t>
      </w:r>
      <w:r w:rsidRPr="00D2339B">
        <w:rPr>
          <w:rFonts w:ascii="Arial" w:hAnsi="Arial" w:cs="Arial"/>
          <w:i/>
          <w:iCs/>
        </w:rPr>
        <w:t> </w:t>
      </w:r>
      <w:r w:rsidRPr="00D2339B">
        <w:rPr>
          <w:rFonts w:ascii="Arial" w:hAnsi="Arial" w:cs="Arial"/>
        </w:rPr>
        <w:t>Pro Quest eBook Central,</w:t>
      </w:r>
      <w:r w:rsidRPr="00D2339B">
        <w:rPr>
          <w:rFonts w:ascii="Arial" w:hAnsi="Arial" w:cs="Arial"/>
          <w:color w:val="555555"/>
          <w:shd w:val="clear" w:color="auto" w:fill="FFFFFF"/>
        </w:rPr>
        <w:t xml:space="preserve"> </w:t>
      </w:r>
      <w:hyperlink r:id="rId11" w:history="1">
        <w:r w:rsidRPr="00D2339B">
          <w:rPr>
            <w:rStyle w:val="Hyperlink"/>
            <w:rFonts w:ascii="Arial" w:hAnsi="Arial" w:cs="Arial"/>
            <w:shd w:val="clear" w:color="auto" w:fill="FFFFFF"/>
          </w:rPr>
          <w:t>http://ebookcentral.proquest.com/lib/trinity/detail.action?docID=6577749</w:t>
        </w:r>
      </w:hyperlink>
      <w:r w:rsidRPr="00D2339B">
        <w:rPr>
          <w:rFonts w:ascii="Arial" w:hAnsi="Arial" w:cs="Arial"/>
          <w:color w:val="555555"/>
          <w:shd w:val="clear" w:color="auto" w:fill="FFFFFF"/>
        </w:rPr>
        <w:t xml:space="preserve">. </w:t>
      </w:r>
      <w:r w:rsidRPr="00D2339B">
        <w:rPr>
          <w:rFonts w:ascii="Arial" w:hAnsi="Arial" w:cs="Arial"/>
          <w:color w:val="000000"/>
        </w:rPr>
        <w:t>(Accessed 21 Dec. 2022).</w:t>
      </w:r>
    </w:p>
    <w:p w14:paraId="28EFEE61" w14:textId="77777777" w:rsidR="00F15850" w:rsidRPr="00341767" w:rsidRDefault="00F15850" w:rsidP="00F15850">
      <w:pPr>
        <w:pStyle w:val="NormalWeb"/>
        <w:numPr>
          <w:ilvl w:val="0"/>
          <w:numId w:val="3"/>
        </w:numPr>
        <w:spacing w:before="0" w:beforeAutospacing="0" w:after="0" w:afterAutospacing="0" w:line="360" w:lineRule="atLeast"/>
        <w:rPr>
          <w:rFonts w:ascii="Arial" w:hAnsi="Arial" w:cs="Arial"/>
          <w:color w:val="000000"/>
          <w:sz w:val="22"/>
          <w:szCs w:val="22"/>
        </w:rPr>
      </w:pPr>
      <w:proofErr w:type="spellStart"/>
      <w:r w:rsidRPr="00341767">
        <w:rPr>
          <w:rFonts w:ascii="Arial" w:hAnsi="Arial" w:cs="Arial"/>
          <w:color w:val="000000"/>
          <w:sz w:val="22"/>
          <w:szCs w:val="22"/>
        </w:rPr>
        <w:t>EmployTest</w:t>
      </w:r>
      <w:proofErr w:type="spellEnd"/>
      <w:r w:rsidRPr="00341767">
        <w:rPr>
          <w:rFonts w:ascii="Arial" w:hAnsi="Arial" w:cs="Arial"/>
          <w:color w:val="000000"/>
          <w:sz w:val="22"/>
          <w:szCs w:val="22"/>
        </w:rPr>
        <w:t xml:space="preserve"> (n.d.). </w:t>
      </w:r>
      <w:r w:rsidRPr="00341767">
        <w:rPr>
          <w:rFonts w:ascii="Arial" w:hAnsi="Arial" w:cs="Arial"/>
          <w:i/>
          <w:iCs/>
          <w:color w:val="000000"/>
          <w:sz w:val="22"/>
          <w:szCs w:val="22"/>
        </w:rPr>
        <w:t>Overcoming the Accounting Skills Gap with Applicants</w:t>
      </w:r>
      <w:r w:rsidRPr="00341767">
        <w:rPr>
          <w:rFonts w:ascii="Arial" w:hAnsi="Arial" w:cs="Arial"/>
          <w:color w:val="000000"/>
          <w:sz w:val="22"/>
          <w:szCs w:val="22"/>
        </w:rPr>
        <w:t>. [online] www.employtest.com. Available at: https://www.employtest.com/hrblog/hiring-tips/bridging-the-accounting-skills-gap/ [Accessed 5 Jan. 2023].</w:t>
      </w:r>
    </w:p>
    <w:p w14:paraId="3BFE6185" w14:textId="77777777" w:rsidR="00F15850" w:rsidRPr="00D2339B" w:rsidRDefault="00F15850" w:rsidP="00D2339B">
      <w:pPr>
        <w:pStyle w:val="ListParagraph"/>
        <w:numPr>
          <w:ilvl w:val="0"/>
          <w:numId w:val="3"/>
        </w:numPr>
        <w:rPr>
          <w:rFonts w:ascii="Arial" w:hAnsi="Arial" w:cs="Arial"/>
          <w:color w:val="555555"/>
          <w:shd w:val="clear" w:color="auto" w:fill="FFFFFF"/>
        </w:rPr>
      </w:pPr>
    </w:p>
    <w:p w14:paraId="620EE074" w14:textId="77777777" w:rsidR="00C62FDD" w:rsidRPr="00C62FDD" w:rsidRDefault="00C62FDD" w:rsidP="00C62FDD">
      <w:pPr>
        <w:pStyle w:val="ListParagraph"/>
        <w:numPr>
          <w:ilvl w:val="0"/>
          <w:numId w:val="3"/>
        </w:numPr>
        <w:spacing w:line="360" w:lineRule="auto"/>
        <w:rPr>
          <w:rFonts w:ascii="Arial" w:hAnsi="Arial" w:cs="Arial"/>
        </w:rPr>
      </w:pPr>
      <w:r w:rsidRPr="00C62FDD">
        <w:rPr>
          <w:rFonts w:ascii="Arial" w:hAnsi="Arial" w:cs="Arial"/>
        </w:rPr>
        <w:t xml:space="preserve">Gibbs, G. (1988). Learning by Doing, A Guide to Teaching and Learning Methods. [online] Oxford Brookes University, p.49. Available at: </w:t>
      </w:r>
      <w:hyperlink r:id="rId12" w:history="1">
        <w:r w:rsidRPr="00C62FDD">
          <w:rPr>
            <w:rStyle w:val="Hyperlink"/>
            <w:rFonts w:ascii="Arial" w:hAnsi="Arial" w:cs="Arial"/>
          </w:rPr>
          <w:t>https://thoughtsmostlyaboutlearning.files.wordpress.com/2015/12/learning-by-doing-graham gibbs.pdf</w:t>
        </w:r>
      </w:hyperlink>
      <w:r w:rsidRPr="00C62FDD">
        <w:rPr>
          <w:rFonts w:ascii="Arial" w:hAnsi="Arial" w:cs="Arial"/>
        </w:rPr>
        <w:t>,  (Accessed 29 Dec. 2022)</w:t>
      </w:r>
    </w:p>
    <w:p w14:paraId="408853B7" w14:textId="77777777" w:rsidR="001855BF" w:rsidRPr="001855BF" w:rsidRDefault="001855BF" w:rsidP="001855BF">
      <w:pPr>
        <w:pStyle w:val="ListParagraph"/>
        <w:numPr>
          <w:ilvl w:val="0"/>
          <w:numId w:val="3"/>
        </w:numPr>
        <w:jc w:val="both"/>
        <w:rPr>
          <w:rFonts w:ascii="Arial" w:hAnsi="Arial" w:cs="Arial"/>
          <w:color w:val="000000" w:themeColor="text1"/>
          <w:shd w:val="clear" w:color="auto" w:fill="FFFFFF"/>
        </w:rPr>
      </w:pPr>
      <w:r w:rsidRPr="001855BF">
        <w:rPr>
          <w:rFonts w:ascii="Arial" w:hAnsi="Arial" w:cs="Arial"/>
          <w:color w:val="000000" w:themeColor="text1"/>
          <w:shd w:val="clear" w:color="auto" w:fill="FFFFFF"/>
        </w:rPr>
        <w:t xml:space="preserve">McMillan, K., &amp; Weyers, J., 2021. </w:t>
      </w:r>
      <w:r w:rsidRPr="001855BF">
        <w:rPr>
          <w:rFonts w:ascii="Arial" w:hAnsi="Arial" w:cs="Arial"/>
          <w:i/>
          <w:iCs/>
          <w:color w:val="000000" w:themeColor="text1"/>
          <w:shd w:val="clear" w:color="auto" w:fill="FFFFFF"/>
        </w:rPr>
        <w:t>The Study Skills Book</w:t>
      </w:r>
      <w:r w:rsidRPr="001855BF">
        <w:rPr>
          <w:rFonts w:ascii="Arial" w:hAnsi="Arial" w:cs="Arial"/>
          <w:color w:val="000000" w:themeColor="text1"/>
          <w:shd w:val="clear" w:color="auto" w:fill="FFFFFF"/>
        </w:rPr>
        <w:t xml:space="preserve">, Pearson Education, Limited, Harlow. Available from: ProQuest </w:t>
      </w:r>
      <w:proofErr w:type="spellStart"/>
      <w:r w:rsidRPr="001855BF">
        <w:rPr>
          <w:rFonts w:ascii="Arial" w:hAnsi="Arial" w:cs="Arial"/>
          <w:color w:val="000000" w:themeColor="text1"/>
          <w:shd w:val="clear" w:color="auto" w:fill="FFFFFF"/>
        </w:rPr>
        <w:t>Ebook</w:t>
      </w:r>
      <w:proofErr w:type="spellEnd"/>
      <w:r w:rsidRPr="001855BF">
        <w:rPr>
          <w:rFonts w:ascii="Arial" w:hAnsi="Arial" w:cs="Arial"/>
          <w:color w:val="000000" w:themeColor="text1"/>
          <w:shd w:val="clear" w:color="auto" w:fill="FFFFFF"/>
        </w:rPr>
        <w:t xml:space="preserve"> Central. (Accessed 30 December 2022).</w:t>
      </w:r>
    </w:p>
    <w:p w14:paraId="78BC3002" w14:textId="77777777" w:rsidR="001855BF" w:rsidRPr="001855BF" w:rsidRDefault="001855BF" w:rsidP="001855BF">
      <w:pPr>
        <w:pStyle w:val="ListParagraph"/>
        <w:numPr>
          <w:ilvl w:val="0"/>
          <w:numId w:val="3"/>
        </w:numPr>
        <w:spacing w:line="360" w:lineRule="auto"/>
        <w:rPr>
          <w:rFonts w:ascii="Arial" w:hAnsi="Arial" w:cs="Arial"/>
          <w:color w:val="000000"/>
        </w:rPr>
      </w:pPr>
      <w:r w:rsidRPr="001855BF">
        <w:rPr>
          <w:rFonts w:ascii="Arial" w:hAnsi="Arial" w:cs="Arial"/>
          <w:shd w:val="clear" w:color="auto" w:fill="FFFFFF"/>
        </w:rPr>
        <w:t>Neugebauer, John, and Jane Evans-Brain. </w:t>
      </w:r>
      <w:r w:rsidRPr="001855BF">
        <w:rPr>
          <w:rFonts w:ascii="Arial" w:hAnsi="Arial" w:cs="Arial"/>
          <w:i/>
          <w:iCs/>
        </w:rPr>
        <w:t>Employability: Making the Most of Your Career Development</w:t>
      </w:r>
      <w:r w:rsidRPr="001855BF">
        <w:rPr>
          <w:rFonts w:ascii="Arial" w:hAnsi="Arial" w:cs="Arial"/>
          <w:shd w:val="clear" w:color="auto" w:fill="FFFFFF"/>
        </w:rPr>
        <w:t>, SAGE Publications, Limited, 2016.</w:t>
      </w:r>
      <w:r w:rsidRPr="001855BF">
        <w:rPr>
          <w:rFonts w:ascii="Arial" w:hAnsi="Arial" w:cs="Arial"/>
          <w:i/>
          <w:iCs/>
        </w:rPr>
        <w:t xml:space="preserve"> ProQuest </w:t>
      </w:r>
      <w:proofErr w:type="spellStart"/>
      <w:r w:rsidRPr="001855BF">
        <w:rPr>
          <w:rFonts w:ascii="Arial" w:hAnsi="Arial" w:cs="Arial"/>
          <w:i/>
          <w:iCs/>
        </w:rPr>
        <w:t>Ebook</w:t>
      </w:r>
      <w:proofErr w:type="spellEnd"/>
      <w:r w:rsidRPr="001855BF">
        <w:rPr>
          <w:rFonts w:ascii="Arial" w:hAnsi="Arial" w:cs="Arial"/>
          <w:i/>
          <w:iCs/>
        </w:rPr>
        <w:t xml:space="preserve"> Central</w:t>
      </w:r>
      <w:r w:rsidRPr="001855BF">
        <w:rPr>
          <w:rFonts w:ascii="Arial" w:hAnsi="Arial" w:cs="Arial"/>
          <w:shd w:val="clear" w:color="auto" w:fill="FFFFFF"/>
        </w:rPr>
        <w:t xml:space="preserve">, </w:t>
      </w:r>
      <w:hyperlink r:id="rId13" w:history="1">
        <w:r w:rsidRPr="001855BF">
          <w:rPr>
            <w:rStyle w:val="Hyperlink"/>
            <w:rFonts w:ascii="Arial" w:hAnsi="Arial" w:cs="Arial"/>
            <w:shd w:val="clear" w:color="auto" w:fill="FFFFFF"/>
          </w:rPr>
          <w:t>http://ebookcentral.proquest.com/lib/trinity/detail.action?docID=5164548</w:t>
        </w:r>
      </w:hyperlink>
      <w:r w:rsidRPr="001855BF">
        <w:rPr>
          <w:rFonts w:ascii="Arial" w:hAnsi="Arial" w:cs="Arial"/>
          <w:color w:val="555555"/>
          <w:shd w:val="clear" w:color="auto" w:fill="FFFFFF"/>
        </w:rPr>
        <w:t xml:space="preserve">. </w:t>
      </w:r>
      <w:r w:rsidRPr="001855BF">
        <w:rPr>
          <w:rFonts w:ascii="Arial" w:hAnsi="Arial" w:cs="Arial"/>
          <w:shd w:val="clear" w:color="auto" w:fill="FFFFFF"/>
        </w:rPr>
        <w:t xml:space="preserve">Pag. 3-8 </w:t>
      </w:r>
      <w:r w:rsidRPr="001855BF">
        <w:rPr>
          <w:rFonts w:ascii="Arial" w:hAnsi="Arial" w:cs="Arial"/>
          <w:color w:val="000000"/>
        </w:rPr>
        <w:t>(Accessed 1 Jan. 2023).</w:t>
      </w:r>
    </w:p>
    <w:p w14:paraId="371AA77B" w14:textId="77777777" w:rsidR="00F15850" w:rsidRDefault="00F15850" w:rsidP="00F15850">
      <w:pPr>
        <w:pStyle w:val="NormalWeb"/>
        <w:numPr>
          <w:ilvl w:val="0"/>
          <w:numId w:val="3"/>
        </w:numPr>
        <w:spacing w:before="0" w:beforeAutospacing="0" w:after="0" w:afterAutospacing="0" w:line="360" w:lineRule="atLeast"/>
        <w:rPr>
          <w:rFonts w:ascii="Arial" w:hAnsi="Arial" w:cs="Arial"/>
          <w:color w:val="000000"/>
          <w:sz w:val="22"/>
          <w:szCs w:val="22"/>
        </w:rPr>
      </w:pPr>
      <w:r w:rsidRPr="00341767">
        <w:rPr>
          <w:rFonts w:ascii="Arial" w:hAnsi="Arial" w:cs="Arial"/>
          <w:color w:val="000000"/>
          <w:sz w:val="22"/>
          <w:szCs w:val="22"/>
        </w:rPr>
        <w:t>Recruiting Resources: How to Recruit and Hire Better. (2017). </w:t>
      </w:r>
      <w:r w:rsidRPr="00341767">
        <w:rPr>
          <w:rFonts w:ascii="Arial" w:hAnsi="Arial" w:cs="Arial"/>
          <w:i/>
          <w:iCs/>
          <w:color w:val="000000"/>
          <w:sz w:val="22"/>
          <w:szCs w:val="22"/>
        </w:rPr>
        <w:t>Decision-making interview questions template | Workable</w:t>
      </w:r>
      <w:r w:rsidRPr="00341767">
        <w:rPr>
          <w:rFonts w:ascii="Arial" w:hAnsi="Arial" w:cs="Arial"/>
          <w:color w:val="000000"/>
          <w:sz w:val="22"/>
          <w:szCs w:val="22"/>
        </w:rPr>
        <w:t xml:space="preserve">. [online] Available at: </w:t>
      </w:r>
      <w:hyperlink r:id="rId14" w:history="1">
        <w:r w:rsidRPr="00341767">
          <w:rPr>
            <w:rStyle w:val="Hyperlink"/>
            <w:rFonts w:ascii="Arial" w:hAnsi="Arial" w:cs="Arial"/>
            <w:sz w:val="22"/>
            <w:szCs w:val="22"/>
          </w:rPr>
          <w:t>https://resources.workable.com/decision-making-interview-questions</w:t>
        </w:r>
      </w:hyperlink>
      <w:r w:rsidRPr="00341767">
        <w:rPr>
          <w:rFonts w:ascii="Arial" w:hAnsi="Arial" w:cs="Arial"/>
          <w:color w:val="000000"/>
          <w:sz w:val="22"/>
          <w:szCs w:val="22"/>
        </w:rPr>
        <w:t>.</w:t>
      </w:r>
      <w:r>
        <w:rPr>
          <w:rFonts w:ascii="Arial" w:hAnsi="Arial" w:cs="Arial"/>
          <w:color w:val="000000"/>
          <w:sz w:val="22"/>
          <w:szCs w:val="22"/>
        </w:rPr>
        <w:t xml:space="preserve"> </w:t>
      </w:r>
      <w:r w:rsidRPr="00341767">
        <w:rPr>
          <w:rFonts w:ascii="Arial" w:hAnsi="Arial" w:cs="Arial"/>
          <w:color w:val="000000"/>
          <w:sz w:val="22"/>
          <w:szCs w:val="22"/>
        </w:rPr>
        <w:t xml:space="preserve">. </w:t>
      </w:r>
      <w:r>
        <w:rPr>
          <w:rFonts w:ascii="Arial" w:hAnsi="Arial" w:cs="Arial"/>
          <w:color w:val="000000"/>
          <w:sz w:val="22"/>
          <w:szCs w:val="22"/>
        </w:rPr>
        <w:t>(</w:t>
      </w:r>
      <w:r w:rsidRPr="00341767">
        <w:rPr>
          <w:rFonts w:ascii="Arial" w:hAnsi="Arial" w:cs="Arial"/>
          <w:color w:val="000000"/>
          <w:sz w:val="22"/>
          <w:szCs w:val="22"/>
        </w:rPr>
        <w:t xml:space="preserve">Accessed </w:t>
      </w:r>
      <w:r>
        <w:rPr>
          <w:rFonts w:ascii="Arial" w:hAnsi="Arial" w:cs="Arial"/>
          <w:color w:val="000000"/>
          <w:sz w:val="22"/>
          <w:szCs w:val="22"/>
        </w:rPr>
        <w:t>19 Dec</w:t>
      </w:r>
      <w:r w:rsidRPr="00341767">
        <w:rPr>
          <w:rFonts w:ascii="Arial" w:hAnsi="Arial" w:cs="Arial"/>
          <w:color w:val="000000"/>
          <w:sz w:val="22"/>
          <w:szCs w:val="22"/>
        </w:rPr>
        <w:t>. 202</w:t>
      </w:r>
      <w:r>
        <w:rPr>
          <w:rFonts w:ascii="Arial" w:hAnsi="Arial" w:cs="Arial"/>
          <w:color w:val="000000"/>
          <w:sz w:val="22"/>
          <w:szCs w:val="22"/>
        </w:rPr>
        <w:t>2)</w:t>
      </w:r>
      <w:r w:rsidRPr="00341767">
        <w:rPr>
          <w:rFonts w:ascii="Arial" w:hAnsi="Arial" w:cs="Arial"/>
          <w:color w:val="000000"/>
          <w:sz w:val="22"/>
          <w:szCs w:val="22"/>
        </w:rPr>
        <w:t>.</w:t>
      </w:r>
    </w:p>
    <w:p w14:paraId="6FBEFC1F" w14:textId="77777777" w:rsidR="00F15850" w:rsidRPr="00F15850" w:rsidRDefault="00F15850" w:rsidP="00F15850">
      <w:pPr>
        <w:pStyle w:val="ListParagraph"/>
        <w:numPr>
          <w:ilvl w:val="0"/>
          <w:numId w:val="3"/>
        </w:numPr>
        <w:spacing w:line="360" w:lineRule="auto"/>
        <w:rPr>
          <w:rFonts w:ascii="Arial" w:hAnsi="Arial" w:cs="Arial"/>
          <w:color w:val="000000" w:themeColor="text1"/>
          <w:shd w:val="clear" w:color="auto" w:fill="FFFFFF"/>
        </w:rPr>
      </w:pPr>
      <w:proofErr w:type="spellStart"/>
      <w:r w:rsidRPr="00F15850">
        <w:rPr>
          <w:rFonts w:ascii="Arial" w:hAnsi="Arial" w:cs="Arial"/>
          <w:color w:val="000000" w:themeColor="text1"/>
          <w:shd w:val="clear" w:color="auto" w:fill="FFFFFF"/>
        </w:rPr>
        <w:t>Riverin</w:t>
      </w:r>
      <w:proofErr w:type="spellEnd"/>
      <w:r w:rsidRPr="00F15850">
        <w:rPr>
          <w:rFonts w:ascii="Arial" w:hAnsi="Arial" w:cs="Arial"/>
          <w:color w:val="000000" w:themeColor="text1"/>
          <w:shd w:val="clear" w:color="auto" w:fill="FFFFFF"/>
        </w:rPr>
        <w:t>-Simard, D., 2000. Career development in a changing context of the second part of working life, in Collin, A. and Young, R. A. (eds) </w:t>
      </w:r>
      <w:r w:rsidRPr="00F15850">
        <w:rPr>
          <w:rFonts w:ascii="Arial" w:hAnsi="Arial" w:cs="Arial"/>
          <w:i/>
          <w:iCs/>
          <w:color w:val="000000" w:themeColor="text1"/>
          <w:bdr w:val="none" w:sz="0" w:space="0" w:color="auto" w:frame="1"/>
          <w:shd w:val="clear" w:color="auto" w:fill="FFFFFF"/>
        </w:rPr>
        <w:t>The Future of Career</w:t>
      </w:r>
      <w:r w:rsidRPr="00F15850">
        <w:rPr>
          <w:rFonts w:ascii="Arial" w:hAnsi="Arial" w:cs="Arial"/>
          <w:color w:val="000000" w:themeColor="text1"/>
          <w:shd w:val="clear" w:color="auto" w:fill="FFFFFF"/>
        </w:rPr>
        <w:t>. Cambridge: Cambridge University Press, pp. 115–129.</w:t>
      </w:r>
      <w:r w:rsidRPr="00F15850">
        <w:rPr>
          <w:rFonts w:ascii="Arial" w:hAnsi="Arial" w:cs="Arial"/>
        </w:rPr>
        <w:t xml:space="preserve"> (Accessed 02 Jan. 2023).</w:t>
      </w:r>
    </w:p>
    <w:p w14:paraId="55100586" w14:textId="77777777" w:rsidR="00F15850" w:rsidRPr="00341767" w:rsidRDefault="00F15850" w:rsidP="00F15850">
      <w:pPr>
        <w:pStyle w:val="NormalWeb"/>
        <w:numPr>
          <w:ilvl w:val="0"/>
          <w:numId w:val="3"/>
        </w:numPr>
        <w:spacing w:before="0" w:beforeAutospacing="0" w:after="0" w:afterAutospacing="0" w:line="360" w:lineRule="atLeast"/>
        <w:rPr>
          <w:rFonts w:ascii="Arial" w:hAnsi="Arial" w:cs="Arial"/>
          <w:color w:val="000000"/>
          <w:sz w:val="22"/>
          <w:szCs w:val="22"/>
        </w:rPr>
      </w:pPr>
      <w:r w:rsidRPr="00341767">
        <w:rPr>
          <w:rFonts w:ascii="Arial" w:hAnsi="Arial" w:cs="Arial"/>
          <w:color w:val="000000"/>
          <w:sz w:val="22"/>
          <w:szCs w:val="22"/>
        </w:rPr>
        <w:t>skillsyouneed.com. (n.d.). </w:t>
      </w:r>
      <w:r w:rsidRPr="00341767">
        <w:rPr>
          <w:rFonts w:ascii="Arial" w:hAnsi="Arial" w:cs="Arial"/>
          <w:i/>
          <w:iCs/>
          <w:color w:val="000000"/>
          <w:sz w:val="22"/>
          <w:szCs w:val="22"/>
        </w:rPr>
        <w:t xml:space="preserve">Key Skills That Every Accountant Needs | </w:t>
      </w:r>
      <w:proofErr w:type="spellStart"/>
      <w:r w:rsidRPr="00341767">
        <w:rPr>
          <w:rFonts w:ascii="Arial" w:hAnsi="Arial" w:cs="Arial"/>
          <w:i/>
          <w:iCs/>
          <w:color w:val="000000"/>
          <w:sz w:val="22"/>
          <w:szCs w:val="22"/>
        </w:rPr>
        <w:t>SkillsYouNeed</w:t>
      </w:r>
      <w:proofErr w:type="spellEnd"/>
      <w:r w:rsidRPr="00341767">
        <w:rPr>
          <w:rFonts w:ascii="Arial" w:hAnsi="Arial" w:cs="Arial"/>
          <w:color w:val="000000"/>
          <w:sz w:val="22"/>
          <w:szCs w:val="22"/>
        </w:rPr>
        <w:t xml:space="preserve">. [online] Available </w:t>
      </w:r>
      <w:proofErr w:type="spellStart"/>
      <w:r w:rsidRPr="00341767">
        <w:rPr>
          <w:rFonts w:ascii="Arial" w:hAnsi="Arial" w:cs="Arial"/>
          <w:color w:val="000000"/>
          <w:sz w:val="22"/>
          <w:szCs w:val="22"/>
        </w:rPr>
        <w:t>at:</w:t>
      </w:r>
      <w:hyperlink r:id="rId15" w:history="1">
        <w:r w:rsidRPr="00341767">
          <w:rPr>
            <w:rStyle w:val="Hyperlink"/>
            <w:rFonts w:ascii="Arial" w:hAnsi="Arial" w:cs="Arial"/>
            <w:sz w:val="22"/>
            <w:szCs w:val="22"/>
          </w:rPr>
          <w:t>https</w:t>
        </w:r>
        <w:proofErr w:type="spellEnd"/>
        <w:r w:rsidRPr="00341767">
          <w:rPr>
            <w:rStyle w:val="Hyperlink"/>
            <w:rFonts w:ascii="Arial" w:hAnsi="Arial" w:cs="Arial"/>
            <w:sz w:val="22"/>
            <w:szCs w:val="22"/>
          </w:rPr>
          <w:t>://www.skillsyouneed.com/rhubarb/accountant-key-skills</w:t>
        </w:r>
      </w:hyperlink>
      <w:r w:rsidRPr="00341767">
        <w:rPr>
          <w:rFonts w:ascii="Arial" w:hAnsi="Arial" w:cs="Arial"/>
          <w:color w:val="000000"/>
          <w:sz w:val="22"/>
          <w:szCs w:val="22"/>
        </w:rPr>
        <w:t xml:space="preserve">.  </w:t>
      </w:r>
      <w:r>
        <w:rPr>
          <w:rFonts w:ascii="Arial" w:hAnsi="Arial" w:cs="Arial"/>
          <w:color w:val="000000"/>
          <w:sz w:val="22"/>
          <w:szCs w:val="22"/>
        </w:rPr>
        <w:t>(</w:t>
      </w:r>
      <w:r w:rsidRPr="00341767">
        <w:rPr>
          <w:rFonts w:ascii="Arial" w:hAnsi="Arial" w:cs="Arial"/>
          <w:color w:val="000000"/>
          <w:sz w:val="22"/>
          <w:szCs w:val="22"/>
        </w:rPr>
        <w:t>Accessed 1 Jan. 2023</w:t>
      </w:r>
      <w:r>
        <w:rPr>
          <w:rFonts w:ascii="Arial" w:hAnsi="Arial" w:cs="Arial"/>
          <w:color w:val="000000"/>
          <w:sz w:val="22"/>
          <w:szCs w:val="22"/>
        </w:rPr>
        <w:t>)</w:t>
      </w:r>
      <w:r w:rsidRPr="00341767">
        <w:rPr>
          <w:rFonts w:ascii="Arial" w:hAnsi="Arial" w:cs="Arial"/>
          <w:color w:val="000000"/>
          <w:sz w:val="22"/>
          <w:szCs w:val="22"/>
        </w:rPr>
        <w:t>.</w:t>
      </w:r>
    </w:p>
    <w:p w14:paraId="1FABFEE0" w14:textId="01CD229C" w:rsidR="00B102E1" w:rsidRPr="00F15850" w:rsidRDefault="00F15850" w:rsidP="00F15850">
      <w:pPr>
        <w:pStyle w:val="ListParagraph"/>
        <w:numPr>
          <w:ilvl w:val="0"/>
          <w:numId w:val="3"/>
        </w:numPr>
        <w:spacing w:line="360" w:lineRule="auto"/>
        <w:rPr>
          <w:rFonts w:ascii="Arial" w:hAnsi="Arial" w:cs="Arial"/>
        </w:rPr>
      </w:pPr>
      <w:r w:rsidRPr="00F15850">
        <w:rPr>
          <w:rFonts w:ascii="Arial" w:hAnsi="Arial" w:cs="Arial"/>
          <w:color w:val="000000" w:themeColor="text1"/>
          <w:shd w:val="clear" w:color="auto" w:fill="FFFFFF"/>
        </w:rPr>
        <w:t>Young, R. A. and Collin, A., 2000. Introduction: framing the future of career, in Collin, A. and Young, R. A. (eds) </w:t>
      </w:r>
      <w:r w:rsidRPr="00F15850">
        <w:rPr>
          <w:rFonts w:ascii="Arial" w:hAnsi="Arial" w:cs="Arial"/>
          <w:i/>
          <w:iCs/>
          <w:color w:val="000000" w:themeColor="text1"/>
          <w:bdr w:val="none" w:sz="0" w:space="0" w:color="auto" w:frame="1"/>
          <w:shd w:val="clear" w:color="auto" w:fill="FFFFFF"/>
        </w:rPr>
        <w:t>The Future of Career</w:t>
      </w:r>
      <w:r w:rsidRPr="00F15850">
        <w:rPr>
          <w:rFonts w:ascii="Arial" w:hAnsi="Arial" w:cs="Arial"/>
          <w:color w:val="000000" w:themeColor="text1"/>
          <w:shd w:val="clear" w:color="auto" w:fill="FFFFFF"/>
        </w:rPr>
        <w:t>. Cambridge: Cambridge University Press, pp. 1–18.</w:t>
      </w:r>
      <w:r w:rsidRPr="00F15850">
        <w:rPr>
          <w:rFonts w:ascii="Arial" w:hAnsi="Arial" w:cs="Arial"/>
        </w:rPr>
        <w:t xml:space="preserve"> (Accessed 30 Dec. 2022)</w:t>
      </w:r>
    </w:p>
    <w:p w14:paraId="7C1C45E6" w14:textId="6317D8A8" w:rsidR="0081185C" w:rsidRDefault="00FF5275" w:rsidP="00FF5275">
      <w:pPr>
        <w:pStyle w:val="Heading1"/>
        <w:numPr>
          <w:ilvl w:val="0"/>
          <w:numId w:val="1"/>
        </w:numPr>
        <w:jc w:val="center"/>
        <w:rPr>
          <w:rFonts w:ascii="Arial" w:hAnsi="Arial" w:cs="Arial"/>
          <w:b/>
          <w:bCs/>
          <w:color w:val="auto"/>
          <w:sz w:val="30"/>
          <w:szCs w:val="30"/>
        </w:rPr>
      </w:pPr>
      <w:bookmarkStart w:id="6" w:name="_Toc123926600"/>
      <w:r w:rsidRPr="00FF5275">
        <w:rPr>
          <w:rFonts w:ascii="Arial" w:hAnsi="Arial" w:cs="Arial"/>
          <w:b/>
          <w:bCs/>
          <w:color w:val="auto"/>
          <w:sz w:val="30"/>
          <w:szCs w:val="30"/>
        </w:rPr>
        <w:lastRenderedPageBreak/>
        <w:t>Appendix</w:t>
      </w:r>
      <w:bookmarkEnd w:id="6"/>
    </w:p>
    <w:p w14:paraId="4B98D7D3" w14:textId="512BA826" w:rsidR="001C7903" w:rsidRDefault="005B51E7" w:rsidP="001C7903">
      <w:r w:rsidRPr="005B51E7">
        <w:rPr>
          <w:noProof/>
        </w:rPr>
        <w:drawing>
          <wp:inline distT="0" distB="0" distL="0" distR="0" wp14:anchorId="12DE94B2" wp14:editId="3160E271">
            <wp:extent cx="5731510" cy="2707005"/>
            <wp:effectExtent l="0" t="0" r="2540" b="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16"/>
                    <a:stretch>
                      <a:fillRect/>
                    </a:stretch>
                  </pic:blipFill>
                  <pic:spPr>
                    <a:xfrm>
                      <a:off x="0" y="0"/>
                      <a:ext cx="5731510" cy="2707005"/>
                    </a:xfrm>
                    <a:prstGeom prst="rect">
                      <a:avLst/>
                    </a:prstGeom>
                  </pic:spPr>
                </pic:pic>
              </a:graphicData>
            </a:graphic>
          </wp:inline>
        </w:drawing>
      </w:r>
    </w:p>
    <w:p w14:paraId="3CC6BED2" w14:textId="1C70F178" w:rsidR="000C4977" w:rsidRDefault="000C4977" w:rsidP="001C7903">
      <w:r w:rsidRPr="000C4977">
        <w:rPr>
          <w:noProof/>
        </w:rPr>
        <w:drawing>
          <wp:inline distT="0" distB="0" distL="0" distR="0" wp14:anchorId="33EC4177" wp14:editId="4C812A58">
            <wp:extent cx="5731510" cy="35248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stretch>
                      <a:fillRect/>
                    </a:stretch>
                  </pic:blipFill>
                  <pic:spPr>
                    <a:xfrm>
                      <a:off x="0" y="0"/>
                      <a:ext cx="5731510" cy="3524885"/>
                    </a:xfrm>
                    <a:prstGeom prst="rect">
                      <a:avLst/>
                    </a:prstGeom>
                  </pic:spPr>
                </pic:pic>
              </a:graphicData>
            </a:graphic>
          </wp:inline>
        </w:drawing>
      </w:r>
    </w:p>
    <w:p w14:paraId="72772083" w14:textId="0AAF2C8D" w:rsidR="000C4977" w:rsidRDefault="00D614AB" w:rsidP="001C7903">
      <w:r w:rsidRPr="00D614AB">
        <w:rPr>
          <w:noProof/>
        </w:rPr>
        <w:lastRenderedPageBreak/>
        <w:drawing>
          <wp:inline distT="0" distB="0" distL="0" distR="0" wp14:anchorId="7D4CC4EE" wp14:editId="69850ACB">
            <wp:extent cx="5731510" cy="3041650"/>
            <wp:effectExtent l="0" t="0" r="2540" b="635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8"/>
                    <a:stretch>
                      <a:fillRect/>
                    </a:stretch>
                  </pic:blipFill>
                  <pic:spPr>
                    <a:xfrm>
                      <a:off x="0" y="0"/>
                      <a:ext cx="5731510" cy="3041650"/>
                    </a:xfrm>
                    <a:prstGeom prst="rect">
                      <a:avLst/>
                    </a:prstGeom>
                  </pic:spPr>
                </pic:pic>
              </a:graphicData>
            </a:graphic>
          </wp:inline>
        </w:drawing>
      </w:r>
    </w:p>
    <w:p w14:paraId="640AE057" w14:textId="58567B4F" w:rsidR="001F68CF" w:rsidRDefault="001F68CF" w:rsidP="001C7903">
      <w:r w:rsidRPr="001F68CF">
        <w:rPr>
          <w:noProof/>
        </w:rPr>
        <w:drawing>
          <wp:inline distT="0" distB="0" distL="0" distR="0" wp14:anchorId="08C57665" wp14:editId="23246BD5">
            <wp:extent cx="5731510" cy="3420110"/>
            <wp:effectExtent l="0" t="0" r="2540" b="889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9"/>
                    <a:stretch>
                      <a:fillRect/>
                    </a:stretch>
                  </pic:blipFill>
                  <pic:spPr>
                    <a:xfrm>
                      <a:off x="0" y="0"/>
                      <a:ext cx="5731510" cy="3420110"/>
                    </a:xfrm>
                    <a:prstGeom prst="rect">
                      <a:avLst/>
                    </a:prstGeom>
                  </pic:spPr>
                </pic:pic>
              </a:graphicData>
            </a:graphic>
          </wp:inline>
        </w:drawing>
      </w:r>
    </w:p>
    <w:p w14:paraId="6E70128C" w14:textId="64121492" w:rsidR="001F68CF" w:rsidRDefault="003F3866" w:rsidP="001C7903">
      <w:r w:rsidRPr="003F3866">
        <w:rPr>
          <w:noProof/>
        </w:rPr>
        <w:drawing>
          <wp:inline distT="0" distB="0" distL="0" distR="0" wp14:anchorId="24AC10F0" wp14:editId="665C6B22">
            <wp:extent cx="5731510" cy="1011555"/>
            <wp:effectExtent l="0" t="0" r="254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0"/>
                    <a:stretch>
                      <a:fillRect/>
                    </a:stretch>
                  </pic:blipFill>
                  <pic:spPr>
                    <a:xfrm>
                      <a:off x="0" y="0"/>
                      <a:ext cx="5731510" cy="1011555"/>
                    </a:xfrm>
                    <a:prstGeom prst="rect">
                      <a:avLst/>
                    </a:prstGeom>
                  </pic:spPr>
                </pic:pic>
              </a:graphicData>
            </a:graphic>
          </wp:inline>
        </w:drawing>
      </w:r>
    </w:p>
    <w:p w14:paraId="68F90FB0" w14:textId="77777777" w:rsidR="0031224E" w:rsidRDefault="0031224E" w:rsidP="001C7903"/>
    <w:p w14:paraId="19C9BF42" w14:textId="39BB7EB7" w:rsidR="00EF3CCB" w:rsidRDefault="0031224E" w:rsidP="001C7903">
      <w:r w:rsidRPr="0031224E">
        <w:rPr>
          <w:noProof/>
        </w:rPr>
        <w:lastRenderedPageBreak/>
        <w:drawing>
          <wp:inline distT="0" distB="0" distL="0" distR="0" wp14:anchorId="60720D37" wp14:editId="51941A23">
            <wp:extent cx="5731510" cy="3477895"/>
            <wp:effectExtent l="0" t="0" r="2540" b="8255"/>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1"/>
                    <a:stretch>
                      <a:fillRect/>
                    </a:stretch>
                  </pic:blipFill>
                  <pic:spPr>
                    <a:xfrm>
                      <a:off x="0" y="0"/>
                      <a:ext cx="5731510" cy="3477895"/>
                    </a:xfrm>
                    <a:prstGeom prst="rect">
                      <a:avLst/>
                    </a:prstGeom>
                  </pic:spPr>
                </pic:pic>
              </a:graphicData>
            </a:graphic>
          </wp:inline>
        </w:drawing>
      </w:r>
    </w:p>
    <w:p w14:paraId="0BEC3372" w14:textId="6824677A" w:rsidR="00883B7C" w:rsidRDefault="00034907" w:rsidP="001C7903">
      <w:r w:rsidRPr="00034907">
        <w:rPr>
          <w:noProof/>
        </w:rPr>
        <w:drawing>
          <wp:inline distT="0" distB="0" distL="0" distR="0" wp14:anchorId="57A297B9" wp14:editId="4B0BAB33">
            <wp:extent cx="5731510" cy="1556385"/>
            <wp:effectExtent l="0" t="0" r="2540" b="5715"/>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2"/>
                    <a:stretch>
                      <a:fillRect/>
                    </a:stretch>
                  </pic:blipFill>
                  <pic:spPr>
                    <a:xfrm>
                      <a:off x="0" y="0"/>
                      <a:ext cx="5731510" cy="1556385"/>
                    </a:xfrm>
                    <a:prstGeom prst="rect">
                      <a:avLst/>
                    </a:prstGeom>
                  </pic:spPr>
                </pic:pic>
              </a:graphicData>
            </a:graphic>
          </wp:inline>
        </w:drawing>
      </w:r>
    </w:p>
    <w:p w14:paraId="398159EF" w14:textId="46751AC5" w:rsidR="007566BB" w:rsidRDefault="0010789F" w:rsidP="001C7903">
      <w:r w:rsidRPr="0010789F">
        <w:rPr>
          <w:noProof/>
        </w:rPr>
        <w:drawing>
          <wp:inline distT="0" distB="0" distL="0" distR="0" wp14:anchorId="1590CA84" wp14:editId="3F059687">
            <wp:extent cx="5731510" cy="2643505"/>
            <wp:effectExtent l="0" t="0" r="2540" b="4445"/>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3"/>
                    <a:stretch>
                      <a:fillRect/>
                    </a:stretch>
                  </pic:blipFill>
                  <pic:spPr>
                    <a:xfrm>
                      <a:off x="0" y="0"/>
                      <a:ext cx="5731510" cy="2643505"/>
                    </a:xfrm>
                    <a:prstGeom prst="rect">
                      <a:avLst/>
                    </a:prstGeom>
                  </pic:spPr>
                </pic:pic>
              </a:graphicData>
            </a:graphic>
          </wp:inline>
        </w:drawing>
      </w:r>
    </w:p>
    <w:p w14:paraId="63FB3D65" w14:textId="3C35C878" w:rsidR="0010789F" w:rsidRDefault="00F12F3C" w:rsidP="001C7903">
      <w:r w:rsidRPr="00F12F3C">
        <w:rPr>
          <w:noProof/>
        </w:rPr>
        <w:lastRenderedPageBreak/>
        <w:drawing>
          <wp:inline distT="0" distB="0" distL="0" distR="0" wp14:anchorId="76586AFF" wp14:editId="47DB6A8C">
            <wp:extent cx="5731510" cy="1358265"/>
            <wp:effectExtent l="0" t="0" r="2540" b="0"/>
            <wp:docPr id="15" name="Picture 1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with low confidence"/>
                    <pic:cNvPicPr/>
                  </pic:nvPicPr>
                  <pic:blipFill>
                    <a:blip r:embed="rId24"/>
                    <a:stretch>
                      <a:fillRect/>
                    </a:stretch>
                  </pic:blipFill>
                  <pic:spPr>
                    <a:xfrm>
                      <a:off x="0" y="0"/>
                      <a:ext cx="5731510" cy="1358265"/>
                    </a:xfrm>
                    <a:prstGeom prst="rect">
                      <a:avLst/>
                    </a:prstGeom>
                  </pic:spPr>
                </pic:pic>
              </a:graphicData>
            </a:graphic>
          </wp:inline>
        </w:drawing>
      </w:r>
    </w:p>
    <w:p w14:paraId="79FC1B03" w14:textId="2AFBA5D3" w:rsidR="00ED2FB8" w:rsidRDefault="00ED2FB8" w:rsidP="001C7903">
      <w:r w:rsidRPr="00ED2FB8">
        <w:rPr>
          <w:noProof/>
        </w:rPr>
        <w:drawing>
          <wp:inline distT="0" distB="0" distL="0" distR="0" wp14:anchorId="13155257" wp14:editId="10DD2B8C">
            <wp:extent cx="5731510" cy="2453005"/>
            <wp:effectExtent l="0" t="0" r="2540" b="444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5"/>
                    <a:stretch>
                      <a:fillRect/>
                    </a:stretch>
                  </pic:blipFill>
                  <pic:spPr>
                    <a:xfrm>
                      <a:off x="0" y="0"/>
                      <a:ext cx="5731510" cy="2453005"/>
                    </a:xfrm>
                    <a:prstGeom prst="rect">
                      <a:avLst/>
                    </a:prstGeom>
                  </pic:spPr>
                </pic:pic>
              </a:graphicData>
            </a:graphic>
          </wp:inline>
        </w:drawing>
      </w:r>
    </w:p>
    <w:p w14:paraId="3FB6DD5A" w14:textId="7097DE2C" w:rsidR="00F91A28" w:rsidRDefault="00F91A28" w:rsidP="001C7903">
      <w:r w:rsidRPr="00F91A28">
        <w:rPr>
          <w:noProof/>
        </w:rPr>
        <w:drawing>
          <wp:inline distT="0" distB="0" distL="0" distR="0" wp14:anchorId="0D334037" wp14:editId="71B8E159">
            <wp:extent cx="5731510" cy="2462530"/>
            <wp:effectExtent l="0" t="0" r="2540" b="0"/>
            <wp:docPr id="17" name="Picture 1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able&#10;&#10;Description automatically generated"/>
                    <pic:cNvPicPr/>
                  </pic:nvPicPr>
                  <pic:blipFill>
                    <a:blip r:embed="rId26"/>
                    <a:stretch>
                      <a:fillRect/>
                    </a:stretch>
                  </pic:blipFill>
                  <pic:spPr>
                    <a:xfrm>
                      <a:off x="0" y="0"/>
                      <a:ext cx="5731510" cy="2462530"/>
                    </a:xfrm>
                    <a:prstGeom prst="rect">
                      <a:avLst/>
                    </a:prstGeom>
                  </pic:spPr>
                </pic:pic>
              </a:graphicData>
            </a:graphic>
          </wp:inline>
        </w:drawing>
      </w:r>
    </w:p>
    <w:p w14:paraId="013B3D49" w14:textId="04247BA8" w:rsidR="00F91A28" w:rsidRDefault="007F1108" w:rsidP="001C7903">
      <w:r w:rsidRPr="007F1108">
        <w:rPr>
          <w:noProof/>
        </w:rPr>
        <w:lastRenderedPageBreak/>
        <w:drawing>
          <wp:inline distT="0" distB="0" distL="0" distR="0" wp14:anchorId="06A896DB" wp14:editId="4C8137FE">
            <wp:extent cx="5731510" cy="2304415"/>
            <wp:effectExtent l="0" t="0" r="2540" b="635"/>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7"/>
                    <a:stretch>
                      <a:fillRect/>
                    </a:stretch>
                  </pic:blipFill>
                  <pic:spPr>
                    <a:xfrm>
                      <a:off x="0" y="0"/>
                      <a:ext cx="5731510" cy="2304415"/>
                    </a:xfrm>
                    <a:prstGeom prst="rect">
                      <a:avLst/>
                    </a:prstGeom>
                  </pic:spPr>
                </pic:pic>
              </a:graphicData>
            </a:graphic>
          </wp:inline>
        </w:drawing>
      </w:r>
    </w:p>
    <w:sectPr w:rsidR="00F91A2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E727E" w14:textId="77777777" w:rsidR="000C6AAA" w:rsidRDefault="000C6AAA" w:rsidP="00353772">
      <w:pPr>
        <w:spacing w:after="0" w:line="240" w:lineRule="auto"/>
      </w:pPr>
      <w:r>
        <w:separator/>
      </w:r>
    </w:p>
  </w:endnote>
  <w:endnote w:type="continuationSeparator" w:id="0">
    <w:p w14:paraId="1DC78007" w14:textId="77777777" w:rsidR="000C6AAA" w:rsidRDefault="000C6AAA" w:rsidP="0035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300428"/>
      <w:docPartObj>
        <w:docPartGallery w:val="Page Numbers (Bottom of Page)"/>
        <w:docPartUnique/>
      </w:docPartObj>
    </w:sdtPr>
    <w:sdtEndPr>
      <w:rPr>
        <w:color w:val="7F7F7F" w:themeColor="background1" w:themeShade="7F"/>
        <w:spacing w:val="60"/>
      </w:rPr>
    </w:sdtEndPr>
    <w:sdtContent>
      <w:p w14:paraId="150FF6EA" w14:textId="081536C3" w:rsidR="00353772" w:rsidRDefault="0035377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3FD880D" w14:textId="77777777" w:rsidR="00353772" w:rsidRDefault="00353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E0F17" w14:textId="77777777" w:rsidR="000C6AAA" w:rsidRDefault="000C6AAA" w:rsidP="00353772">
      <w:pPr>
        <w:spacing w:after="0" w:line="240" w:lineRule="auto"/>
      </w:pPr>
      <w:r>
        <w:separator/>
      </w:r>
    </w:p>
  </w:footnote>
  <w:footnote w:type="continuationSeparator" w:id="0">
    <w:p w14:paraId="2899C04A" w14:textId="77777777" w:rsidR="000C6AAA" w:rsidRDefault="000C6AAA" w:rsidP="00353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41B8E"/>
    <w:multiLevelType w:val="hybridMultilevel"/>
    <w:tmpl w:val="107CB082"/>
    <w:lvl w:ilvl="0" w:tplc="FDDEE316">
      <w:start w:val="1"/>
      <w:numFmt w:val="decimal"/>
      <w:lvlText w:val="%1."/>
      <w:lvlJc w:val="left"/>
      <w:pPr>
        <w:ind w:left="720" w:hanging="360"/>
      </w:pPr>
      <w:rPr>
        <w:rFonts w:ascii="Arial" w:hAnsi="Arial" w:cs="Arial" w:hint="default"/>
        <w:b/>
        <w:bCs/>
        <w:color w:val="auto"/>
        <w:sz w:val="30"/>
        <w:szCs w:val="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567818"/>
    <w:multiLevelType w:val="hybridMultilevel"/>
    <w:tmpl w:val="544A1A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BD0966"/>
    <w:multiLevelType w:val="hybridMultilevel"/>
    <w:tmpl w:val="6D04C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CF592D"/>
    <w:multiLevelType w:val="hybridMultilevel"/>
    <w:tmpl w:val="D992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213530"/>
    <w:multiLevelType w:val="hybridMultilevel"/>
    <w:tmpl w:val="D9D6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9E5D46"/>
    <w:multiLevelType w:val="hybridMultilevel"/>
    <w:tmpl w:val="2ED4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50982">
    <w:abstractNumId w:val="0"/>
  </w:num>
  <w:num w:numId="2" w16cid:durableId="1379546437">
    <w:abstractNumId w:val="1"/>
  </w:num>
  <w:num w:numId="3" w16cid:durableId="883179607">
    <w:abstractNumId w:val="5"/>
  </w:num>
  <w:num w:numId="4" w16cid:durableId="1305700541">
    <w:abstractNumId w:val="4"/>
  </w:num>
  <w:num w:numId="5" w16cid:durableId="1871798277">
    <w:abstractNumId w:val="3"/>
  </w:num>
  <w:num w:numId="6" w16cid:durableId="2054883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9E0"/>
    <w:rsid w:val="00024ADA"/>
    <w:rsid w:val="00034907"/>
    <w:rsid w:val="00082159"/>
    <w:rsid w:val="000C4977"/>
    <w:rsid w:val="000C6AAA"/>
    <w:rsid w:val="000F73A1"/>
    <w:rsid w:val="00104575"/>
    <w:rsid w:val="0010789F"/>
    <w:rsid w:val="00132358"/>
    <w:rsid w:val="00154722"/>
    <w:rsid w:val="00160075"/>
    <w:rsid w:val="001855BF"/>
    <w:rsid w:val="00187237"/>
    <w:rsid w:val="001A2F11"/>
    <w:rsid w:val="001A42E1"/>
    <w:rsid w:val="001C15D4"/>
    <w:rsid w:val="001C7903"/>
    <w:rsid w:val="001D21A7"/>
    <w:rsid w:val="001E3B14"/>
    <w:rsid w:val="001E3C67"/>
    <w:rsid w:val="001E7134"/>
    <w:rsid w:val="001F68CF"/>
    <w:rsid w:val="00215FB4"/>
    <w:rsid w:val="00222E9F"/>
    <w:rsid w:val="0023409B"/>
    <w:rsid w:val="002360E8"/>
    <w:rsid w:val="00253441"/>
    <w:rsid w:val="002811BA"/>
    <w:rsid w:val="002864AA"/>
    <w:rsid w:val="002B0B9F"/>
    <w:rsid w:val="002B4C59"/>
    <w:rsid w:val="002B7099"/>
    <w:rsid w:val="002C02E6"/>
    <w:rsid w:val="002D2CE6"/>
    <w:rsid w:val="002D3F9F"/>
    <w:rsid w:val="002D7D10"/>
    <w:rsid w:val="0031224E"/>
    <w:rsid w:val="0034126A"/>
    <w:rsid w:val="00341767"/>
    <w:rsid w:val="003475EB"/>
    <w:rsid w:val="00353772"/>
    <w:rsid w:val="00361CCA"/>
    <w:rsid w:val="00365426"/>
    <w:rsid w:val="003A09E9"/>
    <w:rsid w:val="003A3AD5"/>
    <w:rsid w:val="003C64D1"/>
    <w:rsid w:val="003D5277"/>
    <w:rsid w:val="003E2386"/>
    <w:rsid w:val="003F3866"/>
    <w:rsid w:val="003F7B8B"/>
    <w:rsid w:val="0040607B"/>
    <w:rsid w:val="0041209C"/>
    <w:rsid w:val="00434F80"/>
    <w:rsid w:val="00443046"/>
    <w:rsid w:val="0049331F"/>
    <w:rsid w:val="0049477B"/>
    <w:rsid w:val="004D2D80"/>
    <w:rsid w:val="004E15B1"/>
    <w:rsid w:val="004E4779"/>
    <w:rsid w:val="004F6B2F"/>
    <w:rsid w:val="004F7481"/>
    <w:rsid w:val="005311A8"/>
    <w:rsid w:val="00536680"/>
    <w:rsid w:val="00540B1D"/>
    <w:rsid w:val="005472F4"/>
    <w:rsid w:val="005A7C9C"/>
    <w:rsid w:val="005A7FA7"/>
    <w:rsid w:val="005B51E7"/>
    <w:rsid w:val="005D5E17"/>
    <w:rsid w:val="005D747B"/>
    <w:rsid w:val="005E5D13"/>
    <w:rsid w:val="00614300"/>
    <w:rsid w:val="0061678E"/>
    <w:rsid w:val="006207F5"/>
    <w:rsid w:val="00674CCB"/>
    <w:rsid w:val="006B05AB"/>
    <w:rsid w:val="006C08A1"/>
    <w:rsid w:val="006C669F"/>
    <w:rsid w:val="006D34B6"/>
    <w:rsid w:val="006E17AA"/>
    <w:rsid w:val="00701FAB"/>
    <w:rsid w:val="00702CA6"/>
    <w:rsid w:val="0071069A"/>
    <w:rsid w:val="007127C5"/>
    <w:rsid w:val="00753345"/>
    <w:rsid w:val="007566BB"/>
    <w:rsid w:val="00761083"/>
    <w:rsid w:val="00763821"/>
    <w:rsid w:val="007A454A"/>
    <w:rsid w:val="007D2F98"/>
    <w:rsid w:val="007F1108"/>
    <w:rsid w:val="007F1E72"/>
    <w:rsid w:val="007F45C6"/>
    <w:rsid w:val="0081185C"/>
    <w:rsid w:val="00827CF8"/>
    <w:rsid w:val="00840D88"/>
    <w:rsid w:val="00842ED0"/>
    <w:rsid w:val="008431EB"/>
    <w:rsid w:val="00844D49"/>
    <w:rsid w:val="00855FFD"/>
    <w:rsid w:val="008574E6"/>
    <w:rsid w:val="00882A9E"/>
    <w:rsid w:val="00883B7C"/>
    <w:rsid w:val="008A3F91"/>
    <w:rsid w:val="008C1E44"/>
    <w:rsid w:val="008C69EA"/>
    <w:rsid w:val="008D4DBD"/>
    <w:rsid w:val="008D53F3"/>
    <w:rsid w:val="008D7874"/>
    <w:rsid w:val="008E4246"/>
    <w:rsid w:val="00964DB2"/>
    <w:rsid w:val="00A0491F"/>
    <w:rsid w:val="00A21301"/>
    <w:rsid w:val="00A37302"/>
    <w:rsid w:val="00A408E4"/>
    <w:rsid w:val="00A42E25"/>
    <w:rsid w:val="00A649E0"/>
    <w:rsid w:val="00AB270E"/>
    <w:rsid w:val="00AC57AC"/>
    <w:rsid w:val="00AD17FF"/>
    <w:rsid w:val="00AD5B19"/>
    <w:rsid w:val="00AE5F12"/>
    <w:rsid w:val="00B102E1"/>
    <w:rsid w:val="00B14675"/>
    <w:rsid w:val="00B46593"/>
    <w:rsid w:val="00BA059F"/>
    <w:rsid w:val="00BC6484"/>
    <w:rsid w:val="00BE1BAB"/>
    <w:rsid w:val="00BE6271"/>
    <w:rsid w:val="00C013D7"/>
    <w:rsid w:val="00C147D0"/>
    <w:rsid w:val="00C35A10"/>
    <w:rsid w:val="00C53624"/>
    <w:rsid w:val="00C55DED"/>
    <w:rsid w:val="00C62FDD"/>
    <w:rsid w:val="00C759DE"/>
    <w:rsid w:val="00C87A80"/>
    <w:rsid w:val="00CB55DA"/>
    <w:rsid w:val="00CC33C9"/>
    <w:rsid w:val="00CD551D"/>
    <w:rsid w:val="00CD552E"/>
    <w:rsid w:val="00D05623"/>
    <w:rsid w:val="00D2339B"/>
    <w:rsid w:val="00D4379A"/>
    <w:rsid w:val="00D614AB"/>
    <w:rsid w:val="00D70C5B"/>
    <w:rsid w:val="00D9582D"/>
    <w:rsid w:val="00D95BB6"/>
    <w:rsid w:val="00DB15A5"/>
    <w:rsid w:val="00DC11DB"/>
    <w:rsid w:val="00DD0693"/>
    <w:rsid w:val="00DD0ADF"/>
    <w:rsid w:val="00DD44DB"/>
    <w:rsid w:val="00DE0E3C"/>
    <w:rsid w:val="00DE2696"/>
    <w:rsid w:val="00DF3C2D"/>
    <w:rsid w:val="00E046EC"/>
    <w:rsid w:val="00E04B5E"/>
    <w:rsid w:val="00E270B3"/>
    <w:rsid w:val="00E36209"/>
    <w:rsid w:val="00E363E5"/>
    <w:rsid w:val="00E600DF"/>
    <w:rsid w:val="00E967CB"/>
    <w:rsid w:val="00EA06FB"/>
    <w:rsid w:val="00EA4A48"/>
    <w:rsid w:val="00EA7560"/>
    <w:rsid w:val="00ED03A0"/>
    <w:rsid w:val="00ED2FB8"/>
    <w:rsid w:val="00EF3014"/>
    <w:rsid w:val="00EF3CCB"/>
    <w:rsid w:val="00F05ECF"/>
    <w:rsid w:val="00F12F3C"/>
    <w:rsid w:val="00F15850"/>
    <w:rsid w:val="00F362E9"/>
    <w:rsid w:val="00F62997"/>
    <w:rsid w:val="00F67ACA"/>
    <w:rsid w:val="00F86330"/>
    <w:rsid w:val="00F91A28"/>
    <w:rsid w:val="00F96A9D"/>
    <w:rsid w:val="00FA2B99"/>
    <w:rsid w:val="00FB2496"/>
    <w:rsid w:val="00FC5E16"/>
    <w:rsid w:val="00FD1534"/>
    <w:rsid w:val="00FD6707"/>
    <w:rsid w:val="00FE260B"/>
    <w:rsid w:val="00FE7F22"/>
    <w:rsid w:val="00FF3703"/>
    <w:rsid w:val="00FF5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C5BBE"/>
  <w15:chartTrackingRefBased/>
  <w15:docId w15:val="{32EFF076-E217-4E99-B8EC-05AAD093E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9E0"/>
  </w:style>
  <w:style w:type="paragraph" w:styleId="Heading1">
    <w:name w:val="heading 1"/>
    <w:basedOn w:val="Normal"/>
    <w:next w:val="Normal"/>
    <w:link w:val="Heading1Char"/>
    <w:uiPriority w:val="9"/>
    <w:qFormat/>
    <w:rsid w:val="00A649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C15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C15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9E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649E0"/>
    <w:rPr>
      <w:color w:val="0563C1" w:themeColor="hyperlink"/>
      <w:u w:val="single"/>
    </w:rPr>
  </w:style>
  <w:style w:type="paragraph" w:styleId="ListParagraph">
    <w:name w:val="List Paragraph"/>
    <w:basedOn w:val="Normal"/>
    <w:uiPriority w:val="34"/>
    <w:qFormat/>
    <w:rsid w:val="00A649E0"/>
    <w:pPr>
      <w:ind w:left="720"/>
      <w:contextualSpacing/>
    </w:pPr>
  </w:style>
  <w:style w:type="paragraph" w:styleId="NormalWeb">
    <w:name w:val="Normal (Web)"/>
    <w:basedOn w:val="Normal"/>
    <w:uiPriority w:val="99"/>
    <w:unhideWhenUsed/>
    <w:rsid w:val="00A649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759DE"/>
    <w:rPr>
      <w:color w:val="605E5C"/>
      <w:shd w:val="clear" w:color="auto" w:fill="E1DFDD"/>
    </w:rPr>
  </w:style>
  <w:style w:type="paragraph" w:styleId="TOCHeading">
    <w:name w:val="TOC Heading"/>
    <w:basedOn w:val="Heading1"/>
    <w:next w:val="Normal"/>
    <w:uiPriority w:val="39"/>
    <w:unhideWhenUsed/>
    <w:qFormat/>
    <w:rsid w:val="00C35A10"/>
    <w:pPr>
      <w:outlineLvl w:val="9"/>
    </w:pPr>
    <w:rPr>
      <w:lang w:val="en-US"/>
    </w:rPr>
  </w:style>
  <w:style w:type="paragraph" w:styleId="TOC1">
    <w:name w:val="toc 1"/>
    <w:basedOn w:val="Normal"/>
    <w:next w:val="Normal"/>
    <w:autoRedefine/>
    <w:uiPriority w:val="39"/>
    <w:unhideWhenUsed/>
    <w:rsid w:val="00C35A10"/>
    <w:pPr>
      <w:spacing w:after="100"/>
    </w:pPr>
  </w:style>
  <w:style w:type="paragraph" w:styleId="Header">
    <w:name w:val="header"/>
    <w:basedOn w:val="Normal"/>
    <w:link w:val="HeaderChar"/>
    <w:uiPriority w:val="99"/>
    <w:unhideWhenUsed/>
    <w:rsid w:val="00353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772"/>
  </w:style>
  <w:style w:type="paragraph" w:styleId="Footer">
    <w:name w:val="footer"/>
    <w:basedOn w:val="Normal"/>
    <w:link w:val="FooterChar"/>
    <w:uiPriority w:val="99"/>
    <w:unhideWhenUsed/>
    <w:rsid w:val="00353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772"/>
  </w:style>
  <w:style w:type="character" w:customStyle="1" w:styleId="Heading2Char">
    <w:name w:val="Heading 2 Char"/>
    <w:basedOn w:val="DefaultParagraphFont"/>
    <w:link w:val="Heading2"/>
    <w:uiPriority w:val="9"/>
    <w:semiHidden/>
    <w:rsid w:val="001C15D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C15D4"/>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674CCB"/>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674CCB"/>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6153552">
      <w:bodyDiv w:val="1"/>
      <w:marLeft w:val="0"/>
      <w:marRight w:val="0"/>
      <w:marTop w:val="0"/>
      <w:marBottom w:val="0"/>
      <w:divBdr>
        <w:top w:val="none" w:sz="0" w:space="0" w:color="auto"/>
        <w:left w:val="none" w:sz="0" w:space="0" w:color="auto"/>
        <w:bottom w:val="none" w:sz="0" w:space="0" w:color="auto"/>
        <w:right w:val="none" w:sz="0" w:space="0" w:color="auto"/>
      </w:divBdr>
    </w:div>
    <w:div w:id="207974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bookcentral.proquest.com/lib/trinity/detail.action?docID=5164548"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thoughtsmostlyaboutlearning.files.wordpress.com/2015/12/learning-by-doing-graham%20gibbs.pdf"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bookcentral.proquest.com/lib/trinity/detail.action?docID=6577749" TargetMode="Externa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www.skillsyouneed.com/rhubarb/accountant-key-skills" TargetMode="External"/><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hyperlink" Target="https://www.cipd.co.uk/knowledge/fundamentals/emp-law"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ources.workable.com/decision-making-interview-questions"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2F6C10-89FA-4C18-8B44-AD27EE8E8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13</Pages>
  <Words>2035</Words>
  <Characters>11601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Misha</dc:creator>
  <cp:keywords/>
  <dc:description/>
  <cp:lastModifiedBy>Mihai Misha</cp:lastModifiedBy>
  <cp:revision>184</cp:revision>
  <dcterms:created xsi:type="dcterms:W3CDTF">2023-01-05T16:02:00Z</dcterms:created>
  <dcterms:modified xsi:type="dcterms:W3CDTF">2023-01-06T19:43:00Z</dcterms:modified>
</cp:coreProperties>
</file>