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14D0E7" w14:textId="77777777" w:rsidR="007306B6" w:rsidRDefault="00967200" w:rsidP="007306B6">
      <w:r>
        <w:t xml:space="preserve">  </w:t>
      </w:r>
    </w:p>
    <w:p w14:paraId="2B5546F3" w14:textId="77777777" w:rsidR="007306B6" w:rsidRPr="00127C2D" w:rsidRDefault="007306B6" w:rsidP="007306B6">
      <w:pPr>
        <w:spacing w:before="240" w:line="360" w:lineRule="auto"/>
        <w:rPr>
          <w:rStyle w:val="Hyperlink"/>
          <w:noProof/>
        </w:rPr>
      </w:pPr>
      <w:r w:rsidRPr="00127C2D">
        <w:rPr>
          <w:noProof/>
        </w:rPr>
        <w:drawing>
          <wp:inline distT="0" distB="0" distL="0" distR="0" wp14:anchorId="400FB79A" wp14:editId="36036D81">
            <wp:extent cx="4914900" cy="2247900"/>
            <wp:effectExtent l="0" t="0" r="0" b="0"/>
            <wp:docPr id="67491270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12700"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4900" cy="2247900"/>
                    </a:xfrm>
                    <a:prstGeom prst="rect">
                      <a:avLst/>
                    </a:prstGeom>
                    <a:noFill/>
                    <a:ln>
                      <a:noFill/>
                    </a:ln>
                  </pic:spPr>
                </pic:pic>
              </a:graphicData>
            </a:graphic>
          </wp:inline>
        </w:drawing>
      </w:r>
    </w:p>
    <w:p w14:paraId="018FB352" w14:textId="77777777" w:rsidR="007306B6" w:rsidRPr="00127C2D" w:rsidRDefault="007306B6" w:rsidP="007306B6">
      <w:pPr>
        <w:spacing w:before="240" w:line="360" w:lineRule="auto"/>
        <w:rPr>
          <w:rStyle w:val="Hyperlink"/>
          <w:noProof/>
        </w:rPr>
      </w:pPr>
    </w:p>
    <w:p w14:paraId="00DEF881" w14:textId="77777777" w:rsidR="007306B6" w:rsidRPr="007306B6" w:rsidRDefault="007306B6" w:rsidP="007306B6">
      <w:pPr>
        <w:spacing w:before="240" w:line="360" w:lineRule="auto"/>
        <w:rPr>
          <w:rStyle w:val="Hyperlink"/>
          <w:b/>
          <w:bCs/>
          <w:noProof/>
          <w:color w:val="000000" w:themeColor="text1"/>
          <w:sz w:val="44"/>
          <w:szCs w:val="44"/>
        </w:rPr>
      </w:pPr>
      <w:r w:rsidRPr="007306B6">
        <w:rPr>
          <w:rStyle w:val="Hyperlink"/>
          <w:b/>
          <w:bCs/>
          <w:noProof/>
          <w:color w:val="000000" w:themeColor="text1"/>
          <w:sz w:val="44"/>
          <w:szCs w:val="44"/>
        </w:rPr>
        <w:t>Name :- Nishit Jitendrabhai Adesara</w:t>
      </w:r>
    </w:p>
    <w:p w14:paraId="04F02AAF" w14:textId="77777777" w:rsidR="007306B6" w:rsidRPr="007306B6" w:rsidRDefault="007306B6" w:rsidP="007306B6">
      <w:pPr>
        <w:spacing w:before="240" w:line="360" w:lineRule="auto"/>
        <w:rPr>
          <w:rStyle w:val="Hyperlink"/>
          <w:b/>
          <w:bCs/>
          <w:noProof/>
          <w:color w:val="000000" w:themeColor="text1"/>
          <w:sz w:val="44"/>
          <w:szCs w:val="44"/>
        </w:rPr>
      </w:pPr>
      <w:r w:rsidRPr="007306B6">
        <w:rPr>
          <w:rStyle w:val="Hyperlink"/>
          <w:b/>
          <w:bCs/>
          <w:noProof/>
          <w:color w:val="000000" w:themeColor="text1"/>
          <w:sz w:val="44"/>
          <w:szCs w:val="44"/>
        </w:rPr>
        <w:t>Student ID :- 2315269</w:t>
      </w:r>
    </w:p>
    <w:p w14:paraId="464A6028" w14:textId="76605EC6" w:rsidR="007306B6" w:rsidRPr="007306B6" w:rsidRDefault="007306B6" w:rsidP="007306B6">
      <w:pPr>
        <w:spacing w:before="240" w:line="360" w:lineRule="auto"/>
        <w:rPr>
          <w:rStyle w:val="Hyperlink"/>
          <w:b/>
          <w:bCs/>
          <w:noProof/>
          <w:color w:val="000000" w:themeColor="text1"/>
          <w:sz w:val="44"/>
          <w:szCs w:val="44"/>
        </w:rPr>
      </w:pPr>
      <w:r w:rsidRPr="007306B6">
        <w:rPr>
          <w:rStyle w:val="Hyperlink"/>
          <w:b/>
          <w:bCs/>
          <w:noProof/>
          <w:color w:val="000000" w:themeColor="text1"/>
          <w:sz w:val="44"/>
          <w:szCs w:val="44"/>
        </w:rPr>
        <w:t xml:space="preserve">Subject :- </w:t>
      </w:r>
      <w:r>
        <w:rPr>
          <w:rStyle w:val="Hyperlink"/>
          <w:b/>
          <w:bCs/>
          <w:noProof/>
          <w:color w:val="000000" w:themeColor="text1"/>
          <w:sz w:val="44"/>
          <w:szCs w:val="44"/>
        </w:rPr>
        <w:t xml:space="preserve">Strategic Management </w:t>
      </w:r>
    </w:p>
    <w:p w14:paraId="45D56640" w14:textId="07E25769" w:rsidR="007306B6" w:rsidRPr="007306B6" w:rsidRDefault="007306B6" w:rsidP="007306B6">
      <w:pPr>
        <w:spacing w:before="240" w:line="360" w:lineRule="auto"/>
        <w:rPr>
          <w:rStyle w:val="Hyperlink"/>
          <w:b/>
          <w:bCs/>
          <w:noProof/>
          <w:color w:val="000000" w:themeColor="text1"/>
          <w:sz w:val="44"/>
          <w:szCs w:val="44"/>
        </w:rPr>
      </w:pPr>
      <w:r w:rsidRPr="007306B6">
        <w:rPr>
          <w:rStyle w:val="Hyperlink"/>
          <w:b/>
          <w:bCs/>
          <w:noProof/>
          <w:color w:val="000000" w:themeColor="text1"/>
          <w:sz w:val="44"/>
          <w:szCs w:val="44"/>
        </w:rPr>
        <w:t>Subject Code :- LCMB700</w:t>
      </w:r>
      <w:r>
        <w:rPr>
          <w:rStyle w:val="Hyperlink"/>
          <w:b/>
          <w:bCs/>
          <w:noProof/>
          <w:color w:val="000000" w:themeColor="text1"/>
          <w:sz w:val="44"/>
          <w:szCs w:val="44"/>
        </w:rPr>
        <w:t>3</w:t>
      </w:r>
    </w:p>
    <w:p w14:paraId="26C07330" w14:textId="4C186F78" w:rsidR="007306B6" w:rsidRPr="00127C2D" w:rsidRDefault="007306B6" w:rsidP="007306B6">
      <w:pPr>
        <w:spacing w:before="240" w:line="360" w:lineRule="auto"/>
        <w:rPr>
          <w:rStyle w:val="Hyperlink"/>
          <w:noProof/>
        </w:rPr>
      </w:pPr>
      <w:r w:rsidRPr="007306B6">
        <w:rPr>
          <w:rStyle w:val="Hyperlink"/>
          <w:b/>
          <w:bCs/>
          <w:noProof/>
          <w:color w:val="000000" w:themeColor="text1"/>
          <w:sz w:val="44"/>
          <w:szCs w:val="44"/>
        </w:rPr>
        <w:t>Submission Date :- 2</w:t>
      </w:r>
      <w:r w:rsidRPr="007306B6">
        <w:rPr>
          <w:rStyle w:val="Hyperlink"/>
          <w:b/>
          <w:bCs/>
          <w:noProof/>
          <w:color w:val="000000" w:themeColor="text1"/>
          <w:sz w:val="44"/>
          <w:szCs w:val="44"/>
          <w:vertAlign w:val="superscript"/>
        </w:rPr>
        <w:t>nd</w:t>
      </w:r>
      <w:r>
        <w:rPr>
          <w:rStyle w:val="Hyperlink"/>
          <w:b/>
          <w:bCs/>
          <w:noProof/>
          <w:color w:val="000000" w:themeColor="text1"/>
          <w:sz w:val="44"/>
          <w:szCs w:val="44"/>
        </w:rPr>
        <w:t xml:space="preserve"> May, 2024</w:t>
      </w:r>
      <w:r w:rsidRPr="00127C2D">
        <w:rPr>
          <w:rStyle w:val="Hyperlink"/>
          <w:noProof/>
        </w:rPr>
        <w:br w:type="page"/>
      </w:r>
    </w:p>
    <w:p w14:paraId="3DBCE65B" w14:textId="77777777" w:rsidR="007306B6" w:rsidRDefault="007306B6" w:rsidP="007306B6"/>
    <w:p w14:paraId="671FEDB1" w14:textId="5A9FE584" w:rsidR="00967200" w:rsidRPr="00AA6D1F" w:rsidRDefault="00967200" w:rsidP="007306B6">
      <w:pPr>
        <w:rPr>
          <w:b/>
          <w:bCs/>
          <w:sz w:val="36"/>
          <w:szCs w:val="36"/>
          <w:u w:val="single"/>
        </w:rPr>
      </w:pPr>
      <w:r>
        <w:t xml:space="preserve">   </w:t>
      </w:r>
      <w:proofErr w:type="gramStart"/>
      <w:r w:rsidR="00AA6D1F" w:rsidRPr="00AA6D1F">
        <w:rPr>
          <w:b/>
          <w:bCs/>
          <w:sz w:val="36"/>
          <w:szCs w:val="36"/>
          <w:u w:val="single"/>
        </w:rPr>
        <w:t>T</w:t>
      </w:r>
      <w:r w:rsidR="00AA6D1F">
        <w:rPr>
          <w:b/>
          <w:bCs/>
          <w:sz w:val="36"/>
          <w:szCs w:val="36"/>
          <w:u w:val="single"/>
        </w:rPr>
        <w:t>ASK</w:t>
      </w:r>
      <w:r w:rsidR="00AA6D1F" w:rsidRPr="00AA6D1F">
        <w:rPr>
          <w:b/>
          <w:bCs/>
          <w:sz w:val="36"/>
          <w:szCs w:val="36"/>
          <w:u w:val="single"/>
        </w:rPr>
        <w:t xml:space="preserve"> :</w:t>
      </w:r>
      <w:proofErr w:type="gramEnd"/>
      <w:r w:rsidR="00AA6D1F" w:rsidRPr="00AA6D1F">
        <w:rPr>
          <w:b/>
          <w:bCs/>
          <w:sz w:val="36"/>
          <w:szCs w:val="36"/>
          <w:u w:val="single"/>
        </w:rPr>
        <w:t>- 1</w:t>
      </w:r>
      <w:r w:rsidRPr="00AA6D1F">
        <w:rPr>
          <w:b/>
          <w:bCs/>
          <w:sz w:val="36"/>
          <w:szCs w:val="36"/>
          <w:u w:val="single"/>
        </w:rPr>
        <w:t xml:space="preserve">                      </w:t>
      </w:r>
    </w:p>
    <w:p w14:paraId="260AB9BA" w14:textId="77777777" w:rsidR="007306B6" w:rsidRDefault="007306B6" w:rsidP="007306B6">
      <w:pPr>
        <w:rPr>
          <w:b/>
          <w:bCs/>
          <w:sz w:val="36"/>
          <w:szCs w:val="36"/>
          <w:u w:val="single"/>
        </w:rPr>
      </w:pPr>
    </w:p>
    <w:p w14:paraId="32D75022" w14:textId="60793C4A" w:rsidR="00967200" w:rsidRPr="00AA6D1F" w:rsidRDefault="00AA6D1F" w:rsidP="007306B6">
      <w:pPr>
        <w:rPr>
          <w:b/>
          <w:bCs/>
          <w:sz w:val="36"/>
          <w:szCs w:val="36"/>
          <w:u w:val="single"/>
        </w:rPr>
      </w:pPr>
      <w:r w:rsidRPr="00AA6D1F">
        <w:rPr>
          <w:b/>
          <w:bCs/>
          <w:sz w:val="36"/>
          <w:szCs w:val="36"/>
          <w:u w:val="single"/>
        </w:rPr>
        <w:t>Own Slides of Presentation</w:t>
      </w:r>
    </w:p>
    <w:p w14:paraId="289226C8" w14:textId="77777777" w:rsidR="00967200" w:rsidRDefault="00967200" w:rsidP="007306B6"/>
    <w:p w14:paraId="6BB70733" w14:textId="0A0C1436" w:rsidR="00967200" w:rsidRDefault="00AA6D1F" w:rsidP="007306B6">
      <w:r>
        <w:rPr>
          <w:noProof/>
        </w:rPr>
        <w:drawing>
          <wp:inline distT="0" distB="0" distL="0" distR="0" wp14:anchorId="0C70135E" wp14:editId="5F73D079">
            <wp:extent cx="6799977" cy="5210175"/>
            <wp:effectExtent l="0" t="0" r="0" b="0"/>
            <wp:docPr id="1486281282" name="Picture 3"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81282" name="Picture 3" descr="A close-up of a paper"/>
                    <pic:cNvPicPr/>
                  </pic:nvPicPr>
                  <pic:blipFill>
                    <a:blip r:embed="rId8">
                      <a:extLst>
                        <a:ext uri="{28A0092B-C50C-407E-A947-70E740481C1C}">
                          <a14:useLocalDpi xmlns:a14="http://schemas.microsoft.com/office/drawing/2010/main" val="0"/>
                        </a:ext>
                      </a:extLst>
                    </a:blip>
                    <a:stretch>
                      <a:fillRect/>
                    </a:stretch>
                  </pic:blipFill>
                  <pic:spPr>
                    <a:xfrm>
                      <a:off x="0" y="0"/>
                      <a:ext cx="6843164" cy="5243265"/>
                    </a:xfrm>
                    <a:prstGeom prst="rect">
                      <a:avLst/>
                    </a:prstGeom>
                  </pic:spPr>
                </pic:pic>
              </a:graphicData>
            </a:graphic>
          </wp:inline>
        </w:drawing>
      </w:r>
    </w:p>
    <w:p w14:paraId="6C1C9F0F" w14:textId="77777777" w:rsidR="00967200" w:rsidRDefault="00967200" w:rsidP="007306B6"/>
    <w:p w14:paraId="5364E659" w14:textId="77777777" w:rsidR="00967200" w:rsidRDefault="00967200" w:rsidP="007306B6"/>
    <w:p w14:paraId="6B32F355" w14:textId="77777777" w:rsidR="00967200" w:rsidRDefault="00967200" w:rsidP="007306B6"/>
    <w:p w14:paraId="57C8EEDD" w14:textId="77777777" w:rsidR="00967200" w:rsidRDefault="00967200" w:rsidP="007306B6"/>
    <w:p w14:paraId="27189040" w14:textId="2C7D0F7D" w:rsidR="00967200" w:rsidRDefault="00AA6D1F" w:rsidP="007306B6">
      <w:r>
        <w:rPr>
          <w:noProof/>
        </w:rPr>
        <w:drawing>
          <wp:inline distT="0" distB="0" distL="0" distR="0" wp14:anchorId="54C7FA16" wp14:editId="3B77DE4E">
            <wp:extent cx="6829425" cy="5448300"/>
            <wp:effectExtent l="0" t="0" r="0" b="0"/>
            <wp:docPr id="1651680925" name="Picture 4"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80925" name="Picture 4" descr="A close-up of a document"/>
                    <pic:cNvPicPr/>
                  </pic:nvPicPr>
                  <pic:blipFill>
                    <a:blip r:embed="rId9">
                      <a:extLst>
                        <a:ext uri="{28A0092B-C50C-407E-A947-70E740481C1C}">
                          <a14:useLocalDpi xmlns:a14="http://schemas.microsoft.com/office/drawing/2010/main" val="0"/>
                        </a:ext>
                      </a:extLst>
                    </a:blip>
                    <a:stretch>
                      <a:fillRect/>
                    </a:stretch>
                  </pic:blipFill>
                  <pic:spPr>
                    <a:xfrm>
                      <a:off x="0" y="0"/>
                      <a:ext cx="6829425" cy="5448300"/>
                    </a:xfrm>
                    <a:prstGeom prst="rect">
                      <a:avLst/>
                    </a:prstGeom>
                  </pic:spPr>
                </pic:pic>
              </a:graphicData>
            </a:graphic>
          </wp:inline>
        </w:drawing>
      </w:r>
    </w:p>
    <w:p w14:paraId="0AE1492E" w14:textId="77777777" w:rsidR="00967200" w:rsidRDefault="00967200" w:rsidP="007306B6"/>
    <w:p w14:paraId="424F5025" w14:textId="53DBB8E6" w:rsidR="00AA6D1F" w:rsidRPr="00AA6D1F" w:rsidRDefault="00AA6D1F" w:rsidP="007306B6">
      <w:pPr>
        <w:rPr>
          <w:b/>
          <w:bCs/>
          <w:sz w:val="40"/>
          <w:szCs w:val="40"/>
          <w:u w:val="single"/>
        </w:rPr>
      </w:pPr>
      <w:r w:rsidRPr="00AA6D1F">
        <w:rPr>
          <w:b/>
          <w:bCs/>
          <w:sz w:val="40"/>
          <w:szCs w:val="40"/>
          <w:u w:val="single"/>
        </w:rPr>
        <w:lastRenderedPageBreak/>
        <w:t xml:space="preserve">TASK </w:t>
      </w:r>
      <w:proofErr w:type="gramStart"/>
      <w:r w:rsidRPr="00AA6D1F">
        <w:rPr>
          <w:b/>
          <w:bCs/>
          <w:sz w:val="40"/>
          <w:szCs w:val="40"/>
          <w:u w:val="single"/>
        </w:rPr>
        <w:t>2 :</w:t>
      </w:r>
      <w:proofErr w:type="gramEnd"/>
      <w:r w:rsidRPr="00AA6D1F">
        <w:rPr>
          <w:b/>
          <w:bCs/>
          <w:sz w:val="40"/>
          <w:szCs w:val="40"/>
          <w:u w:val="single"/>
        </w:rPr>
        <w:t xml:space="preserve">- </w:t>
      </w:r>
    </w:p>
    <w:p w14:paraId="29CF5F70" w14:textId="69B06391" w:rsidR="00A57DAD" w:rsidRPr="00AA6D1F" w:rsidRDefault="003A5883" w:rsidP="007306B6">
      <w:pPr>
        <w:rPr>
          <w:sz w:val="40"/>
          <w:szCs w:val="40"/>
          <w:u w:val="single"/>
        </w:rPr>
      </w:pPr>
      <w:r w:rsidRPr="00AA6D1F">
        <w:rPr>
          <w:b/>
          <w:color w:val="222222"/>
          <w:sz w:val="40"/>
          <w:szCs w:val="40"/>
          <w:highlight w:val="white"/>
          <w:u w:val="single"/>
        </w:rPr>
        <w:t>Précis of the selected paper</w:t>
      </w:r>
      <w:r w:rsidRPr="00AA6D1F">
        <w:rPr>
          <w:sz w:val="40"/>
          <w:szCs w:val="40"/>
          <w:u w:val="single"/>
        </w:rPr>
        <w:br w:type="page"/>
      </w:r>
    </w:p>
    <w:p w14:paraId="138D235B" w14:textId="77777777" w:rsidR="00A57DAD" w:rsidRDefault="003A5883" w:rsidP="007306B6">
      <w:bookmarkStart w:id="0" w:name="_heading=h.nym7lsghdl38" w:colFirst="0" w:colLast="0"/>
      <w:bookmarkEnd w:id="0"/>
      <w:r>
        <w:lastRenderedPageBreak/>
        <w:t xml:space="preserve">This introductory part offers a top-level view of the importance of handling supply chains in today's economic system. Discusses how technological advancements are changing the manner supply chain operations are treated. It focuses on the effect of digitalization Industry 4.0 technology and the Internet of Everything framework, in riding deliver chain enhancements in the direction of adaptability, transparency and connectivity. Specifically, it delves into the growing ability of 5G technology as a thing in permitting connectivity and real-time visibility in virtual delivery chains. While recognizing the advantages this segment highlights a loss of literature that thoroughly explores the foundations and dependent conceptualization of 5Gs function in supply chain management. The main goal is to bridge this study's gap by outlining </w:t>
      </w:r>
      <w:proofErr w:type="gramStart"/>
      <w:r>
        <w:t>directions,</w:t>
      </w:r>
      <w:proofErr w:type="gramEnd"/>
      <w:r>
        <w:t xml:space="preserve"> for studies in this sector.</w:t>
      </w:r>
    </w:p>
    <w:p w14:paraId="28922178" w14:textId="77777777" w:rsidR="00A57DAD" w:rsidRDefault="003A5883" w:rsidP="007306B6">
      <w:bookmarkStart w:id="1" w:name="_heading=h.6zdz78me54xx" w:colFirst="0" w:colLast="0"/>
      <w:bookmarkEnd w:id="1"/>
      <w:r>
        <w:t xml:space="preserve">This second section of the paper delves into how 5G is concerned with dealing with delivery chains and clever operations. This section shows the uses of a framework to observe Industry 4.0 technologies </w:t>
      </w:r>
      <w:proofErr w:type="gramStart"/>
      <w:r>
        <w:t>in an effort to</w:t>
      </w:r>
      <w:proofErr w:type="gramEnd"/>
      <w:r>
        <w:t xml:space="preserve"> pinpoint elements of 5G applications. This includes intelligence, networking and connectivity. The benefits and downsides of 5G are included, which specialize in how it </w:t>
      </w:r>
      <w:proofErr w:type="gramStart"/>
      <w:r>
        <w:t>is able to</w:t>
      </w:r>
      <w:proofErr w:type="gramEnd"/>
      <w:r>
        <w:t xml:space="preserve"> improve supply chain adaptability and connectivity. The section stresses the significance of grasping the effect of 5G generation on shaping network structures in the delivery chain and attaining Industry 4.0 connectivity. Furthermore, it delves into the benefits of 5G, in delivery chain and operations management, particularly highlighting its effect on pace and data accessibility, each vital, for securing an advantage within the business landscape.</w:t>
      </w:r>
    </w:p>
    <w:p w14:paraId="091AB00B" w14:textId="77777777" w:rsidR="009716E3" w:rsidRPr="009716E3" w:rsidRDefault="009716E3" w:rsidP="007306B6">
      <w:r w:rsidRPr="009716E3">
        <w:t xml:space="preserve">The third part of the paper focuses on future research directions that can be followed by the research community. The author pointed out that three new and important study fields include the exploration of these emerging company potentials resulting from supply chain adaptability, interwoven supply chains, and </w:t>
      </w:r>
      <w:proofErr w:type="spellStart"/>
      <w:r w:rsidRPr="009716E3">
        <w:t>visualising</w:t>
      </w:r>
      <w:proofErr w:type="spellEnd"/>
      <w:r w:rsidRPr="009716E3">
        <w:t xml:space="preserve"> virtual and physical supply chain footprints. AI </w:t>
      </w:r>
      <w:r w:rsidRPr="009716E3">
        <w:lastRenderedPageBreak/>
        <w:t xml:space="preserve">powered by 5G has the potential to significantly assist operational-level choices in supply chain and operations management. The five main areas of improvement for smart operations and the digital supply chain were the focal points of the academics' debate. </w:t>
      </w:r>
      <w:proofErr w:type="gramStart"/>
      <w:r w:rsidRPr="009716E3">
        <w:t>In order to</w:t>
      </w:r>
      <w:proofErr w:type="gramEnd"/>
      <w:r w:rsidRPr="009716E3">
        <w:t xml:space="preserve"> help researchers and managers alike comprehend the effects of 5G on a variety of time frames, they also outlined potential future research issues connected to 5G in several sectors of supply chain and operations management.</w:t>
      </w:r>
    </w:p>
    <w:p w14:paraId="5FE0595B" w14:textId="77777777" w:rsidR="009716E3" w:rsidRDefault="009716E3" w:rsidP="007306B6">
      <w:proofErr w:type="spellStart"/>
      <w:r w:rsidRPr="009716E3">
        <w:t>Organisations</w:t>
      </w:r>
      <w:proofErr w:type="spellEnd"/>
      <w:r w:rsidRPr="009716E3">
        <w:t xml:space="preserve"> and supply chains are becoming increasingly </w:t>
      </w:r>
      <w:proofErr w:type="spellStart"/>
      <w:r w:rsidRPr="009716E3">
        <w:t>computerised</w:t>
      </w:r>
      <w:proofErr w:type="spellEnd"/>
      <w:r w:rsidRPr="009716E3">
        <w:t xml:space="preserve">. The accuracy and accessibility of information are critical to the effective application of these capabilities. One tool to improve data-driven, digital 5G is smart supply chains. End-to-end real-time connection at an extremely fine level is made possible by 5G technology. In addition to the corresponding end-to-end visibility made possible by the Internet of Everything. Numerous regional supply chain procedures can be digitalized thanks to 5G. Entirely automated supply chains might result from local digitalization's ability to facilitate network-wide digital activities. Although there have been some announced advantages of 5G for logistics and operations management, there continues to be a dearth of research into </w:t>
      </w:r>
      <w:proofErr w:type="gramStart"/>
      <w:r w:rsidRPr="009716E3">
        <w:t>theoretical</w:t>
      </w:r>
      <w:proofErr w:type="gramEnd"/>
    </w:p>
    <w:p w14:paraId="6D0EAABB" w14:textId="77777777" w:rsidR="00967200" w:rsidRDefault="00967200" w:rsidP="007306B6"/>
    <w:p w14:paraId="44DAC229" w14:textId="35840199" w:rsidR="00967200" w:rsidRDefault="00AA6D1F" w:rsidP="007306B6">
      <w:pPr>
        <w:rPr>
          <w:b/>
          <w:bCs/>
          <w:sz w:val="40"/>
          <w:szCs w:val="40"/>
          <w:u w:val="single"/>
        </w:rPr>
      </w:pPr>
      <w:r w:rsidRPr="00AA6D1F">
        <w:rPr>
          <w:b/>
          <w:bCs/>
          <w:sz w:val="40"/>
          <w:szCs w:val="40"/>
          <w:u w:val="single"/>
        </w:rPr>
        <w:t xml:space="preserve">TASK </w:t>
      </w:r>
      <w:proofErr w:type="gramStart"/>
      <w:r w:rsidRPr="00AA6D1F">
        <w:rPr>
          <w:b/>
          <w:bCs/>
          <w:sz w:val="40"/>
          <w:szCs w:val="40"/>
          <w:u w:val="single"/>
        </w:rPr>
        <w:t>3 :</w:t>
      </w:r>
      <w:proofErr w:type="gramEnd"/>
      <w:r w:rsidRPr="00AA6D1F">
        <w:rPr>
          <w:b/>
          <w:bCs/>
          <w:sz w:val="40"/>
          <w:szCs w:val="40"/>
          <w:u w:val="single"/>
        </w:rPr>
        <w:t xml:space="preserve">- </w:t>
      </w:r>
    </w:p>
    <w:p w14:paraId="3DFA1AB5" w14:textId="226FF2E3" w:rsidR="00AA6D1F" w:rsidRPr="00AA6D1F" w:rsidRDefault="00AA6D1F" w:rsidP="007306B6">
      <w:pPr>
        <w:rPr>
          <w:b/>
          <w:bCs/>
          <w:sz w:val="40"/>
          <w:szCs w:val="40"/>
          <w:u w:val="single"/>
        </w:rPr>
      </w:pPr>
      <w:r>
        <w:rPr>
          <w:b/>
          <w:bCs/>
          <w:sz w:val="40"/>
          <w:szCs w:val="40"/>
          <w:u w:val="single"/>
        </w:rPr>
        <w:t>Summary of chosen paper</w:t>
      </w:r>
    </w:p>
    <w:p w14:paraId="4F3A3A2A" w14:textId="77777777" w:rsidR="00AA6D1F" w:rsidRDefault="00967200" w:rsidP="007306B6">
      <w:pPr>
        <w:pStyle w:val="TOCHeading"/>
        <w:rPr>
          <w:sz w:val="48"/>
          <w:szCs w:val="48"/>
        </w:rPr>
      </w:pPr>
      <w:r>
        <w:rPr>
          <w:sz w:val="48"/>
          <w:szCs w:val="48"/>
        </w:rPr>
        <w:lastRenderedPageBreak/>
        <w:tab/>
      </w:r>
    </w:p>
    <w:sdt>
      <w:sdtPr>
        <w:rPr>
          <w:rFonts w:ascii="Times New Roman" w:eastAsia="Times New Roman" w:hAnsi="Times New Roman" w:cs="Times New Roman"/>
          <w:b/>
          <w:bCs/>
          <w:color w:val="auto"/>
          <w:sz w:val="24"/>
          <w:szCs w:val="24"/>
        </w:rPr>
        <w:id w:val="-12536543"/>
        <w:docPartObj>
          <w:docPartGallery w:val="Table of Contents"/>
          <w:docPartUnique/>
        </w:docPartObj>
      </w:sdtPr>
      <w:sdtEndPr>
        <w:rPr>
          <w:b w:val="0"/>
          <w:bCs w:val="0"/>
        </w:rPr>
      </w:sdtEndPr>
      <w:sdtContent>
        <w:p w14:paraId="0E99C438" w14:textId="26636C30" w:rsidR="00AA6D1F" w:rsidRDefault="00AA6D1F" w:rsidP="007306B6">
          <w:pPr>
            <w:pStyle w:val="TOCHeading"/>
          </w:pPr>
          <w:r>
            <w:rPr>
              <w:rFonts w:ascii="Times New Roman" w:eastAsia="Times New Roman" w:hAnsi="Times New Roman" w:cs="Times New Roman"/>
              <w:b/>
              <w:bCs/>
              <w:color w:val="auto"/>
              <w:sz w:val="24"/>
              <w:szCs w:val="24"/>
            </w:rPr>
            <w:t xml:space="preserve">                                                    </w:t>
          </w:r>
          <w:r w:rsidRPr="00995656">
            <w:rPr>
              <w:rFonts w:ascii="Times New Roman" w:hAnsi="Times New Roman" w:cs="Times New Roman"/>
              <w:color w:val="auto"/>
            </w:rPr>
            <w:t>Table of Contents</w:t>
          </w:r>
        </w:p>
        <w:p w14:paraId="2D245674" w14:textId="19888324" w:rsidR="00AA6D1F" w:rsidRDefault="00AA6D1F" w:rsidP="007306B6">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65552249" w:history="1">
            <w:r w:rsidRPr="00F0371B">
              <w:rPr>
                <w:rStyle w:val="Hyperlink"/>
                <w:noProof/>
              </w:rPr>
              <w:t>Introduction</w:t>
            </w:r>
            <w:r>
              <w:rPr>
                <w:noProof/>
                <w:webHidden/>
              </w:rPr>
              <w:tab/>
            </w:r>
            <w:r>
              <w:rPr>
                <w:noProof/>
                <w:webHidden/>
              </w:rPr>
              <w:fldChar w:fldCharType="begin"/>
            </w:r>
            <w:r>
              <w:rPr>
                <w:noProof/>
                <w:webHidden/>
              </w:rPr>
              <w:instrText xml:space="preserve"> PAGEREF _Toc165552249 \h </w:instrText>
            </w:r>
            <w:r>
              <w:rPr>
                <w:noProof/>
                <w:webHidden/>
              </w:rPr>
            </w:r>
            <w:r>
              <w:rPr>
                <w:noProof/>
                <w:webHidden/>
              </w:rPr>
              <w:fldChar w:fldCharType="separate"/>
            </w:r>
            <w:r>
              <w:rPr>
                <w:noProof/>
                <w:webHidden/>
              </w:rPr>
              <w:t>8</w:t>
            </w:r>
            <w:r>
              <w:rPr>
                <w:noProof/>
                <w:webHidden/>
              </w:rPr>
              <w:fldChar w:fldCharType="end"/>
            </w:r>
          </w:hyperlink>
        </w:p>
        <w:p w14:paraId="661561C7" w14:textId="504A2F3D" w:rsidR="00AA6D1F" w:rsidRDefault="00AA6D1F" w:rsidP="007306B6">
          <w:pPr>
            <w:pStyle w:val="TOC1"/>
            <w:tabs>
              <w:tab w:val="right" w:leader="dot" w:pos="9350"/>
            </w:tabs>
            <w:rPr>
              <w:rFonts w:asciiTheme="minorHAnsi" w:eastAsiaTheme="minorEastAsia" w:hAnsiTheme="minorHAnsi" w:cstheme="minorBidi"/>
              <w:noProof/>
              <w:kern w:val="2"/>
              <w14:ligatures w14:val="standardContextual"/>
            </w:rPr>
          </w:pPr>
          <w:hyperlink w:anchor="_Toc165552250" w:history="1">
            <w:r w:rsidRPr="00F0371B">
              <w:rPr>
                <w:rStyle w:val="Hyperlink"/>
                <w:noProof/>
              </w:rPr>
              <w:t>Identification of the problem this paper solves</w:t>
            </w:r>
            <w:r>
              <w:rPr>
                <w:noProof/>
                <w:webHidden/>
              </w:rPr>
              <w:tab/>
            </w:r>
            <w:r>
              <w:rPr>
                <w:noProof/>
                <w:webHidden/>
              </w:rPr>
              <w:fldChar w:fldCharType="begin"/>
            </w:r>
            <w:r>
              <w:rPr>
                <w:noProof/>
                <w:webHidden/>
              </w:rPr>
              <w:instrText xml:space="preserve"> PAGEREF _Toc165552250 \h </w:instrText>
            </w:r>
            <w:r>
              <w:rPr>
                <w:noProof/>
                <w:webHidden/>
              </w:rPr>
            </w:r>
            <w:r>
              <w:rPr>
                <w:noProof/>
                <w:webHidden/>
              </w:rPr>
              <w:fldChar w:fldCharType="separate"/>
            </w:r>
            <w:r>
              <w:rPr>
                <w:noProof/>
                <w:webHidden/>
              </w:rPr>
              <w:t>8</w:t>
            </w:r>
            <w:r>
              <w:rPr>
                <w:noProof/>
                <w:webHidden/>
              </w:rPr>
              <w:fldChar w:fldCharType="end"/>
            </w:r>
          </w:hyperlink>
        </w:p>
        <w:p w14:paraId="5D54EDA0" w14:textId="1B4D7173" w:rsidR="00AA6D1F" w:rsidRDefault="00AA6D1F" w:rsidP="007306B6">
          <w:pPr>
            <w:pStyle w:val="TOC1"/>
            <w:tabs>
              <w:tab w:val="right" w:leader="dot" w:pos="9350"/>
            </w:tabs>
            <w:rPr>
              <w:rFonts w:asciiTheme="minorHAnsi" w:eastAsiaTheme="minorEastAsia" w:hAnsiTheme="minorHAnsi" w:cstheme="minorBidi"/>
              <w:noProof/>
              <w:kern w:val="2"/>
              <w14:ligatures w14:val="standardContextual"/>
            </w:rPr>
          </w:pPr>
          <w:hyperlink w:anchor="_Toc165552251" w:history="1">
            <w:r w:rsidRPr="00F0371B">
              <w:rPr>
                <w:rStyle w:val="Hyperlink"/>
                <w:noProof/>
              </w:rPr>
              <w:t>Reason for conducting the research</w:t>
            </w:r>
            <w:r>
              <w:rPr>
                <w:noProof/>
                <w:webHidden/>
              </w:rPr>
              <w:tab/>
            </w:r>
            <w:r>
              <w:rPr>
                <w:noProof/>
                <w:webHidden/>
              </w:rPr>
              <w:fldChar w:fldCharType="begin"/>
            </w:r>
            <w:r>
              <w:rPr>
                <w:noProof/>
                <w:webHidden/>
              </w:rPr>
              <w:instrText xml:space="preserve"> PAGEREF _Toc165552251 \h </w:instrText>
            </w:r>
            <w:r>
              <w:rPr>
                <w:noProof/>
                <w:webHidden/>
              </w:rPr>
            </w:r>
            <w:r>
              <w:rPr>
                <w:noProof/>
                <w:webHidden/>
              </w:rPr>
              <w:fldChar w:fldCharType="separate"/>
            </w:r>
            <w:r>
              <w:rPr>
                <w:noProof/>
                <w:webHidden/>
              </w:rPr>
              <w:t>9</w:t>
            </w:r>
            <w:r>
              <w:rPr>
                <w:noProof/>
                <w:webHidden/>
              </w:rPr>
              <w:fldChar w:fldCharType="end"/>
            </w:r>
          </w:hyperlink>
        </w:p>
        <w:p w14:paraId="1E2D0744" w14:textId="4B8AA5AE" w:rsidR="00AA6D1F" w:rsidRDefault="00AA6D1F" w:rsidP="007306B6">
          <w:pPr>
            <w:pStyle w:val="TOC1"/>
            <w:tabs>
              <w:tab w:val="right" w:leader="dot" w:pos="9350"/>
            </w:tabs>
            <w:rPr>
              <w:rFonts w:asciiTheme="minorHAnsi" w:eastAsiaTheme="minorEastAsia" w:hAnsiTheme="minorHAnsi" w:cstheme="minorBidi"/>
              <w:noProof/>
              <w:kern w:val="2"/>
              <w14:ligatures w14:val="standardContextual"/>
            </w:rPr>
          </w:pPr>
          <w:hyperlink w:anchor="_Toc165552252" w:history="1">
            <w:r w:rsidRPr="00F0371B">
              <w:rPr>
                <w:rStyle w:val="Hyperlink"/>
                <w:noProof/>
              </w:rPr>
              <w:t>Conclusion</w:t>
            </w:r>
            <w:r>
              <w:rPr>
                <w:noProof/>
                <w:webHidden/>
              </w:rPr>
              <w:tab/>
            </w:r>
            <w:r>
              <w:rPr>
                <w:noProof/>
                <w:webHidden/>
              </w:rPr>
              <w:fldChar w:fldCharType="begin"/>
            </w:r>
            <w:r>
              <w:rPr>
                <w:noProof/>
                <w:webHidden/>
              </w:rPr>
              <w:instrText xml:space="preserve"> PAGEREF _Toc165552252 \h </w:instrText>
            </w:r>
            <w:r>
              <w:rPr>
                <w:noProof/>
                <w:webHidden/>
              </w:rPr>
            </w:r>
            <w:r>
              <w:rPr>
                <w:noProof/>
                <w:webHidden/>
              </w:rPr>
              <w:fldChar w:fldCharType="separate"/>
            </w:r>
            <w:r>
              <w:rPr>
                <w:noProof/>
                <w:webHidden/>
              </w:rPr>
              <w:t>11</w:t>
            </w:r>
            <w:r>
              <w:rPr>
                <w:noProof/>
                <w:webHidden/>
              </w:rPr>
              <w:fldChar w:fldCharType="end"/>
            </w:r>
          </w:hyperlink>
        </w:p>
        <w:p w14:paraId="08242258" w14:textId="3A3B42D6" w:rsidR="00AA6D1F" w:rsidRDefault="00AA6D1F" w:rsidP="007306B6">
          <w:pPr>
            <w:pStyle w:val="TOC1"/>
            <w:tabs>
              <w:tab w:val="right" w:leader="dot" w:pos="9350"/>
            </w:tabs>
            <w:rPr>
              <w:rFonts w:asciiTheme="minorHAnsi" w:eastAsiaTheme="minorEastAsia" w:hAnsiTheme="minorHAnsi" w:cstheme="minorBidi"/>
              <w:noProof/>
              <w:kern w:val="2"/>
              <w14:ligatures w14:val="standardContextual"/>
            </w:rPr>
          </w:pPr>
          <w:hyperlink w:anchor="_Toc165552253" w:history="1">
            <w:r w:rsidRPr="00F0371B">
              <w:rPr>
                <w:rStyle w:val="Hyperlink"/>
                <w:noProof/>
              </w:rPr>
              <w:t>References</w:t>
            </w:r>
            <w:r>
              <w:rPr>
                <w:noProof/>
                <w:webHidden/>
              </w:rPr>
              <w:tab/>
            </w:r>
            <w:r>
              <w:rPr>
                <w:noProof/>
                <w:webHidden/>
              </w:rPr>
              <w:fldChar w:fldCharType="begin"/>
            </w:r>
            <w:r>
              <w:rPr>
                <w:noProof/>
                <w:webHidden/>
              </w:rPr>
              <w:instrText xml:space="preserve"> PAGEREF _Toc165552253 \h </w:instrText>
            </w:r>
            <w:r>
              <w:rPr>
                <w:noProof/>
                <w:webHidden/>
              </w:rPr>
            </w:r>
            <w:r>
              <w:rPr>
                <w:noProof/>
                <w:webHidden/>
              </w:rPr>
              <w:fldChar w:fldCharType="separate"/>
            </w:r>
            <w:r>
              <w:rPr>
                <w:noProof/>
                <w:webHidden/>
              </w:rPr>
              <w:t>12</w:t>
            </w:r>
            <w:r>
              <w:rPr>
                <w:noProof/>
                <w:webHidden/>
              </w:rPr>
              <w:fldChar w:fldCharType="end"/>
            </w:r>
          </w:hyperlink>
        </w:p>
        <w:p w14:paraId="20F5CE6C" w14:textId="349B8ADF" w:rsidR="007306B6" w:rsidRDefault="00AA6D1F" w:rsidP="007306B6">
          <w:r>
            <w:fldChar w:fldCharType="end"/>
          </w:r>
        </w:p>
      </w:sdtContent>
    </w:sdt>
    <w:bookmarkStart w:id="2" w:name="_heading=h.lcla1n1477s4" w:colFirst="0" w:colLast="0" w:displacedByCustomXml="prev"/>
    <w:bookmarkEnd w:id="2" w:displacedByCustomXml="prev"/>
    <w:bookmarkStart w:id="3" w:name="_heading=h.hzm3ppmi6eox" w:colFirst="0" w:colLast="0" w:displacedByCustomXml="prev"/>
    <w:bookmarkEnd w:id="3" w:displacedByCustomXml="prev"/>
    <w:bookmarkStart w:id="4" w:name="_Toc165552249" w:displacedByCustomXml="prev"/>
    <w:p w14:paraId="5DE801D6" w14:textId="0F261676" w:rsidR="00967200" w:rsidRPr="007306B6" w:rsidRDefault="00967200" w:rsidP="007306B6">
      <w:pPr>
        <w:rPr>
          <w:b/>
          <w:bCs/>
          <w:sz w:val="40"/>
          <w:szCs w:val="40"/>
          <w:u w:val="single"/>
        </w:rPr>
      </w:pPr>
      <w:r w:rsidRPr="007306B6">
        <w:rPr>
          <w:b/>
          <w:bCs/>
          <w:sz w:val="40"/>
          <w:szCs w:val="40"/>
          <w:u w:val="single"/>
        </w:rPr>
        <w:t>Introduction</w:t>
      </w:r>
      <w:bookmarkEnd w:id="4"/>
    </w:p>
    <w:p w14:paraId="289B59E4" w14:textId="77777777" w:rsidR="00967200" w:rsidRDefault="00967200" w:rsidP="007306B6">
      <w:r>
        <w:t xml:space="preserve">In this past b section, the paper authored by Alexandre </w:t>
      </w:r>
      <w:proofErr w:type="spellStart"/>
      <w:r>
        <w:t>Dolgui</w:t>
      </w:r>
      <w:proofErr w:type="spellEnd"/>
      <w:r>
        <w:t xml:space="preserve"> and Dmitry Ivanov, titled "5G in Digital Supply Chain and Operations Management: Fostering Flexibility, End-to-End Connectivity, and Real-Time Visibility through Internet-of-Everything," is explored. This has a look at the consequences of 5G technology, on delivery chain control highlighting its ability to sell adaptability, facilitate connectivity and enhance on-the-spot visibility of the usage of the Internet of Everything structure. By reviewing research and pinpointing instructions for studies the studies</w:t>
      </w:r>
      <w:proofErr w:type="gramStart"/>
      <w:r>
        <w:t>, by</w:t>
      </w:r>
      <w:proofErr w:type="gramEnd"/>
      <w:r>
        <w:t xml:space="preserve"> </w:t>
      </w:r>
      <w:proofErr w:type="spellStart"/>
      <w:r>
        <w:t>Dolgui</w:t>
      </w:r>
      <w:proofErr w:type="spellEnd"/>
      <w:r>
        <w:t xml:space="preserve"> and Ivanov illuminate how 5G may want to revolutionize virtual delivery chains and operational control.</w:t>
      </w:r>
    </w:p>
    <w:p w14:paraId="6AD44FED" w14:textId="77777777" w:rsidR="00967200" w:rsidRDefault="00967200" w:rsidP="007306B6">
      <w:pPr>
        <w:pStyle w:val="Heading1"/>
      </w:pPr>
      <w:bookmarkStart w:id="5" w:name="_heading=h.9tcnxsiex94" w:colFirst="0" w:colLast="0"/>
      <w:bookmarkStart w:id="6" w:name="_Toc165552250"/>
      <w:bookmarkEnd w:id="5"/>
      <w:r w:rsidRPr="00995656">
        <w:lastRenderedPageBreak/>
        <w:t>Identification</w:t>
      </w:r>
      <w:r>
        <w:t xml:space="preserve"> of the problem this paper </w:t>
      </w:r>
      <w:proofErr w:type="gramStart"/>
      <w:r>
        <w:t>solves</w:t>
      </w:r>
      <w:bookmarkEnd w:id="6"/>
      <w:proofErr w:type="gramEnd"/>
    </w:p>
    <w:p w14:paraId="6E0B179A" w14:textId="77777777" w:rsidR="00967200" w:rsidRDefault="00967200" w:rsidP="007306B6">
      <w:r>
        <w:t>The selected studies paper targets to fill an opening, in the current literature with the aid of focusing on the foundation and established conceptualization of the way 5G generation impacts virtual supply chain and operations management (</w:t>
      </w:r>
      <w:proofErr w:type="spellStart"/>
      <w:r>
        <w:t>Dolgui</w:t>
      </w:r>
      <w:proofErr w:type="spellEnd"/>
      <w:r>
        <w:t xml:space="preserve"> et al., 2022). While recognizing the blessings of 5G in these regions the paper emphasizes the importance of know-how and its outcomes on factors of supply chain operations from day-after-day processes to viewpoints. By discussing 5 abilities stepped forward via 5G—intelligence, visibility, transparency, dynamic networking and connectivity—the paper targets to guide study efforts (</w:t>
      </w:r>
      <w:proofErr w:type="spellStart"/>
      <w:r>
        <w:t>Dolgui</w:t>
      </w:r>
      <w:proofErr w:type="spellEnd"/>
      <w:r>
        <w:t xml:space="preserve"> et al., 2022). It highlights how 5G can beautify flexibility, seamless connectivity and actual time visibility via the Internet of Everything reshaping price advent within delivery chain ecosystems.</w:t>
      </w:r>
    </w:p>
    <w:p w14:paraId="3A956D5A" w14:textId="77777777" w:rsidR="00967200" w:rsidRDefault="00967200" w:rsidP="007306B6">
      <w:proofErr w:type="gramStart"/>
      <w:r>
        <w:t>Overall</w:t>
      </w:r>
      <w:proofErr w:type="gramEnd"/>
      <w:r>
        <w:t xml:space="preserve"> the paper aims to explain how 5G technology can rework delivery chains and wise operations control by means of enabling connectivity and specified visibility. It </w:t>
      </w:r>
      <w:proofErr w:type="spellStart"/>
      <w:r>
        <w:t>endeavours</w:t>
      </w:r>
      <w:proofErr w:type="spellEnd"/>
      <w:r>
        <w:t xml:space="preserve"> to bridge the understanding hole between ideas and sensible implications of adopting 5G era providing insights, for each researcher and industry professional (</w:t>
      </w:r>
      <w:proofErr w:type="spellStart"/>
      <w:r>
        <w:t>Dolgui</w:t>
      </w:r>
      <w:proofErr w:type="spellEnd"/>
      <w:r>
        <w:t xml:space="preserve"> et al., 2022). The study delves into how 5G technology affects processes and strategic choice pushing the verbal exchange forward on incorporating technologies, into delivery chain management. It also outlines paths for studies presenting a guide for investigating how 5G can revolutionize supply chain ecosystems in the generation of Industry 4.0 with the intention of boosting effectiveness, flexibility and robustness, in delivery networks.</w:t>
      </w:r>
    </w:p>
    <w:p w14:paraId="1190D9A9" w14:textId="77777777" w:rsidR="00967200" w:rsidRDefault="00967200" w:rsidP="007306B6">
      <w:r>
        <w:t xml:space="preserve">The arrival of 5G generation marks the start of a section, in connectivity and instant data switch presenting the capability to convert supply chain and operations management (Attaran et al., 2020). With its speeds and minimal delays, 5G creates a platform for connecting more than one </w:t>
      </w:r>
      <w:r>
        <w:lastRenderedPageBreak/>
        <w:t xml:space="preserve">device facilitating easy verbal exchange and coordination within delivery chain networks (MacCarthy et al., 2022). Nonetheless, the latest challenge in </w:t>
      </w:r>
      <w:proofErr w:type="gramStart"/>
      <w:r>
        <w:t>literature</w:t>
      </w:r>
      <w:proofErr w:type="gramEnd"/>
      <w:r>
        <w:t xml:space="preserve"> the massive influence of 5G on delivery chain control is obvious within the realm of Industry 4.0 and Supply Chain 4.0 (Choi et al., 2022). By integrating with gear such as AI, blockchain and IoT 5G has the energy to improve visibility, flexibility and performance throughout delivery chain operations starting doorways to unparalleled adaptability and responsiveness, in today's ever-changing enterprise landscape.</w:t>
      </w:r>
    </w:p>
    <w:p w14:paraId="7CFAD233" w14:textId="77777777" w:rsidR="00967200" w:rsidRPr="000840EC" w:rsidRDefault="00967200" w:rsidP="007306B6">
      <w:pPr>
        <w:pStyle w:val="Heading1"/>
      </w:pPr>
      <w:bookmarkStart w:id="7" w:name="_Toc165552251"/>
      <w:r w:rsidRPr="000840EC">
        <w:t xml:space="preserve">Reason for conducting the </w:t>
      </w:r>
      <w:proofErr w:type="gramStart"/>
      <w:r w:rsidRPr="000840EC">
        <w:t>research</w:t>
      </w:r>
      <w:bookmarkEnd w:id="7"/>
      <w:proofErr w:type="gramEnd"/>
      <w:r w:rsidRPr="000840EC">
        <w:t> </w:t>
      </w:r>
    </w:p>
    <w:p w14:paraId="3D5EFC5E" w14:textId="77777777" w:rsidR="00967200" w:rsidRPr="000840EC" w:rsidRDefault="00967200" w:rsidP="007306B6">
      <w:r w:rsidRPr="000840EC">
        <w:t xml:space="preserve">More connection, reduced latency, and quicker transfer of information are all made possible by 5G technology compared to previous wireless technologies. These 5G characteristics provide several options to change supply chains. With real-time management and tracking of stock, deliveries, and logistics assets, businesses can streamline their processes and cut down on bottlenecks while increasing visibility and openness across the supply chain. This is made possible by 5G. Drones may use 5G to increase the rapidity and precision of supply chain operations </w:t>
      </w:r>
      <w:proofErr w:type="gramStart"/>
      <w:r w:rsidRPr="000840EC">
        <w:t>through the use of</w:t>
      </w:r>
      <w:proofErr w:type="gramEnd"/>
      <w:r w:rsidRPr="000840EC">
        <w:t xml:space="preserve"> self-driving vehicles, IoT sensors, and UAVs. Moreover, 5G can provide improved coordination and communication amongst supply chain participants, lowering the possibility of delays or interruptions (Tech Mahindra, 2023).</w:t>
      </w:r>
    </w:p>
    <w:p w14:paraId="00047626" w14:textId="77777777" w:rsidR="00967200" w:rsidRPr="000840EC" w:rsidRDefault="00967200" w:rsidP="007306B6">
      <w:r w:rsidRPr="000840EC">
        <w:t xml:space="preserve">One thing can be inferred from the </w:t>
      </w:r>
      <w:proofErr w:type="gramStart"/>
      <w:r w:rsidRPr="000840EC">
        <w:t>state of affairs</w:t>
      </w:r>
      <w:proofErr w:type="gramEnd"/>
      <w:r w:rsidRPr="000840EC">
        <w:t xml:space="preserve"> right now: more transparency into worldwide supply chains is required. In addition to helping achieve that objective, the application of 5G in supply chain activities may also </w:t>
      </w:r>
      <w:proofErr w:type="gramStart"/>
      <w:r w:rsidRPr="000840EC">
        <w:t>assist avert</w:t>
      </w:r>
      <w:proofErr w:type="gramEnd"/>
      <w:r w:rsidRPr="000840EC">
        <w:t xml:space="preserve"> further interruptions. These days, intelligent sensors might enhance the overall enjoyment of sports fans by permitting live tracking of players' data, helping the elderly age in place, and streamlining food service operations at hidden kitchens. </w:t>
      </w:r>
      <w:r w:rsidRPr="000840EC">
        <w:lastRenderedPageBreak/>
        <w:t>Supply chain data may be collected and processed very rapidly with similar technologies. 5G's lower latency and increased speed will render it possible to tag and monitor individual items with greater efficiency and get inventory status information more quickly. This in turn can enhance transparency by making it possible to monitor and collect data at each stage of the manufacturing chain's journey (Verizon, 2022). </w:t>
      </w:r>
    </w:p>
    <w:p w14:paraId="463534AB" w14:textId="77777777" w:rsidR="00967200" w:rsidRPr="000840EC" w:rsidRDefault="00967200" w:rsidP="007306B6">
      <w:r w:rsidRPr="000840EC">
        <w:t xml:space="preserve">The literature on the theoretical foundation and </w:t>
      </w:r>
      <w:proofErr w:type="spellStart"/>
      <w:r w:rsidRPr="000840EC">
        <w:t>organised</w:t>
      </w:r>
      <w:proofErr w:type="spellEnd"/>
      <w:r w:rsidRPr="000840EC">
        <w:t xml:space="preserve"> conceptualization of application domains, fundamental execution and application challenges, and the role of 5G in future modifications of value creation remains lacking, despite the declaration of these and additional potential advantages of 5G for supply chain and operations management. The purpose of this research by </w:t>
      </w:r>
      <w:proofErr w:type="spellStart"/>
      <w:r w:rsidRPr="000840EC">
        <w:t>Dolgui</w:t>
      </w:r>
      <w:proofErr w:type="spellEnd"/>
      <w:r w:rsidRPr="000840EC">
        <w:t xml:space="preserve"> and Ivanov (2021) has been to suggest some paths for addressing this research gap. The purpose of this study is to add to the body of published work by outlining possible directions for future 5G research in supply chain and operational administration. Both operational procedures and strategic viewpoints are included in the examination. </w:t>
      </w:r>
    </w:p>
    <w:p w14:paraId="02326C0D" w14:textId="77777777" w:rsidR="00967200" w:rsidRPr="000840EC" w:rsidRDefault="00967200" w:rsidP="007306B6">
      <w:pPr>
        <w:pStyle w:val="Heading1"/>
      </w:pPr>
      <w:bookmarkStart w:id="8" w:name="_Toc165552252"/>
      <w:r w:rsidRPr="000840EC">
        <w:t>Conclusion</w:t>
      </w:r>
      <w:bookmarkEnd w:id="8"/>
      <w:r w:rsidRPr="000840EC">
        <w:t> </w:t>
      </w:r>
    </w:p>
    <w:p w14:paraId="6367ED96" w14:textId="77777777" w:rsidR="00967200" w:rsidRPr="000840EC" w:rsidRDefault="00967200" w:rsidP="007306B6">
      <w:r w:rsidRPr="000840EC">
        <w:t xml:space="preserve">The purpose of the study is to help professionals and scholar’s alike better grasp how 5G will affect society over short- and long-term time horizons. To help scholars and practitioners alike comprehend the effects of 5G on both short- and long-term time frames, the researchers also outline potential upcoming areas of study connected to 5G in various logistics and operations management domains. The motivation for conducting this research is to provide new insights regarding the possible implementation of 5G for supply chain and operations management activities in </w:t>
      </w:r>
      <w:proofErr w:type="spellStart"/>
      <w:r w:rsidRPr="000840EC">
        <w:t>organisations</w:t>
      </w:r>
      <w:proofErr w:type="spellEnd"/>
      <w:r w:rsidRPr="000840EC">
        <w:t xml:space="preserve">. </w:t>
      </w:r>
    </w:p>
    <w:p w14:paraId="7308B726" w14:textId="77777777" w:rsidR="007306B6" w:rsidRDefault="007306B6" w:rsidP="007306B6">
      <w:bookmarkStart w:id="9" w:name="_Toc165552253"/>
    </w:p>
    <w:p w14:paraId="518BBA3F" w14:textId="01E2C0BD" w:rsidR="00967200" w:rsidRPr="007306B6" w:rsidRDefault="00967200" w:rsidP="007306B6">
      <w:pPr>
        <w:rPr>
          <w:b/>
          <w:bCs/>
          <w:sz w:val="40"/>
          <w:szCs w:val="40"/>
          <w:u w:val="single"/>
        </w:rPr>
      </w:pPr>
      <w:r w:rsidRPr="007306B6">
        <w:rPr>
          <w:b/>
          <w:bCs/>
          <w:sz w:val="40"/>
          <w:szCs w:val="40"/>
          <w:u w:val="single"/>
        </w:rPr>
        <w:t>References</w:t>
      </w:r>
      <w:bookmarkEnd w:id="9"/>
    </w:p>
    <w:p w14:paraId="7874ECFB" w14:textId="77777777" w:rsidR="00967200" w:rsidRDefault="00967200" w:rsidP="007306B6">
      <w:r>
        <w:t>Attaran, M., 2020, July. Digital technology enablers and their implications for supply chain management. In Supply Chain Forum: An International Journal (Vol. 21, No. 3, pp. 158-172). Taylor &amp; Francis.</w:t>
      </w:r>
      <w:hyperlink r:id="rId10">
        <w:r>
          <w:rPr>
            <w:color w:val="1155CC"/>
            <w:u w:val="single"/>
          </w:rPr>
          <w:t>https://www.tandfonline.com/doi/abs/10.1080/16258312.2020.1751568</w:t>
        </w:r>
      </w:hyperlink>
    </w:p>
    <w:p w14:paraId="38B4612E" w14:textId="77777777" w:rsidR="00967200" w:rsidRDefault="00967200" w:rsidP="007306B6">
      <w:r>
        <w:t xml:space="preserve">Choi, T.M., Kumar, S., Yue, X. and Chan, H.L., 2022. Disruptive technologies and operations management in the </w:t>
      </w:r>
      <w:proofErr w:type="gramStart"/>
      <w:r>
        <w:t>Industry</w:t>
      </w:r>
      <w:proofErr w:type="gramEnd"/>
      <w:r>
        <w:t xml:space="preserve"> 4.0 era and beyond. Production and Operations Management, 31(1), pp.9-31.</w:t>
      </w:r>
      <w:hyperlink r:id="rId11">
        <w:r>
          <w:rPr>
            <w:color w:val="1155CC"/>
            <w:u w:val="single"/>
          </w:rPr>
          <w:t>https://journals.sagepub.com/</w:t>
        </w:r>
        <w:proofErr w:type="spellStart"/>
        <w:r>
          <w:rPr>
            <w:color w:val="1155CC"/>
            <w:u w:val="single"/>
          </w:rPr>
          <w:t>doi</w:t>
        </w:r>
        <w:proofErr w:type="spellEnd"/>
        <w:r>
          <w:rPr>
            <w:color w:val="1155CC"/>
            <w:u w:val="single"/>
          </w:rPr>
          <w:t>/abs/10.1111/poms.13622</w:t>
        </w:r>
      </w:hyperlink>
    </w:p>
    <w:p w14:paraId="7B00EF42" w14:textId="77777777" w:rsidR="00967200" w:rsidRDefault="00967200" w:rsidP="007306B6">
      <w:proofErr w:type="spellStart"/>
      <w:r>
        <w:t>Dolgui</w:t>
      </w:r>
      <w:proofErr w:type="spellEnd"/>
      <w:r>
        <w:t>, A. and Ivanov, D., 2022. 5G in digital supply chain and operations management: fostering flexibility, end-to-end connectivity and real-time visibility through internet-of-everything. International Journal of Production Research, 60(2), pp.442-451.</w:t>
      </w:r>
      <w:hyperlink r:id="rId12">
        <w:r>
          <w:rPr>
            <w:color w:val="1155CC"/>
            <w:u w:val="single"/>
          </w:rPr>
          <w:t>https://www.tandfonline.com/doi/abs/10.1080/00207543.2021.2002969</w:t>
        </w:r>
      </w:hyperlink>
    </w:p>
    <w:p w14:paraId="6DE7B71A" w14:textId="77777777" w:rsidR="00967200" w:rsidRDefault="00967200" w:rsidP="007306B6">
      <w:r>
        <w:t>MacCarthy, B.L. and Ivanov, D., 2022. The Digital Supply Chain—emergence, concepts, definitions, and technologies. In The digital supply chain (pp. 3-24). Elsevier.</w:t>
      </w:r>
      <w:hyperlink r:id="rId13">
        <w:r>
          <w:rPr>
            <w:color w:val="1155CC"/>
            <w:u w:val="single"/>
          </w:rPr>
          <w:t>https://www.sciencedirect.com/science/article/pii/B9780323916141000010</w:t>
        </w:r>
      </w:hyperlink>
    </w:p>
    <w:p w14:paraId="6D6851A9" w14:textId="77777777" w:rsidR="00967200" w:rsidRDefault="00967200" w:rsidP="007306B6">
      <w:r>
        <w:t xml:space="preserve">Tech Mahindra. (2023). </w:t>
      </w:r>
      <w:r w:rsidRPr="008F3B2E">
        <w:t>Transforming Supply Chain Management in The Digita</w:t>
      </w:r>
      <w:r>
        <w:t>l Era with 5G Technology</w:t>
      </w:r>
      <w:r w:rsidRPr="008F3B2E">
        <w:t>. Available at: https://files.techmahindra.com/static/img/pdf/transforming-supply-chain-management.pdf [Accessed 1 Apr. 2024].</w:t>
      </w:r>
    </w:p>
    <w:p w14:paraId="5611ABEA" w14:textId="77777777" w:rsidR="00967200" w:rsidRDefault="00967200" w:rsidP="007306B6">
      <w:r>
        <w:t>Verizon.</w:t>
      </w:r>
      <w:r w:rsidRPr="008F3B2E">
        <w:t xml:space="preserve"> (2022). </w:t>
      </w:r>
      <w:r w:rsidRPr="008F3B2E">
        <w:rPr>
          <w:i/>
          <w:iCs/>
        </w:rPr>
        <w:t>How the use of 5G in supply chain operations can prevent future disruptions</w:t>
      </w:r>
      <w:r w:rsidRPr="008F3B2E">
        <w:t xml:space="preserve">. [online] Available at: </w:t>
      </w:r>
      <w:hyperlink r:id="rId14" w:history="1">
        <w:r w:rsidRPr="00197E75">
          <w:rPr>
            <w:rStyle w:val="Hyperlink"/>
          </w:rPr>
          <w:t>https://www.verizon.com/about/news/impact-of-5g-in-supply-chain</w:t>
        </w:r>
      </w:hyperlink>
      <w:r w:rsidRPr="008F3B2E">
        <w:t>.</w:t>
      </w:r>
    </w:p>
    <w:p w14:paraId="7EFD2305" w14:textId="77777777" w:rsidR="00967200" w:rsidRDefault="00967200" w:rsidP="007306B6"/>
    <w:p w14:paraId="5035700D" w14:textId="55D2A94F" w:rsidR="00967200" w:rsidRDefault="007306B6" w:rsidP="007306B6">
      <w:pPr>
        <w:rPr>
          <w:b/>
          <w:bCs/>
          <w:sz w:val="40"/>
          <w:szCs w:val="40"/>
          <w:u w:val="single"/>
        </w:rPr>
      </w:pPr>
      <w:r w:rsidRPr="007306B6">
        <w:rPr>
          <w:b/>
          <w:bCs/>
          <w:sz w:val="40"/>
          <w:szCs w:val="40"/>
          <w:u w:val="single"/>
        </w:rPr>
        <w:t xml:space="preserve">TASK </w:t>
      </w:r>
      <w:proofErr w:type="gramStart"/>
      <w:r w:rsidRPr="007306B6">
        <w:rPr>
          <w:b/>
          <w:bCs/>
          <w:sz w:val="40"/>
          <w:szCs w:val="40"/>
          <w:u w:val="single"/>
        </w:rPr>
        <w:t>4:-</w:t>
      </w:r>
      <w:proofErr w:type="gramEnd"/>
    </w:p>
    <w:p w14:paraId="40CCFFD4" w14:textId="6784D54D" w:rsidR="007306B6" w:rsidRPr="007306B6" w:rsidRDefault="007306B6" w:rsidP="007306B6">
      <w:pPr>
        <w:rPr>
          <w:b/>
          <w:bCs/>
          <w:sz w:val="40"/>
          <w:szCs w:val="40"/>
          <w:u w:val="single"/>
        </w:rPr>
      </w:pPr>
      <w:r>
        <w:rPr>
          <w:b/>
          <w:bCs/>
          <w:sz w:val="40"/>
          <w:szCs w:val="40"/>
          <w:u w:val="single"/>
        </w:rPr>
        <w:t xml:space="preserve">Evaluation of Emergence of Virtual </w:t>
      </w:r>
      <w:proofErr w:type="spellStart"/>
      <w:r>
        <w:rPr>
          <w:b/>
          <w:bCs/>
          <w:sz w:val="40"/>
          <w:szCs w:val="40"/>
          <w:u w:val="single"/>
        </w:rPr>
        <w:t>Organisations</w:t>
      </w:r>
      <w:proofErr w:type="spellEnd"/>
    </w:p>
    <w:p w14:paraId="54EF3902" w14:textId="0E06D0F0" w:rsidR="00967200" w:rsidRPr="00362F75" w:rsidRDefault="00967200" w:rsidP="007306B6">
      <w:pPr>
        <w:rPr>
          <w:b/>
          <w:bCs/>
        </w:rPr>
      </w:pPr>
      <w:r>
        <w:rPr>
          <w:b/>
          <w:bCs/>
        </w:rPr>
        <w:t xml:space="preserve">                        </w:t>
      </w:r>
    </w:p>
    <w:p w14:paraId="786AD365" w14:textId="77777777" w:rsidR="00967200" w:rsidRPr="003F1D34" w:rsidRDefault="00967200" w:rsidP="007306B6">
      <w:pPr>
        <w:spacing w:line="259" w:lineRule="auto"/>
      </w:pPr>
      <w:r w:rsidRPr="003F1D34">
        <w:br w:type="page"/>
      </w:r>
    </w:p>
    <w:sdt>
      <w:sdtPr>
        <w:rPr>
          <w:rFonts w:eastAsiaTheme="minorEastAsia" w:cstheme="minorBidi"/>
          <w:b/>
          <w:sz w:val="24"/>
          <w:szCs w:val="22"/>
        </w:rPr>
        <w:id w:val="-859271824"/>
        <w:docPartObj>
          <w:docPartGallery w:val="Table of Contents"/>
          <w:docPartUnique/>
        </w:docPartObj>
      </w:sdtPr>
      <w:sdtEndPr>
        <w:rPr>
          <w:rFonts w:ascii="Times New Roman" w:eastAsia="Times New Roman" w:hAnsi="Times New Roman" w:cs="Times New Roman"/>
          <w:b w:val="0"/>
          <w:bCs/>
          <w:noProof/>
          <w:color w:val="auto"/>
          <w:szCs w:val="24"/>
        </w:rPr>
      </w:sdtEndPr>
      <w:sdtContent>
        <w:p w14:paraId="6F5864AB" w14:textId="77777777" w:rsidR="007306B6" w:rsidRDefault="007306B6" w:rsidP="007306B6">
          <w:pPr>
            <w:pStyle w:val="TOCHeading"/>
            <w:rPr>
              <w:rFonts w:eastAsiaTheme="minorEastAsia" w:cstheme="minorBidi"/>
              <w:b/>
              <w:sz w:val="24"/>
              <w:szCs w:val="22"/>
            </w:rPr>
          </w:pPr>
        </w:p>
        <w:p w14:paraId="353CC972" w14:textId="368A3678" w:rsidR="00967200" w:rsidRDefault="00967200" w:rsidP="007306B6">
          <w:pPr>
            <w:pStyle w:val="TOCHeading"/>
          </w:pPr>
          <w:r>
            <w:t>Table of Contents</w:t>
          </w:r>
        </w:p>
        <w:p w14:paraId="7808E8B6"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r>
            <w:fldChar w:fldCharType="begin"/>
          </w:r>
          <w:r>
            <w:instrText xml:space="preserve"> TOC \o "1-3" \h \z \u </w:instrText>
          </w:r>
          <w:r>
            <w:fldChar w:fldCharType="separate"/>
          </w:r>
          <w:hyperlink w:anchor="_Toc165472893" w:history="1">
            <w:r w:rsidRPr="00630093">
              <w:rPr>
                <w:rStyle w:val="Hyperlink"/>
                <w:noProof/>
                <w:shd w:val="clear" w:color="auto" w:fill="FFFFFF"/>
              </w:rPr>
              <w:t>Introduction</w:t>
            </w:r>
            <w:r>
              <w:rPr>
                <w:noProof/>
                <w:webHidden/>
              </w:rPr>
              <w:tab/>
            </w:r>
            <w:r>
              <w:rPr>
                <w:noProof/>
                <w:webHidden/>
              </w:rPr>
              <w:fldChar w:fldCharType="begin"/>
            </w:r>
            <w:r>
              <w:rPr>
                <w:noProof/>
                <w:webHidden/>
              </w:rPr>
              <w:instrText xml:space="preserve"> PAGEREF _Toc165472893 \h </w:instrText>
            </w:r>
            <w:r>
              <w:rPr>
                <w:noProof/>
                <w:webHidden/>
              </w:rPr>
            </w:r>
            <w:r>
              <w:rPr>
                <w:noProof/>
                <w:webHidden/>
              </w:rPr>
              <w:fldChar w:fldCharType="separate"/>
            </w:r>
            <w:r>
              <w:rPr>
                <w:noProof/>
                <w:webHidden/>
              </w:rPr>
              <w:t>2</w:t>
            </w:r>
            <w:r>
              <w:rPr>
                <w:noProof/>
                <w:webHidden/>
              </w:rPr>
              <w:fldChar w:fldCharType="end"/>
            </w:r>
          </w:hyperlink>
        </w:p>
        <w:p w14:paraId="08D48734"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hyperlink w:anchor="_Toc165472894" w:history="1">
            <w:r w:rsidRPr="00630093">
              <w:rPr>
                <w:rStyle w:val="Hyperlink"/>
                <w:noProof/>
                <w:shd w:val="clear" w:color="auto" w:fill="FFFFFF"/>
              </w:rPr>
              <w:t>Definition of</w:t>
            </w:r>
            <w:r w:rsidRPr="00630093">
              <w:rPr>
                <w:rStyle w:val="Hyperlink"/>
                <w:noProof/>
              </w:rPr>
              <w:t xml:space="preserve"> </w:t>
            </w:r>
            <w:r w:rsidRPr="00630093">
              <w:rPr>
                <w:rStyle w:val="Hyperlink"/>
                <w:noProof/>
                <w:shd w:val="clear" w:color="auto" w:fill="FFFFFF"/>
              </w:rPr>
              <w:t>virtual organisation</w:t>
            </w:r>
            <w:r>
              <w:rPr>
                <w:noProof/>
                <w:webHidden/>
              </w:rPr>
              <w:tab/>
            </w:r>
            <w:r>
              <w:rPr>
                <w:noProof/>
                <w:webHidden/>
              </w:rPr>
              <w:fldChar w:fldCharType="begin"/>
            </w:r>
            <w:r>
              <w:rPr>
                <w:noProof/>
                <w:webHidden/>
              </w:rPr>
              <w:instrText xml:space="preserve"> PAGEREF _Toc165472894 \h </w:instrText>
            </w:r>
            <w:r>
              <w:rPr>
                <w:noProof/>
                <w:webHidden/>
              </w:rPr>
            </w:r>
            <w:r>
              <w:rPr>
                <w:noProof/>
                <w:webHidden/>
              </w:rPr>
              <w:fldChar w:fldCharType="separate"/>
            </w:r>
            <w:r>
              <w:rPr>
                <w:noProof/>
                <w:webHidden/>
              </w:rPr>
              <w:t>2</w:t>
            </w:r>
            <w:r>
              <w:rPr>
                <w:noProof/>
                <w:webHidden/>
              </w:rPr>
              <w:fldChar w:fldCharType="end"/>
            </w:r>
          </w:hyperlink>
        </w:p>
        <w:p w14:paraId="5C539DBF"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hyperlink w:anchor="_Toc165472895" w:history="1">
            <w:r w:rsidRPr="00630093">
              <w:rPr>
                <w:rStyle w:val="Hyperlink"/>
                <w:noProof/>
                <w:shd w:val="clear" w:color="auto" w:fill="FFFFFF"/>
              </w:rPr>
              <w:t>Advantage and disadvantages of VO</w:t>
            </w:r>
            <w:r>
              <w:rPr>
                <w:noProof/>
                <w:webHidden/>
              </w:rPr>
              <w:tab/>
            </w:r>
            <w:r>
              <w:rPr>
                <w:noProof/>
                <w:webHidden/>
              </w:rPr>
              <w:fldChar w:fldCharType="begin"/>
            </w:r>
            <w:r>
              <w:rPr>
                <w:noProof/>
                <w:webHidden/>
              </w:rPr>
              <w:instrText xml:space="preserve"> PAGEREF _Toc165472895 \h </w:instrText>
            </w:r>
            <w:r>
              <w:rPr>
                <w:noProof/>
                <w:webHidden/>
              </w:rPr>
            </w:r>
            <w:r>
              <w:rPr>
                <w:noProof/>
                <w:webHidden/>
              </w:rPr>
              <w:fldChar w:fldCharType="separate"/>
            </w:r>
            <w:r>
              <w:rPr>
                <w:noProof/>
                <w:webHidden/>
              </w:rPr>
              <w:t>3</w:t>
            </w:r>
            <w:r>
              <w:rPr>
                <w:noProof/>
                <w:webHidden/>
              </w:rPr>
              <w:fldChar w:fldCharType="end"/>
            </w:r>
          </w:hyperlink>
        </w:p>
        <w:p w14:paraId="0ED789A6" w14:textId="77777777" w:rsidR="00967200" w:rsidRPr="00967200" w:rsidRDefault="00967200" w:rsidP="007306B6">
          <w:pPr>
            <w:pStyle w:val="TOC2"/>
            <w:tabs>
              <w:tab w:val="right" w:leader="dot" w:pos="9628"/>
            </w:tabs>
            <w:rPr>
              <w:rFonts w:asciiTheme="minorHAnsi" w:hAnsiTheme="minorHAnsi"/>
              <w:noProof/>
              <w:kern w:val="2"/>
              <w:sz w:val="22"/>
              <w:lang w:val="en-IN" w:eastAsia="en-IN"/>
            </w:rPr>
          </w:pPr>
          <w:hyperlink w:anchor="_Toc165472896" w:history="1">
            <w:r w:rsidRPr="00630093">
              <w:rPr>
                <w:rStyle w:val="Hyperlink"/>
                <w:noProof/>
              </w:rPr>
              <w:t>Advantage</w:t>
            </w:r>
            <w:r>
              <w:rPr>
                <w:noProof/>
                <w:webHidden/>
              </w:rPr>
              <w:tab/>
            </w:r>
            <w:r>
              <w:rPr>
                <w:noProof/>
                <w:webHidden/>
              </w:rPr>
              <w:fldChar w:fldCharType="begin"/>
            </w:r>
            <w:r>
              <w:rPr>
                <w:noProof/>
                <w:webHidden/>
              </w:rPr>
              <w:instrText xml:space="preserve"> PAGEREF _Toc165472896 \h </w:instrText>
            </w:r>
            <w:r>
              <w:rPr>
                <w:noProof/>
                <w:webHidden/>
              </w:rPr>
            </w:r>
            <w:r>
              <w:rPr>
                <w:noProof/>
                <w:webHidden/>
              </w:rPr>
              <w:fldChar w:fldCharType="separate"/>
            </w:r>
            <w:r>
              <w:rPr>
                <w:noProof/>
                <w:webHidden/>
              </w:rPr>
              <w:t>3</w:t>
            </w:r>
            <w:r>
              <w:rPr>
                <w:noProof/>
                <w:webHidden/>
              </w:rPr>
              <w:fldChar w:fldCharType="end"/>
            </w:r>
          </w:hyperlink>
        </w:p>
        <w:p w14:paraId="7DC84FEF" w14:textId="77777777" w:rsidR="00967200" w:rsidRPr="00967200" w:rsidRDefault="00967200" w:rsidP="007306B6">
          <w:pPr>
            <w:pStyle w:val="TOC2"/>
            <w:tabs>
              <w:tab w:val="right" w:leader="dot" w:pos="9628"/>
            </w:tabs>
            <w:rPr>
              <w:rFonts w:asciiTheme="minorHAnsi" w:hAnsiTheme="minorHAnsi"/>
              <w:noProof/>
              <w:kern w:val="2"/>
              <w:sz w:val="22"/>
              <w:lang w:val="en-IN" w:eastAsia="en-IN"/>
            </w:rPr>
          </w:pPr>
          <w:hyperlink w:anchor="_Toc165472897" w:history="1">
            <w:r w:rsidRPr="00630093">
              <w:rPr>
                <w:rStyle w:val="Hyperlink"/>
                <w:noProof/>
              </w:rPr>
              <w:t>Disadvantages</w:t>
            </w:r>
            <w:r>
              <w:rPr>
                <w:noProof/>
                <w:webHidden/>
              </w:rPr>
              <w:tab/>
            </w:r>
            <w:r>
              <w:rPr>
                <w:noProof/>
                <w:webHidden/>
              </w:rPr>
              <w:fldChar w:fldCharType="begin"/>
            </w:r>
            <w:r>
              <w:rPr>
                <w:noProof/>
                <w:webHidden/>
              </w:rPr>
              <w:instrText xml:space="preserve"> PAGEREF _Toc165472897 \h </w:instrText>
            </w:r>
            <w:r>
              <w:rPr>
                <w:noProof/>
                <w:webHidden/>
              </w:rPr>
            </w:r>
            <w:r>
              <w:rPr>
                <w:noProof/>
                <w:webHidden/>
              </w:rPr>
              <w:fldChar w:fldCharType="separate"/>
            </w:r>
            <w:r>
              <w:rPr>
                <w:noProof/>
                <w:webHidden/>
              </w:rPr>
              <w:t>3</w:t>
            </w:r>
            <w:r>
              <w:rPr>
                <w:noProof/>
                <w:webHidden/>
              </w:rPr>
              <w:fldChar w:fldCharType="end"/>
            </w:r>
          </w:hyperlink>
        </w:p>
        <w:p w14:paraId="08AF9198"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hyperlink w:anchor="_Toc165472898" w:history="1">
            <w:r w:rsidRPr="00630093">
              <w:rPr>
                <w:rStyle w:val="Hyperlink"/>
                <w:noProof/>
                <w:shd w:val="clear" w:color="auto" w:fill="FFFFFF"/>
              </w:rPr>
              <w:t>Strategic management issues in planning organisations</w:t>
            </w:r>
            <w:r>
              <w:rPr>
                <w:noProof/>
                <w:webHidden/>
              </w:rPr>
              <w:tab/>
            </w:r>
            <w:r>
              <w:rPr>
                <w:noProof/>
                <w:webHidden/>
              </w:rPr>
              <w:fldChar w:fldCharType="begin"/>
            </w:r>
            <w:r>
              <w:rPr>
                <w:noProof/>
                <w:webHidden/>
              </w:rPr>
              <w:instrText xml:space="preserve"> PAGEREF _Toc165472898 \h </w:instrText>
            </w:r>
            <w:r>
              <w:rPr>
                <w:noProof/>
                <w:webHidden/>
              </w:rPr>
            </w:r>
            <w:r>
              <w:rPr>
                <w:noProof/>
                <w:webHidden/>
              </w:rPr>
              <w:fldChar w:fldCharType="separate"/>
            </w:r>
            <w:r>
              <w:rPr>
                <w:noProof/>
                <w:webHidden/>
              </w:rPr>
              <w:t>3</w:t>
            </w:r>
            <w:r>
              <w:rPr>
                <w:noProof/>
                <w:webHidden/>
              </w:rPr>
              <w:fldChar w:fldCharType="end"/>
            </w:r>
          </w:hyperlink>
        </w:p>
        <w:p w14:paraId="52711ACE"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hyperlink w:anchor="_Toc165472899" w:history="1">
            <w:r w:rsidRPr="00630093">
              <w:rPr>
                <w:rStyle w:val="Hyperlink"/>
                <w:noProof/>
                <w:shd w:val="clear" w:color="auto" w:fill="FFFFFF"/>
              </w:rPr>
              <w:t>Strategic management issues in designing organisations</w:t>
            </w:r>
            <w:r>
              <w:rPr>
                <w:noProof/>
                <w:webHidden/>
              </w:rPr>
              <w:tab/>
            </w:r>
            <w:r>
              <w:rPr>
                <w:noProof/>
                <w:webHidden/>
              </w:rPr>
              <w:fldChar w:fldCharType="begin"/>
            </w:r>
            <w:r>
              <w:rPr>
                <w:noProof/>
                <w:webHidden/>
              </w:rPr>
              <w:instrText xml:space="preserve"> PAGEREF _Toc165472899 \h </w:instrText>
            </w:r>
            <w:r>
              <w:rPr>
                <w:noProof/>
                <w:webHidden/>
              </w:rPr>
            </w:r>
            <w:r>
              <w:rPr>
                <w:noProof/>
                <w:webHidden/>
              </w:rPr>
              <w:fldChar w:fldCharType="separate"/>
            </w:r>
            <w:r>
              <w:rPr>
                <w:noProof/>
                <w:webHidden/>
              </w:rPr>
              <w:t>4</w:t>
            </w:r>
            <w:r>
              <w:rPr>
                <w:noProof/>
                <w:webHidden/>
              </w:rPr>
              <w:fldChar w:fldCharType="end"/>
            </w:r>
          </w:hyperlink>
        </w:p>
        <w:p w14:paraId="581E3F94"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hyperlink w:anchor="_Toc165472900" w:history="1">
            <w:r w:rsidRPr="00630093">
              <w:rPr>
                <w:rStyle w:val="Hyperlink"/>
                <w:noProof/>
                <w:shd w:val="clear" w:color="auto" w:fill="FFFFFF"/>
              </w:rPr>
              <w:t>Strategic management issues in leading organisations</w:t>
            </w:r>
            <w:r>
              <w:rPr>
                <w:noProof/>
                <w:webHidden/>
              </w:rPr>
              <w:tab/>
            </w:r>
            <w:r>
              <w:rPr>
                <w:noProof/>
                <w:webHidden/>
              </w:rPr>
              <w:fldChar w:fldCharType="begin"/>
            </w:r>
            <w:r>
              <w:rPr>
                <w:noProof/>
                <w:webHidden/>
              </w:rPr>
              <w:instrText xml:space="preserve"> PAGEREF _Toc165472900 \h </w:instrText>
            </w:r>
            <w:r>
              <w:rPr>
                <w:noProof/>
                <w:webHidden/>
              </w:rPr>
            </w:r>
            <w:r>
              <w:rPr>
                <w:noProof/>
                <w:webHidden/>
              </w:rPr>
              <w:fldChar w:fldCharType="separate"/>
            </w:r>
            <w:r>
              <w:rPr>
                <w:noProof/>
                <w:webHidden/>
              </w:rPr>
              <w:t>5</w:t>
            </w:r>
            <w:r>
              <w:rPr>
                <w:noProof/>
                <w:webHidden/>
              </w:rPr>
              <w:fldChar w:fldCharType="end"/>
            </w:r>
          </w:hyperlink>
        </w:p>
        <w:p w14:paraId="1B79FC71"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hyperlink w:anchor="_Toc165472901" w:history="1">
            <w:r w:rsidRPr="00630093">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_Toc165472901 \h </w:instrText>
            </w:r>
            <w:r>
              <w:rPr>
                <w:noProof/>
                <w:webHidden/>
              </w:rPr>
            </w:r>
            <w:r>
              <w:rPr>
                <w:noProof/>
                <w:webHidden/>
              </w:rPr>
              <w:fldChar w:fldCharType="separate"/>
            </w:r>
            <w:r>
              <w:rPr>
                <w:noProof/>
                <w:webHidden/>
              </w:rPr>
              <w:t>6</w:t>
            </w:r>
            <w:r>
              <w:rPr>
                <w:noProof/>
                <w:webHidden/>
              </w:rPr>
              <w:fldChar w:fldCharType="end"/>
            </w:r>
          </w:hyperlink>
        </w:p>
        <w:p w14:paraId="31D62F34"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hyperlink w:anchor="_Toc165472902" w:history="1">
            <w:r w:rsidRPr="00630093">
              <w:rPr>
                <w:rStyle w:val="Hyperlink"/>
                <w:noProof/>
                <w:shd w:val="clear" w:color="auto" w:fill="FFFFFF"/>
              </w:rPr>
              <w:t>Conclusion</w:t>
            </w:r>
            <w:r>
              <w:rPr>
                <w:noProof/>
                <w:webHidden/>
              </w:rPr>
              <w:tab/>
            </w:r>
            <w:r>
              <w:rPr>
                <w:noProof/>
                <w:webHidden/>
              </w:rPr>
              <w:fldChar w:fldCharType="begin"/>
            </w:r>
            <w:r>
              <w:rPr>
                <w:noProof/>
                <w:webHidden/>
              </w:rPr>
              <w:instrText xml:space="preserve"> PAGEREF _Toc165472902 \h </w:instrText>
            </w:r>
            <w:r>
              <w:rPr>
                <w:noProof/>
                <w:webHidden/>
              </w:rPr>
            </w:r>
            <w:r>
              <w:rPr>
                <w:noProof/>
                <w:webHidden/>
              </w:rPr>
              <w:fldChar w:fldCharType="separate"/>
            </w:r>
            <w:r>
              <w:rPr>
                <w:noProof/>
                <w:webHidden/>
              </w:rPr>
              <w:t>7</w:t>
            </w:r>
            <w:r>
              <w:rPr>
                <w:noProof/>
                <w:webHidden/>
              </w:rPr>
              <w:fldChar w:fldCharType="end"/>
            </w:r>
          </w:hyperlink>
        </w:p>
        <w:p w14:paraId="00DDA18E" w14:textId="77777777" w:rsidR="00967200" w:rsidRPr="00967200" w:rsidRDefault="00967200" w:rsidP="007306B6">
          <w:pPr>
            <w:pStyle w:val="TOC1"/>
            <w:tabs>
              <w:tab w:val="right" w:leader="dot" w:pos="9628"/>
            </w:tabs>
            <w:rPr>
              <w:rFonts w:asciiTheme="minorHAnsi" w:hAnsiTheme="minorHAnsi"/>
              <w:noProof/>
              <w:kern w:val="2"/>
              <w:sz w:val="22"/>
              <w:lang w:val="en-IN" w:eastAsia="en-IN"/>
            </w:rPr>
          </w:pPr>
          <w:hyperlink w:anchor="_Toc165472903" w:history="1">
            <w:r w:rsidRPr="00630093">
              <w:rPr>
                <w:rStyle w:val="Hyperlink"/>
                <w:noProof/>
                <w:lang w:val="en-IN" w:eastAsia="en-IN"/>
              </w:rPr>
              <w:t>References</w:t>
            </w:r>
            <w:r>
              <w:rPr>
                <w:noProof/>
                <w:webHidden/>
              </w:rPr>
              <w:tab/>
            </w:r>
            <w:r>
              <w:rPr>
                <w:noProof/>
                <w:webHidden/>
              </w:rPr>
              <w:fldChar w:fldCharType="begin"/>
            </w:r>
            <w:r>
              <w:rPr>
                <w:noProof/>
                <w:webHidden/>
              </w:rPr>
              <w:instrText xml:space="preserve"> PAGEREF _Toc165472903 \h </w:instrText>
            </w:r>
            <w:r>
              <w:rPr>
                <w:noProof/>
                <w:webHidden/>
              </w:rPr>
            </w:r>
            <w:r>
              <w:rPr>
                <w:noProof/>
                <w:webHidden/>
              </w:rPr>
              <w:fldChar w:fldCharType="separate"/>
            </w:r>
            <w:r>
              <w:rPr>
                <w:noProof/>
                <w:webHidden/>
              </w:rPr>
              <w:t>8</w:t>
            </w:r>
            <w:r>
              <w:rPr>
                <w:noProof/>
                <w:webHidden/>
              </w:rPr>
              <w:fldChar w:fldCharType="end"/>
            </w:r>
          </w:hyperlink>
        </w:p>
        <w:p w14:paraId="518B78E3" w14:textId="77777777" w:rsidR="00967200" w:rsidRDefault="00967200" w:rsidP="007306B6">
          <w:r>
            <w:rPr>
              <w:b/>
              <w:bCs/>
              <w:noProof/>
            </w:rPr>
            <w:fldChar w:fldCharType="end"/>
          </w:r>
        </w:p>
      </w:sdtContent>
    </w:sdt>
    <w:p w14:paraId="6EA96E0F" w14:textId="77777777" w:rsidR="00967200" w:rsidRPr="003F1D34" w:rsidRDefault="00967200" w:rsidP="007306B6"/>
    <w:p w14:paraId="74F039B2" w14:textId="77777777" w:rsidR="00967200" w:rsidRPr="003F1D34" w:rsidRDefault="00967200" w:rsidP="007306B6">
      <w:pPr>
        <w:spacing w:line="259" w:lineRule="auto"/>
      </w:pPr>
      <w:r w:rsidRPr="003F1D34">
        <w:br w:type="page"/>
      </w:r>
    </w:p>
    <w:p w14:paraId="094367E5" w14:textId="77777777" w:rsidR="00967200" w:rsidRDefault="00967200" w:rsidP="007306B6">
      <w:pPr>
        <w:pStyle w:val="Heading1"/>
        <w:rPr>
          <w:shd w:val="clear" w:color="auto" w:fill="FFFFFF"/>
        </w:rPr>
      </w:pPr>
      <w:bookmarkStart w:id="10" w:name="_Toc165472893"/>
    </w:p>
    <w:p w14:paraId="3EE2526E" w14:textId="6D7A5608" w:rsidR="00967200" w:rsidRDefault="00967200" w:rsidP="007306B6">
      <w:pPr>
        <w:pStyle w:val="Heading1"/>
        <w:rPr>
          <w:shd w:val="clear" w:color="auto" w:fill="FFFFFF"/>
        </w:rPr>
      </w:pPr>
      <w:bookmarkStart w:id="11" w:name="_Toc165552254"/>
      <w:r w:rsidRPr="003F1D34">
        <w:rPr>
          <w:shd w:val="clear" w:color="auto" w:fill="FFFFFF"/>
        </w:rPr>
        <w:t>Introduction</w:t>
      </w:r>
      <w:bookmarkEnd w:id="10"/>
      <w:bookmarkEnd w:id="11"/>
      <w:r w:rsidRPr="003F1D34">
        <w:rPr>
          <w:shd w:val="clear" w:color="auto" w:fill="FFFFFF"/>
        </w:rPr>
        <w:t xml:space="preserve"> </w:t>
      </w:r>
    </w:p>
    <w:p w14:paraId="0B812E0A" w14:textId="77777777" w:rsidR="00967200" w:rsidRPr="003A777E" w:rsidRDefault="00967200" w:rsidP="007306B6">
      <w:pPr>
        <w:spacing w:after="0"/>
        <w:rPr>
          <w:lang w:val="en-IN" w:eastAsia="en-IN"/>
        </w:rPr>
      </w:pPr>
      <w:r w:rsidRPr="003A777E">
        <w:rPr>
          <w:lang w:val="en-IN" w:eastAsia="en-IN"/>
        </w:rPr>
        <w:t>The impression of the definitive brick-and-mortar company is radically varying in today</w:t>
      </w:r>
      <w:r>
        <w:rPr>
          <w:lang w:val="en-IN" w:eastAsia="en-IN"/>
        </w:rPr>
        <w:t>’</w:t>
      </w:r>
      <w:r w:rsidRPr="003A777E">
        <w:rPr>
          <w:lang w:val="en-IN" w:eastAsia="en-IN"/>
        </w:rPr>
        <w:t xml:space="preserve">s fast-paced business environment. The dawn of virtual organisations (VOs) indicates an important change in the method </w:t>
      </w:r>
      <w:proofErr w:type="gramStart"/>
      <w:r w:rsidRPr="003A777E">
        <w:rPr>
          <w:lang w:val="en-IN" w:eastAsia="en-IN"/>
        </w:rPr>
        <w:t>corporations</w:t>
      </w:r>
      <w:proofErr w:type="gramEnd"/>
      <w:r w:rsidRPr="003A777E">
        <w:rPr>
          <w:lang w:val="en-IN" w:eastAsia="en-IN"/>
        </w:rPr>
        <w:t xml:space="preserve"> purpose, cooperate, and struggle in a world associated by digital means. </w:t>
      </w:r>
      <w:r>
        <w:rPr>
          <w:lang w:val="en-IN" w:eastAsia="en-IN"/>
        </w:rPr>
        <w:t>T</w:t>
      </w:r>
      <w:r w:rsidRPr="003A777E">
        <w:rPr>
          <w:lang w:val="en-IN" w:eastAsia="en-IN"/>
        </w:rPr>
        <w:t>o technology developments, a virtual organisation might function external physical borders and unite geographically discrete skills and resources to complete shared purposes</w:t>
      </w:r>
      <w:r>
        <w:rPr>
          <w:lang w:val="en-IN" w:eastAsia="en-IN"/>
        </w:rPr>
        <w:t xml:space="preserve"> </w:t>
      </w:r>
      <w:r w:rsidRPr="00F85A55">
        <w:rPr>
          <w:lang w:val="en-IN" w:eastAsia="en-IN"/>
        </w:rPr>
        <w:t>(</w:t>
      </w:r>
      <w:proofErr w:type="spellStart"/>
      <w:r w:rsidRPr="00F85A55">
        <w:rPr>
          <w:lang w:val="en-IN" w:eastAsia="en-IN"/>
        </w:rPr>
        <w:t>GeeksforGeeks</w:t>
      </w:r>
      <w:proofErr w:type="spellEnd"/>
      <w:r w:rsidRPr="00F85A55">
        <w:rPr>
          <w:lang w:val="en-IN" w:eastAsia="en-IN"/>
        </w:rPr>
        <w:t>, 2020)</w:t>
      </w:r>
      <w:r w:rsidRPr="003A777E">
        <w:rPr>
          <w:lang w:val="en-IN" w:eastAsia="en-IN"/>
        </w:rPr>
        <w:t>. This ground-breaking approach transforms conservative ideas of workplace subtleties and organisational structures by providing formerly ignorant levels of flexibility, scalability, and access to universal talent pools.</w:t>
      </w:r>
    </w:p>
    <w:p w14:paraId="75CFF492" w14:textId="77777777" w:rsidR="00967200" w:rsidRPr="003A777E" w:rsidRDefault="00967200" w:rsidP="007306B6">
      <w:pPr>
        <w:spacing w:after="0"/>
        <w:rPr>
          <w:lang w:val="en-IN" w:eastAsia="en-IN"/>
        </w:rPr>
      </w:pPr>
      <w:r w:rsidRPr="003A777E">
        <w:rPr>
          <w:lang w:val="en-IN" w:eastAsia="en-IN"/>
        </w:rPr>
        <w:t>Businesses like the groundbreaking craft brewery BrewDog are transferring strategic management difficulties in contradiction of this backdrop of digital change, paying close consideration to how to use the assistances of virtual organisation while dealing its inherent problems. Strategic planning, design, and leadership have novel dimensions in this setting, requiring wise decision-making to maximise potentials and decrease risks</w:t>
      </w:r>
      <w:r>
        <w:rPr>
          <w:lang w:val="en-IN" w:eastAsia="en-IN"/>
        </w:rPr>
        <w:t xml:space="preserve"> </w:t>
      </w:r>
      <w:r w:rsidRPr="00EE0E7D">
        <w:rPr>
          <w:lang w:val="en-IN" w:eastAsia="en-IN"/>
        </w:rPr>
        <w:t>(</w:t>
      </w:r>
      <w:proofErr w:type="spellStart"/>
      <w:r w:rsidRPr="00EE0E7D">
        <w:rPr>
          <w:lang w:val="en-IN" w:eastAsia="en-IN"/>
        </w:rPr>
        <w:t>Brewdog</w:t>
      </w:r>
      <w:proofErr w:type="spellEnd"/>
      <w:r w:rsidRPr="00EE0E7D">
        <w:rPr>
          <w:lang w:val="en-IN" w:eastAsia="en-IN"/>
        </w:rPr>
        <w:t>, 2023)</w:t>
      </w:r>
      <w:r w:rsidRPr="003A777E">
        <w:rPr>
          <w:lang w:val="en-IN" w:eastAsia="en-IN"/>
        </w:rPr>
        <w:t>.</w:t>
      </w:r>
    </w:p>
    <w:p w14:paraId="45E6750F" w14:textId="77777777" w:rsidR="00967200" w:rsidRPr="003A777E" w:rsidRDefault="00967200" w:rsidP="007306B6">
      <w:pPr>
        <w:spacing w:after="0"/>
        <w:rPr>
          <w:lang w:val="en-IN" w:eastAsia="en-IN"/>
        </w:rPr>
      </w:pPr>
      <w:r w:rsidRPr="003A777E">
        <w:rPr>
          <w:lang w:val="en-IN" w:eastAsia="en-IN"/>
        </w:rPr>
        <w:t xml:space="preserve">The planning, generating, and leading of virtual organisations increase strategic management challenges, </w:t>
      </w:r>
      <w:r>
        <w:rPr>
          <w:lang w:val="en-IN" w:eastAsia="en-IN"/>
        </w:rPr>
        <w:t>that is</w:t>
      </w:r>
      <w:r w:rsidRPr="003A777E">
        <w:rPr>
          <w:lang w:val="en-IN" w:eastAsia="en-IN"/>
        </w:rPr>
        <w:t xml:space="preserve"> examined in this </w:t>
      </w:r>
      <w:r>
        <w:rPr>
          <w:lang w:val="en-IN" w:eastAsia="en-IN"/>
        </w:rPr>
        <w:t>report</w:t>
      </w:r>
      <w:r w:rsidRPr="003A777E">
        <w:rPr>
          <w:lang w:val="en-IN" w:eastAsia="en-IN"/>
        </w:rPr>
        <w:t xml:space="preserve"> with a focus on BrewDog</w:t>
      </w:r>
      <w:r>
        <w:rPr>
          <w:lang w:val="en-IN" w:eastAsia="en-IN"/>
        </w:rPr>
        <w:t>’</w:t>
      </w:r>
      <w:r w:rsidRPr="003A777E">
        <w:rPr>
          <w:lang w:val="en-IN" w:eastAsia="en-IN"/>
        </w:rPr>
        <w:t xml:space="preserve">s experience in this rapidly varying environment. </w:t>
      </w:r>
      <w:r>
        <w:rPr>
          <w:lang w:val="en-IN" w:eastAsia="en-IN"/>
        </w:rPr>
        <w:t xml:space="preserve">To </w:t>
      </w:r>
      <w:r w:rsidRPr="003A777E">
        <w:rPr>
          <w:lang w:val="en-IN" w:eastAsia="en-IN"/>
        </w:rPr>
        <w:t xml:space="preserve">dissever the difficulties of strategic management in the context of virtual organisations by examining market expansion, product divergence, talent management, innovation culture, and sustainable development. </w:t>
      </w:r>
      <w:r>
        <w:rPr>
          <w:lang w:val="en-IN" w:eastAsia="en-IN"/>
        </w:rPr>
        <w:t>It</w:t>
      </w:r>
      <w:r w:rsidRPr="003A777E">
        <w:rPr>
          <w:lang w:val="en-IN" w:eastAsia="en-IN"/>
        </w:rPr>
        <w:t xml:space="preserve"> then </w:t>
      </w:r>
      <w:proofErr w:type="gramStart"/>
      <w:r w:rsidRPr="003A777E">
        <w:rPr>
          <w:lang w:val="en-IN" w:eastAsia="en-IN"/>
        </w:rPr>
        <w:t>provide</w:t>
      </w:r>
      <w:proofErr w:type="gramEnd"/>
      <w:r w:rsidRPr="003A777E">
        <w:rPr>
          <w:lang w:val="en-IN" w:eastAsia="en-IN"/>
        </w:rPr>
        <w:t xml:space="preserve"> understandings and suggestions for positively selling this unstable environment.</w:t>
      </w:r>
    </w:p>
    <w:p w14:paraId="35258935" w14:textId="77777777" w:rsidR="00967200" w:rsidRPr="003F1D34" w:rsidRDefault="00967200" w:rsidP="007306B6">
      <w:pPr>
        <w:pStyle w:val="Heading1"/>
        <w:rPr>
          <w:shd w:val="clear" w:color="auto" w:fill="FFFFFF"/>
        </w:rPr>
      </w:pPr>
      <w:bookmarkStart w:id="12" w:name="_Toc165472894"/>
      <w:bookmarkStart w:id="13" w:name="_Toc165552255"/>
      <w:r w:rsidRPr="003F1D34">
        <w:rPr>
          <w:shd w:val="clear" w:color="auto" w:fill="FFFFFF"/>
        </w:rPr>
        <w:lastRenderedPageBreak/>
        <w:t>Definition of</w:t>
      </w:r>
      <w:r w:rsidRPr="003F1D34">
        <w:t xml:space="preserve"> </w:t>
      </w:r>
      <w:r w:rsidRPr="003F1D34">
        <w:rPr>
          <w:shd w:val="clear" w:color="auto" w:fill="FFFFFF"/>
        </w:rPr>
        <w:t xml:space="preserve">virtual </w:t>
      </w:r>
      <w:proofErr w:type="spellStart"/>
      <w:r w:rsidRPr="003F1D34">
        <w:rPr>
          <w:shd w:val="clear" w:color="auto" w:fill="FFFFFF"/>
        </w:rPr>
        <w:t>organisation</w:t>
      </w:r>
      <w:bookmarkEnd w:id="12"/>
      <w:bookmarkEnd w:id="13"/>
      <w:proofErr w:type="spellEnd"/>
      <w:r w:rsidRPr="003F1D34">
        <w:rPr>
          <w:shd w:val="clear" w:color="auto" w:fill="FFFFFF"/>
        </w:rPr>
        <w:t xml:space="preserve"> </w:t>
      </w:r>
    </w:p>
    <w:p w14:paraId="7C0D780A" w14:textId="77777777" w:rsidR="00967200" w:rsidRPr="003F1D34" w:rsidRDefault="00967200" w:rsidP="007306B6">
      <w:pPr>
        <w:rPr>
          <w:lang w:val="en-IN" w:eastAsia="en-IN"/>
        </w:rPr>
      </w:pPr>
      <w:r w:rsidRPr="003F1D34">
        <w:rPr>
          <w:lang w:val="en-IN" w:eastAsia="en-IN"/>
        </w:rPr>
        <w:t>A virtual organisation is a technically enabled, flexible structure that purposes remotely without the essential for a central, physical location. Its memberships are geographically dispersed, and it typically depends on digital communication technologies with email, video conferencing, and teamwork software to plan processes</w:t>
      </w:r>
      <w:r>
        <w:rPr>
          <w:lang w:val="en-IN" w:eastAsia="en-IN"/>
        </w:rPr>
        <w:t xml:space="preserve"> </w:t>
      </w:r>
      <w:r w:rsidRPr="000E08F5">
        <w:rPr>
          <w:lang w:val="en-IN" w:eastAsia="en-IN"/>
        </w:rPr>
        <w:t>(</w:t>
      </w:r>
      <w:proofErr w:type="spellStart"/>
      <w:r w:rsidRPr="000E08F5">
        <w:rPr>
          <w:lang w:val="en-IN" w:eastAsia="en-IN"/>
        </w:rPr>
        <w:t>Igi</w:t>
      </w:r>
      <w:proofErr w:type="spellEnd"/>
      <w:r w:rsidRPr="000E08F5">
        <w:rPr>
          <w:lang w:val="en-IN" w:eastAsia="en-IN"/>
        </w:rPr>
        <w:t>-global</w:t>
      </w:r>
      <w:r>
        <w:rPr>
          <w:lang w:val="en-IN" w:eastAsia="en-IN"/>
        </w:rPr>
        <w:t xml:space="preserve">, </w:t>
      </w:r>
      <w:r w:rsidRPr="000E08F5">
        <w:rPr>
          <w:lang w:val="en-IN" w:eastAsia="en-IN"/>
        </w:rPr>
        <w:t>2019)</w:t>
      </w:r>
      <w:r w:rsidRPr="003F1D34">
        <w:rPr>
          <w:lang w:val="en-IN" w:eastAsia="en-IN"/>
        </w:rPr>
        <w:t xml:space="preserve">. Teams or individuals with specialised talents that work together momentarily </w:t>
      </w:r>
      <w:r>
        <w:rPr>
          <w:lang w:val="en-IN" w:eastAsia="en-IN"/>
        </w:rPr>
        <w:t>over</w:t>
      </w:r>
      <w:r w:rsidRPr="003F1D34">
        <w:rPr>
          <w:lang w:val="en-IN" w:eastAsia="en-IN"/>
        </w:rPr>
        <w:t xml:space="preserve"> project-specific basis on schemes or responsibilities are regularly seen in virtual organisations. </w:t>
      </w:r>
      <w:r>
        <w:rPr>
          <w:lang w:val="en-IN" w:eastAsia="en-IN"/>
        </w:rPr>
        <w:t>Indeed, m</w:t>
      </w:r>
      <w:r w:rsidRPr="003F1D34">
        <w:rPr>
          <w:lang w:val="en-IN" w:eastAsia="en-IN"/>
        </w:rPr>
        <w:t>ore scalability, cost-effectiveness, and admittance to global talent pools are made conceivable by this paradigm. Also, virtual companies inspire employee autonomy and suppleness by letting them work from any location with an internet connection.</w:t>
      </w:r>
    </w:p>
    <w:p w14:paraId="2BC303E8" w14:textId="77777777" w:rsidR="00967200" w:rsidRDefault="00967200" w:rsidP="007306B6">
      <w:pPr>
        <w:pStyle w:val="Heading1"/>
        <w:rPr>
          <w:shd w:val="clear" w:color="auto" w:fill="FFFFFF"/>
        </w:rPr>
      </w:pPr>
      <w:bookmarkStart w:id="14" w:name="_Toc165472895"/>
      <w:bookmarkStart w:id="15" w:name="_Toc165552256"/>
      <w:r w:rsidRPr="003F1D34">
        <w:rPr>
          <w:shd w:val="clear" w:color="auto" w:fill="FFFFFF"/>
        </w:rPr>
        <w:t xml:space="preserve">Advantage and disadvantages of </w:t>
      </w:r>
      <w:proofErr w:type="gramStart"/>
      <w:r w:rsidRPr="003F1D34">
        <w:rPr>
          <w:shd w:val="clear" w:color="auto" w:fill="FFFFFF"/>
        </w:rPr>
        <w:t>VO</w:t>
      </w:r>
      <w:bookmarkEnd w:id="14"/>
      <w:bookmarkEnd w:id="15"/>
      <w:proofErr w:type="gramEnd"/>
      <w:r w:rsidRPr="003F1D34">
        <w:rPr>
          <w:shd w:val="clear" w:color="auto" w:fill="FFFFFF"/>
        </w:rPr>
        <w:t xml:space="preserve"> </w:t>
      </w:r>
    </w:p>
    <w:p w14:paraId="7379A0E3" w14:textId="77777777" w:rsidR="00967200" w:rsidRPr="00C76495" w:rsidRDefault="00967200" w:rsidP="007306B6">
      <w:pPr>
        <w:pStyle w:val="Heading2"/>
        <w:rPr>
          <w:lang w:val="en-IN" w:eastAsia="en-IN"/>
        </w:rPr>
      </w:pPr>
      <w:bookmarkStart w:id="16" w:name="_Toc165472896"/>
      <w:bookmarkStart w:id="17" w:name="_Toc165552257"/>
      <w:r w:rsidRPr="000E08F5">
        <w:t>Advantage</w:t>
      </w:r>
      <w:bookmarkEnd w:id="16"/>
      <w:bookmarkEnd w:id="17"/>
    </w:p>
    <w:p w14:paraId="1C1E1ADB" w14:textId="77777777" w:rsidR="00967200" w:rsidRDefault="00967200" w:rsidP="007306B6">
      <w:pPr>
        <w:rPr>
          <w:lang w:val="en-IN" w:eastAsia="en-IN"/>
        </w:rPr>
      </w:pPr>
      <w:r w:rsidRPr="00C76495">
        <w:rPr>
          <w:lang w:val="en-IN" w:eastAsia="en-IN"/>
        </w:rPr>
        <w:t xml:space="preserve">Virtual organisations (VOs) have many benefits, </w:t>
      </w:r>
      <w:r>
        <w:rPr>
          <w:lang w:val="en-IN" w:eastAsia="en-IN"/>
        </w:rPr>
        <w:t>like</w:t>
      </w:r>
      <w:r w:rsidRPr="00C76495">
        <w:rPr>
          <w:lang w:val="en-IN" w:eastAsia="en-IN"/>
        </w:rPr>
        <w:t xml:space="preserve"> lower environmental influence, more flexibility, cost-effectiveness, and admittance to talent worldwide. </w:t>
      </w:r>
      <w:r>
        <w:rPr>
          <w:lang w:val="en-IN" w:eastAsia="en-IN"/>
        </w:rPr>
        <w:t>Firstly,</w:t>
      </w:r>
      <w:r w:rsidRPr="00C76495">
        <w:rPr>
          <w:lang w:val="en-IN" w:eastAsia="en-IN"/>
        </w:rPr>
        <w:t xml:space="preserve"> VOs enable flexibility by enabling workers to function from any position with an internet connection, so nurturing a healthier work-life balance and perhaps </w:t>
      </w:r>
      <w:r>
        <w:rPr>
          <w:lang w:val="en-IN" w:eastAsia="en-IN"/>
        </w:rPr>
        <w:t>raises</w:t>
      </w:r>
      <w:r w:rsidRPr="00C76495">
        <w:rPr>
          <w:lang w:val="en-IN" w:eastAsia="en-IN"/>
        </w:rPr>
        <w:t xml:space="preserve"> productivity</w:t>
      </w:r>
      <w:r w:rsidRPr="005E1055">
        <w:t xml:space="preserve"> </w:t>
      </w:r>
      <w:r w:rsidRPr="005E1055">
        <w:rPr>
          <w:lang w:val="en-IN" w:eastAsia="en-IN"/>
        </w:rPr>
        <w:t>(</w:t>
      </w:r>
      <w:proofErr w:type="spellStart"/>
      <w:r w:rsidRPr="005E1055">
        <w:rPr>
          <w:lang w:val="en-IN" w:eastAsia="en-IN"/>
        </w:rPr>
        <w:t>Organimi</w:t>
      </w:r>
      <w:proofErr w:type="spellEnd"/>
      <w:r w:rsidRPr="005E1055">
        <w:rPr>
          <w:lang w:val="en-IN" w:eastAsia="en-IN"/>
        </w:rPr>
        <w:t>, 2018)</w:t>
      </w:r>
      <w:r w:rsidRPr="00C76495">
        <w:rPr>
          <w:lang w:val="en-IN" w:eastAsia="en-IN"/>
        </w:rPr>
        <w:t xml:space="preserve">. Moreover, VOs </w:t>
      </w:r>
      <w:r>
        <w:rPr>
          <w:lang w:val="en-IN" w:eastAsia="en-IN"/>
        </w:rPr>
        <w:t>would save</w:t>
      </w:r>
      <w:r w:rsidRPr="00C76495">
        <w:rPr>
          <w:lang w:val="en-IN" w:eastAsia="en-IN"/>
        </w:rPr>
        <w:t xml:space="preserve"> expenditures </w:t>
      </w:r>
      <w:r>
        <w:rPr>
          <w:lang w:val="en-IN" w:eastAsia="en-IN"/>
        </w:rPr>
        <w:t>like</w:t>
      </w:r>
      <w:r w:rsidRPr="00C76495">
        <w:rPr>
          <w:lang w:val="en-IN" w:eastAsia="en-IN"/>
        </w:rPr>
        <w:t xml:space="preserve"> rent, utilities, and office materials</w:t>
      </w:r>
      <w:r>
        <w:rPr>
          <w:lang w:val="en-IN" w:eastAsia="en-IN"/>
        </w:rPr>
        <w:t xml:space="preserve"> that</w:t>
      </w:r>
      <w:r w:rsidRPr="00C76495">
        <w:rPr>
          <w:lang w:val="en-IN" w:eastAsia="en-IN"/>
        </w:rPr>
        <w:t xml:space="preserve"> run physical offices. Moreover, since they diminish geographical barriers, firms might hire the finest individuals anywhere they might be. This stretches admittance to a larger pool of talent</w:t>
      </w:r>
      <w:r w:rsidRPr="005E1055">
        <w:t xml:space="preserve"> </w:t>
      </w:r>
      <w:r w:rsidRPr="005E1055">
        <w:rPr>
          <w:lang w:val="en-IN" w:eastAsia="en-IN"/>
        </w:rPr>
        <w:t>(</w:t>
      </w:r>
      <w:proofErr w:type="spellStart"/>
      <w:r w:rsidRPr="005E1055">
        <w:rPr>
          <w:lang w:val="en-IN" w:eastAsia="en-IN"/>
        </w:rPr>
        <w:t>Organimi</w:t>
      </w:r>
      <w:proofErr w:type="spellEnd"/>
      <w:r w:rsidRPr="005E1055">
        <w:rPr>
          <w:lang w:val="en-IN" w:eastAsia="en-IN"/>
        </w:rPr>
        <w:t>, 2018)</w:t>
      </w:r>
      <w:r w:rsidRPr="00C76495">
        <w:rPr>
          <w:lang w:val="en-IN" w:eastAsia="en-IN"/>
        </w:rPr>
        <w:t>. Moreover, by lowering the prerequisite for office space and transportation, VOs support to lessen their impact on the environment by lowering carbon emissions.</w:t>
      </w:r>
    </w:p>
    <w:p w14:paraId="49F8F6BC" w14:textId="77777777" w:rsidR="00967200" w:rsidRPr="00C76495" w:rsidRDefault="00967200" w:rsidP="007306B6">
      <w:pPr>
        <w:pStyle w:val="Heading2"/>
        <w:rPr>
          <w:lang w:val="en-IN" w:eastAsia="en-IN"/>
        </w:rPr>
      </w:pPr>
      <w:bookmarkStart w:id="18" w:name="_Toc165472897"/>
      <w:bookmarkStart w:id="19" w:name="_Toc165552258"/>
      <w:r w:rsidRPr="00C76495">
        <w:lastRenderedPageBreak/>
        <w:t>Disadvantages</w:t>
      </w:r>
      <w:bookmarkEnd w:id="18"/>
      <w:bookmarkEnd w:id="19"/>
    </w:p>
    <w:p w14:paraId="6F1E6675" w14:textId="77777777" w:rsidR="00967200" w:rsidRPr="00C76495" w:rsidRDefault="00967200" w:rsidP="007306B6">
      <w:pPr>
        <w:rPr>
          <w:lang w:val="en-IN" w:eastAsia="en-IN"/>
        </w:rPr>
      </w:pPr>
      <w:r w:rsidRPr="00C76495">
        <w:rPr>
          <w:lang w:val="en-IN" w:eastAsia="en-IN"/>
        </w:rPr>
        <w:t xml:space="preserve">VOs do, however, have </w:t>
      </w:r>
      <w:r>
        <w:rPr>
          <w:lang w:val="en-IN" w:eastAsia="en-IN"/>
        </w:rPr>
        <w:t>some</w:t>
      </w:r>
      <w:r w:rsidRPr="00C76495">
        <w:rPr>
          <w:lang w:val="en-IN" w:eastAsia="en-IN"/>
        </w:rPr>
        <w:t xml:space="preserve"> drawbacks. In a virtual setting, communication and teamwork </w:t>
      </w:r>
      <w:r>
        <w:rPr>
          <w:lang w:val="en-IN" w:eastAsia="en-IN"/>
        </w:rPr>
        <w:t>would</w:t>
      </w:r>
      <w:r w:rsidRPr="00C76495">
        <w:rPr>
          <w:lang w:val="en-IN" w:eastAsia="en-IN"/>
        </w:rPr>
        <w:t xml:space="preserve"> difficult, </w:t>
      </w:r>
      <w:r>
        <w:rPr>
          <w:lang w:val="en-IN" w:eastAsia="en-IN"/>
        </w:rPr>
        <w:t>that</w:t>
      </w:r>
      <w:r w:rsidRPr="00C76495">
        <w:rPr>
          <w:lang w:val="en-IN" w:eastAsia="en-IN"/>
        </w:rPr>
        <w:t xml:space="preserve"> might cause miscommunication or interruptions in decision-making. Additionally, it might be more challenging to mature a unified team environment and a robust corporate culture when team members are physically detached. Also, in the absence of direct supervision, performance management and guaranteeing accountability could be more problematic. Virtual environments raise security qualms about data breaches and cyber-attacks, requiring robust cybersecurity measures. Also, not all jobs or tasks lend themselves to remote work, and some workers might find it problematic to communicate in individual or feel alone</w:t>
      </w:r>
      <w:r>
        <w:rPr>
          <w:lang w:val="en-IN" w:eastAsia="en-IN"/>
        </w:rPr>
        <w:t xml:space="preserve"> (</w:t>
      </w:r>
      <w:proofErr w:type="spellStart"/>
      <w:r w:rsidRPr="005E1055">
        <w:rPr>
          <w:lang w:val="en-IN" w:eastAsia="en-IN"/>
        </w:rPr>
        <w:t>Organimi</w:t>
      </w:r>
      <w:proofErr w:type="spellEnd"/>
      <w:r w:rsidRPr="005E1055">
        <w:rPr>
          <w:lang w:val="en-IN" w:eastAsia="en-IN"/>
        </w:rPr>
        <w:t>, 2018</w:t>
      </w:r>
      <w:r>
        <w:rPr>
          <w:lang w:val="en-IN" w:eastAsia="en-IN"/>
        </w:rPr>
        <w:t>)</w:t>
      </w:r>
      <w:r w:rsidRPr="00C76495">
        <w:rPr>
          <w:lang w:val="en-IN" w:eastAsia="en-IN"/>
        </w:rPr>
        <w:t>.</w:t>
      </w:r>
    </w:p>
    <w:p w14:paraId="7C4D8060" w14:textId="77777777" w:rsidR="00967200" w:rsidRDefault="00967200" w:rsidP="007306B6">
      <w:pPr>
        <w:rPr>
          <w:lang w:val="en-IN" w:eastAsia="en-IN"/>
        </w:rPr>
      </w:pPr>
      <w:r>
        <w:rPr>
          <w:lang w:val="en-IN" w:eastAsia="en-IN"/>
        </w:rPr>
        <w:t>T</w:t>
      </w:r>
      <w:r w:rsidRPr="00A57747">
        <w:rPr>
          <w:lang w:val="en-IN" w:eastAsia="en-IN"/>
        </w:rPr>
        <w:t>hough virtual companies have advantages like flexibility, monetary savings, and admittance to talent worldwide, they also have drawbacks like safety, communication, team coherence, performance management, and suitability for remote work. Companies’ necessity to prudently ponder these variables and put plans in place to minimise any negative effects while maximising the benefits of remote employ</w:t>
      </w:r>
      <w:r>
        <w:rPr>
          <w:lang w:val="en-IN" w:eastAsia="en-IN"/>
        </w:rPr>
        <w:t xml:space="preserve"> (</w:t>
      </w:r>
      <w:r>
        <w:rPr>
          <w:shd w:val="clear" w:color="auto" w:fill="FFFFFF"/>
        </w:rPr>
        <w:t>Oppong Peprah, 2024</w:t>
      </w:r>
      <w:r>
        <w:rPr>
          <w:lang w:val="en-IN" w:eastAsia="en-IN"/>
        </w:rPr>
        <w:t>)</w:t>
      </w:r>
      <w:r w:rsidRPr="00A57747">
        <w:rPr>
          <w:lang w:val="en-IN" w:eastAsia="en-IN"/>
        </w:rPr>
        <w:t>.</w:t>
      </w:r>
    </w:p>
    <w:p w14:paraId="4442D60A" w14:textId="77777777" w:rsidR="00967200" w:rsidRPr="005F5329" w:rsidRDefault="00967200" w:rsidP="007306B6">
      <w:pPr>
        <w:pStyle w:val="Heading1"/>
        <w:rPr>
          <w:lang w:val="en-IN" w:eastAsia="en-IN"/>
        </w:rPr>
      </w:pPr>
      <w:bookmarkStart w:id="20" w:name="_Toc165472898"/>
      <w:bookmarkStart w:id="21" w:name="_Toc165552259"/>
      <w:r w:rsidRPr="003F1D34">
        <w:rPr>
          <w:shd w:val="clear" w:color="auto" w:fill="FFFFFF"/>
        </w:rPr>
        <w:t xml:space="preserve">Strategic management issues in planning </w:t>
      </w:r>
      <w:proofErr w:type="spellStart"/>
      <w:r w:rsidRPr="003F1D34">
        <w:rPr>
          <w:shd w:val="clear" w:color="auto" w:fill="FFFFFF"/>
        </w:rPr>
        <w:t>organisations</w:t>
      </w:r>
      <w:bookmarkEnd w:id="20"/>
      <w:bookmarkEnd w:id="21"/>
      <w:proofErr w:type="spellEnd"/>
    </w:p>
    <w:p w14:paraId="531A1E84" w14:textId="77777777" w:rsidR="00967200" w:rsidRDefault="00967200" w:rsidP="007306B6">
      <w:pPr>
        <w:spacing w:after="0"/>
        <w:rPr>
          <w:lang w:val="en-IN" w:eastAsia="en-IN"/>
        </w:rPr>
      </w:pPr>
      <w:r>
        <w:rPr>
          <w:lang w:eastAsia="en-IN"/>
        </w:rPr>
        <w:t xml:space="preserve">To </w:t>
      </w:r>
      <w:r w:rsidRPr="00923B9C">
        <w:rPr>
          <w:lang w:val="en-IN" w:eastAsia="en-IN"/>
        </w:rPr>
        <w:t xml:space="preserve">maintain its accomplishment and continue growing, BrewDog, a creative and rapidly expanding craft brewery, </w:t>
      </w:r>
      <w:proofErr w:type="gramStart"/>
      <w:r w:rsidRPr="00923B9C">
        <w:rPr>
          <w:lang w:val="en-IN" w:eastAsia="en-IN"/>
        </w:rPr>
        <w:t>requirements</w:t>
      </w:r>
      <w:proofErr w:type="gramEnd"/>
      <w:r w:rsidRPr="00923B9C">
        <w:rPr>
          <w:lang w:val="en-IN" w:eastAsia="en-IN"/>
        </w:rPr>
        <w:t xml:space="preserve"> to solve </w:t>
      </w:r>
      <w:proofErr w:type="gramStart"/>
      <w:r w:rsidRPr="00923B9C">
        <w:rPr>
          <w:lang w:val="en-IN" w:eastAsia="en-IN"/>
        </w:rPr>
        <w:t>a number of</w:t>
      </w:r>
      <w:proofErr w:type="gramEnd"/>
      <w:r w:rsidRPr="00923B9C">
        <w:rPr>
          <w:lang w:val="en-IN" w:eastAsia="en-IN"/>
        </w:rPr>
        <w:t xml:space="preserve"> critical apprehensions via strategic management in planning organisations. </w:t>
      </w:r>
    </w:p>
    <w:p w14:paraId="2C118279" w14:textId="77777777" w:rsidR="00967200" w:rsidRPr="00923B9C" w:rsidRDefault="00967200" w:rsidP="007306B6">
      <w:pPr>
        <w:spacing w:after="0"/>
        <w:rPr>
          <w:lang w:val="en-IN" w:eastAsia="en-IN"/>
        </w:rPr>
      </w:pPr>
      <w:r w:rsidRPr="00923B9C">
        <w:rPr>
          <w:lang w:val="en-IN" w:eastAsia="en-IN"/>
        </w:rPr>
        <w:br/>
      </w:r>
      <w:r w:rsidRPr="00923B9C">
        <w:rPr>
          <w:b/>
          <w:bCs/>
          <w:lang w:val="en-IN" w:eastAsia="en-IN"/>
        </w:rPr>
        <w:t>Market Expansion Strategy</w:t>
      </w:r>
      <w:r>
        <w:rPr>
          <w:lang w:val="en-IN" w:eastAsia="en-IN"/>
        </w:rPr>
        <w:t>-</w:t>
      </w:r>
      <w:r w:rsidRPr="00923B9C">
        <w:rPr>
          <w:lang w:val="en-IN" w:eastAsia="en-IN"/>
        </w:rPr>
        <w:t xml:space="preserve"> BrewDog is looking to increase its marketplace share </w:t>
      </w:r>
      <w:r w:rsidRPr="00923B9C">
        <w:rPr>
          <w:lang w:val="en-IN" w:eastAsia="en-IN"/>
        </w:rPr>
        <w:lastRenderedPageBreak/>
        <w:t>international. To do this, strategic planning involves finding innovative markets, learning about local laws and customer predilections, and generating delivery and marketing plans that are detailed to each area</w:t>
      </w:r>
      <w:r>
        <w:rPr>
          <w:lang w:val="en-IN" w:eastAsia="en-IN"/>
        </w:rPr>
        <w:t xml:space="preserve"> (</w:t>
      </w:r>
      <w:r>
        <w:rPr>
          <w:shd w:val="clear" w:color="auto" w:fill="FFFFFF"/>
        </w:rPr>
        <w:t>Williamson, 2021</w:t>
      </w:r>
      <w:r>
        <w:rPr>
          <w:lang w:val="en-IN" w:eastAsia="en-IN"/>
        </w:rPr>
        <w:t>)</w:t>
      </w:r>
      <w:r w:rsidRPr="00923B9C">
        <w:rPr>
          <w:lang w:val="en-IN" w:eastAsia="en-IN"/>
        </w:rPr>
        <w:t>.</w:t>
      </w:r>
    </w:p>
    <w:p w14:paraId="36C7319A" w14:textId="77777777" w:rsidR="00967200" w:rsidRDefault="00967200" w:rsidP="007306B6">
      <w:pPr>
        <w:rPr>
          <w:lang w:val="en-IN"/>
        </w:rPr>
      </w:pPr>
    </w:p>
    <w:p w14:paraId="12C6AC07" w14:textId="77777777" w:rsidR="00967200" w:rsidRDefault="00967200" w:rsidP="007306B6">
      <w:pPr>
        <w:spacing w:after="0"/>
        <w:rPr>
          <w:lang w:val="en-IN" w:eastAsia="en-IN"/>
        </w:rPr>
      </w:pPr>
      <w:r>
        <w:rPr>
          <w:b/>
          <w:bCs/>
          <w:lang w:val="en-IN" w:eastAsia="en-IN"/>
        </w:rPr>
        <w:t>D</w:t>
      </w:r>
      <w:r w:rsidRPr="00923B9C">
        <w:rPr>
          <w:b/>
          <w:bCs/>
          <w:lang w:val="en-IN" w:eastAsia="en-IN"/>
        </w:rPr>
        <w:t xml:space="preserve">iversification </w:t>
      </w:r>
      <w:r>
        <w:rPr>
          <w:b/>
          <w:bCs/>
          <w:lang w:val="en-IN" w:eastAsia="en-IN"/>
        </w:rPr>
        <w:t xml:space="preserve">of </w:t>
      </w:r>
      <w:r w:rsidRPr="00923B9C">
        <w:rPr>
          <w:b/>
          <w:bCs/>
          <w:lang w:val="en-IN" w:eastAsia="en-IN"/>
        </w:rPr>
        <w:t xml:space="preserve">Product </w:t>
      </w:r>
      <w:r>
        <w:rPr>
          <w:lang w:val="en-IN" w:eastAsia="en-IN"/>
        </w:rPr>
        <w:t>-</w:t>
      </w:r>
      <w:r w:rsidRPr="00923B9C">
        <w:rPr>
          <w:lang w:val="en-IN" w:eastAsia="en-IN"/>
        </w:rPr>
        <w:t xml:space="preserve"> </w:t>
      </w:r>
      <w:r>
        <w:rPr>
          <w:lang w:val="en-IN" w:eastAsia="en-IN"/>
        </w:rPr>
        <w:t>T</w:t>
      </w:r>
      <w:r w:rsidRPr="00923B9C">
        <w:rPr>
          <w:lang w:val="en-IN" w:eastAsia="en-IN"/>
        </w:rPr>
        <w:t>o adapt to instable customer tastes and novel trends, BrewDog might need to make strategic decisions about launching novel beer variabilities, branching out into other alcoholic drinks, or generating non-alcoholic alternates</w:t>
      </w:r>
      <w:r>
        <w:rPr>
          <w:lang w:val="en-IN" w:eastAsia="en-IN"/>
        </w:rPr>
        <w:t xml:space="preserve"> (</w:t>
      </w:r>
      <w:r>
        <w:rPr>
          <w:shd w:val="clear" w:color="auto" w:fill="FFFFFF"/>
        </w:rPr>
        <w:t xml:space="preserve">Menz </w:t>
      </w:r>
      <w:r w:rsidRPr="00E91EB6">
        <w:rPr>
          <w:i/>
          <w:iCs/>
          <w:shd w:val="clear" w:color="auto" w:fill="FFFFFF"/>
        </w:rPr>
        <w:t>et al</w:t>
      </w:r>
      <w:r>
        <w:rPr>
          <w:shd w:val="clear" w:color="auto" w:fill="FFFFFF"/>
        </w:rPr>
        <w:t>., 2021</w:t>
      </w:r>
      <w:r>
        <w:rPr>
          <w:lang w:val="en-IN" w:eastAsia="en-IN"/>
        </w:rPr>
        <w:t>)</w:t>
      </w:r>
      <w:r w:rsidRPr="00923B9C">
        <w:rPr>
          <w:lang w:val="en-IN" w:eastAsia="en-IN"/>
        </w:rPr>
        <w:t xml:space="preserve">. </w:t>
      </w:r>
    </w:p>
    <w:p w14:paraId="6AC23C2B" w14:textId="77777777" w:rsidR="00967200" w:rsidRDefault="00967200" w:rsidP="007306B6">
      <w:pPr>
        <w:spacing w:after="0"/>
        <w:rPr>
          <w:lang w:val="en-IN" w:eastAsia="en-IN"/>
        </w:rPr>
      </w:pPr>
      <w:r w:rsidRPr="00923B9C">
        <w:rPr>
          <w:lang w:val="en-IN" w:eastAsia="en-IN"/>
        </w:rPr>
        <w:br/>
      </w:r>
      <w:r w:rsidRPr="00923B9C">
        <w:rPr>
          <w:b/>
          <w:bCs/>
          <w:lang w:val="en-IN" w:eastAsia="en-IN"/>
        </w:rPr>
        <w:t>Supply Chain Management</w:t>
      </w:r>
      <w:r>
        <w:rPr>
          <w:lang w:val="en-IN" w:eastAsia="en-IN"/>
        </w:rPr>
        <w:t>-</w:t>
      </w:r>
      <w:r w:rsidRPr="00923B9C">
        <w:rPr>
          <w:lang w:val="en-IN" w:eastAsia="en-IN"/>
        </w:rPr>
        <w:t xml:space="preserve"> BrewDog needs an operative supply chain to minimise costs and environmental influence, get premium elements and materials on time, optimise manufacturing procedures, and maintain consistent</w:t>
      </w:r>
      <w:r>
        <w:rPr>
          <w:lang w:val="en-IN" w:eastAsia="en-IN"/>
        </w:rPr>
        <w:t xml:space="preserve"> </w:t>
      </w:r>
      <w:r w:rsidRPr="00923B9C">
        <w:rPr>
          <w:lang w:val="en-IN" w:eastAsia="en-IN"/>
        </w:rPr>
        <w:t>quality</w:t>
      </w:r>
      <w:r>
        <w:rPr>
          <w:lang w:val="en-IN" w:eastAsia="en-IN"/>
        </w:rPr>
        <w:t xml:space="preserve"> of</w:t>
      </w:r>
      <w:r w:rsidRPr="00923B9C">
        <w:rPr>
          <w:lang w:val="en-IN" w:eastAsia="en-IN"/>
        </w:rPr>
        <w:t xml:space="preserve"> product.</w:t>
      </w:r>
    </w:p>
    <w:p w14:paraId="388B1D3B" w14:textId="77777777" w:rsidR="00967200" w:rsidRDefault="00967200" w:rsidP="007306B6">
      <w:pPr>
        <w:spacing w:after="0"/>
        <w:rPr>
          <w:lang w:val="en-IN" w:eastAsia="en-IN"/>
        </w:rPr>
      </w:pPr>
      <w:r w:rsidRPr="00923B9C">
        <w:rPr>
          <w:lang w:val="en-IN" w:eastAsia="en-IN"/>
        </w:rPr>
        <w:t xml:space="preserve"> </w:t>
      </w:r>
    </w:p>
    <w:p w14:paraId="4BED3195" w14:textId="77777777" w:rsidR="00967200" w:rsidRDefault="00967200" w:rsidP="007306B6">
      <w:pPr>
        <w:spacing w:after="0"/>
        <w:rPr>
          <w:lang w:val="en-IN" w:eastAsia="en-IN"/>
        </w:rPr>
      </w:pPr>
      <w:r w:rsidRPr="00923B9C">
        <w:rPr>
          <w:b/>
          <w:bCs/>
          <w:lang w:val="en-IN" w:eastAsia="en-IN"/>
        </w:rPr>
        <w:t>Initiatives for Sustainability</w:t>
      </w:r>
      <w:r>
        <w:rPr>
          <w:lang w:val="en-IN" w:eastAsia="en-IN"/>
        </w:rPr>
        <w:t>-</w:t>
      </w:r>
      <w:r w:rsidRPr="00923B9C">
        <w:rPr>
          <w:lang w:val="en-IN" w:eastAsia="en-IN"/>
        </w:rPr>
        <w:t xml:space="preserve"> BrewDog</w:t>
      </w:r>
      <w:r>
        <w:rPr>
          <w:lang w:val="en-IN" w:eastAsia="en-IN"/>
        </w:rPr>
        <w:t>’</w:t>
      </w:r>
      <w:r w:rsidRPr="00923B9C">
        <w:rPr>
          <w:lang w:val="en-IN" w:eastAsia="en-IN"/>
        </w:rPr>
        <w:t>s commitment to sustainability offers both probabilities and complications. While keeping a close eye on costs, strategic planning must prioritise integrating eco-friendly actions throughout the corporation, cutting carbon emissions, and interrelating with environmentally sensitive patrons</w:t>
      </w:r>
      <w:r>
        <w:rPr>
          <w:lang w:val="en-IN" w:eastAsia="en-IN"/>
        </w:rPr>
        <w:t xml:space="preserve"> (</w:t>
      </w:r>
      <w:r>
        <w:rPr>
          <w:shd w:val="clear" w:color="auto" w:fill="FFFFFF"/>
        </w:rPr>
        <w:t>Iqbal and Ahmad, 2021</w:t>
      </w:r>
      <w:r>
        <w:rPr>
          <w:lang w:val="en-IN" w:eastAsia="en-IN"/>
        </w:rPr>
        <w:t>)</w:t>
      </w:r>
      <w:r w:rsidRPr="00923B9C">
        <w:rPr>
          <w:lang w:val="en-IN" w:eastAsia="en-IN"/>
        </w:rPr>
        <w:t>.</w:t>
      </w:r>
    </w:p>
    <w:p w14:paraId="6593F01A" w14:textId="77777777" w:rsidR="00967200" w:rsidRDefault="00967200" w:rsidP="007306B6">
      <w:pPr>
        <w:spacing w:after="0"/>
        <w:rPr>
          <w:lang w:val="en-IN" w:eastAsia="en-IN"/>
        </w:rPr>
      </w:pPr>
    </w:p>
    <w:p w14:paraId="776F0084" w14:textId="77777777" w:rsidR="00967200" w:rsidRDefault="00967200" w:rsidP="007306B6">
      <w:pPr>
        <w:rPr>
          <w:lang w:val="en-IN" w:eastAsia="en-IN"/>
        </w:rPr>
      </w:pPr>
      <w:r w:rsidRPr="00923B9C">
        <w:rPr>
          <w:b/>
          <w:bCs/>
          <w:lang w:val="en-IN" w:eastAsia="en-IN"/>
        </w:rPr>
        <w:t>Brand Management and Reputation</w:t>
      </w:r>
      <w:r>
        <w:rPr>
          <w:lang w:val="en-IN" w:eastAsia="en-IN"/>
        </w:rPr>
        <w:t>-</w:t>
      </w:r>
      <w:r w:rsidRPr="00923B9C">
        <w:rPr>
          <w:lang w:val="en-IN" w:eastAsia="en-IN"/>
        </w:rPr>
        <w:t xml:space="preserve"> Strategic planning in zones like brand positioning, customer involvement</w:t>
      </w:r>
      <w:r>
        <w:rPr>
          <w:lang w:val="en-IN" w:eastAsia="en-IN"/>
        </w:rPr>
        <w:t xml:space="preserve">, </w:t>
      </w:r>
      <w:r w:rsidRPr="00923B9C">
        <w:rPr>
          <w:lang w:val="en-IN" w:eastAsia="en-IN"/>
        </w:rPr>
        <w:t>marketing communications, and controlling any reputational perils are essential to uphold BrewDog</w:t>
      </w:r>
      <w:r>
        <w:rPr>
          <w:lang w:val="en-IN" w:eastAsia="en-IN"/>
        </w:rPr>
        <w:t>’</w:t>
      </w:r>
      <w:r w:rsidRPr="00923B9C">
        <w:rPr>
          <w:lang w:val="en-IN" w:eastAsia="en-IN"/>
        </w:rPr>
        <w:t xml:space="preserve">s </w:t>
      </w:r>
      <w:r>
        <w:rPr>
          <w:lang w:val="en-IN" w:eastAsia="en-IN"/>
        </w:rPr>
        <w:t xml:space="preserve">identity over their </w:t>
      </w:r>
      <w:r w:rsidRPr="00923B9C">
        <w:rPr>
          <w:lang w:val="en-IN" w:eastAsia="en-IN"/>
        </w:rPr>
        <w:t xml:space="preserve">brand and reputation for innovation, excellence, and authenticity. </w:t>
      </w:r>
    </w:p>
    <w:p w14:paraId="7873B771" w14:textId="77777777" w:rsidR="00967200" w:rsidRPr="00923B9C" w:rsidRDefault="00967200" w:rsidP="007306B6">
      <w:pPr>
        <w:rPr>
          <w:lang w:val="en-IN" w:eastAsia="en-IN"/>
        </w:rPr>
      </w:pPr>
      <w:r w:rsidRPr="00923B9C">
        <w:rPr>
          <w:b/>
          <w:bCs/>
          <w:lang w:val="en-IN" w:eastAsia="en-IN"/>
        </w:rPr>
        <w:t>Talent Management</w:t>
      </w:r>
      <w:r>
        <w:rPr>
          <w:lang w:val="en-IN" w:eastAsia="en-IN"/>
        </w:rPr>
        <w:t>-</w:t>
      </w:r>
      <w:r w:rsidRPr="00923B9C">
        <w:rPr>
          <w:lang w:val="en-IN" w:eastAsia="en-IN"/>
        </w:rPr>
        <w:t xml:space="preserve"> Strategic human resource management is vital as BrewDog increases. This involves drawing in and keeping top workers, encouraging novelty and entrepreneurship, </w:t>
      </w:r>
      <w:r w:rsidRPr="00923B9C">
        <w:rPr>
          <w:lang w:val="en-IN" w:eastAsia="en-IN"/>
        </w:rPr>
        <w:lastRenderedPageBreak/>
        <w:t>offering repeated chances for training and growing, and guaranteeing diversity and inclusion through the entire company</w:t>
      </w:r>
      <w:r>
        <w:rPr>
          <w:lang w:val="en-IN" w:eastAsia="en-IN"/>
        </w:rPr>
        <w:t xml:space="preserve"> (</w:t>
      </w:r>
      <w:r>
        <w:rPr>
          <w:shd w:val="clear" w:color="auto" w:fill="FFFFFF"/>
        </w:rPr>
        <w:t xml:space="preserve">Gallardo-Gallardo, </w:t>
      </w:r>
      <w:proofErr w:type="spellStart"/>
      <w:r>
        <w:rPr>
          <w:shd w:val="clear" w:color="auto" w:fill="FFFFFF"/>
        </w:rPr>
        <w:t>Thunnissen</w:t>
      </w:r>
      <w:proofErr w:type="spellEnd"/>
      <w:r>
        <w:rPr>
          <w:shd w:val="clear" w:color="auto" w:fill="FFFFFF"/>
        </w:rPr>
        <w:t xml:space="preserve"> and Scullion, 2020</w:t>
      </w:r>
      <w:r>
        <w:rPr>
          <w:lang w:val="en-IN" w:eastAsia="en-IN"/>
        </w:rPr>
        <w:t>)</w:t>
      </w:r>
      <w:r w:rsidRPr="00923B9C">
        <w:rPr>
          <w:lang w:val="en-IN" w:eastAsia="en-IN"/>
        </w:rPr>
        <w:t>.</w:t>
      </w:r>
    </w:p>
    <w:p w14:paraId="0A51750C" w14:textId="77777777" w:rsidR="00967200" w:rsidRDefault="00967200" w:rsidP="007306B6">
      <w:pPr>
        <w:pStyle w:val="Heading1"/>
        <w:rPr>
          <w:shd w:val="clear" w:color="auto" w:fill="FFFFFF"/>
        </w:rPr>
      </w:pPr>
      <w:bookmarkStart w:id="22" w:name="_Toc165472899"/>
      <w:bookmarkStart w:id="23" w:name="_Toc165552260"/>
      <w:r w:rsidRPr="003F1D34">
        <w:rPr>
          <w:shd w:val="clear" w:color="auto" w:fill="FFFFFF"/>
        </w:rPr>
        <w:t xml:space="preserve">Strategic management issues in designing </w:t>
      </w:r>
      <w:proofErr w:type="spellStart"/>
      <w:proofErr w:type="gramStart"/>
      <w:r w:rsidRPr="003F1D34">
        <w:rPr>
          <w:shd w:val="clear" w:color="auto" w:fill="FFFFFF"/>
        </w:rPr>
        <w:t>organisations</w:t>
      </w:r>
      <w:bookmarkEnd w:id="22"/>
      <w:bookmarkEnd w:id="23"/>
      <w:proofErr w:type="spellEnd"/>
      <w:proofErr w:type="gramEnd"/>
    </w:p>
    <w:p w14:paraId="7203FEBC" w14:textId="77777777" w:rsidR="00967200" w:rsidRPr="00392349" w:rsidRDefault="00967200" w:rsidP="007306B6">
      <w:pPr>
        <w:spacing w:after="0"/>
        <w:rPr>
          <w:lang w:val="en-IN" w:eastAsia="en-IN"/>
        </w:rPr>
      </w:pPr>
      <w:r w:rsidRPr="00392349">
        <w:rPr>
          <w:lang w:val="en-IN" w:eastAsia="en-IN"/>
        </w:rPr>
        <w:t>To sustenance BrewDog</w:t>
      </w:r>
      <w:r>
        <w:rPr>
          <w:lang w:val="en-IN" w:eastAsia="en-IN"/>
        </w:rPr>
        <w:t>’</w:t>
      </w:r>
      <w:r w:rsidRPr="00392349">
        <w:rPr>
          <w:lang w:val="en-IN" w:eastAsia="en-IN"/>
        </w:rPr>
        <w:t>s dissimilar culture, encourage innovation, and maintain development, strategic management necessa</w:t>
      </w:r>
      <w:r>
        <w:rPr>
          <w:lang w:val="en-IN" w:eastAsia="en-IN"/>
        </w:rPr>
        <w:t>rily</w:t>
      </w:r>
      <w:r w:rsidRPr="00392349">
        <w:rPr>
          <w:lang w:val="en-IN" w:eastAsia="en-IN"/>
        </w:rPr>
        <w:t xml:space="preserve"> reflect </w:t>
      </w:r>
      <w:proofErr w:type="gramStart"/>
      <w:r w:rsidRPr="00392349">
        <w:rPr>
          <w:lang w:val="en-IN" w:eastAsia="en-IN"/>
        </w:rPr>
        <w:t>a number of</w:t>
      </w:r>
      <w:proofErr w:type="gramEnd"/>
      <w:r w:rsidRPr="00392349">
        <w:rPr>
          <w:lang w:val="en-IN" w:eastAsia="en-IN"/>
        </w:rPr>
        <w:t xml:space="preserve"> vital factors when developing organisations: </w:t>
      </w:r>
      <w:r w:rsidRPr="00392349">
        <w:rPr>
          <w:lang w:val="en-IN" w:eastAsia="en-IN"/>
        </w:rPr>
        <w:br/>
      </w:r>
      <w:r w:rsidRPr="00392349">
        <w:rPr>
          <w:lang w:val="en-IN" w:eastAsia="en-IN"/>
        </w:rPr>
        <w:br/>
      </w:r>
      <w:r w:rsidRPr="00392349">
        <w:rPr>
          <w:b/>
          <w:bCs/>
          <w:lang w:val="en-IN" w:eastAsia="en-IN"/>
        </w:rPr>
        <w:t>Organisational Structure</w:t>
      </w:r>
      <w:r>
        <w:rPr>
          <w:lang w:val="en-IN" w:eastAsia="en-IN"/>
        </w:rPr>
        <w:t>-</w:t>
      </w:r>
      <w:r w:rsidRPr="00392349">
        <w:rPr>
          <w:lang w:val="en-IN" w:eastAsia="en-IN"/>
        </w:rPr>
        <w:t xml:space="preserve"> </w:t>
      </w:r>
      <w:r>
        <w:rPr>
          <w:lang w:val="en-IN" w:eastAsia="en-IN"/>
        </w:rPr>
        <w:t>T</w:t>
      </w:r>
      <w:r w:rsidRPr="00392349">
        <w:rPr>
          <w:lang w:val="en-IN" w:eastAsia="en-IN"/>
        </w:rPr>
        <w:t>o foster adaptability, individuality, and innovation while staying in line with strategic objectives, BrewDog</w:t>
      </w:r>
      <w:r>
        <w:rPr>
          <w:lang w:val="en-IN" w:eastAsia="en-IN"/>
        </w:rPr>
        <w:t>’</w:t>
      </w:r>
      <w:r w:rsidRPr="00392349">
        <w:rPr>
          <w:lang w:val="en-IN" w:eastAsia="en-IN"/>
        </w:rPr>
        <w:t>s organisational structure ought to be shaped. This might entail applying a flat or matrix organisational structure that gives teams the liberty to choose on their own while upholding open channels of communication and accountability</w:t>
      </w:r>
      <w:r>
        <w:rPr>
          <w:lang w:val="en-IN" w:eastAsia="en-IN"/>
        </w:rPr>
        <w:t xml:space="preserve"> (</w:t>
      </w:r>
      <w:r>
        <w:rPr>
          <w:shd w:val="clear" w:color="auto" w:fill="FFFFFF"/>
        </w:rPr>
        <w:t xml:space="preserve">Chatterjee, Chaudhuri and </w:t>
      </w:r>
      <w:proofErr w:type="spellStart"/>
      <w:r>
        <w:rPr>
          <w:shd w:val="clear" w:color="auto" w:fill="FFFFFF"/>
        </w:rPr>
        <w:t>Vrontis</w:t>
      </w:r>
      <w:proofErr w:type="spellEnd"/>
      <w:r>
        <w:rPr>
          <w:shd w:val="clear" w:color="auto" w:fill="FFFFFF"/>
        </w:rPr>
        <w:t>, 2022</w:t>
      </w:r>
      <w:r>
        <w:rPr>
          <w:lang w:val="en-IN" w:eastAsia="en-IN"/>
        </w:rPr>
        <w:t>)</w:t>
      </w:r>
      <w:r w:rsidRPr="00392349">
        <w:rPr>
          <w:lang w:val="en-IN" w:eastAsia="en-IN"/>
        </w:rPr>
        <w:t>.</w:t>
      </w:r>
    </w:p>
    <w:p w14:paraId="1E50670A" w14:textId="77777777" w:rsidR="00967200" w:rsidRDefault="00967200" w:rsidP="007306B6">
      <w:pPr>
        <w:rPr>
          <w:shd w:val="clear" w:color="auto" w:fill="FFFFFF"/>
          <w:lang w:val="en-IN"/>
        </w:rPr>
      </w:pPr>
    </w:p>
    <w:p w14:paraId="0D8D9E1D" w14:textId="77777777" w:rsidR="00967200" w:rsidRDefault="00967200" w:rsidP="007306B6">
      <w:pPr>
        <w:spacing w:after="0"/>
        <w:rPr>
          <w:lang w:val="en-IN" w:eastAsia="en-IN"/>
        </w:rPr>
      </w:pPr>
      <w:r w:rsidRPr="00392349">
        <w:rPr>
          <w:b/>
          <w:bCs/>
          <w:lang w:val="en-IN" w:eastAsia="en-IN"/>
        </w:rPr>
        <w:t>Innovation Culture</w:t>
      </w:r>
      <w:r>
        <w:rPr>
          <w:lang w:val="en-IN" w:eastAsia="en-IN"/>
        </w:rPr>
        <w:t>-</w:t>
      </w:r>
      <w:r w:rsidRPr="00392349">
        <w:rPr>
          <w:lang w:val="en-IN" w:eastAsia="en-IN"/>
        </w:rPr>
        <w:t xml:space="preserve"> To foster investigation, risk-taking, and ongoing growth, strategic management must foster an innovation-centric culture. This might involve creating specialised innovation laboratories, worthwhile staff for coming up with and applying fresh ideas, and inspiring departmental collaboration</w:t>
      </w:r>
      <w:r>
        <w:rPr>
          <w:lang w:val="en-IN" w:eastAsia="en-IN"/>
        </w:rPr>
        <w:t xml:space="preserve"> (</w:t>
      </w:r>
      <w:r>
        <w:rPr>
          <w:shd w:val="clear" w:color="auto" w:fill="FFFFFF"/>
        </w:rPr>
        <w:t xml:space="preserve">Lam </w:t>
      </w:r>
      <w:r w:rsidRPr="00972A93">
        <w:rPr>
          <w:i/>
          <w:iCs/>
          <w:shd w:val="clear" w:color="auto" w:fill="FFFFFF"/>
        </w:rPr>
        <w:t>et al</w:t>
      </w:r>
      <w:r>
        <w:rPr>
          <w:shd w:val="clear" w:color="auto" w:fill="FFFFFF"/>
        </w:rPr>
        <w:t>., 2021</w:t>
      </w:r>
      <w:r>
        <w:rPr>
          <w:lang w:val="en-IN" w:eastAsia="en-IN"/>
        </w:rPr>
        <w:t>)</w:t>
      </w:r>
      <w:r w:rsidRPr="00392349">
        <w:rPr>
          <w:lang w:val="en-IN" w:eastAsia="en-IN"/>
        </w:rPr>
        <w:t xml:space="preserve">. </w:t>
      </w:r>
    </w:p>
    <w:p w14:paraId="0CF769D9" w14:textId="77777777" w:rsidR="00967200" w:rsidRDefault="00967200" w:rsidP="007306B6">
      <w:pPr>
        <w:spacing w:after="0"/>
        <w:rPr>
          <w:lang w:val="en-IN" w:eastAsia="en-IN"/>
        </w:rPr>
      </w:pPr>
      <w:r w:rsidRPr="00392349">
        <w:rPr>
          <w:lang w:val="en-IN" w:eastAsia="en-IN"/>
        </w:rPr>
        <w:br/>
      </w:r>
      <w:r w:rsidRPr="00392349">
        <w:rPr>
          <w:b/>
          <w:bCs/>
          <w:lang w:val="en-IN" w:eastAsia="en-IN"/>
        </w:rPr>
        <w:t>Employee Empowerment and Engagement</w:t>
      </w:r>
      <w:r>
        <w:rPr>
          <w:lang w:val="en-IN" w:eastAsia="en-IN"/>
        </w:rPr>
        <w:t>-</w:t>
      </w:r>
      <w:r w:rsidRPr="00392349">
        <w:rPr>
          <w:lang w:val="en-IN" w:eastAsia="en-IN"/>
        </w:rPr>
        <w:t xml:space="preserve"> BrewDog</w:t>
      </w:r>
      <w:r>
        <w:rPr>
          <w:lang w:val="en-IN" w:eastAsia="en-IN"/>
        </w:rPr>
        <w:t>’</w:t>
      </w:r>
      <w:r w:rsidRPr="00392349">
        <w:rPr>
          <w:lang w:val="en-IN" w:eastAsia="en-IN"/>
        </w:rPr>
        <w:t xml:space="preserve">s achievement is basically reliant on </w:t>
      </w:r>
      <w:proofErr w:type="spellStart"/>
      <w:r w:rsidRPr="00392349">
        <w:rPr>
          <w:lang w:val="en-IN" w:eastAsia="en-IN"/>
        </w:rPr>
        <w:t>on</w:t>
      </w:r>
      <w:proofErr w:type="spellEnd"/>
      <w:r w:rsidRPr="00392349">
        <w:rPr>
          <w:lang w:val="en-IN" w:eastAsia="en-IN"/>
        </w:rPr>
        <w:t xml:space="preserve"> the eagerness and commitment of its staff. Nurturing a sense of inclusion, authorization, and ownership as well as offering chances for professional development and acknowledging and </w:t>
      </w:r>
      <w:r w:rsidRPr="00392349">
        <w:rPr>
          <w:lang w:val="en-IN" w:eastAsia="en-IN"/>
        </w:rPr>
        <w:lastRenderedPageBreak/>
        <w:t>rewarding contributions should be the main goals of strategic management</w:t>
      </w:r>
      <w:r>
        <w:rPr>
          <w:lang w:val="en-IN" w:eastAsia="en-IN"/>
        </w:rPr>
        <w:t xml:space="preserve"> (</w:t>
      </w:r>
      <w:proofErr w:type="spellStart"/>
      <w:r>
        <w:rPr>
          <w:shd w:val="clear" w:color="auto" w:fill="FFFFFF"/>
        </w:rPr>
        <w:t>Kohntopp</w:t>
      </w:r>
      <w:proofErr w:type="spellEnd"/>
      <w:r>
        <w:rPr>
          <w:shd w:val="clear" w:color="auto" w:fill="FFFFFF"/>
        </w:rPr>
        <w:t xml:space="preserve"> and </w:t>
      </w:r>
      <w:proofErr w:type="gramStart"/>
      <w:r>
        <w:rPr>
          <w:shd w:val="clear" w:color="auto" w:fill="FFFFFF"/>
        </w:rPr>
        <w:t>McCann,  2020</w:t>
      </w:r>
      <w:proofErr w:type="gramEnd"/>
      <w:r>
        <w:rPr>
          <w:lang w:val="en-IN" w:eastAsia="en-IN"/>
        </w:rPr>
        <w:t>)</w:t>
      </w:r>
      <w:r w:rsidRPr="00392349">
        <w:rPr>
          <w:lang w:val="en-IN" w:eastAsia="en-IN"/>
        </w:rPr>
        <w:t>.</w:t>
      </w:r>
    </w:p>
    <w:p w14:paraId="0AA45CDD" w14:textId="77777777" w:rsidR="00967200" w:rsidRPr="00392349" w:rsidRDefault="00967200" w:rsidP="007306B6">
      <w:pPr>
        <w:spacing w:after="0"/>
        <w:rPr>
          <w:lang w:val="en-IN" w:eastAsia="en-IN"/>
        </w:rPr>
      </w:pPr>
    </w:p>
    <w:p w14:paraId="5E8B3225" w14:textId="77777777" w:rsidR="00967200" w:rsidRDefault="00967200" w:rsidP="007306B6">
      <w:pPr>
        <w:spacing w:after="0"/>
        <w:rPr>
          <w:lang w:val="en-IN" w:eastAsia="en-IN"/>
        </w:rPr>
      </w:pPr>
      <w:r w:rsidRPr="00EC2986">
        <w:rPr>
          <w:b/>
          <w:bCs/>
          <w:lang w:val="en-IN" w:eastAsia="en-IN"/>
        </w:rPr>
        <w:t>Communication Channels</w:t>
      </w:r>
      <w:r>
        <w:rPr>
          <w:lang w:val="en-IN" w:eastAsia="en-IN"/>
        </w:rPr>
        <w:t xml:space="preserve">- </w:t>
      </w:r>
      <w:r w:rsidRPr="00392349">
        <w:rPr>
          <w:lang w:val="en-IN" w:eastAsia="en-IN"/>
        </w:rPr>
        <w:t>Operative lines of communication are serious for</w:t>
      </w:r>
      <w:r>
        <w:rPr>
          <w:lang w:val="en-IN" w:eastAsia="en-IN"/>
        </w:rPr>
        <w:t xml:space="preserve"> </w:t>
      </w:r>
      <w:r w:rsidRPr="00392349">
        <w:rPr>
          <w:lang w:val="en-IN" w:eastAsia="en-IN"/>
        </w:rPr>
        <w:t>exchange</w:t>
      </w:r>
      <w:r>
        <w:rPr>
          <w:lang w:val="en-IN" w:eastAsia="en-IN"/>
        </w:rPr>
        <w:t xml:space="preserve"> of</w:t>
      </w:r>
      <w:r w:rsidRPr="00392349">
        <w:rPr>
          <w:lang w:val="en-IN" w:eastAsia="en-IN"/>
        </w:rPr>
        <w:t xml:space="preserve"> information, goal arrangement, and transparency in BrewDog</w:t>
      </w:r>
      <w:r>
        <w:rPr>
          <w:lang w:val="en-IN" w:eastAsia="en-IN"/>
        </w:rPr>
        <w:t>’</w:t>
      </w:r>
      <w:r w:rsidRPr="00392349">
        <w:rPr>
          <w:lang w:val="en-IN" w:eastAsia="en-IN"/>
        </w:rPr>
        <w:t>s fast-paced work situation. To promote communication at all organisational levels, strategic management must set up effective channels with digital partnership tools, recurrent town hall meetings, and open-door strategies</w:t>
      </w:r>
      <w:r>
        <w:rPr>
          <w:lang w:val="en-IN" w:eastAsia="en-IN"/>
        </w:rPr>
        <w:t xml:space="preserve"> (</w:t>
      </w:r>
      <w:proofErr w:type="spellStart"/>
      <w:r>
        <w:rPr>
          <w:shd w:val="clear" w:color="auto" w:fill="FFFFFF"/>
        </w:rPr>
        <w:t>Osiyevskyy</w:t>
      </w:r>
      <w:proofErr w:type="spellEnd"/>
      <w:r>
        <w:rPr>
          <w:shd w:val="clear" w:color="auto" w:fill="FFFFFF"/>
        </w:rPr>
        <w:t xml:space="preserve"> </w:t>
      </w:r>
      <w:r w:rsidRPr="00130740">
        <w:rPr>
          <w:i/>
          <w:iCs/>
          <w:shd w:val="clear" w:color="auto" w:fill="FFFFFF"/>
        </w:rPr>
        <w:t>et al</w:t>
      </w:r>
      <w:r>
        <w:rPr>
          <w:shd w:val="clear" w:color="auto" w:fill="FFFFFF"/>
        </w:rPr>
        <w:t>., 2022</w:t>
      </w:r>
      <w:r>
        <w:rPr>
          <w:lang w:val="en-IN" w:eastAsia="en-IN"/>
        </w:rPr>
        <w:t>)</w:t>
      </w:r>
      <w:r w:rsidRPr="00392349">
        <w:rPr>
          <w:lang w:val="en-IN" w:eastAsia="en-IN"/>
        </w:rPr>
        <w:t xml:space="preserve">. </w:t>
      </w:r>
    </w:p>
    <w:p w14:paraId="1D0FA78F" w14:textId="77777777" w:rsidR="00967200" w:rsidRPr="00392349" w:rsidRDefault="00967200" w:rsidP="007306B6">
      <w:pPr>
        <w:spacing w:after="0"/>
        <w:rPr>
          <w:lang w:val="en-IN" w:eastAsia="en-IN"/>
        </w:rPr>
      </w:pPr>
      <w:r w:rsidRPr="00392349">
        <w:rPr>
          <w:lang w:val="en-IN" w:eastAsia="en-IN"/>
        </w:rPr>
        <w:br/>
      </w:r>
      <w:r w:rsidRPr="00392349">
        <w:rPr>
          <w:b/>
          <w:bCs/>
          <w:lang w:val="en-IN" w:eastAsia="en-IN"/>
        </w:rPr>
        <w:t>Scalability and Adaptability</w:t>
      </w:r>
      <w:r>
        <w:rPr>
          <w:lang w:val="en-IN" w:eastAsia="en-IN"/>
        </w:rPr>
        <w:t>-</w:t>
      </w:r>
      <w:r w:rsidRPr="00392349">
        <w:rPr>
          <w:lang w:val="en-IN" w:eastAsia="en-IN"/>
        </w:rPr>
        <w:t xml:space="preserve"> As BrewDog enlarges, strategic management necessity create organisations that </w:t>
      </w:r>
      <w:r>
        <w:rPr>
          <w:lang w:val="en-IN" w:eastAsia="en-IN"/>
        </w:rPr>
        <w:t>would</w:t>
      </w:r>
      <w:r w:rsidRPr="00392349">
        <w:rPr>
          <w:lang w:val="en-IN" w:eastAsia="en-IN"/>
        </w:rPr>
        <w:t xml:space="preserve"> change with the demands of the business and the marketplace. This might entail putting in place flexible procedures, buying scalable technology, and keeping an agile organisational structure that </w:t>
      </w:r>
      <w:r>
        <w:rPr>
          <w:lang w:val="en-IN" w:eastAsia="en-IN"/>
        </w:rPr>
        <w:t>would</w:t>
      </w:r>
      <w:r w:rsidRPr="00392349">
        <w:rPr>
          <w:lang w:val="en-IN" w:eastAsia="en-IN"/>
        </w:rPr>
        <w:t xml:space="preserve"> respond rapidly to novel possibilities and problems.</w:t>
      </w:r>
    </w:p>
    <w:p w14:paraId="7C9BE4EC" w14:textId="77777777" w:rsidR="00967200" w:rsidRDefault="00967200" w:rsidP="007306B6">
      <w:pPr>
        <w:pStyle w:val="Heading1"/>
        <w:rPr>
          <w:shd w:val="clear" w:color="auto" w:fill="FFFFFF"/>
        </w:rPr>
      </w:pPr>
      <w:bookmarkStart w:id="24" w:name="_Toc165472900"/>
      <w:bookmarkStart w:id="25" w:name="_Toc165552261"/>
      <w:r w:rsidRPr="003F1D34">
        <w:rPr>
          <w:shd w:val="clear" w:color="auto" w:fill="FFFFFF"/>
        </w:rPr>
        <w:t xml:space="preserve">Strategic management issues in leading </w:t>
      </w:r>
      <w:proofErr w:type="spellStart"/>
      <w:r w:rsidRPr="003F1D34">
        <w:rPr>
          <w:shd w:val="clear" w:color="auto" w:fill="FFFFFF"/>
        </w:rPr>
        <w:t>organisations</w:t>
      </w:r>
      <w:bookmarkEnd w:id="24"/>
      <w:bookmarkEnd w:id="25"/>
      <w:proofErr w:type="spellEnd"/>
    </w:p>
    <w:p w14:paraId="03AA38FC" w14:textId="77777777" w:rsidR="00967200" w:rsidRDefault="00967200" w:rsidP="007306B6">
      <w:pPr>
        <w:spacing w:after="0"/>
        <w:rPr>
          <w:lang w:val="en-IN" w:eastAsia="en-IN"/>
        </w:rPr>
      </w:pPr>
      <w:r w:rsidRPr="00283E82">
        <w:rPr>
          <w:lang w:val="en-IN" w:eastAsia="en-IN"/>
        </w:rPr>
        <w:t>It</w:t>
      </w:r>
      <w:r>
        <w:rPr>
          <w:lang w:val="en-IN" w:eastAsia="en-IN"/>
        </w:rPr>
        <w:t xml:space="preserve"> i</w:t>
      </w:r>
      <w:r w:rsidRPr="00283E82">
        <w:rPr>
          <w:lang w:val="en-IN" w:eastAsia="en-IN"/>
        </w:rPr>
        <w:t xml:space="preserve">s significant for leaders of corporations like BrewDog to address strategic management apprehensions that accompaniment their distinct ethos, beliefs, and development goals. </w:t>
      </w:r>
    </w:p>
    <w:p w14:paraId="3458C9C7" w14:textId="77777777" w:rsidR="00967200" w:rsidRDefault="00967200" w:rsidP="007306B6">
      <w:pPr>
        <w:spacing w:after="0"/>
        <w:rPr>
          <w:lang w:val="en-IN" w:eastAsia="en-IN"/>
        </w:rPr>
      </w:pPr>
      <w:r w:rsidRPr="00283E82">
        <w:rPr>
          <w:lang w:val="en-IN" w:eastAsia="en-IN"/>
        </w:rPr>
        <w:br/>
      </w:r>
      <w:r w:rsidRPr="00283E82">
        <w:rPr>
          <w:b/>
          <w:bCs/>
          <w:lang w:val="en-IN" w:eastAsia="en-IN"/>
        </w:rPr>
        <w:t>Visionary Leadership</w:t>
      </w:r>
      <w:r>
        <w:rPr>
          <w:lang w:val="en-IN" w:eastAsia="en-IN"/>
        </w:rPr>
        <w:t>-</w:t>
      </w:r>
      <w:r w:rsidRPr="00283E82">
        <w:rPr>
          <w:lang w:val="en-IN" w:eastAsia="en-IN"/>
        </w:rPr>
        <w:t xml:space="preserve"> BrewDog needs executives that </w:t>
      </w:r>
      <w:r>
        <w:rPr>
          <w:lang w:val="en-IN" w:eastAsia="en-IN"/>
        </w:rPr>
        <w:t>would</w:t>
      </w:r>
      <w:r w:rsidRPr="00283E82">
        <w:rPr>
          <w:lang w:val="en-IN" w:eastAsia="en-IN"/>
        </w:rPr>
        <w:t xml:space="preserve"> stimulate staff members, spur innovation, and current a convincing future vision for the business. </w:t>
      </w:r>
      <w:r>
        <w:rPr>
          <w:lang w:val="en-IN" w:eastAsia="en-IN"/>
        </w:rPr>
        <w:t>Further, e</w:t>
      </w:r>
      <w:r w:rsidRPr="00283E82">
        <w:rPr>
          <w:lang w:val="en-IN" w:eastAsia="en-IN"/>
        </w:rPr>
        <w:t>merging leadership skills that inspire innovation, flexibility, and a customer-centric viewpoint must be the foremost goal of strategic management</w:t>
      </w:r>
      <w:r>
        <w:rPr>
          <w:lang w:val="en-IN" w:eastAsia="en-IN"/>
        </w:rPr>
        <w:t xml:space="preserve"> (</w:t>
      </w:r>
      <w:r>
        <w:rPr>
          <w:shd w:val="clear" w:color="auto" w:fill="FFFFFF"/>
        </w:rPr>
        <w:t xml:space="preserve">Kadhum, </w:t>
      </w:r>
      <w:proofErr w:type="spellStart"/>
      <w:r>
        <w:rPr>
          <w:shd w:val="clear" w:color="auto" w:fill="FFFFFF"/>
        </w:rPr>
        <w:t>Muttar</w:t>
      </w:r>
      <w:proofErr w:type="spellEnd"/>
      <w:r>
        <w:rPr>
          <w:shd w:val="clear" w:color="auto" w:fill="FFFFFF"/>
        </w:rPr>
        <w:t xml:space="preserve"> and Khait, 2023</w:t>
      </w:r>
      <w:r>
        <w:rPr>
          <w:lang w:val="en-IN" w:eastAsia="en-IN"/>
        </w:rPr>
        <w:t>)</w:t>
      </w:r>
      <w:r w:rsidRPr="00283E82">
        <w:rPr>
          <w:lang w:val="en-IN" w:eastAsia="en-IN"/>
        </w:rPr>
        <w:t xml:space="preserve">. </w:t>
      </w:r>
    </w:p>
    <w:p w14:paraId="4D41B3E7" w14:textId="77777777" w:rsidR="00967200" w:rsidRDefault="00967200" w:rsidP="007306B6">
      <w:pPr>
        <w:spacing w:after="0"/>
        <w:rPr>
          <w:lang w:val="en-IN" w:eastAsia="en-IN"/>
        </w:rPr>
      </w:pPr>
      <w:r w:rsidRPr="00283E82">
        <w:rPr>
          <w:lang w:val="en-IN" w:eastAsia="en-IN"/>
        </w:rPr>
        <w:lastRenderedPageBreak/>
        <w:br/>
      </w:r>
      <w:r w:rsidRPr="00283E82">
        <w:rPr>
          <w:b/>
          <w:bCs/>
          <w:lang w:val="en-IN" w:eastAsia="en-IN"/>
        </w:rPr>
        <w:t>Talent Development and Succession Planning</w:t>
      </w:r>
      <w:r>
        <w:rPr>
          <w:lang w:val="en-IN" w:eastAsia="en-IN"/>
        </w:rPr>
        <w:t>-</w:t>
      </w:r>
      <w:r w:rsidRPr="00283E82">
        <w:rPr>
          <w:lang w:val="en-IN" w:eastAsia="en-IN"/>
        </w:rPr>
        <w:t xml:space="preserve"> A pool of skilled persons equipped to shoulder pivotal positions is vital for real leadership. It is recommended that strategic management assign resources towards talent development programmes, mentorship efforts, </w:t>
      </w:r>
      <w:proofErr w:type="gramStart"/>
      <w:r w:rsidRPr="00283E82">
        <w:rPr>
          <w:lang w:val="en-IN" w:eastAsia="en-IN"/>
        </w:rPr>
        <w:t xml:space="preserve">and </w:t>
      </w:r>
      <w:r>
        <w:rPr>
          <w:lang w:val="en-IN" w:eastAsia="en-IN"/>
        </w:rPr>
        <w:t xml:space="preserve"> planning</w:t>
      </w:r>
      <w:proofErr w:type="gramEnd"/>
      <w:r>
        <w:rPr>
          <w:lang w:val="en-IN" w:eastAsia="en-IN"/>
        </w:rPr>
        <w:t xml:space="preserve">  for </w:t>
      </w:r>
      <w:r w:rsidRPr="00283E82">
        <w:rPr>
          <w:lang w:val="en-IN" w:eastAsia="en-IN"/>
        </w:rPr>
        <w:t>succession planning to create a robust leadership bench accomplished of maintaining BrewDog</w:t>
      </w:r>
      <w:r>
        <w:rPr>
          <w:lang w:val="en-IN" w:eastAsia="en-IN"/>
        </w:rPr>
        <w:t>’</w:t>
      </w:r>
      <w:r w:rsidRPr="00283E82">
        <w:rPr>
          <w:lang w:val="en-IN" w:eastAsia="en-IN"/>
        </w:rPr>
        <w:t>s growth trajectory.</w:t>
      </w:r>
    </w:p>
    <w:p w14:paraId="6C9F923C" w14:textId="77777777" w:rsidR="00967200" w:rsidRPr="00283E82" w:rsidRDefault="00967200" w:rsidP="007306B6">
      <w:pPr>
        <w:spacing w:after="0"/>
        <w:rPr>
          <w:lang w:val="en-IN" w:eastAsia="en-IN"/>
        </w:rPr>
      </w:pPr>
    </w:p>
    <w:p w14:paraId="40BA0886" w14:textId="77777777" w:rsidR="00967200" w:rsidRDefault="00967200" w:rsidP="007306B6">
      <w:pPr>
        <w:spacing w:after="0"/>
        <w:rPr>
          <w:lang w:val="en-IN" w:eastAsia="en-IN"/>
        </w:rPr>
      </w:pPr>
      <w:r w:rsidRPr="00283E82">
        <w:rPr>
          <w:b/>
          <w:bCs/>
          <w:lang w:val="en-IN" w:eastAsia="en-IN"/>
        </w:rPr>
        <w:t>Cultural Alignment</w:t>
      </w:r>
      <w:r>
        <w:rPr>
          <w:lang w:val="en-IN" w:eastAsia="en-IN"/>
        </w:rPr>
        <w:t>-</w:t>
      </w:r>
      <w:r w:rsidRPr="00283E82">
        <w:rPr>
          <w:lang w:val="en-IN" w:eastAsia="en-IN"/>
        </w:rPr>
        <w:t xml:space="preserve"> BrewDog</w:t>
      </w:r>
      <w:r>
        <w:rPr>
          <w:lang w:val="en-IN" w:eastAsia="en-IN"/>
        </w:rPr>
        <w:t>’</w:t>
      </w:r>
      <w:r w:rsidRPr="00283E82">
        <w:rPr>
          <w:lang w:val="en-IN" w:eastAsia="en-IN"/>
        </w:rPr>
        <w:t xml:space="preserve">s leadership </w:t>
      </w:r>
      <w:r>
        <w:rPr>
          <w:lang w:val="en-IN" w:eastAsia="en-IN"/>
        </w:rPr>
        <w:t>for</w:t>
      </w:r>
      <w:r w:rsidRPr="00283E82">
        <w:rPr>
          <w:lang w:val="en-IN" w:eastAsia="en-IN"/>
        </w:rPr>
        <w:t xml:space="preserve"> company</w:t>
      </w:r>
      <w:r>
        <w:rPr>
          <w:lang w:val="en-IN" w:eastAsia="en-IN"/>
        </w:rPr>
        <w:t>’</w:t>
      </w:r>
      <w:r w:rsidRPr="00283E82">
        <w:rPr>
          <w:lang w:val="en-IN" w:eastAsia="en-IN"/>
        </w:rPr>
        <w:t>s basic principles and ethos on a constant basis. Prioritising cultural alignment through communication,</w:t>
      </w:r>
      <w:r>
        <w:rPr>
          <w:lang w:val="en-IN" w:eastAsia="en-IN"/>
        </w:rPr>
        <w:t xml:space="preserve"> that is </w:t>
      </w:r>
      <w:r w:rsidRPr="00283E82">
        <w:rPr>
          <w:lang w:val="en-IN" w:eastAsia="en-IN"/>
        </w:rPr>
        <w:t>open setting an example, and praising actions that demonstrate BrewDog</w:t>
      </w:r>
      <w:r>
        <w:rPr>
          <w:lang w:val="en-IN" w:eastAsia="en-IN"/>
        </w:rPr>
        <w:t>’</w:t>
      </w:r>
      <w:r w:rsidRPr="00283E82">
        <w:rPr>
          <w:lang w:val="en-IN" w:eastAsia="en-IN"/>
        </w:rPr>
        <w:t>s standards must be the top priority for strategic management</w:t>
      </w:r>
      <w:r>
        <w:rPr>
          <w:lang w:val="en-IN" w:eastAsia="en-IN"/>
        </w:rPr>
        <w:t xml:space="preserve"> (</w:t>
      </w:r>
      <w:r>
        <w:rPr>
          <w:shd w:val="clear" w:color="auto" w:fill="FFFFFF"/>
        </w:rPr>
        <w:t>Nicholas, 2023</w:t>
      </w:r>
      <w:r>
        <w:rPr>
          <w:lang w:val="en-IN" w:eastAsia="en-IN"/>
        </w:rPr>
        <w:t>)</w:t>
      </w:r>
      <w:r w:rsidRPr="00283E82">
        <w:rPr>
          <w:lang w:val="en-IN" w:eastAsia="en-IN"/>
        </w:rPr>
        <w:t xml:space="preserve">. </w:t>
      </w:r>
    </w:p>
    <w:p w14:paraId="3BE5D8EB" w14:textId="77777777" w:rsidR="00967200" w:rsidRDefault="00967200" w:rsidP="007306B6">
      <w:pPr>
        <w:spacing w:after="0"/>
        <w:rPr>
          <w:lang w:val="en-IN" w:eastAsia="en-IN"/>
        </w:rPr>
      </w:pPr>
      <w:r w:rsidRPr="00283E82">
        <w:rPr>
          <w:lang w:val="en-IN" w:eastAsia="en-IN"/>
        </w:rPr>
        <w:br/>
      </w:r>
      <w:r w:rsidRPr="00283E82">
        <w:rPr>
          <w:b/>
          <w:bCs/>
          <w:lang w:val="en-IN" w:eastAsia="en-IN"/>
        </w:rPr>
        <w:t>Change management</w:t>
      </w:r>
      <w:r>
        <w:rPr>
          <w:lang w:val="en-IN" w:eastAsia="en-IN"/>
        </w:rPr>
        <w:t>-</w:t>
      </w:r>
      <w:r w:rsidRPr="00283E82">
        <w:rPr>
          <w:lang w:val="en-IN" w:eastAsia="en-IN"/>
        </w:rPr>
        <w:t xml:space="preserve"> Due to growth, changes in the marketplace, or strategy adjustments, top businesses like BrewDog often experience fast change. Change management events that reduce disturbance, encourage worker buy-in, and assurance the effective implementation of strategic objectives must be practical by strategic management.</w:t>
      </w:r>
    </w:p>
    <w:p w14:paraId="7BBF79D9" w14:textId="77777777" w:rsidR="00967200" w:rsidRPr="00283E82" w:rsidRDefault="00967200" w:rsidP="007306B6">
      <w:pPr>
        <w:spacing w:after="0"/>
        <w:rPr>
          <w:lang w:val="en-IN" w:eastAsia="en-IN"/>
        </w:rPr>
      </w:pPr>
    </w:p>
    <w:p w14:paraId="7BB268CC" w14:textId="77777777" w:rsidR="00967200" w:rsidRDefault="00967200" w:rsidP="007306B6">
      <w:pPr>
        <w:spacing w:after="0"/>
        <w:rPr>
          <w:lang w:val="en-IN" w:eastAsia="en-IN"/>
        </w:rPr>
      </w:pPr>
      <w:r w:rsidRPr="00283E82">
        <w:rPr>
          <w:b/>
          <w:bCs/>
          <w:lang w:val="en-IN" w:eastAsia="en-IN"/>
        </w:rPr>
        <w:t>External Relations and Stakeholder Management</w:t>
      </w:r>
      <w:r>
        <w:rPr>
          <w:b/>
          <w:bCs/>
          <w:lang w:val="en-IN" w:eastAsia="en-IN"/>
        </w:rPr>
        <w:t>-</w:t>
      </w:r>
      <w:r w:rsidRPr="00283E82">
        <w:rPr>
          <w:lang w:val="en-IN" w:eastAsia="en-IN"/>
        </w:rPr>
        <w:t xml:space="preserve"> Managing bonds with a variety of stakeholders, </w:t>
      </w:r>
      <w:r>
        <w:rPr>
          <w:lang w:val="en-IN" w:eastAsia="en-IN"/>
        </w:rPr>
        <w:t>like</w:t>
      </w:r>
      <w:r w:rsidRPr="00283E82">
        <w:rPr>
          <w:lang w:val="en-IN" w:eastAsia="en-IN"/>
        </w:rPr>
        <w:t xml:space="preserve"> investors</w:t>
      </w:r>
      <w:r>
        <w:rPr>
          <w:lang w:val="en-IN" w:eastAsia="en-IN"/>
        </w:rPr>
        <w:t xml:space="preserve">, </w:t>
      </w:r>
      <w:r w:rsidRPr="00283E82">
        <w:rPr>
          <w:lang w:val="en-IN" w:eastAsia="en-IN"/>
        </w:rPr>
        <w:t xml:space="preserve">customers, and regulatory agencies </w:t>
      </w:r>
      <w:r>
        <w:rPr>
          <w:lang w:val="en-IN" w:eastAsia="en-IN"/>
        </w:rPr>
        <w:t xml:space="preserve">and </w:t>
      </w:r>
      <w:r w:rsidRPr="00283E82">
        <w:rPr>
          <w:lang w:val="en-IN" w:eastAsia="en-IN"/>
        </w:rPr>
        <w:t>suppliers</w:t>
      </w:r>
      <w:r>
        <w:rPr>
          <w:lang w:val="en-IN" w:eastAsia="en-IN"/>
        </w:rPr>
        <w:t xml:space="preserve"> are</w:t>
      </w:r>
      <w:r w:rsidRPr="00283E82">
        <w:rPr>
          <w:lang w:val="en-IN" w:eastAsia="en-IN"/>
        </w:rPr>
        <w:t xml:space="preserve"> essential part of effective leadership. Stakeholder engagement initiatives that foster mutual respect, resolve issues, and benefit all parties concerned must be given top priority in strategic management</w:t>
      </w:r>
      <w:r>
        <w:rPr>
          <w:lang w:val="en-IN" w:eastAsia="en-IN"/>
        </w:rPr>
        <w:t xml:space="preserve"> (</w:t>
      </w:r>
      <w:r>
        <w:rPr>
          <w:shd w:val="clear" w:color="auto" w:fill="FFFFFF"/>
        </w:rPr>
        <w:t>Nicholas, 2023</w:t>
      </w:r>
      <w:r>
        <w:rPr>
          <w:lang w:val="en-IN" w:eastAsia="en-IN"/>
        </w:rPr>
        <w:t>)</w:t>
      </w:r>
      <w:r w:rsidRPr="00283E82">
        <w:rPr>
          <w:lang w:val="en-IN" w:eastAsia="en-IN"/>
        </w:rPr>
        <w:t xml:space="preserve">. </w:t>
      </w:r>
    </w:p>
    <w:p w14:paraId="066B5AC4" w14:textId="77777777" w:rsidR="00967200" w:rsidRPr="00283E82" w:rsidRDefault="00967200" w:rsidP="007306B6">
      <w:pPr>
        <w:spacing w:after="0"/>
        <w:rPr>
          <w:lang w:val="en-IN" w:eastAsia="en-IN"/>
        </w:rPr>
      </w:pPr>
      <w:r w:rsidRPr="00283E82">
        <w:rPr>
          <w:lang w:val="en-IN" w:eastAsia="en-IN"/>
        </w:rPr>
        <w:lastRenderedPageBreak/>
        <w:br/>
      </w:r>
      <w:r w:rsidRPr="00283E82">
        <w:rPr>
          <w:b/>
          <w:bCs/>
          <w:lang w:val="en-IN" w:eastAsia="en-IN"/>
        </w:rPr>
        <w:t>Corporate Social Responsibility (CSR) and Ethical Leadership</w:t>
      </w:r>
      <w:r>
        <w:rPr>
          <w:lang w:val="en-IN" w:eastAsia="en-IN"/>
        </w:rPr>
        <w:t>-</w:t>
      </w:r>
      <w:r w:rsidRPr="00283E82">
        <w:rPr>
          <w:lang w:val="en-IN" w:eastAsia="en-IN"/>
        </w:rPr>
        <w:t xml:space="preserve"> BrewDog</w:t>
      </w:r>
      <w:r>
        <w:rPr>
          <w:lang w:val="en-IN" w:eastAsia="en-IN"/>
        </w:rPr>
        <w:t>’</w:t>
      </w:r>
      <w:r w:rsidRPr="00283E82">
        <w:rPr>
          <w:lang w:val="en-IN" w:eastAsia="en-IN"/>
        </w:rPr>
        <w:t xml:space="preserve">s leadership </w:t>
      </w:r>
      <w:proofErr w:type="gramStart"/>
      <w:r w:rsidRPr="00283E82">
        <w:rPr>
          <w:lang w:val="en-IN" w:eastAsia="en-IN"/>
        </w:rPr>
        <w:t>has to</w:t>
      </w:r>
      <w:proofErr w:type="gramEnd"/>
      <w:r w:rsidRPr="00283E82">
        <w:rPr>
          <w:lang w:val="en-IN" w:eastAsia="en-IN"/>
        </w:rPr>
        <w:t xml:space="preserve"> show that it is dedicated to CSR exertions and acts in an ethical manner. It is authoritative for strategic management to comprise ethical apprehensions into decision-making procedures, encourage conscientious commercial practices, and participate in generous endeavours that are reliable with BrewDog</w:t>
      </w:r>
      <w:r>
        <w:rPr>
          <w:lang w:val="en-IN" w:eastAsia="en-IN"/>
        </w:rPr>
        <w:t>’</w:t>
      </w:r>
      <w:r w:rsidRPr="00283E82">
        <w:rPr>
          <w:lang w:val="en-IN" w:eastAsia="en-IN"/>
        </w:rPr>
        <w:t>s values and objectives</w:t>
      </w:r>
      <w:r>
        <w:rPr>
          <w:lang w:val="en-IN" w:eastAsia="en-IN"/>
        </w:rPr>
        <w:t xml:space="preserve"> (</w:t>
      </w:r>
      <w:r>
        <w:rPr>
          <w:shd w:val="clear" w:color="auto" w:fill="FFFFFF"/>
        </w:rPr>
        <w:t xml:space="preserve">Bazin and </w:t>
      </w:r>
      <w:proofErr w:type="spellStart"/>
      <w:r>
        <w:rPr>
          <w:shd w:val="clear" w:color="auto" w:fill="FFFFFF"/>
        </w:rPr>
        <w:t>Korica</w:t>
      </w:r>
      <w:proofErr w:type="spellEnd"/>
      <w:r>
        <w:rPr>
          <w:shd w:val="clear" w:color="auto" w:fill="FFFFFF"/>
        </w:rPr>
        <w:t>, 2023</w:t>
      </w:r>
      <w:r>
        <w:rPr>
          <w:lang w:val="en-IN" w:eastAsia="en-IN"/>
        </w:rPr>
        <w:t>)</w:t>
      </w:r>
      <w:r w:rsidRPr="00283E82">
        <w:rPr>
          <w:lang w:val="en-IN" w:eastAsia="en-IN"/>
        </w:rPr>
        <w:t>.</w:t>
      </w:r>
    </w:p>
    <w:p w14:paraId="5F85C008" w14:textId="77777777" w:rsidR="00967200" w:rsidRPr="003F1D34" w:rsidRDefault="00967200" w:rsidP="007306B6">
      <w:pPr>
        <w:pStyle w:val="Heading1"/>
        <w:rPr>
          <w:shd w:val="clear" w:color="auto" w:fill="FFFFFF"/>
        </w:rPr>
      </w:pPr>
      <w:bookmarkStart w:id="26" w:name="_Toc165472901"/>
      <w:bookmarkStart w:id="27" w:name="_Toc165552262"/>
      <w:r w:rsidRPr="003F1D34">
        <w:rPr>
          <w:shd w:val="clear" w:color="auto" w:fill="FFFFFF"/>
        </w:rPr>
        <w:t>Recommendations</w:t>
      </w:r>
      <w:bookmarkEnd w:id="26"/>
      <w:bookmarkEnd w:id="27"/>
      <w:r w:rsidRPr="003F1D34">
        <w:rPr>
          <w:shd w:val="clear" w:color="auto" w:fill="FFFFFF"/>
        </w:rPr>
        <w:t xml:space="preserve"> </w:t>
      </w:r>
    </w:p>
    <w:p w14:paraId="2924E0E7" w14:textId="77777777" w:rsidR="00967200" w:rsidRDefault="00967200" w:rsidP="007306B6">
      <w:pPr>
        <w:spacing w:after="0"/>
        <w:rPr>
          <w:lang w:val="en-IN" w:eastAsia="en-IN"/>
        </w:rPr>
      </w:pPr>
      <w:r>
        <w:rPr>
          <w:lang w:eastAsia="en-IN"/>
        </w:rPr>
        <w:t>It would</w:t>
      </w:r>
      <w:r w:rsidRPr="00030C70">
        <w:rPr>
          <w:lang w:val="en-IN" w:eastAsia="en-IN"/>
        </w:rPr>
        <w:t xml:space="preserve"> suggest the following strategic ideas for BrewDog.:</w:t>
      </w:r>
    </w:p>
    <w:p w14:paraId="06D4CA46" w14:textId="77777777" w:rsidR="00967200" w:rsidRDefault="00967200" w:rsidP="007306B6">
      <w:pPr>
        <w:spacing w:after="0"/>
        <w:rPr>
          <w:lang w:val="en-IN" w:eastAsia="en-IN"/>
        </w:rPr>
      </w:pPr>
      <w:r w:rsidRPr="00030C70">
        <w:rPr>
          <w:lang w:val="en-IN" w:eastAsia="en-IN"/>
        </w:rPr>
        <w:t xml:space="preserve"> </w:t>
      </w:r>
      <w:r w:rsidRPr="00030C70">
        <w:rPr>
          <w:lang w:val="en-IN" w:eastAsia="en-IN"/>
        </w:rPr>
        <w:br/>
      </w:r>
      <w:r w:rsidRPr="00030C70">
        <w:rPr>
          <w:b/>
          <w:bCs/>
          <w:lang w:val="en-IN" w:eastAsia="en-IN"/>
        </w:rPr>
        <w:t>Embrace Innovation</w:t>
      </w:r>
      <w:r>
        <w:rPr>
          <w:lang w:val="en-IN" w:eastAsia="en-IN"/>
        </w:rPr>
        <w:t>-</w:t>
      </w:r>
      <w:r w:rsidRPr="00030C70">
        <w:rPr>
          <w:lang w:val="en-IN" w:eastAsia="en-IN"/>
        </w:rPr>
        <w:t xml:space="preserve"> To create novel goods, events, and involvements that set BrewDog apart from the rivalry, invest reliably in R&amp;D and innovation</w:t>
      </w:r>
      <w:r>
        <w:rPr>
          <w:lang w:val="en-IN" w:eastAsia="en-IN"/>
        </w:rPr>
        <w:t xml:space="preserve"> (</w:t>
      </w:r>
      <w:proofErr w:type="spellStart"/>
      <w:r w:rsidRPr="00611B54">
        <w:rPr>
          <w:shd w:val="clear" w:color="auto" w:fill="FFFFFF"/>
          <w:lang w:val="en-IN"/>
        </w:rPr>
        <w:t>Ikhtiyorovna</w:t>
      </w:r>
      <w:proofErr w:type="spellEnd"/>
      <w:r w:rsidRPr="00611B54">
        <w:rPr>
          <w:shd w:val="clear" w:color="auto" w:fill="FFFFFF"/>
          <w:lang w:val="en-IN"/>
        </w:rPr>
        <w:t>, 2023</w:t>
      </w:r>
      <w:r>
        <w:rPr>
          <w:lang w:val="en-IN" w:eastAsia="en-IN"/>
        </w:rPr>
        <w:t>)</w:t>
      </w:r>
      <w:r w:rsidRPr="00030C70">
        <w:rPr>
          <w:lang w:val="en-IN" w:eastAsia="en-IN"/>
        </w:rPr>
        <w:t xml:space="preserve">. </w:t>
      </w:r>
    </w:p>
    <w:p w14:paraId="2C60966E" w14:textId="77777777" w:rsidR="00967200" w:rsidRDefault="00967200" w:rsidP="007306B6">
      <w:pPr>
        <w:spacing w:after="0"/>
        <w:rPr>
          <w:lang w:val="en-IN" w:eastAsia="en-IN"/>
        </w:rPr>
      </w:pPr>
      <w:r w:rsidRPr="00030C70">
        <w:rPr>
          <w:lang w:val="en-IN" w:eastAsia="en-IN"/>
        </w:rPr>
        <w:br/>
      </w:r>
      <w:r w:rsidRPr="00030C70">
        <w:rPr>
          <w:b/>
          <w:bCs/>
          <w:lang w:val="en-IN" w:eastAsia="en-IN"/>
        </w:rPr>
        <w:t xml:space="preserve">Increase </w:t>
      </w:r>
      <w:r>
        <w:rPr>
          <w:b/>
          <w:bCs/>
          <w:lang w:val="en-IN" w:eastAsia="en-IN"/>
        </w:rPr>
        <w:t xml:space="preserve">reach over </w:t>
      </w:r>
      <w:r w:rsidRPr="00030C70">
        <w:rPr>
          <w:b/>
          <w:bCs/>
          <w:lang w:val="en-IN" w:eastAsia="en-IN"/>
        </w:rPr>
        <w:t xml:space="preserve">Market </w:t>
      </w:r>
      <w:r>
        <w:rPr>
          <w:lang w:val="en-IN" w:eastAsia="en-IN"/>
        </w:rPr>
        <w:t>-</w:t>
      </w:r>
      <w:r w:rsidRPr="00030C70">
        <w:rPr>
          <w:lang w:val="en-IN" w:eastAsia="en-IN"/>
        </w:rPr>
        <w:t xml:space="preserve"> Usage </w:t>
      </w:r>
      <w:r>
        <w:rPr>
          <w:lang w:val="en-IN" w:eastAsia="en-IN"/>
        </w:rPr>
        <w:t xml:space="preserve">of </w:t>
      </w:r>
      <w:r w:rsidRPr="00030C70">
        <w:rPr>
          <w:lang w:val="en-IN" w:eastAsia="en-IN"/>
        </w:rPr>
        <w:t xml:space="preserve">focused marketing and distribution strategies to recall a robust presence in existing marketplaces while focused on universal growth into developing areas. </w:t>
      </w:r>
    </w:p>
    <w:p w14:paraId="1077B9E1" w14:textId="77777777" w:rsidR="00967200" w:rsidRDefault="00967200" w:rsidP="007306B6">
      <w:pPr>
        <w:spacing w:after="0"/>
        <w:rPr>
          <w:lang w:val="en-IN" w:eastAsia="en-IN"/>
        </w:rPr>
      </w:pPr>
      <w:r w:rsidRPr="00030C70">
        <w:rPr>
          <w:lang w:val="en-IN" w:eastAsia="en-IN"/>
        </w:rPr>
        <w:br/>
      </w:r>
      <w:r w:rsidRPr="00030C70">
        <w:rPr>
          <w:b/>
          <w:bCs/>
          <w:lang w:val="en-IN" w:eastAsia="en-IN"/>
        </w:rPr>
        <w:t>Encourage Employee Engagement</w:t>
      </w:r>
      <w:r>
        <w:rPr>
          <w:lang w:val="en-IN" w:eastAsia="en-IN"/>
        </w:rPr>
        <w:t>-</w:t>
      </w:r>
      <w:r w:rsidRPr="00030C70">
        <w:rPr>
          <w:lang w:val="en-IN" w:eastAsia="en-IN"/>
        </w:rPr>
        <w:t xml:space="preserve"> To encourage a culture of possession, ingenuity, and commitment, give top importance to employee empowerment, recognition, and development</w:t>
      </w:r>
      <w:r>
        <w:rPr>
          <w:lang w:val="en-IN" w:eastAsia="en-IN"/>
        </w:rPr>
        <w:t xml:space="preserve"> (</w:t>
      </w:r>
      <w:r>
        <w:rPr>
          <w:shd w:val="clear" w:color="auto" w:fill="FFFFFF"/>
        </w:rPr>
        <w:t>Newman and Ford, 2021</w:t>
      </w:r>
      <w:r>
        <w:rPr>
          <w:lang w:val="en-IN" w:eastAsia="en-IN"/>
        </w:rPr>
        <w:t>)</w:t>
      </w:r>
      <w:r w:rsidRPr="00030C70">
        <w:rPr>
          <w:lang w:val="en-IN" w:eastAsia="en-IN"/>
        </w:rPr>
        <w:t>.</w:t>
      </w:r>
    </w:p>
    <w:p w14:paraId="5C229DE4" w14:textId="77777777" w:rsidR="00967200" w:rsidRDefault="00967200" w:rsidP="007306B6">
      <w:pPr>
        <w:spacing w:after="0"/>
        <w:rPr>
          <w:lang w:val="en-IN" w:eastAsia="en-IN"/>
        </w:rPr>
      </w:pPr>
      <w:r w:rsidRPr="00030C70">
        <w:rPr>
          <w:lang w:val="en-IN" w:eastAsia="en-IN"/>
        </w:rPr>
        <w:t xml:space="preserve"> </w:t>
      </w:r>
      <w:r w:rsidRPr="00030C70">
        <w:rPr>
          <w:lang w:val="en-IN" w:eastAsia="en-IN"/>
        </w:rPr>
        <w:br/>
      </w:r>
      <w:r w:rsidRPr="00030C70">
        <w:rPr>
          <w:b/>
          <w:bCs/>
          <w:lang w:val="en-IN" w:eastAsia="en-IN"/>
        </w:rPr>
        <w:t>Boost Sustainability Initiatives</w:t>
      </w:r>
      <w:r>
        <w:rPr>
          <w:lang w:val="en-IN" w:eastAsia="en-IN"/>
        </w:rPr>
        <w:t>-</w:t>
      </w:r>
      <w:r w:rsidRPr="00030C70">
        <w:rPr>
          <w:lang w:val="en-IN" w:eastAsia="en-IN"/>
        </w:rPr>
        <w:t xml:space="preserve"> Make a superior effort to get sustainably produced food, </w:t>
      </w:r>
      <w:r w:rsidRPr="00030C70">
        <w:rPr>
          <w:lang w:val="en-IN" w:eastAsia="en-IN"/>
        </w:rPr>
        <w:lastRenderedPageBreak/>
        <w:t>diminish the organization</w:t>
      </w:r>
      <w:r>
        <w:rPr>
          <w:lang w:val="en-IN" w:eastAsia="en-IN"/>
        </w:rPr>
        <w:t>’</w:t>
      </w:r>
      <w:r w:rsidRPr="00030C70">
        <w:rPr>
          <w:lang w:val="en-IN" w:eastAsia="en-IN"/>
        </w:rPr>
        <w:t xml:space="preserve">s ecological influence, and contribute </w:t>
      </w:r>
      <w:proofErr w:type="gramStart"/>
      <w:r w:rsidRPr="00030C70">
        <w:rPr>
          <w:lang w:val="en-IN" w:eastAsia="en-IN"/>
        </w:rPr>
        <w:t>in</w:t>
      </w:r>
      <w:proofErr w:type="gramEnd"/>
      <w:r w:rsidRPr="00030C70">
        <w:rPr>
          <w:lang w:val="en-IN" w:eastAsia="en-IN"/>
        </w:rPr>
        <w:t xml:space="preserve"> community-based corporate social responsibility schemes. </w:t>
      </w:r>
    </w:p>
    <w:p w14:paraId="371013AA" w14:textId="77777777" w:rsidR="00967200" w:rsidRDefault="00967200" w:rsidP="007306B6">
      <w:pPr>
        <w:spacing w:after="0"/>
        <w:rPr>
          <w:lang w:val="en-IN" w:eastAsia="en-IN"/>
        </w:rPr>
      </w:pPr>
      <w:r w:rsidRPr="00030C70">
        <w:rPr>
          <w:lang w:val="en-IN" w:eastAsia="en-IN"/>
        </w:rPr>
        <w:br/>
      </w:r>
      <w:r w:rsidRPr="00030C70">
        <w:rPr>
          <w:b/>
          <w:bCs/>
          <w:lang w:val="en-IN" w:eastAsia="en-IN"/>
        </w:rPr>
        <w:t>Stress Brand Authenticity</w:t>
      </w:r>
      <w:r>
        <w:rPr>
          <w:lang w:val="en-IN" w:eastAsia="en-IN"/>
        </w:rPr>
        <w:t>-</w:t>
      </w:r>
      <w:r w:rsidRPr="00030C70">
        <w:rPr>
          <w:lang w:val="en-IN" w:eastAsia="en-IN"/>
        </w:rPr>
        <w:t xml:space="preserve"> Interconnect BrewDog</w:t>
      </w:r>
      <w:r>
        <w:rPr>
          <w:lang w:val="en-IN" w:eastAsia="en-IN"/>
        </w:rPr>
        <w:t>’</w:t>
      </w:r>
      <w:r w:rsidRPr="00030C70">
        <w:rPr>
          <w:lang w:val="en-IN" w:eastAsia="en-IN"/>
        </w:rPr>
        <w:t>s values and USPs to clienteles in an effective method while remaining faithful to the brand</w:t>
      </w:r>
      <w:r>
        <w:rPr>
          <w:lang w:val="en-IN" w:eastAsia="en-IN"/>
        </w:rPr>
        <w:t>’</w:t>
      </w:r>
      <w:r w:rsidRPr="00030C70">
        <w:rPr>
          <w:lang w:val="en-IN" w:eastAsia="en-IN"/>
        </w:rPr>
        <w:t>s disobedient and authentic character</w:t>
      </w:r>
      <w:r>
        <w:rPr>
          <w:lang w:val="en-IN" w:eastAsia="en-IN"/>
        </w:rPr>
        <w:t xml:space="preserve"> (</w:t>
      </w:r>
      <w:r>
        <w:rPr>
          <w:shd w:val="clear" w:color="auto" w:fill="FFFFFF"/>
        </w:rPr>
        <w:t>Kumar, and Kaushal, 2021</w:t>
      </w:r>
      <w:r>
        <w:rPr>
          <w:lang w:val="en-IN" w:eastAsia="en-IN"/>
        </w:rPr>
        <w:t>)</w:t>
      </w:r>
      <w:r w:rsidRPr="00030C70">
        <w:rPr>
          <w:lang w:val="en-IN" w:eastAsia="en-IN"/>
        </w:rPr>
        <w:t>.</w:t>
      </w:r>
    </w:p>
    <w:p w14:paraId="7ECF2071" w14:textId="77777777" w:rsidR="00967200" w:rsidRDefault="00967200" w:rsidP="007306B6">
      <w:pPr>
        <w:spacing w:after="0"/>
        <w:rPr>
          <w:lang w:val="en-IN" w:eastAsia="en-IN"/>
        </w:rPr>
      </w:pPr>
    </w:p>
    <w:p w14:paraId="6B1C9E63" w14:textId="77777777" w:rsidR="00967200" w:rsidRDefault="00967200" w:rsidP="007306B6">
      <w:pPr>
        <w:spacing w:after="0"/>
        <w:rPr>
          <w:lang w:val="en-IN" w:eastAsia="en-IN"/>
        </w:rPr>
      </w:pPr>
      <w:r w:rsidRPr="00030C70">
        <w:rPr>
          <w:b/>
          <w:bCs/>
          <w:lang w:val="en-IN" w:eastAsia="en-IN"/>
        </w:rPr>
        <w:t>Optimise Supply Chain</w:t>
      </w:r>
      <w:r>
        <w:rPr>
          <w:lang w:val="en-IN" w:eastAsia="en-IN"/>
        </w:rPr>
        <w:t>-</w:t>
      </w:r>
      <w:r w:rsidRPr="00030C70">
        <w:rPr>
          <w:lang w:val="en-IN" w:eastAsia="en-IN"/>
        </w:rPr>
        <w:t xml:space="preserve"> To guarantee constant excellence, decrease expenditures, and boost operational effectiveness, streamline supply chain events, optimise inventory management, and form strategic alliances. </w:t>
      </w:r>
      <w:r>
        <w:rPr>
          <w:lang w:val="en-IN" w:eastAsia="en-IN"/>
        </w:rPr>
        <w:t>This would entail towards the increase the operation of this organization and to operate their logistical challenges with total ease (</w:t>
      </w:r>
      <w:proofErr w:type="spellStart"/>
      <w:r>
        <w:rPr>
          <w:shd w:val="clear" w:color="auto" w:fill="FFFFFF"/>
        </w:rPr>
        <w:t>Sawik</w:t>
      </w:r>
      <w:proofErr w:type="spellEnd"/>
      <w:r>
        <w:rPr>
          <w:shd w:val="clear" w:color="auto" w:fill="FFFFFF"/>
        </w:rPr>
        <w:t>, 2023</w:t>
      </w:r>
      <w:r>
        <w:rPr>
          <w:lang w:val="en-IN" w:eastAsia="en-IN"/>
        </w:rPr>
        <w:t>).</w:t>
      </w:r>
    </w:p>
    <w:p w14:paraId="43F5283C" w14:textId="77777777" w:rsidR="00967200" w:rsidRPr="00030C70" w:rsidRDefault="00967200" w:rsidP="007306B6">
      <w:pPr>
        <w:spacing w:after="0"/>
        <w:rPr>
          <w:lang w:val="en-IN" w:eastAsia="en-IN"/>
        </w:rPr>
      </w:pPr>
      <w:r w:rsidRPr="00030C70">
        <w:rPr>
          <w:lang w:val="en-IN" w:eastAsia="en-IN"/>
        </w:rPr>
        <w:br/>
        <w:t xml:space="preserve">BrewDog </w:t>
      </w:r>
      <w:r>
        <w:rPr>
          <w:lang w:val="en-IN" w:eastAsia="en-IN"/>
        </w:rPr>
        <w:t xml:space="preserve">would </w:t>
      </w:r>
      <w:r w:rsidRPr="00030C70">
        <w:rPr>
          <w:lang w:val="en-IN" w:eastAsia="en-IN"/>
        </w:rPr>
        <w:t>further create itself as a top craft brewery, encourage sustainable growth, and content customers with cutting-edge goods and involvements by putting these propositions into practice.</w:t>
      </w:r>
    </w:p>
    <w:p w14:paraId="2F1571C5" w14:textId="77777777" w:rsidR="00967200" w:rsidRDefault="00967200" w:rsidP="007306B6">
      <w:pPr>
        <w:pStyle w:val="Heading1"/>
        <w:rPr>
          <w:shd w:val="clear" w:color="auto" w:fill="FFFFFF"/>
        </w:rPr>
      </w:pPr>
      <w:bookmarkStart w:id="28" w:name="_Toc165472902"/>
      <w:bookmarkStart w:id="29" w:name="_Toc165552263"/>
      <w:r w:rsidRPr="003F1D34">
        <w:rPr>
          <w:shd w:val="clear" w:color="auto" w:fill="FFFFFF"/>
        </w:rPr>
        <w:t>Conclusion</w:t>
      </w:r>
      <w:bookmarkEnd w:id="28"/>
      <w:bookmarkEnd w:id="29"/>
      <w:r w:rsidRPr="003F1D34">
        <w:rPr>
          <w:shd w:val="clear" w:color="auto" w:fill="FFFFFF"/>
        </w:rPr>
        <w:t xml:space="preserve">  </w:t>
      </w:r>
    </w:p>
    <w:p w14:paraId="64BA6297" w14:textId="77777777" w:rsidR="00967200" w:rsidRDefault="00967200" w:rsidP="007306B6">
      <w:pPr>
        <w:rPr>
          <w:lang w:val="en-IN" w:eastAsia="en-IN"/>
        </w:rPr>
      </w:pPr>
      <w:r>
        <w:rPr>
          <w:lang w:val="en-IN" w:eastAsia="en-IN"/>
        </w:rPr>
        <w:t>Hence, to summarise,</w:t>
      </w:r>
      <w:r w:rsidRPr="00673A10">
        <w:rPr>
          <w:lang w:val="en-IN" w:eastAsia="en-IN"/>
        </w:rPr>
        <w:t xml:space="preserve"> BrewDog is at an essential point in its expansion when strategic management adoptions will regulate its course. Prioritising sustainability measures, mounting marketplace penetration, inspiring worker involvement, and acceptance innovation are critical. BrewDog </w:t>
      </w:r>
      <w:r>
        <w:rPr>
          <w:lang w:val="en-IN" w:eastAsia="en-IN"/>
        </w:rPr>
        <w:t xml:space="preserve">would </w:t>
      </w:r>
      <w:r w:rsidRPr="00673A10">
        <w:rPr>
          <w:lang w:val="en-IN" w:eastAsia="en-IN"/>
        </w:rPr>
        <w:t xml:space="preserve">maintain its status as a top craft brewery and satisfy changing client needs by concentrating on brand authenticity and streamlining its supply chain. Long-term success might also be continued by fostering ethical practices, </w:t>
      </w:r>
      <w:r>
        <w:rPr>
          <w:lang w:val="en-IN" w:eastAsia="en-IN"/>
        </w:rPr>
        <w:t xml:space="preserve">development of </w:t>
      </w:r>
      <w:r w:rsidRPr="00673A10">
        <w:rPr>
          <w:lang w:val="en-IN" w:eastAsia="en-IN"/>
        </w:rPr>
        <w:t xml:space="preserve">talent, and visionary leadership. </w:t>
      </w:r>
      <w:r w:rsidRPr="00673A10">
        <w:rPr>
          <w:lang w:val="en-IN" w:eastAsia="en-IN"/>
        </w:rPr>
        <w:lastRenderedPageBreak/>
        <w:t>These factors will guarantee alignment with the organization</w:t>
      </w:r>
      <w:r>
        <w:rPr>
          <w:lang w:val="en-IN" w:eastAsia="en-IN"/>
        </w:rPr>
        <w:t>’</w:t>
      </w:r>
      <w:r w:rsidRPr="00673A10">
        <w:rPr>
          <w:lang w:val="en-IN" w:eastAsia="en-IN"/>
        </w:rPr>
        <w:t xml:space="preserve">s basic morals. </w:t>
      </w:r>
      <w:proofErr w:type="gramStart"/>
      <w:r>
        <w:rPr>
          <w:lang w:val="en-IN" w:eastAsia="en-IN"/>
        </w:rPr>
        <w:t>Finally ,</w:t>
      </w:r>
      <w:r w:rsidRPr="00673A10">
        <w:rPr>
          <w:lang w:val="en-IN" w:eastAsia="en-IN"/>
        </w:rPr>
        <w:t>BrewDog</w:t>
      </w:r>
      <w:proofErr w:type="gramEnd"/>
      <w:r w:rsidRPr="00673A10">
        <w:rPr>
          <w:lang w:val="en-IN" w:eastAsia="en-IN"/>
        </w:rPr>
        <w:t xml:space="preserve"> </w:t>
      </w:r>
      <w:r>
        <w:rPr>
          <w:lang w:val="en-IN" w:eastAsia="en-IN"/>
        </w:rPr>
        <w:t>would</w:t>
      </w:r>
      <w:r w:rsidRPr="00673A10">
        <w:rPr>
          <w:lang w:val="en-IN" w:eastAsia="en-IN"/>
        </w:rPr>
        <w:t xml:space="preserve"> effectively navigate and take advantage of possibilities for innovation, sustainability, and consumer contentment in the ever-changing beverage marketplace by assuming an all-inclusive approach to strategic management</w:t>
      </w:r>
      <w:r>
        <w:rPr>
          <w:lang w:val="en-IN" w:eastAsia="en-IN"/>
        </w:rPr>
        <w:t>.</w:t>
      </w:r>
    </w:p>
    <w:p w14:paraId="5D651465" w14:textId="77777777" w:rsidR="00967200" w:rsidRDefault="00967200" w:rsidP="007306B6">
      <w:pPr>
        <w:spacing w:line="259" w:lineRule="auto"/>
        <w:rPr>
          <w:lang w:val="en-IN" w:eastAsia="en-IN"/>
        </w:rPr>
      </w:pPr>
      <w:r>
        <w:rPr>
          <w:lang w:val="en-IN" w:eastAsia="en-IN"/>
        </w:rPr>
        <w:br w:type="page"/>
      </w:r>
    </w:p>
    <w:p w14:paraId="09CC42DB" w14:textId="77777777" w:rsidR="00967200" w:rsidRDefault="00967200" w:rsidP="007306B6">
      <w:pPr>
        <w:pStyle w:val="Heading1"/>
        <w:rPr>
          <w:lang w:val="en-IN" w:eastAsia="en-IN"/>
        </w:rPr>
      </w:pPr>
      <w:bookmarkStart w:id="30" w:name="_Toc165472903"/>
      <w:bookmarkStart w:id="31" w:name="_Toc165552264"/>
      <w:r>
        <w:rPr>
          <w:lang w:val="en-IN" w:eastAsia="en-IN"/>
        </w:rPr>
        <w:lastRenderedPageBreak/>
        <w:t>References</w:t>
      </w:r>
      <w:bookmarkEnd w:id="30"/>
      <w:bookmarkEnd w:id="31"/>
    </w:p>
    <w:p w14:paraId="7C2D8F11" w14:textId="77777777" w:rsidR="00967200" w:rsidRPr="00F82522" w:rsidRDefault="00967200" w:rsidP="007306B6">
      <w:pPr>
        <w:rPr>
          <w:shd w:val="clear" w:color="auto" w:fill="FFFFFF"/>
          <w:lang w:val="en-IN"/>
        </w:rPr>
      </w:pPr>
      <w:r w:rsidRPr="00F82522">
        <w:rPr>
          <w:shd w:val="clear" w:color="auto" w:fill="FFFFFF"/>
        </w:rPr>
        <w:t xml:space="preserve">Bazin, Y. and </w:t>
      </w:r>
      <w:proofErr w:type="spellStart"/>
      <w:r w:rsidRPr="00F82522">
        <w:rPr>
          <w:shd w:val="clear" w:color="auto" w:fill="FFFFFF"/>
        </w:rPr>
        <w:t>Korica</w:t>
      </w:r>
      <w:proofErr w:type="spellEnd"/>
      <w:r w:rsidRPr="00F82522">
        <w:rPr>
          <w:shd w:val="clear" w:color="auto" w:fill="FFFFFF"/>
        </w:rPr>
        <w:t>, M., (2023). Better CSR? return to neighborliness. </w:t>
      </w:r>
      <w:r w:rsidRPr="00F82522">
        <w:rPr>
          <w:i/>
          <w:iCs/>
          <w:shd w:val="clear" w:color="auto" w:fill="FFFFFF"/>
        </w:rPr>
        <w:t>California Management Review</w:t>
      </w:r>
      <w:r w:rsidRPr="00F82522">
        <w:rPr>
          <w:shd w:val="clear" w:color="auto" w:fill="FFFFFF"/>
        </w:rPr>
        <w:t>, </w:t>
      </w:r>
      <w:r w:rsidRPr="00F82522">
        <w:rPr>
          <w:i/>
          <w:iCs/>
          <w:shd w:val="clear" w:color="auto" w:fill="FFFFFF"/>
        </w:rPr>
        <w:t>65</w:t>
      </w:r>
      <w:r w:rsidRPr="00F82522">
        <w:rPr>
          <w:shd w:val="clear" w:color="auto" w:fill="FFFFFF"/>
        </w:rPr>
        <w:t xml:space="preserve">(3), pp.92-109. </w:t>
      </w:r>
      <w:hyperlink r:id="rId15" w:history="1">
        <w:r w:rsidRPr="00F82522">
          <w:rPr>
            <w:rStyle w:val="Hyperlink"/>
            <w:shd w:val="clear" w:color="auto" w:fill="FFFFFF"/>
            <w:lang w:val="en-IN"/>
          </w:rPr>
          <w:t>https://journals.sagepub.com/doi/abs/10.1177/00081256231164136</w:t>
        </w:r>
      </w:hyperlink>
      <w:r w:rsidRPr="00F82522">
        <w:rPr>
          <w:shd w:val="clear" w:color="auto" w:fill="FFFFFF"/>
          <w:lang w:val="en-IN"/>
        </w:rPr>
        <w:t>.</w:t>
      </w:r>
    </w:p>
    <w:p w14:paraId="7AD67243" w14:textId="77777777" w:rsidR="00967200" w:rsidRPr="00F82522" w:rsidRDefault="00967200" w:rsidP="007306B6">
      <w:pPr>
        <w:pStyle w:val="NormalWeb"/>
        <w:spacing w:before="0" w:beforeAutospacing="0" w:after="240" w:afterAutospacing="0" w:line="360" w:lineRule="auto"/>
        <w:jc w:val="both"/>
      </w:pPr>
      <w:proofErr w:type="spellStart"/>
      <w:r w:rsidRPr="00F82522">
        <w:t>Brewdog</w:t>
      </w:r>
      <w:proofErr w:type="spellEnd"/>
      <w:r w:rsidRPr="00F82522">
        <w:t xml:space="preserve"> (2023). </w:t>
      </w:r>
      <w:r w:rsidRPr="00F82522">
        <w:rPr>
          <w:i/>
          <w:iCs/>
        </w:rPr>
        <w:t xml:space="preserve">Order Online </w:t>
      </w:r>
      <w:proofErr w:type="gramStart"/>
      <w:r w:rsidRPr="00F82522">
        <w:rPr>
          <w:i/>
          <w:iCs/>
        </w:rPr>
        <w:t>From</w:t>
      </w:r>
      <w:proofErr w:type="gramEnd"/>
      <w:r w:rsidRPr="00F82522">
        <w:rPr>
          <w:i/>
          <w:iCs/>
        </w:rPr>
        <w:t xml:space="preserve"> The BrewDog Shop | BrewDog Beers Delivered</w:t>
      </w:r>
      <w:r w:rsidRPr="00F82522">
        <w:t xml:space="preserve">. [online] www.brewdog.com. Available at: </w:t>
      </w:r>
      <w:hyperlink r:id="rId16" w:history="1">
        <w:r w:rsidRPr="00F82522">
          <w:rPr>
            <w:rStyle w:val="Hyperlink"/>
            <w:rFonts w:eastAsiaTheme="minorEastAsia"/>
          </w:rPr>
          <w:t>https://www.brewdog.com/uk</w:t>
        </w:r>
      </w:hyperlink>
      <w:r w:rsidRPr="00F82522">
        <w:t>. [Accessed 28 Apr. 2024].</w:t>
      </w:r>
    </w:p>
    <w:p w14:paraId="0FEA748C" w14:textId="77777777" w:rsidR="00967200" w:rsidRPr="00F82522" w:rsidRDefault="00967200" w:rsidP="007306B6">
      <w:pPr>
        <w:rPr>
          <w:shd w:val="clear" w:color="auto" w:fill="FFFFFF"/>
        </w:rPr>
      </w:pPr>
      <w:r w:rsidRPr="00F82522">
        <w:rPr>
          <w:shd w:val="clear" w:color="auto" w:fill="FFFFFF"/>
        </w:rPr>
        <w:t xml:space="preserve">Chatterjee, S., Chaudhuri, R. and </w:t>
      </w:r>
      <w:proofErr w:type="spellStart"/>
      <w:r w:rsidRPr="00F82522">
        <w:rPr>
          <w:shd w:val="clear" w:color="auto" w:fill="FFFFFF"/>
        </w:rPr>
        <w:t>Vrontis</w:t>
      </w:r>
      <w:proofErr w:type="spellEnd"/>
      <w:r w:rsidRPr="00F82522">
        <w:rPr>
          <w:shd w:val="clear" w:color="auto" w:fill="FFFFFF"/>
        </w:rPr>
        <w:t xml:space="preserve">, D., (2022). Does remote work flexibility enhance </w:t>
      </w:r>
      <w:proofErr w:type="gramStart"/>
      <w:r w:rsidRPr="00F82522">
        <w:rPr>
          <w:shd w:val="clear" w:color="auto" w:fill="FFFFFF"/>
        </w:rPr>
        <w:t>organization</w:t>
      </w:r>
      <w:proofErr w:type="gramEnd"/>
      <w:r w:rsidRPr="00F82522">
        <w:rPr>
          <w:shd w:val="clear" w:color="auto" w:fill="FFFFFF"/>
        </w:rPr>
        <w:t xml:space="preserve"> performance? Moderating role of organization policy and top management support. </w:t>
      </w:r>
      <w:r w:rsidRPr="00F82522">
        <w:rPr>
          <w:i/>
          <w:iCs/>
          <w:shd w:val="clear" w:color="auto" w:fill="FFFFFF"/>
        </w:rPr>
        <w:t>Journal of Business Research</w:t>
      </w:r>
      <w:r w:rsidRPr="00F82522">
        <w:rPr>
          <w:shd w:val="clear" w:color="auto" w:fill="FFFFFF"/>
        </w:rPr>
        <w:t>, </w:t>
      </w:r>
      <w:r w:rsidRPr="00F82522">
        <w:rPr>
          <w:i/>
          <w:iCs/>
          <w:shd w:val="clear" w:color="auto" w:fill="FFFFFF"/>
        </w:rPr>
        <w:t>139</w:t>
      </w:r>
      <w:r w:rsidRPr="00F82522">
        <w:rPr>
          <w:shd w:val="clear" w:color="auto" w:fill="FFFFFF"/>
        </w:rPr>
        <w:t xml:space="preserve">, pp.1501-1512. </w:t>
      </w:r>
      <w:hyperlink r:id="rId17" w:history="1">
        <w:r w:rsidRPr="00F82522">
          <w:rPr>
            <w:rStyle w:val="Hyperlink"/>
            <w:shd w:val="clear" w:color="auto" w:fill="FFFFFF"/>
          </w:rPr>
          <w:t>https://www.sciencedirect.com/science/article/abs/pii/S0148296321007967</w:t>
        </w:r>
      </w:hyperlink>
      <w:r w:rsidRPr="00F82522">
        <w:rPr>
          <w:shd w:val="clear" w:color="auto" w:fill="FFFFFF"/>
        </w:rPr>
        <w:t>.</w:t>
      </w:r>
    </w:p>
    <w:p w14:paraId="3085CA3E" w14:textId="77777777" w:rsidR="00967200" w:rsidRPr="00F82522" w:rsidRDefault="00967200" w:rsidP="007306B6">
      <w:pPr>
        <w:rPr>
          <w:shd w:val="clear" w:color="auto" w:fill="FFFFFF"/>
        </w:rPr>
      </w:pPr>
      <w:r w:rsidRPr="00F82522">
        <w:rPr>
          <w:shd w:val="clear" w:color="auto" w:fill="FFFFFF"/>
        </w:rPr>
        <w:t xml:space="preserve">Gallardo-Gallardo, E., </w:t>
      </w:r>
      <w:proofErr w:type="spellStart"/>
      <w:r w:rsidRPr="00F82522">
        <w:rPr>
          <w:shd w:val="clear" w:color="auto" w:fill="FFFFFF"/>
        </w:rPr>
        <w:t>Thunnissen</w:t>
      </w:r>
      <w:proofErr w:type="spellEnd"/>
      <w:r w:rsidRPr="00F82522">
        <w:rPr>
          <w:shd w:val="clear" w:color="auto" w:fill="FFFFFF"/>
        </w:rPr>
        <w:t>, M. and Scullion, H., (2020). Talent management: context matters. </w:t>
      </w:r>
      <w:r w:rsidRPr="00F82522">
        <w:rPr>
          <w:i/>
          <w:iCs/>
          <w:shd w:val="clear" w:color="auto" w:fill="FFFFFF"/>
        </w:rPr>
        <w:t>The International Journal of Human Resource Management</w:t>
      </w:r>
      <w:r w:rsidRPr="00F82522">
        <w:rPr>
          <w:shd w:val="clear" w:color="auto" w:fill="FFFFFF"/>
        </w:rPr>
        <w:t>, </w:t>
      </w:r>
      <w:r w:rsidRPr="00F82522">
        <w:rPr>
          <w:i/>
          <w:iCs/>
          <w:shd w:val="clear" w:color="auto" w:fill="FFFFFF"/>
        </w:rPr>
        <w:t>31</w:t>
      </w:r>
      <w:r w:rsidRPr="00F82522">
        <w:rPr>
          <w:shd w:val="clear" w:color="auto" w:fill="FFFFFF"/>
        </w:rPr>
        <w:t xml:space="preserve">(4), pp.457-473. </w:t>
      </w:r>
      <w:hyperlink r:id="rId18" w:history="1">
        <w:r w:rsidRPr="00F82522">
          <w:rPr>
            <w:rStyle w:val="Hyperlink"/>
            <w:shd w:val="clear" w:color="auto" w:fill="FFFFFF"/>
          </w:rPr>
          <w:t>https://www.tandfonline.com/doi/full/10.1080/09585192.2019.1642645</w:t>
        </w:r>
      </w:hyperlink>
      <w:r w:rsidRPr="00F82522">
        <w:rPr>
          <w:shd w:val="clear" w:color="auto" w:fill="FFFFFF"/>
        </w:rPr>
        <w:t>.</w:t>
      </w:r>
    </w:p>
    <w:p w14:paraId="17AC8CE2" w14:textId="77777777" w:rsidR="00967200" w:rsidRPr="00F82522" w:rsidRDefault="00967200" w:rsidP="007306B6">
      <w:pPr>
        <w:pStyle w:val="NormalWeb"/>
        <w:spacing w:before="0" w:beforeAutospacing="0" w:after="240" w:afterAutospacing="0" w:line="360" w:lineRule="auto"/>
        <w:jc w:val="both"/>
      </w:pPr>
      <w:proofErr w:type="spellStart"/>
      <w:r w:rsidRPr="00F82522">
        <w:t>GeeksforGeeks</w:t>
      </w:r>
      <w:proofErr w:type="spellEnd"/>
      <w:r w:rsidRPr="00F82522">
        <w:t xml:space="preserve">. (2020). </w:t>
      </w:r>
      <w:r w:rsidRPr="00F82522">
        <w:rPr>
          <w:i/>
          <w:iCs/>
        </w:rPr>
        <w:t>Types of Virtual Organization</w:t>
      </w:r>
      <w:r w:rsidRPr="00F82522">
        <w:t xml:space="preserve">. [online] Available at: </w:t>
      </w:r>
      <w:hyperlink r:id="rId19" w:history="1">
        <w:r w:rsidRPr="00F82522">
          <w:rPr>
            <w:rStyle w:val="Hyperlink"/>
            <w:rFonts w:eastAsiaTheme="minorEastAsia"/>
          </w:rPr>
          <w:t>https://www.geeksforgeeks.org/types-of-virtual-organization/</w:t>
        </w:r>
      </w:hyperlink>
      <w:r w:rsidRPr="00F82522">
        <w:t>. [Accessed 29 Apr. 2024].</w:t>
      </w:r>
    </w:p>
    <w:p w14:paraId="51A58434" w14:textId="77777777" w:rsidR="00967200" w:rsidRPr="00F82522" w:rsidRDefault="00967200" w:rsidP="007306B6">
      <w:pPr>
        <w:pStyle w:val="NormalWeb"/>
        <w:spacing w:before="0" w:beforeAutospacing="0" w:after="240" w:afterAutospacing="0" w:line="360" w:lineRule="auto"/>
        <w:jc w:val="both"/>
      </w:pPr>
      <w:proofErr w:type="spellStart"/>
      <w:r w:rsidRPr="00F82522">
        <w:t>Igi</w:t>
      </w:r>
      <w:proofErr w:type="spellEnd"/>
      <w:r w:rsidRPr="00F82522">
        <w:t xml:space="preserve">-global (2019). </w:t>
      </w:r>
      <w:r w:rsidRPr="00F82522">
        <w:rPr>
          <w:i/>
          <w:iCs/>
        </w:rPr>
        <w:t>What is Virtual Organization | IGI Global</w:t>
      </w:r>
      <w:r w:rsidRPr="00F82522">
        <w:t xml:space="preserve">. [online] Available at: </w:t>
      </w:r>
      <w:hyperlink r:id="rId20" w:history="1">
        <w:r w:rsidRPr="00F82522">
          <w:rPr>
            <w:rStyle w:val="Hyperlink"/>
            <w:rFonts w:eastAsiaTheme="minorEastAsia"/>
          </w:rPr>
          <w:t>https://www.igi-global.com/dictionary/transforming-universities-online-world/31744</w:t>
        </w:r>
      </w:hyperlink>
      <w:r w:rsidRPr="00F82522">
        <w:t>. [Accessed 27 Apr. 2024].</w:t>
      </w:r>
    </w:p>
    <w:p w14:paraId="55CDB161" w14:textId="77777777" w:rsidR="00967200" w:rsidRPr="00F82522" w:rsidRDefault="00967200" w:rsidP="007306B6">
      <w:pPr>
        <w:rPr>
          <w:shd w:val="clear" w:color="auto" w:fill="FFFFFF"/>
        </w:rPr>
      </w:pPr>
      <w:proofErr w:type="spellStart"/>
      <w:r w:rsidRPr="00F82522">
        <w:rPr>
          <w:shd w:val="clear" w:color="auto" w:fill="FFFFFF"/>
          <w:lang w:val="en-IN"/>
        </w:rPr>
        <w:t>Ikhtiyorovna</w:t>
      </w:r>
      <w:proofErr w:type="spellEnd"/>
      <w:r w:rsidRPr="00F82522">
        <w:rPr>
          <w:shd w:val="clear" w:color="auto" w:fill="FFFFFF"/>
          <w:lang w:val="en-IN"/>
        </w:rPr>
        <w:t xml:space="preserve">, K.G.Z., (2023). </w:t>
      </w:r>
      <w:r w:rsidRPr="00F82522">
        <w:rPr>
          <w:shd w:val="clear" w:color="auto" w:fill="FFFFFF"/>
        </w:rPr>
        <w:t>Embracing Technological Changes for a Better Future. </w:t>
      </w:r>
      <w:r w:rsidRPr="00F82522">
        <w:rPr>
          <w:i/>
          <w:iCs/>
          <w:shd w:val="clear" w:color="auto" w:fill="FFFFFF"/>
        </w:rPr>
        <w:t>American Journal of Language, Literacy and Learning in STEM Education (2993-2769)</w:t>
      </w:r>
      <w:r w:rsidRPr="00F82522">
        <w:rPr>
          <w:shd w:val="clear" w:color="auto" w:fill="FFFFFF"/>
        </w:rPr>
        <w:t>, </w:t>
      </w:r>
      <w:r w:rsidRPr="00F82522">
        <w:rPr>
          <w:i/>
          <w:iCs/>
          <w:shd w:val="clear" w:color="auto" w:fill="FFFFFF"/>
        </w:rPr>
        <w:t>1</w:t>
      </w:r>
      <w:r w:rsidRPr="00F82522">
        <w:rPr>
          <w:shd w:val="clear" w:color="auto" w:fill="FFFFFF"/>
        </w:rPr>
        <w:t xml:space="preserve">(9), pp.339-344. </w:t>
      </w:r>
      <w:hyperlink r:id="rId21" w:history="1">
        <w:r w:rsidRPr="00F82522">
          <w:rPr>
            <w:rStyle w:val="Hyperlink"/>
            <w:shd w:val="clear" w:color="auto" w:fill="FFFFFF"/>
          </w:rPr>
          <w:t>https://grnjournal.us/index.php/STEM/article/view/1510/1302</w:t>
        </w:r>
      </w:hyperlink>
      <w:r w:rsidRPr="00F82522">
        <w:rPr>
          <w:shd w:val="clear" w:color="auto" w:fill="FFFFFF"/>
        </w:rPr>
        <w:t>.</w:t>
      </w:r>
    </w:p>
    <w:p w14:paraId="4F1AC50E" w14:textId="77777777" w:rsidR="00967200" w:rsidRPr="00F82522" w:rsidRDefault="00967200" w:rsidP="007306B6">
      <w:pPr>
        <w:rPr>
          <w:shd w:val="clear" w:color="auto" w:fill="FFFFFF"/>
        </w:rPr>
      </w:pPr>
      <w:r w:rsidRPr="00F82522">
        <w:rPr>
          <w:shd w:val="clear" w:color="auto" w:fill="FFFFFF"/>
        </w:rPr>
        <w:lastRenderedPageBreak/>
        <w:t>Iqbal, Q. and Ahmad, N.H., (2021). Sustainable development: The colors of sustainable leadership in learning organization. </w:t>
      </w:r>
      <w:r w:rsidRPr="00F82522">
        <w:rPr>
          <w:i/>
          <w:iCs/>
          <w:shd w:val="clear" w:color="auto" w:fill="FFFFFF"/>
        </w:rPr>
        <w:t>Sustainable Development</w:t>
      </w:r>
      <w:r w:rsidRPr="00F82522">
        <w:rPr>
          <w:shd w:val="clear" w:color="auto" w:fill="FFFFFF"/>
        </w:rPr>
        <w:t>, </w:t>
      </w:r>
      <w:r w:rsidRPr="00F82522">
        <w:rPr>
          <w:i/>
          <w:iCs/>
          <w:shd w:val="clear" w:color="auto" w:fill="FFFFFF"/>
        </w:rPr>
        <w:t>29</w:t>
      </w:r>
      <w:r w:rsidRPr="00F82522">
        <w:rPr>
          <w:shd w:val="clear" w:color="auto" w:fill="FFFFFF"/>
        </w:rPr>
        <w:t xml:space="preserve">(1), pp.108-119. </w:t>
      </w:r>
      <w:hyperlink r:id="rId22" w:history="1">
        <w:r w:rsidRPr="00F82522">
          <w:rPr>
            <w:rStyle w:val="Hyperlink"/>
            <w:shd w:val="clear" w:color="auto" w:fill="FFFFFF"/>
          </w:rPr>
          <w:t>https://onlinelibrary.wiley.com/doi/abs/10.1002/sd.2135</w:t>
        </w:r>
      </w:hyperlink>
      <w:r w:rsidRPr="00F82522">
        <w:rPr>
          <w:shd w:val="clear" w:color="auto" w:fill="FFFFFF"/>
        </w:rPr>
        <w:t>.</w:t>
      </w:r>
    </w:p>
    <w:p w14:paraId="51069CBA" w14:textId="77777777" w:rsidR="00967200" w:rsidRPr="00F82522" w:rsidRDefault="00967200" w:rsidP="007306B6">
      <w:pPr>
        <w:rPr>
          <w:shd w:val="clear" w:color="auto" w:fill="FFFFFF"/>
        </w:rPr>
      </w:pPr>
      <w:r w:rsidRPr="00F82522">
        <w:rPr>
          <w:shd w:val="clear" w:color="auto" w:fill="FFFFFF"/>
        </w:rPr>
        <w:t xml:space="preserve">Kadhum, A.H., </w:t>
      </w:r>
      <w:proofErr w:type="spellStart"/>
      <w:r w:rsidRPr="00F82522">
        <w:rPr>
          <w:shd w:val="clear" w:color="auto" w:fill="FFFFFF"/>
        </w:rPr>
        <w:t>Muttar</w:t>
      </w:r>
      <w:proofErr w:type="spellEnd"/>
      <w:r w:rsidRPr="00F82522">
        <w:rPr>
          <w:shd w:val="clear" w:color="auto" w:fill="FFFFFF"/>
        </w:rPr>
        <w:t>, L.A. and Khait, A.A., (2023). The Role of Visionary Leadership in Achieving Strategic Change Through Strategic Improvisation. </w:t>
      </w:r>
      <w:r w:rsidRPr="00F82522">
        <w:rPr>
          <w:i/>
          <w:iCs/>
          <w:shd w:val="clear" w:color="auto" w:fill="FFFFFF"/>
        </w:rPr>
        <w:t>South Asian Journal of Social Sciences and Humanities</w:t>
      </w:r>
      <w:r w:rsidRPr="00F82522">
        <w:rPr>
          <w:shd w:val="clear" w:color="auto" w:fill="FFFFFF"/>
        </w:rPr>
        <w:t>, </w:t>
      </w:r>
      <w:r w:rsidRPr="00F82522">
        <w:rPr>
          <w:i/>
          <w:iCs/>
          <w:shd w:val="clear" w:color="auto" w:fill="FFFFFF"/>
        </w:rPr>
        <w:t>4</w:t>
      </w:r>
      <w:r w:rsidRPr="00F82522">
        <w:rPr>
          <w:shd w:val="clear" w:color="auto" w:fill="FFFFFF"/>
        </w:rPr>
        <w:t xml:space="preserve">(4), pp.12-50. </w:t>
      </w:r>
      <w:hyperlink r:id="rId23" w:history="1">
        <w:r w:rsidRPr="00F82522">
          <w:rPr>
            <w:rStyle w:val="Hyperlink"/>
            <w:shd w:val="clear" w:color="auto" w:fill="FFFFFF"/>
          </w:rPr>
          <w:t>https://acspublisher.com/journals/index.php/sajssh/article/view/9514/8399</w:t>
        </w:r>
      </w:hyperlink>
      <w:r w:rsidRPr="00F82522">
        <w:rPr>
          <w:shd w:val="clear" w:color="auto" w:fill="FFFFFF"/>
        </w:rPr>
        <w:t>.</w:t>
      </w:r>
    </w:p>
    <w:p w14:paraId="05B761F7" w14:textId="77777777" w:rsidR="00967200" w:rsidRPr="00F82522" w:rsidRDefault="00967200" w:rsidP="007306B6">
      <w:pPr>
        <w:rPr>
          <w:shd w:val="clear" w:color="auto" w:fill="FFFFFF"/>
        </w:rPr>
      </w:pPr>
      <w:proofErr w:type="spellStart"/>
      <w:r w:rsidRPr="00F82522">
        <w:rPr>
          <w:shd w:val="clear" w:color="auto" w:fill="FFFFFF"/>
        </w:rPr>
        <w:t>Kohntopp</w:t>
      </w:r>
      <w:proofErr w:type="spellEnd"/>
      <w:r w:rsidRPr="00F82522">
        <w:rPr>
          <w:shd w:val="clear" w:color="auto" w:fill="FFFFFF"/>
        </w:rPr>
        <w:t>, T. and McCann, J., (2020). Leadership in virtual organizations: Influence on workplace engagement. </w:t>
      </w:r>
      <w:r w:rsidRPr="00F82522">
        <w:rPr>
          <w:i/>
          <w:iCs/>
          <w:shd w:val="clear" w:color="auto" w:fill="FFFFFF"/>
        </w:rPr>
        <w:t>The Palgrave handbook of workplace well-being</w:t>
      </w:r>
      <w:r w:rsidRPr="00F82522">
        <w:rPr>
          <w:shd w:val="clear" w:color="auto" w:fill="FFFFFF"/>
        </w:rPr>
        <w:t xml:space="preserve">, pp.1-26. </w:t>
      </w:r>
      <w:hyperlink r:id="rId24" w:history="1">
        <w:r w:rsidRPr="00F82522">
          <w:rPr>
            <w:rStyle w:val="Hyperlink"/>
            <w:shd w:val="clear" w:color="auto" w:fill="FFFFFF"/>
          </w:rPr>
          <w:t>https://link.springer.com/referenceworkentry/10.1007/978-3-030-02470-3_12-1</w:t>
        </w:r>
      </w:hyperlink>
      <w:r w:rsidRPr="00F82522">
        <w:rPr>
          <w:shd w:val="clear" w:color="auto" w:fill="FFFFFF"/>
        </w:rPr>
        <w:t>.</w:t>
      </w:r>
    </w:p>
    <w:p w14:paraId="673604C3" w14:textId="77777777" w:rsidR="00967200" w:rsidRPr="00F82522" w:rsidRDefault="00967200" w:rsidP="007306B6">
      <w:pPr>
        <w:rPr>
          <w:shd w:val="clear" w:color="auto" w:fill="FFFFFF"/>
        </w:rPr>
      </w:pPr>
      <w:r w:rsidRPr="00F82522">
        <w:rPr>
          <w:shd w:val="clear" w:color="auto" w:fill="FFFFFF"/>
        </w:rPr>
        <w:t>Kumar, V. and Kaushal, V., (2021). Perceived brand authenticity and social exclusion as drivers of psychological brand ownership. </w:t>
      </w:r>
      <w:r w:rsidRPr="00F82522">
        <w:rPr>
          <w:i/>
          <w:iCs/>
          <w:shd w:val="clear" w:color="auto" w:fill="FFFFFF"/>
        </w:rPr>
        <w:t>Journal of Retailing and Consumer Services</w:t>
      </w:r>
      <w:r w:rsidRPr="00F82522">
        <w:rPr>
          <w:shd w:val="clear" w:color="auto" w:fill="FFFFFF"/>
        </w:rPr>
        <w:t>, </w:t>
      </w:r>
      <w:r w:rsidRPr="00F82522">
        <w:rPr>
          <w:i/>
          <w:iCs/>
          <w:shd w:val="clear" w:color="auto" w:fill="FFFFFF"/>
        </w:rPr>
        <w:t>61</w:t>
      </w:r>
      <w:r w:rsidRPr="00F82522">
        <w:rPr>
          <w:shd w:val="clear" w:color="auto" w:fill="FFFFFF"/>
        </w:rPr>
        <w:t xml:space="preserve">, p.102579. </w:t>
      </w:r>
      <w:hyperlink r:id="rId25" w:history="1">
        <w:r w:rsidRPr="00F82522">
          <w:rPr>
            <w:rStyle w:val="Hyperlink"/>
            <w:shd w:val="clear" w:color="auto" w:fill="FFFFFF"/>
          </w:rPr>
          <w:t>https://www.sciencedirect.com/science/article/abs/pii/S0969698921001454</w:t>
        </w:r>
      </w:hyperlink>
      <w:r w:rsidRPr="00F82522">
        <w:rPr>
          <w:shd w:val="clear" w:color="auto" w:fill="FFFFFF"/>
        </w:rPr>
        <w:t>.</w:t>
      </w:r>
    </w:p>
    <w:p w14:paraId="1E61AA59" w14:textId="77777777" w:rsidR="00967200" w:rsidRPr="00F82522" w:rsidRDefault="00967200" w:rsidP="007306B6">
      <w:pPr>
        <w:rPr>
          <w:shd w:val="clear" w:color="auto" w:fill="FFFFFF"/>
        </w:rPr>
      </w:pPr>
      <w:r w:rsidRPr="00F82522">
        <w:rPr>
          <w:shd w:val="clear" w:color="auto" w:fill="FFFFFF"/>
        </w:rPr>
        <w:t>Lam, L., Nguyen, P., Le, N. and Tran, K., (2021). The relation among organizational culture, knowledge management, and innovation capability: Its implication for open innovation. </w:t>
      </w:r>
      <w:r w:rsidRPr="00F82522">
        <w:rPr>
          <w:i/>
          <w:iCs/>
          <w:shd w:val="clear" w:color="auto" w:fill="FFFFFF"/>
        </w:rPr>
        <w:t>Journal of Open Innovation: Technology, Market, and Complexity</w:t>
      </w:r>
      <w:r w:rsidRPr="00F82522">
        <w:rPr>
          <w:shd w:val="clear" w:color="auto" w:fill="FFFFFF"/>
        </w:rPr>
        <w:t>, </w:t>
      </w:r>
      <w:r w:rsidRPr="00F82522">
        <w:rPr>
          <w:i/>
          <w:iCs/>
          <w:shd w:val="clear" w:color="auto" w:fill="FFFFFF"/>
        </w:rPr>
        <w:t>7</w:t>
      </w:r>
      <w:r w:rsidRPr="00F82522">
        <w:rPr>
          <w:shd w:val="clear" w:color="auto" w:fill="FFFFFF"/>
        </w:rPr>
        <w:t xml:space="preserve">(1), p.66. </w:t>
      </w:r>
      <w:hyperlink r:id="rId26" w:history="1">
        <w:r w:rsidRPr="00F82522">
          <w:rPr>
            <w:rStyle w:val="Hyperlink"/>
            <w:shd w:val="clear" w:color="auto" w:fill="FFFFFF"/>
          </w:rPr>
          <w:t>https://pdf.sciencedirectassets.com/782866/1-s2.0-S2199853121X71004/1-s2.0-S2199853122008356/main.pdf?X-Amz-Security-Token</w:t>
        </w:r>
      </w:hyperlink>
      <w:r w:rsidRPr="00F82522">
        <w:rPr>
          <w:shd w:val="clear" w:color="auto" w:fill="FFFFFF"/>
        </w:rPr>
        <w:t>.</w:t>
      </w:r>
    </w:p>
    <w:p w14:paraId="23D0D553" w14:textId="77777777" w:rsidR="00967200" w:rsidRPr="00F82522" w:rsidRDefault="00967200" w:rsidP="007306B6">
      <w:pPr>
        <w:rPr>
          <w:shd w:val="clear" w:color="auto" w:fill="FFFFFF"/>
        </w:rPr>
      </w:pPr>
      <w:r w:rsidRPr="00F82522">
        <w:rPr>
          <w:shd w:val="clear" w:color="auto" w:fill="FFFFFF"/>
        </w:rPr>
        <w:t xml:space="preserve">Menz, M., Kunisch, S., Birkinshaw, J., Collis, D.J., Foss, N.J., </w:t>
      </w:r>
      <w:proofErr w:type="spellStart"/>
      <w:r w:rsidRPr="00F82522">
        <w:rPr>
          <w:shd w:val="clear" w:color="auto" w:fill="FFFFFF"/>
        </w:rPr>
        <w:t>Hoskisson</w:t>
      </w:r>
      <w:proofErr w:type="spellEnd"/>
      <w:r w:rsidRPr="00F82522">
        <w:rPr>
          <w:shd w:val="clear" w:color="auto" w:fill="FFFFFF"/>
        </w:rPr>
        <w:t>, R.E. and Prescott, J.E., (2021). Corporate Strategy and the Theory of the Firm in the Digital Age. </w:t>
      </w:r>
      <w:r w:rsidRPr="00F82522">
        <w:rPr>
          <w:i/>
          <w:iCs/>
          <w:shd w:val="clear" w:color="auto" w:fill="FFFFFF"/>
        </w:rPr>
        <w:t>Journal of Management Studies</w:t>
      </w:r>
      <w:r w:rsidRPr="00F82522">
        <w:rPr>
          <w:shd w:val="clear" w:color="auto" w:fill="FFFFFF"/>
        </w:rPr>
        <w:t>, </w:t>
      </w:r>
      <w:r w:rsidRPr="00F82522">
        <w:rPr>
          <w:i/>
          <w:iCs/>
          <w:shd w:val="clear" w:color="auto" w:fill="FFFFFF"/>
        </w:rPr>
        <w:t>58</w:t>
      </w:r>
      <w:r w:rsidRPr="00F82522">
        <w:rPr>
          <w:shd w:val="clear" w:color="auto" w:fill="FFFFFF"/>
        </w:rPr>
        <w:t xml:space="preserve">(7), pp.1695-1720. </w:t>
      </w:r>
      <w:hyperlink r:id="rId27" w:history="1">
        <w:r w:rsidRPr="00F82522">
          <w:rPr>
            <w:rStyle w:val="Hyperlink"/>
            <w:shd w:val="clear" w:color="auto" w:fill="FFFFFF"/>
          </w:rPr>
          <w:t>https://onlinelibrary.wiley.com/doi/full/10.1111/joms.12760</w:t>
        </w:r>
      </w:hyperlink>
      <w:r w:rsidRPr="00F82522">
        <w:rPr>
          <w:shd w:val="clear" w:color="auto" w:fill="FFFFFF"/>
        </w:rPr>
        <w:t>.</w:t>
      </w:r>
    </w:p>
    <w:p w14:paraId="1D94A573" w14:textId="77777777" w:rsidR="00967200" w:rsidRPr="00F82522" w:rsidRDefault="00967200" w:rsidP="007306B6">
      <w:pPr>
        <w:rPr>
          <w:shd w:val="clear" w:color="auto" w:fill="FFFFFF"/>
        </w:rPr>
      </w:pPr>
      <w:r w:rsidRPr="00F82522">
        <w:rPr>
          <w:shd w:val="clear" w:color="auto" w:fill="FFFFFF"/>
        </w:rPr>
        <w:lastRenderedPageBreak/>
        <w:t>Newman, S.A. and Ford, R.C., (2021). Five steps to leading your team in the virtual COVID-19 workplace. </w:t>
      </w:r>
      <w:r w:rsidRPr="00F82522">
        <w:rPr>
          <w:i/>
          <w:iCs/>
          <w:shd w:val="clear" w:color="auto" w:fill="FFFFFF"/>
        </w:rPr>
        <w:t>Organizational Dynamics</w:t>
      </w:r>
      <w:r w:rsidRPr="00F82522">
        <w:rPr>
          <w:shd w:val="clear" w:color="auto" w:fill="FFFFFF"/>
        </w:rPr>
        <w:t>, </w:t>
      </w:r>
      <w:r w:rsidRPr="00F82522">
        <w:rPr>
          <w:i/>
          <w:iCs/>
          <w:shd w:val="clear" w:color="auto" w:fill="FFFFFF"/>
        </w:rPr>
        <w:t>50</w:t>
      </w:r>
      <w:r w:rsidRPr="00F82522">
        <w:rPr>
          <w:shd w:val="clear" w:color="auto" w:fill="FFFFFF"/>
        </w:rPr>
        <w:t xml:space="preserve">(1), p.100802. </w:t>
      </w:r>
      <w:hyperlink r:id="rId28" w:history="1">
        <w:r w:rsidRPr="00F82522">
          <w:rPr>
            <w:rStyle w:val="Hyperlink"/>
            <w:shd w:val="clear" w:color="auto" w:fill="FFFFFF"/>
          </w:rPr>
          <w:t>https://pdf.sciencedirectassets.com/272151/1-s2.0-S0090261621X00022/1-s2.0-S0090261620300541/main.pdf?X-Amz-Security-Token</w:t>
        </w:r>
      </w:hyperlink>
      <w:r w:rsidRPr="00F82522">
        <w:rPr>
          <w:shd w:val="clear" w:color="auto" w:fill="FFFFFF"/>
        </w:rPr>
        <w:t>.</w:t>
      </w:r>
    </w:p>
    <w:p w14:paraId="6A9BED83" w14:textId="77777777" w:rsidR="00967200" w:rsidRPr="00F82522" w:rsidRDefault="00967200" w:rsidP="007306B6">
      <w:pPr>
        <w:rPr>
          <w:shd w:val="clear" w:color="auto" w:fill="FFFFFF"/>
        </w:rPr>
      </w:pPr>
      <w:r w:rsidRPr="00F82522">
        <w:rPr>
          <w:shd w:val="clear" w:color="auto" w:fill="FFFFFF"/>
        </w:rPr>
        <w:t>Nicholas, G., (2023). </w:t>
      </w:r>
      <w:r w:rsidRPr="00F82522">
        <w:rPr>
          <w:i/>
          <w:iCs/>
          <w:shd w:val="clear" w:color="auto" w:fill="FFFFFF"/>
        </w:rPr>
        <w:t>Crafting Brewery Culture: A Human Resources Guide for Small Breweries</w:t>
      </w:r>
      <w:r w:rsidRPr="00F82522">
        <w:rPr>
          <w:shd w:val="clear" w:color="auto" w:fill="FFFFFF"/>
        </w:rPr>
        <w:t xml:space="preserve">. Brewers Association. </w:t>
      </w:r>
      <w:hyperlink r:id="rId29" w:history="1">
        <w:r w:rsidRPr="00F82522">
          <w:rPr>
            <w:rStyle w:val="Hyperlink"/>
            <w:shd w:val="clear" w:color="auto" w:fill="FFFFFF"/>
          </w:rPr>
          <w:t>https://www.google.co.in/books/edition/Crafting_Brewery_Culture/ruW0EAAAQBAJ?hl=en&amp;gbpv=1&amp;dq=Cultural+Alignment+for+brewery+organization&amp;pg=PP1&amp;printsec=frontcover</w:t>
        </w:r>
      </w:hyperlink>
      <w:r w:rsidRPr="00F82522">
        <w:rPr>
          <w:shd w:val="clear" w:color="auto" w:fill="FFFFFF"/>
        </w:rPr>
        <w:t>.</w:t>
      </w:r>
    </w:p>
    <w:p w14:paraId="7AF3B864" w14:textId="77777777" w:rsidR="00967200" w:rsidRPr="00F82522" w:rsidRDefault="00967200" w:rsidP="007306B6">
      <w:pPr>
        <w:rPr>
          <w:shd w:val="clear" w:color="auto" w:fill="FFFFFF"/>
        </w:rPr>
      </w:pPr>
      <w:r w:rsidRPr="00F82522">
        <w:rPr>
          <w:shd w:val="clear" w:color="auto" w:fill="FFFFFF"/>
        </w:rPr>
        <w:t xml:space="preserve">Oppong Peprah, E., (2024). Hybrid workplace: </w:t>
      </w:r>
      <w:proofErr w:type="gramStart"/>
      <w:r w:rsidRPr="00F82522">
        <w:rPr>
          <w:shd w:val="clear" w:color="auto" w:fill="FFFFFF"/>
        </w:rPr>
        <w:t>current status</w:t>
      </w:r>
      <w:proofErr w:type="gramEnd"/>
      <w:r w:rsidRPr="00F82522">
        <w:rPr>
          <w:shd w:val="clear" w:color="auto" w:fill="FFFFFF"/>
        </w:rPr>
        <w:t>, positives, negatives, challenges, and team learning. </w:t>
      </w:r>
      <w:r w:rsidRPr="00F82522">
        <w:rPr>
          <w:i/>
          <w:iCs/>
          <w:shd w:val="clear" w:color="auto" w:fill="FFFFFF"/>
        </w:rPr>
        <w:t>The Learning Organization</w:t>
      </w:r>
      <w:r w:rsidRPr="00F82522">
        <w:rPr>
          <w:shd w:val="clear" w:color="auto" w:fill="FFFFFF"/>
        </w:rPr>
        <w:t>, </w:t>
      </w:r>
      <w:r w:rsidRPr="00F82522">
        <w:rPr>
          <w:i/>
          <w:iCs/>
          <w:shd w:val="clear" w:color="auto" w:fill="FFFFFF"/>
        </w:rPr>
        <w:t>31</w:t>
      </w:r>
      <w:r w:rsidRPr="00F82522">
        <w:rPr>
          <w:shd w:val="clear" w:color="auto" w:fill="FFFFFF"/>
        </w:rPr>
        <w:t xml:space="preserve">(1), pp.88-103. </w:t>
      </w:r>
      <w:hyperlink r:id="rId30" w:history="1">
        <w:r w:rsidRPr="00F82522">
          <w:rPr>
            <w:rStyle w:val="Hyperlink"/>
            <w:shd w:val="clear" w:color="auto" w:fill="FFFFFF"/>
          </w:rPr>
          <w:t>https://www.emerald.com/insight/content/doi/10.1108/TLO-11-2022-0150/full/html</w:t>
        </w:r>
      </w:hyperlink>
      <w:r w:rsidRPr="00F82522">
        <w:rPr>
          <w:shd w:val="clear" w:color="auto" w:fill="FFFFFF"/>
        </w:rPr>
        <w:t>.</w:t>
      </w:r>
    </w:p>
    <w:p w14:paraId="72F5D38E" w14:textId="77777777" w:rsidR="00967200" w:rsidRPr="00F82522" w:rsidRDefault="00967200" w:rsidP="007306B6">
      <w:pPr>
        <w:pStyle w:val="NormalWeb"/>
        <w:spacing w:before="0" w:beforeAutospacing="0" w:after="240" w:afterAutospacing="0" w:line="360" w:lineRule="auto"/>
        <w:jc w:val="both"/>
      </w:pPr>
      <w:proofErr w:type="spellStart"/>
      <w:r w:rsidRPr="00F82522">
        <w:t>Organimi</w:t>
      </w:r>
      <w:proofErr w:type="spellEnd"/>
      <w:r w:rsidRPr="00F82522">
        <w:t xml:space="preserve">. (2018). </w:t>
      </w:r>
      <w:r w:rsidRPr="00F82522">
        <w:rPr>
          <w:i/>
          <w:iCs/>
        </w:rPr>
        <w:t>The Advantages and Disadvantages of Virtual Organization Design</w:t>
      </w:r>
      <w:r w:rsidRPr="00F82522">
        <w:t xml:space="preserve">. [online] Available at: </w:t>
      </w:r>
      <w:hyperlink r:id="rId31" w:history="1">
        <w:r w:rsidRPr="00F82522">
          <w:rPr>
            <w:rStyle w:val="Hyperlink"/>
            <w:rFonts w:eastAsiaTheme="minorEastAsia"/>
          </w:rPr>
          <w:t>https://www.organimi.com/the-advantages-and-disadvantages-of-virtual-organization-design-in-startups/</w:t>
        </w:r>
      </w:hyperlink>
      <w:r w:rsidRPr="00F82522">
        <w:t>. [Accessed 29 Apr. 2024].</w:t>
      </w:r>
    </w:p>
    <w:p w14:paraId="5BC1D8E8" w14:textId="77777777" w:rsidR="00967200" w:rsidRPr="00F82522" w:rsidRDefault="00967200" w:rsidP="007306B6">
      <w:pPr>
        <w:rPr>
          <w:shd w:val="clear" w:color="auto" w:fill="FFFFFF"/>
        </w:rPr>
      </w:pPr>
      <w:proofErr w:type="spellStart"/>
      <w:r w:rsidRPr="00F82522">
        <w:rPr>
          <w:shd w:val="clear" w:color="auto" w:fill="FFFFFF"/>
        </w:rPr>
        <w:t>Osiyevskyy</w:t>
      </w:r>
      <w:proofErr w:type="spellEnd"/>
      <w:r w:rsidRPr="00F82522">
        <w:rPr>
          <w:shd w:val="clear" w:color="auto" w:fill="FFFFFF"/>
        </w:rPr>
        <w:t xml:space="preserve">, O., Shevchenko, L., Marchenko, O. and </w:t>
      </w:r>
      <w:proofErr w:type="spellStart"/>
      <w:r w:rsidRPr="00F82522">
        <w:rPr>
          <w:shd w:val="clear" w:color="auto" w:fill="FFFFFF"/>
        </w:rPr>
        <w:t>Umantsiv</w:t>
      </w:r>
      <w:proofErr w:type="spellEnd"/>
      <w:r w:rsidRPr="00F82522">
        <w:rPr>
          <w:shd w:val="clear" w:color="auto" w:fill="FFFFFF"/>
        </w:rPr>
        <w:t>, Y., (2022). Hybrid firm: The future of organizing for Industry 4.0. </w:t>
      </w:r>
      <w:r w:rsidRPr="00F82522">
        <w:rPr>
          <w:i/>
          <w:iCs/>
          <w:shd w:val="clear" w:color="auto" w:fill="FFFFFF"/>
        </w:rPr>
        <w:t>Rutgers Business Review</w:t>
      </w:r>
      <w:r w:rsidRPr="00F82522">
        <w:rPr>
          <w:shd w:val="clear" w:color="auto" w:fill="FFFFFF"/>
        </w:rPr>
        <w:t>, </w:t>
      </w:r>
      <w:r w:rsidRPr="00F82522">
        <w:rPr>
          <w:i/>
          <w:iCs/>
          <w:shd w:val="clear" w:color="auto" w:fill="FFFFFF"/>
        </w:rPr>
        <w:t>7</w:t>
      </w:r>
      <w:r w:rsidRPr="00F82522">
        <w:rPr>
          <w:shd w:val="clear" w:color="auto" w:fill="FFFFFF"/>
        </w:rPr>
        <w:t xml:space="preserve">(3), pp.289-308. </w:t>
      </w:r>
      <w:hyperlink r:id="rId32" w:history="1">
        <w:r w:rsidRPr="00F82522">
          <w:rPr>
            <w:rStyle w:val="Hyperlink"/>
            <w:shd w:val="clear" w:color="auto" w:fill="FFFFFF"/>
          </w:rPr>
          <w:t>https://rbr.business.rutgers.edu/sites/default/files/documents/rbr-070306.pdf</w:t>
        </w:r>
      </w:hyperlink>
      <w:r w:rsidRPr="00F82522">
        <w:rPr>
          <w:shd w:val="clear" w:color="auto" w:fill="FFFFFF"/>
        </w:rPr>
        <w:t>.</w:t>
      </w:r>
    </w:p>
    <w:p w14:paraId="36AB32E5" w14:textId="77777777" w:rsidR="00967200" w:rsidRDefault="00967200" w:rsidP="007306B6">
      <w:pPr>
        <w:rPr>
          <w:shd w:val="clear" w:color="auto" w:fill="FFFFFF"/>
        </w:rPr>
      </w:pPr>
      <w:proofErr w:type="spellStart"/>
      <w:r>
        <w:rPr>
          <w:shd w:val="clear" w:color="auto" w:fill="FFFFFF"/>
        </w:rPr>
        <w:t>Sawik</w:t>
      </w:r>
      <w:proofErr w:type="spellEnd"/>
      <w:r>
        <w:rPr>
          <w:shd w:val="clear" w:color="auto" w:fill="FFFFFF"/>
        </w:rPr>
        <w:t xml:space="preserve">, T., (2023). A stochastic </w:t>
      </w:r>
      <w:proofErr w:type="spellStart"/>
      <w:r>
        <w:rPr>
          <w:shd w:val="clear" w:color="auto" w:fill="FFFFFF"/>
        </w:rPr>
        <w:t>optimisation</w:t>
      </w:r>
      <w:proofErr w:type="spellEnd"/>
      <w:r>
        <w:rPr>
          <w:shd w:val="clear" w:color="auto" w:fill="FFFFFF"/>
        </w:rPr>
        <w:t xml:space="preserve"> approach to maintain supply chain viability under the ripple effect. </w:t>
      </w:r>
      <w:r>
        <w:rPr>
          <w:i/>
          <w:iCs/>
          <w:shd w:val="clear" w:color="auto" w:fill="FFFFFF"/>
        </w:rPr>
        <w:t>International Journal of Production Research</w:t>
      </w:r>
      <w:r>
        <w:rPr>
          <w:shd w:val="clear" w:color="auto" w:fill="FFFFFF"/>
        </w:rPr>
        <w:t>, </w:t>
      </w:r>
      <w:r>
        <w:rPr>
          <w:i/>
          <w:iCs/>
          <w:shd w:val="clear" w:color="auto" w:fill="FFFFFF"/>
        </w:rPr>
        <w:t>61</w:t>
      </w:r>
      <w:r>
        <w:rPr>
          <w:shd w:val="clear" w:color="auto" w:fill="FFFFFF"/>
        </w:rPr>
        <w:t xml:space="preserve">(8), pp.2452-2469. </w:t>
      </w:r>
      <w:hyperlink r:id="rId33" w:history="1">
        <w:r w:rsidRPr="00B07554">
          <w:rPr>
            <w:rStyle w:val="Hyperlink"/>
            <w:rFonts w:ascii="Arial" w:hAnsi="Arial" w:cs="Arial"/>
            <w:sz w:val="20"/>
            <w:szCs w:val="20"/>
            <w:shd w:val="clear" w:color="auto" w:fill="FFFFFF"/>
          </w:rPr>
          <w:t>https://www.tandfonline.com/doi/full/10.1080/00207543.2023.2172964</w:t>
        </w:r>
      </w:hyperlink>
      <w:r>
        <w:rPr>
          <w:shd w:val="clear" w:color="auto" w:fill="FFFFFF"/>
        </w:rPr>
        <w:t>.</w:t>
      </w:r>
    </w:p>
    <w:p w14:paraId="60CC4345" w14:textId="77777777" w:rsidR="00967200" w:rsidRDefault="00967200" w:rsidP="007306B6">
      <w:pPr>
        <w:rPr>
          <w:shd w:val="clear" w:color="auto" w:fill="FFFFFF"/>
        </w:rPr>
      </w:pPr>
      <w:r w:rsidRPr="00F82522">
        <w:rPr>
          <w:shd w:val="clear" w:color="auto" w:fill="FFFFFF"/>
        </w:rPr>
        <w:lastRenderedPageBreak/>
        <w:t xml:space="preserve">Williamson, B., (2021). Making markets through digital platforms: Pearson, </w:t>
      </w:r>
      <w:proofErr w:type="spellStart"/>
      <w:r w:rsidRPr="00F82522">
        <w:rPr>
          <w:shd w:val="clear" w:color="auto" w:fill="FFFFFF"/>
        </w:rPr>
        <w:t>edu</w:t>
      </w:r>
      <w:proofErr w:type="spellEnd"/>
      <w:r w:rsidRPr="00F82522">
        <w:rPr>
          <w:shd w:val="clear" w:color="auto" w:fill="FFFFFF"/>
        </w:rPr>
        <w:t>-business, and the (e) valuation of higher education. </w:t>
      </w:r>
      <w:r w:rsidRPr="00F82522">
        <w:rPr>
          <w:i/>
          <w:iCs/>
          <w:shd w:val="clear" w:color="auto" w:fill="FFFFFF"/>
        </w:rPr>
        <w:t>Critical Studies in Education</w:t>
      </w:r>
      <w:r w:rsidRPr="00F82522">
        <w:rPr>
          <w:shd w:val="clear" w:color="auto" w:fill="FFFFFF"/>
        </w:rPr>
        <w:t>, </w:t>
      </w:r>
      <w:r w:rsidRPr="00F82522">
        <w:rPr>
          <w:i/>
          <w:iCs/>
          <w:shd w:val="clear" w:color="auto" w:fill="FFFFFF"/>
        </w:rPr>
        <w:t>62</w:t>
      </w:r>
      <w:r w:rsidRPr="00F82522">
        <w:rPr>
          <w:shd w:val="clear" w:color="auto" w:fill="FFFFFF"/>
        </w:rPr>
        <w:t xml:space="preserve">(1), pp.50-66. </w:t>
      </w:r>
      <w:hyperlink r:id="rId34" w:history="1">
        <w:r w:rsidRPr="00F82522">
          <w:rPr>
            <w:rStyle w:val="Hyperlink"/>
            <w:shd w:val="clear" w:color="auto" w:fill="FFFFFF"/>
          </w:rPr>
          <w:t>https://www.tandfonline.com/doi/abs/10.1080/17508487.2020.1737556</w:t>
        </w:r>
      </w:hyperlink>
      <w:r w:rsidRPr="00F82522">
        <w:rPr>
          <w:shd w:val="clear" w:color="auto" w:fill="FFFFFF"/>
        </w:rPr>
        <w:t>.</w:t>
      </w:r>
    </w:p>
    <w:p w14:paraId="173DA43B" w14:textId="77777777" w:rsidR="00967200" w:rsidRPr="00F82522" w:rsidRDefault="00967200" w:rsidP="007306B6">
      <w:pPr>
        <w:rPr>
          <w:shd w:val="clear" w:color="auto" w:fill="FFFFFF"/>
        </w:rPr>
      </w:pPr>
    </w:p>
    <w:p w14:paraId="32D23012" w14:textId="77777777" w:rsidR="00967200" w:rsidRPr="00673A10" w:rsidRDefault="00967200" w:rsidP="007306B6">
      <w:pPr>
        <w:rPr>
          <w:lang w:val="en-IN"/>
        </w:rPr>
      </w:pPr>
    </w:p>
    <w:p w14:paraId="404A7D31" w14:textId="77777777" w:rsidR="00967200" w:rsidRPr="009716E3" w:rsidRDefault="00967200" w:rsidP="007306B6"/>
    <w:p w14:paraId="3CD0DD36" w14:textId="77777777" w:rsidR="00A57DAD" w:rsidRDefault="00A57DAD" w:rsidP="007306B6"/>
    <w:p w14:paraId="33C342B3" w14:textId="77777777" w:rsidR="00A57DAD" w:rsidRDefault="00A57DAD" w:rsidP="007306B6"/>
    <w:p w14:paraId="64E29DF3" w14:textId="77777777" w:rsidR="00A57DAD" w:rsidRDefault="00A57DAD" w:rsidP="007306B6"/>
    <w:p w14:paraId="64D253B5" w14:textId="77777777" w:rsidR="00A57DAD" w:rsidRDefault="003A5883" w:rsidP="007306B6">
      <w:pPr>
        <w:pStyle w:val="Heading1"/>
        <w:rPr>
          <w:sz w:val="28"/>
          <w:szCs w:val="28"/>
        </w:rPr>
      </w:pPr>
      <w:bookmarkStart w:id="32" w:name="_heading=h.6ophve3fqa7n" w:colFirst="0" w:colLast="0"/>
      <w:bookmarkEnd w:id="32"/>
      <w:r>
        <w:br w:type="page"/>
      </w:r>
    </w:p>
    <w:p w14:paraId="73E23E30" w14:textId="77777777" w:rsidR="00A57DAD" w:rsidRDefault="00A57DAD" w:rsidP="007306B6">
      <w:pPr>
        <w:pStyle w:val="Heading1"/>
        <w:rPr>
          <w:sz w:val="28"/>
          <w:szCs w:val="28"/>
        </w:rPr>
      </w:pPr>
      <w:bookmarkStart w:id="33" w:name="_heading=h.p3eiit6lnbg1" w:colFirst="0" w:colLast="0"/>
      <w:bookmarkEnd w:id="33"/>
    </w:p>
    <w:p w14:paraId="4978A5CE" w14:textId="77777777" w:rsidR="00A57DAD" w:rsidRDefault="00A57DAD" w:rsidP="007306B6"/>
    <w:sectPr w:rsidR="00A57DAD" w:rsidSect="00C454FF">
      <w:footerReference w:type="default" r:id="rId35"/>
      <w:footerReference w:type="first" r:id="rId36"/>
      <w:pgSz w:w="12240" w:h="15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DF5C24" w14:textId="77777777" w:rsidR="00C454FF" w:rsidRDefault="00C454FF" w:rsidP="00A57DAD">
      <w:pPr>
        <w:spacing w:after="0" w:line="240" w:lineRule="auto"/>
      </w:pPr>
      <w:r>
        <w:separator/>
      </w:r>
    </w:p>
  </w:endnote>
  <w:endnote w:type="continuationSeparator" w:id="0">
    <w:p w14:paraId="46848DC6" w14:textId="77777777" w:rsidR="00C454FF" w:rsidRDefault="00C454FF" w:rsidP="00A57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C2DBEE" w14:textId="77777777" w:rsidR="00A57DAD" w:rsidRDefault="00A57DAD">
    <w:pPr>
      <w:jc w:val="right"/>
    </w:pPr>
    <w:r>
      <w:rPr>
        <w:b/>
      </w:rPr>
      <w:fldChar w:fldCharType="begin"/>
    </w:r>
    <w:r w:rsidR="003A5883">
      <w:rPr>
        <w:b/>
      </w:rPr>
      <w:instrText>PAGE</w:instrText>
    </w:r>
    <w:r>
      <w:rPr>
        <w:b/>
      </w:rPr>
      <w:fldChar w:fldCharType="separate"/>
    </w:r>
    <w:r w:rsidR="009716E3">
      <w:rPr>
        <w:b/>
        <w:noProof/>
      </w:rPr>
      <w:t>2</w:t>
    </w:r>
    <w:r>
      <w:rPr>
        <w: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9312F0" w14:textId="77777777" w:rsidR="00A57DAD" w:rsidRDefault="00A57DA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419067" w14:textId="77777777" w:rsidR="00C454FF" w:rsidRDefault="00C454FF" w:rsidP="00A57DAD">
      <w:pPr>
        <w:spacing w:after="0" w:line="240" w:lineRule="auto"/>
      </w:pPr>
      <w:r>
        <w:separator/>
      </w:r>
    </w:p>
  </w:footnote>
  <w:footnote w:type="continuationSeparator" w:id="0">
    <w:p w14:paraId="4EED107C" w14:textId="77777777" w:rsidR="00C454FF" w:rsidRDefault="00C454FF" w:rsidP="00A57D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7DAD"/>
    <w:rsid w:val="003A5883"/>
    <w:rsid w:val="007306B6"/>
    <w:rsid w:val="00967200"/>
    <w:rsid w:val="009716E3"/>
    <w:rsid w:val="00A57DAD"/>
    <w:rsid w:val="00AA6D1F"/>
    <w:rsid w:val="00C454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77115"/>
  <w15:docId w15:val="{A58A940B-300D-4142-9807-252EBE6EB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77A"/>
  </w:style>
  <w:style w:type="paragraph" w:styleId="Heading1">
    <w:name w:val="heading 1"/>
    <w:basedOn w:val="Normal"/>
    <w:next w:val="Normal"/>
    <w:link w:val="Heading1Char"/>
    <w:uiPriority w:val="9"/>
    <w:qFormat/>
    <w:rsid w:val="004D4A80"/>
    <w:pPr>
      <w:keepNext/>
      <w:keepLines/>
      <w:spacing w:before="480" w:after="120"/>
      <w:outlineLvl w:val="0"/>
    </w:pPr>
    <w:rPr>
      <w:b/>
      <w:sz w:val="32"/>
      <w:szCs w:val="48"/>
    </w:rPr>
  </w:style>
  <w:style w:type="paragraph" w:styleId="Heading2">
    <w:name w:val="heading 2"/>
    <w:basedOn w:val="Normal"/>
    <w:next w:val="Normal"/>
    <w:link w:val="Heading2Char"/>
    <w:uiPriority w:val="9"/>
    <w:unhideWhenUsed/>
    <w:qFormat/>
    <w:rsid w:val="004D4A80"/>
    <w:pPr>
      <w:keepNext/>
      <w:keepLines/>
      <w:spacing w:before="360" w:after="80"/>
      <w:outlineLvl w:val="1"/>
    </w:pPr>
    <w:rPr>
      <w:b/>
      <w:sz w:val="28"/>
      <w:szCs w:val="36"/>
    </w:rPr>
  </w:style>
  <w:style w:type="paragraph" w:styleId="Heading3">
    <w:name w:val="heading 3"/>
    <w:basedOn w:val="Normal"/>
    <w:next w:val="Normal"/>
    <w:link w:val="Heading3Char"/>
    <w:uiPriority w:val="9"/>
    <w:unhideWhenUsed/>
    <w:qFormat/>
    <w:rsid w:val="006647E2"/>
    <w:pPr>
      <w:keepNext/>
      <w:keepLines/>
      <w:spacing w:before="280" w:after="80"/>
      <w:outlineLvl w:val="2"/>
    </w:pPr>
    <w:rPr>
      <w:b/>
      <w:szCs w:val="28"/>
    </w:rPr>
  </w:style>
  <w:style w:type="paragraph" w:styleId="Heading4">
    <w:name w:val="heading 4"/>
    <w:basedOn w:val="Normal"/>
    <w:next w:val="Normal"/>
    <w:link w:val="Heading4Char"/>
    <w:uiPriority w:val="9"/>
    <w:semiHidden/>
    <w:unhideWhenUsed/>
    <w:qFormat/>
    <w:rsid w:val="004303F1"/>
    <w:pPr>
      <w:keepNext/>
      <w:keepLines/>
      <w:spacing w:before="240" w:after="40"/>
      <w:outlineLvl w:val="3"/>
    </w:pPr>
    <w:rPr>
      <w:b/>
    </w:rPr>
  </w:style>
  <w:style w:type="paragraph" w:styleId="Heading5">
    <w:name w:val="heading 5"/>
    <w:basedOn w:val="Normal"/>
    <w:next w:val="Normal"/>
    <w:link w:val="Heading5Char"/>
    <w:uiPriority w:val="9"/>
    <w:semiHidden/>
    <w:unhideWhenUsed/>
    <w:qFormat/>
    <w:rsid w:val="004303F1"/>
    <w:pPr>
      <w:keepNext/>
      <w:keepLines/>
      <w:spacing w:before="220" w:after="40"/>
      <w:outlineLvl w:val="4"/>
    </w:pPr>
    <w:rPr>
      <w:b/>
    </w:rPr>
  </w:style>
  <w:style w:type="paragraph" w:styleId="Heading6">
    <w:name w:val="heading 6"/>
    <w:basedOn w:val="Normal"/>
    <w:next w:val="Normal"/>
    <w:link w:val="Heading6Char"/>
    <w:uiPriority w:val="9"/>
    <w:semiHidden/>
    <w:unhideWhenUsed/>
    <w:qFormat/>
    <w:rsid w:val="004303F1"/>
    <w:pPr>
      <w:keepNext/>
      <w:keepLines/>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967200"/>
    <w:pPr>
      <w:keepNext/>
      <w:keepLines/>
      <w:spacing w:before="40" w:after="0" w:line="360" w:lineRule="auto"/>
      <w:outlineLvl w:val="6"/>
    </w:pPr>
    <w:rPr>
      <w:rFonts w:asciiTheme="majorHAnsi" w:eastAsiaTheme="majorEastAsia" w:hAnsiTheme="majorHAnsi" w:cstheme="majorBidi"/>
      <w:b/>
      <w:bCs/>
      <w:color w:val="244061" w:themeColor="accent1" w:themeShade="80"/>
      <w:szCs w:val="22"/>
      <w:lang w:val="en-GB"/>
    </w:rPr>
  </w:style>
  <w:style w:type="paragraph" w:styleId="Heading8">
    <w:name w:val="heading 8"/>
    <w:basedOn w:val="Normal"/>
    <w:next w:val="Normal"/>
    <w:link w:val="Heading8Char"/>
    <w:uiPriority w:val="9"/>
    <w:semiHidden/>
    <w:unhideWhenUsed/>
    <w:qFormat/>
    <w:rsid w:val="00967200"/>
    <w:pPr>
      <w:keepNext/>
      <w:keepLines/>
      <w:spacing w:before="40" w:after="0" w:line="360" w:lineRule="auto"/>
      <w:outlineLvl w:val="7"/>
    </w:pPr>
    <w:rPr>
      <w:rFonts w:asciiTheme="majorHAnsi" w:eastAsiaTheme="majorEastAsia" w:hAnsiTheme="majorHAnsi" w:cstheme="majorBidi"/>
      <w:b/>
      <w:bCs/>
      <w:i/>
      <w:iCs/>
      <w:color w:val="244061" w:themeColor="accent1" w:themeShade="80"/>
      <w:szCs w:val="22"/>
      <w:lang w:val="en-GB"/>
    </w:rPr>
  </w:style>
  <w:style w:type="paragraph" w:styleId="Heading9">
    <w:name w:val="heading 9"/>
    <w:basedOn w:val="Normal"/>
    <w:next w:val="Normal"/>
    <w:link w:val="Heading9Char"/>
    <w:uiPriority w:val="9"/>
    <w:semiHidden/>
    <w:unhideWhenUsed/>
    <w:qFormat/>
    <w:rsid w:val="00967200"/>
    <w:pPr>
      <w:keepNext/>
      <w:keepLines/>
      <w:spacing w:before="40" w:after="0" w:line="360" w:lineRule="auto"/>
      <w:outlineLvl w:val="8"/>
    </w:pPr>
    <w:rPr>
      <w:rFonts w:asciiTheme="majorHAnsi" w:eastAsiaTheme="majorEastAsia" w:hAnsiTheme="majorHAnsi" w:cstheme="majorBidi"/>
      <w:i/>
      <w:iCs/>
      <w:color w:val="244061" w:themeColor="accent1" w:themeShade="80"/>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7DAD"/>
  </w:style>
  <w:style w:type="paragraph" w:styleId="Title">
    <w:name w:val="Title"/>
    <w:basedOn w:val="Normal"/>
    <w:next w:val="Normal"/>
    <w:link w:val="TitleChar"/>
    <w:uiPriority w:val="10"/>
    <w:qFormat/>
    <w:rsid w:val="004303F1"/>
    <w:pPr>
      <w:keepNext/>
      <w:keepLines/>
      <w:spacing w:before="480" w:after="120"/>
    </w:pPr>
    <w:rPr>
      <w:b/>
      <w:sz w:val="72"/>
      <w:szCs w:val="72"/>
    </w:rPr>
  </w:style>
  <w:style w:type="paragraph" w:styleId="Subtitle">
    <w:name w:val="Subtitle"/>
    <w:basedOn w:val="Normal"/>
    <w:next w:val="Normal"/>
    <w:link w:val="SubtitleChar"/>
    <w:uiPriority w:val="11"/>
    <w:qFormat/>
    <w:rsid w:val="00A57DAD"/>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4D4A80"/>
    <w:pPr>
      <w:spacing w:after="100"/>
    </w:pPr>
  </w:style>
  <w:style w:type="paragraph" w:styleId="TOC2">
    <w:name w:val="toc 2"/>
    <w:basedOn w:val="Normal"/>
    <w:next w:val="Normal"/>
    <w:autoRedefine/>
    <w:uiPriority w:val="39"/>
    <w:unhideWhenUsed/>
    <w:rsid w:val="004D4A80"/>
    <w:pPr>
      <w:spacing w:after="100"/>
      <w:ind w:left="220"/>
    </w:pPr>
  </w:style>
  <w:style w:type="character" w:styleId="Hyperlink">
    <w:name w:val="Hyperlink"/>
    <w:basedOn w:val="DefaultParagraphFont"/>
    <w:uiPriority w:val="99"/>
    <w:unhideWhenUsed/>
    <w:rsid w:val="004D4A80"/>
    <w:rPr>
      <w:color w:val="0000FF" w:themeColor="hyperlink"/>
      <w:u w:val="single"/>
    </w:rPr>
  </w:style>
  <w:style w:type="character" w:customStyle="1" w:styleId="text-with-replacments">
    <w:name w:val="text-with-replacments"/>
    <w:basedOn w:val="DefaultParagraphFont"/>
    <w:rsid w:val="000F6214"/>
  </w:style>
  <w:style w:type="paragraph" w:styleId="NoSpacing">
    <w:name w:val="No Spacing"/>
    <w:uiPriority w:val="1"/>
    <w:qFormat/>
    <w:rsid w:val="00F706DB"/>
    <w:pPr>
      <w:spacing w:after="0" w:line="240" w:lineRule="auto"/>
    </w:pPr>
  </w:style>
  <w:style w:type="paragraph" w:styleId="TOC3">
    <w:name w:val="toc 3"/>
    <w:basedOn w:val="Normal"/>
    <w:next w:val="Normal"/>
    <w:autoRedefine/>
    <w:uiPriority w:val="39"/>
    <w:unhideWhenUsed/>
    <w:rsid w:val="00437677"/>
    <w:pPr>
      <w:spacing w:after="100"/>
      <w:ind w:left="480"/>
    </w:pPr>
  </w:style>
  <w:style w:type="paragraph" w:styleId="TOCHeading">
    <w:name w:val="TOC Heading"/>
    <w:basedOn w:val="Heading1"/>
    <w:next w:val="Normal"/>
    <w:uiPriority w:val="39"/>
    <w:unhideWhenUsed/>
    <w:qFormat/>
    <w:rsid w:val="00967200"/>
    <w:pPr>
      <w:spacing w:before="240" w:after="0"/>
      <w:outlineLvl w:val="9"/>
    </w:pPr>
    <w:rPr>
      <w:rFonts w:asciiTheme="majorHAnsi" w:eastAsiaTheme="majorEastAsia" w:hAnsiTheme="majorHAnsi" w:cstheme="majorBidi"/>
      <w:b w:val="0"/>
      <w:color w:val="365F91" w:themeColor="accent1" w:themeShade="BF"/>
      <w:szCs w:val="32"/>
    </w:rPr>
  </w:style>
  <w:style w:type="character" w:customStyle="1" w:styleId="Heading7Char">
    <w:name w:val="Heading 7 Char"/>
    <w:basedOn w:val="DefaultParagraphFont"/>
    <w:link w:val="Heading7"/>
    <w:uiPriority w:val="9"/>
    <w:semiHidden/>
    <w:rsid w:val="00967200"/>
    <w:rPr>
      <w:rFonts w:asciiTheme="majorHAnsi" w:eastAsiaTheme="majorEastAsia" w:hAnsiTheme="majorHAnsi" w:cstheme="majorBidi"/>
      <w:b/>
      <w:bCs/>
      <w:color w:val="244061" w:themeColor="accent1" w:themeShade="80"/>
      <w:szCs w:val="22"/>
      <w:lang w:val="en-GB"/>
    </w:rPr>
  </w:style>
  <w:style w:type="character" w:customStyle="1" w:styleId="Heading8Char">
    <w:name w:val="Heading 8 Char"/>
    <w:basedOn w:val="DefaultParagraphFont"/>
    <w:link w:val="Heading8"/>
    <w:uiPriority w:val="9"/>
    <w:semiHidden/>
    <w:rsid w:val="00967200"/>
    <w:rPr>
      <w:rFonts w:asciiTheme="majorHAnsi" w:eastAsiaTheme="majorEastAsia" w:hAnsiTheme="majorHAnsi" w:cstheme="majorBidi"/>
      <w:b/>
      <w:bCs/>
      <w:i/>
      <w:iCs/>
      <w:color w:val="244061" w:themeColor="accent1" w:themeShade="80"/>
      <w:szCs w:val="22"/>
      <w:lang w:val="en-GB"/>
    </w:rPr>
  </w:style>
  <w:style w:type="character" w:customStyle="1" w:styleId="Heading9Char">
    <w:name w:val="Heading 9 Char"/>
    <w:basedOn w:val="DefaultParagraphFont"/>
    <w:link w:val="Heading9"/>
    <w:uiPriority w:val="9"/>
    <w:semiHidden/>
    <w:rsid w:val="00967200"/>
    <w:rPr>
      <w:rFonts w:asciiTheme="majorHAnsi" w:eastAsiaTheme="majorEastAsia" w:hAnsiTheme="majorHAnsi" w:cstheme="majorBidi"/>
      <w:i/>
      <w:iCs/>
      <w:color w:val="244061" w:themeColor="accent1" w:themeShade="80"/>
      <w:szCs w:val="22"/>
      <w:lang w:val="en-GB"/>
    </w:rPr>
  </w:style>
  <w:style w:type="character" w:customStyle="1" w:styleId="Heading1Char">
    <w:name w:val="Heading 1 Char"/>
    <w:basedOn w:val="DefaultParagraphFont"/>
    <w:link w:val="Heading1"/>
    <w:uiPriority w:val="9"/>
    <w:rsid w:val="00967200"/>
    <w:rPr>
      <w:b/>
      <w:sz w:val="32"/>
      <w:szCs w:val="48"/>
    </w:rPr>
  </w:style>
  <w:style w:type="character" w:customStyle="1" w:styleId="Heading2Char">
    <w:name w:val="Heading 2 Char"/>
    <w:basedOn w:val="DefaultParagraphFont"/>
    <w:link w:val="Heading2"/>
    <w:uiPriority w:val="9"/>
    <w:rsid w:val="00967200"/>
    <w:rPr>
      <w:b/>
      <w:sz w:val="28"/>
      <w:szCs w:val="36"/>
    </w:rPr>
  </w:style>
  <w:style w:type="paragraph" w:styleId="Header">
    <w:name w:val="header"/>
    <w:basedOn w:val="Normal"/>
    <w:link w:val="HeaderChar"/>
    <w:uiPriority w:val="99"/>
    <w:unhideWhenUsed/>
    <w:rsid w:val="00967200"/>
    <w:pPr>
      <w:tabs>
        <w:tab w:val="center" w:pos="4513"/>
        <w:tab w:val="right" w:pos="9026"/>
      </w:tabs>
      <w:spacing w:after="0" w:line="240" w:lineRule="auto"/>
    </w:pPr>
    <w:rPr>
      <w:rFonts w:eastAsiaTheme="minorEastAsia" w:cstheme="minorBidi"/>
      <w:color w:val="000000" w:themeColor="text1"/>
      <w:szCs w:val="22"/>
      <w:lang w:val="en-GB"/>
    </w:rPr>
  </w:style>
  <w:style w:type="character" w:customStyle="1" w:styleId="HeaderChar">
    <w:name w:val="Header Char"/>
    <w:basedOn w:val="DefaultParagraphFont"/>
    <w:link w:val="Header"/>
    <w:uiPriority w:val="99"/>
    <w:rsid w:val="00967200"/>
    <w:rPr>
      <w:rFonts w:eastAsiaTheme="minorEastAsia" w:cstheme="minorBidi"/>
      <w:color w:val="000000" w:themeColor="text1"/>
      <w:szCs w:val="22"/>
      <w:lang w:val="en-GB"/>
    </w:rPr>
  </w:style>
  <w:style w:type="paragraph" w:styleId="Footer">
    <w:name w:val="footer"/>
    <w:basedOn w:val="Normal"/>
    <w:link w:val="FooterChar"/>
    <w:uiPriority w:val="99"/>
    <w:unhideWhenUsed/>
    <w:rsid w:val="00967200"/>
    <w:pPr>
      <w:tabs>
        <w:tab w:val="center" w:pos="4513"/>
        <w:tab w:val="right" w:pos="9026"/>
      </w:tabs>
      <w:spacing w:after="0" w:line="240" w:lineRule="auto"/>
    </w:pPr>
    <w:rPr>
      <w:rFonts w:eastAsiaTheme="minorEastAsia" w:cstheme="minorBidi"/>
      <w:color w:val="000000" w:themeColor="text1"/>
      <w:szCs w:val="22"/>
      <w:lang w:val="en-GB"/>
    </w:rPr>
  </w:style>
  <w:style w:type="character" w:customStyle="1" w:styleId="FooterChar">
    <w:name w:val="Footer Char"/>
    <w:basedOn w:val="DefaultParagraphFont"/>
    <w:link w:val="Footer"/>
    <w:uiPriority w:val="99"/>
    <w:rsid w:val="00967200"/>
    <w:rPr>
      <w:rFonts w:eastAsiaTheme="minorEastAsia" w:cstheme="minorBidi"/>
      <w:color w:val="000000" w:themeColor="text1"/>
      <w:szCs w:val="22"/>
      <w:lang w:val="en-GB"/>
    </w:rPr>
  </w:style>
  <w:style w:type="character" w:customStyle="1" w:styleId="Heading3Char">
    <w:name w:val="Heading 3 Char"/>
    <w:basedOn w:val="DefaultParagraphFont"/>
    <w:link w:val="Heading3"/>
    <w:uiPriority w:val="9"/>
    <w:rsid w:val="00967200"/>
    <w:rPr>
      <w:b/>
      <w:szCs w:val="28"/>
    </w:rPr>
  </w:style>
  <w:style w:type="character" w:customStyle="1" w:styleId="Heading4Char">
    <w:name w:val="Heading 4 Char"/>
    <w:basedOn w:val="DefaultParagraphFont"/>
    <w:link w:val="Heading4"/>
    <w:uiPriority w:val="9"/>
    <w:semiHidden/>
    <w:rsid w:val="00967200"/>
    <w:rPr>
      <w:b/>
    </w:rPr>
  </w:style>
  <w:style w:type="character" w:customStyle="1" w:styleId="Heading5Char">
    <w:name w:val="Heading 5 Char"/>
    <w:basedOn w:val="DefaultParagraphFont"/>
    <w:link w:val="Heading5"/>
    <w:uiPriority w:val="9"/>
    <w:semiHidden/>
    <w:rsid w:val="00967200"/>
    <w:rPr>
      <w:b/>
    </w:rPr>
  </w:style>
  <w:style w:type="character" w:customStyle="1" w:styleId="Heading6Char">
    <w:name w:val="Heading 6 Char"/>
    <w:basedOn w:val="DefaultParagraphFont"/>
    <w:link w:val="Heading6"/>
    <w:uiPriority w:val="9"/>
    <w:semiHidden/>
    <w:rsid w:val="00967200"/>
    <w:rPr>
      <w:b/>
      <w:sz w:val="20"/>
      <w:szCs w:val="20"/>
    </w:rPr>
  </w:style>
  <w:style w:type="paragraph" w:styleId="Caption">
    <w:name w:val="caption"/>
    <w:basedOn w:val="Normal"/>
    <w:next w:val="Normal"/>
    <w:uiPriority w:val="35"/>
    <w:semiHidden/>
    <w:unhideWhenUsed/>
    <w:qFormat/>
    <w:rsid w:val="00967200"/>
    <w:pPr>
      <w:spacing w:after="160" w:line="240" w:lineRule="auto"/>
    </w:pPr>
    <w:rPr>
      <w:rFonts w:eastAsiaTheme="minorEastAsia" w:cstheme="minorBidi"/>
      <w:b/>
      <w:bCs/>
      <w:smallCaps/>
      <w:color w:val="1F497D" w:themeColor="text2"/>
      <w:szCs w:val="22"/>
      <w:lang w:val="en-GB"/>
    </w:rPr>
  </w:style>
  <w:style w:type="character" w:customStyle="1" w:styleId="TitleChar">
    <w:name w:val="Title Char"/>
    <w:basedOn w:val="DefaultParagraphFont"/>
    <w:link w:val="Title"/>
    <w:uiPriority w:val="10"/>
    <w:rsid w:val="00967200"/>
    <w:rPr>
      <w:b/>
      <w:sz w:val="72"/>
      <w:szCs w:val="72"/>
    </w:rPr>
  </w:style>
  <w:style w:type="character" w:customStyle="1" w:styleId="SubtitleChar">
    <w:name w:val="Subtitle Char"/>
    <w:basedOn w:val="DefaultParagraphFont"/>
    <w:link w:val="Subtitle"/>
    <w:uiPriority w:val="11"/>
    <w:rsid w:val="00967200"/>
    <w:rPr>
      <w:rFonts w:ascii="Georgia" w:eastAsia="Georgia" w:hAnsi="Georgia" w:cs="Georgia"/>
      <w:i/>
      <w:color w:val="666666"/>
      <w:sz w:val="48"/>
      <w:szCs w:val="48"/>
    </w:rPr>
  </w:style>
  <w:style w:type="character" w:styleId="Strong">
    <w:name w:val="Strong"/>
    <w:basedOn w:val="DefaultParagraphFont"/>
    <w:uiPriority w:val="22"/>
    <w:qFormat/>
    <w:rsid w:val="00967200"/>
    <w:rPr>
      <w:b/>
      <w:bCs/>
    </w:rPr>
  </w:style>
  <w:style w:type="character" w:styleId="Emphasis">
    <w:name w:val="Emphasis"/>
    <w:basedOn w:val="DefaultParagraphFont"/>
    <w:uiPriority w:val="20"/>
    <w:qFormat/>
    <w:rsid w:val="00967200"/>
    <w:rPr>
      <w:i/>
      <w:iCs/>
    </w:rPr>
  </w:style>
  <w:style w:type="paragraph" w:styleId="Quote">
    <w:name w:val="Quote"/>
    <w:basedOn w:val="Normal"/>
    <w:next w:val="Normal"/>
    <w:link w:val="QuoteChar"/>
    <w:uiPriority w:val="29"/>
    <w:qFormat/>
    <w:rsid w:val="00967200"/>
    <w:pPr>
      <w:spacing w:before="120" w:after="120" w:line="360" w:lineRule="auto"/>
      <w:ind w:left="720"/>
    </w:pPr>
    <w:rPr>
      <w:rFonts w:eastAsiaTheme="minorEastAsia" w:cstheme="minorBidi"/>
      <w:color w:val="1F497D" w:themeColor="text2"/>
      <w:lang w:val="en-GB"/>
    </w:rPr>
  </w:style>
  <w:style w:type="character" w:customStyle="1" w:styleId="QuoteChar">
    <w:name w:val="Quote Char"/>
    <w:basedOn w:val="DefaultParagraphFont"/>
    <w:link w:val="Quote"/>
    <w:uiPriority w:val="29"/>
    <w:rsid w:val="00967200"/>
    <w:rPr>
      <w:rFonts w:eastAsiaTheme="minorEastAsia" w:cstheme="minorBidi"/>
      <w:color w:val="1F497D" w:themeColor="text2"/>
      <w:lang w:val="en-GB"/>
    </w:rPr>
  </w:style>
  <w:style w:type="paragraph" w:styleId="IntenseQuote">
    <w:name w:val="Intense Quote"/>
    <w:basedOn w:val="Normal"/>
    <w:next w:val="Normal"/>
    <w:link w:val="IntenseQuoteChar"/>
    <w:uiPriority w:val="30"/>
    <w:qFormat/>
    <w:rsid w:val="00967200"/>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lang w:val="en-GB"/>
    </w:rPr>
  </w:style>
  <w:style w:type="character" w:customStyle="1" w:styleId="IntenseQuoteChar">
    <w:name w:val="Intense Quote Char"/>
    <w:basedOn w:val="DefaultParagraphFont"/>
    <w:link w:val="IntenseQuote"/>
    <w:uiPriority w:val="30"/>
    <w:rsid w:val="00967200"/>
    <w:rPr>
      <w:rFonts w:asciiTheme="majorHAnsi" w:eastAsiaTheme="majorEastAsia" w:hAnsiTheme="majorHAnsi" w:cstheme="majorBidi"/>
      <w:color w:val="1F497D" w:themeColor="text2"/>
      <w:spacing w:val="-6"/>
      <w:sz w:val="32"/>
      <w:szCs w:val="32"/>
      <w:lang w:val="en-GB"/>
    </w:rPr>
  </w:style>
  <w:style w:type="character" w:styleId="SubtleEmphasis">
    <w:name w:val="Subtle Emphasis"/>
    <w:basedOn w:val="DefaultParagraphFont"/>
    <w:uiPriority w:val="19"/>
    <w:qFormat/>
    <w:rsid w:val="00967200"/>
    <w:rPr>
      <w:i/>
      <w:iCs/>
      <w:color w:val="595959" w:themeColor="text1" w:themeTint="A6"/>
    </w:rPr>
  </w:style>
  <w:style w:type="character" w:styleId="IntenseEmphasis">
    <w:name w:val="Intense Emphasis"/>
    <w:basedOn w:val="DefaultParagraphFont"/>
    <w:uiPriority w:val="21"/>
    <w:qFormat/>
    <w:rsid w:val="00967200"/>
    <w:rPr>
      <w:b/>
      <w:bCs/>
      <w:i/>
      <w:iCs/>
    </w:rPr>
  </w:style>
  <w:style w:type="character" w:styleId="SubtleReference">
    <w:name w:val="Subtle Reference"/>
    <w:basedOn w:val="DefaultParagraphFont"/>
    <w:uiPriority w:val="31"/>
    <w:qFormat/>
    <w:rsid w:val="0096720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67200"/>
    <w:rPr>
      <w:b/>
      <w:bCs/>
      <w:smallCaps/>
      <w:color w:val="1F497D" w:themeColor="text2"/>
      <w:u w:val="single"/>
    </w:rPr>
  </w:style>
  <w:style w:type="character" w:styleId="BookTitle">
    <w:name w:val="Book Title"/>
    <w:basedOn w:val="DefaultParagraphFont"/>
    <w:uiPriority w:val="33"/>
    <w:qFormat/>
    <w:rsid w:val="00967200"/>
    <w:rPr>
      <w:b/>
      <w:bCs/>
      <w:smallCaps/>
      <w:spacing w:val="10"/>
    </w:rPr>
  </w:style>
  <w:style w:type="paragraph" w:styleId="NormalWeb">
    <w:name w:val="Normal (Web)"/>
    <w:basedOn w:val="Normal"/>
    <w:uiPriority w:val="99"/>
    <w:semiHidden/>
    <w:unhideWhenUsed/>
    <w:rsid w:val="00967200"/>
    <w:pPr>
      <w:spacing w:before="100" w:beforeAutospacing="1" w:after="100" w:afterAutospacing="1" w:line="240" w:lineRule="auto"/>
      <w:jc w:val="left"/>
    </w:pPr>
    <w:rPr>
      <w:lang w:val="en-IN" w:eastAsia="en-IN"/>
    </w:rPr>
  </w:style>
  <w:style w:type="character" w:styleId="UnresolvedMention">
    <w:name w:val="Unresolved Mention"/>
    <w:basedOn w:val="DefaultParagraphFont"/>
    <w:uiPriority w:val="99"/>
    <w:semiHidden/>
    <w:unhideWhenUsed/>
    <w:rsid w:val="009672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034706">
      <w:bodyDiv w:val="1"/>
      <w:marLeft w:val="0"/>
      <w:marRight w:val="0"/>
      <w:marTop w:val="0"/>
      <w:marBottom w:val="0"/>
      <w:divBdr>
        <w:top w:val="none" w:sz="0" w:space="0" w:color="auto"/>
        <w:left w:val="none" w:sz="0" w:space="0" w:color="auto"/>
        <w:bottom w:val="none" w:sz="0" w:space="0" w:color="auto"/>
        <w:right w:val="none" w:sz="0" w:space="0" w:color="auto"/>
      </w:divBdr>
    </w:div>
    <w:div w:id="7109613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B9780323916141000010" TargetMode="External"/><Relationship Id="rId18" Type="http://schemas.openxmlformats.org/officeDocument/2006/relationships/hyperlink" Target="https://www.tandfonline.com/doi/full/10.1080/09585192.2019.1642645" TargetMode="External"/><Relationship Id="rId26" Type="http://schemas.openxmlformats.org/officeDocument/2006/relationships/hyperlink" Target="https://pdf.sciencedirectassets.com/782866/1-s2.0-S2199853121X71004/1-s2.0-S2199853122008356/main.pdf?X-Amz-Security-Token" TargetMode="External"/><Relationship Id="rId21" Type="http://schemas.openxmlformats.org/officeDocument/2006/relationships/hyperlink" Target="https://grnjournal.us/index.php/STEM/article/view/1510/1302" TargetMode="External"/><Relationship Id="rId34" Type="http://schemas.openxmlformats.org/officeDocument/2006/relationships/hyperlink" Target="https://www.tandfonline.com/doi/abs/10.1080/17508487.2020.1737556" TargetMode="External"/><Relationship Id="rId7" Type="http://schemas.openxmlformats.org/officeDocument/2006/relationships/image" Target="media/image1.jpeg"/><Relationship Id="rId12" Type="http://schemas.openxmlformats.org/officeDocument/2006/relationships/hyperlink" Target="https://www.tandfonline.com/doi/abs/10.1080/00207543.2021.2002969" TargetMode="External"/><Relationship Id="rId17" Type="http://schemas.openxmlformats.org/officeDocument/2006/relationships/hyperlink" Target="https://www.sciencedirect.com/science/article/abs/pii/S0148296321007967" TargetMode="External"/><Relationship Id="rId25" Type="http://schemas.openxmlformats.org/officeDocument/2006/relationships/hyperlink" Target="https://www.sciencedirect.com/science/article/abs/pii/S0969698921001454" TargetMode="External"/><Relationship Id="rId33" Type="http://schemas.openxmlformats.org/officeDocument/2006/relationships/hyperlink" Target="https://www.tandfonline.com/doi/full/10.1080/00207543.2023.2172964"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rewdog.com/uk" TargetMode="External"/><Relationship Id="rId20" Type="http://schemas.openxmlformats.org/officeDocument/2006/relationships/hyperlink" Target="https://www.igi-global.com/dictionary/transforming-universities-online-world/31744" TargetMode="External"/><Relationship Id="rId29" Type="http://schemas.openxmlformats.org/officeDocument/2006/relationships/hyperlink" Target="https://www.google.co.in/books/edition/Crafting_Brewery_Culture/ruW0EAAAQBAJ?hl=en&amp;gbpv=1&amp;dq=Cultural+Alignment+for+brewery+organization&amp;pg=PP1&amp;printsec=frontcov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abs/10.1111/poms.13622" TargetMode="External"/><Relationship Id="rId24" Type="http://schemas.openxmlformats.org/officeDocument/2006/relationships/hyperlink" Target="https://link.springer.com/referenceworkentry/10.1007/978-3-030-02470-3_12-1" TargetMode="External"/><Relationship Id="rId32" Type="http://schemas.openxmlformats.org/officeDocument/2006/relationships/hyperlink" Target="https://rbr.business.rutgers.edu/sites/default/files/documents/rbr-070306.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sagepub.com/doi/abs/10.1177/00081256231164136" TargetMode="External"/><Relationship Id="rId23" Type="http://schemas.openxmlformats.org/officeDocument/2006/relationships/hyperlink" Target="https://acspublisher.com/journals/index.php/sajssh/article/view/9514/8399" TargetMode="External"/><Relationship Id="rId28" Type="http://schemas.openxmlformats.org/officeDocument/2006/relationships/hyperlink" Target="https://pdf.sciencedirectassets.com/272151/1-s2.0-S0090261621X00022/1-s2.0-S0090261620300541/main.pdf?X-Amz-Security-Token" TargetMode="External"/><Relationship Id="rId36" Type="http://schemas.openxmlformats.org/officeDocument/2006/relationships/footer" Target="footer2.xml"/><Relationship Id="rId10" Type="http://schemas.openxmlformats.org/officeDocument/2006/relationships/hyperlink" Target="https://www.tandfonline.com/doi/abs/10.1080/16258312.2020.1751568" TargetMode="External"/><Relationship Id="rId19" Type="http://schemas.openxmlformats.org/officeDocument/2006/relationships/hyperlink" Target="https://www.geeksforgeeks.org/types-of-virtual-organization/" TargetMode="External"/><Relationship Id="rId31" Type="http://schemas.openxmlformats.org/officeDocument/2006/relationships/hyperlink" Target="https://www.organimi.com/the-advantages-and-disadvantages-of-virtual-organization-design-in-startup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verizon.com/about/news/impact-of-5g-in-supply-chain" TargetMode="External"/><Relationship Id="rId22" Type="http://schemas.openxmlformats.org/officeDocument/2006/relationships/hyperlink" Target="https://onlinelibrary.wiley.com/doi/abs/10.1002/sd.2135" TargetMode="External"/><Relationship Id="rId27" Type="http://schemas.openxmlformats.org/officeDocument/2006/relationships/hyperlink" Target="https://onlinelibrary.wiley.com/doi/full/10.1111/joms.12760" TargetMode="External"/><Relationship Id="rId30" Type="http://schemas.openxmlformats.org/officeDocument/2006/relationships/hyperlink" Target="https://www.emerald.com/insight/content/doi/10.1108/TLO-11-2022-0150/full/html" TargetMode="External"/><Relationship Id="rId35"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3KIdwJIgCwva+pJIItgsJo46Lkw==">CgMxLjAyDmgubnltN2xzZ2hkbDM4Mg5oLjZ6ZHo3OG1lNTR4eDIOaC42b3BodmUzZnFhN24yDmgucDNlaWl0NmxuYmcxOAByITFCcERjTTNxOXFUZWNfX0JlY3VZWWNvdjEyeUh4M2E1Vw==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5112</Words>
  <Characters>29144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Deepkumar Patel</cp:lastModifiedBy>
  <cp:revision>2</cp:revision>
  <dcterms:created xsi:type="dcterms:W3CDTF">2024-05-02T13:34:00Z</dcterms:created>
  <dcterms:modified xsi:type="dcterms:W3CDTF">2024-05-02T13:34:00Z</dcterms:modified>
</cp:coreProperties>
</file>