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sz w:val="52"/>
          <w:szCs w:val="52"/>
        </w:rPr>
      </w:pPr>
      <w:r w:rsidDel="00000000" w:rsidR="00000000" w:rsidRPr="00000000">
        <w:rPr>
          <w:rtl w:val="0"/>
        </w:rPr>
      </w:r>
    </w:p>
    <w:p w:rsidR="00000000" w:rsidDel="00000000" w:rsidP="00000000" w:rsidRDefault="00000000" w:rsidRPr="00000000" w14:paraId="00000002">
      <w:pPr>
        <w:jc w:val="center"/>
        <w:rPr>
          <w:sz w:val="52"/>
          <w:szCs w:val="52"/>
        </w:rPr>
      </w:pPr>
      <w:r w:rsidDel="00000000" w:rsidR="00000000" w:rsidRPr="00000000">
        <w:rPr>
          <w:rtl w:val="0"/>
        </w:rPr>
      </w:r>
    </w:p>
    <w:p w:rsidR="00000000" w:rsidDel="00000000" w:rsidP="00000000" w:rsidRDefault="00000000" w:rsidRPr="00000000" w14:paraId="00000003">
      <w:pPr>
        <w:jc w:val="center"/>
        <w:rPr>
          <w:sz w:val="52"/>
          <w:szCs w:val="52"/>
        </w:rPr>
      </w:pPr>
      <w:r w:rsidDel="00000000" w:rsidR="00000000" w:rsidRPr="00000000">
        <w:rPr>
          <w:rtl w:val="0"/>
        </w:rPr>
      </w:r>
    </w:p>
    <w:p w:rsidR="00000000" w:rsidDel="00000000" w:rsidP="00000000" w:rsidRDefault="00000000" w:rsidRPr="00000000" w14:paraId="00000004">
      <w:pPr>
        <w:jc w:val="center"/>
        <w:rPr>
          <w:sz w:val="52"/>
          <w:szCs w:val="52"/>
        </w:rPr>
      </w:pPr>
      <w:r w:rsidDel="00000000" w:rsidR="00000000" w:rsidRPr="00000000">
        <w:rPr>
          <w:rtl w:val="0"/>
        </w:rPr>
      </w:r>
    </w:p>
    <w:p w:rsidR="00000000" w:rsidDel="00000000" w:rsidP="00000000" w:rsidRDefault="00000000" w:rsidRPr="00000000" w14:paraId="00000005">
      <w:pPr>
        <w:jc w:val="center"/>
        <w:rPr>
          <w:sz w:val="52"/>
          <w:szCs w:val="52"/>
        </w:rPr>
      </w:pPr>
      <w:r w:rsidDel="00000000" w:rsidR="00000000" w:rsidRPr="00000000">
        <w:rPr>
          <w:sz w:val="52"/>
          <w:szCs w:val="52"/>
          <w:rtl w:val="0"/>
        </w:rPr>
        <w:t xml:space="preserve">Developmental psychology as infancy stage</w:t>
      </w:r>
    </w:p>
    <w:p w:rsidR="00000000" w:rsidDel="00000000" w:rsidP="00000000" w:rsidRDefault="00000000" w:rsidRPr="00000000" w14:paraId="00000006">
      <w:pPr>
        <w:jc w:val="center"/>
        <w:rPr>
          <w:sz w:val="52"/>
          <w:szCs w:val="52"/>
        </w:rPr>
      </w:pPr>
      <w:r w:rsidDel="00000000" w:rsidR="00000000" w:rsidRPr="00000000">
        <w:rPr>
          <w:sz w:val="52"/>
          <w:szCs w:val="52"/>
          <w:rtl w:val="0"/>
        </w:rPr>
        <w:t xml:space="preserve">Module BMHP4003 - PSYCHOLOGY FOR HEALTH AND SOCIAL CARE</w:t>
        <w:tab/>
        <w:t xml:space="preserve">ABSTRACT</w:t>
      </w:r>
    </w:p>
    <w:p w:rsidR="00000000" w:rsidDel="00000000" w:rsidP="00000000" w:rsidRDefault="00000000" w:rsidRPr="00000000" w14:paraId="00000007">
      <w:pPr>
        <w:jc w:val="center"/>
        <w:rPr>
          <w:sz w:val="52"/>
          <w:szCs w:val="52"/>
        </w:rPr>
      </w:pPr>
      <w:r w:rsidDel="00000000" w:rsidR="00000000" w:rsidRPr="00000000">
        <w:rPr>
          <w:sz w:val="52"/>
          <w:szCs w:val="52"/>
          <w:rtl w:val="0"/>
        </w:rPr>
        <w:t xml:space="preserve">This essay is meant to look at behavioural psychology in the first stage of life, infancy (0-2 years) </w:t>
      </w:r>
    </w:p>
    <w:p w:rsidR="00000000" w:rsidDel="00000000" w:rsidP="00000000" w:rsidRDefault="00000000" w:rsidRPr="00000000" w14:paraId="00000008">
      <w:pPr>
        <w:jc w:val="center"/>
        <w:rPr>
          <w:sz w:val="52"/>
          <w:szCs w:val="52"/>
        </w:rPr>
      </w:pPr>
      <w:r w:rsidDel="00000000" w:rsidR="00000000" w:rsidRPr="00000000">
        <w:rPr>
          <w:sz w:val="52"/>
          <w:szCs w:val="52"/>
          <w:rtl w:val="0"/>
        </w:rPr>
        <w:t xml:space="preserve">Ionela Stan (1905365)</w:t>
      </w:r>
    </w:p>
    <w:p w:rsidR="00000000" w:rsidDel="00000000" w:rsidP="00000000" w:rsidRDefault="00000000" w:rsidRPr="00000000" w14:paraId="00000009">
      <w:pPr>
        <w:jc w:val="center"/>
        <w:rPr>
          <w:sz w:val="52"/>
          <w:szCs w:val="52"/>
        </w:rPr>
      </w:pPr>
      <w:r w:rsidDel="00000000" w:rsidR="00000000" w:rsidRPr="00000000">
        <w:rPr>
          <w:sz w:val="52"/>
          <w:szCs w:val="52"/>
          <w:rtl w:val="0"/>
        </w:rPr>
        <w:t xml:space="preserve">MODULE LEADER: DIYA GANGULY</w:t>
      </w:r>
    </w:p>
    <w:p w:rsidR="00000000" w:rsidDel="00000000" w:rsidP="00000000" w:rsidRDefault="00000000" w:rsidRPr="00000000" w14:paraId="0000000A">
      <w:pPr>
        <w:jc w:val="center"/>
        <w:rPr>
          <w:sz w:val="52"/>
          <w:szCs w:val="52"/>
        </w:rPr>
      </w:pPr>
      <w:r w:rsidDel="00000000" w:rsidR="00000000" w:rsidRPr="00000000">
        <w:rPr>
          <w:rtl w:val="0"/>
        </w:rPr>
      </w:r>
    </w:p>
    <w:p w:rsidR="00000000" w:rsidDel="00000000" w:rsidP="00000000" w:rsidRDefault="00000000" w:rsidRPr="00000000" w14:paraId="0000000B">
      <w:pPr>
        <w:jc w:val="center"/>
        <w:rPr>
          <w:sz w:val="52"/>
          <w:szCs w:val="52"/>
        </w:rPr>
      </w:pPr>
      <w:r w:rsidDel="00000000" w:rsidR="00000000" w:rsidRPr="00000000">
        <w:rPr>
          <w:rtl w:val="0"/>
        </w:rPr>
      </w:r>
    </w:p>
    <w:p w:rsidR="00000000" w:rsidDel="00000000" w:rsidP="00000000" w:rsidRDefault="00000000" w:rsidRPr="00000000" w14:paraId="0000000C">
      <w:pPr>
        <w:jc w:val="center"/>
        <w:rPr>
          <w:sz w:val="52"/>
          <w:szCs w:val="52"/>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b w:val="1"/>
          <w:i w:val="1"/>
          <w:sz w:val="52"/>
          <w:szCs w:val="52"/>
          <w:u w:val="single"/>
          <w:rtl w:val="0"/>
        </w:rPr>
        <w:t xml:space="preserve">PSYCHOLOGY FOR HEALTH AND SOCIAL CARE</w:t>
      </w:r>
      <w:r w:rsidDel="00000000" w:rsidR="00000000" w:rsidRPr="00000000">
        <w:rPr>
          <w:b w:val="1"/>
          <w:i w:val="1"/>
          <w:u w:val="single"/>
          <w:rtl w:val="0"/>
        </w:rPr>
        <w:t xml:space="preserve"> </w:t>
      </w:r>
      <w:r w:rsidDel="00000000" w:rsidR="00000000" w:rsidRPr="00000000">
        <w:rPr>
          <w:b w:val="1"/>
          <w:i w:val="1"/>
          <w:sz w:val="42"/>
          <w:szCs w:val="42"/>
          <w:u w:val="single"/>
          <w:rtl w:val="0"/>
        </w:rPr>
        <w:t xml:space="preserve">(BMHP4003_LON)</w:t>
      </w:r>
      <w:r w:rsidDel="00000000" w:rsidR="00000000" w:rsidRPr="00000000">
        <w:br w:type="page"/>
      </w:r>
      <w:r w:rsidDel="00000000" w:rsidR="00000000" w:rsidRPr="00000000">
        <w:rPr>
          <w:rtl w:val="0"/>
        </w:rPr>
      </w:r>
    </w:p>
    <w:p w:rsidR="00000000" w:rsidDel="00000000" w:rsidP="00000000" w:rsidRDefault="00000000" w:rsidRPr="00000000" w14:paraId="0000000E">
      <w:pPr>
        <w:spacing w:line="240" w:lineRule="auto"/>
        <w:ind w:left="2880" w:firstLine="720"/>
        <w:rPr/>
      </w:pPr>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pStyle w:val="Heading1"/>
        <w:tabs>
          <w:tab w:val="left" w:pos="0"/>
          <w:tab w:val="left" w:pos="0"/>
        </w:tabs>
        <w:rPr/>
      </w:pPr>
      <w:bookmarkStart w:colFirst="0" w:colLast="0" w:name="_heading=h.gjdgxs" w:id="0"/>
      <w:bookmarkEnd w:id="0"/>
      <w:r w:rsidDel="00000000" w:rsidR="00000000" w:rsidRPr="00000000">
        <w:br w:type="page"/>
      </w:r>
      <w:r w:rsidDel="00000000" w:rsidR="00000000" w:rsidRPr="00000000">
        <w:rPr>
          <w:rtl w:val="0"/>
        </w:rPr>
        <w:t xml:space="preserve">INTRODUCTION</w:t>
      </w:r>
    </w:p>
    <w:p w:rsidR="00000000" w:rsidDel="00000000" w:rsidP="00000000" w:rsidRDefault="00000000" w:rsidRPr="00000000" w14:paraId="00000015">
      <w:pPr>
        <w:ind w:firstLine="720"/>
        <w:rPr/>
      </w:pPr>
      <w:r w:rsidDel="00000000" w:rsidR="00000000" w:rsidRPr="00000000">
        <w:rPr>
          <w:rtl w:val="0"/>
        </w:rPr>
        <w:t xml:space="preserve">Development psychology is defined as the theoretical approach that seeks to understand  the development of new concepts or existing concepts, changes and total life span in continuous through the level and stage of life. The development psychology shows the new thoughts, feelings and actions shift over the life of the child which helps to learn new concepts of psychology. The psychologist who are specifically and specialize in their branch may work in education, research field, health services or assisted in living facilities and may as well be doing research or help in providing the specific knowledge by profession with teaching in higher or governmental university or institution. People search for many new therapy for associated generation or development issues which help to find the core problem which is generally faced by the new professional but with the help of these professionals with development psychology background (Kockelkoren and et. al., 2018). </w:t>
      </w:r>
    </w:p>
    <w:p w:rsidR="00000000" w:rsidDel="00000000" w:rsidP="00000000" w:rsidRDefault="00000000" w:rsidRPr="00000000" w14:paraId="00000016">
      <w:pPr>
        <w:pStyle w:val="Heading1"/>
        <w:numPr>
          <w:ilvl w:val="0"/>
          <w:numId w:val="1"/>
        </w:numPr>
        <w:tabs>
          <w:tab w:val="left" w:pos="0"/>
        </w:tabs>
        <w:ind w:left="432" w:hanging="432"/>
        <w:rPr/>
      </w:pPr>
      <w:bookmarkStart w:colFirst="0" w:colLast="0" w:name="_heading=h.30j0zll" w:id="1"/>
      <w:bookmarkEnd w:id="1"/>
      <w:r w:rsidDel="00000000" w:rsidR="00000000" w:rsidRPr="00000000">
        <w:rPr>
          <w:rtl w:val="0"/>
        </w:rPr>
        <w:t xml:space="preserve">MAIN BODY</w:t>
      </w:r>
    </w:p>
    <w:p w:rsidR="00000000" w:rsidDel="00000000" w:rsidP="00000000" w:rsidRDefault="00000000" w:rsidRPr="00000000" w14:paraId="00000017">
      <w:pPr>
        <w:pStyle w:val="Heading2"/>
        <w:numPr>
          <w:ilvl w:val="1"/>
          <w:numId w:val="1"/>
        </w:numPr>
        <w:tabs>
          <w:tab w:val="left" w:pos="0"/>
        </w:tabs>
        <w:ind w:left="576" w:hanging="576"/>
        <w:rPr/>
      </w:pPr>
      <w:r w:rsidDel="00000000" w:rsidR="00000000" w:rsidRPr="00000000">
        <w:rPr>
          <w:rtl w:val="0"/>
        </w:rPr>
        <w:t xml:space="preserve">Development of psychological theory</w:t>
      </w:r>
    </w:p>
    <w:p w:rsidR="00000000" w:rsidDel="00000000" w:rsidP="00000000" w:rsidRDefault="00000000" w:rsidRPr="00000000" w14:paraId="00000018">
      <w:pPr>
        <w:rPr/>
      </w:pPr>
      <w:r w:rsidDel="00000000" w:rsidR="00000000" w:rsidRPr="00000000">
        <w:rPr>
          <w:rtl w:val="0"/>
        </w:rPr>
        <w:tab/>
        <w:t xml:space="preserve">Person experience and skills of many physical, cognitive, social behaviour, intellectual person and emotional changes, and it is these innovation and new creation which appear by the psychologist researches in development. Development theories defined in the context with psychodynamic and psychosocial aspects which attempt to describe the evolution in terms of development through the many stages of life. One of the these theory which is describes the Jean Piaget theory of development and it is term as the theory of first level. Piaget himself is considered one of the best most influential figures of introducing psychology (Stock and et. al., 2020). Jean Piaget born in Switzerland in the late era of 1800's, Piaget on his age is very brilliant student, at that age who had written his first research paper when he was just 11 years old. His early exposure to the children program for development and training came when he served as an assistant to Alfred Binet and Theodore simon to standardize their famous IQ test. </w:t>
      </w:r>
    </w:p>
    <w:p w:rsidR="00000000" w:rsidDel="00000000" w:rsidP="00000000" w:rsidRDefault="00000000" w:rsidRPr="00000000" w14:paraId="00000019">
      <w:pPr>
        <w:pStyle w:val="Heading2"/>
        <w:numPr>
          <w:ilvl w:val="1"/>
          <w:numId w:val="1"/>
        </w:numPr>
        <w:tabs>
          <w:tab w:val="left" w:pos="0"/>
        </w:tabs>
        <w:ind w:left="576" w:hanging="576"/>
        <w:rPr/>
      </w:pPr>
      <w:r w:rsidDel="00000000" w:rsidR="00000000" w:rsidRPr="00000000">
        <w:rPr>
          <w:rtl w:val="0"/>
        </w:rPr>
        <w:t xml:space="preserve">Lifespan psychological theory in infants</w:t>
      </w:r>
    </w:p>
    <w:p w:rsidR="00000000" w:rsidDel="00000000" w:rsidP="00000000" w:rsidRDefault="00000000" w:rsidRPr="00000000" w14:paraId="0000001A">
      <w:pPr>
        <w:ind w:firstLine="720"/>
        <w:rPr/>
      </w:pPr>
      <w:r w:rsidDel="00000000" w:rsidR="00000000" w:rsidRPr="00000000">
        <w:rPr>
          <w:rtl w:val="0"/>
        </w:rPr>
        <w:t xml:space="preserve">According to psychological theory human experiences approx eight stages of development in their lifespan from infancy to the late adulthood. Each and every stage have their own conflict and different tasks which we need to resolve and to complete it. Completion of each development as successfully, this results in getting the competence and healthy personality. Erik Erikson who took Freud’s theory which he modified in the Physio-social theory. His theory shows the social nature of Human Development instead of sexual nature. Freud believes, childhood is the one which helps in adopting the shape of personality (Eliason and et. al., 2016). Erikson states that the development of personality takes all over the lifespan. He suggested that the way we interact with others can affect our sense and it can be said to be the ego identity. He also said that humans are motivated for achieving the need by competence in certain area in their lives. According to him, whom to trust can be the best for human development which is during infancy. So according to him the primary task of this life stage is about whom to trust and whom not to trust. Infant are said to be dependent on their caregivers. So their caregivers need to be so responsive and sensitive to their infants needs which can help in developing their baby senses of trust. Through this reason babies can able to see the world as a predictable place and safe. Such type of caregivers who are unresponsive in nature who don't like to meet their baby which can endanger feelings of anxiety, trust and fear can lead to see the world as unpredictable by their baby (Conradt and et. al., 2019). </w:t>
      </w:r>
    </w:p>
    <w:p w:rsidR="00000000" w:rsidDel="00000000" w:rsidP="00000000" w:rsidRDefault="00000000" w:rsidRPr="00000000" w14:paraId="0000001B">
      <w:pPr>
        <w:rPr/>
      </w:pPr>
      <w:r w:rsidDel="00000000" w:rsidR="00000000" w:rsidRPr="00000000">
        <w:rPr>
          <w:rtl w:val="0"/>
        </w:rPr>
        <w:t xml:space="preserve">Jean Piaget is another stage theorist, who had studied childhood development. Instead of approaching development from where Physio-social perspective. He focused on the children's cognitive growth. He also believed in that, thinking is a middle aspect of development which children's naturally like to inquisitively. He also said that children don't think the reason just like any adult do. History about the cognitive development which hold that the cognitive ability of  which is developed through specific stages. When human goes to new stage there is change in the thinking process and their reason. He studies about the children that how their mind works and develop. He suggested that children ought to develop schemata which can help them to understand the world. Schemata are the concepts which are used to help us to categorize along with integrating the information. As per the time the children created their displeasure for almost everything. According to him the first stage is said to be the sensori-motor stage in this, it last from the birth to about two years. In this stage children are able to learn about the things which are happening in the world which they are able to sense with the help of their senses and motor behaviour (Park and et. al., 2016). In this stage, children like to put things in their mouth to see that item is edible and which is not. They also like to know that they can make sound which is found by them by shaking and banging. In between the month of 5 and 8 children line to develop the object performance which is in the sense of understanding anything with him either in or out of sight or it exists. According to Piaget, young infants don't remember any type of object after from their sight. He studies the reaction of the infants which was first shown any toy which was first shown when he was under the blanket. Such many things which Piaget has defined.</w:t>
      </w:r>
    </w:p>
    <w:p w:rsidR="00000000" w:rsidDel="00000000" w:rsidP="00000000" w:rsidRDefault="00000000" w:rsidRPr="00000000" w14:paraId="0000001C">
      <w:pPr>
        <w:pStyle w:val="Heading2"/>
        <w:numPr>
          <w:ilvl w:val="1"/>
          <w:numId w:val="1"/>
        </w:numPr>
        <w:tabs>
          <w:tab w:val="left" w:pos="0"/>
        </w:tabs>
        <w:ind w:left="576" w:hanging="576"/>
        <w:rPr/>
      </w:pPr>
      <w:r w:rsidDel="00000000" w:rsidR="00000000" w:rsidRPr="00000000">
        <w:rPr>
          <w:rtl w:val="0"/>
        </w:rPr>
        <w:t xml:space="preserve"> The impact of development</w:t>
      </w:r>
    </w:p>
    <w:p w:rsidR="00000000" w:rsidDel="00000000" w:rsidP="00000000" w:rsidRDefault="00000000" w:rsidRPr="00000000" w14:paraId="0000001D">
      <w:pPr>
        <w:ind w:firstLine="720"/>
        <w:rPr/>
      </w:pPr>
      <w:r w:rsidDel="00000000" w:rsidR="00000000" w:rsidRPr="00000000">
        <w:rPr>
          <w:rtl w:val="0"/>
        </w:rPr>
        <w:t xml:space="preserve">There are several factors which can affect the human development which are concerned with the development psychology. Most of the theorist agree on both biological and environmental factors influences how any persons development. There are many knowledge and various part of human development which can help in give the researcher deeper understanding of such problems like these (Liu and et. al., 2020). One of the particularly rarely Research Development psychology is related with cognitive development about how people learn. Behavioral theorist believes in passage which is true operative along with classical conditioning which is by environmental factors. In the other hand, social learning theory which explores the suggesting about the people at how to learn after the authority figure which helps in lives by watching and imitation about their behaviour. </w:t>
      </w:r>
    </w:p>
    <w:p w:rsidR="00000000" w:rsidDel="00000000" w:rsidP="00000000" w:rsidRDefault="00000000" w:rsidRPr="00000000" w14:paraId="0000001E">
      <w:pPr>
        <w:pStyle w:val="Heading2"/>
        <w:numPr>
          <w:ilvl w:val="1"/>
          <w:numId w:val="1"/>
        </w:numPr>
        <w:tabs>
          <w:tab w:val="left" w:pos="0"/>
        </w:tabs>
        <w:ind w:left="576" w:hanging="576"/>
        <w:rPr/>
      </w:pPr>
      <w:r w:rsidDel="00000000" w:rsidR="00000000" w:rsidRPr="00000000">
        <w:rPr>
          <w:rtl w:val="0"/>
        </w:rPr>
        <w:t xml:space="preserve">Infancy stage of development</w:t>
      </w:r>
    </w:p>
    <w:p w:rsidR="00000000" w:rsidDel="00000000" w:rsidP="00000000" w:rsidRDefault="00000000" w:rsidRPr="00000000" w14:paraId="0000001F">
      <w:pPr>
        <w:ind w:firstLine="720"/>
        <w:rPr/>
      </w:pPr>
      <w:r w:rsidDel="00000000" w:rsidR="00000000" w:rsidRPr="00000000">
        <w:rPr>
          <w:rtl w:val="0"/>
        </w:rPr>
        <w:t xml:space="preserve">New born baby is one of the best gifts ever to their parents. New born babies are having the empty mind which they need to fill whatever they see and watch nearby. There was a time when you were also a baby. There must be full of different kinds of emotions and feelings. Here, it is goin to learn what's going on in the mind of a new born baby. There are many characteristics and the developmental changes which take place in this life stage. Infants feel the world through their sensation, moments and whatever the feel in their life stage. Through their basic aspects like listening, looking, sucking, touching etc. to continue even the things got disappeared. In their first two year they don't grow only physically but also cognitively. Inside their brain which helps in in communication and learning about the environment on daily basis (Perenc and et. al., 2020). Therefore many theorist says that about the mental and cognitive development that the can be carefully observed. It is the reflective action when a newborn communicates with the surrounding. They don't have to think about their future, they just follow the voluntary actions that they need at that time which is food, air and the attention of their family. Piaget have separated infancy into different six sub-stages. These include coordination of reaction, primary circular reaction, secondary circular reaction, reflexive activity, initial thinking, representation thinking, tertiary circular reaction. In initial ages it looks very confusing and complex which highlights the important aspect. Reflective activity. It is from birth to 1 month when they will be having the behaviour like sucking when they are given a bottle, finger or breast. They are not able to think about reflective behaviour; they are like just act on those reflexes (Fotopoulou and et. al., 2018). About 1 month to 4 months of their stage they repeat the action which gives them a pleasure of desire. They do such things due to having a good feeling about they get whatever they want and baby loves the technique for getting what they need like hunger and discomfort and the get whatever they want is fulfilling immediately they need to build the trust that who and whom to trust. Piaget explains that stage of the growth which is object constancy in which it says that about the idea that object can be seen even they exist or not.</w:t>
      </w:r>
    </w:p>
    <w:p w:rsidR="00000000" w:rsidDel="00000000" w:rsidP="00000000" w:rsidRDefault="00000000" w:rsidRPr="00000000" w14:paraId="00000020">
      <w:pPr>
        <w:rPr/>
      </w:pPr>
      <w:r w:rsidDel="00000000" w:rsidR="00000000" w:rsidRPr="00000000">
        <w:rPr>
          <w:rtl w:val="0"/>
        </w:rPr>
        <w:t xml:space="preserve">Erikson said that there are eight stages of physio-social growth. He includes the confidence versus distrust, initiative versus guilt, identities versus uncertainty, dignity versus desperation, achievement versus inferiority, anatomy versus shame. Erikson says that infancy is a sensory stage that anything a baby have, they put it all in the mouth. Baby Learns about the trust, what if they have the faith which takes disappointment when their needs are not met (Yagmur and et. al., 2016).</w:t>
      </w:r>
    </w:p>
    <w:p w:rsidR="00000000" w:rsidDel="00000000" w:rsidP="00000000" w:rsidRDefault="00000000" w:rsidRPr="00000000" w14:paraId="00000021">
      <w:pPr>
        <w:pStyle w:val="Heading2"/>
        <w:numPr>
          <w:ilvl w:val="1"/>
          <w:numId w:val="1"/>
        </w:numPr>
        <w:tabs>
          <w:tab w:val="left" w:pos="0"/>
        </w:tabs>
        <w:ind w:left="576" w:hanging="576"/>
        <w:rPr/>
      </w:pPr>
      <w:r w:rsidDel="00000000" w:rsidR="00000000" w:rsidRPr="00000000">
        <w:rPr>
          <w:rtl w:val="0"/>
        </w:rPr>
        <w:t xml:space="preserve">Research study in health and social care</w:t>
      </w:r>
    </w:p>
    <w:p w:rsidR="00000000" w:rsidDel="00000000" w:rsidP="00000000" w:rsidRDefault="00000000" w:rsidRPr="00000000" w14:paraId="00000022">
      <w:pPr>
        <w:ind w:firstLine="720"/>
        <w:rPr/>
      </w:pPr>
      <w:r w:rsidDel="00000000" w:rsidR="00000000" w:rsidRPr="00000000">
        <w:rPr>
          <w:rtl w:val="0"/>
        </w:rPr>
        <w:t xml:space="preserve">Dementia refers to the case of disability and dependency which is associated with the high demands in health care services. Care of the patients depends on the family ability and how they are able to care about their patients which is their family member. Patient safety is one of the most important care which is associated with primary care. It is important in the future care of any patient care which must be investigated sufficiently when all the health care services are carried out in the patient's home. In a research interview of 23 families it was found that care of old people are said to be suspected as the diagnosed dementia. Families care for them when they get the information of this through the health professionals which are working in dementia care. The way which was followed by such participants was the way to reduce the risk of dementia which can either be reduced when proper care are given to the patients. </w:t>
      </w:r>
    </w:p>
    <w:p w:rsidR="00000000" w:rsidDel="00000000" w:rsidP="00000000" w:rsidRDefault="00000000" w:rsidRPr="00000000" w14:paraId="00000023">
      <w:pPr>
        <w:rPr/>
      </w:pPr>
      <w:r w:rsidDel="00000000" w:rsidR="00000000" w:rsidRPr="00000000">
        <w:rPr>
          <w:rtl w:val="0"/>
        </w:rPr>
        <w:tab/>
        <w:t xml:space="preserve">In second research, it was found that both the groups which reported that the patients which are having dementia had changed socially. For social change, patients tend to give one or two explanations. Patients who are having dementia, they don't like to go out due to embarrassment in the society which shows that they are not getting the proper care by the society. Their family members and relatives fear falls which creates reduction in social activity. The caretakers of the patients said that they need more care and support which they are able to provide them. They also need time which they are not able to provide them due to having many work and other problems. They give up in reference to get social when they realize that they are having the Dementia (Ferreira and et. al., 2016). </w:t>
      </w:r>
    </w:p>
    <w:p w:rsidR="00000000" w:rsidDel="00000000" w:rsidP="00000000" w:rsidRDefault="00000000" w:rsidRPr="00000000" w14:paraId="00000024">
      <w:pPr>
        <w:rPr/>
      </w:pPr>
      <w:r w:rsidDel="00000000" w:rsidR="00000000" w:rsidRPr="00000000">
        <w:rPr>
          <w:rtl w:val="0"/>
        </w:rPr>
        <w:tab/>
        <w:t xml:space="preserve">In third research, the audit says the extent and nature of dementia having the standard framework, which requires the care for the dementia patients. There are many training for the care of the dementia patients in person-centred care, dementia awareness, communication, interaction and behaviour in dementia care. </w:t>
      </w:r>
    </w:p>
    <w:p w:rsidR="00000000" w:rsidDel="00000000" w:rsidP="00000000" w:rsidRDefault="00000000" w:rsidRPr="00000000" w14:paraId="00000025">
      <w:pPr>
        <w:pStyle w:val="Heading1"/>
        <w:numPr>
          <w:ilvl w:val="0"/>
          <w:numId w:val="1"/>
        </w:numPr>
        <w:tabs>
          <w:tab w:val="left" w:pos="0"/>
        </w:tabs>
        <w:ind w:left="432" w:hanging="432"/>
        <w:rPr/>
      </w:pPr>
      <w:bookmarkStart w:colFirst="0" w:colLast="0" w:name="_heading=h.1fob9te" w:id="2"/>
      <w:bookmarkEnd w:id="2"/>
      <w:r w:rsidDel="00000000" w:rsidR="00000000" w:rsidRPr="00000000">
        <w:rPr>
          <w:rtl w:val="0"/>
        </w:rPr>
        <w:t xml:space="preserve">CONCLUSION</w:t>
      </w:r>
    </w:p>
    <w:p w:rsidR="00000000" w:rsidDel="00000000" w:rsidP="00000000" w:rsidRDefault="00000000" w:rsidRPr="00000000" w14:paraId="00000026">
      <w:pPr>
        <w:rPr/>
      </w:pPr>
      <w:r w:rsidDel="00000000" w:rsidR="00000000" w:rsidRPr="00000000">
        <w:rPr>
          <w:rtl w:val="0"/>
        </w:rPr>
        <w:tab/>
        <w:t xml:space="preserve">From the above discussion, one is able to learn many things which is related to the baby. In this discussion there is described about the opinions of different theorists which has given their theory about the life span form the first life stage which is infant, to the last life span of human beings. In this, there is also discussion about the impact of development of the baby which is in their early stage of life. There are each and every thing which a child feels in their early stage which is their detailed feelings. </w:t>
      </w:r>
    </w:p>
    <w:p w:rsidR="00000000" w:rsidDel="00000000" w:rsidP="00000000" w:rsidRDefault="00000000" w:rsidRPr="00000000" w14:paraId="00000027">
      <w:pPr>
        <w:rPr/>
      </w:pPr>
      <w:r w:rsidDel="00000000" w:rsidR="00000000" w:rsidRPr="00000000">
        <w:rPr>
          <w:rtl w:val="0"/>
        </w:rPr>
        <w:br w:type="textWrapping"/>
        <w:br w:type="textWrapping"/>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pStyle w:val="Heading1"/>
        <w:tabs>
          <w:tab w:val="left" w:pos="0"/>
          <w:tab w:val="left" w:pos="0"/>
        </w:tabs>
        <w:rPr/>
      </w:pPr>
      <w:bookmarkStart w:colFirst="0" w:colLast="0" w:name="_heading=h.3znysh7" w:id="3"/>
      <w:bookmarkEnd w:id="3"/>
      <w:r w:rsidDel="00000000" w:rsidR="00000000" w:rsidRPr="00000000">
        <w:br w:type="page"/>
      </w:r>
      <w:r w:rsidDel="00000000" w:rsidR="00000000" w:rsidRPr="00000000">
        <w:rPr>
          <w:rtl w:val="0"/>
        </w:rPr>
        <w:t xml:space="preserve">REFERENCES</w:t>
      </w:r>
    </w:p>
    <w:p w:rsidR="00000000" w:rsidDel="00000000" w:rsidP="00000000" w:rsidRDefault="00000000" w:rsidRPr="00000000" w14:paraId="00000039">
      <w:pPr>
        <w:rPr>
          <w:i w:val="1"/>
          <w:u w:val="single"/>
        </w:rPr>
      </w:pPr>
      <w:r w:rsidDel="00000000" w:rsidR="00000000" w:rsidRPr="00000000">
        <w:rPr>
          <w:i w:val="1"/>
          <w:u w:val="single"/>
          <w:rtl w:val="0"/>
        </w:rPr>
        <w:t xml:space="preserve">Books and Journals</w:t>
      </w:r>
    </w:p>
    <w:p w:rsidR="00000000" w:rsidDel="00000000" w:rsidP="00000000" w:rsidRDefault="00000000" w:rsidRPr="00000000" w14:paraId="0000003A">
      <w:pPr>
        <w:ind w:left="870" w:hanging="855"/>
        <w:rPr/>
      </w:pPr>
      <w:r w:rsidDel="00000000" w:rsidR="00000000" w:rsidRPr="00000000">
        <w:rPr>
          <w:rtl w:val="0"/>
        </w:rPr>
        <w:t xml:space="preserve">Kockelkoren and et. al., 2018. Intracranial carotid artery calcification from infancy to old age. Journal of the American College of Cardiology, 72(5), pp.582-584.</w:t>
      </w:r>
    </w:p>
    <w:p w:rsidR="00000000" w:rsidDel="00000000" w:rsidP="00000000" w:rsidRDefault="00000000" w:rsidRPr="00000000" w14:paraId="0000003B">
      <w:pPr>
        <w:ind w:left="870" w:hanging="855"/>
        <w:rPr/>
      </w:pPr>
      <w:r w:rsidDel="00000000" w:rsidR="00000000" w:rsidRPr="00000000">
        <w:rPr>
          <w:rtl w:val="0"/>
        </w:rPr>
        <w:t xml:space="preserve">Stock and et. al., 2020. Birth Weight and Weight Changes from Infancy to Early Childhood as Predictors of Body Mass Index in Adolescence. The Journal of Pediatrics.</w:t>
      </w:r>
    </w:p>
    <w:p w:rsidR="00000000" w:rsidDel="00000000" w:rsidP="00000000" w:rsidRDefault="00000000" w:rsidRPr="00000000" w14:paraId="0000003C">
      <w:pPr>
        <w:ind w:left="870" w:hanging="855"/>
        <w:rPr/>
      </w:pPr>
      <w:r w:rsidDel="00000000" w:rsidR="00000000" w:rsidRPr="00000000">
        <w:rPr>
          <w:rtl w:val="0"/>
        </w:rPr>
        <w:t xml:space="preserve">Eliason and et. al., 2016. Surgical treatment of abdominal aortic aneurysms in infancy and early childhood. Journal of vascular surgery, 64(5), pp.1252-1261.</w:t>
      </w:r>
    </w:p>
    <w:p w:rsidR="00000000" w:rsidDel="00000000" w:rsidP="00000000" w:rsidRDefault="00000000" w:rsidRPr="00000000" w14:paraId="0000003D">
      <w:pPr>
        <w:ind w:left="870" w:hanging="855"/>
        <w:rPr/>
      </w:pPr>
      <w:r w:rsidDel="00000000" w:rsidR="00000000" w:rsidRPr="00000000">
        <w:rPr>
          <w:rtl w:val="0"/>
        </w:rPr>
        <w:t xml:space="preserve">Conradt and et. al., 2019. DNA methylation of NR3c1 in infancy: Associations between maternal caregiving and infant sex. Infant mental health journal, 40(4), pp.513-522.</w:t>
      </w:r>
    </w:p>
    <w:p w:rsidR="00000000" w:rsidDel="00000000" w:rsidP="00000000" w:rsidRDefault="00000000" w:rsidRPr="00000000" w14:paraId="0000003E">
      <w:pPr>
        <w:ind w:left="870" w:hanging="855"/>
        <w:rPr/>
      </w:pPr>
      <w:r w:rsidDel="00000000" w:rsidR="00000000" w:rsidRPr="00000000">
        <w:rPr>
          <w:rtl w:val="0"/>
        </w:rPr>
        <w:t xml:space="preserve">Park and et. al., 2016. EGFR Exon 20 insertion/duplication mutations characterize fibrous hamartoma of infancy. The American journal of surgical pathology, 40(12), pp.1713-1718.</w:t>
      </w:r>
    </w:p>
    <w:p w:rsidR="00000000" w:rsidDel="00000000" w:rsidP="00000000" w:rsidRDefault="00000000" w:rsidRPr="00000000" w14:paraId="0000003F">
      <w:pPr>
        <w:ind w:left="870" w:hanging="855"/>
        <w:rPr/>
      </w:pPr>
      <w:r w:rsidDel="00000000" w:rsidR="00000000" w:rsidRPr="00000000">
        <w:rPr>
          <w:rtl w:val="0"/>
        </w:rPr>
        <w:t xml:space="preserve">Liu and et. al., 2020. The significance of parental involvement in the development in infancy. Journal of Educational Research and Practice, 10(1), p.11.</w:t>
      </w:r>
    </w:p>
    <w:p w:rsidR="00000000" w:rsidDel="00000000" w:rsidP="00000000" w:rsidRDefault="00000000" w:rsidRPr="00000000" w14:paraId="00000040">
      <w:pPr>
        <w:ind w:left="870" w:hanging="855"/>
        <w:rPr/>
      </w:pPr>
      <w:r w:rsidDel="00000000" w:rsidR="00000000" w:rsidRPr="00000000">
        <w:rPr>
          <w:rtl w:val="0"/>
        </w:rPr>
        <w:t xml:space="preserve">Perenc and et. al., 2020. Abnormal Head Size in Children and Adolescents with Congenital Nervous System Disorders or Neurological Syndromes with One or More Neurodysfunction Visible since Infancy. Journal of Clinical Medicine, 9(11), p.3739.</w:t>
      </w:r>
    </w:p>
    <w:p w:rsidR="00000000" w:rsidDel="00000000" w:rsidP="00000000" w:rsidRDefault="00000000" w:rsidRPr="00000000" w14:paraId="00000041">
      <w:pPr>
        <w:ind w:left="870" w:hanging="855"/>
        <w:rPr/>
      </w:pPr>
      <w:r w:rsidDel="00000000" w:rsidR="00000000" w:rsidRPr="00000000">
        <w:rPr>
          <w:rtl w:val="0"/>
        </w:rPr>
        <w:t xml:space="preserve">Fotopoulou and et. al., 2018. A short period of breastfeeding in infancy, excessive house cleaning, absence of older sibling, and passive smoking are related to more severe atopic dermatitis in children. European Journal of Dermatology, 28(1), pp.56-63.</w:t>
      </w:r>
    </w:p>
    <w:p w:rsidR="00000000" w:rsidDel="00000000" w:rsidP="00000000" w:rsidRDefault="00000000" w:rsidRPr="00000000" w14:paraId="00000042">
      <w:pPr>
        <w:ind w:left="870" w:hanging="855"/>
        <w:rPr/>
      </w:pPr>
      <w:r w:rsidDel="00000000" w:rsidR="00000000" w:rsidRPr="00000000">
        <w:rPr>
          <w:rtl w:val="0"/>
        </w:rPr>
        <w:t xml:space="preserve">Yagmur and et. al., 2016. Postmortem diagnosis of cytomegalovirus and accompanying other infection agents by real-time PCR in cases of sudden unexpected death in infancy (SUDI). Journal of forensic and legal medicine, 38, pp.18-23.</w:t>
      </w:r>
    </w:p>
    <w:p w:rsidR="00000000" w:rsidDel="00000000" w:rsidP="00000000" w:rsidRDefault="00000000" w:rsidRPr="00000000" w14:paraId="00000043">
      <w:pPr>
        <w:ind w:left="870" w:hanging="855"/>
        <w:rPr/>
      </w:pPr>
      <w:r w:rsidDel="00000000" w:rsidR="00000000" w:rsidRPr="00000000">
        <w:rPr>
          <w:rtl w:val="0"/>
        </w:rPr>
        <w:t xml:space="preserve">Ferreira and et. al., 2016. Treatment of hypophosphatemic rickets in generalized arterial calcification of infancy (GACI) without worsening of vascular calcification. American Journal of Medical Genetics Part A, 170(5), pp.1308-1311.</w:t>
      </w:r>
    </w:p>
    <w:p w:rsidR="00000000" w:rsidDel="00000000" w:rsidP="00000000" w:rsidRDefault="00000000" w:rsidRPr="00000000" w14:paraId="00000044">
      <w:pPr>
        <w:ind w:left="870" w:hanging="855"/>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
      <w:lvlJc w:val="left"/>
      <w:pPr>
        <w:ind w:left="720" w:hanging="720"/>
      </w:pPr>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left" w:pos="0"/>
      </w:tabs>
      <w:spacing w:before="113" w:lineRule="auto"/>
      <w:ind w:left="432" w:hanging="432"/>
    </w:pPr>
    <w:rPr>
      <w:b w:val="1"/>
      <w:sz w:val="28"/>
      <w:szCs w:val="28"/>
    </w:rPr>
  </w:style>
  <w:style w:type="paragraph" w:styleId="Heading2">
    <w:name w:val="heading 2"/>
    <w:basedOn w:val="Normal"/>
    <w:next w:val="Normal"/>
    <w:pPr>
      <w:keepNext w:val="1"/>
      <w:keepLines w:val="1"/>
      <w:tabs>
        <w:tab w:val="left" w:pos="0"/>
      </w:tabs>
      <w:spacing w:before="113" w:lineRule="auto"/>
      <w:ind w:left="576" w:hanging="576"/>
    </w:pPr>
    <w:rPr>
      <w:u w:val="single"/>
    </w:rPr>
  </w:style>
  <w:style w:type="paragraph" w:styleId="Heading3">
    <w:name w:val="heading 3"/>
    <w:basedOn w:val="Normal"/>
    <w:next w:val="Normal"/>
    <w:pPr>
      <w:keepNext w:val="1"/>
      <w:tabs>
        <w:tab w:val="left" w:pos="0"/>
      </w:tabs>
      <w:spacing w:after="120" w:before="240" w:lineRule="auto"/>
      <w:ind w:left="720" w:hanging="720"/>
    </w:pPr>
    <w:rPr>
      <w:rFonts w:ascii="Arial" w:cs="Arial" w:eastAsia="Arial" w:hAnsi="Arial"/>
      <w:b w:val="1"/>
      <w:sz w:val="28"/>
      <w:szCs w:val="28"/>
    </w:rPr>
  </w:style>
  <w:style w:type="paragraph" w:styleId="Heading4">
    <w:name w:val="heading 4"/>
    <w:basedOn w:val="Normal"/>
    <w:next w:val="Normal"/>
    <w:pPr>
      <w:keepNext w:val="1"/>
      <w:tabs>
        <w:tab w:val="left" w:pos="0"/>
      </w:tabs>
      <w:spacing w:after="120" w:before="240" w:lineRule="auto"/>
      <w:ind w:left="864" w:hanging="864"/>
    </w:pPr>
    <w:rPr>
      <w:rFonts w:ascii="Arial" w:cs="Arial" w:eastAsia="Arial" w:hAnsi="Arial"/>
      <w:b w:val="1"/>
      <w:i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spacing w:line="360" w:lineRule="auto"/>
      <w:jc w:val="both"/>
    </w:pPr>
    <w:rPr>
      <w:rFonts w:eastAsia="Calibri"/>
      <w:color w:val="000000"/>
      <w:sz w:val="24"/>
      <w:szCs w:val="22"/>
      <w:lang w:eastAsia="ar-SA"/>
    </w:rPr>
  </w:style>
  <w:style w:type="paragraph" w:styleId="Heading1">
    <w:name w:val="heading 1"/>
    <w:basedOn w:val="Normal"/>
    <w:next w:val="Normal"/>
    <w:qFormat w:val="1"/>
    <w:pPr>
      <w:keepNext w:val="1"/>
      <w:keepLines w:val="1"/>
      <w:numPr>
        <w:numId w:val="1"/>
      </w:numPr>
      <w:tabs>
        <w:tab w:val="left" w:pos="0"/>
      </w:tabs>
      <w:spacing w:before="113"/>
      <w:outlineLvl w:val="0"/>
    </w:pPr>
    <w:rPr>
      <w:rFonts w:eastAsia="Times New Roman"/>
      <w:b w:val="1"/>
      <w:bCs w:val="1"/>
      <w:sz w:val="28"/>
      <w:szCs w:val="28"/>
    </w:rPr>
  </w:style>
  <w:style w:type="paragraph" w:styleId="Heading2">
    <w:name w:val="heading 2"/>
    <w:basedOn w:val="Normal"/>
    <w:next w:val="Normal"/>
    <w:qFormat w:val="1"/>
    <w:pPr>
      <w:keepNext w:val="1"/>
      <w:keepLines w:val="1"/>
      <w:numPr>
        <w:ilvl w:val="1"/>
        <w:numId w:val="1"/>
      </w:numPr>
      <w:tabs>
        <w:tab w:val="left" w:pos="0"/>
      </w:tabs>
      <w:spacing w:before="113"/>
      <w:outlineLvl w:val="1"/>
    </w:pPr>
    <w:rPr>
      <w:rFonts w:eastAsia="Times New Roman"/>
      <w:bCs w:val="1"/>
      <w:szCs w:val="26"/>
      <w:u w:val="single"/>
    </w:rPr>
  </w:style>
  <w:style w:type="paragraph" w:styleId="Heading3">
    <w:name w:val="heading 3"/>
    <w:basedOn w:val="Heading"/>
    <w:next w:val="BodyText"/>
    <w:qFormat w:val="1"/>
    <w:pPr>
      <w:numPr>
        <w:ilvl w:val="2"/>
        <w:numId w:val="1"/>
      </w:numPr>
      <w:tabs>
        <w:tab w:val="left" w:pos="0"/>
      </w:tabs>
      <w:outlineLvl w:val="2"/>
    </w:pPr>
    <w:rPr>
      <w:b w:val="1"/>
      <w:bCs w:val="1"/>
    </w:rPr>
  </w:style>
  <w:style w:type="paragraph" w:styleId="Heading4">
    <w:name w:val="heading 4"/>
    <w:basedOn w:val="Heading"/>
    <w:next w:val="BodyText"/>
    <w:qFormat w:val="1"/>
    <w:pPr>
      <w:numPr>
        <w:ilvl w:val="3"/>
        <w:numId w:val="1"/>
      </w:numPr>
      <w:tabs>
        <w:tab w:val="left" w:pos="0"/>
      </w:tabs>
      <w:outlineLvl w:val="3"/>
    </w:pPr>
    <w:rPr>
      <w:b w:val="1"/>
      <w:bCs w:val="1"/>
      <w:i w:val="1"/>
      <w:iCs w:val="1"/>
      <w:sz w:val="24"/>
      <w:szCs w:val="24"/>
    </w:rPr>
  </w:style>
  <w:style w:type="character" w:styleId="DefaultParagraphFont" w:default="1">
    <w:name w:val="Default Paragraph Font"/>
    <w:uiPriority w:val="1"/>
    <w:unhideWhenUsed w:val="1"/>
  </w:style>
  <w:style w:type="table" w:styleId="TableNormal" w:default="1">
    <w:name w:val="Normal Table"/>
    <w:uiPriority w:val="99"/>
    <w:unhideWhenUsed w:val="1"/>
    <w:tblPr>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rPr>
      <w:rFonts w:ascii="Times New Roman" w:cs="Times New Roman" w:eastAsia="Times New Roman" w:hAnsi="Times New Roman"/>
      <w:bCs w:val="1"/>
      <w:sz w:val="24"/>
      <w:szCs w:val="26"/>
      <w:u w:val="single"/>
    </w:rPr>
  </w:style>
  <w:style w:type="character" w:styleId="Bullets" w:customStyle="1">
    <w:name w:val="Bullets"/>
    <w:rPr>
      <w:rFonts w:ascii="OpenSymbol" w:cs="OpenSymbol" w:eastAsia="OpenSymbol" w:hAnsi="OpenSymbol"/>
    </w:rPr>
  </w:style>
  <w:style w:type="character" w:styleId="Heading1Char" w:customStyle="1">
    <w:name w:val="Heading 1 Char"/>
    <w:rPr>
      <w:rFonts w:ascii="Times New Roman" w:cs="Times New Roman" w:eastAsia="Times New Roman" w:hAnsi="Times New Roman"/>
      <w:b w:val="1"/>
      <w:bCs w:val="1"/>
      <w:sz w:val="28"/>
      <w:szCs w:val="28"/>
    </w:rPr>
  </w:style>
  <w:style w:type="character" w:styleId="WW8Num1z5" w:customStyle="1">
    <w:name w:val="WW8Num1z5"/>
  </w:style>
  <w:style w:type="character" w:styleId="WW8Num2z6" w:customStyle="1">
    <w:name w:val="WW8Num2z6"/>
  </w:style>
  <w:style w:type="character" w:styleId="WW8Num1z2" w:customStyle="1">
    <w:name w:val="WW8Num1z2"/>
  </w:style>
  <w:style w:type="character" w:styleId="WW8Num2z8" w:customStyle="1">
    <w:name w:val="WW8Num2z8"/>
  </w:style>
  <w:style w:type="character" w:styleId="WW8Num2z5" w:customStyle="1">
    <w:name w:val="WW8Num2z5"/>
  </w:style>
  <w:style w:type="character" w:styleId="WW-DefaultParagraphFont1" w:customStyle="1">
    <w:name w:val="WW-Default Paragraph Font1"/>
  </w:style>
  <w:style w:type="character" w:styleId="WW-DefaultParagraphFont" w:customStyle="1">
    <w:name w:val="WW-Default Paragraph Font"/>
  </w:style>
  <w:style w:type="character" w:styleId="WW8Num2z3" w:customStyle="1">
    <w:name w:val="WW8Num2z3"/>
  </w:style>
  <w:style w:type="character" w:styleId="NumberingSymbols" w:customStyle="1">
    <w:name w:val="Numbering Symbols"/>
  </w:style>
  <w:style w:type="character" w:styleId="WW8Num1z4" w:customStyle="1">
    <w:name w:val="WW8Num1z4"/>
  </w:style>
  <w:style w:type="character" w:styleId="WW8Num2z4" w:customStyle="1">
    <w:name w:val="WW8Num2z4"/>
  </w:style>
  <w:style w:type="character" w:styleId="DefaultParagraphFont1" w:customStyle="1">
    <w:name w:val="Default Paragraph Font1"/>
  </w:style>
  <w:style w:type="character" w:styleId="Hyperlink">
    <w:name w:val="Hyperlink"/>
    <w:uiPriority w:val="99"/>
    <w:rPr>
      <w:color w:val="000080"/>
      <w:u w:val="single"/>
      <w:lang/>
    </w:rPr>
  </w:style>
  <w:style w:type="character" w:styleId="WW8Num2z7" w:customStyle="1">
    <w:name w:val="WW8Num2z7"/>
  </w:style>
  <w:style w:type="character" w:styleId="FooterChar" w:customStyle="1">
    <w:name w:val="Footer Char"/>
    <w:basedOn w:val="WW-DefaultParagraphFont1"/>
  </w:style>
  <w:style w:type="character" w:styleId="WW8Num1z6" w:customStyle="1">
    <w:name w:val="WW8Num1z6"/>
  </w:style>
  <w:style w:type="character" w:styleId="WW8Num1z3" w:customStyle="1">
    <w:name w:val="WW8Num1z3"/>
  </w:style>
  <w:style w:type="character" w:styleId="WW8Num3z0" w:customStyle="1">
    <w:name w:val="WW8Num3z0"/>
    <w:rPr>
      <w:rFonts w:ascii="Symbol" w:cs="OpenSymbol" w:hAnsi="Symbol"/>
    </w:rPr>
  </w:style>
  <w:style w:type="character" w:styleId="WW8Num3z1" w:customStyle="1">
    <w:name w:val="WW8Num3z1"/>
    <w:rPr>
      <w:rFonts w:ascii="OpenSymbol" w:cs="OpenSymbol" w:hAnsi="OpenSymbol"/>
    </w:rPr>
  </w:style>
  <w:style w:type="character" w:styleId="WW8Num1z0" w:customStyle="1">
    <w:name w:val="WW8Num1z0"/>
  </w:style>
  <w:style w:type="character" w:styleId="IndexLink" w:customStyle="1">
    <w:name w:val="Index Link"/>
  </w:style>
  <w:style w:type="character" w:styleId="WW8Num1z1" w:customStyle="1">
    <w:name w:val="WW8Num1z1"/>
  </w:style>
  <w:style w:type="character" w:styleId="WW8Num1z7" w:customStyle="1">
    <w:name w:val="WW8Num1z7"/>
  </w:style>
  <w:style w:type="character" w:styleId="WW8Num1z8" w:customStyle="1">
    <w:name w:val="WW8Num1z8"/>
  </w:style>
  <w:style w:type="character" w:styleId="WW8Num2z2" w:customStyle="1">
    <w:name w:val="WW8Num2z2"/>
  </w:style>
  <w:style w:type="character" w:styleId="WW8Num2z1" w:customStyle="1">
    <w:name w:val="WW8Num2z1"/>
    <w:rPr>
      <w:rFonts w:ascii="OpenSymbol" w:cs="OpenSymbol" w:hAnsi="OpenSymbol"/>
    </w:rPr>
  </w:style>
  <w:style w:type="character" w:styleId="HeaderChar" w:customStyle="1">
    <w:name w:val="Header Char"/>
    <w:basedOn w:val="WW-DefaultParagraphFont1"/>
  </w:style>
  <w:style w:type="character" w:styleId="WW8Num2z0" w:customStyle="1">
    <w:name w:val="WW8Num2z0"/>
    <w:rPr>
      <w:rFonts w:ascii="Symbol" w:cs="OpenSymbol" w:hAnsi="Symbol"/>
    </w:rPr>
  </w:style>
  <w:style w:type="paragraph" w:styleId="WPSOffice1" w:customStyle="1">
    <w:name w:val="WPSOffice手动目录 1"/>
  </w:style>
  <w:style w:type="paragraph" w:styleId="Contents10" w:customStyle="1">
    <w:name w:val="Contents 10"/>
    <w:basedOn w:val="Index"/>
    <w:pPr>
      <w:tabs>
        <w:tab w:val="right" w:leader="dot" w:pos="7091"/>
      </w:tabs>
      <w:ind w:left="2547"/>
    </w:pPr>
  </w:style>
  <w:style w:type="paragraph" w:styleId="TOC9">
    <w:name w:val="toc 9"/>
    <w:basedOn w:val="Index"/>
    <w:pPr>
      <w:tabs>
        <w:tab w:val="right" w:leader="dot" w:pos="7374"/>
      </w:tabs>
      <w:ind w:left="2264"/>
    </w:pPr>
  </w:style>
  <w:style w:type="paragraph" w:styleId="TOC6">
    <w:name w:val="toc 6"/>
    <w:basedOn w:val="Index"/>
    <w:pPr>
      <w:tabs>
        <w:tab w:val="right" w:leader="dot" w:pos="8223"/>
      </w:tabs>
      <w:ind w:left="1415"/>
    </w:pPr>
  </w:style>
  <w:style w:type="paragraph" w:styleId="BodyText">
    <w:name w:val="Body Text"/>
    <w:basedOn w:val="Normal"/>
  </w:style>
  <w:style w:type="paragraph" w:styleId="Footer">
    <w:name w:val="footer"/>
    <w:basedOn w:val="Normal"/>
    <w:pPr>
      <w:tabs>
        <w:tab w:val="center" w:pos="4680"/>
        <w:tab w:val="right" w:pos="9360"/>
      </w:tabs>
      <w:spacing w:line="240" w:lineRule="auto"/>
    </w:pPr>
  </w:style>
  <w:style w:type="paragraph" w:styleId="TableHeading" w:customStyle="1">
    <w:name w:val="Table Heading"/>
    <w:basedOn w:val="TableContents"/>
    <w:pPr>
      <w:jc w:val="center"/>
    </w:pPr>
    <w:rPr>
      <w:b w:val="1"/>
      <w:bCs w:val="1"/>
    </w:rPr>
  </w:style>
  <w:style w:type="paragraph" w:styleId="TOCHeading">
    <w:name w:val="TOC Heading"/>
    <w:basedOn w:val="Heading1"/>
    <w:next w:val="Normal"/>
    <w:uiPriority w:val="39"/>
    <w:qFormat w:val="1"/>
    <w:pPr>
      <w:numPr>
        <w:numId w:val="0"/>
      </w:numPr>
      <w:tabs>
        <w:tab w:val="left" w:pos="0"/>
      </w:tabs>
      <w:suppressAutoHyphens w:val="0"/>
      <w:spacing w:before="480" w:line="276" w:lineRule="auto"/>
      <w:jc w:val="left"/>
      <w:outlineLvl w:val="9"/>
    </w:pPr>
    <w:rPr>
      <w:rFonts w:ascii="Cambria" w:hAnsi="Cambria"/>
      <w:color w:val="365f91"/>
      <w:lang w:eastAsia="en-US" w:val="en-US"/>
    </w:rPr>
  </w:style>
  <w:style w:type="paragraph" w:styleId="TOC4">
    <w:name w:val="toc 4"/>
    <w:basedOn w:val="Index"/>
    <w:pPr>
      <w:tabs>
        <w:tab w:val="right" w:leader="dot" w:pos="8789"/>
      </w:tabs>
      <w:ind w:left="849"/>
    </w:pPr>
  </w:style>
  <w:style w:type="paragraph" w:styleId="Caption">
    <w:name w:val="caption"/>
    <w:basedOn w:val="Normal"/>
    <w:qFormat w:val="1"/>
    <w:pPr>
      <w:suppressLineNumbers w:val="1"/>
      <w:spacing w:after="120" w:before="120"/>
    </w:pPr>
    <w:rPr>
      <w:rFonts w:cs="DejaVu Sans"/>
      <w:i w:val="1"/>
      <w:iCs w:val="1"/>
      <w:szCs w:val="24"/>
    </w:rPr>
  </w:style>
  <w:style w:type="paragraph" w:styleId="TableContents" w:customStyle="1">
    <w:name w:val="Table Contents"/>
    <w:basedOn w:val="Normal"/>
    <w:pPr>
      <w:suppressLineNumbers w:val="1"/>
    </w:pPr>
  </w:style>
  <w:style w:type="paragraph" w:styleId="TOC7">
    <w:name w:val="toc 7"/>
    <w:basedOn w:val="Index"/>
    <w:pPr>
      <w:tabs>
        <w:tab w:val="right" w:leader="dot" w:pos="7940"/>
      </w:tabs>
      <w:ind w:left="1698"/>
    </w:pPr>
  </w:style>
  <w:style w:type="paragraph" w:styleId="Heading" w:customStyle="1">
    <w:name w:val="Heading"/>
    <w:basedOn w:val="Normal"/>
    <w:next w:val="BodyText"/>
    <w:pPr>
      <w:keepNext w:val="1"/>
      <w:spacing w:after="120" w:before="240"/>
    </w:pPr>
    <w:rPr>
      <w:rFonts w:ascii="Arial" w:cs="DejaVu Sans" w:eastAsia="Droid Sans" w:hAnsi="Arial"/>
      <w:sz w:val="28"/>
      <w:szCs w:val="28"/>
    </w:rPr>
  </w:style>
  <w:style w:type="paragraph" w:styleId="TOC8">
    <w:name w:val="toc 8"/>
    <w:basedOn w:val="Index"/>
    <w:pPr>
      <w:tabs>
        <w:tab w:val="right" w:leader="dot" w:pos="7657"/>
      </w:tabs>
      <w:ind w:left="1981"/>
    </w:pPr>
  </w:style>
  <w:style w:type="paragraph" w:styleId="List">
    <w:name w:val="List"/>
    <w:basedOn w:val="BodyText"/>
    <w:rPr>
      <w:rFonts w:cs="DejaVu Sans"/>
    </w:rPr>
  </w:style>
  <w:style w:type="paragraph" w:styleId="Header">
    <w:name w:val="header"/>
    <w:basedOn w:val="Normal"/>
    <w:pPr>
      <w:tabs>
        <w:tab w:val="center" w:pos="4680"/>
        <w:tab w:val="right" w:pos="9360"/>
      </w:tabs>
      <w:spacing w:line="240" w:lineRule="auto"/>
    </w:pPr>
  </w:style>
  <w:style w:type="paragraph" w:styleId="NoSpacing">
    <w:name w:val="No Spacing"/>
    <w:qFormat w:val="1"/>
    <w:pPr>
      <w:suppressAutoHyphens w:val="1"/>
      <w:spacing w:line="100" w:lineRule="atLeast"/>
    </w:pPr>
    <w:rPr>
      <w:rFonts w:ascii="Tinos" w:cs="DejaVu Sans" w:eastAsia="Droid Sans" w:hAnsi="Tinos"/>
      <w:sz w:val="24"/>
      <w:szCs w:val="24"/>
      <w:lang w:bidi="hi-IN" w:eastAsia="hi-IN"/>
    </w:rPr>
  </w:style>
  <w:style w:type="paragraph" w:styleId="TOC1">
    <w:name w:val="toc 1"/>
    <w:basedOn w:val="Index"/>
    <w:uiPriority w:val="39"/>
    <w:pPr>
      <w:tabs>
        <w:tab w:val="right" w:leader="dot" w:pos="9360"/>
      </w:tabs>
    </w:pPr>
  </w:style>
  <w:style w:type="paragraph" w:styleId="ContentsHeading" w:customStyle="1">
    <w:name w:val="Contents Heading"/>
    <w:basedOn w:val="Heading"/>
    <w:pPr>
      <w:suppressLineNumbers w:val="1"/>
      <w:jc w:val="center"/>
    </w:pPr>
    <w:rPr>
      <w:rFonts w:ascii="Times New Roman" w:cs="Times New Roman" w:hAnsi="Times New Roman"/>
      <w:b w:val="1"/>
      <w:bCs w:val="1"/>
      <w:szCs w:val="32"/>
    </w:rPr>
  </w:style>
  <w:style w:type="paragraph" w:styleId="TOC3">
    <w:name w:val="toc 3"/>
    <w:basedOn w:val="Index"/>
    <w:pPr>
      <w:tabs>
        <w:tab w:val="right" w:leader="dot" w:pos="9072"/>
      </w:tabs>
      <w:ind w:left="566"/>
    </w:pPr>
  </w:style>
  <w:style w:type="paragraph" w:styleId="PreformattedText" w:customStyle="1">
    <w:name w:val="Preformatted Text"/>
    <w:basedOn w:val="Normal"/>
    <w:rPr>
      <w:rFonts w:ascii="DejaVu Sans Mono" w:cs="DejaVu Sans Mono" w:eastAsia="DejaVu Sans Mono" w:hAnsi="DejaVu Sans Mono"/>
      <w:sz w:val="20"/>
      <w:szCs w:val="20"/>
    </w:rPr>
  </w:style>
  <w:style w:type="paragraph" w:styleId="TOC5">
    <w:name w:val="toc 5"/>
    <w:basedOn w:val="Index"/>
    <w:pPr>
      <w:tabs>
        <w:tab w:val="right" w:leader="dot" w:pos="8506"/>
      </w:tabs>
      <w:ind w:left="1132"/>
    </w:pPr>
  </w:style>
  <w:style w:type="paragraph" w:styleId="TOC2">
    <w:name w:val="toc 2"/>
    <w:basedOn w:val="Index"/>
    <w:uiPriority w:val="39"/>
    <w:pPr>
      <w:tabs>
        <w:tab w:val="right" w:leader="dot" w:pos="9077"/>
      </w:tabs>
      <w:ind w:left="283"/>
    </w:pPr>
  </w:style>
  <w:style w:type="paragraph" w:styleId="Index" w:customStyle="1">
    <w:name w:val="Index"/>
    <w:basedOn w:val="Normal"/>
    <w:pPr>
      <w:suppressLineNumbers w:val="1"/>
    </w:pPr>
    <w:rPr>
      <w:rFonts w:cs="DejaVu San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gGew2dbTanKg77dY5iJVrVvJwA==">AMUW2mWTTbge+9ibFnhtXWYbBxR30ygAtqImgHXCRqYqT/z83inmtVUUzuf5Q4PlYyuUI3demjwLRWHi1Tegf49Y++a2W90WATX1rU5nZEFU30rxYme35v2HZGx3YHJRRiTqG64pG3wx5AGdDIfuJv3YWTGK9XVvD4NId45KFxwo3wylMgMRQ/I=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2021-01-05T17:52:00Z</dcterms:created>
  <dc:creator>Microsoft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