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A76DB" w14:textId="77777777" w:rsidR="0072798B" w:rsidRPr="0004354B" w:rsidRDefault="0072798B" w:rsidP="0004354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>Agosto, D. (2016) ‘Why Storytelling Matters: Unveiling the Literacy Benefits of Storytelling’</w:t>
      </w:r>
      <w:r w:rsidRPr="0004354B">
        <w:rPr>
          <w:rFonts w:ascii="Arial" w:hAnsi="Arial" w:cs="Arial"/>
          <w:i/>
          <w:iCs/>
          <w:sz w:val="24"/>
          <w:szCs w:val="24"/>
        </w:rPr>
        <w:t>, Children and Libraries</w:t>
      </w:r>
      <w:r w:rsidRPr="0004354B">
        <w:rPr>
          <w:rFonts w:ascii="Arial" w:hAnsi="Arial" w:cs="Arial"/>
          <w:sz w:val="24"/>
          <w:szCs w:val="24"/>
        </w:rPr>
        <w:t>, 14(21), pp. 21-26, DOI:10.5860/cal.14n2.21 (Accessed: 26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p w14:paraId="02CE79BE" w14:textId="6C58B996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>Atta-</w:t>
      </w:r>
      <w:proofErr w:type="spellStart"/>
      <w:r w:rsidRPr="0004354B">
        <w:rPr>
          <w:rFonts w:ascii="Arial" w:hAnsi="Arial" w:cs="Arial"/>
          <w:sz w:val="24"/>
          <w:szCs w:val="24"/>
        </w:rPr>
        <w:t>Alla</w:t>
      </w:r>
      <w:proofErr w:type="spellEnd"/>
      <w:r w:rsidRPr="0004354B">
        <w:rPr>
          <w:rFonts w:ascii="Arial" w:hAnsi="Arial" w:cs="Arial"/>
          <w:sz w:val="24"/>
          <w:szCs w:val="24"/>
        </w:rPr>
        <w:t>, M.N. (2012) ‘Integrating Language Skills through Storytelling’, 5(12), pp. 1-13. DOI:10.5539/letv5n12p1 (Accessed: 22</w:t>
      </w:r>
      <w:r w:rsidRPr="0004354B">
        <w:rPr>
          <w:rFonts w:ascii="Arial" w:hAnsi="Arial" w:cs="Arial"/>
          <w:sz w:val="24"/>
          <w:szCs w:val="24"/>
          <w:vertAlign w:val="superscript"/>
        </w:rPr>
        <w:t>nd</w:t>
      </w:r>
      <w:r w:rsidRPr="0004354B">
        <w:rPr>
          <w:rFonts w:ascii="Arial" w:hAnsi="Arial" w:cs="Arial"/>
          <w:sz w:val="24"/>
          <w:szCs w:val="24"/>
        </w:rPr>
        <w:t xml:space="preserve"> November 2020) </w:t>
      </w:r>
    </w:p>
    <w:p w14:paraId="46211AC1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Barton, G. and Barton, R. (2017) ‘The importance of storytelling as a pedagogical tool for indigenous children’, in </w:t>
      </w:r>
      <w:proofErr w:type="spellStart"/>
      <w:r w:rsidRPr="0004354B">
        <w:rPr>
          <w:rFonts w:ascii="Arial" w:hAnsi="Arial" w:cs="Arial"/>
          <w:sz w:val="24"/>
          <w:szCs w:val="24"/>
        </w:rPr>
        <w:t>Garvis</w:t>
      </w:r>
      <w:proofErr w:type="spellEnd"/>
      <w:r w:rsidRPr="0004354B">
        <w:rPr>
          <w:rFonts w:ascii="Arial" w:hAnsi="Arial" w:cs="Arial"/>
          <w:sz w:val="24"/>
          <w:szCs w:val="24"/>
        </w:rPr>
        <w:t xml:space="preserve">, S. and </w:t>
      </w:r>
      <w:proofErr w:type="spellStart"/>
      <w:r w:rsidRPr="0004354B">
        <w:rPr>
          <w:rFonts w:ascii="Arial" w:hAnsi="Arial" w:cs="Arial"/>
          <w:sz w:val="24"/>
          <w:szCs w:val="24"/>
        </w:rPr>
        <w:t>Pramling</w:t>
      </w:r>
      <w:proofErr w:type="spellEnd"/>
      <w:r w:rsidRPr="0004354B">
        <w:rPr>
          <w:rFonts w:ascii="Arial" w:hAnsi="Arial" w:cs="Arial"/>
          <w:sz w:val="24"/>
          <w:szCs w:val="24"/>
        </w:rPr>
        <w:t xml:space="preserve">, N. (ed). Narratives in Early Childhood Education – Communication, Sense Making and Loved Experience. </w:t>
      </w:r>
      <w:proofErr w:type="spellStart"/>
      <w:proofErr w:type="gramStart"/>
      <w:r w:rsidRPr="0004354B">
        <w:rPr>
          <w:rFonts w:ascii="Arial" w:hAnsi="Arial" w:cs="Arial"/>
          <w:sz w:val="24"/>
          <w:szCs w:val="24"/>
        </w:rPr>
        <w:t>Oxon:Routledge</w:t>
      </w:r>
      <w:proofErr w:type="spellEnd"/>
      <w:proofErr w:type="gramEnd"/>
      <w:r w:rsidRPr="0004354B">
        <w:rPr>
          <w:rFonts w:ascii="Arial" w:hAnsi="Arial" w:cs="Arial"/>
          <w:sz w:val="24"/>
          <w:szCs w:val="24"/>
        </w:rPr>
        <w:t xml:space="preserve">. </w:t>
      </w:r>
    </w:p>
    <w:p w14:paraId="7F0C48CF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Bennet, C. (2019)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The importance of nursery rhymes in early childhood, </w:t>
      </w:r>
      <w:r w:rsidRPr="0004354B">
        <w:rPr>
          <w:rFonts w:ascii="Arial" w:hAnsi="Arial" w:cs="Arial"/>
          <w:sz w:val="24"/>
          <w:szCs w:val="24"/>
        </w:rPr>
        <w:t xml:space="preserve">PACEY [blog]. 29 October. Available at </w:t>
      </w:r>
      <w:hyperlink r:id="rId6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https://www.pacey.org.uk/news-and-views/pacey-blog/october-2019/the-importance-of-nursery-rhymes-in-early-childhoo/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22</w:t>
      </w:r>
      <w:r w:rsidRPr="0004354B">
        <w:rPr>
          <w:rFonts w:ascii="Arial" w:hAnsi="Arial" w:cs="Arial"/>
          <w:sz w:val="24"/>
          <w:szCs w:val="24"/>
          <w:vertAlign w:val="superscript"/>
        </w:rPr>
        <w:t>nd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p w14:paraId="15523738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4354B">
        <w:rPr>
          <w:rFonts w:ascii="Arial" w:hAnsi="Arial" w:cs="Arial"/>
          <w:sz w:val="24"/>
          <w:szCs w:val="24"/>
        </w:rPr>
        <w:t>Bhamani</w:t>
      </w:r>
      <w:proofErr w:type="spellEnd"/>
      <w:r w:rsidRPr="0004354B">
        <w:rPr>
          <w:rFonts w:ascii="Arial" w:hAnsi="Arial" w:cs="Arial"/>
          <w:sz w:val="24"/>
          <w:szCs w:val="24"/>
        </w:rPr>
        <w:t>, S. (2017) ‘Educating Before Birth via Talking to the Baby in the Womb: Prenatal Innovations’</w:t>
      </w:r>
      <w:r w:rsidRPr="0004354B">
        <w:rPr>
          <w:rFonts w:ascii="Arial" w:hAnsi="Arial" w:cs="Arial"/>
          <w:i/>
          <w:iCs/>
          <w:sz w:val="24"/>
          <w:szCs w:val="24"/>
        </w:rPr>
        <w:t>, Journal of Education and Educational Development</w:t>
      </w:r>
      <w:r w:rsidRPr="0004354B">
        <w:rPr>
          <w:rFonts w:ascii="Arial" w:hAnsi="Arial" w:cs="Arial"/>
          <w:sz w:val="24"/>
          <w:szCs w:val="24"/>
        </w:rPr>
        <w:t>, 4(2), pp. 368-375 (Accessed: 17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 2020) URL: </w:t>
      </w:r>
      <w:hyperlink r:id="rId7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https://journals.iobmresearch.com/index.php/JoEED/article/view/1736/306</w:t>
        </w:r>
      </w:hyperlink>
    </w:p>
    <w:p w14:paraId="0E1D294D" w14:textId="77777777" w:rsidR="0072798B" w:rsidRPr="0004354B" w:rsidRDefault="0072798B" w:rsidP="0004354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Burns, A. and Silva Joyce, H.D. (2005) ‘Teachers’ Voices 8: Explicitly supporting reading and writing in the classroom’. </w:t>
      </w:r>
      <w:proofErr w:type="spellStart"/>
      <w:proofErr w:type="gramStart"/>
      <w:r w:rsidRPr="0004354B">
        <w:rPr>
          <w:rFonts w:ascii="Arial" w:hAnsi="Arial" w:cs="Arial"/>
          <w:sz w:val="24"/>
          <w:szCs w:val="24"/>
        </w:rPr>
        <w:t>Sydney:Macquire</w:t>
      </w:r>
      <w:proofErr w:type="spellEnd"/>
      <w:proofErr w:type="gramEnd"/>
      <w:r w:rsidRPr="0004354B">
        <w:rPr>
          <w:rFonts w:ascii="Arial" w:hAnsi="Arial" w:cs="Arial"/>
          <w:sz w:val="24"/>
          <w:szCs w:val="24"/>
        </w:rPr>
        <w:t xml:space="preserve"> University.  </w:t>
      </w:r>
    </w:p>
    <w:p w14:paraId="0FC62D2B" w14:textId="77777777" w:rsidR="0072798B" w:rsidRPr="0004354B" w:rsidRDefault="0072798B" w:rsidP="0004354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Cambourne, B. (1988)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Cambourne’s Conditions of Learning, </w:t>
      </w:r>
      <w:r w:rsidRPr="0004354B">
        <w:rPr>
          <w:rFonts w:ascii="Arial" w:hAnsi="Arial" w:cs="Arial"/>
          <w:sz w:val="24"/>
          <w:szCs w:val="24"/>
        </w:rPr>
        <w:t xml:space="preserve">Available at </w:t>
      </w:r>
      <w:hyperlink r:id="rId8" w:anchor=":~:text=About%20the%20Conditions%20of%20Learning,both%20at%20home%20and%20school.&amp;text=Set%20up%20a%20risk%2Dfree,experiment%20with%20language%20and%20literacy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http://www.cambournesconditionsoflearning.com.au/#:~:text=About%20the%20Conditions%20of%20Learning,both%20at%20home%20and%20school.&amp;text=Set%20up%20a%20risk%2Dfree,experiment%20with%20language%20and%20literacy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23</w:t>
      </w:r>
      <w:r w:rsidRPr="0004354B">
        <w:rPr>
          <w:rFonts w:ascii="Arial" w:hAnsi="Arial" w:cs="Arial"/>
          <w:sz w:val="24"/>
          <w:szCs w:val="24"/>
          <w:vertAlign w:val="superscript"/>
        </w:rPr>
        <w:t>rd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p w14:paraId="40BF74F5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Cambridge Dictionary (2020) Available at </w:t>
      </w:r>
      <w:hyperlink r:id="rId9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https://dictionary.cambridge.org/dictionary/english/onomatopoeia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20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p w14:paraId="0BF6A689" w14:textId="77777777" w:rsidR="0072798B" w:rsidRPr="0004354B" w:rsidRDefault="0072798B" w:rsidP="0004354B">
      <w:pPr>
        <w:spacing w:before="240"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04354B">
        <w:rPr>
          <w:rFonts w:ascii="Arial" w:hAnsi="Arial" w:cs="Arial"/>
          <w:sz w:val="24"/>
          <w:szCs w:val="24"/>
        </w:rPr>
        <w:lastRenderedPageBreak/>
        <w:t xml:space="preserve">Donaldson, G. (2015)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Successful Futures. </w:t>
      </w:r>
      <w:r w:rsidRPr="0004354B">
        <w:rPr>
          <w:rFonts w:ascii="Arial" w:hAnsi="Arial" w:cs="Arial"/>
          <w:sz w:val="24"/>
          <w:szCs w:val="24"/>
        </w:rPr>
        <w:t xml:space="preserve">Cardiff: Crown. Available at: </w:t>
      </w:r>
      <w:hyperlink r:id="rId10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https://dera.ioe.ac.uk/22165/2/150225-successful-futures-en_Redacted.pdf</w:t>
        </w:r>
      </w:hyperlink>
      <w:r w:rsidRPr="0004354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04354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24</w:t>
      </w:r>
      <w:r w:rsidRPr="0004354B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04354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November 2020). </w:t>
      </w:r>
    </w:p>
    <w:p w14:paraId="105F8CD8" w14:textId="77777777" w:rsidR="0072798B" w:rsidRPr="0004354B" w:rsidRDefault="0072798B" w:rsidP="0004354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04354B">
        <w:rPr>
          <w:rFonts w:ascii="Arial" w:hAnsi="Arial" w:cs="Arial"/>
          <w:sz w:val="24"/>
          <w:szCs w:val="24"/>
        </w:rPr>
        <w:t>Dr.Niamh</w:t>
      </w:r>
      <w:proofErr w:type="spellEnd"/>
      <w:proofErr w:type="gramEnd"/>
      <w:r w:rsidRPr="0004354B">
        <w:rPr>
          <w:rFonts w:ascii="Arial" w:hAnsi="Arial" w:cs="Arial"/>
          <w:sz w:val="24"/>
          <w:szCs w:val="24"/>
        </w:rPr>
        <w:t xml:space="preserve"> (2020) </w:t>
      </w:r>
      <w:r w:rsidRPr="0004354B">
        <w:rPr>
          <w:rFonts w:ascii="Arial" w:hAnsi="Arial" w:cs="Arial"/>
          <w:i/>
          <w:iCs/>
          <w:sz w:val="24"/>
          <w:szCs w:val="24"/>
        </w:rPr>
        <w:t>The benefits of rhyming stories for children</w:t>
      </w:r>
      <w:r w:rsidRPr="0004354B">
        <w:rPr>
          <w:rFonts w:ascii="Arial" w:hAnsi="Arial" w:cs="Arial"/>
          <w:sz w:val="24"/>
          <w:szCs w:val="24"/>
        </w:rPr>
        <w:t xml:space="preserve">. Available at </w:t>
      </w:r>
      <w:hyperlink r:id="rId11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https://bookspieces.com/benefits-rhyming-stories-children/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22</w:t>
      </w:r>
      <w:r w:rsidRPr="0004354B">
        <w:rPr>
          <w:rFonts w:ascii="Arial" w:hAnsi="Arial" w:cs="Arial"/>
          <w:sz w:val="24"/>
          <w:szCs w:val="24"/>
          <w:vertAlign w:val="superscript"/>
        </w:rPr>
        <w:t>nd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p w14:paraId="3CAB015A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First Five Years (2019)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Why repetitive reading helps your child. </w:t>
      </w:r>
      <w:r w:rsidRPr="0004354B">
        <w:rPr>
          <w:rFonts w:ascii="Arial" w:hAnsi="Arial" w:cs="Arial"/>
          <w:sz w:val="24"/>
          <w:szCs w:val="24"/>
        </w:rPr>
        <w:t xml:space="preserve">Available at </w:t>
      </w:r>
      <w:hyperlink r:id="rId12" w:anchor=":~:text=Familiarity%20is%20another%20important%20reason,for%20the%20development%20of%20language.&amp;text=Repeated%20exposure%20helps%20children%20remember,concepts%2C%E2%80%9D%20says%20Dr%20Ledger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www.firstfiveyears.org.au/early-learning/why-repetitive-reading-helps-your-child#:~:text=Familiarity%20is%20another%20important%20reason,for%20the%20development%20of%20language.&amp;text=Repeated%20exposure%20helps%20children%20remember,concepts%2C%E2%80%9D%20says%20Dr%20Ledger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18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p w14:paraId="075FAD18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Gannon, S. (1987) ‘One More Time: Approaches to Repetition in Children's Literature, </w:t>
      </w:r>
      <w:r w:rsidRPr="0004354B">
        <w:rPr>
          <w:rFonts w:ascii="Arial" w:hAnsi="Arial" w:cs="Arial"/>
          <w:i/>
          <w:iCs/>
          <w:sz w:val="24"/>
          <w:szCs w:val="24"/>
        </w:rPr>
        <w:t>Children's Literature Association Quarterly</w:t>
      </w:r>
      <w:r w:rsidRPr="0004354B">
        <w:rPr>
          <w:rFonts w:ascii="Arial" w:hAnsi="Arial" w:cs="Arial"/>
          <w:sz w:val="24"/>
          <w:szCs w:val="24"/>
        </w:rPr>
        <w:t>’ 12(1) pp. 2-5. DOI:10.1353/chq.0.0202.</w:t>
      </w:r>
    </w:p>
    <w:p w14:paraId="7C802B8F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Gibb, N. (2016)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The Importance of Storytelling. </w:t>
      </w:r>
      <w:r w:rsidRPr="0004354B">
        <w:rPr>
          <w:rFonts w:ascii="Arial" w:hAnsi="Arial" w:cs="Arial"/>
          <w:sz w:val="24"/>
          <w:szCs w:val="24"/>
        </w:rPr>
        <w:t xml:space="preserve">Available at </w:t>
      </w:r>
      <w:hyperlink r:id="rId13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https://www.gov.uk/government/speeches/the-importance-of-storytelling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17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p w14:paraId="5C1415D8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Harper, L. J. (2011) ‘Nursery rhyme knowledge and phonological awareness in preschool children. </w:t>
      </w:r>
      <w:r w:rsidRPr="0004354B">
        <w:rPr>
          <w:rFonts w:ascii="Arial" w:hAnsi="Arial" w:cs="Arial"/>
          <w:i/>
          <w:iCs/>
          <w:sz w:val="24"/>
          <w:szCs w:val="24"/>
        </w:rPr>
        <w:t>The Journal of Language and Literacy Education’</w:t>
      </w:r>
      <w:r w:rsidRPr="0004354B">
        <w:rPr>
          <w:rFonts w:ascii="Arial" w:hAnsi="Arial" w:cs="Arial"/>
          <w:sz w:val="24"/>
          <w:szCs w:val="24"/>
        </w:rPr>
        <w:t xml:space="preserve">, 7(1), pp. 65-78. Available at </w:t>
      </w:r>
      <w:hyperlink r:id="rId14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http://www.coa.uga.edu/jolle/2011_1/harper.pdf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20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p w14:paraId="0996D3EB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Horst, J. (2013) ‘Context and repetition in word learning’ 4, pp. 149. </w:t>
      </w:r>
      <w:hyperlink r:id="rId15" w:history="1">
        <w:r w:rsidRPr="0004354B">
          <w:rPr>
            <w:rStyle w:val="Hyperlink"/>
            <w:rFonts w:ascii="Arial" w:hAnsi="Arial" w:cs="Arial"/>
            <w:color w:val="020202"/>
            <w:sz w:val="24"/>
            <w:szCs w:val="24"/>
            <w:u w:val="none"/>
            <w:shd w:val="clear" w:color="auto" w:fill="FFFFFF"/>
          </w:rPr>
          <w:t>DOI:10.3389/fpsyg.2013.00149</w:t>
        </w:r>
      </w:hyperlink>
    </w:p>
    <w:p w14:paraId="7A4C86AE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Laing, C. (2014) ‘A phonological analysis of onomatopoeia in early word production’, </w:t>
      </w:r>
      <w:r w:rsidRPr="0004354B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First Language, </w:t>
      </w:r>
      <w:r w:rsidRPr="0004354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34(5) pp. 387-405. doi:</w:t>
      </w:r>
      <w:hyperlink r:id="rId16" w:history="1">
        <w:r w:rsidRPr="0004354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10.1177/0142723714550110</w:t>
        </w:r>
      </w:hyperlink>
    </w:p>
    <w:p w14:paraId="64D7B6C6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Laing, C. (2019) ‘A role for onomatopoeia in early language: evidence from phonological development’, </w:t>
      </w:r>
      <w:r w:rsidRPr="0004354B">
        <w:rPr>
          <w:rFonts w:ascii="Arial" w:hAnsi="Arial" w:cs="Arial"/>
          <w:i/>
          <w:iCs/>
          <w:sz w:val="24"/>
          <w:szCs w:val="24"/>
        </w:rPr>
        <w:t>Language and Cognition</w:t>
      </w:r>
      <w:r w:rsidRPr="0004354B">
        <w:rPr>
          <w:rFonts w:ascii="Arial" w:hAnsi="Arial" w:cs="Arial"/>
          <w:sz w:val="24"/>
          <w:szCs w:val="24"/>
        </w:rPr>
        <w:t xml:space="preserve">, 11(2) pp. 173-187. </w:t>
      </w:r>
    </w:p>
    <w:p w14:paraId="428BA39E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4354B">
        <w:rPr>
          <w:rFonts w:ascii="Arial" w:hAnsi="Arial" w:cs="Arial"/>
          <w:sz w:val="24"/>
          <w:szCs w:val="24"/>
        </w:rPr>
        <w:t>Lucarevschi</w:t>
      </w:r>
      <w:proofErr w:type="spellEnd"/>
      <w:r w:rsidRPr="0004354B">
        <w:rPr>
          <w:rFonts w:ascii="Arial" w:hAnsi="Arial" w:cs="Arial"/>
          <w:sz w:val="24"/>
          <w:szCs w:val="24"/>
        </w:rPr>
        <w:t xml:space="preserve">, C, R. (2016) ‘The role of storytelling in language learning: A literature review’ 26(1), pp. 24-44. Available at: </w:t>
      </w:r>
      <w:hyperlink r:id="rId17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https://journals.uvic.ca/index.php/WPLC/article/view/15309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24th November 2020). </w:t>
      </w:r>
    </w:p>
    <w:p w14:paraId="0210CE80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4354B">
        <w:rPr>
          <w:rFonts w:ascii="Arial" w:hAnsi="Arial" w:cs="Arial"/>
          <w:sz w:val="24"/>
          <w:szCs w:val="24"/>
        </w:rPr>
        <w:t>Luongo</w:t>
      </w:r>
      <w:proofErr w:type="spellEnd"/>
      <w:r w:rsidRPr="0004354B">
        <w:rPr>
          <w:rFonts w:ascii="Arial" w:hAnsi="Arial" w:cs="Arial"/>
          <w:sz w:val="24"/>
          <w:szCs w:val="24"/>
        </w:rPr>
        <w:t>-Orlando, K. (2010) ‘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The Cornerstones to Early Literacy: Childhood experiences that promote learning in reading, writing and oral language’. </w:t>
      </w:r>
      <w:proofErr w:type="spellStart"/>
      <w:proofErr w:type="gramStart"/>
      <w:r w:rsidRPr="0004354B">
        <w:rPr>
          <w:rFonts w:ascii="Arial" w:hAnsi="Arial" w:cs="Arial"/>
          <w:sz w:val="24"/>
          <w:szCs w:val="24"/>
        </w:rPr>
        <w:t>Canada:Pembroke</w:t>
      </w:r>
      <w:proofErr w:type="spellEnd"/>
      <w:proofErr w:type="gramEnd"/>
      <w:r w:rsidRPr="0004354B">
        <w:rPr>
          <w:rFonts w:ascii="Arial" w:hAnsi="Arial" w:cs="Arial"/>
          <w:sz w:val="24"/>
          <w:szCs w:val="24"/>
        </w:rPr>
        <w:t xml:space="preserve"> Publishers. </w:t>
      </w:r>
    </w:p>
    <w:p w14:paraId="59CEBFC4" w14:textId="77777777" w:rsidR="0072798B" w:rsidRPr="0004354B" w:rsidRDefault="0072798B" w:rsidP="0004354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4354B">
        <w:rPr>
          <w:rFonts w:ascii="Arial" w:hAnsi="Arial" w:cs="Arial"/>
          <w:sz w:val="24"/>
          <w:szCs w:val="24"/>
        </w:rPr>
        <w:t>MacBlain</w:t>
      </w:r>
      <w:proofErr w:type="spellEnd"/>
      <w:r w:rsidRPr="0004354B">
        <w:rPr>
          <w:rFonts w:ascii="Arial" w:hAnsi="Arial" w:cs="Arial"/>
          <w:sz w:val="24"/>
          <w:szCs w:val="24"/>
        </w:rPr>
        <w:t xml:space="preserve">, S. (2018)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Learning Theories for Early Years Practice. </w:t>
      </w:r>
      <w:proofErr w:type="spellStart"/>
      <w:proofErr w:type="gramStart"/>
      <w:r w:rsidRPr="0004354B">
        <w:rPr>
          <w:rFonts w:ascii="Arial" w:hAnsi="Arial" w:cs="Arial"/>
          <w:sz w:val="24"/>
          <w:szCs w:val="24"/>
        </w:rPr>
        <w:t>London:Sage</w:t>
      </w:r>
      <w:proofErr w:type="spellEnd"/>
      <w:proofErr w:type="gramEnd"/>
      <w:r w:rsidRPr="0004354B">
        <w:rPr>
          <w:rFonts w:ascii="Arial" w:hAnsi="Arial" w:cs="Arial"/>
          <w:sz w:val="24"/>
          <w:szCs w:val="24"/>
        </w:rPr>
        <w:t xml:space="preserve"> Publications</w:t>
      </w:r>
    </w:p>
    <w:p w14:paraId="6B9FB60B" w14:textId="77777777" w:rsidR="0072798B" w:rsidRPr="0004354B" w:rsidRDefault="0072798B" w:rsidP="0004354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Miller, L. and Pound, L. (2011)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Theories and Approaches to Learning in the Early Years. </w:t>
      </w:r>
      <w:proofErr w:type="spellStart"/>
      <w:proofErr w:type="gramStart"/>
      <w:r w:rsidRPr="0004354B">
        <w:rPr>
          <w:rFonts w:ascii="Arial" w:hAnsi="Arial" w:cs="Arial"/>
          <w:sz w:val="24"/>
          <w:szCs w:val="24"/>
        </w:rPr>
        <w:t>London:Sage</w:t>
      </w:r>
      <w:proofErr w:type="spellEnd"/>
      <w:proofErr w:type="gramEnd"/>
      <w:r w:rsidRPr="0004354B">
        <w:rPr>
          <w:rFonts w:ascii="Arial" w:hAnsi="Arial" w:cs="Arial"/>
          <w:sz w:val="24"/>
          <w:szCs w:val="24"/>
        </w:rPr>
        <w:t xml:space="preserve"> Publications. </w:t>
      </w:r>
    </w:p>
    <w:p w14:paraId="6917ADCB" w14:textId="77777777" w:rsidR="0072798B" w:rsidRPr="0004354B" w:rsidRDefault="0072798B" w:rsidP="0004354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Miller, S. and </w:t>
      </w:r>
      <w:proofErr w:type="spellStart"/>
      <w:r w:rsidRPr="0004354B">
        <w:rPr>
          <w:rFonts w:ascii="Arial" w:hAnsi="Arial" w:cs="Arial"/>
          <w:sz w:val="24"/>
          <w:szCs w:val="24"/>
        </w:rPr>
        <w:t>Pennycuff</w:t>
      </w:r>
      <w:proofErr w:type="spellEnd"/>
      <w:r w:rsidRPr="0004354B">
        <w:rPr>
          <w:rFonts w:ascii="Arial" w:hAnsi="Arial" w:cs="Arial"/>
          <w:sz w:val="24"/>
          <w:szCs w:val="24"/>
        </w:rPr>
        <w:t xml:space="preserve">, L. (2008) ‘The Power of Story: Using Storytelling to Improve Literacy Learning’,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Journal of Cross-Disciplinary Perspectives in Education, </w:t>
      </w:r>
      <w:r w:rsidRPr="0004354B">
        <w:rPr>
          <w:rFonts w:ascii="Arial" w:hAnsi="Arial" w:cs="Arial"/>
          <w:sz w:val="24"/>
          <w:szCs w:val="24"/>
        </w:rPr>
        <w:t>1(1), pp. 36-43. DOI:10.1.1.493.4765 (Accessed: 23</w:t>
      </w:r>
      <w:r w:rsidRPr="0004354B">
        <w:rPr>
          <w:rFonts w:ascii="Arial" w:hAnsi="Arial" w:cs="Arial"/>
          <w:sz w:val="24"/>
          <w:szCs w:val="24"/>
          <w:vertAlign w:val="superscript"/>
        </w:rPr>
        <w:t>rd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p w14:paraId="4C7330DE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4354B">
        <w:rPr>
          <w:rFonts w:ascii="Arial" w:hAnsi="Arial" w:cs="Arial"/>
          <w:sz w:val="24"/>
          <w:szCs w:val="24"/>
        </w:rPr>
        <w:t>Niklas</w:t>
      </w:r>
      <w:proofErr w:type="spellEnd"/>
      <w:r w:rsidRPr="0004354B">
        <w:rPr>
          <w:rFonts w:ascii="Arial" w:hAnsi="Arial" w:cs="Arial"/>
          <w:sz w:val="24"/>
          <w:szCs w:val="24"/>
        </w:rPr>
        <w:t xml:space="preserve">, F., </w:t>
      </w:r>
      <w:proofErr w:type="spellStart"/>
      <w:r w:rsidRPr="0004354B">
        <w:rPr>
          <w:rFonts w:ascii="Arial" w:hAnsi="Arial" w:cs="Arial"/>
          <w:sz w:val="24"/>
          <w:szCs w:val="24"/>
        </w:rPr>
        <w:t>Cohrssen</w:t>
      </w:r>
      <w:proofErr w:type="spellEnd"/>
      <w:r w:rsidRPr="0004354B">
        <w:rPr>
          <w:rFonts w:ascii="Arial" w:hAnsi="Arial" w:cs="Arial"/>
          <w:sz w:val="24"/>
          <w:szCs w:val="24"/>
        </w:rPr>
        <w:t>, C. and Tayler, C. (2016) ‘The Sooner, the Better: Early Reading to Children’, SAGE Open. (Accessed: 17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 2020) </w:t>
      </w:r>
      <w:proofErr w:type="spellStart"/>
      <w:r w:rsidRPr="0004354B">
        <w:rPr>
          <w:rFonts w:ascii="Arial" w:hAnsi="Arial" w:cs="Arial"/>
          <w:sz w:val="24"/>
          <w:szCs w:val="24"/>
        </w:rPr>
        <w:t>doi</w:t>
      </w:r>
      <w:proofErr w:type="spellEnd"/>
      <w:r w:rsidRPr="0004354B">
        <w:rPr>
          <w:rFonts w:ascii="Arial" w:hAnsi="Arial" w:cs="Arial"/>
          <w:sz w:val="24"/>
          <w:szCs w:val="24"/>
        </w:rPr>
        <w:t>: 10.1177/2158244016672715.</w:t>
      </w:r>
    </w:p>
    <w:p w14:paraId="7A26929B" w14:textId="77777777" w:rsidR="0072798B" w:rsidRPr="0004354B" w:rsidRDefault="0072798B" w:rsidP="0004354B">
      <w:pPr>
        <w:spacing w:before="240" w:line="360" w:lineRule="auto"/>
        <w:jc w:val="both"/>
        <w:rPr>
          <w:rFonts w:ascii="Arial" w:hAnsi="Arial" w:cs="Arial"/>
          <w:spacing w:val="-5"/>
          <w:sz w:val="24"/>
          <w:szCs w:val="24"/>
          <w:shd w:val="clear" w:color="auto" w:fill="FFFFFF"/>
        </w:rPr>
      </w:pPr>
      <w:r w:rsidRPr="0004354B">
        <w:rPr>
          <w:rFonts w:ascii="Arial" w:hAnsi="Arial" w:cs="Arial"/>
          <w:sz w:val="24"/>
          <w:szCs w:val="24"/>
        </w:rPr>
        <w:t xml:space="preserve">Peck, J. (1989) ‘Using storytelling to promote language and literacy development’, </w:t>
      </w:r>
      <w:r w:rsidRPr="0004354B">
        <w:rPr>
          <w:rFonts w:ascii="Arial" w:hAnsi="Arial" w:cs="Arial"/>
          <w:i/>
          <w:iCs/>
          <w:sz w:val="24"/>
          <w:szCs w:val="24"/>
        </w:rPr>
        <w:t>The Reading Teacher</w:t>
      </w:r>
      <w:r w:rsidRPr="0004354B">
        <w:rPr>
          <w:rFonts w:ascii="Arial" w:hAnsi="Arial" w:cs="Arial"/>
          <w:sz w:val="24"/>
          <w:szCs w:val="24"/>
        </w:rPr>
        <w:t xml:space="preserve">, 43(2), pp. 138-141. Available at </w:t>
      </w:r>
      <w:hyperlink r:id="rId18" w:history="1">
        <w:r w:rsidRPr="008A581C">
          <w:rPr>
            <w:rStyle w:val="Hyperlink"/>
            <w:rFonts w:ascii="Arial" w:hAnsi="Arial" w:cs="Arial"/>
            <w:color w:val="2E74B5" w:themeColor="accent5" w:themeShade="BF"/>
            <w:spacing w:val="-5"/>
            <w:sz w:val="24"/>
            <w:szCs w:val="24"/>
            <w:shd w:val="clear" w:color="auto" w:fill="FFFFFF"/>
          </w:rPr>
          <w:t>https://www.jstor.org/stable/20200308</w:t>
        </w:r>
      </w:hyperlink>
      <w:r w:rsidRPr="0004354B">
        <w:rPr>
          <w:rFonts w:ascii="Arial" w:hAnsi="Arial" w:cs="Arial"/>
          <w:spacing w:val="-5"/>
          <w:sz w:val="24"/>
          <w:szCs w:val="24"/>
          <w:shd w:val="clear" w:color="auto" w:fill="FFFFFF"/>
        </w:rPr>
        <w:t xml:space="preserve"> (Accessed: 22</w:t>
      </w:r>
      <w:r w:rsidRPr="0004354B">
        <w:rPr>
          <w:rFonts w:ascii="Arial" w:hAnsi="Arial" w:cs="Arial"/>
          <w:spacing w:val="-5"/>
          <w:sz w:val="24"/>
          <w:szCs w:val="24"/>
          <w:shd w:val="clear" w:color="auto" w:fill="FFFFFF"/>
          <w:vertAlign w:val="superscript"/>
        </w:rPr>
        <w:t>nd</w:t>
      </w:r>
      <w:r w:rsidRPr="0004354B">
        <w:rPr>
          <w:rFonts w:ascii="Arial" w:hAnsi="Arial" w:cs="Arial"/>
          <w:spacing w:val="-5"/>
          <w:sz w:val="24"/>
          <w:szCs w:val="24"/>
          <w:shd w:val="clear" w:color="auto" w:fill="FFFFFF"/>
        </w:rPr>
        <w:t xml:space="preserve"> November 2020). </w:t>
      </w:r>
    </w:p>
    <w:p w14:paraId="34D33BF8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Phillips, L. (1999)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The Role of Storytelling in Early Literacy Development. </w:t>
      </w:r>
      <w:r w:rsidRPr="0004354B">
        <w:rPr>
          <w:rFonts w:ascii="Arial" w:hAnsi="Arial" w:cs="Arial"/>
          <w:sz w:val="24"/>
          <w:szCs w:val="24"/>
        </w:rPr>
        <w:t xml:space="preserve">Available at </w:t>
      </w:r>
      <w:hyperlink r:id="rId19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https://eric.ed.gov/?id=ED444147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17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 2020).</w:t>
      </w:r>
    </w:p>
    <w:p w14:paraId="26B07615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Professional Association for Childcare and Early Years (PACEY) (2020)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Literacy in the early years. </w:t>
      </w:r>
      <w:r w:rsidRPr="0004354B">
        <w:rPr>
          <w:rFonts w:ascii="Arial" w:hAnsi="Arial" w:cs="Arial"/>
          <w:sz w:val="24"/>
          <w:szCs w:val="24"/>
        </w:rPr>
        <w:t xml:space="preserve">Available at </w:t>
      </w:r>
      <w:hyperlink r:id="rId20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https://www.pacey.org.uk/working-in-childcare/spotlight-on/literacy-in-the-early-years/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17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p w14:paraId="5AAEC710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4354B">
        <w:rPr>
          <w:rFonts w:ascii="Arial" w:hAnsi="Arial" w:cs="Arial"/>
          <w:sz w:val="24"/>
          <w:szCs w:val="24"/>
        </w:rPr>
        <w:t>Schwarts</w:t>
      </w:r>
      <w:proofErr w:type="spellEnd"/>
      <w:r w:rsidRPr="0004354B">
        <w:rPr>
          <w:rFonts w:ascii="Arial" w:hAnsi="Arial" w:cs="Arial"/>
          <w:sz w:val="24"/>
          <w:szCs w:val="24"/>
        </w:rPr>
        <w:t xml:space="preserve">, S. and Sparks, S.D. (2019) ‘How to Kids Learn to Read? What the Science Says’, Available at </w:t>
      </w:r>
      <w:hyperlink r:id="rId21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https://powerupedu.com/wp-content/uploads/2020/03/Ed-Week-How-Do-Kids-Learn-to-Read-Highlighted.pdf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25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</w:t>
      </w:r>
    </w:p>
    <w:p w14:paraId="7E179CEE" w14:textId="77777777" w:rsidR="0072798B" w:rsidRPr="0004354B" w:rsidRDefault="0072798B" w:rsidP="0004354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>The Foundation Phase Framework, Welsh Government (2015) Foundation Phase Framework – Curriculum for Wales. Available at: https://dera.ioe.ac.uk//23915/ (Accessed: 24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 2020).</w:t>
      </w:r>
    </w:p>
    <w:p w14:paraId="6AEC5AC8" w14:textId="77777777" w:rsidR="0072798B" w:rsidRPr="0004354B" w:rsidRDefault="0072798B" w:rsidP="0004354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lastRenderedPageBreak/>
        <w:t xml:space="preserve">Welsh Government (2019)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Languages, Literacy and Communication. </w:t>
      </w:r>
      <w:r w:rsidRPr="0004354B">
        <w:rPr>
          <w:rFonts w:ascii="Arial" w:hAnsi="Arial" w:cs="Arial"/>
          <w:sz w:val="24"/>
          <w:szCs w:val="24"/>
        </w:rPr>
        <w:t xml:space="preserve">Available at </w:t>
      </w:r>
      <w:hyperlink r:id="rId22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https://hwb.gov.wales/storage/4373f5ea-f77e-4b10-a20f-4b06eb02f6a0/draft-statutory-guidance-languages-literacy-and-communication.pdf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22</w:t>
      </w:r>
      <w:r w:rsidRPr="0004354B">
        <w:rPr>
          <w:rFonts w:ascii="Arial" w:hAnsi="Arial" w:cs="Arial"/>
          <w:sz w:val="24"/>
          <w:szCs w:val="24"/>
          <w:vertAlign w:val="superscript"/>
        </w:rPr>
        <w:t>nd</w:t>
      </w:r>
      <w:r w:rsidRPr="0004354B">
        <w:rPr>
          <w:rFonts w:ascii="Arial" w:hAnsi="Arial" w:cs="Arial"/>
          <w:sz w:val="24"/>
          <w:szCs w:val="24"/>
        </w:rPr>
        <w:t xml:space="preserve"> November 2020) </w:t>
      </w:r>
    </w:p>
    <w:p w14:paraId="0863A278" w14:textId="77777777" w:rsidR="0072798B" w:rsidRPr="0004354B" w:rsidRDefault="0072798B" w:rsidP="0004354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Wheeler, S. (2014)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Learning Theories: Jerome Bruner On </w:t>
      </w:r>
      <w:proofErr w:type="gramStart"/>
      <w:r w:rsidRPr="0004354B"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 w:rsidRPr="0004354B">
        <w:rPr>
          <w:rFonts w:ascii="Arial" w:hAnsi="Arial" w:cs="Arial"/>
          <w:i/>
          <w:iCs/>
          <w:sz w:val="24"/>
          <w:szCs w:val="24"/>
        </w:rPr>
        <w:t xml:space="preserve"> Scaffolding of Learning. </w:t>
      </w:r>
      <w:r w:rsidRPr="0004354B">
        <w:rPr>
          <w:rFonts w:ascii="Arial" w:hAnsi="Arial" w:cs="Arial"/>
          <w:sz w:val="24"/>
          <w:szCs w:val="24"/>
        </w:rPr>
        <w:t xml:space="preserve">Available at </w:t>
      </w:r>
      <w:hyperlink r:id="rId23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https://www.teachthought.com/learning/learning-theories-jerome-bruner-scaffolding-learning/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23</w:t>
      </w:r>
      <w:r w:rsidRPr="0004354B">
        <w:rPr>
          <w:rFonts w:ascii="Arial" w:hAnsi="Arial" w:cs="Arial"/>
          <w:sz w:val="24"/>
          <w:szCs w:val="24"/>
          <w:vertAlign w:val="superscript"/>
        </w:rPr>
        <w:t>rd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p w14:paraId="715C9A27" w14:textId="77777777" w:rsidR="0072798B" w:rsidRPr="0004354B" w:rsidRDefault="0072798B" w:rsidP="000435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54B">
        <w:rPr>
          <w:rFonts w:ascii="Arial" w:hAnsi="Arial" w:cs="Arial"/>
          <w:sz w:val="24"/>
          <w:szCs w:val="24"/>
        </w:rPr>
        <w:t xml:space="preserve">Winters, A. (2020) </w:t>
      </w:r>
      <w:r w:rsidRPr="0004354B">
        <w:rPr>
          <w:rFonts w:ascii="Arial" w:hAnsi="Arial" w:cs="Arial"/>
          <w:i/>
          <w:iCs/>
          <w:sz w:val="24"/>
          <w:szCs w:val="24"/>
        </w:rPr>
        <w:t xml:space="preserve">Why is storytelling important to </w:t>
      </w:r>
      <w:proofErr w:type="gramStart"/>
      <w:r w:rsidRPr="0004354B">
        <w:rPr>
          <w:rFonts w:ascii="Arial" w:hAnsi="Arial" w:cs="Arial"/>
          <w:i/>
          <w:iCs/>
          <w:sz w:val="24"/>
          <w:szCs w:val="24"/>
        </w:rPr>
        <w:t>children?.</w:t>
      </w:r>
      <w:proofErr w:type="gramEnd"/>
      <w:r w:rsidRPr="0004354B">
        <w:rPr>
          <w:rFonts w:ascii="Arial" w:hAnsi="Arial" w:cs="Arial"/>
          <w:i/>
          <w:iCs/>
          <w:sz w:val="24"/>
          <w:szCs w:val="24"/>
        </w:rPr>
        <w:t xml:space="preserve"> </w:t>
      </w:r>
      <w:r w:rsidRPr="0004354B">
        <w:rPr>
          <w:rFonts w:ascii="Arial" w:hAnsi="Arial" w:cs="Arial"/>
          <w:sz w:val="24"/>
          <w:szCs w:val="24"/>
        </w:rPr>
        <w:t xml:space="preserve">Available at </w:t>
      </w:r>
      <w:hyperlink r:id="rId24" w:history="1">
        <w:r w:rsidRPr="0004354B">
          <w:rPr>
            <w:rStyle w:val="Hyperlink"/>
            <w:rFonts w:ascii="Arial" w:hAnsi="Arial" w:cs="Arial"/>
            <w:sz w:val="24"/>
            <w:szCs w:val="24"/>
          </w:rPr>
          <w:t>https://www.bbc.co.uk/teach/why-is-storytelling-important-to-children/zvqcnrd</w:t>
        </w:r>
      </w:hyperlink>
      <w:r w:rsidRPr="0004354B">
        <w:rPr>
          <w:rFonts w:ascii="Arial" w:hAnsi="Arial" w:cs="Arial"/>
          <w:sz w:val="24"/>
          <w:szCs w:val="24"/>
        </w:rPr>
        <w:t xml:space="preserve"> (Accessed: 18</w:t>
      </w:r>
      <w:r w:rsidRPr="0004354B">
        <w:rPr>
          <w:rFonts w:ascii="Arial" w:hAnsi="Arial" w:cs="Arial"/>
          <w:sz w:val="24"/>
          <w:szCs w:val="24"/>
          <w:vertAlign w:val="superscript"/>
        </w:rPr>
        <w:t>th</w:t>
      </w:r>
      <w:r w:rsidRPr="0004354B">
        <w:rPr>
          <w:rFonts w:ascii="Arial" w:hAnsi="Arial" w:cs="Arial"/>
          <w:sz w:val="24"/>
          <w:szCs w:val="24"/>
        </w:rPr>
        <w:t xml:space="preserve"> November 2020). </w:t>
      </w:r>
    </w:p>
    <w:sectPr w:rsidR="0072798B" w:rsidRPr="0004354B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BC962B" w14:textId="77777777" w:rsidR="00CF56E1" w:rsidRDefault="00CF56E1" w:rsidP="00CF56E1">
      <w:pPr>
        <w:spacing w:after="0" w:line="240" w:lineRule="auto"/>
      </w:pPr>
      <w:r>
        <w:separator/>
      </w:r>
    </w:p>
  </w:endnote>
  <w:endnote w:type="continuationSeparator" w:id="0">
    <w:p w14:paraId="427900F8" w14:textId="77777777" w:rsidR="00CF56E1" w:rsidRDefault="00CF56E1" w:rsidP="00CF5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AE2248" w14:textId="77777777" w:rsidR="00CF56E1" w:rsidRDefault="00CF56E1" w:rsidP="00CF56E1">
      <w:pPr>
        <w:spacing w:after="0" w:line="240" w:lineRule="auto"/>
      </w:pPr>
      <w:r>
        <w:separator/>
      </w:r>
    </w:p>
  </w:footnote>
  <w:footnote w:type="continuationSeparator" w:id="0">
    <w:p w14:paraId="043F878A" w14:textId="77777777" w:rsidR="00CF56E1" w:rsidRDefault="00CF56E1" w:rsidP="00CF5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F904DB" w14:textId="5FCA30B6" w:rsidR="00CF56E1" w:rsidRDefault="00CF56E1">
    <w:pPr>
      <w:pStyle w:val="Header"/>
    </w:pPr>
    <w:r>
      <w:t>1908828</w:t>
    </w:r>
    <w:r>
      <w:tab/>
      <w:t>EAEE5004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98B"/>
    <w:rsid w:val="0004354B"/>
    <w:rsid w:val="00467761"/>
    <w:rsid w:val="0072798B"/>
    <w:rsid w:val="008A581C"/>
    <w:rsid w:val="00CF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32776"/>
  <w15:chartTrackingRefBased/>
  <w15:docId w15:val="{B0A0CEE1-2692-4FF7-82CE-87FE17EBD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9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798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F5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56E1"/>
  </w:style>
  <w:style w:type="paragraph" w:styleId="Footer">
    <w:name w:val="footer"/>
    <w:basedOn w:val="Normal"/>
    <w:link w:val="FooterChar"/>
    <w:uiPriority w:val="99"/>
    <w:unhideWhenUsed/>
    <w:rsid w:val="00CF5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56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bournesconditionsoflearning.com.au/" TargetMode="External"/><Relationship Id="rId13" Type="http://schemas.openxmlformats.org/officeDocument/2006/relationships/hyperlink" Target="https://www.gov.uk/government/speeches/the-importance-of-storytelling" TargetMode="External"/><Relationship Id="rId18" Type="http://schemas.openxmlformats.org/officeDocument/2006/relationships/hyperlink" Target="https://www.jstor.org/stable/20200308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powerupedu.com/wp-content/uploads/2020/03/Ed-Week-How-Do-Kids-Learn-to-Read-Highlighted.pdf" TargetMode="External"/><Relationship Id="rId7" Type="http://schemas.openxmlformats.org/officeDocument/2006/relationships/hyperlink" Target="https://journals.iobmresearch.com/index.php/JoEED/article/view/1736/306" TargetMode="External"/><Relationship Id="rId12" Type="http://schemas.openxmlformats.org/officeDocument/2006/relationships/hyperlink" Target="https://www.firstfiveyears.org.au/early-learning/why-repetitive-reading-helps-your-child" TargetMode="External"/><Relationship Id="rId17" Type="http://schemas.openxmlformats.org/officeDocument/2006/relationships/hyperlink" Target="https://journals.uvic.ca/index.php/WPLC/article/view/15309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doi.org/10.1177/0142723714550110" TargetMode="External"/><Relationship Id="rId20" Type="http://schemas.openxmlformats.org/officeDocument/2006/relationships/hyperlink" Target="https://www.pacey.org.uk/working-in-childcare/spotlight-on/literacy-in-the-early-years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acey.org.uk/news-and-views/pacey-blog/october-2019/the-importance-of-nursery-rhymes-in-early-childhoo/" TargetMode="External"/><Relationship Id="rId11" Type="http://schemas.openxmlformats.org/officeDocument/2006/relationships/hyperlink" Target="https://bookspieces.com/benefits-rhyming-stories-children/" TargetMode="External"/><Relationship Id="rId24" Type="http://schemas.openxmlformats.org/officeDocument/2006/relationships/hyperlink" Target="https://www.bbc.co.uk/teach/why-is-storytelling-important-to-children/zvqcnrd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i.org/10.3389/fpsyg.2013.00149" TargetMode="External"/><Relationship Id="rId23" Type="http://schemas.openxmlformats.org/officeDocument/2006/relationships/hyperlink" Target="https://www.teachthought.com/learning/learning-theories-jerome-bruner-scaffolding-learning/" TargetMode="External"/><Relationship Id="rId10" Type="http://schemas.openxmlformats.org/officeDocument/2006/relationships/hyperlink" Target="https://dera.ioe.ac.uk/22165/2/150225-successful-futures-en_Redacted.pdf" TargetMode="External"/><Relationship Id="rId19" Type="http://schemas.openxmlformats.org/officeDocument/2006/relationships/hyperlink" Target="https://eric.ed.gov/?id=ED44414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ictionary.cambridge.org/dictionary/english/onomatopoeia" TargetMode="External"/><Relationship Id="rId14" Type="http://schemas.openxmlformats.org/officeDocument/2006/relationships/hyperlink" Target="http://www.coa.uga.edu/jolle/2011_1/harper.pdf" TargetMode="External"/><Relationship Id="rId22" Type="http://schemas.openxmlformats.org/officeDocument/2006/relationships/hyperlink" Target="https://hwb.gov.wales/storage/4373f5ea-f77e-4b10-a20f-4b06eb02f6a0/draft-statutory-guidance-languages-literacy-and-communication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1214</Words>
  <Characters>6923</Characters>
  <Application>Microsoft Office Word</Application>
  <DocSecurity>0</DocSecurity>
  <Lines>57</Lines>
  <Paragraphs>16</Paragraphs>
  <ScaleCrop>false</ScaleCrop>
  <Company/>
  <LinksUpToDate>false</LinksUpToDate>
  <CharactersWithSpaces>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Peyton Arnold</dc:creator>
  <cp:keywords/>
  <dc:description/>
  <cp:lastModifiedBy>Peyton Arnold</cp:lastModifiedBy>
  <cp:revision>4</cp:revision>
  <dcterms:created xsi:type="dcterms:W3CDTF">2020-11-27T12:56:00Z</dcterms:created>
  <dcterms:modified xsi:type="dcterms:W3CDTF">2020-11-27T13:05:00Z</dcterms:modified>
</cp:coreProperties>
</file>