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676B" w:rsidRPr="00156701" w:rsidRDefault="009D676B" w:rsidP="009D676B">
      <w:pPr>
        <w:jc w:val="center"/>
        <w:rPr>
          <w:sz w:val="36"/>
        </w:rPr>
      </w:pPr>
      <w:r w:rsidRPr="00156701">
        <w:rPr>
          <w:sz w:val="36"/>
        </w:rPr>
        <w:t xml:space="preserve">Exhibition Proposal: </w:t>
      </w:r>
      <w:r w:rsidR="00351E61" w:rsidRPr="00156701">
        <w:rPr>
          <w:sz w:val="36"/>
        </w:rPr>
        <w:t>Lost Voices</w:t>
      </w:r>
      <w:r w:rsidRPr="00156701">
        <w:rPr>
          <w:sz w:val="36"/>
        </w:rPr>
        <w:t>.</w:t>
      </w:r>
    </w:p>
    <w:p w:rsidR="009D676B" w:rsidRPr="009E04BD" w:rsidRDefault="009D676B" w:rsidP="009D676B">
      <w:pPr>
        <w:jc w:val="center"/>
        <w:rPr>
          <w:sz w:val="32"/>
          <w:szCs w:val="32"/>
        </w:rPr>
      </w:pPr>
    </w:p>
    <w:p w:rsidR="009D676B" w:rsidRPr="009E04BD" w:rsidRDefault="009D676B" w:rsidP="009D676B">
      <w:pPr>
        <w:rPr>
          <w:sz w:val="32"/>
          <w:szCs w:val="32"/>
        </w:rPr>
      </w:pPr>
      <w:r w:rsidRPr="009E04BD">
        <w:rPr>
          <w:sz w:val="32"/>
          <w:szCs w:val="32"/>
        </w:rPr>
        <w:t xml:space="preserve"> Idea/Concept.</w:t>
      </w:r>
      <w:bookmarkStart w:id="0" w:name="_GoBack"/>
      <w:bookmarkEnd w:id="0"/>
    </w:p>
    <w:p w:rsidR="009D676B" w:rsidRDefault="009D676B" w:rsidP="009D676B">
      <w:r>
        <w:t>A large number of exhibitions focus on the physical artefacts and the stories which the curators ascribe them. This</w:t>
      </w:r>
      <w:r w:rsidR="009A1F23">
        <w:t xml:space="preserve"> temporary</w:t>
      </w:r>
      <w:r>
        <w:t xml:space="preserve"> exhibition, “</w:t>
      </w:r>
      <w:r w:rsidR="00351E61">
        <w:t>Lost Voices</w:t>
      </w:r>
      <w:r>
        <w:t xml:space="preserve">” focuses on the stories of people </w:t>
      </w:r>
      <w:r w:rsidR="00351E61">
        <w:t>who lived at Tyneham Village during the 20</w:t>
      </w:r>
      <w:r w:rsidR="00351E61" w:rsidRPr="00351E61">
        <w:rPr>
          <w:vertAlign w:val="superscript"/>
        </w:rPr>
        <w:t>th</w:t>
      </w:r>
      <w:r w:rsidR="00351E61">
        <w:t xml:space="preserve"> Century; looking at how lives have changed during the Second World War and after the Ministry of Defence took over the land the people had once lived on. The stories would be the main focus of the exhibition, with interactive artwork and installations supporting both audio and visual texts. </w:t>
      </w:r>
      <w:r w:rsidR="006E3E4C">
        <w:t>Visitors</w:t>
      </w:r>
      <w:r w:rsidR="00351E61">
        <w:t xml:space="preserve"> would be able to engage with the stories of people who have since passed away and this exhibition would pass down the tales that once might have been lost.</w:t>
      </w:r>
    </w:p>
    <w:p w:rsidR="00351E61" w:rsidRDefault="00351E61" w:rsidP="009D676B"/>
    <w:p w:rsidR="00351E61" w:rsidRPr="009E04BD" w:rsidRDefault="00351E61" w:rsidP="009D676B">
      <w:pPr>
        <w:rPr>
          <w:sz w:val="32"/>
          <w:szCs w:val="32"/>
        </w:rPr>
      </w:pPr>
      <w:r w:rsidRPr="009E04BD">
        <w:rPr>
          <w:sz w:val="32"/>
          <w:szCs w:val="32"/>
        </w:rPr>
        <w:t>How it will work/who’s involved.</w:t>
      </w:r>
    </w:p>
    <w:p w:rsidR="00351E61" w:rsidRDefault="00351E61" w:rsidP="009D676B">
      <w:r>
        <w:t>This exhibition will take up a number of rooms and corridors within the Dorset County Museum, Dorchester. Each room and corridor will contain artwork and installations in relation to the stories of the people from Tyneham Village. The entire Dorset community will be involved, with a county-wide request for family stories. A number of local artists will be engaged to design the rooms with local composers being asked to provide soundtracks to the stories to create as an immersive and interactive exhibition as possible. The curator of the DCM will also be actively involved with the creation of this exhibition. The archivist of Tyneham Village would also be working closely with both the DCM curator and the artists involved.</w:t>
      </w:r>
      <w:r w:rsidR="00D31F75">
        <w:t xml:space="preserve"> Volunteers would also be advertised for to help provide further information to visitors as well as providing for any tour/school groups.</w:t>
      </w:r>
    </w:p>
    <w:p w:rsidR="00D31F75" w:rsidRDefault="00D31F75" w:rsidP="009D676B"/>
    <w:p w:rsidR="00351E61" w:rsidRPr="009E04BD" w:rsidRDefault="009A1F23" w:rsidP="009D676B">
      <w:pPr>
        <w:rPr>
          <w:sz w:val="32"/>
          <w:szCs w:val="32"/>
        </w:rPr>
      </w:pPr>
      <w:r w:rsidRPr="009E04BD">
        <w:rPr>
          <w:sz w:val="32"/>
          <w:szCs w:val="32"/>
        </w:rPr>
        <w:t>Rationale.</w:t>
      </w:r>
    </w:p>
    <w:p w:rsidR="009A1F23" w:rsidRDefault="009A1F23" w:rsidP="009D676B">
      <w:r>
        <w:t xml:space="preserve">The rationale behind this exhibition is to not only put forward stories which may be lost, but also to </w:t>
      </w:r>
      <w:r w:rsidR="00205806">
        <w:t xml:space="preserve">commission </w:t>
      </w:r>
      <w:r>
        <w:t xml:space="preserve">local artists and composers to engage with and promote local stories. It would be predominantly aimed at the population </w:t>
      </w:r>
      <w:r w:rsidR="004072B3">
        <w:t xml:space="preserve">of the area </w:t>
      </w:r>
      <w:r>
        <w:t>as it would aim to get the visitors to interact with local history.</w:t>
      </w:r>
      <w:r w:rsidR="00D31F75">
        <w:t xml:space="preserve"> There are opportunities for the exhibition to work closely with schools in the area as well as local groups in order to promote the </w:t>
      </w:r>
      <w:r w:rsidR="004072B3">
        <w:t>history of the county</w:t>
      </w:r>
      <w:r w:rsidR="00D31F75">
        <w:t xml:space="preserve">; especially considering that Dorset played an important role during the Second World War as it was home to the Omaha Division in the preparations for the D-Day landings. </w:t>
      </w:r>
      <w:r>
        <w:t xml:space="preserve"> </w:t>
      </w:r>
    </w:p>
    <w:p w:rsidR="009A1F23" w:rsidRDefault="009A1F23" w:rsidP="009D676B"/>
    <w:p w:rsidR="009E04BD" w:rsidRDefault="009E04BD" w:rsidP="009D676B"/>
    <w:p w:rsidR="009E04BD" w:rsidRDefault="009E04BD" w:rsidP="009D676B"/>
    <w:p w:rsidR="009E04BD" w:rsidRDefault="009E04BD" w:rsidP="009D676B"/>
    <w:p w:rsidR="009E04BD" w:rsidRDefault="009E04BD" w:rsidP="009D676B"/>
    <w:p w:rsidR="009E04BD" w:rsidRPr="009E04BD" w:rsidRDefault="009E04BD" w:rsidP="009E04BD">
      <w:pPr>
        <w:rPr>
          <w:sz w:val="32"/>
        </w:rPr>
      </w:pPr>
      <w:r w:rsidRPr="009E04BD">
        <w:rPr>
          <w:sz w:val="32"/>
        </w:rPr>
        <w:t>Venue, set-up, design and size – practical issues.</w:t>
      </w:r>
    </w:p>
    <w:p w:rsidR="009E04BD" w:rsidRDefault="009E04BD" w:rsidP="009D676B"/>
    <w:p w:rsidR="009E04BD" w:rsidRDefault="009E04BD" w:rsidP="009D676B">
      <w:r>
        <w:rPr>
          <w:noProof/>
        </w:rPr>
        <w:drawing>
          <wp:anchor distT="0" distB="0" distL="114300" distR="114300" simplePos="0" relativeHeight="251658240" behindDoc="1" locked="0" layoutInCell="1" allowOverlap="1">
            <wp:simplePos x="0" y="0"/>
            <wp:positionH relativeFrom="margin">
              <wp:align>center</wp:align>
            </wp:positionH>
            <wp:positionV relativeFrom="paragraph">
              <wp:posOffset>1010285</wp:posOffset>
            </wp:positionV>
            <wp:extent cx="8088630" cy="6073140"/>
            <wp:effectExtent l="0" t="1905" r="5715" b="5715"/>
            <wp:wrapTight wrapText="bothSides">
              <wp:wrapPolygon edited="0">
                <wp:start x="21605" y="7"/>
                <wp:lineTo x="36" y="7"/>
                <wp:lineTo x="36" y="21553"/>
                <wp:lineTo x="21605" y="21553"/>
                <wp:lineTo x="21605" y="7"/>
              </wp:wrapPolygon>
            </wp:wrapTight>
            <wp:docPr id="1" name="Picture 1" descr="https://scontent.flhr2-2.fna.fbcdn.net/v/t1.15752-9/57620676_282860395949412_6601708219666530304_n.jpg?_nc_cat=100&amp;_nc_ht=scontent.flhr2-2.fna&amp;oh=02b4d799df7d430b88f7670c29dad054&amp;oe=5D30D5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lhr2-2.fna.fbcdn.net/v/t1.15752-9/57620676_282860395949412_6601708219666530304_n.jpg?_nc_cat=100&amp;_nc_ht=scontent.flhr2-2.fna&amp;oh=02b4d799df7d430b88f7670c29dad054&amp;oe=5D30D5D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rot="16200000">
                      <a:off x="0" y="0"/>
                      <a:ext cx="8088630" cy="6073140"/>
                    </a:xfrm>
                    <a:prstGeom prst="rect">
                      <a:avLst/>
                    </a:prstGeom>
                    <a:noFill/>
                    <a:ln>
                      <a:noFill/>
                    </a:ln>
                  </pic:spPr>
                </pic:pic>
              </a:graphicData>
            </a:graphic>
          </wp:anchor>
        </w:drawing>
      </w:r>
      <w:r>
        <w:t>Fig. 1. Exhibition floor plan.</w:t>
      </w:r>
    </w:p>
    <w:p w:rsidR="009E04BD" w:rsidRDefault="009E04BD" w:rsidP="009D676B"/>
    <w:p w:rsidR="009E04BD" w:rsidRDefault="009E04BD" w:rsidP="009D676B">
      <w:r>
        <w:rPr>
          <w:noProof/>
        </w:rPr>
        <w:drawing>
          <wp:anchor distT="0" distB="0" distL="114300" distR="114300" simplePos="0" relativeHeight="251659264" behindDoc="1" locked="0" layoutInCell="1" allowOverlap="1">
            <wp:simplePos x="0" y="0"/>
            <wp:positionH relativeFrom="margin">
              <wp:align>left</wp:align>
            </wp:positionH>
            <wp:positionV relativeFrom="paragraph">
              <wp:posOffset>-153</wp:posOffset>
            </wp:positionV>
            <wp:extent cx="5952226" cy="7927870"/>
            <wp:effectExtent l="0" t="0" r="0" b="0"/>
            <wp:wrapTight wrapText="bothSides">
              <wp:wrapPolygon edited="0">
                <wp:start x="0" y="0"/>
                <wp:lineTo x="0" y="21541"/>
                <wp:lineTo x="21501" y="21541"/>
                <wp:lineTo x="21501" y="0"/>
                <wp:lineTo x="0" y="0"/>
              </wp:wrapPolygon>
            </wp:wrapTight>
            <wp:docPr id="2" name="Picture 2" descr="https://scontent.flhr2-1.fna.fbcdn.net/v/t1.15752-9/57467970_394960341096696_4588345680082239488_n.jpg?_nc_cat=109&amp;_nc_ht=scontent.flhr2-1.fna&amp;oh=18ea2460d0a7c4ccd74d504291d05d15&amp;oe=5D73FF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lhr2-1.fna.fbcdn.net/v/t1.15752-9/57467970_394960341096696_4588345680082239488_n.jpg?_nc_cat=109&amp;_nc_ht=scontent.flhr2-1.fna&amp;oh=18ea2460d0a7c4ccd74d504291d05d15&amp;oe=5D73FF2C"/>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2226" cy="7927870"/>
                    </a:xfrm>
                    <a:prstGeom prst="rect">
                      <a:avLst/>
                    </a:prstGeom>
                    <a:noFill/>
                    <a:ln>
                      <a:noFill/>
                    </a:ln>
                  </pic:spPr>
                </pic:pic>
              </a:graphicData>
            </a:graphic>
          </wp:anchor>
        </w:drawing>
      </w:r>
      <w:r>
        <w:t>Fig 2. Concept Art for one of the exhibitions inspired by the stories.</w:t>
      </w:r>
    </w:p>
    <w:p w:rsidR="009A1F23" w:rsidRDefault="009A1F23" w:rsidP="009D676B">
      <w:r>
        <w:lastRenderedPageBreak/>
        <w:t>This exhibition will be located at the Dorset County Museum and take up a number of room</w:t>
      </w:r>
      <w:r w:rsidR="00605AB0">
        <w:t>s</w:t>
      </w:r>
      <w:r>
        <w:t xml:space="preserve"> and corridors, with all space being turned into exhibition space. </w:t>
      </w:r>
      <w:r w:rsidR="00D31F75">
        <w:t>There may be some artefacts on display in cabinets if they support the stories being exhibited</w:t>
      </w:r>
      <w:r w:rsidR="00073E14">
        <w:t>,</w:t>
      </w:r>
      <w:r w:rsidR="00D31F75">
        <w:t xml:space="preserve"> but </w:t>
      </w:r>
      <w:r w:rsidR="00605AB0">
        <w:t xml:space="preserve">traditional </w:t>
      </w:r>
      <w:r w:rsidR="00D31F75">
        <w:t xml:space="preserve">display cabinets are to be avoided </w:t>
      </w:r>
      <w:r w:rsidR="00605AB0">
        <w:t>if at all possible</w:t>
      </w:r>
      <w:r w:rsidR="00D31F75">
        <w:t>. This exhibition focuses on being able to interact</w:t>
      </w:r>
      <w:r w:rsidR="00D85E2C">
        <w:t xml:space="preserve"> with</w:t>
      </w:r>
      <w:r w:rsidR="00D31F75">
        <w:t xml:space="preserve">, handle and touch the exhibitions to help encourage learning. </w:t>
      </w:r>
      <w:r w:rsidR="002F2633">
        <w:t xml:space="preserve"> There would also be a chance for individuals to write down their own personal stories which c</w:t>
      </w:r>
      <w:r w:rsidR="00D85E2C">
        <w:t>ould</w:t>
      </w:r>
      <w:r w:rsidR="002F2633">
        <w:t xml:space="preserve"> later be incorporated into the exhibition in the form of a final installation. </w:t>
      </w:r>
    </w:p>
    <w:p w:rsidR="009A1F23" w:rsidRDefault="009A1F23" w:rsidP="009D676B">
      <w:r>
        <w:t>There are a number of practical issues regarding the design of the space. Artists involved with the creation of the exhibition will be restricted by the size of the space they are given to work with. There may also be difficulties in obtaining personal stories</w:t>
      </w:r>
      <w:r w:rsidR="00073E14">
        <w:t>,</w:t>
      </w:r>
      <w:r>
        <w:t xml:space="preserve"> so not all aspects of the history of the village can be focused on. </w:t>
      </w:r>
      <w:r w:rsidR="00D31F75">
        <w:t xml:space="preserve">Funding may also be an issue, especially as this is intended to be a locally inspired and run exhibition. However, it is possible that additional funds and grants can be sought from archaeological bodies, especially as this is a community project. </w:t>
      </w:r>
    </w:p>
    <w:p w:rsidR="009A1F23" w:rsidRDefault="009A1F23" w:rsidP="009D676B"/>
    <w:p w:rsidR="009A1F23" w:rsidRPr="009E04BD" w:rsidRDefault="009A1F23" w:rsidP="009D676B">
      <w:pPr>
        <w:rPr>
          <w:sz w:val="32"/>
          <w:szCs w:val="32"/>
        </w:rPr>
      </w:pPr>
      <w:r w:rsidRPr="009E04BD">
        <w:rPr>
          <w:sz w:val="32"/>
          <w:szCs w:val="32"/>
        </w:rPr>
        <w:t>Budget.</w:t>
      </w:r>
    </w:p>
    <w:p w:rsidR="009E04BD" w:rsidRDefault="00D31F75" w:rsidP="009D676B">
      <w:r>
        <w:t xml:space="preserve">The budget will need to take into consideration how much each of the artists and composers will charge for their work to be used in the exhibition. It will also need to be taken into consideration how much it will cost to rebuild each of the rooms. </w:t>
      </w:r>
      <w:r w:rsidR="009E04BD">
        <w:t xml:space="preserve">An initial budget of £600 will be proposed. However, this may change throughout the course of the design and creation of the exhibition. </w:t>
      </w:r>
    </w:p>
    <w:p w:rsidR="009A1F23" w:rsidRDefault="00D31F75" w:rsidP="009D676B">
      <w:r>
        <w:t xml:space="preserve">This exhibition is intended </w:t>
      </w:r>
      <w:r w:rsidR="00EA1CF8">
        <w:t>to be</w:t>
      </w:r>
      <w:r>
        <w:t xml:space="preserve"> free</w:t>
      </w:r>
      <w:r w:rsidR="00EA1CF8">
        <w:t xml:space="preserve"> of charge</w:t>
      </w:r>
      <w:r>
        <w:t xml:space="preserve"> so donations will have to be requested to help maintain the exhibit, especially if there </w:t>
      </w:r>
      <w:r w:rsidR="002F2633">
        <w:t>are</w:t>
      </w:r>
      <w:r>
        <w:t xml:space="preserve"> any incidents of damage.  As it is a community project, it would be possible to apply to archaeological and heritage bodies for grants, although any grants are not guaranteed. Whether the rooms need to be rented </w:t>
      </w:r>
      <w:r w:rsidR="002F2633">
        <w:t>would also need to be taken into consideration. There is also the possibility that local groups</w:t>
      </w:r>
      <w:r w:rsidR="00EA1CF8">
        <w:t xml:space="preserve"> and businesses</w:t>
      </w:r>
      <w:r w:rsidR="002F2633">
        <w:t xml:space="preserve"> may wish to sponsor the exhibition.</w:t>
      </w:r>
    </w:p>
    <w:p w:rsidR="002F2633" w:rsidRDefault="002F2633" w:rsidP="009D676B"/>
    <w:p w:rsidR="002F2633" w:rsidRDefault="002F2633" w:rsidP="009D676B">
      <w:r>
        <w:t>This exhibition wishes to promote the discussion of the local history of Dorset and bring people’s attention to the parts of history which can be forgotten</w:t>
      </w:r>
      <w:r w:rsidR="00EA1CF8">
        <w:t>,</w:t>
      </w:r>
      <w:r>
        <w:t xml:space="preserve"> as well as encouraging further local stories being brought forward. Furthermore, this exhibition could suggest new ways of learning and education in museums. </w:t>
      </w:r>
    </w:p>
    <w:sectPr w:rsidR="002F2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76B"/>
    <w:rsid w:val="00073E14"/>
    <w:rsid w:val="001545BC"/>
    <w:rsid w:val="00156701"/>
    <w:rsid w:val="00205806"/>
    <w:rsid w:val="002F2633"/>
    <w:rsid w:val="00351E61"/>
    <w:rsid w:val="00383AAC"/>
    <w:rsid w:val="004072B3"/>
    <w:rsid w:val="00426EF1"/>
    <w:rsid w:val="00605AB0"/>
    <w:rsid w:val="006E3E4C"/>
    <w:rsid w:val="009A1F23"/>
    <w:rsid w:val="009D676B"/>
    <w:rsid w:val="009E04BD"/>
    <w:rsid w:val="00D31F75"/>
    <w:rsid w:val="00D85E2C"/>
    <w:rsid w:val="00EA1C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4A159"/>
  <w15:chartTrackingRefBased/>
  <w15:docId w15:val="{939BC381-8709-4A81-BCAA-B0FF19808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04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04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725</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Nye</dc:creator>
  <cp:keywords/>
  <dc:description/>
  <cp:lastModifiedBy>Rosie Nye</cp:lastModifiedBy>
  <cp:revision>2</cp:revision>
  <dcterms:created xsi:type="dcterms:W3CDTF">2019-04-19T07:32:00Z</dcterms:created>
  <dcterms:modified xsi:type="dcterms:W3CDTF">2019-04-19T07:32:00Z</dcterms:modified>
</cp:coreProperties>
</file>