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F927A1" w:rsidRPr="005D3F07" w14:paraId="68CAA39D" w14:textId="77777777" w:rsidTr="00A67BBF">
        <w:tc>
          <w:tcPr>
            <w:tcW w:w="10485" w:type="dxa"/>
            <w:shd w:val="clear" w:color="auto" w:fill="auto"/>
          </w:tcPr>
          <w:p w14:paraId="02F8EE88" w14:textId="054C43A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F5603">
              <w:rPr>
                <w:rFonts w:ascii="Times New Roman" w:hAnsi="Times New Roman" w:cs="Times New Roman"/>
                <w:b/>
                <w:color w:val="auto"/>
                <w:sz w:val="48"/>
              </w:rPr>
              <w:t>Samantha Matenje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324FF7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E473C">
              <w:rPr>
                <w:rFonts w:ascii="Times New Roman" w:hAnsi="Times New Roman" w:cs="Times New Roman"/>
                <w:b/>
                <w:color w:val="auto"/>
                <w:sz w:val="48"/>
              </w:rPr>
              <w:t xml:space="preserve"> 2119303@student.uwtsd.ac.uk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BF8950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F5603">
              <w:rPr>
                <w:rFonts w:ascii="Times New Roman" w:hAnsi="Times New Roman" w:cs="Times New Roman"/>
                <w:b/>
                <w:color w:val="auto"/>
                <w:sz w:val="48"/>
              </w:rPr>
              <w:t>2119303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F89BFBE" w14:textId="77777777" w:rsidR="00256FCE" w:rsidRDefault="00256FCE" w:rsidP="00FF7EBB">
            <w:pPr>
              <w:jc w:val="both"/>
              <w:rPr>
                <w:sz w:val="24"/>
                <w:szCs w:val="24"/>
              </w:rPr>
            </w:pPr>
          </w:p>
          <w:p w14:paraId="0318E819" w14:textId="77777777" w:rsidR="00FC0334" w:rsidRDefault="00FC0334" w:rsidP="00FF7EBB">
            <w:pPr>
              <w:jc w:val="both"/>
              <w:rPr>
                <w:sz w:val="24"/>
                <w:szCs w:val="24"/>
              </w:rPr>
            </w:pPr>
          </w:p>
          <w:p w14:paraId="4F877B9E" w14:textId="7C854163" w:rsidR="007D60BF" w:rsidRDefault="007D60BF" w:rsidP="007D60BF">
            <w:pPr>
              <w:spacing w:line="360" w:lineRule="auto"/>
              <w:jc w:val="both"/>
              <w:rPr>
                <w:sz w:val="24"/>
                <w:szCs w:val="24"/>
              </w:rPr>
            </w:pPr>
            <w:r>
              <w:rPr>
                <w:sz w:val="24"/>
                <w:szCs w:val="24"/>
              </w:rPr>
              <w:t xml:space="preserve">My main focus of work is within Adult Services. This assignment will therefore be in safeguarding children.  </w:t>
            </w:r>
            <w:r w:rsidRPr="00557CB4">
              <w:rPr>
                <w:sz w:val="24"/>
                <w:szCs w:val="24"/>
              </w:rPr>
              <w:t>In the United Kingdom, social work practice for safeguarding children is under</w:t>
            </w:r>
            <w:r>
              <w:rPr>
                <w:sz w:val="24"/>
                <w:szCs w:val="24"/>
              </w:rPr>
              <w:t>girded</w:t>
            </w:r>
            <w:r w:rsidRPr="00557CB4">
              <w:rPr>
                <w:sz w:val="24"/>
                <w:szCs w:val="24"/>
              </w:rPr>
              <w:t xml:space="preserve"> by a framework of legislation, national guidelines, local policies, and organi</w:t>
            </w:r>
            <w:r>
              <w:rPr>
                <w:sz w:val="24"/>
                <w:szCs w:val="24"/>
              </w:rPr>
              <w:t>s</w:t>
            </w:r>
            <w:r w:rsidRPr="00557CB4">
              <w:rPr>
                <w:sz w:val="24"/>
                <w:szCs w:val="24"/>
              </w:rPr>
              <w:t xml:space="preserve">ational procedures aimed at protecting children from abuse and neglect. </w:t>
            </w:r>
            <w:r>
              <w:rPr>
                <w:sz w:val="24"/>
                <w:szCs w:val="24"/>
              </w:rPr>
              <w:t xml:space="preserve">In Wales, </w:t>
            </w:r>
            <w:r w:rsidR="005F31C0">
              <w:rPr>
                <w:sz w:val="24"/>
                <w:szCs w:val="24"/>
              </w:rPr>
              <w:t>the</w:t>
            </w:r>
            <w:r w:rsidR="004A33AF">
              <w:rPr>
                <w:sz w:val="24"/>
                <w:szCs w:val="24"/>
              </w:rPr>
              <w:t xml:space="preserve"> Social Services and Wellbeing (Wales</w:t>
            </w:r>
            <w:r w:rsidR="00726309">
              <w:rPr>
                <w:sz w:val="24"/>
                <w:szCs w:val="24"/>
              </w:rPr>
              <w:t>) Act (2014)</w:t>
            </w:r>
            <w:r w:rsidR="00884B6A">
              <w:rPr>
                <w:sz w:val="24"/>
                <w:szCs w:val="24"/>
              </w:rPr>
              <w:t xml:space="preserve"> (SSWWA</w:t>
            </w:r>
            <w:r w:rsidR="002821B3">
              <w:rPr>
                <w:sz w:val="24"/>
                <w:szCs w:val="24"/>
              </w:rPr>
              <w:t>)</w:t>
            </w:r>
            <w:r w:rsidRPr="00557CB4">
              <w:rPr>
                <w:sz w:val="24"/>
                <w:szCs w:val="24"/>
              </w:rPr>
              <w:t>, set</w:t>
            </w:r>
            <w:r w:rsidR="002C3D6F">
              <w:rPr>
                <w:sz w:val="24"/>
                <w:szCs w:val="24"/>
              </w:rPr>
              <w:t>s</w:t>
            </w:r>
            <w:r w:rsidRPr="00557CB4">
              <w:rPr>
                <w:sz w:val="24"/>
                <w:szCs w:val="24"/>
              </w:rPr>
              <w:t xml:space="preserve"> out the legal framework for the protection and welfare of children.</w:t>
            </w:r>
            <w:r w:rsidR="004B2347">
              <w:rPr>
                <w:sz w:val="24"/>
                <w:szCs w:val="24"/>
              </w:rPr>
              <w:t xml:space="preserve"> Aspects of the </w:t>
            </w:r>
            <w:r w:rsidR="00F164C4">
              <w:rPr>
                <w:sz w:val="24"/>
                <w:szCs w:val="24"/>
              </w:rPr>
              <w:t xml:space="preserve">Children Act </w:t>
            </w:r>
            <w:r w:rsidR="004F5BFE">
              <w:rPr>
                <w:sz w:val="24"/>
                <w:szCs w:val="24"/>
              </w:rPr>
              <w:t xml:space="preserve">have been repealed </w:t>
            </w:r>
            <w:r w:rsidR="002B7498">
              <w:rPr>
                <w:sz w:val="24"/>
                <w:szCs w:val="24"/>
              </w:rPr>
              <w:t xml:space="preserve">by the </w:t>
            </w:r>
            <w:r w:rsidR="009342E5">
              <w:rPr>
                <w:sz w:val="24"/>
                <w:szCs w:val="24"/>
              </w:rPr>
              <w:t>SSW</w:t>
            </w:r>
            <w:r w:rsidR="004C52D6">
              <w:rPr>
                <w:sz w:val="24"/>
                <w:szCs w:val="24"/>
              </w:rPr>
              <w:t>WA</w:t>
            </w:r>
            <w:r w:rsidR="00AA52ED">
              <w:rPr>
                <w:sz w:val="24"/>
                <w:szCs w:val="24"/>
              </w:rPr>
              <w:t xml:space="preserve">. </w:t>
            </w:r>
            <w:r w:rsidR="009342E5">
              <w:rPr>
                <w:sz w:val="24"/>
                <w:szCs w:val="24"/>
              </w:rPr>
              <w:t xml:space="preserve">Section 21 of </w:t>
            </w:r>
            <w:r w:rsidR="004C52D6">
              <w:rPr>
                <w:sz w:val="24"/>
                <w:szCs w:val="24"/>
              </w:rPr>
              <w:t xml:space="preserve">SSWWA confers a duty upon </w:t>
            </w:r>
            <w:r w:rsidR="00B05232">
              <w:rPr>
                <w:sz w:val="24"/>
                <w:szCs w:val="24"/>
              </w:rPr>
              <w:t xml:space="preserve">local authorities to assess the </w:t>
            </w:r>
            <w:r w:rsidR="004B1A52">
              <w:rPr>
                <w:sz w:val="24"/>
                <w:szCs w:val="24"/>
              </w:rPr>
              <w:t xml:space="preserve">needs of a child for care and </w:t>
            </w:r>
            <w:r w:rsidR="006B32B5">
              <w:rPr>
                <w:sz w:val="24"/>
                <w:szCs w:val="24"/>
              </w:rPr>
              <w:t>support.</w:t>
            </w:r>
            <w:r w:rsidR="006B32B5" w:rsidRPr="00557CB4">
              <w:rPr>
                <w:sz w:val="24"/>
                <w:szCs w:val="24"/>
              </w:rPr>
              <w:t xml:space="preserve"> The</w:t>
            </w:r>
            <w:r w:rsidRPr="00557CB4">
              <w:rPr>
                <w:sz w:val="24"/>
                <w:szCs w:val="24"/>
              </w:rPr>
              <w:t xml:space="preserve"> </w:t>
            </w:r>
            <w:r>
              <w:rPr>
                <w:sz w:val="24"/>
                <w:szCs w:val="24"/>
              </w:rPr>
              <w:t>statute</w:t>
            </w:r>
            <w:r w:rsidRPr="00557CB4">
              <w:rPr>
                <w:sz w:val="24"/>
                <w:szCs w:val="24"/>
              </w:rPr>
              <w:t xml:space="preserve"> emphasi</w:t>
            </w:r>
            <w:r>
              <w:rPr>
                <w:sz w:val="24"/>
                <w:szCs w:val="24"/>
              </w:rPr>
              <w:t>s</w:t>
            </w:r>
            <w:r w:rsidRPr="00557CB4">
              <w:rPr>
                <w:sz w:val="24"/>
                <w:szCs w:val="24"/>
              </w:rPr>
              <w:t>e</w:t>
            </w:r>
            <w:r w:rsidR="006B32B5">
              <w:rPr>
                <w:sz w:val="24"/>
                <w:szCs w:val="24"/>
              </w:rPr>
              <w:t>s</w:t>
            </w:r>
            <w:r w:rsidRPr="00557CB4">
              <w:rPr>
                <w:sz w:val="24"/>
                <w:szCs w:val="24"/>
              </w:rPr>
              <w:t xml:space="preserve"> the paramountcy of the child's welfare and the duty of local authorities to safeguard and promote the welfare of children within their area.</w:t>
            </w:r>
          </w:p>
          <w:p w14:paraId="582A89B9" w14:textId="77777777" w:rsidR="001810A2" w:rsidRDefault="001810A2" w:rsidP="007D60BF">
            <w:pPr>
              <w:spacing w:line="360" w:lineRule="auto"/>
              <w:jc w:val="both"/>
              <w:rPr>
                <w:sz w:val="24"/>
                <w:szCs w:val="24"/>
              </w:rPr>
            </w:pPr>
          </w:p>
          <w:p w14:paraId="52615A93" w14:textId="6E861878" w:rsidR="00467245" w:rsidRDefault="00467245" w:rsidP="007D60BF">
            <w:pPr>
              <w:spacing w:line="360" w:lineRule="auto"/>
              <w:jc w:val="both"/>
              <w:rPr>
                <w:sz w:val="24"/>
                <w:szCs w:val="24"/>
              </w:rPr>
            </w:pPr>
            <w:r>
              <w:rPr>
                <w:sz w:val="24"/>
                <w:szCs w:val="24"/>
              </w:rPr>
              <w:t>T</w:t>
            </w:r>
            <w:r w:rsidRPr="00467245">
              <w:rPr>
                <w:sz w:val="24"/>
                <w:szCs w:val="24"/>
              </w:rPr>
              <w:t>he S</w:t>
            </w:r>
            <w:r w:rsidR="00D0483E">
              <w:rPr>
                <w:sz w:val="24"/>
                <w:szCs w:val="24"/>
              </w:rPr>
              <w:t>SWWA</w:t>
            </w:r>
            <w:r w:rsidR="00B95AA5">
              <w:rPr>
                <w:sz w:val="24"/>
                <w:szCs w:val="24"/>
              </w:rPr>
              <w:t xml:space="preserve"> (2014)</w:t>
            </w:r>
            <w:r w:rsidRPr="00467245">
              <w:rPr>
                <w:sz w:val="24"/>
                <w:szCs w:val="24"/>
              </w:rPr>
              <w:t xml:space="preserve"> </w:t>
            </w:r>
            <w:r w:rsidR="00B13AEF">
              <w:rPr>
                <w:sz w:val="24"/>
                <w:szCs w:val="24"/>
              </w:rPr>
              <w:t>as</w:t>
            </w:r>
            <w:r w:rsidR="00896AA2">
              <w:rPr>
                <w:sz w:val="24"/>
                <w:szCs w:val="24"/>
              </w:rPr>
              <w:t xml:space="preserve"> the lead </w:t>
            </w:r>
            <w:r w:rsidR="00CE3BF0">
              <w:rPr>
                <w:sz w:val="24"/>
                <w:szCs w:val="24"/>
              </w:rPr>
              <w:t>legislatio</w:t>
            </w:r>
            <w:r w:rsidR="002B1F06">
              <w:rPr>
                <w:sz w:val="24"/>
                <w:szCs w:val="24"/>
              </w:rPr>
              <w:t>n,</w:t>
            </w:r>
            <w:r w:rsidR="009817FB">
              <w:rPr>
                <w:sz w:val="24"/>
                <w:szCs w:val="24"/>
              </w:rPr>
              <w:t xml:space="preserve"> also makes</w:t>
            </w:r>
            <w:r w:rsidRPr="00467245">
              <w:rPr>
                <w:sz w:val="24"/>
                <w:szCs w:val="24"/>
              </w:rPr>
              <w:t xml:space="preserve"> Local Health Boards and NHS Trusts statutory relevant safeguarding partners </w:t>
            </w:r>
            <w:r w:rsidR="009817FB">
              <w:rPr>
                <w:sz w:val="24"/>
                <w:szCs w:val="24"/>
              </w:rPr>
              <w:t xml:space="preserve">therefore cooperation </w:t>
            </w:r>
            <w:r w:rsidR="009E1B25">
              <w:rPr>
                <w:sz w:val="24"/>
                <w:szCs w:val="24"/>
              </w:rPr>
              <w:t xml:space="preserve">between Children’s Services staff and staff working in these </w:t>
            </w:r>
            <w:r w:rsidR="00F32F53">
              <w:rPr>
                <w:sz w:val="24"/>
                <w:szCs w:val="24"/>
              </w:rPr>
              <w:t xml:space="preserve">organisations is expected as </w:t>
            </w:r>
            <w:r w:rsidR="007A0489">
              <w:rPr>
                <w:sz w:val="24"/>
                <w:szCs w:val="24"/>
              </w:rPr>
              <w:t xml:space="preserve">it is with other </w:t>
            </w:r>
            <w:r w:rsidR="00867505">
              <w:rPr>
                <w:sz w:val="24"/>
                <w:szCs w:val="24"/>
              </w:rPr>
              <w:t>agencies which include schools and police</w:t>
            </w:r>
            <w:r w:rsidRPr="00467245">
              <w:rPr>
                <w:sz w:val="24"/>
                <w:szCs w:val="24"/>
              </w:rPr>
              <w:t>.</w:t>
            </w:r>
            <w:r w:rsidR="00361C59">
              <w:rPr>
                <w:sz w:val="24"/>
                <w:szCs w:val="24"/>
              </w:rPr>
              <w:t xml:space="preserve"> Part 9 of the Act envisages this </w:t>
            </w:r>
            <w:r w:rsidR="00575D09">
              <w:rPr>
                <w:sz w:val="24"/>
                <w:szCs w:val="24"/>
              </w:rPr>
              <w:t xml:space="preserve">multiagency cooperation. </w:t>
            </w:r>
          </w:p>
          <w:p w14:paraId="4F72F804" w14:textId="77777777" w:rsidR="00DB1850" w:rsidRDefault="00DB1850" w:rsidP="007D60BF">
            <w:pPr>
              <w:spacing w:line="360" w:lineRule="auto"/>
              <w:jc w:val="both"/>
              <w:rPr>
                <w:sz w:val="24"/>
                <w:szCs w:val="24"/>
              </w:rPr>
            </w:pPr>
          </w:p>
          <w:p w14:paraId="15973DAD" w14:textId="77777777" w:rsidR="00B561B7" w:rsidRDefault="001E1C2C" w:rsidP="007149A0">
            <w:pPr>
              <w:spacing w:line="360" w:lineRule="auto"/>
              <w:jc w:val="both"/>
              <w:rPr>
                <w:sz w:val="24"/>
                <w:szCs w:val="24"/>
              </w:rPr>
            </w:pPr>
            <w:r>
              <w:rPr>
                <w:sz w:val="24"/>
                <w:szCs w:val="24"/>
              </w:rPr>
              <w:t xml:space="preserve">Part </w:t>
            </w:r>
            <w:r w:rsidR="00DB1850">
              <w:rPr>
                <w:sz w:val="24"/>
                <w:szCs w:val="24"/>
              </w:rPr>
              <w:t xml:space="preserve">7 of the </w:t>
            </w:r>
            <w:r w:rsidR="00753459">
              <w:rPr>
                <w:sz w:val="24"/>
                <w:szCs w:val="24"/>
              </w:rPr>
              <w:t>SSWWA is concerned with safeguarding</w:t>
            </w:r>
            <w:r w:rsidR="005E409A">
              <w:rPr>
                <w:sz w:val="24"/>
                <w:szCs w:val="24"/>
              </w:rPr>
              <w:t xml:space="preserve"> of both adults and children and s</w:t>
            </w:r>
            <w:r w:rsidR="002D2558">
              <w:rPr>
                <w:sz w:val="24"/>
                <w:szCs w:val="24"/>
              </w:rPr>
              <w:t xml:space="preserve">ection </w:t>
            </w:r>
            <w:r w:rsidR="00054054">
              <w:rPr>
                <w:sz w:val="24"/>
                <w:szCs w:val="24"/>
              </w:rPr>
              <w:t xml:space="preserve">130 imposes a duty upon relevant </w:t>
            </w:r>
            <w:r w:rsidR="00D11436">
              <w:rPr>
                <w:sz w:val="24"/>
                <w:szCs w:val="24"/>
              </w:rPr>
              <w:t xml:space="preserve">partners to report to the local authorities any child </w:t>
            </w:r>
            <w:r w:rsidR="00F45C71">
              <w:rPr>
                <w:sz w:val="24"/>
                <w:szCs w:val="24"/>
              </w:rPr>
              <w:t>suspected</w:t>
            </w:r>
            <w:r w:rsidR="00D11436">
              <w:rPr>
                <w:sz w:val="24"/>
                <w:szCs w:val="24"/>
              </w:rPr>
              <w:t xml:space="preserve"> </w:t>
            </w:r>
            <w:r w:rsidR="00D11436">
              <w:rPr>
                <w:sz w:val="24"/>
                <w:szCs w:val="24"/>
              </w:rPr>
              <w:lastRenderedPageBreak/>
              <w:t>to be at risk</w:t>
            </w:r>
            <w:r w:rsidR="003C53BC">
              <w:rPr>
                <w:sz w:val="24"/>
                <w:szCs w:val="24"/>
              </w:rPr>
              <w:t xml:space="preserve">. </w:t>
            </w:r>
            <w:r w:rsidR="00056CE3">
              <w:rPr>
                <w:sz w:val="24"/>
                <w:szCs w:val="24"/>
              </w:rPr>
              <w:t xml:space="preserve">Under subsection </w:t>
            </w:r>
            <w:r w:rsidR="001459AA">
              <w:rPr>
                <w:sz w:val="24"/>
                <w:szCs w:val="24"/>
              </w:rPr>
              <w:t xml:space="preserve">4, </w:t>
            </w:r>
            <w:r w:rsidR="00FD018C">
              <w:rPr>
                <w:sz w:val="24"/>
                <w:szCs w:val="24"/>
              </w:rPr>
              <w:t xml:space="preserve">it </w:t>
            </w:r>
            <w:r w:rsidR="003C53BC">
              <w:rPr>
                <w:sz w:val="24"/>
                <w:szCs w:val="24"/>
              </w:rPr>
              <w:t>defines a child at risk to be</w:t>
            </w:r>
            <w:r w:rsidR="00BD365A">
              <w:rPr>
                <w:sz w:val="24"/>
                <w:szCs w:val="24"/>
              </w:rPr>
              <w:t xml:space="preserve"> one who</w:t>
            </w:r>
            <w:r w:rsidR="003C53BC">
              <w:rPr>
                <w:sz w:val="24"/>
                <w:szCs w:val="24"/>
              </w:rPr>
              <w:t xml:space="preserve"> </w:t>
            </w:r>
            <w:r w:rsidR="00BD365A" w:rsidRPr="00BD365A">
              <w:rPr>
                <w:sz w:val="24"/>
                <w:szCs w:val="24"/>
              </w:rPr>
              <w:t>is experiencing or is at risk of abuse, neglect or other kinds of harm, and</w:t>
            </w:r>
            <w:r w:rsidR="000148F4">
              <w:rPr>
                <w:sz w:val="24"/>
                <w:szCs w:val="24"/>
              </w:rPr>
              <w:t xml:space="preserve"> </w:t>
            </w:r>
            <w:r w:rsidR="00BD365A" w:rsidRPr="00BD365A">
              <w:rPr>
                <w:sz w:val="24"/>
                <w:szCs w:val="24"/>
              </w:rPr>
              <w:t>has needs for care and support (whether or not the authority is meeting any of those needs).</w:t>
            </w:r>
            <w:r w:rsidR="00D02A9F">
              <w:rPr>
                <w:sz w:val="24"/>
                <w:szCs w:val="24"/>
              </w:rPr>
              <w:t xml:space="preserve"> </w:t>
            </w:r>
            <w:r w:rsidR="007924CC">
              <w:rPr>
                <w:sz w:val="24"/>
                <w:szCs w:val="24"/>
              </w:rPr>
              <w:t>S</w:t>
            </w:r>
            <w:r w:rsidR="004B3DA6">
              <w:rPr>
                <w:sz w:val="24"/>
                <w:szCs w:val="24"/>
              </w:rPr>
              <w:t xml:space="preserve">ection </w:t>
            </w:r>
            <w:r w:rsidR="007924CC">
              <w:rPr>
                <w:sz w:val="24"/>
                <w:szCs w:val="24"/>
              </w:rPr>
              <w:t>130 (</w:t>
            </w:r>
            <w:r w:rsidR="004B3DA6">
              <w:rPr>
                <w:sz w:val="24"/>
                <w:szCs w:val="24"/>
              </w:rPr>
              <w:t>6)</w:t>
            </w:r>
            <w:r w:rsidR="00162E6B">
              <w:rPr>
                <w:sz w:val="24"/>
                <w:szCs w:val="24"/>
              </w:rPr>
              <w:t xml:space="preserve"> </w:t>
            </w:r>
            <w:r w:rsidR="00FB77BB">
              <w:rPr>
                <w:sz w:val="24"/>
                <w:szCs w:val="24"/>
              </w:rPr>
              <w:t>states:</w:t>
            </w:r>
            <w:r w:rsidR="00162E6B">
              <w:rPr>
                <w:sz w:val="24"/>
                <w:szCs w:val="24"/>
              </w:rPr>
              <w:t xml:space="preserve"> </w:t>
            </w:r>
            <w:r w:rsidR="003A11B9">
              <w:rPr>
                <w:sz w:val="24"/>
                <w:szCs w:val="24"/>
              </w:rPr>
              <w:t>‘</w:t>
            </w:r>
            <w:r w:rsidR="00B12A4C" w:rsidRPr="00D8326A">
              <w:rPr>
                <w:i/>
                <w:iCs/>
                <w:sz w:val="24"/>
                <w:szCs w:val="24"/>
              </w:rPr>
              <w:t>for provision about a local authority's duty to investigate children at risk, see section 47 of the Children Act 1989</w:t>
            </w:r>
            <w:r w:rsidR="00B12A4C" w:rsidRPr="00B12A4C">
              <w:rPr>
                <w:sz w:val="24"/>
                <w:szCs w:val="24"/>
              </w:rPr>
              <w:t>.</w:t>
            </w:r>
            <w:r w:rsidR="003A11B9">
              <w:rPr>
                <w:sz w:val="24"/>
                <w:szCs w:val="24"/>
              </w:rPr>
              <w:t xml:space="preserve">’ </w:t>
            </w:r>
            <w:r w:rsidR="008B18D9">
              <w:rPr>
                <w:sz w:val="24"/>
                <w:szCs w:val="24"/>
              </w:rPr>
              <w:t xml:space="preserve"> Section 47 </w:t>
            </w:r>
            <w:r w:rsidR="004F23ED">
              <w:rPr>
                <w:sz w:val="24"/>
                <w:szCs w:val="24"/>
              </w:rPr>
              <w:t xml:space="preserve">of the Children Act </w:t>
            </w:r>
            <w:r w:rsidR="00361639">
              <w:rPr>
                <w:sz w:val="24"/>
                <w:szCs w:val="24"/>
              </w:rPr>
              <w:t xml:space="preserve">provides for </w:t>
            </w:r>
            <w:r w:rsidR="000A75B8">
              <w:rPr>
                <w:sz w:val="24"/>
                <w:szCs w:val="24"/>
              </w:rPr>
              <w:t>local authori</w:t>
            </w:r>
            <w:r w:rsidR="00344217">
              <w:rPr>
                <w:sz w:val="24"/>
                <w:szCs w:val="24"/>
              </w:rPr>
              <w:t>ties to make enquiries where harm is suspected</w:t>
            </w:r>
            <w:r w:rsidR="00BB5622">
              <w:rPr>
                <w:sz w:val="24"/>
                <w:szCs w:val="24"/>
              </w:rPr>
              <w:t>.</w:t>
            </w:r>
          </w:p>
          <w:p w14:paraId="55D98852" w14:textId="35AEFFC7" w:rsidR="00EB709F" w:rsidRDefault="00BB5622" w:rsidP="007149A0">
            <w:pPr>
              <w:spacing w:line="360" w:lineRule="auto"/>
              <w:jc w:val="both"/>
              <w:rPr>
                <w:sz w:val="24"/>
                <w:szCs w:val="24"/>
              </w:rPr>
            </w:pPr>
            <w:r>
              <w:rPr>
                <w:sz w:val="24"/>
                <w:szCs w:val="24"/>
              </w:rPr>
              <w:t xml:space="preserve"> </w:t>
            </w:r>
          </w:p>
          <w:p w14:paraId="7012B647" w14:textId="4CEF1C0B" w:rsidR="007D60BF" w:rsidRDefault="00AC2173" w:rsidP="007D60BF">
            <w:pPr>
              <w:spacing w:line="360" w:lineRule="auto"/>
              <w:jc w:val="both"/>
              <w:rPr>
                <w:sz w:val="24"/>
                <w:szCs w:val="24"/>
              </w:rPr>
            </w:pPr>
            <w:r>
              <w:rPr>
                <w:sz w:val="24"/>
                <w:szCs w:val="24"/>
              </w:rPr>
              <w:t xml:space="preserve">The </w:t>
            </w:r>
            <w:r w:rsidR="00BD6990">
              <w:rPr>
                <w:sz w:val="24"/>
                <w:szCs w:val="24"/>
              </w:rPr>
              <w:t>Wales Safeguarding procedures</w:t>
            </w:r>
            <w:r w:rsidR="001741A0">
              <w:rPr>
                <w:sz w:val="24"/>
                <w:szCs w:val="24"/>
              </w:rPr>
              <w:t xml:space="preserve"> </w:t>
            </w:r>
            <w:r>
              <w:rPr>
                <w:sz w:val="24"/>
                <w:szCs w:val="24"/>
              </w:rPr>
              <w:t xml:space="preserve">(2019) </w:t>
            </w:r>
            <w:r w:rsidR="001741A0">
              <w:rPr>
                <w:sz w:val="24"/>
                <w:szCs w:val="24"/>
              </w:rPr>
              <w:t>are in use in Wales</w:t>
            </w:r>
            <w:r w:rsidR="00E77CCA">
              <w:rPr>
                <w:sz w:val="24"/>
                <w:szCs w:val="24"/>
              </w:rPr>
              <w:t xml:space="preserve"> to ensure a standardised </w:t>
            </w:r>
            <w:r w:rsidR="00C55B65">
              <w:rPr>
                <w:sz w:val="24"/>
                <w:szCs w:val="24"/>
              </w:rPr>
              <w:t xml:space="preserve">approach. </w:t>
            </w:r>
            <w:r w:rsidR="00083845">
              <w:rPr>
                <w:sz w:val="24"/>
                <w:szCs w:val="24"/>
              </w:rPr>
              <w:t xml:space="preserve">The SSWWA </w:t>
            </w:r>
            <w:r w:rsidR="00083845" w:rsidRPr="00083845">
              <w:rPr>
                <w:sz w:val="24"/>
                <w:szCs w:val="24"/>
              </w:rPr>
              <w:t xml:space="preserve">provides the framework </w:t>
            </w:r>
            <w:r w:rsidR="00037277">
              <w:rPr>
                <w:sz w:val="24"/>
                <w:szCs w:val="24"/>
              </w:rPr>
              <w:t>undergirding</w:t>
            </w:r>
            <w:r w:rsidR="00083845" w:rsidRPr="00083845">
              <w:rPr>
                <w:sz w:val="24"/>
                <w:szCs w:val="24"/>
              </w:rPr>
              <w:t xml:space="preserve"> the Wales Safeguarding Procedures.</w:t>
            </w:r>
            <w:r w:rsidR="00B242C1">
              <w:rPr>
                <w:sz w:val="24"/>
                <w:szCs w:val="24"/>
              </w:rPr>
              <w:t xml:space="preserve"> </w:t>
            </w:r>
            <w:r w:rsidR="00C26712">
              <w:rPr>
                <w:sz w:val="24"/>
                <w:szCs w:val="24"/>
              </w:rPr>
              <w:t xml:space="preserve"> </w:t>
            </w:r>
            <w:r w:rsidR="00C81B43">
              <w:rPr>
                <w:sz w:val="24"/>
                <w:szCs w:val="24"/>
              </w:rPr>
              <w:t>The</w:t>
            </w:r>
            <w:r w:rsidR="00B561B7">
              <w:rPr>
                <w:sz w:val="24"/>
                <w:szCs w:val="24"/>
              </w:rPr>
              <w:t xml:space="preserve"> </w:t>
            </w:r>
            <w:r w:rsidR="00B95AA5">
              <w:rPr>
                <w:sz w:val="24"/>
                <w:szCs w:val="24"/>
              </w:rPr>
              <w:t>Wales</w:t>
            </w:r>
            <w:r w:rsidR="00753871">
              <w:rPr>
                <w:sz w:val="24"/>
                <w:szCs w:val="24"/>
              </w:rPr>
              <w:t xml:space="preserve"> Safeguarding procedures </w:t>
            </w:r>
            <w:r w:rsidR="00B561B7">
              <w:rPr>
                <w:sz w:val="24"/>
                <w:szCs w:val="24"/>
              </w:rPr>
              <w:t xml:space="preserve">(2019) </w:t>
            </w:r>
            <w:r w:rsidR="00753871">
              <w:rPr>
                <w:sz w:val="24"/>
                <w:szCs w:val="24"/>
              </w:rPr>
              <w:t>are based on two principles which are</w:t>
            </w:r>
            <w:r w:rsidR="00306B1B">
              <w:rPr>
                <w:sz w:val="24"/>
                <w:szCs w:val="24"/>
              </w:rPr>
              <w:t xml:space="preserve">: </w:t>
            </w:r>
            <w:r w:rsidR="00C000E3">
              <w:rPr>
                <w:sz w:val="24"/>
                <w:szCs w:val="24"/>
              </w:rPr>
              <w:t xml:space="preserve">safeguarding is everyone’s </w:t>
            </w:r>
            <w:r w:rsidR="005E5F87">
              <w:rPr>
                <w:sz w:val="24"/>
                <w:szCs w:val="24"/>
              </w:rPr>
              <w:t>responsibility,</w:t>
            </w:r>
            <w:r w:rsidR="00C000E3">
              <w:rPr>
                <w:sz w:val="24"/>
                <w:szCs w:val="24"/>
              </w:rPr>
              <w:t xml:space="preserve"> </w:t>
            </w:r>
            <w:r w:rsidR="008E7E95">
              <w:rPr>
                <w:sz w:val="24"/>
                <w:szCs w:val="24"/>
              </w:rPr>
              <w:t>and</w:t>
            </w:r>
            <w:r w:rsidR="00C000E3">
              <w:rPr>
                <w:sz w:val="24"/>
                <w:szCs w:val="24"/>
              </w:rPr>
              <w:t xml:space="preserve"> that </w:t>
            </w:r>
            <w:r w:rsidR="00C57034">
              <w:rPr>
                <w:sz w:val="24"/>
                <w:szCs w:val="24"/>
              </w:rPr>
              <w:t>the child should be the focus</w:t>
            </w:r>
            <w:r w:rsidR="00E44298">
              <w:rPr>
                <w:sz w:val="24"/>
                <w:szCs w:val="24"/>
              </w:rPr>
              <w:t xml:space="preserve">. This paramountcy </w:t>
            </w:r>
            <w:r w:rsidR="00F83EEB">
              <w:rPr>
                <w:sz w:val="24"/>
                <w:szCs w:val="24"/>
              </w:rPr>
              <w:t xml:space="preserve">principle </w:t>
            </w:r>
            <w:r w:rsidR="00B05368">
              <w:rPr>
                <w:sz w:val="24"/>
                <w:szCs w:val="24"/>
              </w:rPr>
              <w:t>reflects</w:t>
            </w:r>
            <w:r w:rsidR="00F86B17">
              <w:rPr>
                <w:sz w:val="24"/>
                <w:szCs w:val="24"/>
              </w:rPr>
              <w:t xml:space="preserve"> </w:t>
            </w:r>
            <w:r w:rsidR="004F6FD1">
              <w:rPr>
                <w:sz w:val="24"/>
                <w:szCs w:val="24"/>
              </w:rPr>
              <w:t xml:space="preserve">Part 2 </w:t>
            </w:r>
            <w:r w:rsidR="008356A6">
              <w:rPr>
                <w:sz w:val="24"/>
                <w:szCs w:val="24"/>
              </w:rPr>
              <w:t>of the SSWWA</w:t>
            </w:r>
            <w:r w:rsidR="00C00EC4">
              <w:rPr>
                <w:sz w:val="24"/>
                <w:szCs w:val="24"/>
              </w:rPr>
              <w:t>.</w:t>
            </w:r>
            <w:r w:rsidR="0085633C">
              <w:rPr>
                <w:sz w:val="24"/>
                <w:szCs w:val="24"/>
              </w:rPr>
              <w:t xml:space="preserve"> </w:t>
            </w:r>
            <w:r w:rsidR="00C00EC4">
              <w:rPr>
                <w:sz w:val="24"/>
                <w:szCs w:val="24"/>
              </w:rPr>
              <w:t xml:space="preserve"> </w:t>
            </w:r>
          </w:p>
          <w:p w14:paraId="6554C02A" w14:textId="77777777" w:rsidR="00535D1D" w:rsidRDefault="00535D1D" w:rsidP="007D60BF">
            <w:pPr>
              <w:spacing w:line="360" w:lineRule="auto"/>
              <w:jc w:val="both"/>
              <w:rPr>
                <w:sz w:val="24"/>
                <w:szCs w:val="24"/>
              </w:rPr>
            </w:pPr>
          </w:p>
          <w:p w14:paraId="7FC23812" w14:textId="77777777" w:rsidR="00FD1980" w:rsidRDefault="004F14A7" w:rsidP="007D60BF">
            <w:pPr>
              <w:spacing w:line="360" w:lineRule="auto"/>
              <w:jc w:val="both"/>
              <w:rPr>
                <w:sz w:val="24"/>
                <w:szCs w:val="24"/>
              </w:rPr>
            </w:pPr>
            <w:r>
              <w:rPr>
                <w:sz w:val="24"/>
                <w:szCs w:val="24"/>
              </w:rPr>
              <w:t xml:space="preserve">Professionals in safeguarding are </w:t>
            </w:r>
            <w:r w:rsidR="001D2176">
              <w:rPr>
                <w:sz w:val="24"/>
                <w:szCs w:val="24"/>
              </w:rPr>
              <w:t xml:space="preserve">guided to </w:t>
            </w:r>
            <w:r w:rsidR="001D2176" w:rsidRPr="001D2176">
              <w:rPr>
                <w:sz w:val="24"/>
                <w:szCs w:val="24"/>
              </w:rPr>
              <w:t>have regard to the child’s views, wishes and feelings</w:t>
            </w:r>
            <w:r w:rsidR="006A6588">
              <w:rPr>
                <w:sz w:val="24"/>
                <w:szCs w:val="24"/>
              </w:rPr>
              <w:t xml:space="preserve">, promote </w:t>
            </w:r>
            <w:r w:rsidR="001D2176" w:rsidRPr="001D2176">
              <w:rPr>
                <w:sz w:val="24"/>
                <w:szCs w:val="24"/>
              </w:rPr>
              <w:t>the dignity of the individual</w:t>
            </w:r>
            <w:r w:rsidR="006A6588">
              <w:rPr>
                <w:sz w:val="24"/>
                <w:szCs w:val="24"/>
              </w:rPr>
              <w:t xml:space="preserve">, </w:t>
            </w:r>
            <w:r w:rsidR="001D2176" w:rsidRPr="001D2176">
              <w:rPr>
                <w:sz w:val="24"/>
                <w:szCs w:val="24"/>
              </w:rPr>
              <w:t>have regard to the characteristics, culture and beliefs of the child and their family</w:t>
            </w:r>
            <w:r w:rsidR="00316A84">
              <w:rPr>
                <w:sz w:val="24"/>
                <w:szCs w:val="24"/>
              </w:rPr>
              <w:t xml:space="preserve">, </w:t>
            </w:r>
            <w:r w:rsidR="001D2176" w:rsidRPr="001D2176">
              <w:rPr>
                <w:sz w:val="24"/>
                <w:szCs w:val="24"/>
              </w:rPr>
              <w:t>provid</w:t>
            </w:r>
            <w:r w:rsidR="00CA0ADD">
              <w:rPr>
                <w:sz w:val="24"/>
                <w:szCs w:val="24"/>
              </w:rPr>
              <w:t>e</w:t>
            </w:r>
            <w:r w:rsidR="001D2176" w:rsidRPr="001D2176">
              <w:rPr>
                <w:sz w:val="24"/>
                <w:szCs w:val="24"/>
              </w:rPr>
              <w:t xml:space="preserve"> appropriate support to enable the child to participate in decisions that affect him or her</w:t>
            </w:r>
            <w:r w:rsidR="004042A2">
              <w:rPr>
                <w:sz w:val="24"/>
                <w:szCs w:val="24"/>
              </w:rPr>
              <w:t>.</w:t>
            </w:r>
            <w:r w:rsidR="001D2176" w:rsidRPr="001D2176">
              <w:rPr>
                <w:sz w:val="24"/>
                <w:szCs w:val="24"/>
              </w:rPr>
              <w:t xml:space="preserve"> </w:t>
            </w:r>
          </w:p>
          <w:p w14:paraId="3EE50D82" w14:textId="77777777" w:rsidR="008E7E95" w:rsidRDefault="008E7E95" w:rsidP="007D60BF">
            <w:pPr>
              <w:spacing w:line="360" w:lineRule="auto"/>
              <w:jc w:val="both"/>
              <w:rPr>
                <w:sz w:val="24"/>
                <w:szCs w:val="24"/>
              </w:rPr>
            </w:pPr>
          </w:p>
          <w:p w14:paraId="18E7A42D" w14:textId="050DDC1F" w:rsidR="007D60BF" w:rsidRPr="00557CB4" w:rsidRDefault="00943BA3" w:rsidP="007D60BF">
            <w:pPr>
              <w:spacing w:line="360" w:lineRule="auto"/>
              <w:jc w:val="both"/>
              <w:rPr>
                <w:sz w:val="24"/>
                <w:szCs w:val="24"/>
              </w:rPr>
            </w:pPr>
            <w:r>
              <w:rPr>
                <w:sz w:val="24"/>
                <w:szCs w:val="24"/>
              </w:rPr>
              <w:t xml:space="preserve"> </w:t>
            </w:r>
            <w:r w:rsidR="004F331B">
              <w:rPr>
                <w:sz w:val="24"/>
                <w:szCs w:val="24"/>
              </w:rPr>
              <w:t xml:space="preserve">In </w:t>
            </w:r>
            <w:r w:rsidR="004C768D">
              <w:rPr>
                <w:sz w:val="24"/>
                <w:szCs w:val="24"/>
              </w:rPr>
              <w:t xml:space="preserve">collaboration with </w:t>
            </w:r>
            <w:r w:rsidR="007D60BF" w:rsidRPr="00557CB4">
              <w:rPr>
                <w:sz w:val="24"/>
                <w:szCs w:val="24"/>
              </w:rPr>
              <w:t xml:space="preserve">"Working Together to Safeguard </w:t>
            </w:r>
            <w:r w:rsidR="00614446">
              <w:rPr>
                <w:sz w:val="24"/>
                <w:szCs w:val="24"/>
              </w:rPr>
              <w:t>people</w:t>
            </w:r>
            <w:r w:rsidR="007D60BF" w:rsidRPr="00557CB4">
              <w:rPr>
                <w:sz w:val="24"/>
                <w:szCs w:val="24"/>
              </w:rPr>
              <w:t>"</w:t>
            </w:r>
            <w:r w:rsidR="004572F3">
              <w:rPr>
                <w:sz w:val="24"/>
                <w:szCs w:val="24"/>
              </w:rPr>
              <w:t>, and SSWW</w:t>
            </w:r>
            <w:r w:rsidR="005F4006">
              <w:rPr>
                <w:sz w:val="24"/>
                <w:szCs w:val="24"/>
              </w:rPr>
              <w:t>A,</w:t>
            </w:r>
            <w:r w:rsidR="004572F3">
              <w:rPr>
                <w:sz w:val="24"/>
                <w:szCs w:val="24"/>
              </w:rPr>
              <w:t xml:space="preserve"> All Wales safeguarding procedures</w:t>
            </w:r>
            <w:r w:rsidR="007D60BF" w:rsidRPr="00557CB4">
              <w:rPr>
                <w:sz w:val="24"/>
                <w:szCs w:val="24"/>
              </w:rPr>
              <w:t xml:space="preserve"> provide a framework for multi-agency working and sets out the responsibilities of individual organi</w:t>
            </w:r>
            <w:r w:rsidR="007D60BF">
              <w:rPr>
                <w:sz w:val="24"/>
                <w:szCs w:val="24"/>
              </w:rPr>
              <w:t>s</w:t>
            </w:r>
            <w:r w:rsidR="007D60BF" w:rsidRPr="00557CB4">
              <w:rPr>
                <w:sz w:val="24"/>
                <w:szCs w:val="24"/>
              </w:rPr>
              <w:t xml:space="preserve">ations and professionals in safeguarding and promoting the welfare of children. </w:t>
            </w:r>
            <w:r w:rsidR="005F4006">
              <w:rPr>
                <w:sz w:val="24"/>
                <w:szCs w:val="24"/>
              </w:rPr>
              <w:t xml:space="preserve">It </w:t>
            </w:r>
            <w:r w:rsidR="007D60BF" w:rsidRPr="00557CB4">
              <w:rPr>
                <w:sz w:val="24"/>
                <w:szCs w:val="24"/>
              </w:rPr>
              <w:t>emphasi</w:t>
            </w:r>
            <w:r w:rsidR="007D60BF">
              <w:rPr>
                <w:sz w:val="24"/>
                <w:szCs w:val="24"/>
              </w:rPr>
              <w:t>s</w:t>
            </w:r>
            <w:r w:rsidR="007D60BF" w:rsidRPr="00557CB4">
              <w:rPr>
                <w:sz w:val="24"/>
                <w:szCs w:val="24"/>
              </w:rPr>
              <w:t>es the importance of early intervention, risk assessment, and the need for effective communication and collaboration among agencies.</w:t>
            </w:r>
            <w:r w:rsidR="005F4006">
              <w:rPr>
                <w:sz w:val="24"/>
                <w:szCs w:val="24"/>
              </w:rPr>
              <w:t xml:space="preserve"> Safeguarding meeting like the </w:t>
            </w:r>
            <w:r w:rsidR="00221485">
              <w:rPr>
                <w:sz w:val="24"/>
                <w:szCs w:val="24"/>
              </w:rPr>
              <w:t xml:space="preserve">Strategy discussions and Child Protection meetings </w:t>
            </w:r>
            <w:r w:rsidR="00857F84">
              <w:rPr>
                <w:sz w:val="24"/>
                <w:szCs w:val="24"/>
              </w:rPr>
              <w:t>pull together professionals from different agencies to provide a response to safeguard</w:t>
            </w:r>
            <w:r w:rsidR="00136954">
              <w:rPr>
                <w:sz w:val="24"/>
                <w:szCs w:val="24"/>
              </w:rPr>
              <w:t xml:space="preserve">ing concerns. </w:t>
            </w:r>
          </w:p>
          <w:p w14:paraId="099218DC" w14:textId="77777777" w:rsidR="007D60BF" w:rsidRPr="00557CB4" w:rsidRDefault="007D60BF" w:rsidP="007D60BF">
            <w:pPr>
              <w:spacing w:line="360" w:lineRule="auto"/>
              <w:jc w:val="both"/>
              <w:rPr>
                <w:sz w:val="24"/>
                <w:szCs w:val="24"/>
              </w:rPr>
            </w:pPr>
          </w:p>
          <w:p w14:paraId="44D0607A" w14:textId="1C4E7C34" w:rsidR="007D60BF" w:rsidRPr="00557CB4" w:rsidRDefault="008B2C3B" w:rsidP="007D60BF">
            <w:pPr>
              <w:spacing w:line="360" w:lineRule="auto"/>
              <w:jc w:val="both"/>
              <w:rPr>
                <w:sz w:val="24"/>
                <w:szCs w:val="24"/>
              </w:rPr>
            </w:pPr>
            <w:r>
              <w:rPr>
                <w:sz w:val="24"/>
                <w:szCs w:val="24"/>
              </w:rPr>
              <w:t xml:space="preserve">Each Welsh </w:t>
            </w:r>
            <w:r w:rsidR="007D60BF" w:rsidRPr="00557CB4">
              <w:rPr>
                <w:sz w:val="24"/>
                <w:szCs w:val="24"/>
              </w:rPr>
              <w:t>local authority is required to have its own safeguarding policies and</w:t>
            </w:r>
            <w:r w:rsidR="00136954">
              <w:rPr>
                <w:sz w:val="24"/>
                <w:szCs w:val="24"/>
              </w:rPr>
              <w:t xml:space="preserve"> safe</w:t>
            </w:r>
            <w:r w:rsidR="00893041">
              <w:rPr>
                <w:sz w:val="24"/>
                <w:szCs w:val="24"/>
              </w:rPr>
              <w:t>guarding boards</w:t>
            </w:r>
            <w:r w:rsidR="007D60BF" w:rsidRPr="00557CB4">
              <w:rPr>
                <w:sz w:val="24"/>
                <w:szCs w:val="24"/>
              </w:rPr>
              <w:t xml:space="preserve"> procedures in line with national guidance.</w:t>
            </w:r>
          </w:p>
          <w:p w14:paraId="3058A4B0" w14:textId="77777777" w:rsidR="007D60BF" w:rsidRPr="00557CB4" w:rsidRDefault="007D60BF" w:rsidP="007D60BF">
            <w:pPr>
              <w:spacing w:line="360" w:lineRule="auto"/>
              <w:jc w:val="both"/>
              <w:rPr>
                <w:sz w:val="24"/>
                <w:szCs w:val="24"/>
              </w:rPr>
            </w:pPr>
          </w:p>
          <w:p w14:paraId="53B2AF94" w14:textId="783392B0" w:rsidR="007D60BF" w:rsidRDefault="007D60BF" w:rsidP="007D60BF">
            <w:pPr>
              <w:spacing w:line="360" w:lineRule="auto"/>
              <w:jc w:val="both"/>
              <w:rPr>
                <w:sz w:val="24"/>
                <w:szCs w:val="24"/>
              </w:rPr>
            </w:pPr>
            <w:r w:rsidRPr="00557CB4">
              <w:rPr>
                <w:sz w:val="24"/>
                <w:szCs w:val="24"/>
              </w:rPr>
              <w:lastRenderedPageBreak/>
              <w:t>In summary, social work practice in safeguarding children in</w:t>
            </w:r>
            <w:r w:rsidR="00E97FE2">
              <w:rPr>
                <w:sz w:val="24"/>
                <w:szCs w:val="24"/>
              </w:rPr>
              <w:t xml:space="preserve"> </w:t>
            </w:r>
            <w:r w:rsidR="00EB6C4B">
              <w:rPr>
                <w:sz w:val="24"/>
                <w:szCs w:val="24"/>
              </w:rPr>
              <w:t>Wales</w:t>
            </w:r>
            <w:r w:rsidRPr="00557CB4">
              <w:rPr>
                <w:sz w:val="24"/>
                <w:szCs w:val="24"/>
              </w:rPr>
              <w:t xml:space="preserve"> is governed by a comprehensive framework of legislation, national guidelines, local policies, and organi</w:t>
            </w:r>
            <w:r>
              <w:rPr>
                <w:sz w:val="24"/>
                <w:szCs w:val="24"/>
              </w:rPr>
              <w:t>s</w:t>
            </w:r>
            <w:r w:rsidRPr="00557CB4">
              <w:rPr>
                <w:sz w:val="24"/>
                <w:szCs w:val="24"/>
              </w:rPr>
              <w:t>ational procedures.</w:t>
            </w:r>
          </w:p>
          <w:p w14:paraId="0906B116" w14:textId="40E36C82" w:rsidR="007D60BF" w:rsidRDefault="006D633A" w:rsidP="007D60BF">
            <w:pPr>
              <w:spacing w:line="360" w:lineRule="auto"/>
              <w:jc w:val="both"/>
              <w:rPr>
                <w:sz w:val="24"/>
                <w:szCs w:val="24"/>
              </w:rPr>
            </w:pPr>
            <w:r>
              <w:rPr>
                <w:sz w:val="24"/>
                <w:szCs w:val="24"/>
              </w:rPr>
              <w:t>540 words.</w:t>
            </w:r>
          </w:p>
          <w:p w14:paraId="466B0747" w14:textId="77777777" w:rsidR="00DA0D27" w:rsidRDefault="00DA0D27" w:rsidP="007D60BF">
            <w:pPr>
              <w:spacing w:line="360" w:lineRule="auto"/>
              <w:jc w:val="both"/>
              <w:rPr>
                <w:sz w:val="24"/>
                <w:szCs w:val="24"/>
              </w:rPr>
            </w:pPr>
          </w:p>
          <w:p w14:paraId="27399856" w14:textId="77777777" w:rsidR="00B451E3" w:rsidRDefault="00B451E3" w:rsidP="00B451E3">
            <w:pPr>
              <w:widowControl w:val="0"/>
              <w:spacing w:after="200" w:line="276" w:lineRule="auto"/>
              <w:rPr>
                <w:rFonts w:ascii="Calibri" w:hAnsi="Calibri" w:cs="Calibri"/>
                <w:sz w:val="22"/>
                <w:szCs w:val="22"/>
                <w:lang w:val="en"/>
              </w:rPr>
            </w:pPr>
          </w:p>
          <w:p w14:paraId="346DE30A" w14:textId="77777777" w:rsidR="00B451E3" w:rsidRDefault="00B451E3" w:rsidP="007D60BF">
            <w:pPr>
              <w:spacing w:line="360" w:lineRule="auto"/>
              <w:jc w:val="both"/>
              <w:rPr>
                <w:sz w:val="24"/>
                <w:szCs w:val="24"/>
              </w:rPr>
            </w:pPr>
          </w:p>
          <w:p w14:paraId="675176C5" w14:textId="77777777" w:rsidR="007D60BF" w:rsidRDefault="007D60BF" w:rsidP="007D60BF">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E47F8F">
        <w:tc>
          <w:tcPr>
            <w:tcW w:w="10070"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01F2EEDF" w14:textId="77777777" w:rsidR="00DE773E" w:rsidRPr="00E406BE" w:rsidRDefault="00DE773E" w:rsidP="00DE773E">
            <w:pPr>
              <w:spacing w:line="360" w:lineRule="auto"/>
              <w:jc w:val="both"/>
              <w:rPr>
                <w:sz w:val="24"/>
                <w:szCs w:val="24"/>
              </w:rPr>
            </w:pPr>
            <w:r w:rsidRPr="00E406BE">
              <w:rPr>
                <w:sz w:val="24"/>
                <w:szCs w:val="24"/>
              </w:rPr>
              <w:t>In Welsh social work practice, safeguarding adults and safeguarding children share the common goal of protecting vulnerable individuals from harm, abuse, and neglect. However, there are differences in the legal frameworks, policies, and practices that guide the safeguarding of adults and children in Wales.</w:t>
            </w:r>
          </w:p>
          <w:p w14:paraId="5FC2A1F9" w14:textId="77777777" w:rsidR="00DE773E" w:rsidRPr="00E406BE" w:rsidRDefault="00DE773E" w:rsidP="00DE773E">
            <w:pPr>
              <w:spacing w:line="360" w:lineRule="auto"/>
              <w:jc w:val="both"/>
              <w:rPr>
                <w:sz w:val="24"/>
                <w:szCs w:val="24"/>
              </w:rPr>
            </w:pPr>
          </w:p>
          <w:p w14:paraId="48CCB9CE" w14:textId="77777777" w:rsidR="00DE773E" w:rsidRPr="00E406BE" w:rsidRDefault="00DE773E" w:rsidP="00DE773E">
            <w:pPr>
              <w:spacing w:line="360" w:lineRule="auto"/>
              <w:jc w:val="both"/>
              <w:rPr>
                <w:sz w:val="24"/>
                <w:szCs w:val="24"/>
              </w:rPr>
            </w:pPr>
            <w:r>
              <w:rPr>
                <w:sz w:val="24"/>
                <w:szCs w:val="24"/>
              </w:rPr>
              <w:t>The s</w:t>
            </w:r>
            <w:r w:rsidRPr="00E406BE">
              <w:rPr>
                <w:sz w:val="24"/>
                <w:szCs w:val="24"/>
              </w:rPr>
              <w:t>imilarities</w:t>
            </w:r>
            <w:r>
              <w:rPr>
                <w:sz w:val="24"/>
                <w:szCs w:val="24"/>
              </w:rPr>
              <w:t xml:space="preserve"> are as follows</w:t>
            </w:r>
            <w:r w:rsidRPr="00E406BE">
              <w:rPr>
                <w:sz w:val="24"/>
                <w:szCs w:val="24"/>
              </w:rPr>
              <w:t>:</w:t>
            </w:r>
          </w:p>
          <w:p w14:paraId="7100F757" w14:textId="77777777" w:rsidR="00DE773E" w:rsidRPr="00E406BE" w:rsidRDefault="00DE773E" w:rsidP="00DE773E">
            <w:pPr>
              <w:spacing w:line="360" w:lineRule="auto"/>
              <w:jc w:val="both"/>
              <w:rPr>
                <w:sz w:val="24"/>
                <w:szCs w:val="24"/>
              </w:rPr>
            </w:pPr>
          </w:p>
          <w:p w14:paraId="4D1DA6D6" w14:textId="77777777" w:rsidR="00DE773E" w:rsidRPr="00E406BE" w:rsidRDefault="00DE773E" w:rsidP="00DE773E">
            <w:pPr>
              <w:spacing w:line="360" w:lineRule="auto"/>
              <w:jc w:val="both"/>
              <w:rPr>
                <w:sz w:val="24"/>
                <w:szCs w:val="24"/>
              </w:rPr>
            </w:pPr>
            <w:r w:rsidRPr="00E406BE">
              <w:rPr>
                <w:sz w:val="24"/>
                <w:szCs w:val="24"/>
              </w:rPr>
              <w:t>1. Duty to Protect: Both safeguarding adults and safeguarding children are based on the principle that society has a duty to protect those who are at risk of harm. This duty is enshrined in legislation and is a fundamental aspect of social work practice in Wales.</w:t>
            </w:r>
          </w:p>
          <w:p w14:paraId="05963EAE" w14:textId="77777777" w:rsidR="00DE773E" w:rsidRPr="00E406BE" w:rsidRDefault="00DE773E" w:rsidP="00DE773E">
            <w:pPr>
              <w:spacing w:line="360" w:lineRule="auto"/>
              <w:jc w:val="both"/>
              <w:rPr>
                <w:sz w:val="24"/>
                <w:szCs w:val="24"/>
              </w:rPr>
            </w:pPr>
          </w:p>
          <w:p w14:paraId="6FEF5201" w14:textId="77777777" w:rsidR="00DE773E" w:rsidRPr="00E406BE" w:rsidRDefault="00DE773E" w:rsidP="00DE773E">
            <w:pPr>
              <w:spacing w:line="360" w:lineRule="auto"/>
              <w:jc w:val="both"/>
              <w:rPr>
                <w:sz w:val="24"/>
                <w:szCs w:val="24"/>
              </w:rPr>
            </w:pPr>
            <w:r w:rsidRPr="00E406BE">
              <w:rPr>
                <w:sz w:val="24"/>
                <w:szCs w:val="24"/>
              </w:rPr>
              <w:lastRenderedPageBreak/>
              <w:t>2. Multi-Agency Collaboration: Both safeguarding adults and children in Wales require</w:t>
            </w:r>
            <w:r>
              <w:rPr>
                <w:sz w:val="24"/>
                <w:szCs w:val="24"/>
              </w:rPr>
              <w:t>s</w:t>
            </w:r>
            <w:r w:rsidRPr="00E406BE">
              <w:rPr>
                <w:sz w:val="24"/>
                <w:szCs w:val="24"/>
              </w:rPr>
              <w:t xml:space="preserve"> multi-agency collaboration involving social services, health professionals, law enforcement, and other relevant agencies. Effective communication and joint working are essential for identifying, assessing, and addressing safeguarding concerns for both adults and children.</w:t>
            </w:r>
          </w:p>
          <w:p w14:paraId="4B29E46D" w14:textId="77777777" w:rsidR="00DE773E" w:rsidRPr="00E406BE" w:rsidRDefault="00DE773E" w:rsidP="00DE773E">
            <w:pPr>
              <w:spacing w:line="360" w:lineRule="auto"/>
              <w:jc w:val="both"/>
              <w:rPr>
                <w:sz w:val="24"/>
                <w:szCs w:val="24"/>
              </w:rPr>
            </w:pPr>
          </w:p>
          <w:p w14:paraId="212D1160" w14:textId="4A1FE857" w:rsidR="00DE773E" w:rsidRPr="00E406BE" w:rsidRDefault="00DE773E" w:rsidP="00DE773E">
            <w:pPr>
              <w:spacing w:line="360" w:lineRule="auto"/>
              <w:jc w:val="both"/>
              <w:rPr>
                <w:sz w:val="24"/>
                <w:szCs w:val="24"/>
              </w:rPr>
            </w:pPr>
            <w:r w:rsidRPr="00E406BE">
              <w:rPr>
                <w:sz w:val="24"/>
                <w:szCs w:val="24"/>
              </w:rPr>
              <w:t>3. Person-</w:t>
            </w:r>
            <w:r w:rsidR="00B95AA5" w:rsidRPr="00E406BE">
              <w:rPr>
                <w:sz w:val="24"/>
                <w:szCs w:val="24"/>
              </w:rPr>
              <w:t>Centred</w:t>
            </w:r>
            <w:r w:rsidRPr="00E406BE">
              <w:rPr>
                <w:sz w:val="24"/>
                <w:szCs w:val="24"/>
              </w:rPr>
              <w:t xml:space="preserve"> Approach: In both cases, </w:t>
            </w:r>
            <w:r>
              <w:rPr>
                <w:sz w:val="24"/>
                <w:szCs w:val="24"/>
              </w:rPr>
              <w:t>S</w:t>
            </w:r>
            <w:r w:rsidRPr="00E406BE">
              <w:rPr>
                <w:sz w:val="24"/>
                <w:szCs w:val="24"/>
              </w:rPr>
              <w:t xml:space="preserve">ocial </w:t>
            </w:r>
            <w:r>
              <w:rPr>
                <w:sz w:val="24"/>
                <w:szCs w:val="24"/>
              </w:rPr>
              <w:t>W</w:t>
            </w:r>
            <w:r w:rsidRPr="00E406BE">
              <w:rPr>
                <w:sz w:val="24"/>
                <w:szCs w:val="24"/>
              </w:rPr>
              <w:t>orkers are expected to take a person-</w:t>
            </w:r>
            <w:r w:rsidR="00B95AA5" w:rsidRPr="00E406BE">
              <w:rPr>
                <w:sz w:val="24"/>
                <w:szCs w:val="24"/>
              </w:rPr>
              <w:t>centred</w:t>
            </w:r>
            <w:r w:rsidRPr="00E406BE">
              <w:rPr>
                <w:sz w:val="24"/>
                <w:szCs w:val="24"/>
              </w:rPr>
              <w:t xml:space="preserve"> approach, focusing on the individual's needs, wishes, and best interests. This approach involves in</w:t>
            </w:r>
            <w:r>
              <w:rPr>
                <w:sz w:val="24"/>
                <w:szCs w:val="24"/>
              </w:rPr>
              <w:t>cluding</w:t>
            </w:r>
            <w:r w:rsidRPr="00E406BE">
              <w:rPr>
                <w:sz w:val="24"/>
                <w:szCs w:val="24"/>
              </w:rPr>
              <w:t xml:space="preserve"> the person in decision-making, respecting their autonomy, and promoting their well-being.</w:t>
            </w:r>
          </w:p>
          <w:p w14:paraId="5900594E" w14:textId="77777777" w:rsidR="00DE773E" w:rsidRPr="00E406BE" w:rsidRDefault="00DE773E" w:rsidP="00DE773E">
            <w:pPr>
              <w:spacing w:line="360" w:lineRule="auto"/>
              <w:jc w:val="both"/>
              <w:rPr>
                <w:sz w:val="24"/>
                <w:szCs w:val="24"/>
              </w:rPr>
            </w:pPr>
          </w:p>
          <w:p w14:paraId="7D6EDF79" w14:textId="77777777" w:rsidR="00DE773E" w:rsidRPr="00E406BE" w:rsidRDefault="00DE773E" w:rsidP="00DE773E">
            <w:pPr>
              <w:spacing w:line="360" w:lineRule="auto"/>
              <w:jc w:val="both"/>
              <w:rPr>
                <w:sz w:val="24"/>
                <w:szCs w:val="24"/>
              </w:rPr>
            </w:pPr>
            <w:r w:rsidRPr="00E406BE">
              <w:rPr>
                <w:sz w:val="24"/>
                <w:szCs w:val="24"/>
              </w:rPr>
              <w:t>Differences</w:t>
            </w:r>
            <w:r>
              <w:rPr>
                <w:sz w:val="24"/>
                <w:szCs w:val="24"/>
              </w:rPr>
              <w:t xml:space="preserve"> are as follows</w:t>
            </w:r>
            <w:r w:rsidRPr="00E406BE">
              <w:rPr>
                <w:sz w:val="24"/>
                <w:szCs w:val="24"/>
              </w:rPr>
              <w:t>:</w:t>
            </w:r>
          </w:p>
          <w:p w14:paraId="21801281" w14:textId="77777777" w:rsidR="00DE773E" w:rsidRPr="00E406BE" w:rsidRDefault="00DE773E" w:rsidP="00DE773E">
            <w:pPr>
              <w:spacing w:line="360" w:lineRule="auto"/>
              <w:jc w:val="both"/>
              <w:rPr>
                <w:sz w:val="24"/>
                <w:szCs w:val="24"/>
              </w:rPr>
            </w:pPr>
          </w:p>
          <w:p w14:paraId="4952A7EB" w14:textId="77777777" w:rsidR="00DE773E" w:rsidRPr="00E406BE" w:rsidRDefault="00DE773E" w:rsidP="00DE773E">
            <w:pPr>
              <w:spacing w:line="360" w:lineRule="auto"/>
              <w:jc w:val="both"/>
              <w:rPr>
                <w:sz w:val="24"/>
                <w:szCs w:val="24"/>
              </w:rPr>
            </w:pPr>
            <w:r w:rsidRPr="00E406BE">
              <w:rPr>
                <w:sz w:val="24"/>
                <w:szCs w:val="24"/>
              </w:rPr>
              <w:t xml:space="preserve">1. Legal Framework: Safeguarding adults in Wales is primarily governed by the Social Services and Well-being (Wales) Act </w:t>
            </w:r>
            <w:r>
              <w:rPr>
                <w:sz w:val="24"/>
                <w:szCs w:val="24"/>
              </w:rPr>
              <w:t>(</w:t>
            </w:r>
            <w:r w:rsidRPr="00E406BE">
              <w:rPr>
                <w:sz w:val="24"/>
                <w:szCs w:val="24"/>
              </w:rPr>
              <w:t>2014</w:t>
            </w:r>
            <w:r>
              <w:rPr>
                <w:sz w:val="24"/>
                <w:szCs w:val="24"/>
              </w:rPr>
              <w:t>)</w:t>
            </w:r>
            <w:r w:rsidRPr="00E406BE">
              <w:rPr>
                <w:sz w:val="24"/>
                <w:szCs w:val="24"/>
              </w:rPr>
              <w:t xml:space="preserve">, which sets out the legal framework for the protection and support of adults at risk. On the other hand, safeguarding children is mainly governed by the Children Act </w:t>
            </w:r>
            <w:r>
              <w:rPr>
                <w:sz w:val="24"/>
                <w:szCs w:val="24"/>
              </w:rPr>
              <w:t>(</w:t>
            </w:r>
            <w:r w:rsidRPr="00E406BE">
              <w:rPr>
                <w:sz w:val="24"/>
                <w:szCs w:val="24"/>
              </w:rPr>
              <w:t>1989</w:t>
            </w:r>
            <w:r>
              <w:rPr>
                <w:sz w:val="24"/>
                <w:szCs w:val="24"/>
              </w:rPr>
              <w:t>)</w:t>
            </w:r>
            <w:r w:rsidRPr="00E406BE">
              <w:rPr>
                <w:sz w:val="24"/>
                <w:szCs w:val="24"/>
              </w:rPr>
              <w:t xml:space="preserve"> and the Children Act </w:t>
            </w:r>
            <w:r>
              <w:rPr>
                <w:sz w:val="24"/>
                <w:szCs w:val="24"/>
              </w:rPr>
              <w:t>(</w:t>
            </w:r>
            <w:r w:rsidRPr="00E406BE">
              <w:rPr>
                <w:sz w:val="24"/>
                <w:szCs w:val="24"/>
              </w:rPr>
              <w:t>2004</w:t>
            </w:r>
            <w:r>
              <w:rPr>
                <w:sz w:val="24"/>
                <w:szCs w:val="24"/>
              </w:rPr>
              <w:t>)</w:t>
            </w:r>
            <w:r w:rsidRPr="00E406BE">
              <w:rPr>
                <w:sz w:val="24"/>
                <w:szCs w:val="24"/>
              </w:rPr>
              <w:t>, which emphasi</w:t>
            </w:r>
            <w:r>
              <w:rPr>
                <w:sz w:val="24"/>
                <w:szCs w:val="24"/>
              </w:rPr>
              <w:t>s</w:t>
            </w:r>
            <w:r w:rsidRPr="00E406BE">
              <w:rPr>
                <w:sz w:val="24"/>
                <w:szCs w:val="24"/>
              </w:rPr>
              <w:t>e the welfare and protection of children in need.</w:t>
            </w:r>
          </w:p>
          <w:p w14:paraId="0300C009" w14:textId="77777777" w:rsidR="00DE773E" w:rsidRPr="00E406BE" w:rsidRDefault="00DE773E" w:rsidP="00DE773E">
            <w:pPr>
              <w:spacing w:line="360" w:lineRule="auto"/>
              <w:jc w:val="both"/>
              <w:rPr>
                <w:sz w:val="24"/>
                <w:szCs w:val="24"/>
              </w:rPr>
            </w:pPr>
          </w:p>
          <w:p w14:paraId="4ED3CEB1" w14:textId="77777777" w:rsidR="00DE773E" w:rsidRPr="00E406BE" w:rsidRDefault="00DE773E" w:rsidP="00DE773E">
            <w:pPr>
              <w:spacing w:line="360" w:lineRule="auto"/>
              <w:jc w:val="both"/>
              <w:rPr>
                <w:sz w:val="24"/>
                <w:szCs w:val="24"/>
              </w:rPr>
            </w:pPr>
            <w:r w:rsidRPr="00E406BE">
              <w:rPr>
                <w:sz w:val="24"/>
                <w:szCs w:val="24"/>
              </w:rPr>
              <w:t xml:space="preserve">2. Capacity and Consent: Safeguarding adults involves a consideration of capacity and consent, as adults are presumed to have the capacity to make decisions unless proven otherwise. Social </w:t>
            </w:r>
            <w:r>
              <w:rPr>
                <w:sz w:val="24"/>
                <w:szCs w:val="24"/>
              </w:rPr>
              <w:t>W</w:t>
            </w:r>
            <w:r w:rsidRPr="00E406BE">
              <w:rPr>
                <w:sz w:val="24"/>
                <w:szCs w:val="24"/>
              </w:rPr>
              <w:t>orkers must assess an adult's capacity to make decisions and take steps to support individuals in making informed choices. In contrast, safeguarding children focuses on the best interests of the child, with decisions made on their behalf by responsible adults, such as parents or legal guardians.</w:t>
            </w:r>
          </w:p>
          <w:p w14:paraId="2EAD49B3" w14:textId="77777777" w:rsidR="00DE773E" w:rsidRPr="00E406BE" w:rsidRDefault="00DE773E" w:rsidP="00DE773E">
            <w:pPr>
              <w:spacing w:line="360" w:lineRule="auto"/>
              <w:jc w:val="both"/>
              <w:rPr>
                <w:sz w:val="24"/>
                <w:szCs w:val="24"/>
              </w:rPr>
            </w:pPr>
          </w:p>
          <w:p w14:paraId="48F12A00" w14:textId="77777777" w:rsidR="00DE773E" w:rsidRPr="00E406BE" w:rsidRDefault="00DE773E" w:rsidP="00DE773E">
            <w:pPr>
              <w:spacing w:line="360" w:lineRule="auto"/>
              <w:jc w:val="both"/>
              <w:rPr>
                <w:sz w:val="24"/>
                <w:szCs w:val="24"/>
              </w:rPr>
            </w:pPr>
            <w:r w:rsidRPr="00E406BE">
              <w:rPr>
                <w:sz w:val="24"/>
                <w:szCs w:val="24"/>
              </w:rPr>
              <w:t>3. Types of Abuse: While there are some forms of abuse, such as physical and sexual abuse, that can affect both adults and children, there are specific forms of abuse that are more relevant to each group. For example, financial abuse and neglect of medical care are more common concerns in safeguarding adults, while neglect, emotional abuse, and educational neglect are more commonly associated with safeguarding children.</w:t>
            </w:r>
          </w:p>
          <w:p w14:paraId="66E510E6" w14:textId="77777777" w:rsidR="00DE773E" w:rsidRPr="00E406BE" w:rsidRDefault="00DE773E" w:rsidP="00DE773E">
            <w:pPr>
              <w:spacing w:line="360" w:lineRule="auto"/>
              <w:jc w:val="both"/>
              <w:rPr>
                <w:sz w:val="24"/>
                <w:szCs w:val="24"/>
              </w:rPr>
            </w:pPr>
          </w:p>
          <w:p w14:paraId="7CC62BA8" w14:textId="77777777" w:rsidR="00DE773E" w:rsidRPr="00E406BE" w:rsidRDefault="00DE773E" w:rsidP="00DE773E">
            <w:pPr>
              <w:spacing w:line="360" w:lineRule="auto"/>
              <w:jc w:val="both"/>
              <w:rPr>
                <w:sz w:val="24"/>
                <w:szCs w:val="24"/>
              </w:rPr>
            </w:pPr>
            <w:r w:rsidRPr="00E406BE">
              <w:rPr>
                <w:sz w:val="24"/>
                <w:szCs w:val="24"/>
              </w:rPr>
              <w:lastRenderedPageBreak/>
              <w:t>In conclusion, safeguarding adults and safeguarding children in Welsh social work practice share common principles, such as the duty to protect and the importance of multi-agency collaboration. However, there are also important differences in the legal frameworks, approaches to decision-making, and types of abuse that are addressed when safeguarding vulnerable adults and children in Wales.</w:t>
            </w:r>
          </w:p>
          <w:p w14:paraId="5985BFA5" w14:textId="77777777" w:rsidR="00DE773E" w:rsidRPr="00E406BE" w:rsidRDefault="00DE773E" w:rsidP="00DE773E">
            <w:pPr>
              <w:jc w:val="both"/>
              <w:rPr>
                <w:sz w:val="24"/>
                <w:szCs w:val="24"/>
              </w:rPr>
            </w:pPr>
          </w:p>
          <w:p w14:paraId="7B160144" w14:textId="77777777" w:rsidR="00DE773E" w:rsidRPr="00E406BE" w:rsidRDefault="00DE773E" w:rsidP="00DE773E">
            <w:pPr>
              <w:pStyle w:val="ListParagraph"/>
              <w:rPr>
                <w:sz w:val="24"/>
                <w:szCs w:val="24"/>
              </w:rPr>
            </w:pPr>
          </w:p>
          <w:p w14:paraId="163B963A" w14:textId="77777777" w:rsidR="00DE773E" w:rsidRDefault="00DE773E" w:rsidP="00DE773E">
            <w:pPr>
              <w:jc w:val="both"/>
              <w:rPr>
                <w:sz w:val="24"/>
                <w:szCs w:val="24"/>
              </w:rPr>
            </w:pPr>
            <w:r>
              <w:rPr>
                <w:sz w:val="24"/>
                <w:szCs w:val="24"/>
              </w:rPr>
              <w:t>440 Words</w:t>
            </w:r>
          </w:p>
          <w:p w14:paraId="06FEE0C0" w14:textId="77777777" w:rsidR="00DE773E" w:rsidRDefault="00DE773E" w:rsidP="00DE773E">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12D73DD3" w14:textId="77777777" w:rsidR="00E47F8F" w:rsidRDefault="00E47F8F" w:rsidP="00E47F8F">
      <w:pPr>
        <w:keepNext/>
        <w:spacing w:before="240" w:after="60"/>
        <w:jc w:val="both"/>
        <w:rPr>
          <w:b/>
          <w:sz w:val="28"/>
          <w:szCs w:val="28"/>
        </w:rPr>
      </w:pPr>
      <w:r>
        <w:rPr>
          <w:b/>
          <w:sz w:val="28"/>
          <w:szCs w:val="28"/>
        </w:rPr>
        <w:lastRenderedPageBreak/>
        <w:t>Reference List</w:t>
      </w:r>
    </w:p>
    <w:p w14:paraId="666B7DF9" w14:textId="77777777" w:rsidR="00E47F8F" w:rsidRPr="008B28E7" w:rsidRDefault="00E47F8F" w:rsidP="00E47F8F">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44CCADBF" w14:textId="77777777" w:rsidR="00E47F8F" w:rsidRDefault="00E47F8F" w:rsidP="00E47F8F">
      <w:pPr>
        <w:jc w:val="both"/>
        <w:rPr>
          <w:sz w:val="24"/>
          <w:szCs w:val="24"/>
        </w:rPr>
      </w:pPr>
    </w:p>
    <w:p w14:paraId="7B324EA0" w14:textId="77777777" w:rsidR="00E47F8F" w:rsidRDefault="00E47F8F" w:rsidP="00E47F8F">
      <w:pPr>
        <w:jc w:val="both"/>
        <w:rPr>
          <w:sz w:val="24"/>
          <w:szCs w:val="24"/>
        </w:rPr>
      </w:pPr>
    </w:p>
    <w:p w14:paraId="53FF52F3" w14:textId="77777777" w:rsidR="00E47F8F" w:rsidRDefault="00E47F8F" w:rsidP="00E47F8F">
      <w:pPr>
        <w:jc w:val="both"/>
        <w:rPr>
          <w:sz w:val="24"/>
          <w:szCs w:val="24"/>
        </w:rPr>
      </w:pPr>
    </w:p>
    <w:p w14:paraId="051E13D1" w14:textId="77777777" w:rsidR="00E47F8F" w:rsidRDefault="00E47F8F" w:rsidP="00E47F8F">
      <w:pPr>
        <w:jc w:val="both"/>
        <w:rPr>
          <w:sz w:val="24"/>
          <w:szCs w:val="24"/>
        </w:rPr>
      </w:pPr>
    </w:p>
    <w:p w14:paraId="6DEADCBD" w14:textId="77777777" w:rsidR="00E47F8F" w:rsidRDefault="00E47F8F" w:rsidP="00E47F8F">
      <w:pPr>
        <w:rPr>
          <w:sz w:val="22"/>
          <w:szCs w:val="22"/>
        </w:rPr>
      </w:pPr>
      <w:r w:rsidRPr="00496559">
        <w:rPr>
          <w:sz w:val="22"/>
          <w:szCs w:val="22"/>
        </w:rPr>
        <w:t xml:space="preserve">Children Act 1989. Available at: </w:t>
      </w:r>
      <w:hyperlink r:id="rId11" w:history="1">
        <w:r w:rsidRPr="00496559">
          <w:rPr>
            <w:rStyle w:val="Hyperlink"/>
            <w:sz w:val="22"/>
            <w:szCs w:val="22"/>
          </w:rPr>
          <w:t>https://www.legislation.gov.uk/ukpga/1989/41/contents</w:t>
        </w:r>
      </w:hyperlink>
      <w:r w:rsidRPr="00496559">
        <w:rPr>
          <w:rStyle w:val="Hyperlink"/>
          <w:sz w:val="22"/>
          <w:szCs w:val="22"/>
        </w:rPr>
        <w:t xml:space="preserve"> </w:t>
      </w:r>
      <w:r w:rsidRPr="00496559">
        <w:rPr>
          <w:sz w:val="22"/>
          <w:szCs w:val="22"/>
        </w:rPr>
        <w:t>(Accessed  25/01/2024)</w:t>
      </w:r>
    </w:p>
    <w:p w14:paraId="6623381E" w14:textId="77777777" w:rsidR="00E47F8F" w:rsidRDefault="00E47F8F" w:rsidP="00E47F8F">
      <w:pPr>
        <w:rPr>
          <w:sz w:val="22"/>
          <w:szCs w:val="22"/>
        </w:rPr>
      </w:pPr>
    </w:p>
    <w:p w14:paraId="702CC1AB" w14:textId="77777777" w:rsidR="00E47F8F" w:rsidRPr="001E683B" w:rsidRDefault="00E47F8F" w:rsidP="00E47F8F">
      <w:pPr>
        <w:rPr>
          <w:sz w:val="22"/>
          <w:szCs w:val="22"/>
        </w:rPr>
      </w:pPr>
      <w:r>
        <w:rPr>
          <w:sz w:val="22"/>
          <w:szCs w:val="22"/>
        </w:rPr>
        <w:t xml:space="preserve">Bark, H. </w:t>
      </w:r>
      <w:r w:rsidRPr="001E683B">
        <w:rPr>
          <w:sz w:val="22"/>
          <w:szCs w:val="22"/>
        </w:rPr>
        <w:t>The Professional Identity of Social Workers in Mental Health Services: A Scoping Review</w:t>
      </w:r>
    </w:p>
    <w:p w14:paraId="000EB71C" w14:textId="77777777" w:rsidR="00E47F8F" w:rsidRPr="00496559" w:rsidRDefault="00E47F8F" w:rsidP="00E47F8F">
      <w:pPr>
        <w:rPr>
          <w:sz w:val="22"/>
          <w:szCs w:val="22"/>
        </w:rPr>
      </w:pPr>
      <w:r>
        <w:rPr>
          <w:sz w:val="22"/>
          <w:szCs w:val="22"/>
        </w:rPr>
        <w:t xml:space="preserve"> Available at: </w:t>
      </w:r>
      <w:hyperlink r:id="rId12" w:anchor="B32-ijerph-20-05947" w:history="1">
        <w:r w:rsidRPr="00BE3AFD">
          <w:rPr>
            <w:rStyle w:val="Hyperlink"/>
            <w:sz w:val="22"/>
            <w:szCs w:val="22"/>
          </w:rPr>
          <w:t>The Professional Identity of Social Workers in Mental Health Services: A Scoping Review - PMC (nih.gov)</w:t>
        </w:r>
      </w:hyperlink>
      <w:r>
        <w:rPr>
          <w:sz w:val="22"/>
          <w:szCs w:val="22"/>
        </w:rPr>
        <w:t xml:space="preserve"> (Accessed on 31/7/24)</w:t>
      </w:r>
    </w:p>
    <w:p w14:paraId="4F93558F" w14:textId="77777777" w:rsidR="00E47F8F" w:rsidRDefault="00E47F8F" w:rsidP="00E47F8F">
      <w:pPr>
        <w:jc w:val="both"/>
        <w:rPr>
          <w:sz w:val="22"/>
          <w:szCs w:val="22"/>
        </w:rPr>
      </w:pPr>
    </w:p>
    <w:p w14:paraId="6246251E" w14:textId="77777777" w:rsidR="00E47F8F" w:rsidRDefault="00E47F8F" w:rsidP="00E47F8F">
      <w:pPr>
        <w:jc w:val="both"/>
        <w:rPr>
          <w:sz w:val="22"/>
          <w:szCs w:val="22"/>
        </w:rPr>
      </w:pPr>
      <w:r>
        <w:rPr>
          <w:sz w:val="22"/>
          <w:szCs w:val="22"/>
        </w:rPr>
        <w:t xml:space="preserve">Bland. R and Tullgren. A. (2020) Social Work Practice in Mental Health an introduction. Available at </w:t>
      </w:r>
      <w:hyperlink r:id="rId13" w:history="1">
        <w:r w:rsidRPr="002569B7">
          <w:rPr>
            <w:rStyle w:val="Hyperlink"/>
            <w:sz w:val="22"/>
            <w:szCs w:val="22"/>
          </w:rPr>
          <w:t>Social Work Practice in Mental Health - Google Books</w:t>
        </w:r>
      </w:hyperlink>
      <w:r>
        <w:rPr>
          <w:sz w:val="22"/>
          <w:szCs w:val="22"/>
        </w:rPr>
        <w:t xml:space="preserve"> (Accessed on 3/8/24).</w:t>
      </w:r>
    </w:p>
    <w:p w14:paraId="380AD308" w14:textId="77777777" w:rsidR="00E47F8F" w:rsidRPr="00496559" w:rsidRDefault="00E47F8F" w:rsidP="00E47F8F">
      <w:pPr>
        <w:jc w:val="both"/>
        <w:rPr>
          <w:sz w:val="22"/>
          <w:szCs w:val="22"/>
        </w:rPr>
      </w:pPr>
    </w:p>
    <w:p w14:paraId="124E994C" w14:textId="77777777" w:rsidR="00E47F8F" w:rsidRPr="00496559" w:rsidRDefault="00E47F8F" w:rsidP="00E47F8F">
      <w:pPr>
        <w:jc w:val="both"/>
        <w:rPr>
          <w:sz w:val="22"/>
          <w:szCs w:val="22"/>
        </w:rPr>
      </w:pPr>
      <w:r w:rsidRPr="00496559">
        <w:rPr>
          <w:sz w:val="22"/>
          <w:szCs w:val="22"/>
        </w:rPr>
        <w:t>Driscoll</w:t>
      </w:r>
      <w:r>
        <w:rPr>
          <w:sz w:val="22"/>
          <w:szCs w:val="22"/>
        </w:rPr>
        <w:t>, J.</w:t>
      </w:r>
      <w:r w:rsidRPr="00496559">
        <w:rPr>
          <w:sz w:val="22"/>
          <w:szCs w:val="22"/>
        </w:rPr>
        <w:t xml:space="preserve"> (2007). Model of </w:t>
      </w:r>
      <w:r>
        <w:rPr>
          <w:sz w:val="22"/>
          <w:szCs w:val="22"/>
        </w:rPr>
        <w:t xml:space="preserve">reflection available at </w:t>
      </w:r>
      <w:hyperlink r:id="rId14" w:history="1">
        <w:r w:rsidRPr="00374F63">
          <w:rPr>
            <w:rStyle w:val="Hyperlink"/>
            <w:sz w:val="22"/>
            <w:szCs w:val="22"/>
          </w:rPr>
          <w:t>Driscoll's Model of Reflection (nursinganswers.net)</w:t>
        </w:r>
      </w:hyperlink>
      <w:r>
        <w:rPr>
          <w:sz w:val="22"/>
          <w:szCs w:val="22"/>
        </w:rPr>
        <w:t xml:space="preserve"> (Accessed 31/7/24)</w:t>
      </w:r>
    </w:p>
    <w:p w14:paraId="6C5BC5B5" w14:textId="77777777" w:rsidR="00E47F8F" w:rsidRPr="00496559" w:rsidRDefault="00E47F8F" w:rsidP="00E47F8F">
      <w:pPr>
        <w:jc w:val="both"/>
        <w:rPr>
          <w:sz w:val="22"/>
          <w:szCs w:val="22"/>
        </w:rPr>
      </w:pPr>
    </w:p>
    <w:p w14:paraId="17BCAD70" w14:textId="77777777" w:rsidR="00E47F8F" w:rsidRPr="00496559" w:rsidRDefault="00E47F8F" w:rsidP="00E47F8F">
      <w:pPr>
        <w:jc w:val="both"/>
        <w:rPr>
          <w:sz w:val="22"/>
          <w:szCs w:val="22"/>
        </w:rPr>
      </w:pPr>
      <w:hyperlink r:id="rId15" w:history="1">
        <w:proofErr w:type="spellStart"/>
        <w:r w:rsidRPr="00496559">
          <w:rPr>
            <w:rStyle w:val="Hyperlink"/>
            <w:sz w:val="22"/>
            <w:szCs w:val="22"/>
          </w:rPr>
          <w:t>Ezezika</w:t>
        </w:r>
        <w:proofErr w:type="spellEnd"/>
        <w:r w:rsidRPr="00496559">
          <w:rPr>
            <w:rStyle w:val="Hyperlink"/>
            <w:sz w:val="22"/>
            <w:szCs w:val="22"/>
          </w:rPr>
          <w:t>, et al. (2022) Available</w:t>
        </w:r>
      </w:hyperlink>
      <w:r w:rsidRPr="00496559">
        <w:rPr>
          <w:rStyle w:val="Hyperlink"/>
          <w:sz w:val="22"/>
          <w:szCs w:val="22"/>
        </w:rPr>
        <w:t xml:space="preserve"> at: </w:t>
      </w:r>
      <w:hyperlink r:id="rId16" w:history="1">
        <w:r w:rsidRPr="00496559">
          <w:rPr>
            <w:rStyle w:val="Hyperlink"/>
            <w:sz w:val="22"/>
            <w:szCs w:val="22"/>
          </w:rPr>
          <w:t xml:space="preserve">Development and Implementation of a Reflective Writing Assignment for Undergraduate Students in a Large Public Health Biology Course - </w:t>
        </w:r>
        <w:proofErr w:type="spellStart"/>
        <w:r w:rsidRPr="00496559">
          <w:rPr>
            <w:rStyle w:val="Hyperlink"/>
            <w:sz w:val="22"/>
            <w:szCs w:val="22"/>
          </w:rPr>
          <w:t>Obidimma</w:t>
        </w:r>
        <w:proofErr w:type="spellEnd"/>
        <w:r w:rsidRPr="00496559">
          <w:rPr>
            <w:rStyle w:val="Hyperlink"/>
            <w:sz w:val="22"/>
            <w:szCs w:val="22"/>
          </w:rPr>
          <w:t xml:space="preserve"> </w:t>
        </w:r>
        <w:proofErr w:type="spellStart"/>
        <w:r w:rsidRPr="00496559">
          <w:rPr>
            <w:rStyle w:val="Hyperlink"/>
            <w:sz w:val="22"/>
            <w:szCs w:val="22"/>
          </w:rPr>
          <w:t>Ezezika</w:t>
        </w:r>
        <w:proofErr w:type="spellEnd"/>
        <w:r w:rsidRPr="00496559">
          <w:rPr>
            <w:rStyle w:val="Hyperlink"/>
            <w:sz w:val="22"/>
            <w:szCs w:val="22"/>
          </w:rPr>
          <w:t>, Nancy Johnston, 2023 (sagepub.com)</w:t>
        </w:r>
      </w:hyperlink>
      <w:r w:rsidRPr="00496559">
        <w:rPr>
          <w:sz w:val="22"/>
          <w:szCs w:val="22"/>
        </w:rPr>
        <w:t xml:space="preserve"> (Vol.9 Issue.2). (Accessed 5/10/23)</w:t>
      </w:r>
    </w:p>
    <w:p w14:paraId="3C565EC1" w14:textId="77777777" w:rsidR="00E47F8F" w:rsidRPr="00496559" w:rsidRDefault="00E47F8F" w:rsidP="00E47F8F">
      <w:pPr>
        <w:jc w:val="both"/>
        <w:rPr>
          <w:sz w:val="22"/>
          <w:szCs w:val="22"/>
        </w:rPr>
      </w:pPr>
    </w:p>
    <w:p w14:paraId="587DED60" w14:textId="77777777" w:rsidR="00E47F8F" w:rsidRPr="00496559" w:rsidRDefault="00E47F8F" w:rsidP="00E47F8F">
      <w:pPr>
        <w:rPr>
          <w:sz w:val="22"/>
          <w:szCs w:val="22"/>
        </w:rPr>
      </w:pPr>
      <w:r w:rsidRPr="00496559">
        <w:rPr>
          <w:sz w:val="22"/>
          <w:szCs w:val="22"/>
        </w:rPr>
        <w:lastRenderedPageBreak/>
        <w:t xml:space="preserve">Free Social Work Tools and Resources, Home conditions assessment tool (2023). {Accessed at </w:t>
      </w:r>
      <w:hyperlink r:id="rId17" w:history="1">
        <w:r w:rsidRPr="00496559">
          <w:rPr>
            <w:rStyle w:val="Hyperlink"/>
            <w:sz w:val="22"/>
            <w:szCs w:val="22"/>
          </w:rPr>
          <w:t>https://www.socialworkerstoolbox.com/home-conditions-scoring-sheet/</w:t>
        </w:r>
      </w:hyperlink>
      <w:r w:rsidRPr="00496559">
        <w:rPr>
          <w:sz w:val="22"/>
          <w:szCs w:val="22"/>
        </w:rPr>
        <w:t>} Accessed 01/12/23.</w:t>
      </w:r>
    </w:p>
    <w:p w14:paraId="72085EDA" w14:textId="77777777" w:rsidR="00E47F8F" w:rsidRPr="00496559" w:rsidRDefault="00E47F8F" w:rsidP="00E47F8F">
      <w:pPr>
        <w:jc w:val="both"/>
        <w:rPr>
          <w:sz w:val="22"/>
          <w:szCs w:val="22"/>
        </w:rPr>
      </w:pPr>
    </w:p>
    <w:p w14:paraId="462BCF60" w14:textId="77777777" w:rsidR="00E47F8F" w:rsidRPr="00496559" w:rsidRDefault="00E47F8F" w:rsidP="00E47F8F">
      <w:pPr>
        <w:jc w:val="both"/>
        <w:rPr>
          <w:sz w:val="22"/>
          <w:szCs w:val="22"/>
        </w:rPr>
      </w:pPr>
      <w:r w:rsidRPr="00496559">
        <w:rPr>
          <w:sz w:val="22"/>
          <w:szCs w:val="22"/>
        </w:rPr>
        <w:t xml:space="preserve">Hafal (2019) Available at : </w:t>
      </w:r>
      <w:hyperlink r:id="rId18" w:history="1">
        <w:r w:rsidRPr="00496559">
          <w:rPr>
            <w:rStyle w:val="Hyperlink"/>
            <w:sz w:val="22"/>
            <w:szCs w:val="22"/>
          </w:rPr>
          <w:t>experiment 10_Layout 1 (therecoverytrust.co.uk)</w:t>
        </w:r>
      </w:hyperlink>
      <w:r w:rsidRPr="00496559">
        <w:rPr>
          <w:sz w:val="22"/>
          <w:szCs w:val="22"/>
        </w:rPr>
        <w:t xml:space="preserve"> (Accessed  11/11/23)</w:t>
      </w:r>
    </w:p>
    <w:p w14:paraId="19BF6B39" w14:textId="77777777" w:rsidR="00E47F8F" w:rsidRPr="00496559" w:rsidRDefault="00E47F8F" w:rsidP="00E47F8F">
      <w:pPr>
        <w:jc w:val="both"/>
        <w:rPr>
          <w:sz w:val="22"/>
          <w:szCs w:val="22"/>
        </w:rPr>
      </w:pPr>
    </w:p>
    <w:p w14:paraId="5F8118E9" w14:textId="77777777" w:rsidR="00E47F8F" w:rsidRDefault="00E47F8F" w:rsidP="00E47F8F">
      <w:pPr>
        <w:jc w:val="both"/>
        <w:rPr>
          <w:rStyle w:val="Hyperlink"/>
          <w:color w:val="auto"/>
          <w:sz w:val="22"/>
          <w:szCs w:val="22"/>
          <w:u w:val="none"/>
        </w:rPr>
      </w:pPr>
      <w:r w:rsidRPr="00496559">
        <w:rPr>
          <w:sz w:val="22"/>
          <w:szCs w:val="22"/>
        </w:rPr>
        <w:t xml:space="preserve">Havens. J. (2024) Available at : </w:t>
      </w:r>
      <w:hyperlink r:id="rId19" w:anchor=":~:text=counsellor%20who%20offers-,EMDR,a%20specific%20and%20structured%20format" w:history="1">
        <w:r w:rsidRPr="00496559">
          <w:rPr>
            <w:rStyle w:val="Hyperlink"/>
            <w:sz w:val="22"/>
            <w:szCs w:val="22"/>
          </w:rPr>
          <w:t>What is EMDR? | Types of therapy (bacp.co.uk)</w:t>
        </w:r>
      </w:hyperlink>
      <w:r w:rsidRPr="00496559">
        <w:rPr>
          <w:rStyle w:val="Hyperlink"/>
          <w:sz w:val="22"/>
          <w:szCs w:val="22"/>
        </w:rPr>
        <w:t xml:space="preserve"> </w:t>
      </w:r>
      <w:r w:rsidRPr="00496559">
        <w:rPr>
          <w:rStyle w:val="Hyperlink"/>
          <w:color w:val="auto"/>
          <w:sz w:val="22"/>
          <w:szCs w:val="22"/>
          <w:u w:val="none"/>
        </w:rPr>
        <w:t>(Accessed  1/1/24)</w:t>
      </w:r>
    </w:p>
    <w:p w14:paraId="76A58D1D" w14:textId="77777777" w:rsidR="00E47F8F" w:rsidRDefault="00E47F8F" w:rsidP="00E47F8F">
      <w:pPr>
        <w:jc w:val="both"/>
        <w:rPr>
          <w:rStyle w:val="Hyperlink"/>
          <w:color w:val="auto"/>
          <w:sz w:val="22"/>
          <w:szCs w:val="22"/>
          <w:u w:val="none"/>
        </w:rPr>
      </w:pPr>
    </w:p>
    <w:p w14:paraId="48239602" w14:textId="77777777" w:rsidR="00E47F8F" w:rsidRPr="00496559" w:rsidRDefault="00E47F8F" w:rsidP="00E47F8F">
      <w:pPr>
        <w:jc w:val="both"/>
        <w:rPr>
          <w:sz w:val="22"/>
          <w:szCs w:val="22"/>
        </w:rPr>
      </w:pPr>
      <w:r>
        <w:rPr>
          <w:rStyle w:val="Hyperlink"/>
          <w:color w:val="auto"/>
          <w:sz w:val="22"/>
          <w:szCs w:val="22"/>
          <w:u w:val="none"/>
        </w:rPr>
        <w:t xml:space="preserve">Johansson A et al (2023) Available at </w:t>
      </w:r>
      <w:hyperlink r:id="rId20" w:history="1">
        <w:r w:rsidRPr="00CF6ADF">
          <w:rPr>
            <w:rStyle w:val="Hyperlink"/>
            <w:sz w:val="22"/>
            <w:szCs w:val="22"/>
          </w:rPr>
          <w:t>“Recovery” in mental health services, now and then: A poststructuralist examination of the despotic State machine's effects - Johansson - 2024 - Nursing Inquiry - Wiley Online Library</w:t>
        </w:r>
      </w:hyperlink>
      <w:r>
        <w:rPr>
          <w:color w:val="auto"/>
          <w:sz w:val="22"/>
          <w:szCs w:val="22"/>
        </w:rPr>
        <w:t xml:space="preserve"> (Accessed on 2/8/24)</w:t>
      </w:r>
    </w:p>
    <w:p w14:paraId="183EA9F7" w14:textId="77777777" w:rsidR="00E47F8F" w:rsidRPr="00496559" w:rsidRDefault="00E47F8F" w:rsidP="00E47F8F">
      <w:pPr>
        <w:jc w:val="both"/>
        <w:rPr>
          <w:sz w:val="22"/>
          <w:szCs w:val="22"/>
        </w:rPr>
      </w:pPr>
    </w:p>
    <w:p w14:paraId="370B1709" w14:textId="77777777" w:rsidR="00E47F8F" w:rsidRPr="00496559" w:rsidRDefault="00E47F8F" w:rsidP="00E47F8F">
      <w:pPr>
        <w:jc w:val="both"/>
        <w:rPr>
          <w:color w:val="auto"/>
          <w:sz w:val="22"/>
          <w:szCs w:val="22"/>
        </w:rPr>
      </w:pPr>
      <w:r w:rsidRPr="00496559">
        <w:rPr>
          <w:sz w:val="22"/>
          <w:szCs w:val="22"/>
        </w:rPr>
        <w:t xml:space="preserve">Kaufman. S.B. (2021) Available at : </w:t>
      </w:r>
      <w:hyperlink r:id="rId21" w:history="1">
        <w:r w:rsidRPr="00496559">
          <w:rPr>
            <w:rStyle w:val="Hyperlink"/>
            <w:sz w:val="22"/>
            <w:szCs w:val="22"/>
          </w:rPr>
          <w:t>Aaron Beck's Legacy Goes Beyond CBT | Psychology Today</w:t>
        </w:r>
      </w:hyperlink>
      <w:r w:rsidRPr="00496559">
        <w:rPr>
          <w:rStyle w:val="Hyperlink"/>
          <w:sz w:val="22"/>
          <w:szCs w:val="22"/>
        </w:rPr>
        <w:t xml:space="preserve"> </w:t>
      </w:r>
      <w:r w:rsidRPr="00496559">
        <w:rPr>
          <w:rStyle w:val="Hyperlink"/>
          <w:color w:val="auto"/>
          <w:sz w:val="22"/>
          <w:szCs w:val="22"/>
          <w:u w:val="none"/>
        </w:rPr>
        <w:t>(Accessed  17/7/23)</w:t>
      </w:r>
    </w:p>
    <w:p w14:paraId="3F7F97D9" w14:textId="77777777" w:rsidR="00E47F8F" w:rsidRPr="00496559" w:rsidRDefault="00E47F8F" w:rsidP="00E47F8F">
      <w:pPr>
        <w:jc w:val="both"/>
        <w:rPr>
          <w:sz w:val="22"/>
          <w:szCs w:val="22"/>
        </w:rPr>
      </w:pPr>
    </w:p>
    <w:p w14:paraId="1CF14909" w14:textId="77777777" w:rsidR="00E47F8F" w:rsidRDefault="00E47F8F" w:rsidP="00E47F8F">
      <w:pPr>
        <w:jc w:val="both"/>
        <w:rPr>
          <w:sz w:val="22"/>
          <w:szCs w:val="22"/>
        </w:rPr>
      </w:pPr>
      <w:r>
        <w:rPr>
          <w:sz w:val="22"/>
          <w:szCs w:val="22"/>
        </w:rPr>
        <w:t xml:space="preserve">Bolger. J and Walker. P (2014) Models of Assessment. Available at : </w:t>
      </w:r>
      <w:hyperlink r:id="rId22" w:history="1">
        <w:r w:rsidRPr="008E3542">
          <w:rPr>
            <w:rStyle w:val="Hyperlink"/>
            <w:sz w:val="22"/>
            <w:szCs w:val="22"/>
          </w:rPr>
          <w:t>12_Lishman_Ch-12.indd (sagepub.com)</w:t>
        </w:r>
      </w:hyperlink>
      <w:r>
        <w:rPr>
          <w:sz w:val="22"/>
          <w:szCs w:val="22"/>
        </w:rPr>
        <w:t xml:space="preserve"> (Accessed on 2/8/24).</w:t>
      </w:r>
    </w:p>
    <w:p w14:paraId="6F8B92A4" w14:textId="77777777" w:rsidR="00E47F8F" w:rsidRDefault="00E47F8F" w:rsidP="00E47F8F">
      <w:pPr>
        <w:jc w:val="both"/>
        <w:rPr>
          <w:sz w:val="22"/>
          <w:szCs w:val="22"/>
        </w:rPr>
      </w:pPr>
    </w:p>
    <w:p w14:paraId="58859C81" w14:textId="77777777" w:rsidR="00E47F8F" w:rsidRPr="00496559" w:rsidRDefault="00E47F8F" w:rsidP="00E47F8F">
      <w:pPr>
        <w:jc w:val="both"/>
        <w:rPr>
          <w:color w:val="auto"/>
          <w:sz w:val="22"/>
          <w:szCs w:val="22"/>
        </w:rPr>
      </w:pPr>
      <w:r w:rsidRPr="00496559">
        <w:rPr>
          <w:sz w:val="22"/>
          <w:szCs w:val="22"/>
        </w:rPr>
        <w:t xml:space="preserve">Legislation.gov.uk Available at : </w:t>
      </w:r>
      <w:hyperlink r:id="rId23" w:history="1">
        <w:r w:rsidRPr="00496559">
          <w:rPr>
            <w:rStyle w:val="Hyperlink"/>
            <w:sz w:val="22"/>
            <w:szCs w:val="22"/>
          </w:rPr>
          <w:t>Mental Health Act 1983 (legislation.gov.uk)</w:t>
        </w:r>
      </w:hyperlink>
      <w:r w:rsidRPr="00496559">
        <w:rPr>
          <w:rStyle w:val="Hyperlink"/>
          <w:sz w:val="22"/>
          <w:szCs w:val="22"/>
        </w:rPr>
        <w:t xml:space="preserve"> </w:t>
      </w:r>
      <w:r w:rsidRPr="00496559">
        <w:rPr>
          <w:rStyle w:val="Hyperlink"/>
          <w:color w:val="auto"/>
          <w:sz w:val="22"/>
          <w:szCs w:val="22"/>
          <w:u w:val="none"/>
        </w:rPr>
        <w:t>(Accessed  5/11/23)</w:t>
      </w:r>
    </w:p>
    <w:p w14:paraId="18D1F5AE" w14:textId="77777777" w:rsidR="00E47F8F" w:rsidRPr="00496559" w:rsidRDefault="00E47F8F" w:rsidP="00E47F8F">
      <w:pPr>
        <w:jc w:val="both"/>
        <w:rPr>
          <w:sz w:val="22"/>
          <w:szCs w:val="22"/>
        </w:rPr>
      </w:pPr>
    </w:p>
    <w:p w14:paraId="49CACE81" w14:textId="77777777" w:rsidR="00E47F8F" w:rsidRPr="00496559" w:rsidRDefault="00E47F8F" w:rsidP="00E47F8F">
      <w:pPr>
        <w:jc w:val="both"/>
        <w:rPr>
          <w:sz w:val="22"/>
          <w:szCs w:val="22"/>
        </w:rPr>
      </w:pPr>
      <w:r w:rsidRPr="00496559">
        <w:rPr>
          <w:sz w:val="22"/>
          <w:szCs w:val="22"/>
        </w:rPr>
        <w:t xml:space="preserve">Legislation.gov.uk Available at : </w:t>
      </w:r>
      <w:hyperlink r:id="rId24" w:history="1">
        <w:r w:rsidRPr="00496559">
          <w:rPr>
            <w:rStyle w:val="Hyperlink"/>
            <w:sz w:val="22"/>
            <w:szCs w:val="22"/>
          </w:rPr>
          <w:t>Mental Health (Wales) Measure 2010: leaflet | GOV.WALES</w:t>
        </w:r>
      </w:hyperlink>
      <w:r w:rsidRPr="00496559">
        <w:rPr>
          <w:rStyle w:val="Hyperlink"/>
          <w:sz w:val="22"/>
          <w:szCs w:val="22"/>
        </w:rPr>
        <w:t xml:space="preserve"> </w:t>
      </w:r>
      <w:r w:rsidRPr="00496559">
        <w:rPr>
          <w:rStyle w:val="Hyperlink"/>
          <w:color w:val="auto"/>
          <w:sz w:val="22"/>
          <w:szCs w:val="22"/>
          <w:u w:val="none"/>
        </w:rPr>
        <w:t>(Accessed  5/11/23)</w:t>
      </w:r>
    </w:p>
    <w:p w14:paraId="046110D8" w14:textId="77777777" w:rsidR="00E47F8F" w:rsidRPr="00496559" w:rsidRDefault="00E47F8F" w:rsidP="00E47F8F">
      <w:pPr>
        <w:jc w:val="both"/>
        <w:rPr>
          <w:sz w:val="22"/>
          <w:szCs w:val="22"/>
        </w:rPr>
      </w:pPr>
    </w:p>
    <w:p w14:paraId="1ACFEA1D" w14:textId="77777777" w:rsidR="00E47F8F" w:rsidRPr="00496559" w:rsidRDefault="00E47F8F" w:rsidP="00E47F8F">
      <w:pPr>
        <w:jc w:val="both"/>
        <w:rPr>
          <w:sz w:val="22"/>
          <w:szCs w:val="22"/>
        </w:rPr>
      </w:pPr>
      <w:r w:rsidRPr="00496559">
        <w:rPr>
          <w:sz w:val="22"/>
          <w:szCs w:val="22"/>
        </w:rPr>
        <w:t>Legislation.gov.uk Available at :</w:t>
      </w:r>
      <w:hyperlink r:id="rId25" w:history="1">
        <w:r w:rsidRPr="00496559">
          <w:rPr>
            <w:rStyle w:val="Hyperlink"/>
            <w:sz w:val="22"/>
            <w:szCs w:val="22"/>
          </w:rPr>
          <w:t>Human Rights Act 1998 (legislation.gov.uk)</w:t>
        </w:r>
      </w:hyperlink>
      <w:r w:rsidRPr="00496559">
        <w:rPr>
          <w:rStyle w:val="Hyperlink"/>
          <w:sz w:val="22"/>
          <w:szCs w:val="22"/>
        </w:rPr>
        <w:t xml:space="preserve">  </w:t>
      </w:r>
      <w:r w:rsidRPr="00496559">
        <w:rPr>
          <w:rStyle w:val="Hyperlink"/>
          <w:color w:val="auto"/>
          <w:sz w:val="22"/>
          <w:szCs w:val="22"/>
          <w:u w:val="none"/>
        </w:rPr>
        <w:t>(Accessed  17/10/23)</w:t>
      </w:r>
      <w:r w:rsidRPr="00496559">
        <w:rPr>
          <w:rStyle w:val="Hyperlink"/>
          <w:color w:val="auto"/>
          <w:sz w:val="22"/>
          <w:szCs w:val="22"/>
        </w:rPr>
        <w:t xml:space="preserve"> </w:t>
      </w:r>
    </w:p>
    <w:p w14:paraId="3555247E" w14:textId="77777777" w:rsidR="00E47F8F" w:rsidRPr="00496559" w:rsidRDefault="00E47F8F" w:rsidP="00E47F8F">
      <w:pPr>
        <w:jc w:val="both"/>
        <w:rPr>
          <w:sz w:val="22"/>
          <w:szCs w:val="22"/>
        </w:rPr>
      </w:pPr>
    </w:p>
    <w:p w14:paraId="1E65B3F7" w14:textId="77777777" w:rsidR="00E47F8F" w:rsidRPr="00496559" w:rsidRDefault="00E47F8F" w:rsidP="00E47F8F">
      <w:pPr>
        <w:jc w:val="both"/>
        <w:rPr>
          <w:sz w:val="22"/>
          <w:szCs w:val="22"/>
        </w:rPr>
      </w:pPr>
      <w:r w:rsidRPr="00496559">
        <w:rPr>
          <w:sz w:val="22"/>
          <w:szCs w:val="22"/>
        </w:rPr>
        <w:t xml:space="preserve">Legislation.gov.uk Available at </w:t>
      </w:r>
      <w:hyperlink r:id="rId26" w:history="1">
        <w:r w:rsidRPr="00496559">
          <w:rPr>
            <w:rStyle w:val="Hyperlink"/>
            <w:sz w:val="22"/>
            <w:szCs w:val="22"/>
          </w:rPr>
          <w:t>Social Services and Well-being (Wales) Act 2014 (legislation.gov.uk)</w:t>
        </w:r>
      </w:hyperlink>
      <w:r w:rsidRPr="00496559">
        <w:rPr>
          <w:sz w:val="22"/>
          <w:szCs w:val="22"/>
        </w:rPr>
        <w:t xml:space="preserve"> (Accessed  16/10/23)</w:t>
      </w:r>
    </w:p>
    <w:p w14:paraId="3EB5DB6E" w14:textId="77777777" w:rsidR="00E47F8F" w:rsidRDefault="00E47F8F" w:rsidP="00E47F8F">
      <w:pPr>
        <w:jc w:val="both"/>
        <w:rPr>
          <w:sz w:val="22"/>
          <w:szCs w:val="22"/>
        </w:rPr>
      </w:pPr>
    </w:p>
    <w:p w14:paraId="61AFD67D" w14:textId="77777777" w:rsidR="00E47F8F" w:rsidRPr="00496559" w:rsidRDefault="00E47F8F" w:rsidP="00E47F8F">
      <w:pPr>
        <w:jc w:val="both"/>
        <w:rPr>
          <w:sz w:val="22"/>
          <w:szCs w:val="22"/>
        </w:rPr>
      </w:pPr>
      <w:r>
        <w:rPr>
          <w:sz w:val="22"/>
          <w:szCs w:val="22"/>
        </w:rPr>
        <w:t xml:space="preserve">Legislation.gov.uk Available at: </w:t>
      </w:r>
      <w:hyperlink r:id="rId27" w:history="1">
        <w:r w:rsidRPr="00C46E97">
          <w:rPr>
            <w:rStyle w:val="Hyperlink"/>
            <w:sz w:val="22"/>
            <w:szCs w:val="22"/>
          </w:rPr>
          <w:t>Mental Capacity Act 2005 (legislation.gov.uk)</w:t>
        </w:r>
      </w:hyperlink>
      <w:r>
        <w:rPr>
          <w:sz w:val="22"/>
          <w:szCs w:val="22"/>
        </w:rPr>
        <w:t xml:space="preserve"> (Accessed 31/7/24).</w:t>
      </w:r>
    </w:p>
    <w:p w14:paraId="31C456D9" w14:textId="77777777" w:rsidR="00E47F8F" w:rsidRPr="00496559" w:rsidRDefault="00E47F8F" w:rsidP="00E47F8F">
      <w:pPr>
        <w:jc w:val="both"/>
        <w:rPr>
          <w:sz w:val="22"/>
          <w:szCs w:val="22"/>
        </w:rPr>
      </w:pPr>
    </w:p>
    <w:p w14:paraId="544489B7" w14:textId="77777777" w:rsidR="00E47F8F" w:rsidRPr="00496559" w:rsidRDefault="00E47F8F" w:rsidP="00E47F8F">
      <w:pPr>
        <w:jc w:val="both"/>
        <w:rPr>
          <w:sz w:val="22"/>
          <w:szCs w:val="22"/>
        </w:rPr>
      </w:pPr>
    </w:p>
    <w:p w14:paraId="646404E0" w14:textId="77777777" w:rsidR="00E47F8F" w:rsidRPr="00496559" w:rsidRDefault="00E47F8F" w:rsidP="00E47F8F">
      <w:pPr>
        <w:pStyle w:val="Heading1"/>
        <w:shd w:val="clear" w:color="auto" w:fill="FFFFFF"/>
        <w:spacing w:before="0" w:after="30"/>
        <w:rPr>
          <w:b w:val="0"/>
          <w:color w:val="111111"/>
          <w:sz w:val="22"/>
          <w:szCs w:val="22"/>
        </w:rPr>
      </w:pPr>
      <w:r w:rsidRPr="00496559">
        <w:rPr>
          <w:b w:val="0"/>
          <w:bCs/>
          <w:iCs/>
          <w:sz w:val="22"/>
          <w:szCs w:val="22"/>
        </w:rPr>
        <w:t>Maclean .S. (2015)</w:t>
      </w:r>
      <w:r w:rsidRPr="00496559">
        <w:rPr>
          <w:i/>
          <w:sz w:val="22"/>
          <w:szCs w:val="22"/>
        </w:rPr>
        <w:t xml:space="preserve"> </w:t>
      </w:r>
      <w:r w:rsidRPr="00496559">
        <w:rPr>
          <w:b w:val="0"/>
          <w:bCs/>
          <w:color w:val="111111"/>
          <w:sz w:val="22"/>
          <w:szCs w:val="22"/>
        </w:rPr>
        <w:t>Theory and Practice: A Straightforward Guide for Social Work Students</w:t>
      </w:r>
    </w:p>
    <w:p w14:paraId="6C1BE595" w14:textId="77777777" w:rsidR="00E47F8F" w:rsidRPr="00496559" w:rsidRDefault="00E47F8F" w:rsidP="00E47F8F">
      <w:pPr>
        <w:jc w:val="both"/>
        <w:rPr>
          <w:i/>
          <w:sz w:val="22"/>
          <w:szCs w:val="22"/>
        </w:rPr>
      </w:pPr>
      <w:r w:rsidRPr="00496559">
        <w:rPr>
          <w:color w:val="333333"/>
          <w:sz w:val="22"/>
          <w:szCs w:val="22"/>
          <w:shd w:val="clear" w:color="auto" w:fill="FFFFFF"/>
        </w:rPr>
        <w:t>Published by </w:t>
      </w:r>
      <w:r w:rsidRPr="00496559">
        <w:rPr>
          <w:color w:val="333333"/>
          <w:sz w:val="22"/>
          <w:szCs w:val="22"/>
          <w:bdr w:val="none" w:sz="0" w:space="0" w:color="auto" w:frame="1"/>
          <w:shd w:val="clear" w:color="auto" w:fill="FFFFFF"/>
        </w:rPr>
        <w:t xml:space="preserve">Kirwin Maclean Associates. </w:t>
      </w:r>
    </w:p>
    <w:p w14:paraId="054367AA" w14:textId="77777777" w:rsidR="00E47F8F" w:rsidRPr="00496559" w:rsidRDefault="00E47F8F" w:rsidP="00E47F8F">
      <w:pPr>
        <w:jc w:val="both"/>
        <w:rPr>
          <w:sz w:val="22"/>
          <w:szCs w:val="22"/>
        </w:rPr>
      </w:pPr>
    </w:p>
    <w:p w14:paraId="05EC92D8" w14:textId="77777777" w:rsidR="00E47F8F" w:rsidRPr="00496559" w:rsidRDefault="00E47F8F" w:rsidP="00E47F8F">
      <w:pPr>
        <w:jc w:val="both"/>
        <w:rPr>
          <w:rStyle w:val="Hyperlink"/>
          <w:sz w:val="22"/>
          <w:szCs w:val="22"/>
        </w:rPr>
      </w:pPr>
      <w:r w:rsidRPr="00496559">
        <w:rPr>
          <w:i/>
          <w:sz w:val="22"/>
          <w:szCs w:val="22"/>
        </w:rPr>
        <w:t xml:space="preserve">Mc </w:t>
      </w:r>
      <w:proofErr w:type="spellStart"/>
      <w:r w:rsidRPr="00496559">
        <w:rPr>
          <w:i/>
          <w:sz w:val="22"/>
          <w:szCs w:val="22"/>
        </w:rPr>
        <w:t>Cleod</w:t>
      </w:r>
      <w:proofErr w:type="spellEnd"/>
      <w:r w:rsidRPr="00496559">
        <w:rPr>
          <w:i/>
          <w:sz w:val="22"/>
          <w:szCs w:val="22"/>
        </w:rPr>
        <w:t>. S. (2024) Available at :</w:t>
      </w:r>
      <w:hyperlink r:id="rId28" w:history="1">
        <w:r w:rsidRPr="00496559">
          <w:rPr>
            <w:rStyle w:val="Hyperlink"/>
            <w:sz w:val="22"/>
            <w:szCs w:val="22"/>
          </w:rPr>
          <w:t>Maslow's Hierarchy of Needs (simplypsychology.org)</w:t>
        </w:r>
      </w:hyperlink>
      <w:r w:rsidRPr="00496559">
        <w:rPr>
          <w:rStyle w:val="Hyperlink"/>
          <w:sz w:val="22"/>
          <w:szCs w:val="22"/>
        </w:rPr>
        <w:t xml:space="preserve"> </w:t>
      </w:r>
      <w:r w:rsidRPr="00496559">
        <w:rPr>
          <w:rStyle w:val="Hyperlink"/>
          <w:color w:val="auto"/>
          <w:sz w:val="22"/>
          <w:szCs w:val="22"/>
          <w:u w:val="none"/>
        </w:rPr>
        <w:t>(Accessed  3/1/24)</w:t>
      </w:r>
    </w:p>
    <w:p w14:paraId="5FCA10C7" w14:textId="77777777" w:rsidR="00E47F8F" w:rsidRPr="00496559" w:rsidRDefault="00E47F8F" w:rsidP="00E47F8F">
      <w:pPr>
        <w:jc w:val="both"/>
        <w:rPr>
          <w:sz w:val="22"/>
          <w:szCs w:val="22"/>
        </w:rPr>
      </w:pPr>
    </w:p>
    <w:p w14:paraId="65F297DA" w14:textId="77777777" w:rsidR="00E47F8F" w:rsidRDefault="00E47F8F" w:rsidP="00E47F8F">
      <w:pPr>
        <w:jc w:val="both"/>
        <w:rPr>
          <w:sz w:val="22"/>
          <w:szCs w:val="22"/>
        </w:rPr>
      </w:pPr>
      <w:r w:rsidRPr="00496559">
        <w:rPr>
          <w:sz w:val="22"/>
          <w:szCs w:val="22"/>
        </w:rPr>
        <w:t xml:space="preserve"> Mazari, A and </w:t>
      </w:r>
      <w:proofErr w:type="spellStart"/>
      <w:r w:rsidRPr="00496559">
        <w:rPr>
          <w:sz w:val="22"/>
          <w:szCs w:val="22"/>
        </w:rPr>
        <w:t>Derraz</w:t>
      </w:r>
      <w:proofErr w:type="spellEnd"/>
      <w:r w:rsidRPr="00496559">
        <w:rPr>
          <w:sz w:val="22"/>
          <w:szCs w:val="22"/>
        </w:rPr>
        <w:t xml:space="preserve">, N (2015) Language and Culture, </w:t>
      </w:r>
      <w:r w:rsidRPr="00496559">
        <w:rPr>
          <w:i/>
          <w:sz w:val="22"/>
          <w:szCs w:val="22"/>
        </w:rPr>
        <w:t xml:space="preserve">International Journal of Humanities and Cultural studies, </w:t>
      </w:r>
      <w:r w:rsidRPr="00496559">
        <w:rPr>
          <w:sz w:val="22"/>
          <w:szCs w:val="22"/>
        </w:rPr>
        <w:t xml:space="preserve"> </w:t>
      </w:r>
      <w:r w:rsidRPr="00496559">
        <w:rPr>
          <w:i/>
          <w:sz w:val="22"/>
          <w:szCs w:val="22"/>
        </w:rPr>
        <w:t xml:space="preserve">Volume 2 Issue </w:t>
      </w:r>
      <w:r w:rsidRPr="00496559">
        <w:rPr>
          <w:sz w:val="22"/>
          <w:szCs w:val="22"/>
        </w:rPr>
        <w:t>2 September 2015, p.350 -359</w:t>
      </w:r>
      <w:r w:rsidRPr="00496559">
        <w:rPr>
          <w:sz w:val="22"/>
          <w:szCs w:val="22"/>
        </w:rPr>
        <w:cr/>
      </w:r>
    </w:p>
    <w:p w14:paraId="26B8862D" w14:textId="77777777" w:rsidR="00E47F8F" w:rsidRPr="00496559" w:rsidRDefault="00E47F8F" w:rsidP="00E47F8F">
      <w:pPr>
        <w:pStyle w:val="Heading2"/>
        <w:shd w:val="clear" w:color="auto" w:fill="FFFFFF"/>
        <w:spacing w:before="0" w:after="240"/>
        <w:rPr>
          <w:rFonts w:ascii="Arial" w:hAnsi="Arial" w:cs="Arial"/>
          <w:b w:val="0"/>
          <w:bCs w:val="0"/>
          <w:i w:val="0"/>
          <w:iCs w:val="0"/>
          <w:color w:val="313131"/>
          <w:sz w:val="22"/>
          <w:szCs w:val="22"/>
          <w:lang w:val="en-GB"/>
        </w:rPr>
      </w:pPr>
      <w:r w:rsidRPr="00496559">
        <w:rPr>
          <w:rFonts w:ascii="Arial" w:hAnsi="Arial" w:cs="Arial"/>
          <w:b w:val="0"/>
          <w:bCs w:val="0"/>
          <w:i w:val="0"/>
          <w:iCs w:val="0"/>
          <w:sz w:val="22"/>
          <w:szCs w:val="22"/>
        </w:rPr>
        <w:t xml:space="preserve">Miller </w:t>
      </w:r>
      <w:r w:rsidRPr="00496559">
        <w:rPr>
          <w:rFonts w:ascii="Arial" w:hAnsi="Arial" w:cs="Arial"/>
          <w:b w:val="0"/>
          <w:bCs w:val="0"/>
          <w:i w:val="0"/>
          <w:iCs w:val="0"/>
          <w:sz w:val="22"/>
          <w:szCs w:val="22"/>
          <w:lang w:val="en-GB"/>
        </w:rPr>
        <w:t xml:space="preserve">et al </w:t>
      </w:r>
      <w:r w:rsidRPr="00496559">
        <w:rPr>
          <w:rFonts w:ascii="Arial" w:hAnsi="Arial" w:cs="Arial"/>
          <w:b w:val="0"/>
          <w:bCs w:val="0"/>
          <w:i w:val="0"/>
          <w:iCs w:val="0"/>
          <w:sz w:val="22"/>
          <w:szCs w:val="22"/>
        </w:rPr>
        <w:t>(20</w:t>
      </w:r>
      <w:r w:rsidRPr="00496559">
        <w:rPr>
          <w:rFonts w:ascii="Arial" w:hAnsi="Arial" w:cs="Arial"/>
          <w:b w:val="0"/>
          <w:bCs w:val="0"/>
          <w:i w:val="0"/>
          <w:iCs w:val="0"/>
          <w:sz w:val="22"/>
          <w:szCs w:val="22"/>
          <w:lang w:val="en-GB"/>
        </w:rPr>
        <w:t>23</w:t>
      </w:r>
      <w:r w:rsidRPr="00496559">
        <w:rPr>
          <w:rFonts w:ascii="Arial" w:hAnsi="Arial" w:cs="Arial"/>
          <w:b w:val="0"/>
          <w:bCs w:val="0"/>
          <w:i w:val="0"/>
          <w:iCs w:val="0"/>
          <w:sz w:val="22"/>
          <w:szCs w:val="22"/>
        </w:rPr>
        <w:t>).</w:t>
      </w:r>
      <w:r w:rsidRPr="00496559">
        <w:rPr>
          <w:rFonts w:ascii="Arial" w:hAnsi="Arial" w:cs="Arial"/>
          <w:b w:val="0"/>
          <w:bCs w:val="0"/>
          <w:i w:val="0"/>
          <w:iCs w:val="0"/>
          <w:color w:val="313131"/>
          <w:sz w:val="22"/>
          <w:szCs w:val="22"/>
        </w:rPr>
        <w:t xml:space="preserve"> </w:t>
      </w:r>
      <w:r w:rsidRPr="00496559">
        <w:rPr>
          <w:rFonts w:ascii="Arial" w:hAnsi="Arial" w:cs="Arial"/>
          <w:b w:val="0"/>
          <w:bCs w:val="0"/>
          <w:i w:val="0"/>
          <w:iCs w:val="0"/>
          <w:color w:val="313131"/>
          <w:sz w:val="22"/>
          <w:szCs w:val="22"/>
          <w:lang w:val="en-GB"/>
        </w:rPr>
        <w:t xml:space="preserve">Available at: </w:t>
      </w:r>
      <w:hyperlink r:id="rId29" w:history="1">
        <w:r w:rsidRPr="00496559">
          <w:rPr>
            <w:rStyle w:val="Hyperlink"/>
            <w:rFonts w:ascii="Arial" w:hAnsi="Arial" w:cs="Arial"/>
            <w:b w:val="0"/>
            <w:bCs w:val="0"/>
            <w:i w:val="0"/>
            <w:iCs w:val="0"/>
            <w:sz w:val="22"/>
            <w:szCs w:val="22"/>
          </w:rPr>
          <w:t>Talking about what matters: a systematic search and review exploring barriers and facilitators for implementing outcome-focused conversations in: International Journal of Care and Caring Volume 7 Issue 4 (2023) (bristoluniversitypressdigital.com)</w:t>
        </w:r>
      </w:hyperlink>
      <w:r w:rsidRPr="00496559">
        <w:rPr>
          <w:rFonts w:ascii="Arial" w:hAnsi="Arial" w:cs="Arial"/>
          <w:b w:val="0"/>
          <w:bCs w:val="0"/>
          <w:i w:val="0"/>
          <w:iCs w:val="0"/>
          <w:color w:val="313131"/>
          <w:sz w:val="22"/>
          <w:szCs w:val="22"/>
        </w:rPr>
        <w:t xml:space="preserve"> </w:t>
      </w:r>
      <w:r w:rsidRPr="00496559">
        <w:rPr>
          <w:rFonts w:ascii="Arial" w:hAnsi="Arial" w:cs="Arial"/>
          <w:b w:val="0"/>
          <w:bCs w:val="0"/>
          <w:i w:val="0"/>
          <w:iCs w:val="0"/>
          <w:color w:val="313131"/>
          <w:sz w:val="22"/>
          <w:szCs w:val="22"/>
          <w:lang w:val="en-GB"/>
        </w:rPr>
        <w:t>(Accessed  18/12/23)</w:t>
      </w:r>
    </w:p>
    <w:p w14:paraId="1000291E" w14:textId="77777777" w:rsidR="00E47F8F" w:rsidRPr="00496559" w:rsidRDefault="00E47F8F" w:rsidP="00E47F8F">
      <w:pPr>
        <w:jc w:val="both"/>
        <w:rPr>
          <w:i/>
          <w:sz w:val="22"/>
          <w:szCs w:val="22"/>
        </w:rPr>
      </w:pPr>
    </w:p>
    <w:p w14:paraId="71362349" w14:textId="77777777" w:rsidR="00E47F8F" w:rsidRPr="00496559" w:rsidRDefault="00E47F8F" w:rsidP="00E47F8F">
      <w:pPr>
        <w:jc w:val="both"/>
        <w:rPr>
          <w:sz w:val="22"/>
          <w:szCs w:val="22"/>
        </w:rPr>
      </w:pPr>
      <w:r w:rsidRPr="00496559">
        <w:rPr>
          <w:sz w:val="22"/>
          <w:szCs w:val="22"/>
        </w:rPr>
        <w:t xml:space="preserve">National Health Service NHS (2022). Accessed at </w:t>
      </w:r>
      <w:hyperlink r:id="rId30" w:history="1">
        <w:r w:rsidRPr="00496559">
          <w:rPr>
            <w:rStyle w:val="Hyperlink"/>
            <w:sz w:val="22"/>
            <w:szCs w:val="22"/>
          </w:rPr>
          <w:t>www.nhs.uk/conditions/sleep-apnoea/</w:t>
        </w:r>
      </w:hyperlink>
    </w:p>
    <w:p w14:paraId="44F49AFC" w14:textId="77777777" w:rsidR="00E47F8F" w:rsidRPr="00496559" w:rsidRDefault="00E47F8F" w:rsidP="00E47F8F">
      <w:pPr>
        <w:jc w:val="both"/>
        <w:rPr>
          <w:sz w:val="22"/>
          <w:szCs w:val="22"/>
        </w:rPr>
      </w:pPr>
      <w:r w:rsidRPr="00496559">
        <w:rPr>
          <w:sz w:val="22"/>
          <w:szCs w:val="22"/>
        </w:rPr>
        <w:t>(Accessed 26 /07/2023)</w:t>
      </w:r>
    </w:p>
    <w:p w14:paraId="76EA8BF0" w14:textId="77777777" w:rsidR="00E47F8F" w:rsidRDefault="00E47F8F" w:rsidP="00E47F8F">
      <w:pPr>
        <w:jc w:val="both"/>
        <w:rPr>
          <w:sz w:val="22"/>
          <w:szCs w:val="22"/>
        </w:rPr>
      </w:pPr>
    </w:p>
    <w:p w14:paraId="1F076097" w14:textId="77777777" w:rsidR="00E47F8F" w:rsidRPr="004A01F8" w:rsidRDefault="00E47F8F" w:rsidP="00E47F8F">
      <w:pPr>
        <w:jc w:val="both"/>
        <w:rPr>
          <w:b/>
          <w:bCs/>
          <w:sz w:val="22"/>
          <w:szCs w:val="22"/>
        </w:rPr>
      </w:pPr>
      <w:r>
        <w:rPr>
          <w:sz w:val="22"/>
          <w:szCs w:val="22"/>
        </w:rPr>
        <w:t xml:space="preserve">Parker, J. (2020) </w:t>
      </w:r>
      <w:hyperlink r:id="rId31" w:history="1">
        <w:r w:rsidRPr="00092274">
          <w:rPr>
            <w:rStyle w:val="Hyperlink"/>
            <w:sz w:val="22"/>
            <w:szCs w:val="22"/>
          </w:rPr>
          <w:t>Social work practice: Assessment, planning, intervention and review</w:t>
        </w:r>
      </w:hyperlink>
      <w:r>
        <w:rPr>
          <w:sz w:val="22"/>
          <w:szCs w:val="22"/>
        </w:rPr>
        <w:t xml:space="preserve"> available at </w:t>
      </w:r>
      <w:hyperlink r:id="rId32" w:history="1">
        <w:r w:rsidRPr="004A01F8">
          <w:rPr>
            <w:rStyle w:val="Hyperlink"/>
            <w:sz w:val="22"/>
            <w:szCs w:val="22"/>
          </w:rPr>
          <w:t>View article (google.co.uk)</w:t>
        </w:r>
      </w:hyperlink>
      <w:r>
        <w:rPr>
          <w:sz w:val="22"/>
          <w:szCs w:val="22"/>
        </w:rPr>
        <w:t xml:space="preserve"> (accessed 31/7/24)</w:t>
      </w:r>
    </w:p>
    <w:p w14:paraId="791131A1" w14:textId="77777777" w:rsidR="00E47F8F" w:rsidRDefault="00E47F8F" w:rsidP="00E47F8F">
      <w:pPr>
        <w:jc w:val="both"/>
        <w:rPr>
          <w:sz w:val="22"/>
          <w:szCs w:val="22"/>
        </w:rPr>
      </w:pPr>
    </w:p>
    <w:p w14:paraId="23A9F735" w14:textId="77777777" w:rsidR="00E47F8F" w:rsidRPr="00496559" w:rsidRDefault="00E47F8F" w:rsidP="00E47F8F">
      <w:pPr>
        <w:jc w:val="both"/>
        <w:rPr>
          <w:sz w:val="22"/>
          <w:szCs w:val="22"/>
        </w:rPr>
      </w:pPr>
      <w:r w:rsidRPr="00496559">
        <w:rPr>
          <w:sz w:val="22"/>
          <w:szCs w:val="22"/>
        </w:rPr>
        <w:lastRenderedPageBreak/>
        <w:t>Plymouth.gov.uk Available at</w:t>
      </w:r>
      <w:r w:rsidRPr="00496559">
        <w:rPr>
          <w:rStyle w:val="Hyperlink"/>
          <w:sz w:val="22"/>
          <w:szCs w:val="22"/>
        </w:rPr>
        <w:t xml:space="preserve"> </w:t>
      </w:r>
      <w:hyperlink r:id="rId33" w:history="1">
        <w:r w:rsidRPr="00496559">
          <w:rPr>
            <w:rStyle w:val="Hyperlink"/>
            <w:sz w:val="22"/>
            <w:szCs w:val="22"/>
          </w:rPr>
          <w:t>1.7 Safeguarding adults and human rights | PLYMOUTH.GOV.UK</w:t>
        </w:r>
      </w:hyperlink>
      <w:r w:rsidRPr="00496559">
        <w:rPr>
          <w:sz w:val="22"/>
          <w:szCs w:val="22"/>
        </w:rPr>
        <w:t xml:space="preserve"> (Accessed 11/11/23)</w:t>
      </w:r>
    </w:p>
    <w:p w14:paraId="4A7D80B3" w14:textId="77777777" w:rsidR="00E47F8F" w:rsidRPr="00496559" w:rsidRDefault="00E47F8F" w:rsidP="00E47F8F">
      <w:pPr>
        <w:jc w:val="both"/>
        <w:rPr>
          <w:sz w:val="22"/>
          <w:szCs w:val="22"/>
        </w:rPr>
      </w:pPr>
    </w:p>
    <w:p w14:paraId="4BBF21B4" w14:textId="77777777" w:rsidR="00E47F8F" w:rsidRPr="00496559" w:rsidRDefault="00E47F8F" w:rsidP="00E47F8F">
      <w:pPr>
        <w:jc w:val="both"/>
        <w:rPr>
          <w:color w:val="auto"/>
          <w:sz w:val="22"/>
          <w:szCs w:val="22"/>
        </w:rPr>
      </w:pPr>
      <w:r w:rsidRPr="00496559">
        <w:rPr>
          <w:sz w:val="22"/>
          <w:szCs w:val="22"/>
        </w:rPr>
        <w:t>Psych central (2021) Available at :</w:t>
      </w:r>
      <w:hyperlink r:id="rId34" w:history="1">
        <w:r w:rsidRPr="00496559">
          <w:rPr>
            <w:rStyle w:val="Hyperlink"/>
            <w:sz w:val="22"/>
            <w:szCs w:val="22"/>
          </w:rPr>
          <w:t>Emotional Intelligence (EQ): Components and Tips | Psych Central</w:t>
        </w:r>
      </w:hyperlink>
      <w:r w:rsidRPr="00496559">
        <w:rPr>
          <w:rStyle w:val="Hyperlink"/>
          <w:sz w:val="22"/>
          <w:szCs w:val="22"/>
        </w:rPr>
        <w:t xml:space="preserve">  </w:t>
      </w:r>
      <w:r w:rsidRPr="00496559">
        <w:rPr>
          <w:rStyle w:val="Hyperlink"/>
          <w:color w:val="auto"/>
          <w:sz w:val="22"/>
          <w:szCs w:val="22"/>
          <w:u w:val="none"/>
        </w:rPr>
        <w:t>(Accessed on 5/12/23)</w:t>
      </w:r>
    </w:p>
    <w:p w14:paraId="7E7CC596" w14:textId="77777777" w:rsidR="00E47F8F" w:rsidRPr="00496559" w:rsidRDefault="00E47F8F" w:rsidP="00E47F8F">
      <w:pPr>
        <w:jc w:val="both"/>
        <w:rPr>
          <w:sz w:val="22"/>
          <w:szCs w:val="22"/>
        </w:rPr>
      </w:pPr>
    </w:p>
    <w:p w14:paraId="13B50B79" w14:textId="77777777" w:rsidR="00E47F8F" w:rsidRPr="00496559" w:rsidRDefault="00E47F8F" w:rsidP="00E47F8F">
      <w:pPr>
        <w:jc w:val="both"/>
        <w:rPr>
          <w:rStyle w:val="Hyperlink"/>
          <w:sz w:val="22"/>
          <w:szCs w:val="22"/>
        </w:rPr>
      </w:pPr>
      <w:r w:rsidRPr="00496559">
        <w:rPr>
          <w:sz w:val="22"/>
          <w:szCs w:val="22"/>
        </w:rPr>
        <w:t xml:space="preserve">Psychology Today (2024) Available at: </w:t>
      </w:r>
      <w:hyperlink r:id="rId35" w:history="1">
        <w:r w:rsidRPr="00496559">
          <w:rPr>
            <w:rStyle w:val="Hyperlink"/>
            <w:sz w:val="22"/>
            <w:szCs w:val="22"/>
          </w:rPr>
          <w:t xml:space="preserve">Dialectical </w:t>
        </w:r>
        <w:proofErr w:type="spellStart"/>
        <w:r w:rsidRPr="00496559">
          <w:rPr>
            <w:rStyle w:val="Hyperlink"/>
            <w:sz w:val="22"/>
            <w:szCs w:val="22"/>
          </w:rPr>
          <w:t>Behavior</w:t>
        </w:r>
        <w:proofErr w:type="spellEnd"/>
        <w:r w:rsidRPr="00496559">
          <w:rPr>
            <w:rStyle w:val="Hyperlink"/>
            <w:sz w:val="22"/>
            <w:szCs w:val="22"/>
          </w:rPr>
          <w:t xml:space="preserve"> Therapy | Psychology Today United Kingdom</w:t>
        </w:r>
      </w:hyperlink>
      <w:r w:rsidRPr="00496559">
        <w:rPr>
          <w:rStyle w:val="Hyperlink"/>
          <w:sz w:val="22"/>
          <w:szCs w:val="22"/>
        </w:rPr>
        <w:t xml:space="preserve"> </w:t>
      </w:r>
      <w:r w:rsidRPr="00496559">
        <w:rPr>
          <w:rStyle w:val="Hyperlink"/>
          <w:color w:val="auto"/>
          <w:sz w:val="22"/>
          <w:szCs w:val="22"/>
          <w:u w:val="none"/>
        </w:rPr>
        <w:t>(Accessed  1/1/24)</w:t>
      </w:r>
    </w:p>
    <w:p w14:paraId="2385DDBA" w14:textId="77777777" w:rsidR="00E47F8F" w:rsidRPr="00496559" w:rsidRDefault="00E47F8F" w:rsidP="00E47F8F">
      <w:pPr>
        <w:jc w:val="both"/>
        <w:rPr>
          <w:rStyle w:val="Hyperlink"/>
          <w:sz w:val="22"/>
          <w:szCs w:val="22"/>
        </w:rPr>
      </w:pPr>
    </w:p>
    <w:p w14:paraId="6197E7F5" w14:textId="77777777" w:rsidR="00E47F8F" w:rsidRPr="00496559" w:rsidRDefault="00E47F8F" w:rsidP="00E47F8F">
      <w:pPr>
        <w:jc w:val="both"/>
        <w:rPr>
          <w:sz w:val="22"/>
          <w:szCs w:val="22"/>
        </w:rPr>
      </w:pPr>
      <w:r w:rsidRPr="00496559">
        <w:rPr>
          <w:sz w:val="22"/>
          <w:szCs w:val="22"/>
        </w:rPr>
        <w:t>Rogers, C. (2012) Client Centred Therapy (New Ed),  Hachette, UK</w:t>
      </w:r>
    </w:p>
    <w:p w14:paraId="1BAA9579" w14:textId="77777777" w:rsidR="00E47F8F" w:rsidRPr="00496559" w:rsidRDefault="00E47F8F" w:rsidP="00E47F8F">
      <w:pPr>
        <w:jc w:val="both"/>
        <w:rPr>
          <w:sz w:val="22"/>
          <w:szCs w:val="22"/>
        </w:rPr>
      </w:pPr>
    </w:p>
    <w:p w14:paraId="7A34F2E8" w14:textId="77777777" w:rsidR="00E47F8F" w:rsidRPr="00496559" w:rsidRDefault="00E47F8F" w:rsidP="00E47F8F">
      <w:pPr>
        <w:jc w:val="both"/>
        <w:rPr>
          <w:color w:val="0000FF"/>
          <w:sz w:val="22"/>
          <w:szCs w:val="22"/>
          <w:u w:val="single"/>
        </w:rPr>
      </w:pPr>
    </w:p>
    <w:p w14:paraId="5C57B813" w14:textId="77777777" w:rsidR="00E47F8F" w:rsidRPr="00496559" w:rsidRDefault="00E47F8F" w:rsidP="00E47F8F">
      <w:pPr>
        <w:jc w:val="both"/>
        <w:rPr>
          <w:rStyle w:val="Hyperlink"/>
          <w:color w:val="auto"/>
          <w:sz w:val="22"/>
          <w:szCs w:val="22"/>
          <w:u w:val="none"/>
        </w:rPr>
      </w:pPr>
      <w:r w:rsidRPr="00496559">
        <w:rPr>
          <w:sz w:val="22"/>
          <w:szCs w:val="22"/>
        </w:rPr>
        <w:t>Samuel. M (2024) Available at :</w:t>
      </w:r>
      <w:hyperlink r:id="rId36" w:history="1">
        <w:r w:rsidRPr="00496559">
          <w:rPr>
            <w:rStyle w:val="Hyperlink"/>
            <w:sz w:val="22"/>
            <w:szCs w:val="22"/>
          </w:rPr>
          <w:t>55,000 on waiting lists for child sexual abuse support services, estimates research - Community Care</w:t>
        </w:r>
      </w:hyperlink>
      <w:r w:rsidRPr="00496559">
        <w:rPr>
          <w:rStyle w:val="Hyperlink"/>
          <w:sz w:val="22"/>
          <w:szCs w:val="22"/>
        </w:rPr>
        <w:t xml:space="preserve"> </w:t>
      </w:r>
      <w:r w:rsidRPr="00496559">
        <w:rPr>
          <w:rStyle w:val="Hyperlink"/>
          <w:color w:val="auto"/>
          <w:sz w:val="22"/>
          <w:szCs w:val="22"/>
          <w:u w:val="none"/>
        </w:rPr>
        <w:t>(Accessed  2/1/24)</w:t>
      </w:r>
    </w:p>
    <w:p w14:paraId="2C3D8C3E" w14:textId="77777777" w:rsidR="00E47F8F" w:rsidRPr="00496559" w:rsidRDefault="00E47F8F" w:rsidP="00E47F8F">
      <w:pPr>
        <w:jc w:val="both"/>
        <w:rPr>
          <w:rStyle w:val="Hyperlink"/>
          <w:color w:val="auto"/>
          <w:sz w:val="22"/>
          <w:szCs w:val="22"/>
          <w:u w:val="none"/>
        </w:rPr>
      </w:pPr>
    </w:p>
    <w:p w14:paraId="5039EA1C" w14:textId="77777777" w:rsidR="00E47F8F" w:rsidRPr="00496559" w:rsidRDefault="00E47F8F" w:rsidP="00E47F8F">
      <w:pPr>
        <w:jc w:val="both"/>
        <w:rPr>
          <w:rStyle w:val="Hyperlink"/>
          <w:sz w:val="22"/>
          <w:szCs w:val="22"/>
        </w:rPr>
      </w:pPr>
      <w:r w:rsidRPr="00496559">
        <w:rPr>
          <w:rStyle w:val="Hyperlink"/>
          <w:sz w:val="22"/>
          <w:szCs w:val="22"/>
        </w:rPr>
        <w:t>Safeguarding board Wales (2020) About the Board. Available at : http://safeguardingboard.wales/about-the-board.</w:t>
      </w:r>
    </w:p>
    <w:p w14:paraId="58D707DE" w14:textId="77777777" w:rsidR="00E47F8F" w:rsidRDefault="00E47F8F" w:rsidP="00E47F8F">
      <w:pPr>
        <w:spacing w:line="360" w:lineRule="auto"/>
        <w:jc w:val="both"/>
        <w:rPr>
          <w:iCs/>
          <w:sz w:val="22"/>
          <w:szCs w:val="22"/>
        </w:rPr>
      </w:pPr>
      <w:r w:rsidRPr="00496559">
        <w:rPr>
          <w:iCs/>
          <w:sz w:val="22"/>
          <w:szCs w:val="22"/>
        </w:rPr>
        <w:t>(Accessed  2/11/23)</w:t>
      </w:r>
    </w:p>
    <w:p w14:paraId="4C55A55E" w14:textId="77777777" w:rsidR="00E47F8F" w:rsidRDefault="00E47F8F" w:rsidP="00E47F8F">
      <w:pPr>
        <w:jc w:val="both"/>
        <w:rPr>
          <w:sz w:val="22"/>
          <w:szCs w:val="22"/>
        </w:rPr>
      </w:pPr>
    </w:p>
    <w:p w14:paraId="0CB5D933" w14:textId="77777777" w:rsidR="00E47F8F" w:rsidRPr="00496559" w:rsidRDefault="00E47F8F" w:rsidP="00E47F8F">
      <w:pPr>
        <w:jc w:val="both"/>
        <w:rPr>
          <w:b/>
          <w:sz w:val="22"/>
          <w:szCs w:val="22"/>
          <w:u w:val="single"/>
        </w:rPr>
      </w:pPr>
      <w:r w:rsidRPr="00496559">
        <w:rPr>
          <w:sz w:val="22"/>
          <w:szCs w:val="22"/>
        </w:rPr>
        <w:t>SCIE (2019) available at :</w:t>
      </w:r>
      <w:hyperlink r:id="rId37" w:history="1">
        <w:r w:rsidRPr="00496559">
          <w:rPr>
            <w:rStyle w:val="Hyperlink"/>
            <w:sz w:val="22"/>
            <w:szCs w:val="22"/>
          </w:rPr>
          <w:t>Safeguarding adults: sharing information - SCIE</w:t>
        </w:r>
      </w:hyperlink>
    </w:p>
    <w:p w14:paraId="375A2908" w14:textId="77777777" w:rsidR="00E47F8F" w:rsidRPr="00496559" w:rsidRDefault="00E47F8F" w:rsidP="00E47F8F">
      <w:pPr>
        <w:jc w:val="both"/>
        <w:rPr>
          <w:color w:val="0000FF"/>
          <w:sz w:val="22"/>
          <w:szCs w:val="22"/>
          <w:u w:val="single"/>
        </w:rPr>
      </w:pPr>
      <w:hyperlink r:id="rId38" w:history="1">
        <w:r w:rsidRPr="00496559">
          <w:rPr>
            <w:rStyle w:val="Hyperlink"/>
            <w:sz w:val="22"/>
            <w:szCs w:val="22"/>
          </w:rPr>
          <w:t>https://eur03.safelinks.protection.outlook.com/?url=https%3A%2F%2Fwww.scie.org.uk%2Fsafeguarding%2Fadults%2Fpractice%2Fsharing-information&amp;data=05%7C02%7Csamantha.matenje%40swansea.gov.uk%7C907e000217f141c4be2608dc1158c4d8%7C4c2e0b76d4524d358392187fac002efe%7C1%7C0%7C638404320156941848%7CUnknown%7CTWFpbGZsb3d8eyJWIjoiMC4wLjAwMDAiLCJQIjoiV2luMzIiLCJBTiI6Ik1haWwiLCJXVCI6Mn0%3D%7C3000%7C%7C%7C&amp;sdata=l%2FHH8E4WE8mghWNuSW0fY0LyXH7vkedmnnmwg4SsO60%3D&amp;reserved=0</w:t>
        </w:r>
      </w:hyperlink>
      <w:r w:rsidRPr="00496559">
        <w:rPr>
          <w:rStyle w:val="Hyperlink"/>
          <w:color w:val="auto"/>
          <w:sz w:val="22"/>
          <w:szCs w:val="22"/>
        </w:rPr>
        <w:t xml:space="preserve"> (Accessed</w:t>
      </w:r>
      <w:r w:rsidRPr="00496559">
        <w:rPr>
          <w:rStyle w:val="Hyperlink"/>
          <w:color w:val="auto"/>
          <w:sz w:val="22"/>
          <w:szCs w:val="22"/>
          <w:u w:val="none"/>
        </w:rPr>
        <w:t xml:space="preserve">  1/12/23).</w:t>
      </w:r>
    </w:p>
    <w:p w14:paraId="18E4F7E4" w14:textId="77777777" w:rsidR="00E47F8F" w:rsidRPr="00496559" w:rsidRDefault="00E47F8F" w:rsidP="00E47F8F">
      <w:pPr>
        <w:jc w:val="both"/>
        <w:rPr>
          <w:sz w:val="22"/>
          <w:szCs w:val="22"/>
          <w:u w:val="single"/>
        </w:rPr>
      </w:pPr>
    </w:p>
    <w:p w14:paraId="2306B375" w14:textId="77777777" w:rsidR="00E47F8F" w:rsidRPr="00496559" w:rsidRDefault="00E47F8F" w:rsidP="00E47F8F">
      <w:pPr>
        <w:spacing w:line="360" w:lineRule="auto"/>
        <w:jc w:val="both"/>
        <w:rPr>
          <w:iCs/>
          <w:sz w:val="22"/>
          <w:szCs w:val="22"/>
        </w:rPr>
      </w:pPr>
    </w:p>
    <w:p w14:paraId="531F49DF" w14:textId="77777777" w:rsidR="00E47F8F" w:rsidRPr="00496559" w:rsidRDefault="00E47F8F" w:rsidP="00E47F8F">
      <w:pPr>
        <w:pStyle w:val="Heading1"/>
        <w:shd w:val="clear" w:color="auto" w:fill="FFFFFF"/>
        <w:rPr>
          <w:b w:val="0"/>
          <w:bCs/>
          <w:color w:val="555555"/>
          <w:sz w:val="22"/>
          <w:szCs w:val="22"/>
        </w:rPr>
      </w:pPr>
      <w:r w:rsidRPr="00496559">
        <w:rPr>
          <w:b w:val="0"/>
          <w:bCs/>
          <w:i/>
          <w:sz w:val="22"/>
          <w:szCs w:val="22"/>
        </w:rPr>
        <w:t xml:space="preserve">Sibson (2008) sage journals accessed 26/1/24. </w:t>
      </w:r>
      <w:hyperlink r:id="rId39" w:anchor="con1" w:history="1">
        <w:proofErr w:type="spellStart"/>
        <w:r w:rsidRPr="00496559">
          <w:rPr>
            <w:rStyle w:val="Hyperlink"/>
            <w:b w:val="0"/>
            <w:bCs/>
            <w:color w:val="006ACC"/>
            <w:sz w:val="22"/>
            <w:szCs w:val="22"/>
            <w:shd w:val="clear" w:color="auto" w:fill="FFFFFF"/>
          </w:rPr>
          <w:t>Obidimma</w:t>
        </w:r>
        <w:proofErr w:type="spellEnd"/>
        <w:r w:rsidRPr="00496559">
          <w:rPr>
            <w:rStyle w:val="Hyperlink"/>
            <w:b w:val="0"/>
            <w:bCs/>
            <w:color w:val="006ACC"/>
            <w:sz w:val="22"/>
            <w:szCs w:val="22"/>
            <w:shd w:val="clear" w:color="auto" w:fill="FFFFFF"/>
          </w:rPr>
          <w:t> </w:t>
        </w:r>
        <w:proofErr w:type="spellStart"/>
        <w:r w:rsidRPr="00496559">
          <w:rPr>
            <w:rStyle w:val="Hyperlink"/>
            <w:b w:val="0"/>
            <w:bCs/>
            <w:color w:val="006ACC"/>
            <w:sz w:val="22"/>
            <w:szCs w:val="22"/>
            <w:shd w:val="clear" w:color="auto" w:fill="FFFFFF"/>
          </w:rPr>
          <w:t>Ezezika</w:t>
        </w:r>
        <w:proofErr w:type="spellEnd"/>
        <w:r w:rsidRPr="00496559">
          <w:rPr>
            <w:rStyle w:val="Hyperlink"/>
            <w:b w:val="0"/>
            <w:bCs/>
            <w:color w:val="006ACC"/>
            <w:sz w:val="22"/>
            <w:szCs w:val="22"/>
            <w:shd w:val="clear" w:color="auto" w:fill="FFFFFF"/>
          </w:rPr>
          <w:t>, PhD, MEM</w:t>
        </w:r>
      </w:hyperlink>
      <w:r w:rsidRPr="00496559">
        <w:rPr>
          <w:b w:val="0"/>
          <w:bCs/>
          <w:sz w:val="22"/>
          <w:szCs w:val="22"/>
        </w:rPr>
        <w:t xml:space="preserve"> et al. </w:t>
      </w:r>
      <w:r w:rsidRPr="00496559">
        <w:rPr>
          <w:b w:val="0"/>
          <w:bCs/>
          <w:color w:val="555555"/>
          <w:sz w:val="22"/>
          <w:szCs w:val="22"/>
        </w:rPr>
        <w:t>Development and Implementation of a Reflective Writing Assignment for Undergraduate Students in a Large Public Health Biology Course. Volume 9 issues 2 (2022).</w:t>
      </w:r>
    </w:p>
    <w:p w14:paraId="7261DCF4" w14:textId="77777777" w:rsidR="00E47F8F" w:rsidRDefault="00E47F8F" w:rsidP="00E47F8F">
      <w:pPr>
        <w:jc w:val="both"/>
        <w:rPr>
          <w:i/>
          <w:sz w:val="22"/>
          <w:szCs w:val="22"/>
        </w:rPr>
      </w:pPr>
    </w:p>
    <w:p w14:paraId="2F6680E4" w14:textId="77777777" w:rsidR="00E47F8F" w:rsidRPr="00C1183C" w:rsidRDefault="00E47F8F" w:rsidP="00E47F8F">
      <w:pPr>
        <w:jc w:val="both"/>
      </w:pPr>
      <w:r>
        <w:rPr>
          <w:i/>
          <w:sz w:val="22"/>
          <w:szCs w:val="22"/>
        </w:rPr>
        <w:t>Skills Hub (2024)  available at :</w:t>
      </w:r>
      <w:hyperlink r:id="rId40" w:history="1">
        <w:r>
          <w:rPr>
            <w:rStyle w:val="Hyperlink"/>
          </w:rPr>
          <w:t xml:space="preserve">25 Learning and Development Quotes to Inspire You | </w:t>
        </w:r>
        <w:proofErr w:type="spellStart"/>
        <w:r>
          <w:rPr>
            <w:rStyle w:val="Hyperlink"/>
          </w:rPr>
          <w:t>Skillshub</w:t>
        </w:r>
        <w:proofErr w:type="spellEnd"/>
      </w:hyperlink>
      <w:r>
        <w:t xml:space="preserve"> (Accessed 23/1/24)</w:t>
      </w:r>
    </w:p>
    <w:p w14:paraId="0A6B753C" w14:textId="77777777" w:rsidR="00E47F8F" w:rsidRPr="00496559" w:rsidRDefault="00E47F8F" w:rsidP="00E47F8F">
      <w:pPr>
        <w:jc w:val="both"/>
        <w:rPr>
          <w:sz w:val="22"/>
          <w:szCs w:val="22"/>
        </w:rPr>
      </w:pPr>
      <w:hyperlink r:id="rId41" w:history="1">
        <w:r w:rsidRPr="00496559">
          <w:rPr>
            <w:rStyle w:val="Hyperlink"/>
            <w:color w:val="auto"/>
            <w:sz w:val="22"/>
            <w:szCs w:val="22"/>
          </w:rPr>
          <w:t xml:space="preserve">Social Care Wales (2017). </w:t>
        </w:r>
        <w:r w:rsidRPr="00496559">
          <w:rPr>
            <w:rStyle w:val="Hyperlink"/>
            <w:sz w:val="22"/>
            <w:szCs w:val="22"/>
          </w:rPr>
          <w:t xml:space="preserve"> Codes of professional practice Available at: (</w:t>
        </w:r>
        <w:proofErr w:type="spellStart"/>
        <w:r w:rsidRPr="00496559">
          <w:rPr>
            <w:rStyle w:val="Hyperlink"/>
            <w:sz w:val="22"/>
            <w:szCs w:val="22"/>
          </w:rPr>
          <w:t>socialcare.wales</w:t>
        </w:r>
        <w:proofErr w:type="spellEnd"/>
        <w:r w:rsidRPr="00496559">
          <w:rPr>
            <w:rStyle w:val="Hyperlink"/>
            <w:sz w:val="22"/>
            <w:szCs w:val="22"/>
          </w:rPr>
          <w:t>)</w:t>
        </w:r>
      </w:hyperlink>
      <w:r w:rsidRPr="00496559">
        <w:rPr>
          <w:sz w:val="22"/>
          <w:szCs w:val="22"/>
        </w:rPr>
        <w:t xml:space="preserve"> (Accessed  17/10/23)</w:t>
      </w:r>
    </w:p>
    <w:p w14:paraId="577D406F" w14:textId="77777777" w:rsidR="00E47F8F" w:rsidRPr="00496559" w:rsidRDefault="00E47F8F" w:rsidP="00E47F8F">
      <w:pPr>
        <w:jc w:val="both"/>
        <w:rPr>
          <w:sz w:val="22"/>
          <w:szCs w:val="22"/>
        </w:rPr>
      </w:pPr>
    </w:p>
    <w:p w14:paraId="7B1DC0A8" w14:textId="77777777" w:rsidR="00E47F8F" w:rsidRPr="00496559" w:rsidRDefault="00E47F8F" w:rsidP="00E47F8F">
      <w:pPr>
        <w:jc w:val="both"/>
        <w:rPr>
          <w:rStyle w:val="Hyperlink"/>
          <w:sz w:val="22"/>
          <w:szCs w:val="22"/>
        </w:rPr>
      </w:pPr>
      <w:r w:rsidRPr="00496559">
        <w:rPr>
          <w:sz w:val="22"/>
          <w:szCs w:val="22"/>
        </w:rPr>
        <w:t>Social Care Wales (2013) National Occupational Standards Available at</w:t>
      </w:r>
      <w:hyperlink r:id="rId42" w:history="1">
        <w:r w:rsidRPr="00496559">
          <w:rPr>
            <w:rStyle w:val="Hyperlink"/>
            <w:sz w:val="22"/>
            <w:szCs w:val="22"/>
          </w:rPr>
          <w:t xml:space="preserve"> (</w:t>
        </w:r>
        <w:proofErr w:type="spellStart"/>
        <w:r w:rsidRPr="00496559">
          <w:rPr>
            <w:rStyle w:val="Hyperlink"/>
            <w:sz w:val="22"/>
            <w:szCs w:val="22"/>
          </w:rPr>
          <w:t>socialcare.wales</w:t>
        </w:r>
        <w:proofErr w:type="spellEnd"/>
        <w:r w:rsidRPr="00496559">
          <w:rPr>
            <w:rStyle w:val="Hyperlink"/>
            <w:sz w:val="22"/>
            <w:szCs w:val="22"/>
          </w:rPr>
          <w:t>)</w:t>
        </w:r>
      </w:hyperlink>
      <w:r w:rsidRPr="00496559">
        <w:rPr>
          <w:rStyle w:val="Hyperlink"/>
          <w:sz w:val="22"/>
          <w:szCs w:val="22"/>
        </w:rPr>
        <w:t xml:space="preserve"> </w:t>
      </w:r>
      <w:r w:rsidRPr="00496559">
        <w:rPr>
          <w:rStyle w:val="Hyperlink"/>
          <w:color w:val="auto"/>
          <w:sz w:val="22"/>
          <w:szCs w:val="22"/>
          <w:u w:val="none"/>
        </w:rPr>
        <w:t>(Accessed  12/12/23)</w:t>
      </w:r>
    </w:p>
    <w:p w14:paraId="3F74E12C" w14:textId="77777777" w:rsidR="00E47F8F" w:rsidRPr="00496559" w:rsidRDefault="00E47F8F" w:rsidP="00E47F8F">
      <w:pPr>
        <w:jc w:val="both"/>
        <w:rPr>
          <w:rStyle w:val="Hyperlink"/>
          <w:sz w:val="22"/>
          <w:szCs w:val="22"/>
        </w:rPr>
      </w:pPr>
    </w:p>
    <w:p w14:paraId="01EF1D72" w14:textId="77777777" w:rsidR="00E47F8F" w:rsidRPr="00496559" w:rsidRDefault="00E47F8F" w:rsidP="00E47F8F">
      <w:pPr>
        <w:jc w:val="both"/>
        <w:rPr>
          <w:rStyle w:val="Hyperlink"/>
          <w:sz w:val="22"/>
          <w:szCs w:val="22"/>
        </w:rPr>
      </w:pPr>
      <w:r w:rsidRPr="00496559">
        <w:rPr>
          <w:sz w:val="22"/>
          <w:szCs w:val="22"/>
        </w:rPr>
        <w:t xml:space="preserve">Social work tools and resources (2024) Available at: </w:t>
      </w:r>
      <w:hyperlink r:id="rId43" w:history="1">
        <w:r w:rsidRPr="00496559">
          <w:rPr>
            <w:rStyle w:val="Hyperlink"/>
            <w:sz w:val="22"/>
            <w:szCs w:val="22"/>
          </w:rPr>
          <w:t>https://www.socialworkerstoolbox.com/home-conditions-scoring-sheet/</w:t>
        </w:r>
      </w:hyperlink>
      <w:r w:rsidRPr="00496559">
        <w:rPr>
          <w:rStyle w:val="Hyperlink"/>
          <w:sz w:val="22"/>
          <w:szCs w:val="22"/>
        </w:rPr>
        <w:t xml:space="preserve"> (Accessed on 3/1/24)</w:t>
      </w:r>
    </w:p>
    <w:p w14:paraId="4D494454" w14:textId="77777777" w:rsidR="00E47F8F" w:rsidRPr="00496559" w:rsidRDefault="00E47F8F" w:rsidP="00E47F8F">
      <w:pPr>
        <w:jc w:val="both"/>
        <w:rPr>
          <w:sz w:val="22"/>
          <w:szCs w:val="22"/>
        </w:rPr>
      </w:pPr>
    </w:p>
    <w:p w14:paraId="0ECF20EA" w14:textId="77777777" w:rsidR="00E47F8F" w:rsidRPr="00496559" w:rsidRDefault="00E47F8F" w:rsidP="00E47F8F">
      <w:pPr>
        <w:jc w:val="both"/>
        <w:rPr>
          <w:sz w:val="22"/>
          <w:szCs w:val="22"/>
        </w:rPr>
      </w:pPr>
      <w:r w:rsidRPr="00496559">
        <w:rPr>
          <w:sz w:val="22"/>
          <w:szCs w:val="22"/>
        </w:rPr>
        <w:t xml:space="preserve">Social Care Wales (2013) Available at :  </w:t>
      </w:r>
      <w:hyperlink r:id="rId44" w:history="1">
        <w:r w:rsidRPr="00496559">
          <w:rPr>
            <w:rStyle w:val="Hyperlink"/>
            <w:sz w:val="22"/>
            <w:szCs w:val="22"/>
          </w:rPr>
          <w:t>NOS-Guide-for-social-care-early-years-and-childcare.pdf (</w:t>
        </w:r>
        <w:proofErr w:type="spellStart"/>
        <w:r w:rsidRPr="00496559">
          <w:rPr>
            <w:rStyle w:val="Hyperlink"/>
            <w:sz w:val="22"/>
            <w:szCs w:val="22"/>
          </w:rPr>
          <w:t>socialcare.wales</w:t>
        </w:r>
        <w:proofErr w:type="spellEnd"/>
        <w:r w:rsidRPr="00496559">
          <w:rPr>
            <w:rStyle w:val="Hyperlink"/>
            <w:sz w:val="22"/>
            <w:szCs w:val="22"/>
          </w:rPr>
          <w:t>)</w:t>
        </w:r>
      </w:hyperlink>
      <w:r w:rsidRPr="00496559">
        <w:rPr>
          <w:sz w:val="22"/>
          <w:szCs w:val="22"/>
        </w:rPr>
        <w:t xml:space="preserve"> (Accessed on 11/11/23)</w:t>
      </w:r>
    </w:p>
    <w:p w14:paraId="3B2E65AF" w14:textId="77777777" w:rsidR="00E47F8F" w:rsidRPr="00496559" w:rsidRDefault="00E47F8F" w:rsidP="00E47F8F">
      <w:pPr>
        <w:jc w:val="both"/>
        <w:rPr>
          <w:sz w:val="22"/>
          <w:szCs w:val="22"/>
        </w:rPr>
      </w:pPr>
    </w:p>
    <w:p w14:paraId="7DFFB8A5" w14:textId="77777777" w:rsidR="00E47F8F" w:rsidRPr="00496559" w:rsidRDefault="00E47F8F" w:rsidP="00E47F8F">
      <w:pPr>
        <w:jc w:val="both"/>
        <w:rPr>
          <w:color w:val="0000FF"/>
          <w:sz w:val="22"/>
          <w:szCs w:val="22"/>
          <w:u w:val="single"/>
        </w:rPr>
      </w:pPr>
      <w:r w:rsidRPr="00496559">
        <w:rPr>
          <w:sz w:val="22"/>
          <w:szCs w:val="22"/>
        </w:rPr>
        <w:t xml:space="preserve">Social Care Wales (2020) Available at : </w:t>
      </w:r>
      <w:hyperlink r:id="rId45" w:history="1">
        <w:r w:rsidRPr="00496559">
          <w:rPr>
            <w:rStyle w:val="Hyperlink"/>
            <w:sz w:val="22"/>
            <w:szCs w:val="22"/>
          </w:rPr>
          <w:t>Friend not foe (</w:t>
        </w:r>
        <w:proofErr w:type="spellStart"/>
        <w:r w:rsidRPr="00496559">
          <w:rPr>
            <w:rStyle w:val="Hyperlink"/>
            <w:sz w:val="22"/>
            <w:szCs w:val="22"/>
          </w:rPr>
          <w:t>socialcare.wales</w:t>
        </w:r>
        <w:proofErr w:type="spellEnd"/>
        <w:r w:rsidRPr="00496559">
          <w:rPr>
            <w:rStyle w:val="Hyperlink"/>
            <w:sz w:val="22"/>
            <w:szCs w:val="22"/>
          </w:rPr>
          <w:t>)</w:t>
        </w:r>
      </w:hyperlink>
      <w:r w:rsidRPr="00496559">
        <w:rPr>
          <w:rStyle w:val="Hyperlink"/>
          <w:sz w:val="22"/>
          <w:szCs w:val="22"/>
        </w:rPr>
        <w:t xml:space="preserve"> (Accessed on 12/2/24)</w:t>
      </w:r>
    </w:p>
    <w:p w14:paraId="565B9C7C" w14:textId="77777777" w:rsidR="00E47F8F" w:rsidRPr="00496559" w:rsidRDefault="00E47F8F" w:rsidP="00E47F8F">
      <w:pPr>
        <w:jc w:val="both"/>
        <w:rPr>
          <w:sz w:val="22"/>
          <w:szCs w:val="22"/>
        </w:rPr>
      </w:pPr>
    </w:p>
    <w:p w14:paraId="138F1558" w14:textId="77777777" w:rsidR="00E47F8F" w:rsidRDefault="00E47F8F" w:rsidP="00E47F8F">
      <w:pPr>
        <w:rPr>
          <w:rStyle w:val="Hyperlink"/>
          <w:sz w:val="22"/>
          <w:szCs w:val="22"/>
        </w:rPr>
      </w:pPr>
      <w:r w:rsidRPr="00496559">
        <w:rPr>
          <w:sz w:val="22"/>
          <w:szCs w:val="22"/>
        </w:rPr>
        <w:lastRenderedPageBreak/>
        <w:t xml:space="preserve">Social Services and Well-being (Wales) Act 2014. [Accessed on 25/01/2024] Accessed at: </w:t>
      </w:r>
      <w:hyperlink r:id="rId46" w:history="1">
        <w:r w:rsidRPr="00496559">
          <w:rPr>
            <w:rStyle w:val="Hyperlink"/>
            <w:sz w:val="22"/>
            <w:szCs w:val="22"/>
          </w:rPr>
          <w:t>https://gov.wales/social-services-and-well-being-wales-act-2014</w:t>
        </w:r>
      </w:hyperlink>
      <w:r>
        <w:rPr>
          <w:rStyle w:val="Hyperlink"/>
          <w:sz w:val="22"/>
          <w:szCs w:val="22"/>
        </w:rPr>
        <w:t>.</w:t>
      </w:r>
    </w:p>
    <w:p w14:paraId="733291B4" w14:textId="77777777" w:rsidR="00E47F8F" w:rsidRDefault="00E47F8F" w:rsidP="00E47F8F">
      <w:pPr>
        <w:rPr>
          <w:rStyle w:val="Hyperlink"/>
          <w:sz w:val="22"/>
          <w:szCs w:val="22"/>
        </w:rPr>
      </w:pPr>
    </w:p>
    <w:p w14:paraId="760CA431" w14:textId="77777777" w:rsidR="00E47F8F" w:rsidRPr="002A2145" w:rsidRDefault="00E47F8F" w:rsidP="00E47F8F">
      <w:pPr>
        <w:rPr>
          <w:sz w:val="22"/>
          <w:szCs w:val="22"/>
        </w:rPr>
      </w:pPr>
      <w:r>
        <w:rPr>
          <w:sz w:val="22"/>
          <w:szCs w:val="22"/>
        </w:rPr>
        <w:t xml:space="preserve">Soltan. M and </w:t>
      </w:r>
      <w:proofErr w:type="spellStart"/>
      <w:r>
        <w:rPr>
          <w:sz w:val="22"/>
          <w:szCs w:val="22"/>
        </w:rPr>
        <w:t>Gurguis.J</w:t>
      </w:r>
      <w:proofErr w:type="spellEnd"/>
      <w:r>
        <w:rPr>
          <w:sz w:val="22"/>
          <w:szCs w:val="22"/>
        </w:rPr>
        <w:t xml:space="preserve"> (2017)  </w:t>
      </w:r>
      <w:r w:rsidRPr="002A2145">
        <w:rPr>
          <w:sz w:val="22"/>
          <w:szCs w:val="22"/>
        </w:rPr>
        <w:t>Student</w:t>
      </w:r>
      <w:r>
        <w:rPr>
          <w:sz w:val="22"/>
          <w:szCs w:val="22"/>
        </w:rPr>
        <w:t xml:space="preserve"> </w:t>
      </w:r>
      <w:r w:rsidRPr="002A2145">
        <w:rPr>
          <w:sz w:val="22"/>
          <w:szCs w:val="22"/>
        </w:rPr>
        <w:t>Practical skills</w:t>
      </w:r>
      <w:r>
        <w:rPr>
          <w:sz w:val="22"/>
          <w:szCs w:val="22"/>
        </w:rPr>
        <w:t>-</w:t>
      </w:r>
      <w:r w:rsidRPr="002A2145">
        <w:rPr>
          <w:b/>
          <w:bCs/>
          <w:sz w:val="22"/>
          <w:szCs w:val="22"/>
        </w:rPr>
        <w:t>How to approach the mental state examination</w:t>
      </w:r>
      <w:r>
        <w:rPr>
          <w:b/>
          <w:bCs/>
          <w:sz w:val="22"/>
          <w:szCs w:val="22"/>
        </w:rPr>
        <w:t>. Available at:</w:t>
      </w:r>
      <w:r w:rsidRPr="00AA3F63">
        <w:t xml:space="preserve"> </w:t>
      </w:r>
      <w:hyperlink r:id="rId47" w:history="1">
        <w:r w:rsidRPr="00AA3F63">
          <w:rPr>
            <w:rStyle w:val="Hyperlink"/>
            <w:b/>
            <w:bCs/>
            <w:sz w:val="22"/>
            <w:szCs w:val="22"/>
          </w:rPr>
          <w:t>How to approach the mental state examination | The BMJ</w:t>
        </w:r>
      </w:hyperlink>
      <w:r>
        <w:rPr>
          <w:b/>
          <w:bCs/>
          <w:sz w:val="22"/>
          <w:szCs w:val="22"/>
        </w:rPr>
        <w:t>. (Accessed on 2/8/24).</w:t>
      </w:r>
    </w:p>
    <w:p w14:paraId="5E03EB1A" w14:textId="77777777" w:rsidR="00E47F8F" w:rsidRPr="00496559" w:rsidRDefault="00E47F8F" w:rsidP="00E47F8F">
      <w:pPr>
        <w:rPr>
          <w:sz w:val="22"/>
          <w:szCs w:val="22"/>
        </w:rPr>
      </w:pPr>
    </w:p>
    <w:p w14:paraId="575F35A9" w14:textId="77777777" w:rsidR="00E47F8F" w:rsidRPr="00496559" w:rsidRDefault="00E47F8F" w:rsidP="00E47F8F">
      <w:pPr>
        <w:jc w:val="both"/>
        <w:rPr>
          <w:sz w:val="22"/>
          <w:szCs w:val="22"/>
        </w:rPr>
      </w:pPr>
    </w:p>
    <w:p w14:paraId="7A9A7FD7" w14:textId="77777777" w:rsidR="00E47F8F" w:rsidRPr="00496559" w:rsidRDefault="00E47F8F" w:rsidP="00E47F8F">
      <w:pPr>
        <w:jc w:val="both"/>
        <w:rPr>
          <w:i/>
          <w:sz w:val="22"/>
          <w:szCs w:val="22"/>
        </w:rPr>
      </w:pPr>
    </w:p>
    <w:p w14:paraId="14274715" w14:textId="77777777" w:rsidR="00E47F8F" w:rsidRPr="00496559" w:rsidRDefault="00E47F8F" w:rsidP="00E47F8F">
      <w:pPr>
        <w:jc w:val="both"/>
        <w:rPr>
          <w:i/>
          <w:sz w:val="22"/>
          <w:szCs w:val="22"/>
        </w:rPr>
      </w:pPr>
      <w:r w:rsidRPr="00496559">
        <w:rPr>
          <w:sz w:val="22"/>
          <w:szCs w:val="22"/>
        </w:rPr>
        <w:t xml:space="preserve">Statista (2023) Available at : </w:t>
      </w:r>
      <w:hyperlink r:id="rId48" w:history="1">
        <w:r w:rsidRPr="00496559">
          <w:rPr>
            <w:rStyle w:val="Hyperlink"/>
            <w:sz w:val="22"/>
            <w:szCs w:val="22"/>
          </w:rPr>
          <w:t>Child abuse offences England and Wales 2023 | Statista</w:t>
        </w:r>
      </w:hyperlink>
      <w:r w:rsidRPr="00496559">
        <w:rPr>
          <w:rStyle w:val="Hyperlink"/>
          <w:sz w:val="22"/>
          <w:szCs w:val="22"/>
        </w:rPr>
        <w:t xml:space="preserve"> (accessed on 15/11/23)</w:t>
      </w:r>
    </w:p>
    <w:p w14:paraId="41DE9A5D" w14:textId="77777777" w:rsidR="00E47F8F" w:rsidRPr="00496559" w:rsidRDefault="00E47F8F" w:rsidP="00E47F8F">
      <w:pPr>
        <w:jc w:val="both"/>
        <w:rPr>
          <w:i/>
          <w:sz w:val="22"/>
          <w:szCs w:val="22"/>
        </w:rPr>
      </w:pPr>
    </w:p>
    <w:p w14:paraId="13D4C24C" w14:textId="77777777" w:rsidR="00E47F8F" w:rsidRPr="00496559" w:rsidRDefault="00E47F8F" w:rsidP="00E47F8F">
      <w:pPr>
        <w:jc w:val="both"/>
        <w:rPr>
          <w:i/>
          <w:sz w:val="22"/>
          <w:szCs w:val="22"/>
        </w:rPr>
      </w:pPr>
    </w:p>
    <w:p w14:paraId="642E8F49" w14:textId="77777777" w:rsidR="00E47F8F" w:rsidRDefault="00E47F8F" w:rsidP="00E47F8F">
      <w:pPr>
        <w:jc w:val="both"/>
        <w:rPr>
          <w:sz w:val="22"/>
          <w:szCs w:val="22"/>
        </w:rPr>
      </w:pPr>
      <w:r w:rsidRPr="00496559">
        <w:rPr>
          <w:sz w:val="22"/>
          <w:szCs w:val="22"/>
        </w:rPr>
        <w:t xml:space="preserve">Topor, A., Ljungqvist, I. Money, Social Relationships and the Sense of Self: The Consequences of an Improved Financial Situation for Persons Suffering from Serious Mental Illness. </w:t>
      </w:r>
      <w:r w:rsidRPr="00496559">
        <w:rPr>
          <w:i/>
          <w:iCs/>
          <w:sz w:val="22"/>
          <w:szCs w:val="22"/>
        </w:rPr>
        <w:t>Community Ment Health</w:t>
      </w:r>
      <w:r w:rsidRPr="00496559">
        <w:rPr>
          <w:sz w:val="22"/>
          <w:szCs w:val="22"/>
        </w:rPr>
        <w:t xml:space="preserve"> J 53, 823–831 (2017).</w:t>
      </w:r>
    </w:p>
    <w:p w14:paraId="0C845360" w14:textId="77777777" w:rsidR="00BE4D2F" w:rsidRDefault="00BE4D2F" w:rsidP="00E47F8F">
      <w:pPr>
        <w:jc w:val="both"/>
        <w:rPr>
          <w:sz w:val="22"/>
          <w:szCs w:val="22"/>
        </w:rPr>
      </w:pPr>
    </w:p>
    <w:p w14:paraId="6B3C190C" w14:textId="18657340" w:rsidR="00BE4D2F" w:rsidRPr="00496559" w:rsidRDefault="00BE4D2F" w:rsidP="00E47F8F">
      <w:pPr>
        <w:jc w:val="both"/>
        <w:rPr>
          <w:sz w:val="22"/>
          <w:szCs w:val="22"/>
        </w:rPr>
      </w:pPr>
      <w:r>
        <w:rPr>
          <w:sz w:val="22"/>
          <w:szCs w:val="22"/>
        </w:rPr>
        <w:t>Wales Safeguarding Procedures</w:t>
      </w:r>
      <w:r w:rsidR="00A00947">
        <w:rPr>
          <w:sz w:val="22"/>
          <w:szCs w:val="22"/>
        </w:rPr>
        <w:t xml:space="preserve">. Available at </w:t>
      </w:r>
      <w:proofErr w:type="spellStart"/>
      <w:r w:rsidR="00362C1A">
        <w:rPr>
          <w:sz w:val="22"/>
          <w:szCs w:val="22"/>
        </w:rPr>
        <w:t>wgsb.wales</w:t>
      </w:r>
      <w:proofErr w:type="spellEnd"/>
      <w:r w:rsidR="00362C1A">
        <w:rPr>
          <w:sz w:val="22"/>
          <w:szCs w:val="22"/>
        </w:rPr>
        <w:t>/media</w:t>
      </w:r>
      <w:r w:rsidR="004F5DF0">
        <w:rPr>
          <w:sz w:val="22"/>
          <w:szCs w:val="22"/>
        </w:rPr>
        <w:t>/12822wales-safeguarding-procedures1</w:t>
      </w:r>
      <w:r w:rsidR="002561B0">
        <w:rPr>
          <w:sz w:val="22"/>
          <w:szCs w:val="22"/>
        </w:rPr>
        <w:t>. Accessed on 05/08/2024</w:t>
      </w:r>
    </w:p>
    <w:p w14:paraId="693BCDC4" w14:textId="77777777" w:rsidR="00E47F8F" w:rsidRPr="00496559" w:rsidRDefault="00E47F8F" w:rsidP="00E47F8F">
      <w:pPr>
        <w:jc w:val="both"/>
        <w:rPr>
          <w:sz w:val="22"/>
          <w:szCs w:val="22"/>
        </w:rPr>
      </w:pPr>
    </w:p>
    <w:p w14:paraId="3651C7C6" w14:textId="77777777" w:rsidR="00E47F8F" w:rsidRPr="00496559" w:rsidRDefault="00E47F8F" w:rsidP="00E47F8F">
      <w:pPr>
        <w:jc w:val="both"/>
        <w:rPr>
          <w:sz w:val="22"/>
          <w:szCs w:val="22"/>
        </w:rPr>
      </w:pPr>
    </w:p>
    <w:p w14:paraId="7A69BC29" w14:textId="77777777" w:rsidR="00E47F8F" w:rsidRPr="00496559" w:rsidRDefault="00E47F8F" w:rsidP="00E47F8F">
      <w:pPr>
        <w:jc w:val="both"/>
        <w:rPr>
          <w:sz w:val="22"/>
          <w:szCs w:val="22"/>
        </w:rPr>
      </w:pPr>
      <w:r w:rsidRPr="00496559">
        <w:rPr>
          <w:sz w:val="22"/>
          <w:szCs w:val="22"/>
        </w:rPr>
        <w:t>Welsh Government (2014) Available at :</w:t>
      </w:r>
      <w:hyperlink r:id="rId49" w:history="1">
        <w:r w:rsidRPr="00496559">
          <w:rPr>
            <w:rStyle w:val="Hyperlink"/>
            <w:sz w:val="22"/>
            <w:szCs w:val="22"/>
          </w:rPr>
          <w:t>working-together-to-safeguard-people-volume-4-adult-protection-and-support-orders.pdf (</w:t>
        </w:r>
        <w:proofErr w:type="spellStart"/>
        <w:r w:rsidRPr="00496559">
          <w:rPr>
            <w:rStyle w:val="Hyperlink"/>
            <w:sz w:val="22"/>
            <w:szCs w:val="22"/>
          </w:rPr>
          <w:t>gov.wales</w:t>
        </w:r>
        <w:proofErr w:type="spellEnd"/>
        <w:r w:rsidRPr="00496559">
          <w:rPr>
            <w:rStyle w:val="Hyperlink"/>
            <w:sz w:val="22"/>
            <w:szCs w:val="22"/>
          </w:rPr>
          <w:t>)</w:t>
        </w:r>
      </w:hyperlink>
      <w:r w:rsidRPr="00496559">
        <w:rPr>
          <w:rStyle w:val="Hyperlink"/>
          <w:sz w:val="22"/>
          <w:szCs w:val="22"/>
        </w:rPr>
        <w:t xml:space="preserve"> </w:t>
      </w:r>
      <w:r w:rsidRPr="00496559">
        <w:rPr>
          <w:sz w:val="22"/>
          <w:szCs w:val="22"/>
        </w:rPr>
        <w:t xml:space="preserve"> (Accessed on 3/12/23)</w:t>
      </w:r>
    </w:p>
    <w:p w14:paraId="45646ACE" w14:textId="77777777" w:rsidR="00E47F8F" w:rsidRPr="00496559" w:rsidRDefault="00E47F8F" w:rsidP="00E47F8F">
      <w:pPr>
        <w:jc w:val="both"/>
        <w:rPr>
          <w:sz w:val="22"/>
          <w:szCs w:val="22"/>
        </w:rPr>
      </w:pPr>
    </w:p>
    <w:p w14:paraId="386228B1" w14:textId="77777777" w:rsidR="00E47F8F" w:rsidRPr="00496559" w:rsidRDefault="00E47F8F" w:rsidP="00E47F8F">
      <w:pPr>
        <w:jc w:val="both"/>
        <w:rPr>
          <w:sz w:val="22"/>
          <w:szCs w:val="22"/>
        </w:rPr>
      </w:pPr>
    </w:p>
    <w:p w14:paraId="28BFEF8F" w14:textId="77777777" w:rsidR="00E47F8F" w:rsidRPr="00496559" w:rsidRDefault="00E47F8F" w:rsidP="00E47F8F">
      <w:pPr>
        <w:jc w:val="both"/>
        <w:rPr>
          <w:sz w:val="22"/>
          <w:szCs w:val="22"/>
        </w:rPr>
      </w:pPr>
      <w:r w:rsidRPr="00496559">
        <w:rPr>
          <w:sz w:val="22"/>
          <w:szCs w:val="22"/>
        </w:rPr>
        <w:t>Welsh Government (2019) Available at :</w:t>
      </w:r>
      <w:hyperlink r:id="rId50" w:history="1">
        <w:r w:rsidRPr="00496559">
          <w:rPr>
            <w:rStyle w:val="Hyperlink"/>
            <w:sz w:val="22"/>
            <w:szCs w:val="22"/>
          </w:rPr>
          <w:t>More than just words... Strategic Framework for Welsh Language Services in Health, Social Services and Social Care (</w:t>
        </w:r>
        <w:proofErr w:type="spellStart"/>
        <w:r w:rsidRPr="00496559">
          <w:rPr>
            <w:rStyle w:val="Hyperlink"/>
            <w:sz w:val="22"/>
            <w:szCs w:val="22"/>
          </w:rPr>
          <w:t>gov.wales</w:t>
        </w:r>
        <w:proofErr w:type="spellEnd"/>
        <w:r w:rsidRPr="00496559">
          <w:rPr>
            <w:rStyle w:val="Hyperlink"/>
            <w:sz w:val="22"/>
            <w:szCs w:val="22"/>
          </w:rPr>
          <w:t>)</w:t>
        </w:r>
      </w:hyperlink>
      <w:r w:rsidRPr="00496559">
        <w:rPr>
          <w:rStyle w:val="Hyperlink"/>
          <w:sz w:val="22"/>
          <w:szCs w:val="22"/>
        </w:rPr>
        <w:t xml:space="preserve"> (Accessed on 16/12/23)</w:t>
      </w:r>
    </w:p>
    <w:p w14:paraId="665611F2" w14:textId="77777777" w:rsidR="00E47F8F" w:rsidRPr="00496559" w:rsidRDefault="00E47F8F" w:rsidP="00E47F8F">
      <w:pPr>
        <w:jc w:val="both"/>
        <w:rPr>
          <w:sz w:val="22"/>
          <w:szCs w:val="22"/>
        </w:rPr>
      </w:pPr>
    </w:p>
    <w:p w14:paraId="0EFB5852" w14:textId="77777777" w:rsidR="00E47F8F" w:rsidRDefault="00E47F8F" w:rsidP="00E47F8F">
      <w:pPr>
        <w:jc w:val="both"/>
        <w:rPr>
          <w:rStyle w:val="Hyperlink"/>
          <w:sz w:val="22"/>
          <w:szCs w:val="22"/>
        </w:rPr>
      </w:pPr>
      <w:r w:rsidRPr="00496559">
        <w:rPr>
          <w:sz w:val="22"/>
          <w:szCs w:val="22"/>
        </w:rPr>
        <w:t>Welsh Government (2015) Available at :</w:t>
      </w:r>
      <w:hyperlink r:id="rId51" w:history="1">
        <w:r w:rsidRPr="00496559">
          <w:rPr>
            <w:rStyle w:val="Hyperlink"/>
            <w:sz w:val="22"/>
            <w:szCs w:val="22"/>
          </w:rPr>
          <w:t xml:space="preserve">Active offer information pack part 1 </w:t>
        </w:r>
        <w:proofErr w:type="spellStart"/>
        <w:r w:rsidRPr="00496559">
          <w:rPr>
            <w:rStyle w:val="Hyperlink"/>
            <w:sz w:val="22"/>
            <w:szCs w:val="22"/>
          </w:rPr>
          <w:t>english</w:t>
        </w:r>
        <w:proofErr w:type="spellEnd"/>
        <w:r w:rsidRPr="00496559">
          <w:rPr>
            <w:rStyle w:val="Hyperlink"/>
            <w:sz w:val="22"/>
            <w:szCs w:val="22"/>
          </w:rPr>
          <w:t xml:space="preserve"> (</w:t>
        </w:r>
        <w:proofErr w:type="spellStart"/>
        <w:r w:rsidRPr="00496559">
          <w:rPr>
            <w:rStyle w:val="Hyperlink"/>
            <w:sz w:val="22"/>
            <w:szCs w:val="22"/>
          </w:rPr>
          <w:t>gov.wales</w:t>
        </w:r>
        <w:proofErr w:type="spellEnd"/>
        <w:r w:rsidRPr="00496559">
          <w:rPr>
            <w:rStyle w:val="Hyperlink"/>
            <w:sz w:val="22"/>
            <w:szCs w:val="22"/>
          </w:rPr>
          <w:t>)</w:t>
        </w:r>
      </w:hyperlink>
      <w:r w:rsidRPr="00496559">
        <w:rPr>
          <w:rStyle w:val="Hyperlink"/>
          <w:sz w:val="22"/>
          <w:szCs w:val="22"/>
        </w:rPr>
        <w:t xml:space="preserve"> (Accessed on 14/12/23)</w:t>
      </w:r>
      <w:r>
        <w:rPr>
          <w:rStyle w:val="Hyperlink"/>
          <w:sz w:val="22"/>
          <w:szCs w:val="22"/>
        </w:rPr>
        <w:t>.</w:t>
      </w:r>
    </w:p>
    <w:p w14:paraId="5B77E860" w14:textId="77777777" w:rsidR="00E47F8F" w:rsidRPr="00496559" w:rsidRDefault="00E47F8F" w:rsidP="00E47F8F">
      <w:pPr>
        <w:jc w:val="both"/>
        <w:rPr>
          <w:sz w:val="22"/>
          <w:szCs w:val="22"/>
        </w:rPr>
      </w:pPr>
    </w:p>
    <w:p w14:paraId="221A999F" w14:textId="77777777" w:rsidR="00E47F8F" w:rsidRPr="00496559" w:rsidRDefault="00E47F8F" w:rsidP="00E47F8F">
      <w:pPr>
        <w:jc w:val="both"/>
        <w:rPr>
          <w:sz w:val="22"/>
          <w:szCs w:val="22"/>
        </w:rPr>
      </w:pPr>
      <w:r w:rsidRPr="00496559">
        <w:rPr>
          <w:sz w:val="22"/>
          <w:szCs w:val="22"/>
        </w:rPr>
        <w:t>Welsh Government (20</w:t>
      </w:r>
      <w:r>
        <w:rPr>
          <w:sz w:val="22"/>
          <w:szCs w:val="22"/>
        </w:rPr>
        <w:t>12</w:t>
      </w:r>
      <w:r w:rsidRPr="00496559">
        <w:rPr>
          <w:sz w:val="22"/>
          <w:szCs w:val="22"/>
        </w:rPr>
        <w:t xml:space="preserve">) </w:t>
      </w:r>
      <w:r>
        <w:rPr>
          <w:sz w:val="22"/>
          <w:szCs w:val="22"/>
        </w:rPr>
        <w:t xml:space="preserve">-Together for Mental Health-A Strategy for Mental Health and Wellbeing in Wales. Available at : </w:t>
      </w:r>
      <w:hyperlink r:id="rId52" w:history="1">
        <w:r w:rsidRPr="00D64904">
          <w:rPr>
            <w:rStyle w:val="Hyperlink"/>
            <w:sz w:val="22"/>
            <w:szCs w:val="22"/>
          </w:rPr>
          <w:t>DRAFT v3 (</w:t>
        </w:r>
        <w:proofErr w:type="spellStart"/>
        <w:r w:rsidRPr="00D64904">
          <w:rPr>
            <w:rStyle w:val="Hyperlink"/>
            <w:sz w:val="22"/>
            <w:szCs w:val="22"/>
          </w:rPr>
          <w:t>gov.wales</w:t>
        </w:r>
        <w:proofErr w:type="spellEnd"/>
        <w:r w:rsidRPr="00D64904">
          <w:rPr>
            <w:rStyle w:val="Hyperlink"/>
            <w:sz w:val="22"/>
            <w:szCs w:val="22"/>
          </w:rPr>
          <w:t>)</w:t>
        </w:r>
      </w:hyperlink>
      <w:r>
        <w:rPr>
          <w:sz w:val="22"/>
          <w:szCs w:val="22"/>
        </w:rPr>
        <w:t xml:space="preserve"> Accessed on 3/8/24).</w:t>
      </w:r>
    </w:p>
    <w:p w14:paraId="71842E11" w14:textId="77777777" w:rsidR="00E47F8F" w:rsidRPr="00496559" w:rsidRDefault="00E47F8F" w:rsidP="00E47F8F">
      <w:pPr>
        <w:jc w:val="both"/>
        <w:rPr>
          <w:rStyle w:val="Hyperlink"/>
          <w:sz w:val="22"/>
          <w:szCs w:val="22"/>
        </w:rPr>
      </w:pPr>
    </w:p>
    <w:p w14:paraId="76E8430D" w14:textId="77777777" w:rsidR="00E47F8F" w:rsidRPr="00496559" w:rsidRDefault="00E47F8F" w:rsidP="00E47F8F">
      <w:pPr>
        <w:jc w:val="both"/>
        <w:rPr>
          <w:color w:val="0000FF"/>
          <w:sz w:val="22"/>
          <w:szCs w:val="22"/>
          <w:u w:val="single"/>
        </w:rPr>
      </w:pPr>
      <w:r w:rsidRPr="00496559">
        <w:rPr>
          <w:sz w:val="22"/>
          <w:szCs w:val="22"/>
        </w:rPr>
        <w:t xml:space="preserve">University of Edinburgh (2020) Available at : </w:t>
      </w:r>
      <w:hyperlink r:id="rId53" w:history="1">
        <w:r w:rsidRPr="00496559">
          <w:rPr>
            <w:rStyle w:val="Hyperlink"/>
            <w:sz w:val="22"/>
            <w:szCs w:val="22"/>
          </w:rPr>
          <w:t>Gibbs' Reflective Cycle | The University of Edinburgh</w:t>
        </w:r>
      </w:hyperlink>
      <w:r w:rsidRPr="00496559">
        <w:rPr>
          <w:rStyle w:val="Hyperlink"/>
          <w:sz w:val="22"/>
          <w:szCs w:val="22"/>
        </w:rPr>
        <w:t xml:space="preserve">  (Accessed on 15/12/23)</w:t>
      </w:r>
    </w:p>
    <w:p w14:paraId="476133BF" w14:textId="77777777" w:rsidR="00E47F8F" w:rsidRPr="00496559" w:rsidRDefault="00E47F8F" w:rsidP="00E47F8F">
      <w:pPr>
        <w:jc w:val="both"/>
        <w:rPr>
          <w:i/>
          <w:sz w:val="22"/>
          <w:szCs w:val="22"/>
        </w:rPr>
      </w:pPr>
    </w:p>
    <w:p w14:paraId="770B011F" w14:textId="77777777" w:rsidR="00E47F8F" w:rsidRPr="00496559" w:rsidRDefault="00E47F8F" w:rsidP="00E47F8F">
      <w:pPr>
        <w:jc w:val="both"/>
        <w:rPr>
          <w:sz w:val="22"/>
          <w:szCs w:val="22"/>
        </w:rPr>
      </w:pPr>
    </w:p>
    <w:p w14:paraId="7C370130" w14:textId="77777777" w:rsidR="00E47F8F" w:rsidRPr="00496559" w:rsidRDefault="00E47F8F" w:rsidP="00E47F8F">
      <w:pPr>
        <w:jc w:val="both"/>
        <w:rPr>
          <w:sz w:val="22"/>
          <w:szCs w:val="22"/>
        </w:rPr>
      </w:pPr>
    </w:p>
    <w:p w14:paraId="65358340" w14:textId="77777777" w:rsidR="00E47F8F" w:rsidRPr="00496559" w:rsidRDefault="00E47F8F" w:rsidP="00E47F8F">
      <w:pPr>
        <w:jc w:val="both"/>
        <w:rPr>
          <w:sz w:val="22"/>
          <w:szCs w:val="22"/>
        </w:rPr>
      </w:pPr>
    </w:p>
    <w:p w14:paraId="50F90EFB" w14:textId="77777777" w:rsidR="00E47F8F" w:rsidRPr="00496559" w:rsidRDefault="00E47F8F" w:rsidP="00E47F8F">
      <w:pPr>
        <w:jc w:val="both"/>
        <w:rPr>
          <w:sz w:val="22"/>
          <w:szCs w:val="22"/>
        </w:rPr>
      </w:pPr>
    </w:p>
    <w:p w14:paraId="7DC0A020" w14:textId="77777777" w:rsidR="00E47F8F" w:rsidRPr="00496559" w:rsidRDefault="00E47F8F" w:rsidP="00E47F8F">
      <w:pPr>
        <w:jc w:val="both"/>
        <w:rPr>
          <w:sz w:val="22"/>
          <w:szCs w:val="22"/>
        </w:rPr>
      </w:pPr>
    </w:p>
    <w:p w14:paraId="61CBEFDF" w14:textId="77777777" w:rsidR="00E47F8F" w:rsidRDefault="00E47F8F" w:rsidP="00E47F8F">
      <w:pPr>
        <w:jc w:val="both"/>
        <w:rPr>
          <w:sz w:val="24"/>
          <w:szCs w:val="24"/>
        </w:rPr>
      </w:pPr>
    </w:p>
    <w:p w14:paraId="67BE2EC7" w14:textId="77777777" w:rsidR="00E47F8F" w:rsidRDefault="00E47F8F" w:rsidP="00E47F8F">
      <w:pPr>
        <w:jc w:val="both"/>
        <w:rPr>
          <w:sz w:val="24"/>
          <w:szCs w:val="24"/>
        </w:rPr>
      </w:pPr>
    </w:p>
    <w:p w14:paraId="0615704C" w14:textId="77777777" w:rsidR="00E47F8F" w:rsidRDefault="00E47F8F" w:rsidP="00E47F8F">
      <w:pPr>
        <w:jc w:val="both"/>
        <w:rPr>
          <w:sz w:val="24"/>
          <w:szCs w:val="24"/>
        </w:rPr>
      </w:pPr>
    </w:p>
    <w:p w14:paraId="7F81CB94" w14:textId="77777777" w:rsidR="00E47F8F" w:rsidRDefault="00E47F8F" w:rsidP="00E47F8F">
      <w:pPr>
        <w:jc w:val="both"/>
        <w:rPr>
          <w:sz w:val="24"/>
          <w:szCs w:val="24"/>
        </w:rPr>
      </w:pPr>
    </w:p>
    <w:p w14:paraId="316BE0E8" w14:textId="77777777" w:rsidR="00E47F8F" w:rsidRDefault="00E47F8F" w:rsidP="00E47F8F">
      <w:pPr>
        <w:jc w:val="both"/>
        <w:rPr>
          <w:sz w:val="24"/>
          <w:szCs w:val="24"/>
        </w:rPr>
      </w:pPr>
    </w:p>
    <w:p w14:paraId="129FECBD" w14:textId="77777777" w:rsidR="00E47F8F" w:rsidRDefault="00E47F8F" w:rsidP="00E47F8F">
      <w:pPr>
        <w:jc w:val="both"/>
        <w:rPr>
          <w:sz w:val="24"/>
          <w:szCs w:val="24"/>
        </w:rPr>
      </w:pPr>
    </w:p>
    <w:p w14:paraId="1C49DAF1" w14:textId="77777777" w:rsidR="00E47F8F" w:rsidRDefault="00E47F8F" w:rsidP="00E47F8F">
      <w:pPr>
        <w:jc w:val="both"/>
        <w:rPr>
          <w:sz w:val="24"/>
          <w:szCs w:val="24"/>
        </w:rPr>
      </w:pPr>
    </w:p>
    <w:p w14:paraId="5860FF94" w14:textId="77777777" w:rsidR="00E47F8F" w:rsidRDefault="00E47F8F" w:rsidP="00E47F8F">
      <w:pPr>
        <w:jc w:val="both"/>
        <w:rPr>
          <w:sz w:val="24"/>
          <w:szCs w:val="24"/>
        </w:rPr>
      </w:pPr>
    </w:p>
    <w:p w14:paraId="1C39BB2B" w14:textId="77777777" w:rsidR="00E47F8F" w:rsidRDefault="00E47F8F" w:rsidP="00E47F8F">
      <w:pPr>
        <w:jc w:val="both"/>
        <w:rPr>
          <w:sz w:val="24"/>
          <w:szCs w:val="24"/>
        </w:rPr>
      </w:pPr>
    </w:p>
    <w:p w14:paraId="6DCE1166" w14:textId="77777777" w:rsidR="00E47F8F" w:rsidRDefault="00E47F8F" w:rsidP="00E47F8F">
      <w:pPr>
        <w:jc w:val="both"/>
        <w:rPr>
          <w:sz w:val="24"/>
          <w:szCs w:val="24"/>
        </w:rPr>
      </w:pPr>
    </w:p>
    <w:p w14:paraId="157E596A" w14:textId="77777777" w:rsidR="00E47F8F" w:rsidRDefault="00E47F8F" w:rsidP="00E47F8F">
      <w:pPr>
        <w:jc w:val="both"/>
        <w:rPr>
          <w:sz w:val="24"/>
          <w:szCs w:val="24"/>
        </w:rPr>
      </w:pPr>
    </w:p>
    <w:p w14:paraId="2B38E597" w14:textId="77777777" w:rsidR="00E47F8F" w:rsidRDefault="00E47F8F" w:rsidP="00E47F8F">
      <w:pPr>
        <w:jc w:val="both"/>
        <w:rPr>
          <w:sz w:val="24"/>
          <w:szCs w:val="24"/>
        </w:rPr>
      </w:pPr>
    </w:p>
    <w:p w14:paraId="76FCF233" w14:textId="77777777" w:rsidR="00FC0334" w:rsidRDefault="00FC0334" w:rsidP="00FC0334">
      <w:pPr>
        <w:rPr>
          <w:sz w:val="24"/>
          <w:szCs w:val="24"/>
        </w:rPr>
      </w:pPr>
    </w:p>
    <w:sectPr w:rsidR="00FC0334" w:rsidSect="00F15354">
      <w:headerReference w:type="default" r:id="rId54"/>
      <w:footerReference w:type="default" r:id="rId5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45928E" w14:textId="77777777" w:rsidR="00F62824" w:rsidRDefault="00F62824">
      <w:r>
        <w:separator/>
      </w:r>
    </w:p>
  </w:endnote>
  <w:endnote w:type="continuationSeparator" w:id="0">
    <w:p w14:paraId="58C921BF" w14:textId="77777777" w:rsidR="00F62824" w:rsidRDefault="00F62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3CA93" w14:textId="77777777" w:rsidR="00F62824" w:rsidRDefault="00F62824">
      <w:r>
        <w:separator/>
      </w:r>
    </w:p>
  </w:footnote>
  <w:footnote w:type="continuationSeparator" w:id="0">
    <w:p w14:paraId="77EF3924" w14:textId="77777777" w:rsidR="00F62824" w:rsidRDefault="00F62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252EA0"/>
    <w:multiLevelType w:val="multilevel"/>
    <w:tmpl w:val="D55E0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6"/>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5"/>
  </w:num>
  <w:num w:numId="40" w16cid:durableId="1266502755">
    <w:abstractNumId w:val="7"/>
  </w:num>
  <w:num w:numId="41" w16cid:durableId="2138642120">
    <w:abstractNumId w:val="26"/>
  </w:num>
  <w:num w:numId="42" w16cid:durableId="2082366208">
    <w:abstractNumId w:val="8"/>
  </w:num>
  <w:num w:numId="43" w16cid:durableId="488403910">
    <w:abstractNumId w:val="4"/>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280793008">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48F4"/>
    <w:rsid w:val="000202DD"/>
    <w:rsid w:val="00020EEC"/>
    <w:rsid w:val="0002440E"/>
    <w:rsid w:val="0002759A"/>
    <w:rsid w:val="00027B1F"/>
    <w:rsid w:val="0003088B"/>
    <w:rsid w:val="000325D9"/>
    <w:rsid w:val="00037277"/>
    <w:rsid w:val="000372B2"/>
    <w:rsid w:val="0004079F"/>
    <w:rsid w:val="00043543"/>
    <w:rsid w:val="00045B87"/>
    <w:rsid w:val="00045C07"/>
    <w:rsid w:val="00045C40"/>
    <w:rsid w:val="00046861"/>
    <w:rsid w:val="00054054"/>
    <w:rsid w:val="00054A07"/>
    <w:rsid w:val="00055D43"/>
    <w:rsid w:val="00056CE3"/>
    <w:rsid w:val="00056FAC"/>
    <w:rsid w:val="00057751"/>
    <w:rsid w:val="00062E39"/>
    <w:rsid w:val="00063AD2"/>
    <w:rsid w:val="00064063"/>
    <w:rsid w:val="0006581A"/>
    <w:rsid w:val="00074461"/>
    <w:rsid w:val="000766EC"/>
    <w:rsid w:val="00080E58"/>
    <w:rsid w:val="00083845"/>
    <w:rsid w:val="00083D99"/>
    <w:rsid w:val="00084DA6"/>
    <w:rsid w:val="00085699"/>
    <w:rsid w:val="00090160"/>
    <w:rsid w:val="00091F52"/>
    <w:rsid w:val="00092970"/>
    <w:rsid w:val="00093720"/>
    <w:rsid w:val="000938E6"/>
    <w:rsid w:val="00093B3C"/>
    <w:rsid w:val="0009488C"/>
    <w:rsid w:val="00095C1B"/>
    <w:rsid w:val="00096DEA"/>
    <w:rsid w:val="000A2043"/>
    <w:rsid w:val="000A4240"/>
    <w:rsid w:val="000A469A"/>
    <w:rsid w:val="000A584A"/>
    <w:rsid w:val="000A6458"/>
    <w:rsid w:val="000A75B8"/>
    <w:rsid w:val="000B60ED"/>
    <w:rsid w:val="000C378F"/>
    <w:rsid w:val="000C6892"/>
    <w:rsid w:val="000C6FFE"/>
    <w:rsid w:val="000D0BB6"/>
    <w:rsid w:val="000D2ED2"/>
    <w:rsid w:val="000D5F60"/>
    <w:rsid w:val="000D6653"/>
    <w:rsid w:val="000D7955"/>
    <w:rsid w:val="000E0D51"/>
    <w:rsid w:val="000E26B0"/>
    <w:rsid w:val="000E37C2"/>
    <w:rsid w:val="000E38C3"/>
    <w:rsid w:val="000F1599"/>
    <w:rsid w:val="000F1769"/>
    <w:rsid w:val="000F1A97"/>
    <w:rsid w:val="000F42AE"/>
    <w:rsid w:val="000F5603"/>
    <w:rsid w:val="000F6196"/>
    <w:rsid w:val="000F6BC3"/>
    <w:rsid w:val="0010312C"/>
    <w:rsid w:val="00105026"/>
    <w:rsid w:val="0010662B"/>
    <w:rsid w:val="00106DC7"/>
    <w:rsid w:val="00112391"/>
    <w:rsid w:val="00114F52"/>
    <w:rsid w:val="00130119"/>
    <w:rsid w:val="00132812"/>
    <w:rsid w:val="001347F8"/>
    <w:rsid w:val="001359EE"/>
    <w:rsid w:val="00136954"/>
    <w:rsid w:val="00137BB5"/>
    <w:rsid w:val="00137E05"/>
    <w:rsid w:val="001447F6"/>
    <w:rsid w:val="001459AA"/>
    <w:rsid w:val="00147DE3"/>
    <w:rsid w:val="00150794"/>
    <w:rsid w:val="00151DA6"/>
    <w:rsid w:val="001608C4"/>
    <w:rsid w:val="00162E6B"/>
    <w:rsid w:val="00164832"/>
    <w:rsid w:val="00171418"/>
    <w:rsid w:val="00174042"/>
    <w:rsid w:val="001741A0"/>
    <w:rsid w:val="00176EF4"/>
    <w:rsid w:val="001772BF"/>
    <w:rsid w:val="001772DE"/>
    <w:rsid w:val="001810A2"/>
    <w:rsid w:val="0019496C"/>
    <w:rsid w:val="0019501B"/>
    <w:rsid w:val="001961CF"/>
    <w:rsid w:val="001A59BB"/>
    <w:rsid w:val="001A607E"/>
    <w:rsid w:val="001A6A51"/>
    <w:rsid w:val="001A79C4"/>
    <w:rsid w:val="001B331A"/>
    <w:rsid w:val="001C0237"/>
    <w:rsid w:val="001C0E74"/>
    <w:rsid w:val="001C4DB8"/>
    <w:rsid w:val="001C50B8"/>
    <w:rsid w:val="001C5B43"/>
    <w:rsid w:val="001D2176"/>
    <w:rsid w:val="001D229F"/>
    <w:rsid w:val="001E1C2C"/>
    <w:rsid w:val="001E2EB6"/>
    <w:rsid w:val="001F4552"/>
    <w:rsid w:val="002019EB"/>
    <w:rsid w:val="00204B58"/>
    <w:rsid w:val="00205051"/>
    <w:rsid w:val="00211F65"/>
    <w:rsid w:val="00214047"/>
    <w:rsid w:val="00215C11"/>
    <w:rsid w:val="00216563"/>
    <w:rsid w:val="0021792F"/>
    <w:rsid w:val="00220D06"/>
    <w:rsid w:val="00221485"/>
    <w:rsid w:val="00221895"/>
    <w:rsid w:val="00222B70"/>
    <w:rsid w:val="002246A0"/>
    <w:rsid w:val="00230439"/>
    <w:rsid w:val="00232A09"/>
    <w:rsid w:val="00235176"/>
    <w:rsid w:val="00236061"/>
    <w:rsid w:val="0024100E"/>
    <w:rsid w:val="00241C1B"/>
    <w:rsid w:val="0024288B"/>
    <w:rsid w:val="00243DB0"/>
    <w:rsid w:val="00247265"/>
    <w:rsid w:val="002561B0"/>
    <w:rsid w:val="00256FCE"/>
    <w:rsid w:val="00260663"/>
    <w:rsid w:val="002657E9"/>
    <w:rsid w:val="0026665E"/>
    <w:rsid w:val="0027147E"/>
    <w:rsid w:val="002761F4"/>
    <w:rsid w:val="002775E1"/>
    <w:rsid w:val="00277979"/>
    <w:rsid w:val="002821B3"/>
    <w:rsid w:val="00291ADD"/>
    <w:rsid w:val="002920DF"/>
    <w:rsid w:val="00292F3D"/>
    <w:rsid w:val="00295CA1"/>
    <w:rsid w:val="002A0E51"/>
    <w:rsid w:val="002A1A44"/>
    <w:rsid w:val="002A291A"/>
    <w:rsid w:val="002A2C54"/>
    <w:rsid w:val="002A4E2E"/>
    <w:rsid w:val="002A5604"/>
    <w:rsid w:val="002B1701"/>
    <w:rsid w:val="002B1F06"/>
    <w:rsid w:val="002B23C3"/>
    <w:rsid w:val="002B443A"/>
    <w:rsid w:val="002B4FEA"/>
    <w:rsid w:val="002B5B35"/>
    <w:rsid w:val="002B7498"/>
    <w:rsid w:val="002B7AEE"/>
    <w:rsid w:val="002C2536"/>
    <w:rsid w:val="002C256A"/>
    <w:rsid w:val="002C3031"/>
    <w:rsid w:val="002C3D6F"/>
    <w:rsid w:val="002C4233"/>
    <w:rsid w:val="002C496D"/>
    <w:rsid w:val="002D05EB"/>
    <w:rsid w:val="002D11A8"/>
    <w:rsid w:val="002D2558"/>
    <w:rsid w:val="002D2F29"/>
    <w:rsid w:val="002D46C0"/>
    <w:rsid w:val="002D5A92"/>
    <w:rsid w:val="002D65D2"/>
    <w:rsid w:val="002D6B31"/>
    <w:rsid w:val="002E3A6C"/>
    <w:rsid w:val="002E6D17"/>
    <w:rsid w:val="002E7017"/>
    <w:rsid w:val="002E7F2C"/>
    <w:rsid w:val="002F1FC7"/>
    <w:rsid w:val="002F2185"/>
    <w:rsid w:val="002F4F6E"/>
    <w:rsid w:val="002F6D45"/>
    <w:rsid w:val="003015C3"/>
    <w:rsid w:val="00306B1B"/>
    <w:rsid w:val="003106DB"/>
    <w:rsid w:val="0031350A"/>
    <w:rsid w:val="00316815"/>
    <w:rsid w:val="003168CA"/>
    <w:rsid w:val="00316A84"/>
    <w:rsid w:val="00321255"/>
    <w:rsid w:val="0032230D"/>
    <w:rsid w:val="00322A0B"/>
    <w:rsid w:val="00330881"/>
    <w:rsid w:val="00331CD2"/>
    <w:rsid w:val="00332426"/>
    <w:rsid w:val="00335C41"/>
    <w:rsid w:val="00335FC5"/>
    <w:rsid w:val="00336EE5"/>
    <w:rsid w:val="0033771E"/>
    <w:rsid w:val="00337FEF"/>
    <w:rsid w:val="00344217"/>
    <w:rsid w:val="003535DE"/>
    <w:rsid w:val="00354B6D"/>
    <w:rsid w:val="00355210"/>
    <w:rsid w:val="00355CFD"/>
    <w:rsid w:val="00361639"/>
    <w:rsid w:val="00361C59"/>
    <w:rsid w:val="00362C1A"/>
    <w:rsid w:val="003631BF"/>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1B9"/>
    <w:rsid w:val="003A1B6B"/>
    <w:rsid w:val="003A46C0"/>
    <w:rsid w:val="003A600E"/>
    <w:rsid w:val="003A6513"/>
    <w:rsid w:val="003B16C7"/>
    <w:rsid w:val="003B3115"/>
    <w:rsid w:val="003C19F1"/>
    <w:rsid w:val="003C3C67"/>
    <w:rsid w:val="003C4186"/>
    <w:rsid w:val="003C53BC"/>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2A2"/>
    <w:rsid w:val="004046F0"/>
    <w:rsid w:val="0040655A"/>
    <w:rsid w:val="0040668F"/>
    <w:rsid w:val="00411EF7"/>
    <w:rsid w:val="00412677"/>
    <w:rsid w:val="00425160"/>
    <w:rsid w:val="00430DE3"/>
    <w:rsid w:val="004348AE"/>
    <w:rsid w:val="004376C0"/>
    <w:rsid w:val="0044223A"/>
    <w:rsid w:val="00450B67"/>
    <w:rsid w:val="00451851"/>
    <w:rsid w:val="0045189A"/>
    <w:rsid w:val="00453343"/>
    <w:rsid w:val="004538C3"/>
    <w:rsid w:val="004572F3"/>
    <w:rsid w:val="004608B9"/>
    <w:rsid w:val="00463B55"/>
    <w:rsid w:val="00465947"/>
    <w:rsid w:val="004667B1"/>
    <w:rsid w:val="00467245"/>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33AF"/>
    <w:rsid w:val="004A5A64"/>
    <w:rsid w:val="004B1A52"/>
    <w:rsid w:val="004B2347"/>
    <w:rsid w:val="004B3DA6"/>
    <w:rsid w:val="004B5553"/>
    <w:rsid w:val="004B600B"/>
    <w:rsid w:val="004B6822"/>
    <w:rsid w:val="004B69F6"/>
    <w:rsid w:val="004C150B"/>
    <w:rsid w:val="004C2D3A"/>
    <w:rsid w:val="004C52D6"/>
    <w:rsid w:val="004C6C2C"/>
    <w:rsid w:val="004C768D"/>
    <w:rsid w:val="004D03C4"/>
    <w:rsid w:val="004D0BF1"/>
    <w:rsid w:val="004D0F4E"/>
    <w:rsid w:val="004D3278"/>
    <w:rsid w:val="004D35A4"/>
    <w:rsid w:val="004D445F"/>
    <w:rsid w:val="004E087B"/>
    <w:rsid w:val="004E44A4"/>
    <w:rsid w:val="004E7B8B"/>
    <w:rsid w:val="004E7BDD"/>
    <w:rsid w:val="004F14A7"/>
    <w:rsid w:val="004F1966"/>
    <w:rsid w:val="004F1E21"/>
    <w:rsid w:val="004F23ED"/>
    <w:rsid w:val="004F2542"/>
    <w:rsid w:val="004F331B"/>
    <w:rsid w:val="004F4E33"/>
    <w:rsid w:val="004F5BFE"/>
    <w:rsid w:val="004F5DF0"/>
    <w:rsid w:val="004F6FD1"/>
    <w:rsid w:val="004F740D"/>
    <w:rsid w:val="004F7B8F"/>
    <w:rsid w:val="00500748"/>
    <w:rsid w:val="005011D6"/>
    <w:rsid w:val="00502A14"/>
    <w:rsid w:val="005042F1"/>
    <w:rsid w:val="0050481B"/>
    <w:rsid w:val="00510819"/>
    <w:rsid w:val="005113D4"/>
    <w:rsid w:val="0051287D"/>
    <w:rsid w:val="00513C7D"/>
    <w:rsid w:val="00521123"/>
    <w:rsid w:val="00521221"/>
    <w:rsid w:val="0052250B"/>
    <w:rsid w:val="005305C6"/>
    <w:rsid w:val="00535D1D"/>
    <w:rsid w:val="00540BF0"/>
    <w:rsid w:val="00540EEC"/>
    <w:rsid w:val="005414F4"/>
    <w:rsid w:val="00546187"/>
    <w:rsid w:val="00547B11"/>
    <w:rsid w:val="00555503"/>
    <w:rsid w:val="00557D77"/>
    <w:rsid w:val="00562EAA"/>
    <w:rsid w:val="00563B58"/>
    <w:rsid w:val="005640C4"/>
    <w:rsid w:val="0056684C"/>
    <w:rsid w:val="00574A0C"/>
    <w:rsid w:val="00575D09"/>
    <w:rsid w:val="0057780F"/>
    <w:rsid w:val="00581E0A"/>
    <w:rsid w:val="00586D89"/>
    <w:rsid w:val="005877C8"/>
    <w:rsid w:val="00587923"/>
    <w:rsid w:val="00594F9F"/>
    <w:rsid w:val="005A1B4C"/>
    <w:rsid w:val="005A545C"/>
    <w:rsid w:val="005B0EF1"/>
    <w:rsid w:val="005B271A"/>
    <w:rsid w:val="005B3A2D"/>
    <w:rsid w:val="005C1567"/>
    <w:rsid w:val="005C28D3"/>
    <w:rsid w:val="005C6CE5"/>
    <w:rsid w:val="005D17DD"/>
    <w:rsid w:val="005D3F07"/>
    <w:rsid w:val="005D4A1E"/>
    <w:rsid w:val="005D4F72"/>
    <w:rsid w:val="005E10F2"/>
    <w:rsid w:val="005E13EA"/>
    <w:rsid w:val="005E17F1"/>
    <w:rsid w:val="005E409A"/>
    <w:rsid w:val="005E5F87"/>
    <w:rsid w:val="005E6C92"/>
    <w:rsid w:val="005E7A20"/>
    <w:rsid w:val="005F31C0"/>
    <w:rsid w:val="005F4006"/>
    <w:rsid w:val="005F64AA"/>
    <w:rsid w:val="005F7851"/>
    <w:rsid w:val="00606E27"/>
    <w:rsid w:val="006108C9"/>
    <w:rsid w:val="00614446"/>
    <w:rsid w:val="00614DF7"/>
    <w:rsid w:val="006179BB"/>
    <w:rsid w:val="0062158D"/>
    <w:rsid w:val="006223FD"/>
    <w:rsid w:val="006326D1"/>
    <w:rsid w:val="00632E0A"/>
    <w:rsid w:val="00633165"/>
    <w:rsid w:val="00633658"/>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1FC2"/>
    <w:rsid w:val="00682334"/>
    <w:rsid w:val="00682D79"/>
    <w:rsid w:val="00684732"/>
    <w:rsid w:val="00684B16"/>
    <w:rsid w:val="00687016"/>
    <w:rsid w:val="006872A0"/>
    <w:rsid w:val="006908B2"/>
    <w:rsid w:val="0069625A"/>
    <w:rsid w:val="00696A88"/>
    <w:rsid w:val="00696F65"/>
    <w:rsid w:val="00697572"/>
    <w:rsid w:val="006A1CB9"/>
    <w:rsid w:val="006A2895"/>
    <w:rsid w:val="006A6588"/>
    <w:rsid w:val="006B32B5"/>
    <w:rsid w:val="006B4496"/>
    <w:rsid w:val="006B5E67"/>
    <w:rsid w:val="006B6612"/>
    <w:rsid w:val="006C2EB5"/>
    <w:rsid w:val="006D18A3"/>
    <w:rsid w:val="006D5970"/>
    <w:rsid w:val="006D633A"/>
    <w:rsid w:val="006E473C"/>
    <w:rsid w:val="006E481E"/>
    <w:rsid w:val="006E795F"/>
    <w:rsid w:val="006F0862"/>
    <w:rsid w:val="006F1438"/>
    <w:rsid w:val="006F2A9E"/>
    <w:rsid w:val="006F5ED3"/>
    <w:rsid w:val="00700249"/>
    <w:rsid w:val="007069CD"/>
    <w:rsid w:val="00706BB5"/>
    <w:rsid w:val="0071231A"/>
    <w:rsid w:val="00712E90"/>
    <w:rsid w:val="00713B7E"/>
    <w:rsid w:val="007149A0"/>
    <w:rsid w:val="00726309"/>
    <w:rsid w:val="0072678F"/>
    <w:rsid w:val="007276E5"/>
    <w:rsid w:val="00727C4C"/>
    <w:rsid w:val="00734809"/>
    <w:rsid w:val="00735410"/>
    <w:rsid w:val="0073714E"/>
    <w:rsid w:val="007374EF"/>
    <w:rsid w:val="007406E1"/>
    <w:rsid w:val="00743E40"/>
    <w:rsid w:val="00744991"/>
    <w:rsid w:val="00745016"/>
    <w:rsid w:val="0075031F"/>
    <w:rsid w:val="00751263"/>
    <w:rsid w:val="00753459"/>
    <w:rsid w:val="00753871"/>
    <w:rsid w:val="007544FC"/>
    <w:rsid w:val="00755427"/>
    <w:rsid w:val="00756548"/>
    <w:rsid w:val="0075673A"/>
    <w:rsid w:val="0075704F"/>
    <w:rsid w:val="00763B2D"/>
    <w:rsid w:val="00764C84"/>
    <w:rsid w:val="007710AD"/>
    <w:rsid w:val="00772924"/>
    <w:rsid w:val="0078112D"/>
    <w:rsid w:val="007872F2"/>
    <w:rsid w:val="007873F9"/>
    <w:rsid w:val="007908E0"/>
    <w:rsid w:val="007924CC"/>
    <w:rsid w:val="00793EB3"/>
    <w:rsid w:val="00794205"/>
    <w:rsid w:val="0079422A"/>
    <w:rsid w:val="007A0489"/>
    <w:rsid w:val="007A1F6A"/>
    <w:rsid w:val="007A32A0"/>
    <w:rsid w:val="007A628F"/>
    <w:rsid w:val="007B0DE3"/>
    <w:rsid w:val="007B1BFD"/>
    <w:rsid w:val="007B7191"/>
    <w:rsid w:val="007C1D94"/>
    <w:rsid w:val="007C556F"/>
    <w:rsid w:val="007C5ABE"/>
    <w:rsid w:val="007C6A87"/>
    <w:rsid w:val="007C6F60"/>
    <w:rsid w:val="007D0A07"/>
    <w:rsid w:val="007D0F11"/>
    <w:rsid w:val="007D133D"/>
    <w:rsid w:val="007D3EB4"/>
    <w:rsid w:val="007D3F16"/>
    <w:rsid w:val="007D60BF"/>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56A6"/>
    <w:rsid w:val="00836FEC"/>
    <w:rsid w:val="00841F9D"/>
    <w:rsid w:val="008420E1"/>
    <w:rsid w:val="00843A38"/>
    <w:rsid w:val="00844D98"/>
    <w:rsid w:val="00846D84"/>
    <w:rsid w:val="00850233"/>
    <w:rsid w:val="0085230E"/>
    <w:rsid w:val="008550A1"/>
    <w:rsid w:val="0085633C"/>
    <w:rsid w:val="00857F84"/>
    <w:rsid w:val="00861038"/>
    <w:rsid w:val="00865B58"/>
    <w:rsid w:val="00866B50"/>
    <w:rsid w:val="00867505"/>
    <w:rsid w:val="00867A63"/>
    <w:rsid w:val="008708F1"/>
    <w:rsid w:val="00871960"/>
    <w:rsid w:val="00873074"/>
    <w:rsid w:val="0087369F"/>
    <w:rsid w:val="00880539"/>
    <w:rsid w:val="00884B6A"/>
    <w:rsid w:val="008859E8"/>
    <w:rsid w:val="0088737B"/>
    <w:rsid w:val="00891078"/>
    <w:rsid w:val="00892716"/>
    <w:rsid w:val="00893041"/>
    <w:rsid w:val="00893067"/>
    <w:rsid w:val="008933DE"/>
    <w:rsid w:val="00895FCE"/>
    <w:rsid w:val="00896AA2"/>
    <w:rsid w:val="00897F3E"/>
    <w:rsid w:val="008A03A5"/>
    <w:rsid w:val="008A21B4"/>
    <w:rsid w:val="008B07DE"/>
    <w:rsid w:val="008B1309"/>
    <w:rsid w:val="008B18D9"/>
    <w:rsid w:val="008B28E7"/>
    <w:rsid w:val="008B2C3B"/>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7E95"/>
    <w:rsid w:val="008F127E"/>
    <w:rsid w:val="008F32D9"/>
    <w:rsid w:val="00902A65"/>
    <w:rsid w:val="00903932"/>
    <w:rsid w:val="009079BD"/>
    <w:rsid w:val="00912BD9"/>
    <w:rsid w:val="00916FB2"/>
    <w:rsid w:val="00917D43"/>
    <w:rsid w:val="00920E5B"/>
    <w:rsid w:val="009263FD"/>
    <w:rsid w:val="00926436"/>
    <w:rsid w:val="00926C53"/>
    <w:rsid w:val="0093018C"/>
    <w:rsid w:val="009342E5"/>
    <w:rsid w:val="00943BA3"/>
    <w:rsid w:val="0094495F"/>
    <w:rsid w:val="009544C0"/>
    <w:rsid w:val="00954FA4"/>
    <w:rsid w:val="00956AE9"/>
    <w:rsid w:val="00956D8E"/>
    <w:rsid w:val="00964CC6"/>
    <w:rsid w:val="00967BFA"/>
    <w:rsid w:val="00977B42"/>
    <w:rsid w:val="009817FB"/>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6217"/>
    <w:rsid w:val="009C7342"/>
    <w:rsid w:val="009D4104"/>
    <w:rsid w:val="009D4365"/>
    <w:rsid w:val="009D477B"/>
    <w:rsid w:val="009D4E3B"/>
    <w:rsid w:val="009D59C2"/>
    <w:rsid w:val="009D736D"/>
    <w:rsid w:val="009D7BC9"/>
    <w:rsid w:val="009E122F"/>
    <w:rsid w:val="009E1982"/>
    <w:rsid w:val="009E1B25"/>
    <w:rsid w:val="009E4D2C"/>
    <w:rsid w:val="009F0978"/>
    <w:rsid w:val="009F3AEC"/>
    <w:rsid w:val="009F6801"/>
    <w:rsid w:val="00A00081"/>
    <w:rsid w:val="00A00947"/>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7BBF"/>
    <w:rsid w:val="00A732EA"/>
    <w:rsid w:val="00A7489E"/>
    <w:rsid w:val="00A8015F"/>
    <w:rsid w:val="00A85039"/>
    <w:rsid w:val="00A906AA"/>
    <w:rsid w:val="00A94C5E"/>
    <w:rsid w:val="00AA252C"/>
    <w:rsid w:val="00AA3949"/>
    <w:rsid w:val="00AA52ED"/>
    <w:rsid w:val="00AA666E"/>
    <w:rsid w:val="00AA7487"/>
    <w:rsid w:val="00AA7960"/>
    <w:rsid w:val="00AB5518"/>
    <w:rsid w:val="00AC2173"/>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5232"/>
    <w:rsid w:val="00B05368"/>
    <w:rsid w:val="00B062B7"/>
    <w:rsid w:val="00B07E79"/>
    <w:rsid w:val="00B10B9B"/>
    <w:rsid w:val="00B12295"/>
    <w:rsid w:val="00B12A4C"/>
    <w:rsid w:val="00B137BE"/>
    <w:rsid w:val="00B13AEF"/>
    <w:rsid w:val="00B15998"/>
    <w:rsid w:val="00B17FA0"/>
    <w:rsid w:val="00B2292C"/>
    <w:rsid w:val="00B22C3C"/>
    <w:rsid w:val="00B242C1"/>
    <w:rsid w:val="00B24344"/>
    <w:rsid w:val="00B26769"/>
    <w:rsid w:val="00B2754B"/>
    <w:rsid w:val="00B31C91"/>
    <w:rsid w:val="00B3747F"/>
    <w:rsid w:val="00B42E76"/>
    <w:rsid w:val="00B43194"/>
    <w:rsid w:val="00B436BF"/>
    <w:rsid w:val="00B451E3"/>
    <w:rsid w:val="00B47734"/>
    <w:rsid w:val="00B50FBA"/>
    <w:rsid w:val="00B558EB"/>
    <w:rsid w:val="00B561B7"/>
    <w:rsid w:val="00B577D3"/>
    <w:rsid w:val="00B60466"/>
    <w:rsid w:val="00B6548F"/>
    <w:rsid w:val="00B71A32"/>
    <w:rsid w:val="00B7502A"/>
    <w:rsid w:val="00B75803"/>
    <w:rsid w:val="00B77305"/>
    <w:rsid w:val="00B774BD"/>
    <w:rsid w:val="00B81586"/>
    <w:rsid w:val="00B82CC2"/>
    <w:rsid w:val="00B84A89"/>
    <w:rsid w:val="00B9256C"/>
    <w:rsid w:val="00B92BEF"/>
    <w:rsid w:val="00B94443"/>
    <w:rsid w:val="00B94A9C"/>
    <w:rsid w:val="00B95AA5"/>
    <w:rsid w:val="00B9689A"/>
    <w:rsid w:val="00B97056"/>
    <w:rsid w:val="00BA531E"/>
    <w:rsid w:val="00BA728B"/>
    <w:rsid w:val="00BB06CB"/>
    <w:rsid w:val="00BB261F"/>
    <w:rsid w:val="00BB2887"/>
    <w:rsid w:val="00BB3B56"/>
    <w:rsid w:val="00BB5622"/>
    <w:rsid w:val="00BB5EAA"/>
    <w:rsid w:val="00BB5F11"/>
    <w:rsid w:val="00BB6638"/>
    <w:rsid w:val="00BB7FD2"/>
    <w:rsid w:val="00BC04FA"/>
    <w:rsid w:val="00BC1C22"/>
    <w:rsid w:val="00BC2939"/>
    <w:rsid w:val="00BC460B"/>
    <w:rsid w:val="00BC4ED3"/>
    <w:rsid w:val="00BC5725"/>
    <w:rsid w:val="00BD30B1"/>
    <w:rsid w:val="00BD365A"/>
    <w:rsid w:val="00BD6990"/>
    <w:rsid w:val="00BE0F7B"/>
    <w:rsid w:val="00BE10C2"/>
    <w:rsid w:val="00BE4D2F"/>
    <w:rsid w:val="00BF0D6C"/>
    <w:rsid w:val="00BF6E5D"/>
    <w:rsid w:val="00C000E3"/>
    <w:rsid w:val="00C00EC4"/>
    <w:rsid w:val="00C01D14"/>
    <w:rsid w:val="00C01D97"/>
    <w:rsid w:val="00C025A7"/>
    <w:rsid w:val="00C025B4"/>
    <w:rsid w:val="00C029EC"/>
    <w:rsid w:val="00C14D5E"/>
    <w:rsid w:val="00C161FD"/>
    <w:rsid w:val="00C17C9F"/>
    <w:rsid w:val="00C23F17"/>
    <w:rsid w:val="00C246F2"/>
    <w:rsid w:val="00C2671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B65"/>
    <w:rsid w:val="00C55E9B"/>
    <w:rsid w:val="00C56D09"/>
    <w:rsid w:val="00C57034"/>
    <w:rsid w:val="00C57D24"/>
    <w:rsid w:val="00C604D6"/>
    <w:rsid w:val="00C63CAB"/>
    <w:rsid w:val="00C63D00"/>
    <w:rsid w:val="00C6441B"/>
    <w:rsid w:val="00C65921"/>
    <w:rsid w:val="00C7108B"/>
    <w:rsid w:val="00C73588"/>
    <w:rsid w:val="00C7488B"/>
    <w:rsid w:val="00C75883"/>
    <w:rsid w:val="00C77FA5"/>
    <w:rsid w:val="00C8089F"/>
    <w:rsid w:val="00C81B43"/>
    <w:rsid w:val="00C835FE"/>
    <w:rsid w:val="00C836CC"/>
    <w:rsid w:val="00C852D6"/>
    <w:rsid w:val="00C87A74"/>
    <w:rsid w:val="00C92C71"/>
    <w:rsid w:val="00C92F6C"/>
    <w:rsid w:val="00C93F8F"/>
    <w:rsid w:val="00CA0894"/>
    <w:rsid w:val="00CA0ADD"/>
    <w:rsid w:val="00CA3593"/>
    <w:rsid w:val="00CA4F60"/>
    <w:rsid w:val="00CA5726"/>
    <w:rsid w:val="00CA7E6A"/>
    <w:rsid w:val="00CB1778"/>
    <w:rsid w:val="00CB258E"/>
    <w:rsid w:val="00CB3C8F"/>
    <w:rsid w:val="00CC02F1"/>
    <w:rsid w:val="00CC1122"/>
    <w:rsid w:val="00CC11A6"/>
    <w:rsid w:val="00CC135E"/>
    <w:rsid w:val="00CC7226"/>
    <w:rsid w:val="00CD0735"/>
    <w:rsid w:val="00CD185E"/>
    <w:rsid w:val="00CD45E3"/>
    <w:rsid w:val="00CD4771"/>
    <w:rsid w:val="00CD5089"/>
    <w:rsid w:val="00CD5D3F"/>
    <w:rsid w:val="00CD7E1F"/>
    <w:rsid w:val="00CE3BF0"/>
    <w:rsid w:val="00CE4BC4"/>
    <w:rsid w:val="00CE7DA2"/>
    <w:rsid w:val="00CF2F8A"/>
    <w:rsid w:val="00CF3DB3"/>
    <w:rsid w:val="00D0274B"/>
    <w:rsid w:val="00D02A9F"/>
    <w:rsid w:val="00D0483E"/>
    <w:rsid w:val="00D0503D"/>
    <w:rsid w:val="00D052BC"/>
    <w:rsid w:val="00D07026"/>
    <w:rsid w:val="00D11436"/>
    <w:rsid w:val="00D146AE"/>
    <w:rsid w:val="00D22C8F"/>
    <w:rsid w:val="00D3203C"/>
    <w:rsid w:val="00D33491"/>
    <w:rsid w:val="00D3442D"/>
    <w:rsid w:val="00D36F00"/>
    <w:rsid w:val="00D4431E"/>
    <w:rsid w:val="00D44B67"/>
    <w:rsid w:val="00D44F8E"/>
    <w:rsid w:val="00D51FD5"/>
    <w:rsid w:val="00D55DE0"/>
    <w:rsid w:val="00D607EF"/>
    <w:rsid w:val="00D60F88"/>
    <w:rsid w:val="00D646BD"/>
    <w:rsid w:val="00D65558"/>
    <w:rsid w:val="00D71201"/>
    <w:rsid w:val="00D720C7"/>
    <w:rsid w:val="00D77BC9"/>
    <w:rsid w:val="00D8326A"/>
    <w:rsid w:val="00D83AE0"/>
    <w:rsid w:val="00D84841"/>
    <w:rsid w:val="00D876E6"/>
    <w:rsid w:val="00D90958"/>
    <w:rsid w:val="00DA0D27"/>
    <w:rsid w:val="00DA1025"/>
    <w:rsid w:val="00DA22EC"/>
    <w:rsid w:val="00DA5682"/>
    <w:rsid w:val="00DA5860"/>
    <w:rsid w:val="00DA5C0C"/>
    <w:rsid w:val="00DB1850"/>
    <w:rsid w:val="00DB2767"/>
    <w:rsid w:val="00DC1B10"/>
    <w:rsid w:val="00DC2924"/>
    <w:rsid w:val="00DC4729"/>
    <w:rsid w:val="00DD31C5"/>
    <w:rsid w:val="00DD5020"/>
    <w:rsid w:val="00DD63BE"/>
    <w:rsid w:val="00DE4296"/>
    <w:rsid w:val="00DE773E"/>
    <w:rsid w:val="00DF2469"/>
    <w:rsid w:val="00DF7899"/>
    <w:rsid w:val="00E0524C"/>
    <w:rsid w:val="00E15751"/>
    <w:rsid w:val="00E17160"/>
    <w:rsid w:val="00E17D41"/>
    <w:rsid w:val="00E231D1"/>
    <w:rsid w:val="00E3288D"/>
    <w:rsid w:val="00E35112"/>
    <w:rsid w:val="00E35BEC"/>
    <w:rsid w:val="00E41A6A"/>
    <w:rsid w:val="00E44298"/>
    <w:rsid w:val="00E47F8F"/>
    <w:rsid w:val="00E50821"/>
    <w:rsid w:val="00E51F91"/>
    <w:rsid w:val="00E5498A"/>
    <w:rsid w:val="00E559CE"/>
    <w:rsid w:val="00E60F42"/>
    <w:rsid w:val="00E6746C"/>
    <w:rsid w:val="00E7086E"/>
    <w:rsid w:val="00E71248"/>
    <w:rsid w:val="00E73C41"/>
    <w:rsid w:val="00E75911"/>
    <w:rsid w:val="00E7598F"/>
    <w:rsid w:val="00E76F60"/>
    <w:rsid w:val="00E77CCA"/>
    <w:rsid w:val="00E812B5"/>
    <w:rsid w:val="00E83D90"/>
    <w:rsid w:val="00E83F91"/>
    <w:rsid w:val="00E85407"/>
    <w:rsid w:val="00E86299"/>
    <w:rsid w:val="00E9107A"/>
    <w:rsid w:val="00E91F62"/>
    <w:rsid w:val="00E929FD"/>
    <w:rsid w:val="00E93240"/>
    <w:rsid w:val="00E9479B"/>
    <w:rsid w:val="00E94E22"/>
    <w:rsid w:val="00E95F08"/>
    <w:rsid w:val="00E97171"/>
    <w:rsid w:val="00E97FE2"/>
    <w:rsid w:val="00EA2CF7"/>
    <w:rsid w:val="00EA4D48"/>
    <w:rsid w:val="00EA7ADF"/>
    <w:rsid w:val="00EB2173"/>
    <w:rsid w:val="00EB62E6"/>
    <w:rsid w:val="00EB695F"/>
    <w:rsid w:val="00EB6C4B"/>
    <w:rsid w:val="00EB709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4C4"/>
    <w:rsid w:val="00F22AC5"/>
    <w:rsid w:val="00F254D1"/>
    <w:rsid w:val="00F32B82"/>
    <w:rsid w:val="00F32F53"/>
    <w:rsid w:val="00F34C86"/>
    <w:rsid w:val="00F4043E"/>
    <w:rsid w:val="00F41795"/>
    <w:rsid w:val="00F41BBC"/>
    <w:rsid w:val="00F444F0"/>
    <w:rsid w:val="00F446FF"/>
    <w:rsid w:val="00F45521"/>
    <w:rsid w:val="00F45C71"/>
    <w:rsid w:val="00F5016B"/>
    <w:rsid w:val="00F50847"/>
    <w:rsid w:val="00F53F27"/>
    <w:rsid w:val="00F546D1"/>
    <w:rsid w:val="00F60281"/>
    <w:rsid w:val="00F61295"/>
    <w:rsid w:val="00F62824"/>
    <w:rsid w:val="00F66272"/>
    <w:rsid w:val="00F709C0"/>
    <w:rsid w:val="00F81FEC"/>
    <w:rsid w:val="00F83EEB"/>
    <w:rsid w:val="00F86B17"/>
    <w:rsid w:val="00F90F81"/>
    <w:rsid w:val="00F927A1"/>
    <w:rsid w:val="00F927FC"/>
    <w:rsid w:val="00F92E4D"/>
    <w:rsid w:val="00F95D08"/>
    <w:rsid w:val="00FA0497"/>
    <w:rsid w:val="00FA23BD"/>
    <w:rsid w:val="00FA3764"/>
    <w:rsid w:val="00FA41C7"/>
    <w:rsid w:val="00FA4A79"/>
    <w:rsid w:val="00FA56ED"/>
    <w:rsid w:val="00FB05DD"/>
    <w:rsid w:val="00FB0F7C"/>
    <w:rsid w:val="00FB24EA"/>
    <w:rsid w:val="00FB5FA6"/>
    <w:rsid w:val="00FB77BB"/>
    <w:rsid w:val="00FC0334"/>
    <w:rsid w:val="00FC1310"/>
    <w:rsid w:val="00FC2FF3"/>
    <w:rsid w:val="00FC3263"/>
    <w:rsid w:val="00FC51F9"/>
    <w:rsid w:val="00FC5B40"/>
    <w:rsid w:val="00FC5FF8"/>
    <w:rsid w:val="00FD018C"/>
    <w:rsid w:val="00FD1980"/>
    <w:rsid w:val="00FD271B"/>
    <w:rsid w:val="00FD3D7C"/>
    <w:rsid w:val="00FD4F8F"/>
    <w:rsid w:val="00FE0C16"/>
    <w:rsid w:val="00FE14B1"/>
    <w:rsid w:val="00FE3D32"/>
    <w:rsid w:val="00FE4D97"/>
    <w:rsid w:val="00FE5F90"/>
    <w:rsid w:val="00FF0070"/>
    <w:rsid w:val="00FF07B6"/>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4">
    <w:name w:val="heading 4"/>
    <w:basedOn w:val="Normal"/>
    <w:next w:val="Normal"/>
    <w:link w:val="Heading4Char"/>
    <w:uiPriority w:val="9"/>
    <w:semiHidden/>
    <w:unhideWhenUsed/>
    <w:qFormat/>
    <w:rsid w:val="00B0523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DE773E"/>
    <w:pPr>
      <w:ind w:left="720"/>
      <w:contextualSpacing/>
    </w:pPr>
  </w:style>
  <w:style w:type="character" w:customStyle="1" w:styleId="Heading4Char">
    <w:name w:val="Heading 4 Char"/>
    <w:basedOn w:val="DefaultParagraphFont"/>
    <w:link w:val="Heading4"/>
    <w:uiPriority w:val="9"/>
    <w:semiHidden/>
    <w:rsid w:val="00B05232"/>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1D21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96248">
      <w:bodyDiv w:val="1"/>
      <w:marLeft w:val="0"/>
      <w:marRight w:val="0"/>
      <w:marTop w:val="0"/>
      <w:marBottom w:val="0"/>
      <w:divBdr>
        <w:top w:val="none" w:sz="0" w:space="0" w:color="auto"/>
        <w:left w:val="none" w:sz="0" w:space="0" w:color="auto"/>
        <w:bottom w:val="none" w:sz="0" w:space="0" w:color="auto"/>
        <w:right w:val="none" w:sz="0" w:space="0" w:color="auto"/>
      </w:divBdr>
    </w:div>
    <w:div w:id="359817474">
      <w:bodyDiv w:val="1"/>
      <w:marLeft w:val="0"/>
      <w:marRight w:val="0"/>
      <w:marTop w:val="0"/>
      <w:marBottom w:val="0"/>
      <w:divBdr>
        <w:top w:val="none" w:sz="0" w:space="0" w:color="auto"/>
        <w:left w:val="none" w:sz="0" w:space="0" w:color="auto"/>
        <w:bottom w:val="none" w:sz="0" w:space="0" w:color="auto"/>
        <w:right w:val="none" w:sz="0" w:space="0" w:color="auto"/>
      </w:divBdr>
    </w:div>
    <w:div w:id="404962952">
      <w:bodyDiv w:val="1"/>
      <w:marLeft w:val="0"/>
      <w:marRight w:val="0"/>
      <w:marTop w:val="0"/>
      <w:marBottom w:val="0"/>
      <w:divBdr>
        <w:top w:val="none" w:sz="0" w:space="0" w:color="auto"/>
        <w:left w:val="none" w:sz="0" w:space="0" w:color="auto"/>
        <w:bottom w:val="none" w:sz="0" w:space="0" w:color="auto"/>
        <w:right w:val="none" w:sz="0" w:space="0" w:color="auto"/>
      </w:divBdr>
    </w:div>
    <w:div w:id="57162557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0376885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6147567">
      <w:bodyDiv w:val="1"/>
      <w:marLeft w:val="0"/>
      <w:marRight w:val="0"/>
      <w:marTop w:val="0"/>
      <w:marBottom w:val="0"/>
      <w:divBdr>
        <w:top w:val="none" w:sz="0" w:space="0" w:color="auto"/>
        <w:left w:val="none" w:sz="0" w:space="0" w:color="auto"/>
        <w:bottom w:val="none" w:sz="0" w:space="0" w:color="auto"/>
        <w:right w:val="none" w:sz="0" w:space="0" w:color="auto"/>
      </w:divBdr>
    </w:div>
    <w:div w:id="19697021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684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books/edition/Social_Work_Practice_in_Mental_Health/hSfxDwAAQBAJ?hl=en&amp;gbpv=1&amp;dq=Siobhan+Maclean,+social+work&amp;printsec=frontcover&amp;safe=active" TargetMode="External"/><Relationship Id="rId18" Type="http://schemas.openxmlformats.org/officeDocument/2006/relationships/hyperlink" Target="https://www.therecoverytrust.co.uk/wp-content/uploads/2019/12/Gellinudd-guide.pdf" TargetMode="External"/><Relationship Id="rId26" Type="http://schemas.openxmlformats.org/officeDocument/2006/relationships/hyperlink" Target="https://www.legislation.gov.uk/anaw/2014/4/contents" TargetMode="External"/><Relationship Id="rId39" Type="http://schemas.openxmlformats.org/officeDocument/2006/relationships/hyperlink" Target="https://journals.sagepub.com/doi/10.1177/23733799211069993" TargetMode="External"/><Relationship Id="rId21" Type="http://schemas.openxmlformats.org/officeDocument/2006/relationships/hyperlink" Target="https://www.psychologytoday.com/intl/blog/beautiful-minds/202111/aaron-becks-legacy-goes-beyond-cbt" TargetMode="External"/><Relationship Id="rId34" Type="http://schemas.openxmlformats.org/officeDocument/2006/relationships/hyperlink" Target="https://psychcentral.com/lib/what-is-emotional-intelligence-eq" TargetMode="External"/><Relationship Id="rId42" Type="http://schemas.openxmlformats.org/officeDocument/2006/relationships/hyperlink" Target="https://socialcare.wales/cms-assets/documents/Code-of-Professional-Practice-for-Social-Care-web-version.pdf" TargetMode="External"/><Relationship Id="rId47" Type="http://schemas.openxmlformats.org/officeDocument/2006/relationships/hyperlink" Target="https://www.bmj.com/content/357/sbmj.j1821" TargetMode="External"/><Relationship Id="rId50" Type="http://schemas.openxmlformats.org/officeDocument/2006/relationships/hyperlink" Target="https://www.gov.wales/sites/default/files/publications/2019-04/more-than-just-words-progress-report-year-2.pdf" TargetMode="External"/><Relationship Id="rId55"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journals.sagepub.com/doi/10.1177/23733799211069993" TargetMode="External"/><Relationship Id="rId29" Type="http://schemas.openxmlformats.org/officeDocument/2006/relationships/hyperlink" Target="https://bristoluniversitypressdigital.com/view/journals/ijcc/7/4/article-p619.xml" TargetMode="External"/><Relationship Id="rId11" Type="http://schemas.openxmlformats.org/officeDocument/2006/relationships/hyperlink" Target="https://www.legislation.gov.uk/ukpga/1989/41/contents" TargetMode="External"/><Relationship Id="rId24" Type="http://schemas.openxmlformats.org/officeDocument/2006/relationships/hyperlink" Target="https://www.gov.wales/mental-health-wales-measure-2010-leaflet" TargetMode="External"/><Relationship Id="rId32" Type="http://schemas.openxmlformats.org/officeDocument/2006/relationships/hyperlink" Target="https://scholar.google.co.uk/citations?view_op=view_citation&amp;hl=en&amp;user=r5IOAhIAAAAJ&amp;citation_for_view=r5IOAhIAAAAJ:u-x6o8ySG0sC" TargetMode="External"/><Relationship Id="rId37" Type="http://schemas.openxmlformats.org/officeDocument/2006/relationships/hyperlink" Target="https://www.scie.org.uk/safeguarding/adults/practice/sharing-information/" TargetMode="External"/><Relationship Id="rId40" Type="http://schemas.openxmlformats.org/officeDocument/2006/relationships/hyperlink" Target="https://www.skillshub.com/blog/learning-and-development-quotes/" TargetMode="External"/><Relationship Id="rId45" Type="http://schemas.openxmlformats.org/officeDocument/2006/relationships/hyperlink" Target="https://socialcare.wales/cms-assets/documents/Friend-not-Foe-English.pdf" TargetMode="External"/><Relationship Id="rId53" Type="http://schemas.openxmlformats.org/officeDocument/2006/relationships/hyperlink" Target="https://www.ed.ac.uk/reflection/reflectors-toolkit/reflecting-on-experience/gibbs-reflective-cycle" TargetMode="External"/><Relationship Id="rId5" Type="http://schemas.openxmlformats.org/officeDocument/2006/relationships/styles" Target="styles.xml"/><Relationship Id="rId19" Type="http://schemas.openxmlformats.org/officeDocument/2006/relationships/hyperlink" Target="https://www.bacp.co.uk/about-therapy/types-of-therapy/eye-movement-desensitisation-and-reprocessing-emd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ursinganswers.net/reflective-guides/driscoll-model-of-reflection.php" TargetMode="External"/><Relationship Id="rId22" Type="http://schemas.openxmlformats.org/officeDocument/2006/relationships/hyperlink" Target="https://www.sagepub.com/sites/default/files/upm-binaries/62946_Lishman.pdf" TargetMode="External"/><Relationship Id="rId27" Type="http://schemas.openxmlformats.org/officeDocument/2006/relationships/hyperlink" Target="https://www.legislation.gov.uk/ukpga/2005/9/contents" TargetMode="External"/><Relationship Id="rId30" Type="http://schemas.openxmlformats.org/officeDocument/2006/relationships/hyperlink" Target="http://www.nhs.uk/conditions/sleep-apnoea/" TargetMode="External"/><Relationship Id="rId35" Type="http://schemas.openxmlformats.org/officeDocument/2006/relationships/hyperlink" Target="https://www.psychologytoday.com/gb/therapy-types/dialectical-behavior-therapy?amp" TargetMode="External"/><Relationship Id="rId43" Type="http://schemas.openxmlformats.org/officeDocument/2006/relationships/hyperlink" Target="https://www.socialworkerstoolbox.com/home-conditions-scoring-sheet/" TargetMode="External"/><Relationship Id="rId48" Type="http://schemas.openxmlformats.org/officeDocument/2006/relationships/hyperlink" Target="https://www.statista.com/statistics/303514/child-cruelty-abuse-in-england-and-wales-uk-y-on-y/"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gov.wales/sites/default/files/publications/2019-04/delivering-the-active-offer-information-pack-health_0.pdf" TargetMode="External"/><Relationship Id="rId3" Type="http://schemas.openxmlformats.org/officeDocument/2006/relationships/customXml" Target="../customXml/item3.xml"/><Relationship Id="rId12" Type="http://schemas.openxmlformats.org/officeDocument/2006/relationships/hyperlink" Target="https://www.ncbi.nlm.nih.gov/pmc/articles/PMC10252416/" TargetMode="External"/><Relationship Id="rId17" Type="http://schemas.openxmlformats.org/officeDocument/2006/relationships/hyperlink" Target="https://www.socialworkerstoolbox.com/home-conditions-scoring-sheet/"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https://www.plymouth.gov.uk/17-safeguarding-adults-and-human-rights" TargetMode="External"/><Relationship Id="rId38" Type="http://schemas.openxmlformats.org/officeDocument/2006/relationships/hyperlink" Target="https://eur03.safelinks.protection.outlook.com/?url=https%3A%2F%2Fwww.scie.org.uk%2Fsafeguarding%2Fadults%2Fpractice%2Fsharing-information&amp;data=05%7C02%7Csamantha.matenje%40swansea.gov.uk%7C907e000217f141c4be2608dc1158c4d8%7C4c2e0b76d4524d358392187fac002efe%7C1%7C0%7C638404320156941848%7CUnknown%7CTWFpbGZsb3d8eyJWIjoiMC4wLjAwMDAiLCJQIjoiV2luMzIiLCJBTiI6Ik1haWwiLCJXVCI6Mn0%3D%7C3000%7C%7C%7C&amp;sdata=l%2FHH8E4WE8mghWNuSW0fY0LyXH7vkedmnnmwg4SsO60%3D&amp;reserved=0" TargetMode="External"/><Relationship Id="rId46" Type="http://schemas.openxmlformats.org/officeDocument/2006/relationships/hyperlink" Target="https://gov.wales/social-services-and-well-being-wales-act-2014" TargetMode="External"/><Relationship Id="rId20" Type="http://schemas.openxmlformats.org/officeDocument/2006/relationships/hyperlink" Target="https://onlinelibrary.wiley.com/doi/full/10.1111/nin.12558" TargetMode="External"/><Relationship Id="rId41" Type="http://schemas.openxmlformats.org/officeDocument/2006/relationships/hyperlink" Target="https://socialcare.wales/cms-assets/documents/Code-of-Professional-Practice-for-Social-Care-web-version.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journals.sagepub.com/doi/10.1177/23733799211069993" TargetMode="External"/><Relationship Id="rId23" Type="http://schemas.openxmlformats.org/officeDocument/2006/relationships/hyperlink" Target="https://www.legislation.gov.uk/ukpga/1983/20/contents" TargetMode="External"/><Relationship Id="rId28" Type="http://schemas.openxmlformats.org/officeDocument/2006/relationships/hyperlink" Target="https://www.simplypsychology.org/maslow.html" TargetMode="External"/><Relationship Id="rId36" Type="http://schemas.openxmlformats.org/officeDocument/2006/relationships/hyperlink" Target="https://www.communitycare.co.uk/2024/01/22/55000-on-waiting-lists-for-child-sexual-abuse-support-services-estimates-research/" TargetMode="External"/><Relationship Id="rId49" Type="http://schemas.openxmlformats.org/officeDocument/2006/relationships/hyperlink" Target="https://www.gov.wales/sites/default/files/publications/2019-11/working-together-to-safeguard-people-volume-4-adult-protection-and-support-orders.pdf" TargetMode="External"/><Relationship Id="rId57"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hyperlink" Target="https://scholar.google.co.uk/scholar?oi=bibs&amp;cluster=6396943182474792909&amp;btnI=1&amp;hl=en" TargetMode="External"/><Relationship Id="rId44" Type="http://schemas.openxmlformats.org/officeDocument/2006/relationships/hyperlink" Target="https://socialcare.wales/cms-assets/documents/NOS-Guide-for-social-care-early-years-and-childcare.pdf" TargetMode="External"/><Relationship Id="rId52" Type="http://schemas.openxmlformats.org/officeDocument/2006/relationships/hyperlink" Target="https://www.gov.wales/sites/default/files/publications/2019-03/together-for-mental-health-a-strategy-for-mental-health-and-wellbeing-in-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28</TotalTime>
  <Pages>10</Pages>
  <Words>2053</Words>
  <Characters>17849</Characters>
  <Application>Microsoft Office Word</Application>
  <DocSecurity>0</DocSecurity>
  <Lines>148</Lines>
  <Paragraphs>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Samantha Matenje</cp:lastModifiedBy>
  <cp:revision>19</cp:revision>
  <cp:lastPrinted>2020-02-11T19:20:00Z</cp:lastPrinted>
  <dcterms:created xsi:type="dcterms:W3CDTF">2024-08-07T08:24:00Z</dcterms:created>
  <dcterms:modified xsi:type="dcterms:W3CDTF">2024-08-08T11:14:00Z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