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FDCC22" w14:textId="77777777" w:rsidR="002963C6" w:rsidRDefault="00EE0C6C" w:rsidP="00055E2E">
      <w:pPr>
        <w:jc w:val="right"/>
      </w:pPr>
      <w:r>
        <w:rPr>
          <w:rFonts w:ascii="Arial" w:hAnsi="Arial" w:cs="Arial"/>
        </w:rPr>
        <w:t xml:space="preserve">        </w:t>
      </w:r>
      <w:r w:rsidR="002963C6" w:rsidRPr="002963C6">
        <w:rPr>
          <w:rFonts w:ascii="Arial" w:hAnsi="Arial" w:cs="Arial"/>
        </w:rPr>
        <w:t xml:space="preserve"> </w:t>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Pr>
          <w:rFonts w:ascii="Arial" w:hAnsi="Arial" w:cs="Arial"/>
        </w:rPr>
        <w:tab/>
      </w:r>
    </w:p>
    <w:p w14:paraId="568D1216" w14:textId="77777777" w:rsidR="006F7D45" w:rsidRDefault="006F7D45" w:rsidP="006F7D45">
      <w:pPr>
        <w:rPr>
          <w:rFonts w:ascii="Arial" w:hAnsi="Arial" w:cs="Arial"/>
          <w:b/>
          <w:i/>
        </w:rPr>
      </w:pPr>
    </w:p>
    <w:p w14:paraId="7CFBB8BF" w14:textId="77777777" w:rsidR="002963C6" w:rsidRPr="00055E2E" w:rsidRDefault="00E72E4F" w:rsidP="006F7D45">
      <w:pPr>
        <w:rPr>
          <w:rFonts w:ascii="Arial" w:hAnsi="Arial" w:cs="Arial"/>
          <w:b/>
          <w:sz w:val="24"/>
          <w:szCs w:val="24"/>
        </w:rPr>
      </w:pPr>
      <w:bookmarkStart w:id="0" w:name="_GoBack"/>
      <w:bookmarkEnd w:id="0"/>
      <w:r>
        <w:rPr>
          <w:rFonts w:ascii="Arial" w:hAnsi="Arial" w:cs="Arial"/>
          <w:b/>
          <w:sz w:val="24"/>
          <w:szCs w:val="24"/>
        </w:rPr>
        <w:t>RECOGNITION</w:t>
      </w:r>
      <w:r w:rsidR="002963C6" w:rsidRPr="00055E2E">
        <w:rPr>
          <w:rFonts w:ascii="Arial" w:hAnsi="Arial" w:cs="Arial"/>
          <w:b/>
          <w:sz w:val="24"/>
          <w:szCs w:val="24"/>
        </w:rPr>
        <w:t xml:space="preserve"> OF PRIOR </w:t>
      </w:r>
      <w:r w:rsidR="002963C6" w:rsidRPr="00055E2E">
        <w:rPr>
          <w:rFonts w:ascii="Arial" w:hAnsi="Arial" w:cs="Arial"/>
          <w:b/>
          <w:sz w:val="24"/>
          <w:szCs w:val="24"/>
          <w:u w:val="single"/>
        </w:rPr>
        <w:t>EXPERIENTIAL</w:t>
      </w:r>
      <w:r w:rsidR="002963C6" w:rsidRPr="00055E2E">
        <w:rPr>
          <w:rFonts w:ascii="Arial" w:hAnsi="Arial" w:cs="Arial"/>
          <w:b/>
          <w:sz w:val="24"/>
          <w:szCs w:val="24"/>
        </w:rPr>
        <w:t xml:space="preserve"> LEARNING </w:t>
      </w:r>
      <w:r w:rsidR="00362810">
        <w:rPr>
          <w:rFonts w:ascii="Arial" w:hAnsi="Arial" w:cs="Arial"/>
          <w:b/>
          <w:sz w:val="24"/>
          <w:szCs w:val="24"/>
        </w:rPr>
        <w:t xml:space="preserve">CLAIM </w:t>
      </w:r>
      <w:r w:rsidR="002963C6" w:rsidRPr="00055E2E">
        <w:rPr>
          <w:rFonts w:ascii="Arial" w:hAnsi="Arial" w:cs="Arial"/>
          <w:b/>
          <w:sz w:val="24"/>
          <w:szCs w:val="24"/>
        </w:rPr>
        <w:t>FORM (</w:t>
      </w:r>
      <w:r w:rsidR="006261BF" w:rsidRPr="00055E2E">
        <w:rPr>
          <w:rFonts w:ascii="Arial" w:hAnsi="Arial" w:cs="Arial"/>
          <w:b/>
          <w:sz w:val="24"/>
          <w:szCs w:val="24"/>
        </w:rPr>
        <w:t>R</w:t>
      </w:r>
      <w:r w:rsidR="002963C6" w:rsidRPr="00055E2E">
        <w:rPr>
          <w:rFonts w:ascii="Arial" w:hAnsi="Arial" w:cs="Arial"/>
          <w:b/>
          <w:sz w:val="24"/>
          <w:szCs w:val="24"/>
        </w:rPr>
        <w:t xml:space="preserve">PEL) </w:t>
      </w:r>
    </w:p>
    <w:p w14:paraId="5FEB60A9" w14:textId="77777777" w:rsidR="002963C6" w:rsidRPr="00055E2E" w:rsidRDefault="002963C6">
      <w:pPr>
        <w:rPr>
          <w:rFonts w:ascii="Arial" w:hAnsi="Arial" w:cs="Arial"/>
          <w:b/>
          <w:sz w:val="22"/>
          <w:szCs w:val="22"/>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510"/>
        <w:gridCol w:w="1133"/>
        <w:gridCol w:w="5246"/>
      </w:tblGrid>
      <w:tr w:rsidR="002963C6" w:rsidRPr="00577185" w14:paraId="027BBD9A" w14:textId="77777777" w:rsidTr="00055E2E">
        <w:trPr>
          <w:cantSplit/>
          <w:trHeight w:val="434"/>
        </w:trPr>
        <w:tc>
          <w:tcPr>
            <w:tcW w:w="9889" w:type="dxa"/>
            <w:gridSpan w:val="3"/>
          </w:tcPr>
          <w:p w14:paraId="63E8152D" w14:textId="77777777" w:rsidR="00FD1840" w:rsidRDefault="002963C6" w:rsidP="00055E2E">
            <w:pPr>
              <w:jc w:val="both"/>
              <w:rPr>
                <w:rFonts w:ascii="Arial" w:hAnsi="Arial" w:cs="Arial"/>
                <w:sz w:val="22"/>
                <w:szCs w:val="22"/>
              </w:rPr>
            </w:pPr>
            <w:r w:rsidRPr="00055E2E">
              <w:rPr>
                <w:rFonts w:ascii="Arial" w:hAnsi="Arial" w:cs="Arial"/>
                <w:sz w:val="22"/>
                <w:szCs w:val="22"/>
              </w:rPr>
              <w:t xml:space="preserve">Regulations for the </w:t>
            </w:r>
            <w:r w:rsidR="00E72E4F">
              <w:rPr>
                <w:rFonts w:ascii="Arial" w:hAnsi="Arial" w:cs="Arial"/>
                <w:sz w:val="22"/>
                <w:szCs w:val="22"/>
              </w:rPr>
              <w:t xml:space="preserve">recognition </w:t>
            </w:r>
            <w:r w:rsidRPr="00055E2E">
              <w:rPr>
                <w:rFonts w:ascii="Arial" w:hAnsi="Arial" w:cs="Arial"/>
                <w:sz w:val="22"/>
                <w:szCs w:val="22"/>
              </w:rPr>
              <w:t xml:space="preserve">of prior learning </w:t>
            </w:r>
            <w:proofErr w:type="gramStart"/>
            <w:r w:rsidRPr="00055E2E">
              <w:rPr>
                <w:rFonts w:ascii="Arial" w:hAnsi="Arial" w:cs="Arial"/>
                <w:sz w:val="22"/>
                <w:szCs w:val="22"/>
              </w:rPr>
              <w:t>can be found</w:t>
            </w:r>
            <w:proofErr w:type="gramEnd"/>
            <w:r w:rsidRPr="00055E2E">
              <w:rPr>
                <w:rFonts w:ascii="Arial" w:hAnsi="Arial" w:cs="Arial"/>
                <w:sz w:val="22"/>
                <w:szCs w:val="22"/>
              </w:rPr>
              <w:t xml:space="preserve"> in </w:t>
            </w:r>
            <w:r w:rsidR="00E72E4F">
              <w:rPr>
                <w:rFonts w:ascii="Arial" w:hAnsi="Arial" w:cs="Arial"/>
                <w:sz w:val="22"/>
                <w:szCs w:val="22"/>
              </w:rPr>
              <w:t>Section</w:t>
            </w:r>
            <w:r w:rsidR="002264F2">
              <w:rPr>
                <w:rFonts w:ascii="Arial" w:hAnsi="Arial" w:cs="Arial"/>
                <w:sz w:val="22"/>
                <w:szCs w:val="22"/>
              </w:rPr>
              <w:t>s</w:t>
            </w:r>
            <w:r w:rsidR="00E72E4F">
              <w:rPr>
                <w:rFonts w:ascii="Arial" w:hAnsi="Arial" w:cs="Arial"/>
                <w:sz w:val="22"/>
                <w:szCs w:val="22"/>
              </w:rPr>
              <w:t xml:space="preserve"> 10.4</w:t>
            </w:r>
            <w:r w:rsidR="002264F2">
              <w:rPr>
                <w:rFonts w:ascii="Arial" w:hAnsi="Arial" w:cs="Arial"/>
                <w:sz w:val="22"/>
                <w:szCs w:val="22"/>
              </w:rPr>
              <w:t>.9 to 10.4.15</w:t>
            </w:r>
            <w:r w:rsidR="00E72E4F">
              <w:rPr>
                <w:rFonts w:ascii="Arial" w:hAnsi="Arial" w:cs="Arial"/>
                <w:sz w:val="22"/>
                <w:szCs w:val="22"/>
              </w:rPr>
              <w:t xml:space="preserve"> (</w:t>
            </w:r>
            <w:r w:rsidRPr="00055E2E">
              <w:rPr>
                <w:rFonts w:ascii="Arial" w:hAnsi="Arial" w:cs="Arial"/>
                <w:sz w:val="22"/>
                <w:szCs w:val="22"/>
              </w:rPr>
              <w:t>Chapter 10</w:t>
            </w:r>
            <w:r w:rsidR="00E72E4F">
              <w:rPr>
                <w:rFonts w:ascii="Arial" w:hAnsi="Arial" w:cs="Arial"/>
                <w:sz w:val="22"/>
                <w:szCs w:val="22"/>
              </w:rPr>
              <w:t>)</w:t>
            </w:r>
            <w:r w:rsidRPr="00055E2E">
              <w:rPr>
                <w:rFonts w:ascii="Arial" w:hAnsi="Arial" w:cs="Arial"/>
                <w:sz w:val="22"/>
                <w:szCs w:val="22"/>
              </w:rPr>
              <w:t xml:space="preserve"> of the </w:t>
            </w:r>
            <w:r w:rsidR="00E72E4F">
              <w:rPr>
                <w:rFonts w:ascii="Arial" w:hAnsi="Arial" w:cs="Arial"/>
                <w:sz w:val="22"/>
                <w:szCs w:val="22"/>
              </w:rPr>
              <w:t xml:space="preserve">Academic </w:t>
            </w:r>
            <w:r w:rsidRPr="00055E2E">
              <w:rPr>
                <w:rFonts w:ascii="Arial" w:hAnsi="Arial" w:cs="Arial"/>
                <w:sz w:val="22"/>
                <w:szCs w:val="22"/>
              </w:rPr>
              <w:t>Q</w:t>
            </w:r>
            <w:r w:rsidR="006F7D45" w:rsidRPr="00055E2E">
              <w:rPr>
                <w:rFonts w:ascii="Arial" w:hAnsi="Arial" w:cs="Arial"/>
                <w:sz w:val="22"/>
                <w:szCs w:val="22"/>
              </w:rPr>
              <w:t xml:space="preserve">uality </w:t>
            </w:r>
            <w:r w:rsidRPr="00055E2E">
              <w:rPr>
                <w:rFonts w:ascii="Arial" w:hAnsi="Arial" w:cs="Arial"/>
                <w:sz w:val="22"/>
                <w:szCs w:val="22"/>
              </w:rPr>
              <w:t>H</w:t>
            </w:r>
            <w:r w:rsidR="006F7D45" w:rsidRPr="00055E2E">
              <w:rPr>
                <w:rFonts w:ascii="Arial" w:hAnsi="Arial" w:cs="Arial"/>
                <w:sz w:val="22"/>
                <w:szCs w:val="22"/>
              </w:rPr>
              <w:t>andbook</w:t>
            </w:r>
            <w:r w:rsidR="006136EB">
              <w:rPr>
                <w:rFonts w:ascii="Arial" w:hAnsi="Arial" w:cs="Arial"/>
                <w:sz w:val="22"/>
                <w:szCs w:val="22"/>
              </w:rPr>
              <w:t xml:space="preserve"> (AQH)</w:t>
            </w:r>
            <w:r w:rsidRPr="00055E2E">
              <w:rPr>
                <w:rFonts w:ascii="Arial" w:hAnsi="Arial" w:cs="Arial"/>
                <w:sz w:val="22"/>
                <w:szCs w:val="22"/>
              </w:rPr>
              <w:t xml:space="preserve">. </w:t>
            </w:r>
            <w:r w:rsidR="00FD1840" w:rsidRPr="00055E2E">
              <w:rPr>
                <w:rFonts w:ascii="Arial" w:hAnsi="Arial" w:cs="Arial"/>
                <w:sz w:val="22"/>
                <w:szCs w:val="22"/>
              </w:rPr>
              <w:t xml:space="preserve">This </w:t>
            </w:r>
            <w:r w:rsidR="00362810">
              <w:rPr>
                <w:rFonts w:ascii="Arial" w:hAnsi="Arial" w:cs="Arial"/>
                <w:sz w:val="22"/>
                <w:szCs w:val="22"/>
              </w:rPr>
              <w:t xml:space="preserve">claims </w:t>
            </w:r>
            <w:r w:rsidR="00FD1840" w:rsidRPr="00055E2E">
              <w:rPr>
                <w:rFonts w:ascii="Arial" w:hAnsi="Arial" w:cs="Arial"/>
                <w:sz w:val="22"/>
                <w:szCs w:val="22"/>
              </w:rPr>
              <w:t xml:space="preserve">form </w:t>
            </w:r>
            <w:proofErr w:type="gramStart"/>
            <w:r w:rsidR="00201EA7">
              <w:rPr>
                <w:rFonts w:ascii="Arial" w:hAnsi="Arial" w:cs="Arial"/>
                <w:sz w:val="22"/>
                <w:szCs w:val="22"/>
              </w:rPr>
              <w:t xml:space="preserve">should </w:t>
            </w:r>
            <w:r w:rsidR="00FD1840" w:rsidRPr="00055E2E">
              <w:rPr>
                <w:rFonts w:ascii="Arial" w:hAnsi="Arial" w:cs="Arial"/>
                <w:sz w:val="22"/>
                <w:szCs w:val="22"/>
              </w:rPr>
              <w:t>be completed</w:t>
            </w:r>
            <w:proofErr w:type="gramEnd"/>
            <w:r w:rsidR="00FD1840" w:rsidRPr="00055E2E">
              <w:rPr>
                <w:rFonts w:ascii="Arial" w:hAnsi="Arial" w:cs="Arial"/>
                <w:sz w:val="22"/>
                <w:szCs w:val="22"/>
              </w:rPr>
              <w:t xml:space="preserve"> in consultation with the Academic Mentor</w:t>
            </w:r>
            <w:r w:rsidR="00362810">
              <w:rPr>
                <w:rFonts w:ascii="Arial" w:hAnsi="Arial" w:cs="Arial"/>
                <w:sz w:val="22"/>
                <w:szCs w:val="22"/>
              </w:rPr>
              <w:t xml:space="preserve"> or Recognition and Accreditation of Learning (RAL) Adviser</w:t>
            </w:r>
            <w:r w:rsidR="00FD1840" w:rsidRPr="00055E2E">
              <w:rPr>
                <w:rFonts w:ascii="Arial" w:hAnsi="Arial" w:cs="Arial"/>
                <w:sz w:val="22"/>
                <w:szCs w:val="22"/>
              </w:rPr>
              <w:t>.</w:t>
            </w:r>
          </w:p>
          <w:p w14:paraId="59813AC2" w14:textId="77777777" w:rsidR="00577185" w:rsidRPr="00055E2E" w:rsidRDefault="00577185" w:rsidP="00055E2E">
            <w:pPr>
              <w:jc w:val="both"/>
              <w:rPr>
                <w:rFonts w:ascii="Arial" w:hAnsi="Arial" w:cs="Arial"/>
                <w:sz w:val="22"/>
                <w:szCs w:val="22"/>
              </w:rPr>
            </w:pPr>
          </w:p>
          <w:p w14:paraId="4DB81565" w14:textId="77777777" w:rsidR="002963C6" w:rsidRPr="00055E2E" w:rsidRDefault="00FD1840" w:rsidP="00055E2E">
            <w:pPr>
              <w:jc w:val="both"/>
              <w:rPr>
                <w:rFonts w:ascii="Arial" w:hAnsi="Arial" w:cs="Arial"/>
                <w:sz w:val="22"/>
                <w:szCs w:val="22"/>
              </w:rPr>
            </w:pPr>
            <w:r w:rsidRPr="00055E2E">
              <w:rPr>
                <w:rFonts w:ascii="Arial" w:hAnsi="Arial" w:cs="Arial"/>
                <w:sz w:val="22"/>
                <w:szCs w:val="22"/>
              </w:rPr>
              <w:t>P</w:t>
            </w:r>
            <w:r w:rsidR="002963C6" w:rsidRPr="00055E2E">
              <w:rPr>
                <w:rFonts w:ascii="Arial" w:hAnsi="Arial" w:cs="Arial"/>
                <w:sz w:val="22"/>
                <w:szCs w:val="22"/>
              </w:rPr>
              <w:t>lease</w:t>
            </w:r>
            <w:r w:rsidR="001A5AD2">
              <w:rPr>
                <w:rFonts w:ascii="Arial" w:hAnsi="Arial" w:cs="Arial"/>
                <w:sz w:val="22"/>
                <w:szCs w:val="22"/>
              </w:rPr>
              <w:t xml:space="preserve"> submit this form only, ensuring that you</w:t>
            </w:r>
            <w:r w:rsidR="002963C6" w:rsidRPr="00055E2E">
              <w:rPr>
                <w:rFonts w:ascii="Arial" w:hAnsi="Arial" w:cs="Arial"/>
                <w:sz w:val="22"/>
                <w:szCs w:val="22"/>
              </w:rPr>
              <w:t>:</w:t>
            </w:r>
          </w:p>
          <w:p w14:paraId="2A199344" w14:textId="77777777" w:rsidR="00FB6EE2" w:rsidRPr="00FB6EE2" w:rsidRDefault="002963C6" w:rsidP="002614C4">
            <w:pPr>
              <w:numPr>
                <w:ilvl w:val="0"/>
                <w:numId w:val="8"/>
              </w:numPr>
              <w:tabs>
                <w:tab w:val="clear" w:pos="720"/>
                <w:tab w:val="num" w:pos="284"/>
              </w:tabs>
              <w:ind w:left="284" w:hanging="284"/>
              <w:jc w:val="both"/>
              <w:rPr>
                <w:rFonts w:ascii="Arial" w:hAnsi="Arial" w:cs="Arial"/>
                <w:sz w:val="22"/>
                <w:szCs w:val="22"/>
              </w:rPr>
            </w:pPr>
            <w:r w:rsidRPr="00055E2E">
              <w:rPr>
                <w:rFonts w:ascii="Arial" w:hAnsi="Arial" w:cs="Arial"/>
                <w:sz w:val="22"/>
                <w:szCs w:val="22"/>
              </w:rPr>
              <w:t>complete, sign and date all the relevant sections of this form</w:t>
            </w:r>
            <w:r w:rsidR="00FB6EE2">
              <w:rPr>
                <w:rFonts w:ascii="Arial" w:hAnsi="Arial" w:cs="Arial"/>
                <w:sz w:val="22"/>
                <w:szCs w:val="22"/>
              </w:rPr>
              <w:t xml:space="preserve"> (</w:t>
            </w:r>
            <w:r w:rsidR="00FB6EE2" w:rsidRPr="00FB6EE2">
              <w:rPr>
                <w:rFonts w:ascii="Arial" w:hAnsi="Arial" w:cs="Arial"/>
                <w:sz w:val="22"/>
                <w:szCs w:val="22"/>
              </w:rPr>
              <w:t xml:space="preserve">a </w:t>
            </w:r>
            <w:r w:rsidR="00FB6EE2">
              <w:rPr>
                <w:rFonts w:ascii="Arial" w:hAnsi="Arial" w:cs="Arial"/>
                <w:sz w:val="22"/>
                <w:szCs w:val="22"/>
              </w:rPr>
              <w:t xml:space="preserve">supporting </w:t>
            </w:r>
            <w:r w:rsidR="00FB6EE2" w:rsidRPr="00FB6EE2">
              <w:rPr>
                <w:rFonts w:ascii="Arial" w:hAnsi="Arial" w:cs="Arial"/>
                <w:sz w:val="22"/>
                <w:szCs w:val="22"/>
              </w:rPr>
              <w:t>statement from a present or former employer may be attached on a separate sheet where applicable</w:t>
            </w:r>
            <w:r w:rsidR="00FB6EE2">
              <w:rPr>
                <w:rFonts w:ascii="Arial" w:hAnsi="Arial" w:cs="Arial"/>
                <w:sz w:val="22"/>
                <w:szCs w:val="22"/>
              </w:rPr>
              <w:t>)</w:t>
            </w:r>
            <w:r w:rsidR="00FB6EE2" w:rsidRPr="00FB6EE2">
              <w:rPr>
                <w:rFonts w:ascii="Arial" w:hAnsi="Arial" w:cs="Arial"/>
                <w:sz w:val="22"/>
                <w:szCs w:val="22"/>
              </w:rPr>
              <w:t>;</w:t>
            </w:r>
          </w:p>
          <w:p w14:paraId="32336DCC" w14:textId="77777777" w:rsidR="002963C6" w:rsidRPr="00055E2E"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for claims of 40 credits or less,</w:t>
            </w:r>
            <w:r w:rsidR="001A5AD2">
              <w:rPr>
                <w:rFonts w:ascii="Arial" w:hAnsi="Arial" w:cs="Arial"/>
                <w:sz w:val="22"/>
                <w:szCs w:val="22"/>
              </w:rPr>
              <w:t xml:space="preserve"> in section 3 of this form</w:t>
            </w:r>
            <w:r>
              <w:rPr>
                <w:rFonts w:ascii="Arial" w:hAnsi="Arial" w:cs="Arial"/>
                <w:sz w:val="22"/>
                <w:szCs w:val="22"/>
              </w:rPr>
              <w:t xml:space="preserve"> </w:t>
            </w:r>
            <w:r w:rsidR="00073140" w:rsidRPr="00055E2E">
              <w:rPr>
                <w:rFonts w:ascii="Arial" w:hAnsi="Arial" w:cs="Arial"/>
                <w:sz w:val="22"/>
                <w:szCs w:val="22"/>
              </w:rPr>
              <w:t>p</w:t>
            </w:r>
            <w:r w:rsidR="002963C6" w:rsidRPr="00055E2E">
              <w:rPr>
                <w:rFonts w:ascii="Arial" w:hAnsi="Arial" w:cs="Arial"/>
                <w:sz w:val="22"/>
                <w:szCs w:val="22"/>
              </w:rPr>
              <w:t xml:space="preserve">rovide evidence </w:t>
            </w:r>
            <w:r w:rsidR="00602D76">
              <w:rPr>
                <w:rFonts w:ascii="Arial" w:hAnsi="Arial" w:cs="Arial"/>
                <w:sz w:val="22"/>
                <w:szCs w:val="22"/>
              </w:rPr>
              <w:t xml:space="preserve">and details </w:t>
            </w:r>
            <w:r w:rsidR="002963C6" w:rsidRPr="00055E2E">
              <w:rPr>
                <w:rFonts w:ascii="Arial" w:hAnsi="Arial" w:cs="Arial"/>
                <w:sz w:val="22"/>
                <w:szCs w:val="22"/>
              </w:rPr>
              <w:t xml:space="preserve">of </w:t>
            </w:r>
            <w:r w:rsidR="00602D76">
              <w:rPr>
                <w:rFonts w:ascii="Arial" w:hAnsi="Arial" w:cs="Arial"/>
                <w:sz w:val="22"/>
                <w:szCs w:val="22"/>
              </w:rPr>
              <w:t xml:space="preserve">the </w:t>
            </w:r>
            <w:r w:rsidR="002963C6" w:rsidRPr="00055E2E">
              <w:rPr>
                <w:rFonts w:ascii="Arial" w:hAnsi="Arial" w:cs="Arial"/>
                <w:sz w:val="22"/>
                <w:szCs w:val="22"/>
              </w:rPr>
              <w:t xml:space="preserve">prior </w:t>
            </w:r>
            <w:r w:rsidR="00602D76">
              <w:rPr>
                <w:rFonts w:ascii="Arial" w:hAnsi="Arial" w:cs="Arial"/>
                <w:sz w:val="22"/>
                <w:szCs w:val="22"/>
              </w:rPr>
              <w:t xml:space="preserve">experiential </w:t>
            </w:r>
            <w:r w:rsidR="002963C6" w:rsidRPr="00055E2E">
              <w:rPr>
                <w:rFonts w:ascii="Arial" w:hAnsi="Arial" w:cs="Arial"/>
                <w:sz w:val="22"/>
                <w:szCs w:val="22"/>
              </w:rPr>
              <w:t>learning;</w:t>
            </w:r>
          </w:p>
          <w:p w14:paraId="7A07F9A2" w14:textId="77777777" w:rsidR="002963C6" w:rsidRPr="00055E2E"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for claims of more than 40 credits, register on the RAL module and</w:t>
            </w:r>
            <w:r w:rsidR="001A5AD2">
              <w:rPr>
                <w:rFonts w:ascii="Arial" w:hAnsi="Arial" w:cs="Arial"/>
                <w:sz w:val="22"/>
                <w:szCs w:val="22"/>
              </w:rPr>
              <w:t>, in section 3 of this form</w:t>
            </w:r>
            <w:r>
              <w:rPr>
                <w:rFonts w:ascii="Arial" w:hAnsi="Arial" w:cs="Arial"/>
                <w:sz w:val="22"/>
                <w:szCs w:val="22"/>
              </w:rPr>
              <w:t xml:space="preserve"> provide a summary of the </w:t>
            </w:r>
            <w:r>
              <w:rPr>
                <w:rFonts w:ascii="Helvetica" w:hAnsi="Helvetica" w:cs="Helvetica"/>
                <w:sz w:val="22"/>
                <w:szCs w:val="22"/>
              </w:rPr>
              <w:t>portfolio of evidence and reflective essay evaluating the learning that has been achieved</w:t>
            </w:r>
            <w:r w:rsidR="002963C6" w:rsidRPr="00055E2E">
              <w:rPr>
                <w:rFonts w:ascii="Arial" w:hAnsi="Arial" w:cs="Arial"/>
                <w:sz w:val="22"/>
                <w:szCs w:val="22"/>
              </w:rPr>
              <w:t>;</w:t>
            </w:r>
          </w:p>
          <w:p w14:paraId="1F00A37B" w14:textId="77777777" w:rsidR="002264F2" w:rsidRDefault="002264F2" w:rsidP="00055E2E">
            <w:pPr>
              <w:numPr>
                <w:ilvl w:val="0"/>
                <w:numId w:val="8"/>
              </w:numPr>
              <w:tabs>
                <w:tab w:val="clear" w:pos="720"/>
                <w:tab w:val="num" w:pos="284"/>
              </w:tabs>
              <w:ind w:left="284" w:hanging="284"/>
              <w:jc w:val="both"/>
              <w:rPr>
                <w:rFonts w:ascii="Arial" w:hAnsi="Arial" w:cs="Arial"/>
                <w:sz w:val="22"/>
                <w:szCs w:val="22"/>
              </w:rPr>
            </w:pPr>
            <w:proofErr w:type="gramStart"/>
            <w:r>
              <w:rPr>
                <w:rFonts w:ascii="Arial" w:hAnsi="Arial" w:cs="Arial"/>
                <w:sz w:val="22"/>
                <w:szCs w:val="22"/>
              </w:rPr>
              <w:t>note</w:t>
            </w:r>
            <w:proofErr w:type="gramEnd"/>
            <w:r>
              <w:rPr>
                <w:rFonts w:ascii="Arial" w:hAnsi="Arial" w:cs="Arial"/>
                <w:sz w:val="22"/>
                <w:szCs w:val="22"/>
              </w:rPr>
              <w:t xml:space="preserve"> that </w:t>
            </w:r>
            <w:r w:rsidR="00073140" w:rsidRPr="00055E2E">
              <w:rPr>
                <w:rFonts w:ascii="Arial" w:hAnsi="Arial" w:cs="Arial"/>
                <w:sz w:val="22"/>
                <w:szCs w:val="22"/>
              </w:rPr>
              <w:t>r</w:t>
            </w:r>
            <w:r w:rsidR="002963C6" w:rsidRPr="00055E2E">
              <w:rPr>
                <w:rFonts w:ascii="Arial" w:hAnsi="Arial" w:cs="Arial"/>
                <w:sz w:val="22"/>
                <w:szCs w:val="22"/>
              </w:rPr>
              <w:t xml:space="preserve">etrospective applications for the </w:t>
            </w:r>
            <w:r>
              <w:rPr>
                <w:rFonts w:ascii="Arial" w:hAnsi="Arial" w:cs="Arial"/>
                <w:sz w:val="22"/>
                <w:szCs w:val="22"/>
              </w:rPr>
              <w:t>Recognition</w:t>
            </w:r>
            <w:r w:rsidR="002963C6" w:rsidRPr="00055E2E">
              <w:rPr>
                <w:rFonts w:ascii="Arial" w:hAnsi="Arial" w:cs="Arial"/>
                <w:sz w:val="22"/>
                <w:szCs w:val="22"/>
              </w:rPr>
              <w:t xml:space="preserve"> of Prior Learning are not normally permitted</w:t>
            </w:r>
            <w:r>
              <w:rPr>
                <w:rFonts w:ascii="Arial" w:hAnsi="Arial" w:cs="Arial"/>
                <w:sz w:val="22"/>
                <w:szCs w:val="22"/>
              </w:rPr>
              <w:t>.</w:t>
            </w:r>
          </w:p>
          <w:p w14:paraId="768C6140" w14:textId="77777777" w:rsidR="002963C6" w:rsidRPr="00055E2E" w:rsidRDefault="002963C6" w:rsidP="00055E2E">
            <w:pPr>
              <w:ind w:left="284"/>
              <w:jc w:val="both"/>
              <w:rPr>
                <w:rFonts w:ascii="Arial" w:hAnsi="Arial" w:cs="Arial"/>
                <w:sz w:val="22"/>
                <w:szCs w:val="22"/>
              </w:rPr>
            </w:pPr>
          </w:p>
        </w:tc>
      </w:tr>
      <w:tr w:rsidR="00FD1840" w:rsidRPr="00577185" w14:paraId="1995970C" w14:textId="77777777" w:rsidTr="00055E2E">
        <w:trPr>
          <w:trHeight w:val="345"/>
        </w:trPr>
        <w:tc>
          <w:tcPr>
            <w:tcW w:w="9889" w:type="dxa"/>
            <w:gridSpan w:val="3"/>
            <w:shd w:val="clear" w:color="auto" w:fill="D9D9D9"/>
          </w:tcPr>
          <w:p w14:paraId="60257F68" w14:textId="77777777" w:rsidR="00285543" w:rsidRPr="00055E2E" w:rsidRDefault="00FD1840" w:rsidP="00055E2E">
            <w:pPr>
              <w:numPr>
                <w:ilvl w:val="0"/>
                <w:numId w:val="9"/>
              </w:numPr>
              <w:rPr>
                <w:rFonts w:ascii="Arial" w:hAnsi="Arial" w:cs="Arial"/>
                <w:sz w:val="22"/>
                <w:szCs w:val="22"/>
              </w:rPr>
            </w:pPr>
            <w:r w:rsidRPr="00055E2E">
              <w:rPr>
                <w:rFonts w:ascii="Arial" w:hAnsi="Arial" w:cs="Arial"/>
                <w:b/>
                <w:sz w:val="22"/>
                <w:szCs w:val="22"/>
              </w:rPr>
              <w:t>APPLICANT DETAILS</w:t>
            </w:r>
          </w:p>
        </w:tc>
      </w:tr>
      <w:tr w:rsidR="00D57F40" w:rsidRPr="005F677A" w14:paraId="3864CC87"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1AD05ECF" w14:textId="77777777" w:rsidR="00D57F40" w:rsidRPr="005F677A" w:rsidRDefault="00D57F40" w:rsidP="00D57F40">
            <w:pPr>
              <w:rPr>
                <w:rFonts w:ascii="Arial" w:hAnsi="Arial" w:cs="Arial"/>
                <w:sz w:val="22"/>
                <w:szCs w:val="22"/>
              </w:rPr>
            </w:pPr>
            <w:r w:rsidRPr="005F677A">
              <w:rPr>
                <w:rFonts w:ascii="Arial" w:hAnsi="Arial" w:cs="Arial"/>
                <w:sz w:val="22"/>
                <w:szCs w:val="22"/>
              </w:rPr>
              <w:t>Name</w:t>
            </w:r>
            <w:r>
              <w:rPr>
                <w:rFonts w:ascii="Arial" w:hAnsi="Arial" w:cs="Arial"/>
                <w:sz w:val="22"/>
                <w:szCs w:val="22"/>
              </w:rPr>
              <w:t>:</w:t>
            </w:r>
          </w:p>
          <w:p w14:paraId="46D1EE8F" w14:textId="77777777" w:rsidR="00D57F40" w:rsidRPr="005F677A" w:rsidRDefault="00D57F40" w:rsidP="00D57F40">
            <w:pPr>
              <w:rPr>
                <w:rFonts w:ascii="Arial" w:hAnsi="Arial" w:cs="Arial"/>
                <w:sz w:val="22"/>
                <w:szCs w:val="22"/>
              </w:rPr>
            </w:pPr>
          </w:p>
        </w:tc>
        <w:tc>
          <w:tcPr>
            <w:tcW w:w="6379" w:type="dxa"/>
            <w:gridSpan w:val="2"/>
          </w:tcPr>
          <w:p w14:paraId="7EB9C919" w14:textId="538AB2BA" w:rsidR="00D57F40" w:rsidRPr="005F677A" w:rsidRDefault="00D57F40" w:rsidP="00D57F40">
            <w:pPr>
              <w:rPr>
                <w:rFonts w:ascii="Arial" w:hAnsi="Arial" w:cs="Arial"/>
                <w:sz w:val="22"/>
                <w:szCs w:val="22"/>
              </w:rPr>
            </w:pPr>
            <w:r>
              <w:rPr>
                <w:rFonts w:ascii="Arial" w:hAnsi="Arial" w:cs="Arial"/>
                <w:sz w:val="22"/>
                <w:szCs w:val="22"/>
              </w:rPr>
              <w:t>MATTHEW STEWART</w:t>
            </w:r>
          </w:p>
        </w:tc>
      </w:tr>
      <w:tr w:rsidR="00D57F40" w:rsidRPr="005F677A" w14:paraId="179AC817"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0E07280B" w14:textId="77777777" w:rsidR="00D57F40" w:rsidRPr="005F677A" w:rsidRDefault="00D57F40" w:rsidP="00D57F40">
            <w:pPr>
              <w:rPr>
                <w:rFonts w:ascii="Arial" w:hAnsi="Arial" w:cs="Arial"/>
                <w:sz w:val="22"/>
                <w:szCs w:val="22"/>
              </w:rPr>
            </w:pPr>
            <w:r w:rsidRPr="005F677A">
              <w:rPr>
                <w:rFonts w:ascii="Arial" w:hAnsi="Arial" w:cs="Arial"/>
                <w:sz w:val="22"/>
                <w:szCs w:val="22"/>
              </w:rPr>
              <w:t>Student Number</w:t>
            </w:r>
            <w:r>
              <w:rPr>
                <w:rFonts w:ascii="Arial" w:hAnsi="Arial" w:cs="Arial"/>
                <w:sz w:val="22"/>
                <w:szCs w:val="22"/>
              </w:rPr>
              <w:t xml:space="preserve"> (if applicable):</w:t>
            </w:r>
          </w:p>
          <w:p w14:paraId="4397EF09" w14:textId="77777777" w:rsidR="00D57F40" w:rsidRPr="005F677A" w:rsidRDefault="00D57F40" w:rsidP="00D57F40">
            <w:pPr>
              <w:rPr>
                <w:rFonts w:ascii="Arial" w:hAnsi="Arial" w:cs="Arial"/>
                <w:sz w:val="22"/>
                <w:szCs w:val="22"/>
              </w:rPr>
            </w:pPr>
          </w:p>
        </w:tc>
        <w:tc>
          <w:tcPr>
            <w:tcW w:w="6379" w:type="dxa"/>
            <w:gridSpan w:val="2"/>
          </w:tcPr>
          <w:p w14:paraId="36B9F939" w14:textId="0AF764D7" w:rsidR="00D57F40" w:rsidRPr="005F677A" w:rsidRDefault="00D57F40" w:rsidP="00D57F40">
            <w:pPr>
              <w:rPr>
                <w:rFonts w:ascii="Arial" w:hAnsi="Arial" w:cs="Arial"/>
                <w:sz w:val="22"/>
                <w:szCs w:val="22"/>
              </w:rPr>
            </w:pPr>
            <w:r>
              <w:rPr>
                <w:rFonts w:ascii="Arial" w:hAnsi="Arial" w:cs="Arial"/>
                <w:sz w:val="22"/>
                <w:szCs w:val="22"/>
              </w:rPr>
              <w:t>2129714</w:t>
            </w:r>
          </w:p>
        </w:tc>
      </w:tr>
      <w:tr w:rsidR="00D57F40" w:rsidRPr="005F677A" w14:paraId="5A8D22ED" w14:textId="77777777" w:rsidTr="002614C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520"/>
        </w:trPr>
        <w:tc>
          <w:tcPr>
            <w:tcW w:w="3510" w:type="dxa"/>
          </w:tcPr>
          <w:p w14:paraId="27FADFAA" w14:textId="77777777" w:rsidR="00D57F40" w:rsidRPr="005F677A" w:rsidRDefault="00D57F40" w:rsidP="00D57F40">
            <w:pPr>
              <w:rPr>
                <w:rFonts w:ascii="Arial" w:hAnsi="Arial" w:cs="Arial"/>
                <w:sz w:val="22"/>
                <w:szCs w:val="22"/>
              </w:rPr>
            </w:pPr>
            <w:r>
              <w:rPr>
                <w:rFonts w:ascii="Arial" w:hAnsi="Arial" w:cs="Arial"/>
                <w:sz w:val="22"/>
                <w:szCs w:val="22"/>
              </w:rPr>
              <w:t xml:space="preserve">Contact </w:t>
            </w:r>
            <w:r w:rsidRPr="005F677A">
              <w:rPr>
                <w:rFonts w:ascii="Arial" w:hAnsi="Arial" w:cs="Arial"/>
                <w:sz w:val="22"/>
                <w:szCs w:val="22"/>
              </w:rPr>
              <w:t>Address</w:t>
            </w:r>
            <w:r>
              <w:rPr>
                <w:rFonts w:ascii="Arial" w:hAnsi="Arial" w:cs="Arial"/>
                <w:sz w:val="22"/>
                <w:szCs w:val="22"/>
              </w:rPr>
              <w:t>:</w:t>
            </w:r>
          </w:p>
        </w:tc>
        <w:tc>
          <w:tcPr>
            <w:tcW w:w="6379" w:type="dxa"/>
            <w:gridSpan w:val="2"/>
          </w:tcPr>
          <w:p w14:paraId="4FE4395D" w14:textId="77777777" w:rsidR="00D57F40" w:rsidRDefault="00D57F40" w:rsidP="00D57F40">
            <w:pPr>
              <w:rPr>
                <w:rFonts w:ascii="Arial" w:hAnsi="Arial" w:cs="Arial"/>
                <w:sz w:val="22"/>
                <w:szCs w:val="22"/>
              </w:rPr>
            </w:pPr>
            <w:r>
              <w:rPr>
                <w:rFonts w:ascii="Arial" w:hAnsi="Arial" w:cs="Arial"/>
                <w:sz w:val="22"/>
                <w:szCs w:val="22"/>
              </w:rPr>
              <w:t>78 BRITTAIN DRIVE</w:t>
            </w:r>
          </w:p>
          <w:p w14:paraId="0179738A" w14:textId="77777777" w:rsidR="00D57F40" w:rsidRDefault="00D57F40" w:rsidP="00D57F40">
            <w:pPr>
              <w:rPr>
                <w:rFonts w:ascii="Arial" w:hAnsi="Arial" w:cs="Arial"/>
                <w:sz w:val="22"/>
                <w:szCs w:val="22"/>
              </w:rPr>
            </w:pPr>
            <w:r>
              <w:rPr>
                <w:rFonts w:ascii="Arial" w:hAnsi="Arial" w:cs="Arial"/>
                <w:sz w:val="22"/>
                <w:szCs w:val="22"/>
              </w:rPr>
              <w:t>GRANTHAM</w:t>
            </w:r>
          </w:p>
          <w:p w14:paraId="2B5224F0" w14:textId="77777777" w:rsidR="00D57F40" w:rsidRDefault="00D57F40" w:rsidP="00D57F40">
            <w:pPr>
              <w:rPr>
                <w:rFonts w:ascii="Arial" w:hAnsi="Arial" w:cs="Arial"/>
                <w:sz w:val="22"/>
                <w:szCs w:val="22"/>
              </w:rPr>
            </w:pPr>
            <w:r>
              <w:rPr>
                <w:rFonts w:ascii="Arial" w:hAnsi="Arial" w:cs="Arial"/>
                <w:sz w:val="22"/>
                <w:szCs w:val="22"/>
              </w:rPr>
              <w:t>LINCOLNSHIRE</w:t>
            </w:r>
          </w:p>
          <w:p w14:paraId="738F4669" w14:textId="095FE0AF" w:rsidR="00D57F40" w:rsidRPr="005F677A" w:rsidRDefault="00D57F40" w:rsidP="00D57F40">
            <w:pPr>
              <w:rPr>
                <w:rFonts w:ascii="Arial" w:hAnsi="Arial" w:cs="Arial"/>
                <w:sz w:val="22"/>
                <w:szCs w:val="22"/>
              </w:rPr>
            </w:pPr>
            <w:r>
              <w:rPr>
                <w:rFonts w:ascii="Arial" w:hAnsi="Arial" w:cs="Arial"/>
                <w:sz w:val="22"/>
                <w:szCs w:val="22"/>
              </w:rPr>
              <w:t>NG31 9JU</w:t>
            </w:r>
          </w:p>
        </w:tc>
      </w:tr>
      <w:tr w:rsidR="00D57F40" w:rsidRPr="005F677A" w14:paraId="19102692"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7381D6CE" w14:textId="77777777" w:rsidR="00D57F40" w:rsidRPr="005F677A" w:rsidRDefault="00D57F40" w:rsidP="00D57F40">
            <w:pPr>
              <w:rPr>
                <w:rFonts w:ascii="Arial" w:hAnsi="Arial" w:cs="Arial"/>
                <w:sz w:val="22"/>
                <w:szCs w:val="22"/>
              </w:rPr>
            </w:pPr>
            <w:r w:rsidRPr="005F677A">
              <w:rPr>
                <w:rFonts w:ascii="Arial" w:hAnsi="Arial" w:cs="Arial"/>
                <w:sz w:val="22"/>
                <w:szCs w:val="22"/>
              </w:rPr>
              <w:t>Contact Telephone Number</w:t>
            </w:r>
            <w:r>
              <w:rPr>
                <w:rFonts w:ascii="Arial" w:hAnsi="Arial" w:cs="Arial"/>
                <w:sz w:val="22"/>
                <w:szCs w:val="22"/>
              </w:rPr>
              <w:t>:</w:t>
            </w:r>
          </w:p>
          <w:p w14:paraId="571A8E93" w14:textId="77777777" w:rsidR="00D57F40" w:rsidRPr="005F677A" w:rsidRDefault="00D57F40" w:rsidP="00D57F40">
            <w:pPr>
              <w:rPr>
                <w:rFonts w:ascii="Arial" w:hAnsi="Arial" w:cs="Arial"/>
                <w:sz w:val="22"/>
                <w:szCs w:val="22"/>
              </w:rPr>
            </w:pPr>
          </w:p>
        </w:tc>
        <w:tc>
          <w:tcPr>
            <w:tcW w:w="6379" w:type="dxa"/>
            <w:gridSpan w:val="2"/>
          </w:tcPr>
          <w:p w14:paraId="30DC936A" w14:textId="3E3B6238" w:rsidR="00D57F40" w:rsidRPr="005F677A" w:rsidRDefault="00D57F40" w:rsidP="00D57F40">
            <w:pPr>
              <w:rPr>
                <w:rFonts w:ascii="Arial" w:hAnsi="Arial" w:cs="Arial"/>
                <w:sz w:val="22"/>
                <w:szCs w:val="22"/>
              </w:rPr>
            </w:pPr>
            <w:r>
              <w:rPr>
                <w:rFonts w:ascii="Arial" w:hAnsi="Arial" w:cs="Arial"/>
                <w:sz w:val="22"/>
                <w:szCs w:val="22"/>
              </w:rPr>
              <w:t>07910144167</w:t>
            </w:r>
          </w:p>
        </w:tc>
      </w:tr>
      <w:tr w:rsidR="00D57F40" w:rsidRPr="005F677A" w14:paraId="215E263A"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1BA47972" w14:textId="77777777" w:rsidR="00D57F40" w:rsidRPr="005F677A" w:rsidRDefault="00D57F40" w:rsidP="00D57F40">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14:paraId="0FD3CC0E" w14:textId="77777777" w:rsidR="00D57F40" w:rsidRPr="005F677A" w:rsidRDefault="00D57F40" w:rsidP="00D57F40">
            <w:pPr>
              <w:rPr>
                <w:rFonts w:ascii="Arial" w:hAnsi="Arial" w:cs="Arial"/>
                <w:sz w:val="22"/>
                <w:szCs w:val="22"/>
              </w:rPr>
            </w:pPr>
          </w:p>
        </w:tc>
        <w:tc>
          <w:tcPr>
            <w:tcW w:w="6379" w:type="dxa"/>
            <w:gridSpan w:val="2"/>
          </w:tcPr>
          <w:p w14:paraId="4B47ED0F" w14:textId="0733C8DD" w:rsidR="00D57F40" w:rsidRPr="005F677A" w:rsidRDefault="00D57F40" w:rsidP="00D57F40">
            <w:pPr>
              <w:rPr>
                <w:rFonts w:ascii="Arial" w:hAnsi="Arial" w:cs="Arial"/>
                <w:sz w:val="22"/>
                <w:szCs w:val="22"/>
              </w:rPr>
            </w:pPr>
            <w:r>
              <w:rPr>
                <w:rFonts w:ascii="Arial" w:hAnsi="Arial" w:cs="Arial"/>
                <w:sz w:val="22"/>
                <w:szCs w:val="22"/>
              </w:rPr>
              <w:t>mattstewart5134@msn.com</w:t>
            </w:r>
          </w:p>
        </w:tc>
      </w:tr>
      <w:tr w:rsidR="00201EA7" w:rsidRPr="005F677A" w14:paraId="778FB0B3"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33ED4761" w14:textId="77777777" w:rsidR="00201EA7" w:rsidRPr="005F677A" w:rsidRDefault="00201EA7" w:rsidP="009737AD">
            <w:pPr>
              <w:rPr>
                <w:rFonts w:ascii="Arial" w:hAnsi="Arial" w:cs="Arial"/>
                <w:sz w:val="22"/>
                <w:szCs w:val="22"/>
              </w:rPr>
            </w:pPr>
            <w:r w:rsidRPr="005F677A">
              <w:rPr>
                <w:rFonts w:ascii="Arial" w:hAnsi="Arial" w:cs="Arial"/>
                <w:sz w:val="22"/>
                <w:szCs w:val="22"/>
              </w:rPr>
              <w:t>Programme of Study</w:t>
            </w:r>
            <w:r>
              <w:rPr>
                <w:rFonts w:ascii="Arial" w:hAnsi="Arial" w:cs="Arial"/>
                <w:sz w:val="22"/>
                <w:szCs w:val="22"/>
              </w:rPr>
              <w:t xml:space="preserve"> applied for</w:t>
            </w:r>
            <w:r w:rsidR="00E37A1A">
              <w:rPr>
                <w:rFonts w:ascii="Arial" w:hAnsi="Arial" w:cs="Arial"/>
                <w:sz w:val="22"/>
                <w:szCs w:val="22"/>
              </w:rPr>
              <w:t xml:space="preserve"> OR registered (if current student)</w:t>
            </w:r>
            <w:r>
              <w:rPr>
                <w:rFonts w:ascii="Arial" w:hAnsi="Arial" w:cs="Arial"/>
                <w:sz w:val="22"/>
                <w:szCs w:val="22"/>
              </w:rPr>
              <w:t>:</w:t>
            </w:r>
          </w:p>
          <w:p w14:paraId="30D81294" w14:textId="77777777" w:rsidR="00201EA7" w:rsidRPr="005F677A" w:rsidRDefault="00201EA7" w:rsidP="009737AD">
            <w:pPr>
              <w:rPr>
                <w:rFonts w:ascii="Arial" w:hAnsi="Arial" w:cs="Arial"/>
                <w:sz w:val="22"/>
                <w:szCs w:val="22"/>
              </w:rPr>
            </w:pPr>
          </w:p>
        </w:tc>
        <w:tc>
          <w:tcPr>
            <w:tcW w:w="6379" w:type="dxa"/>
            <w:gridSpan w:val="2"/>
          </w:tcPr>
          <w:p w14:paraId="6C4D9666" w14:textId="77777777" w:rsidR="00201EA7" w:rsidRPr="008813D1" w:rsidRDefault="008813D1" w:rsidP="009737AD">
            <w:pPr>
              <w:rPr>
                <w:rFonts w:ascii="Arial" w:hAnsi="Arial" w:cs="Arial"/>
                <w:color w:val="FF0000"/>
                <w:sz w:val="22"/>
                <w:szCs w:val="22"/>
              </w:rPr>
            </w:pPr>
            <w:r w:rsidRPr="00BE030A">
              <w:rPr>
                <w:rFonts w:ascii="Arial" w:hAnsi="Arial" w:cs="Arial"/>
                <w:sz w:val="22"/>
                <w:szCs w:val="22"/>
              </w:rPr>
              <w:t>MA Professional Practice</w:t>
            </w:r>
          </w:p>
        </w:tc>
      </w:tr>
      <w:tr w:rsidR="00201EA7" w:rsidRPr="005F677A" w14:paraId="78E359CE"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5E7AC7B9" w14:textId="77777777" w:rsidR="00201EA7" w:rsidRDefault="00201EA7" w:rsidP="009737AD">
            <w:pPr>
              <w:rPr>
                <w:rFonts w:ascii="Arial" w:hAnsi="Arial" w:cs="Arial"/>
                <w:sz w:val="22"/>
                <w:szCs w:val="22"/>
              </w:rPr>
            </w:pPr>
            <w:r>
              <w:rPr>
                <w:rFonts w:ascii="Arial" w:hAnsi="Arial" w:cs="Arial"/>
                <w:sz w:val="22"/>
                <w:szCs w:val="22"/>
              </w:rPr>
              <w:t>Level of study</w:t>
            </w:r>
            <w:r w:rsidR="00E37A1A">
              <w:rPr>
                <w:rFonts w:ascii="Arial" w:hAnsi="Arial" w:cs="Arial"/>
                <w:sz w:val="22"/>
                <w:szCs w:val="22"/>
              </w:rPr>
              <w:t xml:space="preserve"> of entry (if </w:t>
            </w:r>
            <w:r w:rsidR="00EF7FBC">
              <w:rPr>
                <w:rFonts w:ascii="Arial" w:hAnsi="Arial" w:cs="Arial"/>
                <w:sz w:val="22"/>
                <w:szCs w:val="22"/>
              </w:rPr>
              <w:t>not a current student)</w:t>
            </w:r>
            <w:r>
              <w:rPr>
                <w:rFonts w:ascii="Arial" w:hAnsi="Arial" w:cs="Arial"/>
                <w:sz w:val="22"/>
                <w:szCs w:val="22"/>
              </w:rPr>
              <w:t>:</w:t>
            </w:r>
          </w:p>
          <w:p w14:paraId="274CF86C" w14:textId="77777777" w:rsidR="00201EA7" w:rsidRPr="005F677A" w:rsidRDefault="00201EA7" w:rsidP="009737AD">
            <w:pPr>
              <w:rPr>
                <w:rFonts w:ascii="Arial" w:hAnsi="Arial" w:cs="Arial"/>
                <w:sz w:val="22"/>
                <w:szCs w:val="22"/>
              </w:rPr>
            </w:pPr>
          </w:p>
        </w:tc>
        <w:tc>
          <w:tcPr>
            <w:tcW w:w="6379" w:type="dxa"/>
            <w:gridSpan w:val="2"/>
          </w:tcPr>
          <w:p w14:paraId="4EE31682" w14:textId="77777777" w:rsidR="00201EA7" w:rsidRPr="008813D1" w:rsidRDefault="008813D1" w:rsidP="009737AD">
            <w:pPr>
              <w:rPr>
                <w:rFonts w:ascii="Arial" w:hAnsi="Arial" w:cs="Arial"/>
                <w:color w:val="FF0000"/>
                <w:sz w:val="22"/>
                <w:szCs w:val="22"/>
              </w:rPr>
            </w:pPr>
            <w:r w:rsidRPr="00BE030A">
              <w:rPr>
                <w:rFonts w:ascii="Arial" w:hAnsi="Arial" w:cs="Arial"/>
                <w:sz w:val="22"/>
                <w:szCs w:val="22"/>
              </w:rPr>
              <w:t xml:space="preserve"> Level 7</w:t>
            </w:r>
          </w:p>
        </w:tc>
      </w:tr>
      <w:tr w:rsidR="00201EA7" w:rsidRPr="005F677A" w14:paraId="1F82ADCA"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44F93935" w14:textId="77777777" w:rsidR="00201EA7" w:rsidRPr="005F677A" w:rsidRDefault="00201EA7" w:rsidP="009737AD">
            <w:pPr>
              <w:rPr>
                <w:rFonts w:ascii="Arial" w:hAnsi="Arial" w:cs="Arial"/>
                <w:sz w:val="22"/>
                <w:szCs w:val="22"/>
              </w:rPr>
            </w:pPr>
            <w:r w:rsidRPr="005F677A">
              <w:rPr>
                <w:rFonts w:ascii="Arial" w:hAnsi="Arial" w:cs="Arial"/>
                <w:sz w:val="22"/>
                <w:szCs w:val="22"/>
              </w:rPr>
              <w:t>Award Title (e.g. BA, Diploma)</w:t>
            </w:r>
            <w:r>
              <w:rPr>
                <w:rFonts w:ascii="Arial" w:hAnsi="Arial" w:cs="Arial"/>
                <w:sz w:val="22"/>
                <w:szCs w:val="22"/>
              </w:rPr>
              <w:t>:</w:t>
            </w:r>
          </w:p>
          <w:p w14:paraId="28148C62" w14:textId="77777777" w:rsidR="00201EA7" w:rsidRPr="005F677A" w:rsidRDefault="00201EA7" w:rsidP="009737AD">
            <w:pPr>
              <w:rPr>
                <w:rFonts w:ascii="Arial" w:hAnsi="Arial" w:cs="Arial"/>
                <w:sz w:val="22"/>
                <w:szCs w:val="22"/>
              </w:rPr>
            </w:pPr>
          </w:p>
        </w:tc>
        <w:tc>
          <w:tcPr>
            <w:tcW w:w="6379" w:type="dxa"/>
            <w:gridSpan w:val="2"/>
          </w:tcPr>
          <w:p w14:paraId="375A552F" w14:textId="77777777" w:rsidR="00201EA7" w:rsidRPr="008813D1" w:rsidRDefault="008813D1" w:rsidP="009737AD">
            <w:pPr>
              <w:rPr>
                <w:rFonts w:ascii="Arial" w:hAnsi="Arial" w:cs="Arial"/>
                <w:color w:val="FF0000"/>
                <w:sz w:val="22"/>
                <w:szCs w:val="22"/>
              </w:rPr>
            </w:pPr>
            <w:r w:rsidRPr="00BE030A">
              <w:rPr>
                <w:rFonts w:ascii="Arial" w:hAnsi="Arial" w:cs="Arial"/>
                <w:sz w:val="22"/>
                <w:szCs w:val="22"/>
              </w:rPr>
              <w:t>MA</w:t>
            </w:r>
            <w:r w:rsidRPr="008813D1">
              <w:rPr>
                <w:rFonts w:ascii="Arial" w:hAnsi="Arial" w:cs="Arial"/>
                <w:color w:val="FF0000"/>
                <w:sz w:val="22"/>
                <w:szCs w:val="22"/>
              </w:rPr>
              <w:t xml:space="preserve"> </w:t>
            </w:r>
            <w:r w:rsidR="00BE030A">
              <w:rPr>
                <w:rFonts w:ascii="Arial" w:hAnsi="Arial" w:cs="Arial"/>
                <w:color w:val="FF0000"/>
                <w:sz w:val="22"/>
                <w:szCs w:val="22"/>
              </w:rPr>
              <w:t xml:space="preserve"> </w:t>
            </w:r>
          </w:p>
        </w:tc>
      </w:tr>
      <w:tr w:rsidR="00201EA7" w:rsidRPr="005F677A" w14:paraId="43AD03CB"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7351DD52" w14:textId="77777777" w:rsidR="00201EA7" w:rsidRDefault="00201EA7" w:rsidP="009737AD">
            <w:pPr>
              <w:rPr>
                <w:rFonts w:ascii="Arial" w:hAnsi="Arial" w:cs="Arial"/>
                <w:sz w:val="22"/>
                <w:szCs w:val="22"/>
              </w:rPr>
            </w:pPr>
            <w:r>
              <w:rPr>
                <w:rFonts w:ascii="Arial" w:hAnsi="Arial" w:cs="Arial"/>
                <w:sz w:val="22"/>
                <w:szCs w:val="22"/>
              </w:rPr>
              <w:t>Faculty/School/Centre:</w:t>
            </w:r>
          </w:p>
          <w:p w14:paraId="26A482CF" w14:textId="77777777" w:rsidR="00201EA7" w:rsidRPr="005F677A" w:rsidRDefault="00201EA7" w:rsidP="009737AD">
            <w:pPr>
              <w:rPr>
                <w:rFonts w:ascii="Arial" w:hAnsi="Arial" w:cs="Arial"/>
                <w:sz w:val="22"/>
                <w:szCs w:val="22"/>
              </w:rPr>
            </w:pPr>
          </w:p>
        </w:tc>
        <w:tc>
          <w:tcPr>
            <w:tcW w:w="6379" w:type="dxa"/>
            <w:gridSpan w:val="2"/>
          </w:tcPr>
          <w:p w14:paraId="103B07F5" w14:textId="749B7DCE" w:rsidR="00201EA7" w:rsidRPr="00BE030A" w:rsidRDefault="00DF2DBA" w:rsidP="009737AD">
            <w:pPr>
              <w:rPr>
                <w:rFonts w:ascii="Arial" w:hAnsi="Arial" w:cs="Arial"/>
                <w:sz w:val="22"/>
                <w:szCs w:val="22"/>
              </w:rPr>
            </w:pPr>
            <w:r>
              <w:rPr>
                <w:rFonts w:ascii="Arial" w:hAnsi="Arial" w:cs="Arial"/>
                <w:sz w:val="22"/>
                <w:szCs w:val="22"/>
              </w:rPr>
              <w:t xml:space="preserve">Management and Health - </w:t>
            </w:r>
            <w:r w:rsidR="00BE030A" w:rsidRPr="00BE030A">
              <w:rPr>
                <w:rFonts w:ascii="Arial" w:hAnsi="Arial" w:cs="Arial"/>
                <w:sz w:val="22"/>
                <w:szCs w:val="22"/>
              </w:rPr>
              <w:t xml:space="preserve">Wales Academy for Professional Practice and Applied Research </w:t>
            </w:r>
          </w:p>
        </w:tc>
      </w:tr>
      <w:tr w:rsidR="00201EA7" w:rsidRPr="005F677A" w14:paraId="5E2DE4AB"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5F7748A7" w14:textId="77777777" w:rsidR="00201EA7" w:rsidRDefault="00201EA7" w:rsidP="009737AD">
            <w:pPr>
              <w:rPr>
                <w:rFonts w:ascii="Arial" w:hAnsi="Arial" w:cs="Arial"/>
                <w:sz w:val="22"/>
                <w:szCs w:val="22"/>
              </w:rPr>
            </w:pPr>
            <w:r>
              <w:rPr>
                <w:rFonts w:ascii="Arial" w:hAnsi="Arial" w:cs="Arial"/>
                <w:sz w:val="22"/>
                <w:szCs w:val="22"/>
              </w:rPr>
              <w:t>Campus:</w:t>
            </w:r>
          </w:p>
          <w:p w14:paraId="7E2B1A90" w14:textId="77777777" w:rsidR="00201EA7" w:rsidRDefault="00201EA7" w:rsidP="009737AD">
            <w:pPr>
              <w:rPr>
                <w:rFonts w:ascii="Arial" w:hAnsi="Arial" w:cs="Arial"/>
                <w:sz w:val="22"/>
                <w:szCs w:val="22"/>
              </w:rPr>
            </w:pPr>
          </w:p>
        </w:tc>
        <w:tc>
          <w:tcPr>
            <w:tcW w:w="6379" w:type="dxa"/>
            <w:gridSpan w:val="2"/>
          </w:tcPr>
          <w:p w14:paraId="56A6F5BB" w14:textId="77777777" w:rsidR="00201EA7" w:rsidRPr="00BE030A" w:rsidRDefault="008813D1" w:rsidP="009737AD">
            <w:pPr>
              <w:rPr>
                <w:rFonts w:ascii="Arial" w:hAnsi="Arial" w:cs="Arial"/>
                <w:sz w:val="22"/>
                <w:szCs w:val="22"/>
              </w:rPr>
            </w:pPr>
            <w:r w:rsidRPr="00BE030A">
              <w:rPr>
                <w:rFonts w:ascii="Arial" w:hAnsi="Arial" w:cs="Arial"/>
                <w:sz w:val="22"/>
                <w:szCs w:val="22"/>
              </w:rPr>
              <w:t>Carmarthen</w:t>
            </w:r>
          </w:p>
        </w:tc>
      </w:tr>
      <w:tr w:rsidR="00FD1840" w:rsidRPr="00577185" w14:paraId="1ED3B8A7" w14:textId="77777777" w:rsidTr="00055E2E">
        <w:tc>
          <w:tcPr>
            <w:tcW w:w="9889" w:type="dxa"/>
            <w:gridSpan w:val="3"/>
            <w:shd w:val="clear" w:color="auto" w:fill="D9D9D9"/>
          </w:tcPr>
          <w:p w14:paraId="21AA56E1" w14:textId="77777777" w:rsidR="00384C67" w:rsidRPr="00055E2E" w:rsidRDefault="00FD1840" w:rsidP="003B3196">
            <w:pPr>
              <w:rPr>
                <w:rFonts w:ascii="Arial" w:hAnsi="Arial" w:cs="Arial"/>
                <w:b/>
                <w:sz w:val="22"/>
                <w:szCs w:val="22"/>
              </w:rPr>
            </w:pPr>
            <w:r w:rsidRPr="00055E2E">
              <w:rPr>
                <w:rFonts w:ascii="Arial" w:hAnsi="Arial" w:cs="Arial"/>
                <w:b/>
                <w:sz w:val="22"/>
                <w:szCs w:val="22"/>
              </w:rPr>
              <w:t xml:space="preserve">2. </w:t>
            </w:r>
            <w:r w:rsidRPr="00FA0188">
              <w:rPr>
                <w:rFonts w:ascii="Arial" w:hAnsi="Arial" w:cs="Arial"/>
                <w:b/>
              </w:rPr>
              <w:t>ACADEMIC MENTOR</w:t>
            </w:r>
            <w:r w:rsidR="00571713">
              <w:rPr>
                <w:rFonts w:ascii="Arial" w:hAnsi="Arial" w:cs="Arial"/>
                <w:b/>
              </w:rPr>
              <w:t xml:space="preserve">/RAL </w:t>
            </w:r>
            <w:r w:rsidR="003B3196">
              <w:rPr>
                <w:rFonts w:ascii="Arial" w:hAnsi="Arial" w:cs="Arial"/>
                <w:b/>
              </w:rPr>
              <w:t>ADVISER</w:t>
            </w:r>
          </w:p>
        </w:tc>
      </w:tr>
      <w:tr w:rsidR="00FD1840" w:rsidRPr="00577185" w14:paraId="7040ECD2" w14:textId="77777777" w:rsidTr="00055E2E">
        <w:tc>
          <w:tcPr>
            <w:tcW w:w="4643" w:type="dxa"/>
            <w:gridSpan w:val="2"/>
          </w:tcPr>
          <w:p w14:paraId="3B5F9A03" w14:textId="77777777" w:rsidR="00FD1840" w:rsidRPr="00055E2E" w:rsidRDefault="00FD1840" w:rsidP="00FD1840">
            <w:pPr>
              <w:rPr>
                <w:rFonts w:ascii="Arial" w:hAnsi="Arial" w:cs="Arial"/>
                <w:sz w:val="22"/>
                <w:szCs w:val="22"/>
              </w:rPr>
            </w:pPr>
            <w:r w:rsidRPr="00055E2E">
              <w:rPr>
                <w:rFonts w:ascii="Arial" w:hAnsi="Arial" w:cs="Arial"/>
                <w:sz w:val="22"/>
                <w:szCs w:val="22"/>
              </w:rPr>
              <w:t>Name:</w:t>
            </w:r>
          </w:p>
          <w:p w14:paraId="00400B73" w14:textId="5C4D5AAA" w:rsidR="00384C67" w:rsidRPr="00055E2E" w:rsidRDefault="00D57F40" w:rsidP="00FD1840">
            <w:pPr>
              <w:rPr>
                <w:rFonts w:ascii="Arial" w:hAnsi="Arial" w:cs="Arial"/>
                <w:sz w:val="22"/>
                <w:szCs w:val="22"/>
              </w:rPr>
            </w:pPr>
            <w:r>
              <w:rPr>
                <w:rFonts w:ascii="Arial" w:hAnsi="Arial" w:cs="Arial"/>
                <w:sz w:val="22"/>
                <w:szCs w:val="22"/>
              </w:rPr>
              <w:t xml:space="preserve">Sarah </w:t>
            </w:r>
            <w:proofErr w:type="spellStart"/>
            <w:r>
              <w:rPr>
                <w:rFonts w:ascii="Arial" w:hAnsi="Arial" w:cs="Arial"/>
                <w:sz w:val="22"/>
                <w:szCs w:val="22"/>
              </w:rPr>
              <w:t>Loxdale</w:t>
            </w:r>
            <w:proofErr w:type="spellEnd"/>
          </w:p>
        </w:tc>
        <w:tc>
          <w:tcPr>
            <w:tcW w:w="5246" w:type="dxa"/>
          </w:tcPr>
          <w:p w14:paraId="3403E39D" w14:textId="77777777" w:rsidR="00FD1840" w:rsidRPr="00055E2E" w:rsidRDefault="00FD1840" w:rsidP="00FD1840">
            <w:pPr>
              <w:rPr>
                <w:rFonts w:ascii="Arial" w:hAnsi="Arial" w:cs="Arial"/>
                <w:b/>
                <w:sz w:val="22"/>
                <w:szCs w:val="22"/>
              </w:rPr>
            </w:pPr>
            <w:r w:rsidRPr="00055E2E">
              <w:rPr>
                <w:rFonts w:ascii="Arial" w:hAnsi="Arial" w:cs="Arial"/>
                <w:b/>
                <w:sz w:val="22"/>
                <w:szCs w:val="22"/>
              </w:rPr>
              <w:t>Faculty:</w:t>
            </w:r>
          </w:p>
          <w:p w14:paraId="143FD7A7" w14:textId="3CB04FAD" w:rsidR="00FD1840" w:rsidRPr="00DF2DBA" w:rsidRDefault="00DF2DBA" w:rsidP="00FD1840">
            <w:pPr>
              <w:rPr>
                <w:rFonts w:ascii="Arial" w:hAnsi="Arial" w:cs="Arial"/>
                <w:bCs/>
                <w:sz w:val="22"/>
                <w:szCs w:val="22"/>
              </w:rPr>
            </w:pPr>
            <w:r w:rsidRPr="00DF2DBA">
              <w:rPr>
                <w:rFonts w:ascii="Arial" w:hAnsi="Arial" w:cs="Arial"/>
                <w:bCs/>
                <w:sz w:val="22"/>
                <w:szCs w:val="22"/>
              </w:rPr>
              <w:t>Management and Health</w:t>
            </w:r>
          </w:p>
        </w:tc>
      </w:tr>
      <w:tr w:rsidR="00FD1840" w:rsidRPr="00577185" w14:paraId="153AE14B" w14:textId="77777777" w:rsidTr="00055E2E">
        <w:tc>
          <w:tcPr>
            <w:tcW w:w="9889" w:type="dxa"/>
            <w:gridSpan w:val="3"/>
          </w:tcPr>
          <w:p w14:paraId="05CA1540" w14:textId="77777777" w:rsidR="00FA0188" w:rsidRDefault="00FA0188" w:rsidP="00FD1840">
            <w:pPr>
              <w:rPr>
                <w:rFonts w:ascii="Arial" w:hAnsi="Arial" w:cs="Arial"/>
                <w:sz w:val="22"/>
                <w:szCs w:val="22"/>
              </w:rPr>
            </w:pPr>
          </w:p>
          <w:p w14:paraId="349DED86" w14:textId="1E3C11FC" w:rsidR="00384C67" w:rsidRDefault="00FD1840" w:rsidP="00FD1840">
            <w:pPr>
              <w:rPr>
                <w:rFonts w:ascii="Arial" w:hAnsi="Arial" w:cs="Arial"/>
                <w:b/>
                <w:sz w:val="22"/>
                <w:szCs w:val="22"/>
              </w:rPr>
            </w:pPr>
            <w:r w:rsidRPr="00055E2E">
              <w:rPr>
                <w:rFonts w:ascii="Arial" w:hAnsi="Arial" w:cs="Arial"/>
                <w:sz w:val="22"/>
                <w:szCs w:val="22"/>
              </w:rPr>
              <w:t>Designation</w:t>
            </w:r>
            <w:r w:rsidR="00571713">
              <w:rPr>
                <w:rFonts w:ascii="Arial" w:hAnsi="Arial" w:cs="Arial"/>
                <w:sz w:val="22"/>
                <w:szCs w:val="22"/>
              </w:rPr>
              <w:t xml:space="preserve"> (please delete)</w:t>
            </w:r>
            <w:r w:rsidRPr="00055E2E">
              <w:rPr>
                <w:rFonts w:ascii="Arial" w:hAnsi="Arial" w:cs="Arial"/>
                <w:sz w:val="22"/>
                <w:szCs w:val="22"/>
              </w:rPr>
              <w:t>:</w:t>
            </w:r>
            <w:r w:rsidR="00FA0188">
              <w:rPr>
                <w:rFonts w:ascii="Arial" w:hAnsi="Arial" w:cs="Arial"/>
                <w:sz w:val="22"/>
                <w:szCs w:val="22"/>
              </w:rPr>
              <w:t xml:space="preserve">                            </w:t>
            </w:r>
            <w:r w:rsidR="00FA0188" w:rsidRPr="00055E2E">
              <w:rPr>
                <w:rFonts w:ascii="Arial" w:hAnsi="Arial" w:cs="Arial"/>
                <w:b/>
                <w:sz w:val="22"/>
                <w:szCs w:val="22"/>
              </w:rPr>
              <w:t>RAL ADVIS</w:t>
            </w:r>
            <w:r w:rsidR="00571713">
              <w:rPr>
                <w:rFonts w:ascii="Arial" w:hAnsi="Arial" w:cs="Arial"/>
                <w:b/>
                <w:sz w:val="22"/>
                <w:szCs w:val="22"/>
              </w:rPr>
              <w:t>E</w:t>
            </w:r>
            <w:r w:rsidR="00FA0188" w:rsidRPr="00055E2E">
              <w:rPr>
                <w:rFonts w:ascii="Arial" w:hAnsi="Arial" w:cs="Arial"/>
                <w:b/>
                <w:sz w:val="22"/>
                <w:szCs w:val="22"/>
              </w:rPr>
              <w:t>R</w:t>
            </w:r>
          </w:p>
          <w:p w14:paraId="29AE0D24" w14:textId="77777777" w:rsidR="002614C4" w:rsidRPr="002614C4" w:rsidRDefault="002614C4" w:rsidP="00FD1840">
            <w:pPr>
              <w:rPr>
                <w:rFonts w:ascii="Arial" w:hAnsi="Arial" w:cs="Arial"/>
                <w:b/>
                <w:sz w:val="22"/>
                <w:szCs w:val="22"/>
              </w:rPr>
            </w:pPr>
          </w:p>
        </w:tc>
      </w:tr>
    </w:tbl>
    <w:p w14:paraId="0EE1AB1A" w14:textId="77777777" w:rsidR="00FD1840" w:rsidRPr="00055E2E" w:rsidRDefault="00FD1840">
      <w:pPr>
        <w:rPr>
          <w:rFonts w:ascii="Arial" w:hAnsi="Arial" w:cs="Arial"/>
          <w:b/>
          <w:sz w:val="22"/>
          <w:szCs w:val="22"/>
        </w:rPr>
      </w:pPr>
    </w:p>
    <w:p w14:paraId="026DC869" w14:textId="77777777" w:rsidR="00F845B4" w:rsidRPr="00055E2E" w:rsidRDefault="00F845B4" w:rsidP="00716462">
      <w:pPr>
        <w:rPr>
          <w:rFonts w:ascii="Arial" w:hAnsi="Arial" w:cs="Arial"/>
          <w:sz w:val="22"/>
          <w:szCs w:val="22"/>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D9D9D9"/>
        <w:tblLayout w:type="fixed"/>
        <w:tblLook w:val="00A0" w:firstRow="1" w:lastRow="0" w:firstColumn="1" w:lastColumn="0" w:noHBand="0" w:noVBand="0"/>
      </w:tblPr>
      <w:tblGrid>
        <w:gridCol w:w="2660"/>
        <w:gridCol w:w="992"/>
        <w:gridCol w:w="1467"/>
        <w:gridCol w:w="1368"/>
        <w:gridCol w:w="2693"/>
        <w:gridCol w:w="709"/>
      </w:tblGrid>
      <w:tr w:rsidR="00F845B4" w:rsidRPr="00577185" w14:paraId="585A311E" w14:textId="77777777" w:rsidTr="00055E2E">
        <w:trPr>
          <w:cantSplit/>
        </w:trPr>
        <w:tc>
          <w:tcPr>
            <w:tcW w:w="9889" w:type="dxa"/>
            <w:gridSpan w:val="6"/>
            <w:shd w:val="clear" w:color="auto" w:fill="D9D9D9"/>
          </w:tcPr>
          <w:p w14:paraId="48AE0DF4" w14:textId="77777777" w:rsidR="00285543" w:rsidRPr="00055E2E" w:rsidRDefault="00F845B4" w:rsidP="00571713">
            <w:pPr>
              <w:numPr>
                <w:ilvl w:val="0"/>
                <w:numId w:val="10"/>
              </w:numPr>
              <w:rPr>
                <w:rFonts w:ascii="Arial" w:hAnsi="Arial" w:cs="Arial"/>
                <w:sz w:val="22"/>
                <w:szCs w:val="22"/>
              </w:rPr>
            </w:pPr>
            <w:r w:rsidRPr="00055E2E">
              <w:rPr>
                <w:rFonts w:ascii="Arial" w:hAnsi="Arial" w:cs="Arial"/>
                <w:b/>
                <w:sz w:val="22"/>
                <w:szCs w:val="22"/>
              </w:rPr>
              <w:t xml:space="preserve">DETAILS OF EXPERIENTIAL LEARNING FOR WHICH CREDIT IS </w:t>
            </w:r>
            <w:r w:rsidR="00571713">
              <w:rPr>
                <w:rFonts w:ascii="Arial" w:hAnsi="Arial" w:cs="Arial"/>
                <w:b/>
                <w:sz w:val="22"/>
                <w:szCs w:val="22"/>
              </w:rPr>
              <w:t>CLAIMED</w:t>
            </w:r>
            <w:r w:rsidR="00571713" w:rsidRPr="00055E2E">
              <w:rPr>
                <w:rFonts w:ascii="Arial" w:hAnsi="Arial" w:cs="Arial"/>
                <w:b/>
                <w:sz w:val="22"/>
                <w:szCs w:val="22"/>
              </w:rPr>
              <w:t xml:space="preserve"> </w:t>
            </w:r>
          </w:p>
        </w:tc>
      </w:tr>
      <w:tr w:rsidR="005B3D50" w:rsidRPr="00577185" w14:paraId="1F0CF922" w14:textId="77777777" w:rsidTr="00261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8"/>
        </w:trPr>
        <w:tc>
          <w:tcPr>
            <w:tcW w:w="3652" w:type="dxa"/>
            <w:gridSpan w:val="2"/>
            <w:vAlign w:val="center"/>
          </w:tcPr>
          <w:p w14:paraId="171B36D3" w14:textId="77777777" w:rsidR="005B3D50" w:rsidRPr="00577185" w:rsidDel="005B3D50" w:rsidRDefault="00766288" w:rsidP="00571713">
            <w:pPr>
              <w:rPr>
                <w:rFonts w:ascii="Arial" w:hAnsi="Arial" w:cs="Arial"/>
                <w:sz w:val="22"/>
                <w:szCs w:val="22"/>
              </w:rPr>
            </w:pPr>
            <w:r>
              <w:rPr>
                <w:rFonts w:ascii="Arial" w:hAnsi="Arial" w:cs="Arial"/>
                <w:sz w:val="22"/>
                <w:szCs w:val="22"/>
              </w:rPr>
              <w:t xml:space="preserve">Total </w:t>
            </w:r>
            <w:r w:rsidR="00571713">
              <w:rPr>
                <w:rFonts w:ascii="Arial" w:hAnsi="Arial" w:cs="Arial"/>
                <w:sz w:val="22"/>
                <w:szCs w:val="22"/>
              </w:rPr>
              <w:t xml:space="preserve">number and level of </w:t>
            </w:r>
            <w:r>
              <w:rPr>
                <w:rFonts w:ascii="Arial" w:hAnsi="Arial" w:cs="Arial"/>
                <w:sz w:val="22"/>
                <w:szCs w:val="22"/>
              </w:rPr>
              <w:t>c</w:t>
            </w:r>
            <w:r w:rsidR="005B3D50">
              <w:rPr>
                <w:rFonts w:ascii="Arial" w:hAnsi="Arial" w:cs="Arial"/>
                <w:sz w:val="22"/>
                <w:szCs w:val="22"/>
              </w:rPr>
              <w:t>redit</w:t>
            </w:r>
            <w:r w:rsidR="00571713">
              <w:rPr>
                <w:rFonts w:ascii="Arial" w:hAnsi="Arial" w:cs="Arial"/>
                <w:sz w:val="22"/>
                <w:szCs w:val="22"/>
              </w:rPr>
              <w:t>s</w:t>
            </w:r>
            <w:r w:rsidR="005B3D50">
              <w:rPr>
                <w:rFonts w:ascii="Arial" w:hAnsi="Arial" w:cs="Arial"/>
                <w:sz w:val="22"/>
                <w:szCs w:val="22"/>
              </w:rPr>
              <w:t xml:space="preserve"> of experiential learning claimed</w:t>
            </w:r>
            <w:r w:rsidR="00EF7FBC">
              <w:rPr>
                <w:rFonts w:ascii="Arial" w:hAnsi="Arial" w:cs="Arial"/>
                <w:sz w:val="22"/>
                <w:szCs w:val="22"/>
              </w:rPr>
              <w:t xml:space="preserve"> (e.g. 120 credits at Level 4 and 60 credits at Level 5)</w:t>
            </w:r>
            <w:r w:rsidR="005B3D50">
              <w:rPr>
                <w:rFonts w:ascii="Arial" w:hAnsi="Arial" w:cs="Arial"/>
                <w:sz w:val="22"/>
                <w:szCs w:val="22"/>
              </w:rPr>
              <w:t>:</w:t>
            </w:r>
          </w:p>
        </w:tc>
        <w:tc>
          <w:tcPr>
            <w:tcW w:w="2835" w:type="dxa"/>
            <w:gridSpan w:val="2"/>
            <w:vAlign w:val="center"/>
          </w:tcPr>
          <w:p w14:paraId="0A12F7D9" w14:textId="4E7DAE34" w:rsidR="005B3D50" w:rsidRPr="00577185" w:rsidDel="005B3D50" w:rsidRDefault="00D57F40">
            <w:pPr>
              <w:rPr>
                <w:rFonts w:ascii="Arial" w:hAnsi="Arial" w:cs="Arial"/>
                <w:sz w:val="22"/>
                <w:szCs w:val="22"/>
              </w:rPr>
            </w:pPr>
            <w:r>
              <w:rPr>
                <w:rFonts w:ascii="Arial" w:hAnsi="Arial" w:cs="Arial"/>
                <w:sz w:val="22"/>
                <w:szCs w:val="22"/>
              </w:rPr>
              <w:t>180 Credits at L7</w:t>
            </w:r>
          </w:p>
        </w:tc>
        <w:tc>
          <w:tcPr>
            <w:tcW w:w="2693" w:type="dxa"/>
            <w:vAlign w:val="center"/>
          </w:tcPr>
          <w:p w14:paraId="14BB0658" w14:textId="77777777" w:rsidR="005B3D50" w:rsidRPr="00577185" w:rsidDel="005B3D50" w:rsidRDefault="005B3D50">
            <w:pPr>
              <w:rPr>
                <w:rFonts w:ascii="Arial" w:hAnsi="Arial" w:cs="Arial"/>
                <w:sz w:val="22"/>
                <w:szCs w:val="22"/>
              </w:rPr>
            </w:pPr>
            <w:r>
              <w:rPr>
                <w:rFonts w:ascii="Arial" w:hAnsi="Arial" w:cs="Arial"/>
                <w:sz w:val="22"/>
                <w:szCs w:val="22"/>
              </w:rPr>
              <w:t xml:space="preserve">RAL Module </w:t>
            </w:r>
            <w:r w:rsidR="00571713">
              <w:rPr>
                <w:rFonts w:ascii="Arial" w:hAnsi="Arial" w:cs="Arial"/>
                <w:sz w:val="22"/>
                <w:szCs w:val="22"/>
              </w:rPr>
              <w:t xml:space="preserve">successfully </w:t>
            </w:r>
            <w:r>
              <w:rPr>
                <w:rFonts w:ascii="Arial" w:hAnsi="Arial" w:cs="Arial"/>
                <w:sz w:val="22"/>
                <w:szCs w:val="22"/>
              </w:rPr>
              <w:t>completed</w:t>
            </w:r>
            <w:r w:rsidR="00EF7FBC">
              <w:rPr>
                <w:rFonts w:ascii="Arial" w:hAnsi="Arial" w:cs="Arial"/>
                <w:sz w:val="22"/>
                <w:szCs w:val="22"/>
              </w:rPr>
              <w:t xml:space="preserve"> (please tick)</w:t>
            </w:r>
            <w:r>
              <w:rPr>
                <w:rFonts w:ascii="Arial" w:hAnsi="Arial" w:cs="Arial"/>
                <w:sz w:val="22"/>
                <w:szCs w:val="22"/>
              </w:rPr>
              <w:t>:</w:t>
            </w:r>
          </w:p>
        </w:tc>
        <w:tc>
          <w:tcPr>
            <w:tcW w:w="709" w:type="dxa"/>
            <w:vAlign w:val="center"/>
          </w:tcPr>
          <w:p w14:paraId="2182DFAE" w14:textId="77777777" w:rsidR="00D57F40" w:rsidRDefault="00D57F40" w:rsidP="00D57F40">
            <w:pPr>
              <w:spacing w:line="276" w:lineRule="auto"/>
              <w:rPr>
                <w:rFonts w:ascii="Arial" w:hAnsi="Arial" w:cs="Arial"/>
                <w:sz w:val="22"/>
                <w:szCs w:val="22"/>
              </w:rPr>
            </w:pPr>
            <w:r>
              <w:rPr>
                <w:rFonts w:ascii="Arial" w:hAnsi="Arial" w:cs="Arial"/>
              </w:rPr>
              <w:sym w:font="Wingdings 2" w:char="F050"/>
            </w:r>
          </w:p>
          <w:p w14:paraId="65EF0E85" w14:textId="73E4422A" w:rsidR="005B3D50" w:rsidRPr="00055E2E" w:rsidRDefault="005B3D50">
            <w:pPr>
              <w:rPr>
                <w:rFonts w:ascii="Arial" w:hAnsi="Arial" w:cs="Arial"/>
                <w:sz w:val="22"/>
                <w:szCs w:val="22"/>
              </w:rPr>
            </w:pPr>
          </w:p>
        </w:tc>
      </w:tr>
      <w:tr w:rsidR="00EF7FBC" w:rsidRPr="00577185" w14:paraId="0669165C" w14:textId="77777777" w:rsidTr="00261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8"/>
        </w:trPr>
        <w:tc>
          <w:tcPr>
            <w:tcW w:w="3652" w:type="dxa"/>
            <w:gridSpan w:val="2"/>
            <w:vAlign w:val="center"/>
          </w:tcPr>
          <w:p w14:paraId="4FBE47A5" w14:textId="77777777" w:rsidR="00EF7FBC" w:rsidRDefault="00EF7FBC" w:rsidP="00571713">
            <w:pPr>
              <w:rPr>
                <w:rFonts w:ascii="Arial" w:hAnsi="Arial" w:cs="Arial"/>
                <w:sz w:val="22"/>
                <w:szCs w:val="22"/>
              </w:rPr>
            </w:pPr>
            <w:r>
              <w:rPr>
                <w:rFonts w:ascii="Arial" w:hAnsi="Arial" w:cs="Arial"/>
                <w:sz w:val="22"/>
                <w:szCs w:val="22"/>
              </w:rPr>
              <w:t>Total fee payable (at £5 per credit claimed):</w:t>
            </w:r>
          </w:p>
        </w:tc>
        <w:tc>
          <w:tcPr>
            <w:tcW w:w="2835" w:type="dxa"/>
            <w:gridSpan w:val="2"/>
            <w:vAlign w:val="center"/>
          </w:tcPr>
          <w:p w14:paraId="51CF6AEB" w14:textId="02A0F504" w:rsidR="00EF7FBC" w:rsidRPr="00577185" w:rsidDel="005B3D50" w:rsidRDefault="00EF7FBC">
            <w:pPr>
              <w:rPr>
                <w:rFonts w:ascii="Arial" w:hAnsi="Arial" w:cs="Arial"/>
                <w:sz w:val="22"/>
                <w:szCs w:val="22"/>
              </w:rPr>
            </w:pPr>
          </w:p>
        </w:tc>
        <w:tc>
          <w:tcPr>
            <w:tcW w:w="2693" w:type="dxa"/>
            <w:vAlign w:val="center"/>
          </w:tcPr>
          <w:p w14:paraId="1D459B61" w14:textId="77777777" w:rsidR="00EF7FBC" w:rsidRDefault="00EF7FBC">
            <w:pPr>
              <w:rPr>
                <w:rFonts w:ascii="Arial" w:hAnsi="Arial" w:cs="Arial"/>
                <w:sz w:val="22"/>
                <w:szCs w:val="22"/>
              </w:rPr>
            </w:pPr>
            <w:r>
              <w:rPr>
                <w:rFonts w:ascii="Arial" w:hAnsi="Arial" w:cs="Arial"/>
                <w:sz w:val="22"/>
                <w:szCs w:val="22"/>
              </w:rPr>
              <w:t>Confirm payment has been made (please tick):</w:t>
            </w:r>
          </w:p>
        </w:tc>
        <w:tc>
          <w:tcPr>
            <w:tcW w:w="709" w:type="dxa"/>
            <w:vAlign w:val="center"/>
          </w:tcPr>
          <w:p w14:paraId="7D6CDF98" w14:textId="77777777" w:rsidR="00D57F40" w:rsidRDefault="00D57F40" w:rsidP="00D57F40">
            <w:pPr>
              <w:spacing w:line="276" w:lineRule="auto"/>
              <w:rPr>
                <w:rFonts w:ascii="Arial" w:hAnsi="Arial" w:cs="Arial"/>
                <w:sz w:val="22"/>
                <w:szCs w:val="22"/>
              </w:rPr>
            </w:pPr>
            <w:r>
              <w:rPr>
                <w:rFonts w:ascii="Arial" w:hAnsi="Arial" w:cs="Arial"/>
              </w:rPr>
              <w:sym w:font="Wingdings 2" w:char="F050"/>
            </w:r>
          </w:p>
          <w:p w14:paraId="1266A232" w14:textId="16CB2971" w:rsidR="00EF7FBC" w:rsidRPr="00055E2E" w:rsidRDefault="00EF7FBC">
            <w:pPr>
              <w:rPr>
                <w:rFonts w:ascii="Arial" w:hAnsi="Arial" w:cs="Arial"/>
                <w:sz w:val="22"/>
                <w:szCs w:val="22"/>
              </w:rPr>
            </w:pPr>
          </w:p>
        </w:tc>
      </w:tr>
      <w:tr w:rsidR="005B3D50" w:rsidRPr="00577185" w14:paraId="050ED789" w14:textId="77777777" w:rsidTr="005B3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2742"/>
        </w:trPr>
        <w:tc>
          <w:tcPr>
            <w:tcW w:w="9889" w:type="dxa"/>
            <w:gridSpan w:val="6"/>
          </w:tcPr>
          <w:p w14:paraId="088B71C3" w14:textId="77777777" w:rsidR="005B3D50" w:rsidRDefault="005B3D50" w:rsidP="00384C67">
            <w:pPr>
              <w:rPr>
                <w:rFonts w:ascii="Arial" w:hAnsi="Arial" w:cs="Arial"/>
                <w:sz w:val="22"/>
                <w:szCs w:val="22"/>
              </w:rPr>
            </w:pPr>
          </w:p>
          <w:p w14:paraId="6897EB01" w14:textId="77777777" w:rsidR="00571713" w:rsidRPr="00A800E4" w:rsidRDefault="00571713" w:rsidP="00A800E4">
            <w:pPr>
              <w:jc w:val="both"/>
              <w:rPr>
                <w:rFonts w:ascii="Arial" w:hAnsi="Arial" w:cs="Arial"/>
                <w:i/>
                <w:sz w:val="22"/>
                <w:szCs w:val="22"/>
              </w:rPr>
            </w:pPr>
            <w:r>
              <w:rPr>
                <w:rFonts w:ascii="Arial" w:hAnsi="Arial" w:cs="Arial"/>
                <w:i/>
                <w:sz w:val="22"/>
                <w:szCs w:val="22"/>
              </w:rPr>
              <w:t>TO BE COMPLETED BY THE APPLICANT</w:t>
            </w:r>
            <w:r w:rsidR="001A5AD2">
              <w:rPr>
                <w:rFonts w:ascii="Arial" w:hAnsi="Arial" w:cs="Arial"/>
                <w:i/>
                <w:sz w:val="22"/>
                <w:szCs w:val="22"/>
              </w:rPr>
              <w:t xml:space="preserve"> (</w:t>
            </w:r>
            <w:r w:rsidR="001A5AD2">
              <w:rPr>
                <w:rFonts w:ascii="Helvetica" w:hAnsi="Helvetica" w:cs="Helvetica"/>
                <w:sz w:val="22"/>
                <w:szCs w:val="22"/>
              </w:rPr>
              <w:t>this text box is expandable)</w:t>
            </w:r>
          </w:p>
          <w:p w14:paraId="271F62CD" w14:textId="77777777" w:rsidR="00E24B8A" w:rsidRDefault="00E24B8A" w:rsidP="00E24B8A">
            <w:pPr>
              <w:rPr>
                <w:rFonts w:ascii="Book Antiqua" w:hAnsi="Book Antiqua"/>
              </w:rPr>
            </w:pPr>
          </w:p>
          <w:p w14:paraId="7A1E195A" w14:textId="77777777" w:rsidR="00393E10" w:rsidRPr="00BE030A" w:rsidRDefault="00E24B8A" w:rsidP="00E24B8A">
            <w:pPr>
              <w:rPr>
                <w:rFonts w:ascii="Arial" w:hAnsi="Arial" w:cs="Arial"/>
                <w:sz w:val="22"/>
                <w:szCs w:val="22"/>
              </w:rPr>
            </w:pPr>
            <w:r w:rsidRPr="00BE030A">
              <w:rPr>
                <w:rFonts w:ascii="Arial" w:hAnsi="Arial" w:cs="Arial"/>
                <w:sz w:val="22"/>
                <w:szCs w:val="22"/>
              </w:rPr>
              <w:t>I wish to claim academic credits</w:t>
            </w:r>
            <w:r w:rsidR="00393E10" w:rsidRPr="00BE030A">
              <w:rPr>
                <w:rFonts w:ascii="Arial" w:hAnsi="Arial" w:cs="Arial"/>
                <w:sz w:val="22"/>
                <w:szCs w:val="22"/>
              </w:rPr>
              <w:t xml:space="preserve"> at Level 7</w:t>
            </w:r>
            <w:r w:rsidRPr="00BE030A">
              <w:rPr>
                <w:rFonts w:ascii="Arial" w:hAnsi="Arial" w:cs="Arial"/>
                <w:sz w:val="22"/>
                <w:szCs w:val="22"/>
              </w:rPr>
              <w:t xml:space="preserve"> for </w:t>
            </w:r>
            <w:r w:rsidR="00393E10" w:rsidRPr="00BE030A">
              <w:rPr>
                <w:rFonts w:ascii="Arial" w:hAnsi="Arial" w:cs="Arial"/>
                <w:sz w:val="22"/>
                <w:szCs w:val="22"/>
              </w:rPr>
              <w:t>learning that has taken place through undertaking the</w:t>
            </w:r>
            <w:r w:rsidR="00BE030A">
              <w:rPr>
                <w:rFonts w:ascii="Arial" w:hAnsi="Arial" w:cs="Arial"/>
                <w:sz w:val="22"/>
                <w:szCs w:val="22"/>
              </w:rPr>
              <w:t xml:space="preserve"> Professional Practice – Recognition of Accreditation of learning (RAL) module</w:t>
            </w:r>
          </w:p>
          <w:p w14:paraId="6FBF8B74" w14:textId="77777777" w:rsidR="00393E10" w:rsidRPr="00BE030A" w:rsidRDefault="00393E10" w:rsidP="00E24B8A">
            <w:pPr>
              <w:rPr>
                <w:rFonts w:ascii="Arial" w:hAnsi="Arial" w:cs="Arial"/>
                <w:sz w:val="22"/>
                <w:szCs w:val="22"/>
              </w:rPr>
            </w:pPr>
          </w:p>
          <w:p w14:paraId="2255C16D" w14:textId="58FA4838" w:rsidR="00393E10" w:rsidRDefault="00393E10" w:rsidP="00E24B8A">
            <w:pPr>
              <w:rPr>
                <w:rFonts w:ascii="Arial" w:hAnsi="Arial" w:cs="Arial"/>
                <w:sz w:val="22"/>
                <w:szCs w:val="22"/>
              </w:rPr>
            </w:pPr>
            <w:r w:rsidRPr="00BE030A">
              <w:rPr>
                <w:rFonts w:ascii="Arial" w:hAnsi="Arial" w:cs="Arial"/>
                <w:sz w:val="22"/>
                <w:szCs w:val="22"/>
              </w:rPr>
              <w:t xml:space="preserve">I have evidenced my learning in the following key areas </w:t>
            </w:r>
            <w:r w:rsidR="00D57F40">
              <w:rPr>
                <w:rFonts w:ascii="Arial" w:hAnsi="Arial" w:cs="Arial"/>
                <w:sz w:val="22"/>
                <w:szCs w:val="22"/>
              </w:rPr>
              <w:t>–</w:t>
            </w:r>
          </w:p>
          <w:p w14:paraId="3D329478" w14:textId="14B17360" w:rsidR="00D57F40" w:rsidRDefault="00D57F40" w:rsidP="00E24B8A">
            <w:pPr>
              <w:rPr>
                <w:rFonts w:ascii="Arial" w:hAnsi="Arial" w:cs="Arial"/>
                <w:sz w:val="22"/>
                <w:szCs w:val="22"/>
              </w:rPr>
            </w:pPr>
          </w:p>
          <w:p w14:paraId="6A941F95" w14:textId="77777777" w:rsidR="00D57F40" w:rsidRPr="00D57F40" w:rsidRDefault="00D57F40" w:rsidP="00D57F40">
            <w:pPr>
              <w:rPr>
                <w:rFonts w:ascii="Arial" w:hAnsi="Arial" w:cs="Arial"/>
                <w:sz w:val="22"/>
                <w:szCs w:val="22"/>
              </w:rPr>
            </w:pPr>
          </w:p>
          <w:p w14:paraId="4F8C7CE2" w14:textId="784C5B43" w:rsidR="00D57F40" w:rsidRPr="00694CB1" w:rsidRDefault="00D57F40" w:rsidP="00D57F40">
            <w:pPr>
              <w:rPr>
                <w:rFonts w:ascii="Arial" w:hAnsi="Arial" w:cs="Arial"/>
                <w:b/>
                <w:sz w:val="22"/>
                <w:szCs w:val="22"/>
                <w:u w:val="single"/>
              </w:rPr>
            </w:pPr>
            <w:r w:rsidRPr="00694CB1">
              <w:rPr>
                <w:rFonts w:ascii="Arial" w:hAnsi="Arial" w:cs="Arial"/>
                <w:b/>
                <w:sz w:val="22"/>
                <w:szCs w:val="22"/>
                <w:u w:val="single"/>
              </w:rPr>
              <w:t>Learning Area 1 - Coaching &amp; Mentoring (60 Credits)</w:t>
            </w:r>
          </w:p>
          <w:p w14:paraId="19441C36" w14:textId="77777777" w:rsidR="00D57F40" w:rsidRPr="00D57F40" w:rsidRDefault="00D57F40" w:rsidP="00D57F40">
            <w:pPr>
              <w:rPr>
                <w:rFonts w:ascii="Arial" w:hAnsi="Arial" w:cs="Arial"/>
                <w:b/>
                <w:sz w:val="22"/>
                <w:szCs w:val="22"/>
              </w:rPr>
            </w:pPr>
          </w:p>
          <w:p w14:paraId="51FB755A" w14:textId="77777777" w:rsidR="00D57F40" w:rsidRDefault="00D57F40" w:rsidP="007F2A89">
            <w:pPr>
              <w:pStyle w:val="ListParagraph"/>
              <w:numPr>
                <w:ilvl w:val="0"/>
                <w:numId w:val="31"/>
              </w:numPr>
              <w:rPr>
                <w:rFonts w:cs="Arial"/>
                <w:b/>
              </w:rPr>
            </w:pPr>
            <w:r w:rsidRPr="00D57F40">
              <w:rPr>
                <w:rFonts w:cs="Arial"/>
                <w:b/>
              </w:rPr>
              <w:t>Self-development as a Coach and as a Mentor</w:t>
            </w:r>
          </w:p>
          <w:p w14:paraId="76A3D3FB" w14:textId="5FF4EB80" w:rsidR="00D57F40" w:rsidRPr="00D57F40" w:rsidRDefault="00D57F40" w:rsidP="007F2A89">
            <w:pPr>
              <w:pStyle w:val="ListParagraph"/>
              <w:numPr>
                <w:ilvl w:val="0"/>
                <w:numId w:val="31"/>
              </w:numPr>
              <w:rPr>
                <w:rFonts w:cs="Arial"/>
                <w:b/>
              </w:rPr>
            </w:pPr>
            <w:r w:rsidRPr="00D57F40">
              <w:rPr>
                <w:rFonts w:cs="Arial"/>
                <w:b/>
              </w:rPr>
              <w:t>Applying Coaching Practice and Mentoring Practice</w:t>
            </w:r>
          </w:p>
          <w:p w14:paraId="6499CA3F" w14:textId="7AF0BD5B" w:rsidR="00D57F40" w:rsidRDefault="00D57F40" w:rsidP="00D57F40">
            <w:pPr>
              <w:rPr>
                <w:rFonts w:ascii="Arial" w:hAnsi="Arial" w:cs="Arial"/>
                <w:sz w:val="22"/>
                <w:szCs w:val="22"/>
              </w:rPr>
            </w:pPr>
          </w:p>
          <w:p w14:paraId="2BBED2EA" w14:textId="5A276CEB" w:rsidR="00D57F40" w:rsidRPr="00694CB1" w:rsidRDefault="00694CB1" w:rsidP="00D57F40">
            <w:pPr>
              <w:rPr>
                <w:rStyle w:val="Strong"/>
                <w:rFonts w:ascii="Arial" w:hAnsi="Arial" w:cs="Arial"/>
                <w:b w:val="0"/>
                <w:color w:val="0070C0"/>
                <w:sz w:val="22"/>
                <w:szCs w:val="22"/>
                <w:u w:val="single"/>
              </w:rPr>
            </w:pPr>
            <w:r>
              <w:rPr>
                <w:rStyle w:val="Strong"/>
                <w:rFonts w:ascii="Arial" w:hAnsi="Arial" w:cs="Arial"/>
                <w:b w:val="0"/>
                <w:color w:val="0070C0"/>
                <w:sz w:val="22"/>
                <w:szCs w:val="22"/>
                <w:u w:val="single"/>
              </w:rPr>
              <w:t>Learning Outcomes</w:t>
            </w:r>
          </w:p>
          <w:p w14:paraId="4061A3F2" w14:textId="7CDB53A0" w:rsidR="00694CB1" w:rsidRDefault="00694CB1" w:rsidP="00D57F40">
            <w:pPr>
              <w:rPr>
                <w:rStyle w:val="Strong"/>
                <w:rFonts w:ascii="Arial" w:hAnsi="Arial" w:cs="Arial"/>
                <w:b w:val="0"/>
                <w:color w:val="0070C0"/>
                <w:sz w:val="22"/>
                <w:szCs w:val="22"/>
              </w:rPr>
            </w:pPr>
          </w:p>
          <w:p w14:paraId="2BD49A64" w14:textId="77777777" w:rsidR="00694CB1" w:rsidRDefault="00694CB1" w:rsidP="00F56F71">
            <w:pPr>
              <w:pStyle w:val="ListParagraph"/>
              <w:numPr>
                <w:ilvl w:val="0"/>
                <w:numId w:val="33"/>
              </w:numPr>
              <w:rPr>
                <w:rStyle w:val="Strong"/>
                <w:rFonts w:cs="Arial"/>
                <w:b w:val="0"/>
                <w:color w:val="0070C0"/>
              </w:rPr>
            </w:pPr>
            <w:r w:rsidRPr="00694CB1">
              <w:rPr>
                <w:rStyle w:val="Strong"/>
                <w:rFonts w:cs="Arial"/>
                <w:b w:val="0"/>
                <w:color w:val="0070C0"/>
              </w:rPr>
              <w:t xml:space="preserve">Utilise appropriate coaching models in order to create awareness and learning in the </w:t>
            </w:r>
            <w:proofErr w:type="spellStart"/>
            <w:r w:rsidRPr="00694CB1">
              <w:rPr>
                <w:rStyle w:val="Strong"/>
                <w:rFonts w:cs="Arial"/>
                <w:b w:val="0"/>
                <w:color w:val="0070C0"/>
              </w:rPr>
              <w:t>coachee</w:t>
            </w:r>
            <w:proofErr w:type="spellEnd"/>
            <w:r w:rsidRPr="00694CB1">
              <w:rPr>
                <w:rStyle w:val="Strong"/>
                <w:rFonts w:cs="Arial"/>
                <w:b w:val="0"/>
                <w:color w:val="0070C0"/>
              </w:rPr>
              <w:t xml:space="preserve">, (resulting in them unlocking their potential and identifying a required change in their practice). </w:t>
            </w:r>
          </w:p>
          <w:p w14:paraId="4079C93C" w14:textId="77777777" w:rsidR="00694CB1" w:rsidRDefault="00694CB1" w:rsidP="00631D96">
            <w:pPr>
              <w:pStyle w:val="ListParagraph"/>
              <w:numPr>
                <w:ilvl w:val="0"/>
                <w:numId w:val="33"/>
              </w:numPr>
              <w:rPr>
                <w:rStyle w:val="Strong"/>
                <w:rFonts w:cs="Arial"/>
                <w:b w:val="0"/>
                <w:color w:val="0070C0"/>
              </w:rPr>
            </w:pPr>
            <w:r w:rsidRPr="00694CB1">
              <w:rPr>
                <w:rStyle w:val="Strong"/>
                <w:rFonts w:cs="Arial"/>
                <w:b w:val="0"/>
                <w:color w:val="0070C0"/>
              </w:rPr>
              <w:t xml:space="preserve">Identify and implement effective communication strategies and practices when in conversation with the </w:t>
            </w:r>
            <w:proofErr w:type="spellStart"/>
            <w:r w:rsidRPr="00694CB1">
              <w:rPr>
                <w:rStyle w:val="Strong"/>
                <w:rFonts w:cs="Arial"/>
                <w:b w:val="0"/>
                <w:color w:val="0070C0"/>
              </w:rPr>
              <w:t>coachee</w:t>
            </w:r>
            <w:proofErr w:type="spellEnd"/>
            <w:r w:rsidRPr="00694CB1">
              <w:rPr>
                <w:rStyle w:val="Strong"/>
                <w:rFonts w:cs="Arial"/>
                <w:b w:val="0"/>
                <w:color w:val="0070C0"/>
              </w:rPr>
              <w:t>. (Coaching Competencies)</w:t>
            </w:r>
          </w:p>
          <w:p w14:paraId="24912E17" w14:textId="77777777" w:rsidR="00694CB1" w:rsidRDefault="00694CB1" w:rsidP="002A79A0">
            <w:pPr>
              <w:pStyle w:val="ListParagraph"/>
              <w:numPr>
                <w:ilvl w:val="0"/>
                <w:numId w:val="33"/>
              </w:numPr>
              <w:rPr>
                <w:rStyle w:val="Strong"/>
                <w:rFonts w:cs="Arial"/>
                <w:b w:val="0"/>
                <w:color w:val="0070C0"/>
              </w:rPr>
            </w:pPr>
            <w:r w:rsidRPr="00694CB1">
              <w:rPr>
                <w:rStyle w:val="Strong"/>
                <w:rFonts w:cs="Arial"/>
                <w:b w:val="0"/>
                <w:color w:val="0070C0"/>
              </w:rPr>
              <w:t>Develop and adopt an integrative and reflective way of being towards enhancing the quality of the coaching conversation. (Being a reflective practitioner)</w:t>
            </w:r>
          </w:p>
          <w:p w14:paraId="67A82605" w14:textId="77777777" w:rsidR="00694CB1" w:rsidRDefault="00694CB1" w:rsidP="00247F5A">
            <w:pPr>
              <w:pStyle w:val="ListParagraph"/>
              <w:numPr>
                <w:ilvl w:val="0"/>
                <w:numId w:val="33"/>
              </w:numPr>
              <w:rPr>
                <w:rStyle w:val="Strong"/>
                <w:rFonts w:cs="Arial"/>
                <w:b w:val="0"/>
                <w:color w:val="0070C0"/>
              </w:rPr>
            </w:pPr>
            <w:r w:rsidRPr="00694CB1">
              <w:rPr>
                <w:rStyle w:val="Strong"/>
                <w:rFonts w:cs="Arial"/>
                <w:b w:val="0"/>
                <w:color w:val="0070C0"/>
              </w:rPr>
              <w:t xml:space="preserve">Establish and nurture a more effective relationship with the </w:t>
            </w:r>
            <w:proofErr w:type="spellStart"/>
            <w:r w:rsidRPr="00694CB1">
              <w:rPr>
                <w:rStyle w:val="Strong"/>
                <w:rFonts w:cs="Arial"/>
                <w:b w:val="0"/>
                <w:color w:val="0070C0"/>
              </w:rPr>
              <w:t>coachee</w:t>
            </w:r>
            <w:proofErr w:type="spellEnd"/>
            <w:r w:rsidRPr="00694CB1">
              <w:rPr>
                <w:rStyle w:val="Strong"/>
                <w:rFonts w:cs="Arial"/>
                <w:b w:val="0"/>
                <w:color w:val="0070C0"/>
              </w:rPr>
              <w:t>. (Being in the interpersonal space with the client)</w:t>
            </w:r>
          </w:p>
          <w:p w14:paraId="052423BB" w14:textId="7937AB00" w:rsidR="00694CB1" w:rsidRPr="00694CB1" w:rsidRDefault="00694CB1" w:rsidP="00247F5A">
            <w:pPr>
              <w:pStyle w:val="ListParagraph"/>
              <w:numPr>
                <w:ilvl w:val="0"/>
                <w:numId w:val="33"/>
              </w:numPr>
              <w:rPr>
                <w:rStyle w:val="Strong"/>
                <w:rFonts w:cs="Arial"/>
                <w:b w:val="0"/>
                <w:color w:val="0070C0"/>
              </w:rPr>
            </w:pPr>
            <w:r w:rsidRPr="00694CB1">
              <w:rPr>
                <w:rStyle w:val="Strong"/>
                <w:rFonts w:cs="Arial"/>
                <w:b w:val="0"/>
                <w:color w:val="0070C0"/>
              </w:rPr>
              <w:t>Critically evaluate and review the Practice of Mentoring, Coaching and Communication Models and Theories.</w:t>
            </w:r>
          </w:p>
          <w:p w14:paraId="6B10C267" w14:textId="0C733DE2" w:rsidR="006B0C09" w:rsidRDefault="006B0C09" w:rsidP="00E24B8A">
            <w:pPr>
              <w:pStyle w:val="Default"/>
              <w:rPr>
                <w:b/>
                <w:bCs/>
                <w:sz w:val="22"/>
                <w:szCs w:val="22"/>
                <w:u w:val="single"/>
              </w:rPr>
            </w:pPr>
            <w:r w:rsidRPr="00A237C7">
              <w:rPr>
                <w:b/>
                <w:bCs/>
                <w:sz w:val="22"/>
                <w:szCs w:val="22"/>
                <w:u w:val="single"/>
              </w:rPr>
              <w:t>Learning acquired</w:t>
            </w:r>
            <w:r w:rsidR="00A237C7" w:rsidRPr="00A237C7">
              <w:rPr>
                <w:b/>
                <w:bCs/>
                <w:sz w:val="22"/>
                <w:szCs w:val="22"/>
                <w:u w:val="single"/>
              </w:rPr>
              <w:t xml:space="preserve"> – Summary</w:t>
            </w:r>
          </w:p>
          <w:p w14:paraId="3C19C6F1" w14:textId="77777777" w:rsidR="00D57F40" w:rsidRPr="00A237C7" w:rsidRDefault="00D57F40" w:rsidP="00E24B8A">
            <w:pPr>
              <w:pStyle w:val="Default"/>
              <w:rPr>
                <w:b/>
                <w:bCs/>
                <w:sz w:val="22"/>
                <w:szCs w:val="22"/>
                <w:u w:val="single"/>
              </w:rPr>
            </w:pPr>
          </w:p>
          <w:p w14:paraId="46FFD0FA" w14:textId="67503C9D" w:rsidR="00694CB1" w:rsidRPr="00694CB1" w:rsidRDefault="00694CB1" w:rsidP="00694CB1">
            <w:pPr>
              <w:rPr>
                <w:rFonts w:ascii="Arial" w:hAnsi="Arial" w:cs="Arial"/>
                <w:bCs/>
                <w:sz w:val="22"/>
                <w:szCs w:val="22"/>
                <w:u w:val="single"/>
              </w:rPr>
            </w:pPr>
            <w:r w:rsidRPr="00694CB1">
              <w:rPr>
                <w:rFonts w:ascii="Arial" w:hAnsi="Arial" w:cs="Arial"/>
                <w:bCs/>
                <w:sz w:val="22"/>
                <w:szCs w:val="22"/>
                <w:u w:val="single"/>
              </w:rPr>
              <w:t>Using Coaching / Mentoring Models and Theory in an educational setting</w:t>
            </w:r>
          </w:p>
          <w:p w14:paraId="0C3235DE" w14:textId="77777777" w:rsidR="00694CB1" w:rsidRPr="00694CB1" w:rsidRDefault="00694CB1" w:rsidP="00694CB1">
            <w:pPr>
              <w:rPr>
                <w:rFonts w:ascii="Arial" w:hAnsi="Arial" w:cs="Arial"/>
                <w:bCs/>
                <w:sz w:val="22"/>
                <w:szCs w:val="22"/>
              </w:rPr>
            </w:pPr>
          </w:p>
          <w:p w14:paraId="5F00D006" w14:textId="007CCBA2" w:rsidR="00694CB1" w:rsidRDefault="00694CB1" w:rsidP="00694CB1">
            <w:pPr>
              <w:rPr>
                <w:rFonts w:ascii="Arial" w:hAnsi="Arial" w:cs="Arial"/>
                <w:bCs/>
                <w:sz w:val="22"/>
                <w:szCs w:val="22"/>
              </w:rPr>
            </w:pPr>
            <w:r w:rsidRPr="00694CB1">
              <w:rPr>
                <w:rFonts w:ascii="Arial" w:hAnsi="Arial" w:cs="Arial"/>
                <w:bCs/>
                <w:sz w:val="22"/>
                <w:szCs w:val="22"/>
              </w:rPr>
              <w:t>I have been reflecting on the use of coaching and mentoring models within educational settings (Ali et al., 2018)</w:t>
            </w:r>
            <w:proofErr w:type="gramStart"/>
            <w:r w:rsidRPr="00694CB1">
              <w:rPr>
                <w:rFonts w:ascii="Arial" w:hAnsi="Arial" w:cs="Arial"/>
                <w:bCs/>
                <w:sz w:val="22"/>
                <w:szCs w:val="22"/>
              </w:rPr>
              <w:t>,</w:t>
            </w:r>
            <w:proofErr w:type="gramEnd"/>
            <w:r w:rsidRPr="00694CB1">
              <w:rPr>
                <w:rFonts w:ascii="Arial" w:hAnsi="Arial" w:cs="Arial"/>
                <w:bCs/>
                <w:sz w:val="22"/>
                <w:szCs w:val="22"/>
              </w:rPr>
              <w:t xml:space="preserve"> these models aim to support professional growth, enhance teaching effectiveness, and foster a collaborative learning environment among educators. My focus was on understanding different coaching and mentoring approaches, their benefits, and challenges, as well as their impact on professional development (Devine et al., 2013). </w:t>
            </w:r>
          </w:p>
          <w:p w14:paraId="4E9CB462" w14:textId="77777777" w:rsidR="00694CB1" w:rsidRPr="00694CB1" w:rsidRDefault="00694CB1" w:rsidP="00694CB1">
            <w:pPr>
              <w:rPr>
                <w:rFonts w:ascii="Arial" w:hAnsi="Arial" w:cs="Arial"/>
                <w:bCs/>
                <w:sz w:val="22"/>
                <w:szCs w:val="22"/>
              </w:rPr>
            </w:pPr>
          </w:p>
          <w:p w14:paraId="3D3961C7" w14:textId="6CC0E5B9" w:rsidR="00694CB1" w:rsidRDefault="00694CB1" w:rsidP="00694CB1">
            <w:pPr>
              <w:rPr>
                <w:rFonts w:ascii="Arial" w:hAnsi="Arial" w:cs="Arial"/>
                <w:bCs/>
                <w:sz w:val="22"/>
                <w:szCs w:val="22"/>
              </w:rPr>
            </w:pPr>
            <w:r w:rsidRPr="00694CB1">
              <w:rPr>
                <w:rFonts w:ascii="Arial" w:hAnsi="Arial" w:cs="Arial"/>
                <w:bCs/>
                <w:sz w:val="22"/>
                <w:szCs w:val="22"/>
              </w:rPr>
              <w:t xml:space="preserve">As qualified coach, I was keen to continue to integrate coaching and mentoring models into my educational practice, recognising their potential to facilitate continuous learning and improvement. I was also interested to support my fellow colleagues in their professional journeys. I knew from experience, that initially I would feel apprehensive when assuming a coaching or mentoring role within my organisation. As I engaged in a mentoring role with my colleague, I felt fulfilment when </w:t>
            </w:r>
            <w:r w:rsidRPr="00694CB1">
              <w:rPr>
                <w:rFonts w:ascii="Arial" w:hAnsi="Arial" w:cs="Arial"/>
                <w:bCs/>
                <w:sz w:val="22"/>
                <w:szCs w:val="22"/>
              </w:rPr>
              <w:lastRenderedPageBreak/>
              <w:t xml:space="preserve">witnessing their growth and development; this </w:t>
            </w:r>
            <w:proofErr w:type="gramStart"/>
            <w:r w:rsidRPr="00694CB1">
              <w:rPr>
                <w:rFonts w:ascii="Arial" w:hAnsi="Arial" w:cs="Arial"/>
                <w:bCs/>
                <w:sz w:val="22"/>
                <w:szCs w:val="22"/>
              </w:rPr>
              <w:t>was countered</w:t>
            </w:r>
            <w:proofErr w:type="gramEnd"/>
            <w:r w:rsidRPr="00694CB1">
              <w:rPr>
                <w:rFonts w:ascii="Arial" w:hAnsi="Arial" w:cs="Arial"/>
                <w:bCs/>
                <w:sz w:val="22"/>
                <w:szCs w:val="22"/>
              </w:rPr>
              <w:t xml:space="preserve"> in my efforts to balance the support I gave with constructive feedback.</w:t>
            </w:r>
          </w:p>
          <w:p w14:paraId="3F39D282" w14:textId="77777777" w:rsidR="00694CB1" w:rsidRPr="00694CB1" w:rsidRDefault="00694CB1" w:rsidP="00694CB1">
            <w:pPr>
              <w:rPr>
                <w:rFonts w:ascii="Arial" w:hAnsi="Arial" w:cs="Arial"/>
                <w:bCs/>
                <w:sz w:val="22"/>
                <w:szCs w:val="22"/>
              </w:rPr>
            </w:pPr>
          </w:p>
          <w:p w14:paraId="5D68E2D6" w14:textId="284D9913" w:rsidR="00694CB1" w:rsidRDefault="00694CB1" w:rsidP="00694CB1">
            <w:pPr>
              <w:rPr>
                <w:rFonts w:ascii="Arial" w:hAnsi="Arial" w:cs="Arial"/>
                <w:bCs/>
                <w:sz w:val="22"/>
                <w:szCs w:val="22"/>
              </w:rPr>
            </w:pPr>
            <w:r w:rsidRPr="00694CB1">
              <w:rPr>
                <w:rFonts w:ascii="Arial" w:hAnsi="Arial" w:cs="Arial"/>
                <w:bCs/>
                <w:sz w:val="22"/>
                <w:szCs w:val="22"/>
              </w:rPr>
              <w:t>Implementing coaching and mentoring models yields positive outcomes within the educational context, coaching has provides structured support tailored to individual goals and needs, fosters reflective practice and enhances teaching strategies. Mentoring relationships have offer valuable insights, guidance, and encouragement, promoting professional growth and confidence. There are challenges such as time constraints, varying expectations, and maintaining continuity in support, which requires the adaptation of coaching and mentoring approaches.</w:t>
            </w:r>
          </w:p>
          <w:p w14:paraId="43F62B32" w14:textId="77777777" w:rsidR="00694CB1" w:rsidRPr="00694CB1" w:rsidRDefault="00694CB1" w:rsidP="00694CB1">
            <w:pPr>
              <w:rPr>
                <w:rFonts w:ascii="Arial" w:hAnsi="Arial" w:cs="Arial"/>
                <w:bCs/>
                <w:sz w:val="22"/>
                <w:szCs w:val="22"/>
              </w:rPr>
            </w:pPr>
          </w:p>
          <w:p w14:paraId="1BD319E4" w14:textId="55E3E6F8" w:rsidR="00694CB1" w:rsidRDefault="00694CB1" w:rsidP="00694CB1">
            <w:pPr>
              <w:rPr>
                <w:rFonts w:ascii="Arial" w:hAnsi="Arial" w:cs="Arial"/>
                <w:bCs/>
                <w:sz w:val="22"/>
                <w:szCs w:val="22"/>
              </w:rPr>
            </w:pPr>
            <w:r w:rsidRPr="00694CB1">
              <w:rPr>
                <w:rFonts w:ascii="Arial" w:hAnsi="Arial" w:cs="Arial"/>
                <w:bCs/>
                <w:sz w:val="22"/>
                <w:szCs w:val="22"/>
              </w:rPr>
              <w:t>The positive outcomes underscore the effectiveness of coaching and mentoring models in promoting collaborative learning cultures and enhancing professional development in education, coaching facilitates goal-setting, self-reflection, and skill enhancement, while mentoring provides valuable expertise, support, and perspective. The importance of clear communication, mutual trust, and ongoing evaluation to optimise the impact of coaching and mentoring relationships is key to success.</w:t>
            </w:r>
          </w:p>
          <w:p w14:paraId="23208EB7" w14:textId="77777777" w:rsidR="00694CB1" w:rsidRPr="00694CB1" w:rsidRDefault="00694CB1" w:rsidP="00694CB1">
            <w:pPr>
              <w:rPr>
                <w:rFonts w:ascii="Arial" w:hAnsi="Arial" w:cs="Arial"/>
                <w:bCs/>
                <w:sz w:val="22"/>
                <w:szCs w:val="22"/>
              </w:rPr>
            </w:pPr>
          </w:p>
          <w:p w14:paraId="0C94F3C2" w14:textId="330FB50F" w:rsidR="00694CB1" w:rsidRDefault="00694CB1" w:rsidP="00694CB1">
            <w:pPr>
              <w:rPr>
                <w:rFonts w:ascii="Arial" w:hAnsi="Arial" w:cs="Arial"/>
                <w:bCs/>
                <w:sz w:val="22"/>
                <w:szCs w:val="22"/>
              </w:rPr>
            </w:pPr>
            <w:r w:rsidRPr="00694CB1">
              <w:rPr>
                <w:rFonts w:ascii="Arial" w:hAnsi="Arial" w:cs="Arial"/>
                <w:bCs/>
                <w:sz w:val="22"/>
                <w:szCs w:val="22"/>
              </w:rPr>
              <w:t>Reflecting on the use of coaching and mentoring models has confirmed their significance in fostering a supportive and growth-oriented educational environment, using these models can cultivate a culture of continuous improvement, collaboration, and innovation. Successful implementation requires commitment to professional development, effective communication, and flexibility to adapt coaching and mentoring approaches to meet evolving needs.</w:t>
            </w:r>
          </w:p>
          <w:p w14:paraId="7CA1CB39" w14:textId="77777777" w:rsidR="00694CB1" w:rsidRPr="00694CB1" w:rsidRDefault="00694CB1" w:rsidP="00694CB1">
            <w:pPr>
              <w:rPr>
                <w:rFonts w:ascii="Arial" w:hAnsi="Arial" w:cs="Arial"/>
                <w:bCs/>
                <w:sz w:val="22"/>
                <w:szCs w:val="22"/>
              </w:rPr>
            </w:pPr>
          </w:p>
          <w:p w14:paraId="4958083B" w14:textId="45580DA7" w:rsidR="00694CB1" w:rsidRDefault="00694CB1" w:rsidP="00694CB1">
            <w:pPr>
              <w:rPr>
                <w:rFonts w:ascii="Arial" w:hAnsi="Arial" w:cs="Arial"/>
                <w:bCs/>
                <w:sz w:val="22"/>
                <w:szCs w:val="22"/>
              </w:rPr>
            </w:pPr>
            <w:r w:rsidRPr="00694CB1">
              <w:rPr>
                <w:rFonts w:ascii="Arial" w:hAnsi="Arial" w:cs="Arial"/>
                <w:bCs/>
                <w:sz w:val="22"/>
                <w:szCs w:val="22"/>
              </w:rPr>
              <w:t>To enhance the use of coaching and mentoring models in my educational practice, I plan to continue my wider reading and research to deepen my understanding of coaching and mentoring methodologies, and establish regular feedback loops with mentees and coaches to assess effectiveness and adjust approaches as needed. I will continue to maintain records of coaching sessions and mentoring interactions to track progress and identify areas for improvement. I will seek mentorship from experienced coaches / mentors to refine my coaching and mentoring skills within the educational setting.</w:t>
            </w:r>
          </w:p>
          <w:p w14:paraId="5E10ABCA" w14:textId="77777777" w:rsidR="00694CB1" w:rsidRPr="00694CB1" w:rsidRDefault="00694CB1" w:rsidP="00694CB1">
            <w:pPr>
              <w:rPr>
                <w:rFonts w:ascii="Arial" w:hAnsi="Arial" w:cs="Arial"/>
                <w:bCs/>
                <w:sz w:val="22"/>
                <w:szCs w:val="22"/>
              </w:rPr>
            </w:pPr>
          </w:p>
          <w:p w14:paraId="5140A676" w14:textId="409B4258" w:rsidR="00694CB1" w:rsidRDefault="00694CB1" w:rsidP="00694CB1">
            <w:pPr>
              <w:rPr>
                <w:rFonts w:ascii="Arial" w:hAnsi="Arial" w:cs="Arial"/>
                <w:bCs/>
                <w:sz w:val="22"/>
                <w:szCs w:val="22"/>
              </w:rPr>
            </w:pPr>
            <w:r w:rsidRPr="00694CB1">
              <w:rPr>
                <w:rFonts w:ascii="Arial" w:hAnsi="Arial" w:cs="Arial"/>
                <w:bCs/>
                <w:sz w:val="22"/>
                <w:szCs w:val="22"/>
              </w:rPr>
              <w:t>References:</w:t>
            </w:r>
          </w:p>
          <w:p w14:paraId="1F4CFB45" w14:textId="77777777" w:rsidR="00694CB1" w:rsidRPr="00694CB1" w:rsidRDefault="00694CB1" w:rsidP="00694CB1">
            <w:pPr>
              <w:rPr>
                <w:rFonts w:ascii="Arial" w:hAnsi="Arial" w:cs="Arial"/>
                <w:bCs/>
                <w:sz w:val="22"/>
                <w:szCs w:val="22"/>
              </w:rPr>
            </w:pPr>
          </w:p>
          <w:p w14:paraId="383ECD57" w14:textId="4DE2BEB1" w:rsidR="00694CB1" w:rsidRDefault="00694CB1" w:rsidP="00694CB1">
            <w:pPr>
              <w:rPr>
                <w:rFonts w:ascii="Arial" w:hAnsi="Arial" w:cs="Arial"/>
                <w:bCs/>
                <w:sz w:val="22"/>
                <w:szCs w:val="22"/>
              </w:rPr>
            </w:pPr>
            <w:r w:rsidRPr="00694CB1">
              <w:rPr>
                <w:rFonts w:ascii="Arial" w:hAnsi="Arial" w:cs="Arial"/>
                <w:bCs/>
                <w:sz w:val="22"/>
                <w:szCs w:val="22"/>
              </w:rPr>
              <w:t xml:space="preserve">Ali, Z. B. M., </w:t>
            </w:r>
            <w:proofErr w:type="spellStart"/>
            <w:r w:rsidRPr="00694CB1">
              <w:rPr>
                <w:rFonts w:ascii="Arial" w:hAnsi="Arial" w:cs="Arial"/>
                <w:bCs/>
                <w:sz w:val="22"/>
                <w:szCs w:val="22"/>
              </w:rPr>
              <w:t>Wahi</w:t>
            </w:r>
            <w:proofErr w:type="spellEnd"/>
            <w:r w:rsidRPr="00694CB1">
              <w:rPr>
                <w:rFonts w:ascii="Arial" w:hAnsi="Arial" w:cs="Arial"/>
                <w:bCs/>
                <w:sz w:val="22"/>
                <w:szCs w:val="22"/>
              </w:rPr>
              <w:t xml:space="preserve">, W. and </w:t>
            </w:r>
            <w:proofErr w:type="spellStart"/>
            <w:r w:rsidRPr="00694CB1">
              <w:rPr>
                <w:rFonts w:ascii="Arial" w:hAnsi="Arial" w:cs="Arial"/>
                <w:bCs/>
                <w:sz w:val="22"/>
                <w:szCs w:val="22"/>
              </w:rPr>
              <w:t>Yamat</w:t>
            </w:r>
            <w:proofErr w:type="spellEnd"/>
            <w:r w:rsidRPr="00694CB1">
              <w:rPr>
                <w:rFonts w:ascii="Arial" w:hAnsi="Arial" w:cs="Arial"/>
                <w:bCs/>
                <w:sz w:val="22"/>
                <w:szCs w:val="22"/>
              </w:rPr>
              <w:t>, H. (2018). A review of teacher coaching and mentoring approach. International Journal of Academic Research in Business and Social Sciences, 8(8), 504-524.</w:t>
            </w:r>
          </w:p>
          <w:p w14:paraId="0EBA7727" w14:textId="2279C765" w:rsidR="00694CB1" w:rsidRDefault="00694CB1" w:rsidP="00694CB1">
            <w:pPr>
              <w:rPr>
                <w:rFonts w:ascii="Arial" w:hAnsi="Arial" w:cs="Arial"/>
                <w:bCs/>
                <w:sz w:val="22"/>
                <w:szCs w:val="22"/>
              </w:rPr>
            </w:pPr>
          </w:p>
          <w:p w14:paraId="695BF127" w14:textId="7B16B168" w:rsidR="00694CB1" w:rsidRPr="00694CB1" w:rsidRDefault="00694CB1" w:rsidP="00694CB1">
            <w:pPr>
              <w:rPr>
                <w:rFonts w:ascii="Arial" w:hAnsi="Arial" w:cs="Arial"/>
                <w:bCs/>
                <w:sz w:val="22"/>
                <w:szCs w:val="22"/>
              </w:rPr>
            </w:pPr>
            <w:proofErr w:type="spellStart"/>
            <w:r w:rsidRPr="00694CB1">
              <w:rPr>
                <w:rFonts w:ascii="Arial" w:hAnsi="Arial" w:cs="Arial"/>
                <w:bCs/>
                <w:sz w:val="22"/>
                <w:szCs w:val="22"/>
              </w:rPr>
              <w:t>Boyatzis</w:t>
            </w:r>
            <w:proofErr w:type="spellEnd"/>
            <w:r w:rsidRPr="00694CB1">
              <w:rPr>
                <w:rFonts w:ascii="Arial" w:hAnsi="Arial" w:cs="Arial"/>
                <w:bCs/>
                <w:sz w:val="22"/>
                <w:szCs w:val="22"/>
              </w:rPr>
              <w:t xml:space="preserve">, R., Smith, M. L. and Van </w:t>
            </w:r>
            <w:proofErr w:type="spellStart"/>
            <w:r w:rsidRPr="00694CB1">
              <w:rPr>
                <w:rFonts w:ascii="Arial" w:hAnsi="Arial" w:cs="Arial"/>
                <w:bCs/>
                <w:sz w:val="22"/>
                <w:szCs w:val="22"/>
              </w:rPr>
              <w:t>Oosten</w:t>
            </w:r>
            <w:proofErr w:type="spellEnd"/>
            <w:r w:rsidRPr="00694CB1">
              <w:rPr>
                <w:rFonts w:ascii="Arial" w:hAnsi="Arial" w:cs="Arial"/>
                <w:bCs/>
                <w:sz w:val="22"/>
                <w:szCs w:val="22"/>
              </w:rPr>
              <w:t>, E. (2019)</w:t>
            </w:r>
            <w:r>
              <w:rPr>
                <w:rFonts w:ascii="Arial" w:hAnsi="Arial" w:cs="Arial"/>
                <w:bCs/>
                <w:sz w:val="22"/>
                <w:szCs w:val="22"/>
              </w:rPr>
              <w:t>.</w:t>
            </w:r>
            <w:r w:rsidRPr="00694CB1">
              <w:rPr>
                <w:rFonts w:ascii="Arial" w:hAnsi="Arial" w:cs="Arial"/>
                <w:bCs/>
                <w:sz w:val="22"/>
                <w:szCs w:val="22"/>
              </w:rPr>
              <w:t xml:space="preserve"> Helping people change: Coaching with compassion for lifelong learning and growth. Harvard Business Press.</w:t>
            </w:r>
          </w:p>
          <w:p w14:paraId="073F54F7" w14:textId="77777777" w:rsidR="00694CB1" w:rsidRPr="00694CB1" w:rsidRDefault="00694CB1" w:rsidP="00694CB1">
            <w:pPr>
              <w:rPr>
                <w:rFonts w:ascii="Arial" w:hAnsi="Arial" w:cs="Arial"/>
                <w:bCs/>
                <w:sz w:val="22"/>
                <w:szCs w:val="22"/>
              </w:rPr>
            </w:pPr>
          </w:p>
          <w:p w14:paraId="31CABE03" w14:textId="24A70C86" w:rsidR="00694CB1" w:rsidRDefault="00694CB1" w:rsidP="00694CB1">
            <w:pPr>
              <w:rPr>
                <w:rFonts w:ascii="Arial" w:hAnsi="Arial" w:cs="Arial"/>
                <w:bCs/>
                <w:sz w:val="22"/>
                <w:szCs w:val="22"/>
              </w:rPr>
            </w:pPr>
            <w:r w:rsidRPr="00694CB1">
              <w:rPr>
                <w:rFonts w:ascii="Arial" w:hAnsi="Arial" w:cs="Arial"/>
                <w:bCs/>
                <w:sz w:val="22"/>
                <w:szCs w:val="22"/>
              </w:rPr>
              <w:t xml:space="preserve">Devine, M., Meyers, R. and </w:t>
            </w:r>
            <w:proofErr w:type="spellStart"/>
            <w:r w:rsidRPr="00694CB1">
              <w:rPr>
                <w:rFonts w:ascii="Arial" w:hAnsi="Arial" w:cs="Arial"/>
                <w:bCs/>
                <w:sz w:val="22"/>
                <w:szCs w:val="22"/>
              </w:rPr>
              <w:t>Houssemand</w:t>
            </w:r>
            <w:proofErr w:type="spellEnd"/>
            <w:r w:rsidRPr="00694CB1">
              <w:rPr>
                <w:rFonts w:ascii="Arial" w:hAnsi="Arial" w:cs="Arial"/>
                <w:bCs/>
                <w:sz w:val="22"/>
                <w:szCs w:val="22"/>
              </w:rPr>
              <w:t xml:space="preserve">, C. (2013). How can coaching make a positive impact within educational settings? Procedia-Social and </w:t>
            </w:r>
            <w:proofErr w:type="spellStart"/>
            <w:r w:rsidRPr="00694CB1">
              <w:rPr>
                <w:rFonts w:ascii="Arial" w:hAnsi="Arial" w:cs="Arial"/>
                <w:bCs/>
                <w:sz w:val="22"/>
                <w:szCs w:val="22"/>
              </w:rPr>
              <w:t>Behavioral</w:t>
            </w:r>
            <w:proofErr w:type="spellEnd"/>
            <w:r w:rsidRPr="00694CB1">
              <w:rPr>
                <w:rFonts w:ascii="Arial" w:hAnsi="Arial" w:cs="Arial"/>
                <w:bCs/>
                <w:sz w:val="22"/>
                <w:szCs w:val="22"/>
              </w:rPr>
              <w:t xml:space="preserve"> Sciences, 93, 1382-1389.</w:t>
            </w:r>
          </w:p>
          <w:p w14:paraId="37983551" w14:textId="65422696" w:rsidR="00694CB1" w:rsidRDefault="00694CB1" w:rsidP="00694CB1">
            <w:pPr>
              <w:rPr>
                <w:rFonts w:ascii="Arial" w:hAnsi="Arial" w:cs="Arial"/>
                <w:bCs/>
                <w:sz w:val="22"/>
                <w:szCs w:val="22"/>
              </w:rPr>
            </w:pPr>
          </w:p>
          <w:p w14:paraId="68A0EED0" w14:textId="00F692DC" w:rsidR="00694CB1" w:rsidRDefault="00694CB1" w:rsidP="00694CB1">
            <w:pPr>
              <w:rPr>
                <w:rFonts w:ascii="Arial" w:hAnsi="Arial" w:cs="Arial"/>
                <w:bCs/>
                <w:sz w:val="22"/>
                <w:szCs w:val="22"/>
              </w:rPr>
            </w:pPr>
            <w:r w:rsidRPr="00694CB1">
              <w:rPr>
                <w:rFonts w:ascii="Arial" w:hAnsi="Arial" w:cs="Arial"/>
                <w:bCs/>
                <w:sz w:val="22"/>
                <w:szCs w:val="22"/>
              </w:rPr>
              <w:t>Whitmore, J. (2010)</w:t>
            </w:r>
            <w:r>
              <w:rPr>
                <w:rFonts w:ascii="Arial" w:hAnsi="Arial" w:cs="Arial"/>
                <w:bCs/>
                <w:sz w:val="22"/>
                <w:szCs w:val="22"/>
              </w:rPr>
              <w:t>.</w:t>
            </w:r>
            <w:r w:rsidRPr="00694CB1">
              <w:rPr>
                <w:rFonts w:ascii="Arial" w:hAnsi="Arial" w:cs="Arial"/>
                <w:bCs/>
                <w:sz w:val="22"/>
                <w:szCs w:val="22"/>
              </w:rPr>
              <w:t xml:space="preserve"> Coaching for Performance: The Principles and Practice of Coaching and Leadership FULLY REVISED 25TH ANNIVERSARY EDITION. Hachette UK.</w:t>
            </w:r>
          </w:p>
          <w:p w14:paraId="35CF313E" w14:textId="77777777" w:rsidR="00694CB1" w:rsidRDefault="00694CB1" w:rsidP="00694CB1">
            <w:pPr>
              <w:rPr>
                <w:rFonts w:ascii="Arial" w:hAnsi="Arial" w:cs="Arial"/>
                <w:bCs/>
                <w:sz w:val="22"/>
                <w:szCs w:val="22"/>
              </w:rPr>
            </w:pPr>
          </w:p>
          <w:p w14:paraId="5910B3DF" w14:textId="125B456F" w:rsidR="00694CB1" w:rsidRPr="00694CB1" w:rsidRDefault="00694CB1" w:rsidP="00694CB1">
            <w:pPr>
              <w:rPr>
                <w:rFonts w:ascii="Arial" w:hAnsi="Arial" w:cs="Arial"/>
                <w:bCs/>
                <w:sz w:val="22"/>
                <w:szCs w:val="22"/>
                <w:u w:val="single"/>
              </w:rPr>
            </w:pPr>
            <w:r w:rsidRPr="00694CB1">
              <w:rPr>
                <w:rFonts w:ascii="Arial" w:hAnsi="Arial" w:cs="Arial"/>
                <w:bCs/>
                <w:sz w:val="22"/>
                <w:szCs w:val="22"/>
                <w:u w:val="single"/>
              </w:rPr>
              <w:t>Using communication Theory and Models of communication in the classroom</w:t>
            </w:r>
          </w:p>
          <w:p w14:paraId="528372F0" w14:textId="77777777" w:rsidR="00694CB1" w:rsidRPr="00694CB1" w:rsidRDefault="00694CB1" w:rsidP="00694CB1">
            <w:pPr>
              <w:rPr>
                <w:rFonts w:ascii="Arial" w:hAnsi="Arial" w:cs="Arial"/>
                <w:bCs/>
                <w:sz w:val="22"/>
                <w:szCs w:val="22"/>
              </w:rPr>
            </w:pPr>
          </w:p>
          <w:p w14:paraId="3A1C2A96" w14:textId="77777777" w:rsidR="00694CB1" w:rsidRDefault="00694CB1" w:rsidP="00694CB1">
            <w:pPr>
              <w:rPr>
                <w:rFonts w:ascii="Arial" w:hAnsi="Arial" w:cs="Arial"/>
                <w:bCs/>
                <w:sz w:val="22"/>
                <w:szCs w:val="22"/>
              </w:rPr>
            </w:pPr>
            <w:r w:rsidRPr="00694CB1">
              <w:rPr>
                <w:rFonts w:ascii="Arial" w:hAnsi="Arial" w:cs="Arial"/>
                <w:bCs/>
                <w:sz w:val="22"/>
                <w:szCs w:val="22"/>
              </w:rPr>
              <w:t xml:space="preserve">I have been reflecting on the application of communication theories and models within my sessions; theories, such as Transactional Analysis theory (Berne, 1957; 1961), and models like </w:t>
            </w:r>
            <w:proofErr w:type="spellStart"/>
            <w:r w:rsidRPr="00694CB1">
              <w:rPr>
                <w:rFonts w:ascii="Arial" w:hAnsi="Arial" w:cs="Arial"/>
                <w:bCs/>
                <w:sz w:val="22"/>
                <w:szCs w:val="22"/>
              </w:rPr>
              <w:t>Barnlund's</w:t>
            </w:r>
            <w:proofErr w:type="spellEnd"/>
            <w:r w:rsidRPr="00694CB1">
              <w:rPr>
                <w:rFonts w:ascii="Arial" w:hAnsi="Arial" w:cs="Arial"/>
                <w:bCs/>
                <w:sz w:val="22"/>
                <w:szCs w:val="22"/>
              </w:rPr>
              <w:t xml:space="preserve"> (1962) Transactional model of communication, Argyle's communication cycle (Argyle, 1972), and Shannon and Weaver's model of communication (1949), provide frameworks to understand how messages are exchanged, interpreted, and understood between individuals. My main objective was to enhance my teaching effectiveness by integrating these theories and models to improve communication with students and create a more engaging learning environment.</w:t>
            </w:r>
          </w:p>
          <w:p w14:paraId="70D167F2" w14:textId="359BEE92" w:rsidR="00694CB1" w:rsidRPr="00694CB1" w:rsidRDefault="00694CB1" w:rsidP="00694CB1">
            <w:pPr>
              <w:rPr>
                <w:rFonts w:ascii="Arial" w:hAnsi="Arial" w:cs="Arial"/>
                <w:bCs/>
                <w:sz w:val="22"/>
                <w:szCs w:val="22"/>
              </w:rPr>
            </w:pPr>
            <w:r w:rsidRPr="00694CB1">
              <w:rPr>
                <w:rFonts w:ascii="Arial" w:hAnsi="Arial" w:cs="Arial"/>
                <w:bCs/>
                <w:sz w:val="22"/>
                <w:szCs w:val="22"/>
              </w:rPr>
              <w:lastRenderedPageBreak/>
              <w:t xml:space="preserve"> </w:t>
            </w:r>
          </w:p>
          <w:p w14:paraId="2C8DAB5F" w14:textId="659A8446" w:rsidR="00694CB1" w:rsidRDefault="00694CB1" w:rsidP="00694CB1">
            <w:pPr>
              <w:rPr>
                <w:rFonts w:ascii="Arial" w:hAnsi="Arial" w:cs="Arial"/>
                <w:bCs/>
                <w:sz w:val="22"/>
                <w:szCs w:val="22"/>
              </w:rPr>
            </w:pPr>
            <w:r w:rsidRPr="00694CB1">
              <w:rPr>
                <w:rFonts w:ascii="Arial" w:hAnsi="Arial" w:cs="Arial"/>
                <w:bCs/>
                <w:sz w:val="22"/>
                <w:szCs w:val="22"/>
              </w:rPr>
              <w:t xml:space="preserve">I believed by applying these theories and models, they could assist </w:t>
            </w:r>
            <w:proofErr w:type="gramStart"/>
            <w:r w:rsidRPr="00694CB1">
              <w:rPr>
                <w:rFonts w:ascii="Arial" w:hAnsi="Arial" w:cs="Arial"/>
                <w:bCs/>
                <w:sz w:val="22"/>
                <w:szCs w:val="22"/>
              </w:rPr>
              <w:t>in improving my teaching strategies and to foster improved student engagement</w:t>
            </w:r>
            <w:proofErr w:type="gramEnd"/>
            <w:r w:rsidRPr="00694CB1">
              <w:rPr>
                <w:rFonts w:ascii="Arial" w:hAnsi="Arial" w:cs="Arial"/>
                <w:bCs/>
                <w:sz w:val="22"/>
                <w:szCs w:val="22"/>
              </w:rPr>
              <w:t xml:space="preserve">. I wanted to enhance the clarity, empathy, and effectiveness in my communication with students, to ensure that my communication with them was clear, inclusive, and conducive to learning for all. </w:t>
            </w:r>
          </w:p>
          <w:p w14:paraId="73D14BB7" w14:textId="77777777" w:rsidR="00694CB1" w:rsidRPr="00694CB1" w:rsidRDefault="00694CB1" w:rsidP="00694CB1">
            <w:pPr>
              <w:rPr>
                <w:rFonts w:ascii="Arial" w:hAnsi="Arial" w:cs="Arial"/>
                <w:bCs/>
                <w:sz w:val="22"/>
                <w:szCs w:val="22"/>
              </w:rPr>
            </w:pPr>
          </w:p>
          <w:p w14:paraId="51F42A1C" w14:textId="3F52A6F6" w:rsidR="00694CB1" w:rsidRDefault="00694CB1" w:rsidP="00694CB1">
            <w:pPr>
              <w:rPr>
                <w:rFonts w:ascii="Arial" w:hAnsi="Arial" w:cs="Arial"/>
                <w:bCs/>
                <w:sz w:val="22"/>
                <w:szCs w:val="22"/>
              </w:rPr>
            </w:pPr>
            <w:r w:rsidRPr="00694CB1">
              <w:rPr>
                <w:rFonts w:ascii="Arial" w:hAnsi="Arial" w:cs="Arial"/>
                <w:bCs/>
                <w:sz w:val="22"/>
                <w:szCs w:val="22"/>
              </w:rPr>
              <w:t>Applying communication theories and models in the classroom has been instrumental in improving lecturer-student communication and student engagement. Shannon and Weaver's model, with its emphasis on encoding, transmitting, and decoding messages, helped me structure information effectively and ensure clarity in delivering content. Transactional communication theory, which views communication as a dynamic process involving simultaneous sending and receiving of messages, facilitated interactive and participatory classroom discussions. These models encouraged active listening, empathy, and responsiveness (</w:t>
            </w:r>
            <w:proofErr w:type="spellStart"/>
            <w:r w:rsidRPr="00694CB1">
              <w:rPr>
                <w:rFonts w:ascii="Arial" w:hAnsi="Arial" w:cs="Arial"/>
                <w:bCs/>
                <w:sz w:val="22"/>
                <w:szCs w:val="22"/>
              </w:rPr>
              <w:t>Mehrabian</w:t>
            </w:r>
            <w:proofErr w:type="spellEnd"/>
            <w:r w:rsidRPr="00694CB1">
              <w:rPr>
                <w:rFonts w:ascii="Arial" w:hAnsi="Arial" w:cs="Arial"/>
                <w:bCs/>
                <w:sz w:val="22"/>
                <w:szCs w:val="22"/>
              </w:rPr>
              <w:t>, 1972), enhancing communication effectiveness and fostering a more collaborative learning environment. The main challenges encountered included adapting communication strategies to different learning styles, cultural backgrounds, and individual preferences, requiring flexibility and sensitivity to diverse student needs.</w:t>
            </w:r>
          </w:p>
          <w:p w14:paraId="60DC1264" w14:textId="77777777" w:rsidR="00694CB1" w:rsidRPr="00694CB1" w:rsidRDefault="00694CB1" w:rsidP="00694CB1">
            <w:pPr>
              <w:rPr>
                <w:rFonts w:ascii="Arial" w:hAnsi="Arial" w:cs="Arial"/>
                <w:bCs/>
                <w:sz w:val="22"/>
                <w:szCs w:val="22"/>
              </w:rPr>
            </w:pPr>
          </w:p>
          <w:p w14:paraId="1F0062C5" w14:textId="75BA7D29" w:rsidR="00694CB1" w:rsidRDefault="00694CB1" w:rsidP="00694CB1">
            <w:pPr>
              <w:rPr>
                <w:rFonts w:ascii="Arial" w:hAnsi="Arial" w:cs="Arial"/>
                <w:bCs/>
                <w:sz w:val="22"/>
                <w:szCs w:val="22"/>
              </w:rPr>
            </w:pPr>
            <w:r w:rsidRPr="00694CB1">
              <w:rPr>
                <w:rFonts w:ascii="Arial" w:hAnsi="Arial" w:cs="Arial"/>
                <w:bCs/>
                <w:sz w:val="22"/>
                <w:szCs w:val="22"/>
              </w:rPr>
              <w:t>Reflecting on the application of communication theories and models in the classroom will help improve teaching and learning effectiveness and student engagement, by integrating these frameworks into teaching and learning practices, lecturers can enhance clarity, empathy, and responsiveness in communication, creating a supportive and inclusive learning environment.</w:t>
            </w:r>
          </w:p>
          <w:p w14:paraId="0E60913F" w14:textId="77777777" w:rsidR="00694CB1" w:rsidRPr="00694CB1" w:rsidRDefault="00694CB1" w:rsidP="00694CB1">
            <w:pPr>
              <w:rPr>
                <w:rFonts w:ascii="Arial" w:hAnsi="Arial" w:cs="Arial"/>
                <w:bCs/>
                <w:sz w:val="22"/>
                <w:szCs w:val="22"/>
              </w:rPr>
            </w:pPr>
          </w:p>
          <w:p w14:paraId="6CD9D6F0" w14:textId="29B0E166" w:rsidR="00694CB1" w:rsidRDefault="00694CB1" w:rsidP="00694CB1">
            <w:pPr>
              <w:rPr>
                <w:rFonts w:ascii="Arial" w:hAnsi="Arial" w:cs="Arial"/>
                <w:bCs/>
                <w:sz w:val="22"/>
                <w:szCs w:val="22"/>
              </w:rPr>
            </w:pPr>
            <w:proofErr w:type="gramStart"/>
            <w:r w:rsidRPr="00694CB1">
              <w:rPr>
                <w:rFonts w:ascii="Arial" w:hAnsi="Arial" w:cs="Arial"/>
                <w:bCs/>
                <w:sz w:val="22"/>
                <w:szCs w:val="22"/>
              </w:rPr>
              <w:t>To further enhance</w:t>
            </w:r>
            <w:proofErr w:type="gramEnd"/>
            <w:r w:rsidRPr="00694CB1">
              <w:rPr>
                <w:rFonts w:ascii="Arial" w:hAnsi="Arial" w:cs="Arial"/>
                <w:bCs/>
                <w:sz w:val="22"/>
                <w:szCs w:val="22"/>
              </w:rPr>
              <w:t xml:space="preserve"> my use of communication theories and models in the classroom, I plan to gain feedback from students and my colleagues to assess the effectiveness of communication strategies and identify areas for improvement. Adapt communication strategies to accommodate diverse learning styles, cultural backgrounds, and individual preferences. Integrate new communication technologies and tools to enhance engagement and interaction in sessions.</w:t>
            </w:r>
          </w:p>
          <w:p w14:paraId="01C3D2C9" w14:textId="77777777" w:rsidR="00694CB1" w:rsidRPr="00694CB1" w:rsidRDefault="00694CB1" w:rsidP="00694CB1">
            <w:pPr>
              <w:rPr>
                <w:rFonts w:ascii="Arial" w:hAnsi="Arial" w:cs="Arial"/>
                <w:bCs/>
                <w:sz w:val="22"/>
                <w:szCs w:val="22"/>
              </w:rPr>
            </w:pPr>
          </w:p>
          <w:p w14:paraId="7C1797F1" w14:textId="507A1C7F" w:rsidR="00694CB1" w:rsidRDefault="00694CB1" w:rsidP="00694CB1">
            <w:pPr>
              <w:rPr>
                <w:rFonts w:ascii="Arial" w:hAnsi="Arial" w:cs="Arial"/>
                <w:bCs/>
                <w:sz w:val="22"/>
                <w:szCs w:val="22"/>
              </w:rPr>
            </w:pPr>
            <w:r w:rsidRPr="00694CB1">
              <w:rPr>
                <w:rFonts w:ascii="Arial" w:hAnsi="Arial" w:cs="Arial"/>
                <w:bCs/>
                <w:sz w:val="22"/>
                <w:szCs w:val="22"/>
              </w:rPr>
              <w:t>References:</w:t>
            </w:r>
          </w:p>
          <w:p w14:paraId="77A405CF" w14:textId="77777777" w:rsidR="00694CB1" w:rsidRPr="00694CB1" w:rsidRDefault="00694CB1" w:rsidP="00694CB1">
            <w:pPr>
              <w:rPr>
                <w:rFonts w:ascii="Arial" w:hAnsi="Arial" w:cs="Arial"/>
                <w:bCs/>
                <w:sz w:val="22"/>
                <w:szCs w:val="22"/>
              </w:rPr>
            </w:pPr>
          </w:p>
          <w:p w14:paraId="302CE1FA" w14:textId="6B4DA7D0" w:rsidR="00694CB1" w:rsidRDefault="00694CB1" w:rsidP="00694CB1">
            <w:pPr>
              <w:rPr>
                <w:rFonts w:ascii="Arial" w:hAnsi="Arial" w:cs="Arial"/>
                <w:bCs/>
                <w:sz w:val="22"/>
                <w:szCs w:val="22"/>
              </w:rPr>
            </w:pPr>
            <w:r w:rsidRPr="00694CB1">
              <w:rPr>
                <w:rFonts w:ascii="Arial" w:hAnsi="Arial" w:cs="Arial"/>
                <w:bCs/>
                <w:sz w:val="22"/>
                <w:szCs w:val="22"/>
              </w:rPr>
              <w:t>Argyle, M. (1972) The Social Psychology of Work, London: Allen Lane.</w:t>
            </w:r>
          </w:p>
          <w:p w14:paraId="1D2BC8D5" w14:textId="77777777" w:rsidR="00694CB1" w:rsidRPr="00694CB1" w:rsidRDefault="00694CB1" w:rsidP="00694CB1">
            <w:pPr>
              <w:rPr>
                <w:rFonts w:ascii="Arial" w:hAnsi="Arial" w:cs="Arial"/>
                <w:bCs/>
                <w:sz w:val="22"/>
                <w:szCs w:val="22"/>
              </w:rPr>
            </w:pPr>
          </w:p>
          <w:p w14:paraId="44E5FD2D" w14:textId="77777777" w:rsidR="00694CB1" w:rsidRPr="00694CB1" w:rsidRDefault="00694CB1" w:rsidP="00694CB1">
            <w:pPr>
              <w:rPr>
                <w:rFonts w:ascii="Arial" w:hAnsi="Arial" w:cs="Arial"/>
                <w:bCs/>
                <w:sz w:val="22"/>
                <w:szCs w:val="22"/>
              </w:rPr>
            </w:pPr>
            <w:proofErr w:type="spellStart"/>
            <w:r w:rsidRPr="00694CB1">
              <w:rPr>
                <w:rFonts w:ascii="Arial" w:hAnsi="Arial" w:cs="Arial"/>
                <w:bCs/>
                <w:sz w:val="22"/>
                <w:szCs w:val="22"/>
              </w:rPr>
              <w:t>Barnlund</w:t>
            </w:r>
            <w:proofErr w:type="spellEnd"/>
            <w:r w:rsidRPr="00694CB1">
              <w:rPr>
                <w:rFonts w:ascii="Arial" w:hAnsi="Arial" w:cs="Arial"/>
                <w:bCs/>
                <w:sz w:val="22"/>
                <w:szCs w:val="22"/>
              </w:rPr>
              <w:t>, D. (1962). Toward A Meaning-</w:t>
            </w:r>
            <w:proofErr w:type="spellStart"/>
            <w:r w:rsidRPr="00694CB1">
              <w:rPr>
                <w:rFonts w:ascii="Arial" w:hAnsi="Arial" w:cs="Arial"/>
                <w:bCs/>
                <w:sz w:val="22"/>
                <w:szCs w:val="22"/>
              </w:rPr>
              <w:t>Centered</w:t>
            </w:r>
            <w:proofErr w:type="spellEnd"/>
            <w:r w:rsidRPr="00694CB1">
              <w:rPr>
                <w:rFonts w:ascii="Arial" w:hAnsi="Arial" w:cs="Arial"/>
                <w:bCs/>
                <w:sz w:val="22"/>
                <w:szCs w:val="22"/>
              </w:rPr>
              <w:t xml:space="preserve"> Philosophy of Communication. Journal of Communication. 12(4), 197-211.</w:t>
            </w:r>
          </w:p>
          <w:p w14:paraId="0BE4D0FA" w14:textId="77777777" w:rsidR="00694CB1" w:rsidRDefault="00694CB1" w:rsidP="00694CB1">
            <w:pPr>
              <w:rPr>
                <w:rFonts w:ascii="Arial" w:hAnsi="Arial" w:cs="Arial"/>
                <w:bCs/>
                <w:sz w:val="22"/>
                <w:szCs w:val="22"/>
              </w:rPr>
            </w:pPr>
          </w:p>
          <w:p w14:paraId="462E7A85" w14:textId="33C44701" w:rsidR="00694CB1" w:rsidRPr="00694CB1" w:rsidRDefault="00694CB1" w:rsidP="00694CB1">
            <w:pPr>
              <w:rPr>
                <w:rFonts w:ascii="Arial" w:hAnsi="Arial" w:cs="Arial"/>
                <w:bCs/>
                <w:sz w:val="22"/>
                <w:szCs w:val="22"/>
              </w:rPr>
            </w:pPr>
            <w:r w:rsidRPr="00694CB1">
              <w:rPr>
                <w:rFonts w:ascii="Arial" w:hAnsi="Arial" w:cs="Arial"/>
                <w:bCs/>
                <w:sz w:val="22"/>
                <w:szCs w:val="22"/>
              </w:rPr>
              <w:t>Berne, E. (1957). A Layman’s Guide to Psychiatry and Psychoanalysis. Ballantine, New York.</w:t>
            </w:r>
          </w:p>
          <w:p w14:paraId="61775648" w14:textId="77777777" w:rsidR="00694CB1" w:rsidRDefault="00694CB1" w:rsidP="00694CB1">
            <w:pPr>
              <w:rPr>
                <w:rFonts w:ascii="Arial" w:hAnsi="Arial" w:cs="Arial"/>
                <w:bCs/>
                <w:sz w:val="22"/>
                <w:szCs w:val="22"/>
              </w:rPr>
            </w:pPr>
          </w:p>
          <w:p w14:paraId="001F0BA0" w14:textId="6431B19A" w:rsidR="00694CB1" w:rsidRPr="00694CB1" w:rsidRDefault="00694CB1" w:rsidP="00694CB1">
            <w:pPr>
              <w:rPr>
                <w:rFonts w:ascii="Arial" w:hAnsi="Arial" w:cs="Arial"/>
                <w:bCs/>
                <w:sz w:val="22"/>
                <w:szCs w:val="22"/>
              </w:rPr>
            </w:pPr>
            <w:r w:rsidRPr="00694CB1">
              <w:rPr>
                <w:rFonts w:ascii="Arial" w:hAnsi="Arial" w:cs="Arial"/>
                <w:bCs/>
                <w:sz w:val="22"/>
                <w:szCs w:val="22"/>
              </w:rPr>
              <w:t>Berne, E. (1961). Transactional Analysis in Psychotherapy. Bantam, New York.</w:t>
            </w:r>
          </w:p>
          <w:p w14:paraId="42C0E790" w14:textId="77777777" w:rsidR="00694CB1" w:rsidRDefault="00694CB1" w:rsidP="00694CB1">
            <w:pPr>
              <w:rPr>
                <w:rFonts w:ascii="Arial" w:hAnsi="Arial" w:cs="Arial"/>
                <w:bCs/>
                <w:sz w:val="22"/>
                <w:szCs w:val="22"/>
              </w:rPr>
            </w:pPr>
          </w:p>
          <w:p w14:paraId="420D9B4B" w14:textId="3A35F33B" w:rsidR="00694CB1" w:rsidRPr="00694CB1" w:rsidRDefault="00694CB1" w:rsidP="00694CB1">
            <w:pPr>
              <w:rPr>
                <w:rFonts w:ascii="Arial" w:hAnsi="Arial" w:cs="Arial"/>
                <w:bCs/>
                <w:sz w:val="22"/>
                <w:szCs w:val="22"/>
              </w:rPr>
            </w:pPr>
            <w:proofErr w:type="spellStart"/>
            <w:r w:rsidRPr="00694CB1">
              <w:rPr>
                <w:rFonts w:ascii="Arial" w:hAnsi="Arial" w:cs="Arial"/>
                <w:bCs/>
                <w:sz w:val="22"/>
                <w:szCs w:val="22"/>
              </w:rPr>
              <w:t>Mehrabian</w:t>
            </w:r>
            <w:proofErr w:type="spellEnd"/>
            <w:r w:rsidRPr="00694CB1">
              <w:rPr>
                <w:rFonts w:ascii="Arial" w:hAnsi="Arial" w:cs="Arial"/>
                <w:bCs/>
                <w:sz w:val="22"/>
                <w:szCs w:val="22"/>
              </w:rPr>
              <w:t>, A. (1972). Silent Messages – Implicit Communication of Emotions and Attitudes. Belmont, Wadsworth.</w:t>
            </w:r>
          </w:p>
          <w:p w14:paraId="4186EC38" w14:textId="77777777" w:rsidR="00694CB1" w:rsidRDefault="00694CB1" w:rsidP="00694CB1">
            <w:pPr>
              <w:rPr>
                <w:rFonts w:ascii="Arial" w:hAnsi="Arial" w:cs="Arial"/>
                <w:bCs/>
                <w:sz w:val="22"/>
                <w:szCs w:val="22"/>
              </w:rPr>
            </w:pPr>
          </w:p>
          <w:p w14:paraId="4DBB3D6E" w14:textId="00E03BAA" w:rsidR="00694CB1" w:rsidRDefault="00694CB1" w:rsidP="00694CB1">
            <w:pPr>
              <w:rPr>
                <w:rFonts w:ascii="Arial" w:hAnsi="Arial" w:cs="Arial"/>
                <w:bCs/>
                <w:sz w:val="22"/>
                <w:szCs w:val="22"/>
              </w:rPr>
            </w:pPr>
            <w:r w:rsidRPr="00694CB1">
              <w:rPr>
                <w:rFonts w:ascii="Arial" w:hAnsi="Arial" w:cs="Arial"/>
                <w:bCs/>
                <w:sz w:val="22"/>
                <w:szCs w:val="22"/>
              </w:rPr>
              <w:t>Shannon, C. and Weaver, W. (1949) The Mathematical Theory of Communication, Volume 2, 7th Edition. University of Illinois Press.</w:t>
            </w:r>
          </w:p>
          <w:p w14:paraId="355D8DD9" w14:textId="6117944C" w:rsidR="003E5A7D" w:rsidRDefault="003E5A7D" w:rsidP="00694CB1">
            <w:pPr>
              <w:rPr>
                <w:rFonts w:ascii="Arial" w:hAnsi="Arial" w:cs="Arial"/>
                <w:bCs/>
                <w:sz w:val="22"/>
                <w:szCs w:val="22"/>
              </w:rPr>
            </w:pPr>
          </w:p>
          <w:p w14:paraId="704DD464" w14:textId="77777777" w:rsidR="003E5A7D" w:rsidRPr="003E5A7D" w:rsidRDefault="003E5A7D" w:rsidP="003E5A7D">
            <w:pPr>
              <w:rPr>
                <w:rFonts w:ascii="Arial" w:hAnsi="Arial" w:cs="Arial"/>
                <w:bCs/>
                <w:sz w:val="22"/>
                <w:szCs w:val="22"/>
                <w:u w:val="single"/>
              </w:rPr>
            </w:pPr>
            <w:r w:rsidRPr="003E5A7D">
              <w:rPr>
                <w:rFonts w:ascii="Arial" w:hAnsi="Arial" w:cs="Arial"/>
                <w:bCs/>
                <w:sz w:val="22"/>
                <w:szCs w:val="22"/>
                <w:u w:val="single"/>
              </w:rPr>
              <w:t>Neuro-divergent thinking in an Educational context</w:t>
            </w:r>
          </w:p>
          <w:p w14:paraId="6930E04A" w14:textId="77777777" w:rsidR="003E5A7D" w:rsidRDefault="003E5A7D" w:rsidP="003E5A7D">
            <w:pPr>
              <w:rPr>
                <w:rFonts w:ascii="Arial" w:hAnsi="Arial" w:cs="Arial"/>
                <w:bCs/>
                <w:sz w:val="22"/>
                <w:szCs w:val="22"/>
              </w:rPr>
            </w:pPr>
          </w:p>
          <w:p w14:paraId="51870184" w14:textId="21DE61BD" w:rsidR="003E5A7D" w:rsidRDefault="003E5A7D" w:rsidP="003E5A7D">
            <w:pPr>
              <w:rPr>
                <w:rFonts w:ascii="Arial" w:hAnsi="Arial" w:cs="Arial"/>
                <w:bCs/>
                <w:sz w:val="22"/>
                <w:szCs w:val="22"/>
              </w:rPr>
            </w:pPr>
            <w:r w:rsidRPr="003E5A7D">
              <w:rPr>
                <w:rFonts w:ascii="Arial" w:hAnsi="Arial" w:cs="Arial"/>
                <w:bCs/>
                <w:sz w:val="22"/>
                <w:szCs w:val="22"/>
              </w:rPr>
              <w:t>I have been reflecting on the concept of neuro-divergent thinking within an educational context. This involves understanding and accommodating diverse cognitive styles, such as autism, ADHD, dyslexia, and other neurological differences, in my sessions. The goal has been to create an inclusive learning environment that supports the unique needs and strengths of neuro-divergent students.</w:t>
            </w:r>
          </w:p>
          <w:p w14:paraId="6B584F6C" w14:textId="77777777" w:rsidR="003E5A7D" w:rsidRPr="003E5A7D" w:rsidRDefault="003E5A7D" w:rsidP="003E5A7D">
            <w:pPr>
              <w:rPr>
                <w:rFonts w:ascii="Arial" w:hAnsi="Arial" w:cs="Arial"/>
                <w:bCs/>
                <w:sz w:val="22"/>
                <w:szCs w:val="22"/>
              </w:rPr>
            </w:pPr>
          </w:p>
          <w:p w14:paraId="4351FCEB" w14:textId="35EBD22E" w:rsidR="003E5A7D" w:rsidRDefault="003E5A7D" w:rsidP="003E5A7D">
            <w:pPr>
              <w:rPr>
                <w:rFonts w:ascii="Arial" w:hAnsi="Arial" w:cs="Arial"/>
                <w:bCs/>
                <w:sz w:val="22"/>
                <w:szCs w:val="22"/>
              </w:rPr>
            </w:pPr>
            <w:r w:rsidRPr="003E5A7D">
              <w:rPr>
                <w:rFonts w:ascii="Arial" w:hAnsi="Arial" w:cs="Arial"/>
                <w:bCs/>
                <w:sz w:val="22"/>
                <w:szCs w:val="22"/>
              </w:rPr>
              <w:lastRenderedPageBreak/>
              <w:t xml:space="preserve">Curious and eager to learn more about neuro-divergent thinking, recognising the potential to enrich my teaching practice and improve student outcomes, I was intrigued. I also felt uncertain and somewhat overwhelmed by the complexity of addressing diverse learning needs effectively. Teachers can build relationships with </w:t>
            </w:r>
            <w:proofErr w:type="spellStart"/>
            <w:r w:rsidRPr="003E5A7D">
              <w:rPr>
                <w:rFonts w:ascii="Arial" w:hAnsi="Arial" w:cs="Arial"/>
                <w:bCs/>
                <w:sz w:val="22"/>
                <w:szCs w:val="22"/>
              </w:rPr>
              <w:t>neurodiverse</w:t>
            </w:r>
            <w:proofErr w:type="spellEnd"/>
            <w:r w:rsidRPr="003E5A7D">
              <w:rPr>
                <w:rFonts w:ascii="Arial" w:hAnsi="Arial" w:cs="Arial"/>
                <w:bCs/>
                <w:sz w:val="22"/>
                <w:szCs w:val="22"/>
              </w:rPr>
              <w:t xml:space="preserve"> students by being respectful, warm, and empathetic, actively listening, and making an effort to get to know the student and their interests (</w:t>
            </w:r>
            <w:proofErr w:type="spellStart"/>
            <w:r w:rsidRPr="003E5A7D">
              <w:rPr>
                <w:rFonts w:ascii="Arial" w:hAnsi="Arial" w:cs="Arial"/>
                <w:bCs/>
                <w:sz w:val="22"/>
                <w:szCs w:val="22"/>
              </w:rPr>
              <w:t>Rentenbach</w:t>
            </w:r>
            <w:proofErr w:type="spellEnd"/>
            <w:r w:rsidRPr="003E5A7D">
              <w:rPr>
                <w:rFonts w:ascii="Arial" w:hAnsi="Arial" w:cs="Arial"/>
                <w:bCs/>
                <w:sz w:val="22"/>
                <w:szCs w:val="22"/>
              </w:rPr>
              <w:t xml:space="preserve">, </w:t>
            </w:r>
            <w:proofErr w:type="spellStart"/>
            <w:r w:rsidRPr="003E5A7D">
              <w:rPr>
                <w:rFonts w:ascii="Arial" w:hAnsi="Arial" w:cs="Arial"/>
                <w:bCs/>
                <w:sz w:val="22"/>
                <w:szCs w:val="22"/>
              </w:rPr>
              <w:t>Prislovsky</w:t>
            </w:r>
            <w:proofErr w:type="spellEnd"/>
            <w:r w:rsidRPr="003E5A7D">
              <w:rPr>
                <w:rFonts w:ascii="Arial" w:hAnsi="Arial" w:cs="Arial"/>
                <w:bCs/>
                <w:sz w:val="22"/>
                <w:szCs w:val="22"/>
              </w:rPr>
              <w:t xml:space="preserve">, &amp; Gabriel, 2017). </w:t>
            </w:r>
          </w:p>
          <w:p w14:paraId="32EAF093" w14:textId="77777777" w:rsidR="003E5A7D" w:rsidRPr="003E5A7D" w:rsidRDefault="003E5A7D" w:rsidP="003E5A7D">
            <w:pPr>
              <w:rPr>
                <w:rFonts w:ascii="Arial" w:hAnsi="Arial" w:cs="Arial"/>
                <w:bCs/>
                <w:sz w:val="22"/>
                <w:szCs w:val="22"/>
              </w:rPr>
            </w:pPr>
          </w:p>
          <w:p w14:paraId="3B60A6A7" w14:textId="7A1C0447" w:rsidR="003E5A7D" w:rsidRDefault="003E5A7D" w:rsidP="003E5A7D">
            <w:pPr>
              <w:rPr>
                <w:rFonts w:ascii="Arial" w:hAnsi="Arial" w:cs="Arial"/>
                <w:bCs/>
                <w:sz w:val="22"/>
                <w:szCs w:val="22"/>
              </w:rPr>
            </w:pPr>
            <w:r w:rsidRPr="003E5A7D">
              <w:rPr>
                <w:rFonts w:ascii="Arial" w:hAnsi="Arial" w:cs="Arial"/>
                <w:bCs/>
                <w:sz w:val="22"/>
                <w:szCs w:val="22"/>
              </w:rPr>
              <w:t xml:space="preserve">Exploring neuro-divergent thinking in the educational context has been eye opening and rewarding. It has enhanced my awareness of different cognitive processes and challenged me to reconsider traditional teaching methods. Implementing strategies to support neuro-divergent students has led to increased engagement, improved self-confidence, and better academic performance. Developing a mutually respectful, genuine relationship of the kind recommended by </w:t>
            </w:r>
            <w:proofErr w:type="spellStart"/>
            <w:r w:rsidRPr="003E5A7D">
              <w:rPr>
                <w:rFonts w:ascii="Arial" w:hAnsi="Arial" w:cs="Arial"/>
                <w:bCs/>
                <w:sz w:val="22"/>
                <w:szCs w:val="22"/>
              </w:rPr>
              <w:t>Rentenbach</w:t>
            </w:r>
            <w:proofErr w:type="spellEnd"/>
            <w:r w:rsidRPr="003E5A7D">
              <w:rPr>
                <w:rFonts w:ascii="Arial" w:hAnsi="Arial" w:cs="Arial"/>
                <w:bCs/>
                <w:sz w:val="22"/>
                <w:szCs w:val="22"/>
              </w:rPr>
              <w:t xml:space="preserve"> and colleagues (2017) means that teachers can utilise students’ interests to maximise their learning. There have been challenges in adapting teaching practices and ensuring all students receive the support, they need consistently.</w:t>
            </w:r>
          </w:p>
          <w:p w14:paraId="1FDCFF92" w14:textId="77777777" w:rsidR="003E5A7D" w:rsidRPr="003E5A7D" w:rsidRDefault="003E5A7D" w:rsidP="003E5A7D">
            <w:pPr>
              <w:rPr>
                <w:rFonts w:ascii="Arial" w:hAnsi="Arial" w:cs="Arial"/>
                <w:bCs/>
                <w:sz w:val="22"/>
                <w:szCs w:val="22"/>
              </w:rPr>
            </w:pPr>
          </w:p>
          <w:p w14:paraId="05E621FF" w14:textId="7C454D8A" w:rsidR="003E5A7D" w:rsidRDefault="003E5A7D" w:rsidP="003E5A7D">
            <w:pPr>
              <w:rPr>
                <w:rFonts w:ascii="Arial" w:hAnsi="Arial" w:cs="Arial"/>
                <w:bCs/>
                <w:sz w:val="22"/>
                <w:szCs w:val="22"/>
              </w:rPr>
            </w:pPr>
            <w:r w:rsidRPr="003E5A7D">
              <w:rPr>
                <w:rFonts w:ascii="Arial" w:hAnsi="Arial" w:cs="Arial"/>
                <w:bCs/>
                <w:sz w:val="22"/>
                <w:szCs w:val="22"/>
              </w:rPr>
              <w:t xml:space="preserve">The positive outcomes underscore the importance of embracing neuro-diversity in education. Tailoring teaching strategies to accommodate neuro-divergent thinking not only benefits these students but also enriches the learning environment for all. The use of technology consistently reported as a relatively cost effective method for supporting the learning needs of all students, including those who are </w:t>
            </w:r>
            <w:proofErr w:type="spellStart"/>
            <w:r w:rsidRPr="003E5A7D">
              <w:rPr>
                <w:rFonts w:ascii="Arial" w:hAnsi="Arial" w:cs="Arial"/>
                <w:bCs/>
                <w:sz w:val="22"/>
                <w:szCs w:val="22"/>
              </w:rPr>
              <w:t>neurodiverse</w:t>
            </w:r>
            <w:proofErr w:type="spellEnd"/>
            <w:r w:rsidRPr="003E5A7D">
              <w:rPr>
                <w:rFonts w:ascii="Arial" w:hAnsi="Arial" w:cs="Arial"/>
                <w:bCs/>
                <w:sz w:val="22"/>
                <w:szCs w:val="22"/>
              </w:rPr>
              <w:t>. Technology can support learning by improving skills in academic areas, increasing engagement, and motivating students (Brunvand and Byrd, 2011). The challenges highlight the need for ongoing professional development, collaboration with specialists, and advocacy for inclusive practices within the educational system. Adapting curriculum, providing sensory supports, and fostering understanding among peers are critical components of supporting neuro-divergent learners effectively.</w:t>
            </w:r>
          </w:p>
          <w:p w14:paraId="09BCAE9B" w14:textId="77777777" w:rsidR="003E5A7D" w:rsidRPr="003E5A7D" w:rsidRDefault="003E5A7D" w:rsidP="003E5A7D">
            <w:pPr>
              <w:rPr>
                <w:rFonts w:ascii="Arial" w:hAnsi="Arial" w:cs="Arial"/>
                <w:bCs/>
                <w:sz w:val="22"/>
                <w:szCs w:val="22"/>
              </w:rPr>
            </w:pPr>
          </w:p>
          <w:p w14:paraId="68B2F87E" w14:textId="2683335F" w:rsidR="003E5A7D" w:rsidRDefault="003E5A7D" w:rsidP="003E5A7D">
            <w:pPr>
              <w:rPr>
                <w:rFonts w:ascii="Arial" w:hAnsi="Arial" w:cs="Arial"/>
                <w:bCs/>
                <w:sz w:val="22"/>
                <w:szCs w:val="22"/>
              </w:rPr>
            </w:pPr>
            <w:r w:rsidRPr="003E5A7D">
              <w:rPr>
                <w:rFonts w:ascii="Arial" w:hAnsi="Arial" w:cs="Arial"/>
                <w:bCs/>
                <w:sz w:val="22"/>
                <w:szCs w:val="22"/>
              </w:rPr>
              <w:t>Reflecting on neuro-divergent thinking in the educational context has reinforced the significance of inclusivity and personalised learning approaches. Embracing diverse cognitive styles enriches educational experiences and promotes equity and understanding among students. This practice requires ongoing dedication, collaboration, and empathy to ensure all students receive the support they need to thrive.</w:t>
            </w:r>
          </w:p>
          <w:p w14:paraId="12568CCB" w14:textId="77777777" w:rsidR="003E5A7D" w:rsidRPr="003E5A7D" w:rsidRDefault="003E5A7D" w:rsidP="003E5A7D">
            <w:pPr>
              <w:rPr>
                <w:rFonts w:ascii="Arial" w:hAnsi="Arial" w:cs="Arial"/>
                <w:bCs/>
                <w:sz w:val="22"/>
                <w:szCs w:val="22"/>
              </w:rPr>
            </w:pPr>
          </w:p>
          <w:p w14:paraId="34F3F734" w14:textId="1D6413F3" w:rsidR="003E5A7D" w:rsidRDefault="003E5A7D" w:rsidP="003E5A7D">
            <w:pPr>
              <w:rPr>
                <w:rFonts w:ascii="Arial" w:hAnsi="Arial" w:cs="Arial"/>
                <w:bCs/>
                <w:sz w:val="22"/>
                <w:szCs w:val="22"/>
              </w:rPr>
            </w:pPr>
            <w:proofErr w:type="gramStart"/>
            <w:r w:rsidRPr="003E5A7D">
              <w:rPr>
                <w:rFonts w:ascii="Arial" w:hAnsi="Arial" w:cs="Arial"/>
                <w:bCs/>
                <w:sz w:val="22"/>
                <w:szCs w:val="22"/>
              </w:rPr>
              <w:t>To further support</w:t>
            </w:r>
            <w:proofErr w:type="gramEnd"/>
            <w:r w:rsidRPr="003E5A7D">
              <w:rPr>
                <w:rFonts w:ascii="Arial" w:hAnsi="Arial" w:cs="Arial"/>
                <w:bCs/>
                <w:sz w:val="22"/>
                <w:szCs w:val="22"/>
              </w:rPr>
              <w:t xml:space="preserve"> neuro-divergent thinking in my educational practice, I plan to attend workshops and training sessions to deepen my understanding of neuro-diversity and effective teaching strategies as part of my professional development. I will advocate for inclusive practices and accommodations within education, promoting awareness and understanding among staff and students. I will strive to implement flexible teaching approaches that allow for individualised pacing, alternative assessments, and varied sensory supports.</w:t>
            </w:r>
          </w:p>
          <w:p w14:paraId="235E20B4" w14:textId="77777777" w:rsidR="003E5A7D" w:rsidRPr="003E5A7D" w:rsidRDefault="003E5A7D" w:rsidP="003E5A7D">
            <w:pPr>
              <w:rPr>
                <w:rFonts w:ascii="Arial" w:hAnsi="Arial" w:cs="Arial"/>
                <w:bCs/>
                <w:sz w:val="22"/>
                <w:szCs w:val="22"/>
              </w:rPr>
            </w:pPr>
          </w:p>
          <w:p w14:paraId="0E5F6248" w14:textId="6D19618B" w:rsidR="003E5A7D" w:rsidRDefault="003E5A7D" w:rsidP="003E5A7D">
            <w:pPr>
              <w:rPr>
                <w:rFonts w:ascii="Arial" w:hAnsi="Arial" w:cs="Arial"/>
                <w:bCs/>
                <w:sz w:val="22"/>
                <w:szCs w:val="22"/>
              </w:rPr>
            </w:pPr>
            <w:r w:rsidRPr="003E5A7D">
              <w:rPr>
                <w:rFonts w:ascii="Arial" w:hAnsi="Arial" w:cs="Arial"/>
                <w:bCs/>
                <w:sz w:val="22"/>
                <w:szCs w:val="22"/>
              </w:rPr>
              <w:t>References:</w:t>
            </w:r>
          </w:p>
          <w:p w14:paraId="01C00EA1" w14:textId="77777777" w:rsidR="003E5A7D" w:rsidRPr="003E5A7D" w:rsidRDefault="003E5A7D" w:rsidP="003E5A7D">
            <w:pPr>
              <w:rPr>
                <w:rFonts w:ascii="Arial" w:hAnsi="Arial" w:cs="Arial"/>
                <w:bCs/>
                <w:sz w:val="22"/>
                <w:szCs w:val="22"/>
              </w:rPr>
            </w:pPr>
          </w:p>
          <w:p w14:paraId="7C4A1634" w14:textId="3FFDF727" w:rsidR="003E5A7D" w:rsidRPr="003E5A7D" w:rsidRDefault="003E5A7D" w:rsidP="003E5A7D">
            <w:pPr>
              <w:rPr>
                <w:rFonts w:ascii="Arial" w:hAnsi="Arial" w:cs="Arial"/>
                <w:bCs/>
                <w:sz w:val="22"/>
                <w:szCs w:val="22"/>
              </w:rPr>
            </w:pPr>
            <w:r w:rsidRPr="003E5A7D">
              <w:rPr>
                <w:rFonts w:ascii="Arial" w:hAnsi="Arial" w:cs="Arial"/>
                <w:bCs/>
                <w:sz w:val="22"/>
                <w:szCs w:val="22"/>
              </w:rPr>
              <w:t>Brunvand, S. and Byrd, S. (2011)</w:t>
            </w:r>
            <w:r>
              <w:rPr>
                <w:rFonts w:ascii="Arial" w:hAnsi="Arial" w:cs="Arial"/>
                <w:bCs/>
                <w:sz w:val="22"/>
                <w:szCs w:val="22"/>
              </w:rPr>
              <w:t>.</w:t>
            </w:r>
            <w:r w:rsidRPr="003E5A7D">
              <w:rPr>
                <w:rFonts w:ascii="Arial" w:hAnsi="Arial" w:cs="Arial"/>
                <w:bCs/>
                <w:sz w:val="22"/>
                <w:szCs w:val="22"/>
              </w:rPr>
              <w:t xml:space="preserve"> Using </w:t>
            </w:r>
            <w:proofErr w:type="spellStart"/>
            <w:r w:rsidRPr="003E5A7D">
              <w:rPr>
                <w:rFonts w:ascii="Arial" w:hAnsi="Arial" w:cs="Arial"/>
                <w:bCs/>
                <w:sz w:val="22"/>
                <w:szCs w:val="22"/>
              </w:rPr>
              <w:t>VoiceThread</w:t>
            </w:r>
            <w:proofErr w:type="spellEnd"/>
            <w:r w:rsidRPr="003E5A7D">
              <w:rPr>
                <w:rFonts w:ascii="Arial" w:hAnsi="Arial" w:cs="Arial"/>
                <w:bCs/>
                <w:sz w:val="22"/>
                <w:szCs w:val="22"/>
              </w:rPr>
              <w:t xml:space="preserve"> to promote learning engagement and success for all students. Teaching Exceptional Children, 43(4), 28-37.</w:t>
            </w:r>
          </w:p>
          <w:p w14:paraId="3C9E7E91" w14:textId="77777777" w:rsidR="003E5A7D" w:rsidRDefault="003E5A7D" w:rsidP="003E5A7D">
            <w:pPr>
              <w:rPr>
                <w:rFonts w:ascii="Arial" w:hAnsi="Arial" w:cs="Arial"/>
                <w:bCs/>
                <w:sz w:val="22"/>
                <w:szCs w:val="22"/>
              </w:rPr>
            </w:pPr>
          </w:p>
          <w:p w14:paraId="60A1247A" w14:textId="2133705F" w:rsidR="003E5A7D" w:rsidRDefault="003E5A7D" w:rsidP="003E5A7D">
            <w:pPr>
              <w:rPr>
                <w:rFonts w:ascii="Arial" w:hAnsi="Arial" w:cs="Arial"/>
                <w:bCs/>
                <w:sz w:val="22"/>
                <w:szCs w:val="22"/>
              </w:rPr>
            </w:pPr>
            <w:proofErr w:type="spellStart"/>
            <w:r w:rsidRPr="003E5A7D">
              <w:rPr>
                <w:rFonts w:ascii="Arial" w:hAnsi="Arial" w:cs="Arial"/>
                <w:bCs/>
                <w:sz w:val="22"/>
                <w:szCs w:val="22"/>
              </w:rPr>
              <w:t>Rentenbach</w:t>
            </w:r>
            <w:proofErr w:type="spellEnd"/>
            <w:r w:rsidRPr="003E5A7D">
              <w:rPr>
                <w:rFonts w:ascii="Arial" w:hAnsi="Arial" w:cs="Arial"/>
                <w:bCs/>
                <w:sz w:val="22"/>
                <w:szCs w:val="22"/>
              </w:rPr>
              <w:t xml:space="preserve">, B., </w:t>
            </w:r>
            <w:proofErr w:type="spellStart"/>
            <w:r w:rsidRPr="003E5A7D">
              <w:rPr>
                <w:rFonts w:ascii="Arial" w:hAnsi="Arial" w:cs="Arial"/>
                <w:bCs/>
                <w:sz w:val="22"/>
                <w:szCs w:val="22"/>
              </w:rPr>
              <w:t>Prislovsky</w:t>
            </w:r>
            <w:proofErr w:type="spellEnd"/>
            <w:r w:rsidRPr="003E5A7D">
              <w:rPr>
                <w:rFonts w:ascii="Arial" w:hAnsi="Arial" w:cs="Arial"/>
                <w:bCs/>
                <w:sz w:val="22"/>
                <w:szCs w:val="22"/>
              </w:rPr>
              <w:t>, L. and Gabriel, R. (2017)</w:t>
            </w:r>
            <w:r>
              <w:rPr>
                <w:rFonts w:ascii="Arial" w:hAnsi="Arial" w:cs="Arial"/>
                <w:bCs/>
                <w:sz w:val="22"/>
                <w:szCs w:val="22"/>
              </w:rPr>
              <w:t>.</w:t>
            </w:r>
            <w:r w:rsidRPr="003E5A7D">
              <w:rPr>
                <w:rFonts w:ascii="Arial" w:hAnsi="Arial" w:cs="Arial"/>
                <w:bCs/>
                <w:sz w:val="22"/>
                <w:szCs w:val="22"/>
              </w:rPr>
              <w:t xml:space="preserve"> Valuing differences: Neurodiversity in the classroom. Phi Delta </w:t>
            </w:r>
            <w:proofErr w:type="spellStart"/>
            <w:r w:rsidRPr="003E5A7D">
              <w:rPr>
                <w:rFonts w:ascii="Arial" w:hAnsi="Arial" w:cs="Arial"/>
                <w:bCs/>
                <w:sz w:val="22"/>
                <w:szCs w:val="22"/>
              </w:rPr>
              <w:t>Kappan</w:t>
            </w:r>
            <w:proofErr w:type="spellEnd"/>
            <w:r w:rsidRPr="003E5A7D">
              <w:rPr>
                <w:rFonts w:ascii="Arial" w:hAnsi="Arial" w:cs="Arial"/>
                <w:bCs/>
                <w:sz w:val="22"/>
                <w:szCs w:val="22"/>
              </w:rPr>
              <w:t>, 98(8), 59-63.</w:t>
            </w:r>
          </w:p>
          <w:p w14:paraId="4D6AB62A" w14:textId="11DB584E" w:rsidR="003E5A7D" w:rsidRDefault="003E5A7D" w:rsidP="003E5A7D">
            <w:pPr>
              <w:rPr>
                <w:rFonts w:ascii="Arial" w:hAnsi="Arial" w:cs="Arial"/>
                <w:bCs/>
                <w:sz w:val="22"/>
                <w:szCs w:val="22"/>
              </w:rPr>
            </w:pPr>
          </w:p>
          <w:p w14:paraId="06A059D9" w14:textId="77777777" w:rsidR="003E5A7D" w:rsidRPr="003E5A7D" w:rsidRDefault="003E5A7D" w:rsidP="003E5A7D">
            <w:pPr>
              <w:rPr>
                <w:rFonts w:ascii="Arial" w:hAnsi="Arial" w:cs="Arial"/>
                <w:bCs/>
                <w:sz w:val="22"/>
                <w:szCs w:val="22"/>
                <w:u w:val="single"/>
              </w:rPr>
            </w:pPr>
            <w:r w:rsidRPr="003E5A7D">
              <w:rPr>
                <w:rFonts w:ascii="Arial" w:hAnsi="Arial" w:cs="Arial"/>
                <w:bCs/>
                <w:sz w:val="22"/>
                <w:szCs w:val="22"/>
                <w:u w:val="single"/>
              </w:rPr>
              <w:t>Using Emotional Intelligence within teaching and learning</w:t>
            </w:r>
          </w:p>
          <w:p w14:paraId="3061FF7D" w14:textId="77777777" w:rsidR="003E5A7D" w:rsidRDefault="003E5A7D" w:rsidP="003E5A7D">
            <w:pPr>
              <w:rPr>
                <w:rFonts w:ascii="Arial" w:hAnsi="Arial" w:cs="Arial"/>
                <w:bCs/>
                <w:sz w:val="22"/>
                <w:szCs w:val="22"/>
              </w:rPr>
            </w:pPr>
          </w:p>
          <w:p w14:paraId="04D69B48" w14:textId="3A933241" w:rsidR="003E5A7D" w:rsidRDefault="003E5A7D" w:rsidP="003E5A7D">
            <w:pPr>
              <w:rPr>
                <w:rFonts w:ascii="Arial" w:hAnsi="Arial" w:cs="Arial"/>
                <w:bCs/>
                <w:sz w:val="22"/>
                <w:szCs w:val="22"/>
              </w:rPr>
            </w:pPr>
            <w:r w:rsidRPr="003E5A7D">
              <w:rPr>
                <w:rFonts w:ascii="Arial" w:hAnsi="Arial" w:cs="Arial"/>
                <w:bCs/>
                <w:sz w:val="22"/>
                <w:szCs w:val="22"/>
              </w:rPr>
              <w:t xml:space="preserve">I focused on incorporating Emotional Intelligence (EI) into my teaching and learning practices. This involved recognising and managing my own emotions (which was challenging), understanding and responding to the emotions of students, and fostering an emotionally supportive classroom environment. My overall aim was to improve student engagement, enhance communication, and create a positive learning atmosphere. “EI is an individual’s capacity to recognize, manage, and </w:t>
            </w:r>
            <w:r w:rsidRPr="003E5A7D">
              <w:rPr>
                <w:rFonts w:ascii="Arial" w:hAnsi="Arial" w:cs="Arial"/>
                <w:bCs/>
                <w:sz w:val="22"/>
                <w:szCs w:val="22"/>
              </w:rPr>
              <w:lastRenderedPageBreak/>
              <w:t>express emotions and the ability to perceive, understand, interpret, and respond to the emotions of others.” (McDonald, 2021)</w:t>
            </w:r>
          </w:p>
          <w:p w14:paraId="3BFBCB45" w14:textId="77777777" w:rsidR="003E5A7D" w:rsidRPr="003E5A7D" w:rsidRDefault="003E5A7D" w:rsidP="003E5A7D">
            <w:pPr>
              <w:rPr>
                <w:rFonts w:ascii="Arial" w:hAnsi="Arial" w:cs="Arial"/>
                <w:bCs/>
                <w:sz w:val="22"/>
                <w:szCs w:val="22"/>
              </w:rPr>
            </w:pPr>
          </w:p>
          <w:p w14:paraId="380FD6F9" w14:textId="45B1DFDF" w:rsidR="003E5A7D" w:rsidRDefault="003E5A7D" w:rsidP="003E5A7D">
            <w:pPr>
              <w:rPr>
                <w:rFonts w:ascii="Arial" w:hAnsi="Arial" w:cs="Arial"/>
                <w:bCs/>
                <w:sz w:val="22"/>
                <w:szCs w:val="22"/>
              </w:rPr>
            </w:pPr>
            <w:r w:rsidRPr="003E5A7D">
              <w:rPr>
                <w:rFonts w:ascii="Arial" w:hAnsi="Arial" w:cs="Arial"/>
                <w:bCs/>
                <w:sz w:val="22"/>
                <w:szCs w:val="22"/>
              </w:rPr>
              <w:t xml:space="preserve">The potential benefits of using EI in my teaching were far reaching, as I believed that understanding and managing emotions could lead to better relationships with students and a more harmonious classroom environment. I did however; feel uneasy regards my ability </w:t>
            </w:r>
            <w:proofErr w:type="gramStart"/>
            <w:r w:rsidRPr="003E5A7D">
              <w:rPr>
                <w:rFonts w:ascii="Arial" w:hAnsi="Arial" w:cs="Arial"/>
                <w:bCs/>
                <w:sz w:val="22"/>
                <w:szCs w:val="22"/>
              </w:rPr>
              <w:t>to consistently apply</w:t>
            </w:r>
            <w:proofErr w:type="gramEnd"/>
            <w:r w:rsidRPr="003E5A7D">
              <w:rPr>
                <w:rFonts w:ascii="Arial" w:hAnsi="Arial" w:cs="Arial"/>
                <w:bCs/>
                <w:sz w:val="22"/>
                <w:szCs w:val="22"/>
              </w:rPr>
              <w:t xml:space="preserve"> EI principles, especially in challenging situations. As I implemented EI strategies, I was encouraged when positive changes occurred, also frustrated when I found it difficult to manage emotions effectively (both the students and mine). Research suggests a person’s EQ is far more important than their IQ, and has directly linked people with high EI and success. (</w:t>
            </w:r>
            <w:proofErr w:type="spellStart"/>
            <w:r w:rsidRPr="003E5A7D">
              <w:rPr>
                <w:rFonts w:ascii="Arial" w:hAnsi="Arial" w:cs="Arial"/>
                <w:bCs/>
                <w:sz w:val="22"/>
                <w:szCs w:val="22"/>
              </w:rPr>
              <w:t>Cherniss</w:t>
            </w:r>
            <w:proofErr w:type="spellEnd"/>
            <w:r w:rsidRPr="003E5A7D">
              <w:rPr>
                <w:rFonts w:ascii="Arial" w:hAnsi="Arial" w:cs="Arial"/>
                <w:bCs/>
                <w:sz w:val="22"/>
                <w:szCs w:val="22"/>
              </w:rPr>
              <w:t xml:space="preserve">, 1999; Mayer </w:t>
            </w:r>
            <w:proofErr w:type="spellStart"/>
            <w:r w:rsidRPr="003E5A7D">
              <w:rPr>
                <w:rFonts w:ascii="Arial" w:hAnsi="Arial" w:cs="Arial"/>
                <w:bCs/>
                <w:sz w:val="22"/>
                <w:szCs w:val="22"/>
              </w:rPr>
              <w:t>Salovey</w:t>
            </w:r>
            <w:proofErr w:type="spellEnd"/>
            <w:r w:rsidRPr="003E5A7D">
              <w:rPr>
                <w:rFonts w:ascii="Arial" w:hAnsi="Arial" w:cs="Arial"/>
                <w:bCs/>
                <w:sz w:val="22"/>
                <w:szCs w:val="22"/>
              </w:rPr>
              <w:t>, 1997)</w:t>
            </w:r>
          </w:p>
          <w:p w14:paraId="53E644A1" w14:textId="77777777" w:rsidR="003E5A7D" w:rsidRPr="003E5A7D" w:rsidRDefault="003E5A7D" w:rsidP="003E5A7D">
            <w:pPr>
              <w:rPr>
                <w:rFonts w:ascii="Arial" w:hAnsi="Arial" w:cs="Arial"/>
                <w:bCs/>
                <w:sz w:val="22"/>
                <w:szCs w:val="22"/>
              </w:rPr>
            </w:pPr>
          </w:p>
          <w:p w14:paraId="52B6E2AD" w14:textId="43E3AD6E" w:rsidR="003E5A7D" w:rsidRDefault="003E5A7D" w:rsidP="003E5A7D">
            <w:pPr>
              <w:rPr>
                <w:rFonts w:ascii="Arial" w:hAnsi="Arial" w:cs="Arial"/>
                <w:bCs/>
                <w:sz w:val="22"/>
                <w:szCs w:val="22"/>
              </w:rPr>
            </w:pPr>
            <w:r w:rsidRPr="003E5A7D">
              <w:rPr>
                <w:rFonts w:ascii="Arial" w:hAnsi="Arial" w:cs="Arial"/>
                <w:bCs/>
                <w:sz w:val="22"/>
                <w:szCs w:val="22"/>
              </w:rPr>
              <w:t>The use of EI in teaching had several positive impacts, my students appeared more engaged and responsive, and the classroom environment became more positive and supportive. Communication was improved and stronger relationships were evident, leading to better collaboration and learning outcomes. There were challenges in consistently applying EI, particularly during stressful moments or with students who had complex emotional needs.</w:t>
            </w:r>
          </w:p>
          <w:p w14:paraId="10811FBE" w14:textId="77777777" w:rsidR="003E5A7D" w:rsidRPr="003E5A7D" w:rsidRDefault="003E5A7D" w:rsidP="003E5A7D">
            <w:pPr>
              <w:rPr>
                <w:rFonts w:ascii="Arial" w:hAnsi="Arial" w:cs="Arial"/>
                <w:bCs/>
                <w:sz w:val="22"/>
                <w:szCs w:val="22"/>
              </w:rPr>
            </w:pPr>
          </w:p>
          <w:p w14:paraId="4D22E6FB" w14:textId="44AB7A24" w:rsidR="003E5A7D" w:rsidRDefault="003E5A7D" w:rsidP="003E5A7D">
            <w:pPr>
              <w:rPr>
                <w:rFonts w:ascii="Arial" w:hAnsi="Arial" w:cs="Arial"/>
                <w:bCs/>
                <w:sz w:val="22"/>
                <w:szCs w:val="22"/>
              </w:rPr>
            </w:pPr>
            <w:r w:rsidRPr="003E5A7D">
              <w:rPr>
                <w:rFonts w:ascii="Arial" w:hAnsi="Arial" w:cs="Arial"/>
                <w:bCs/>
                <w:sz w:val="22"/>
                <w:szCs w:val="22"/>
              </w:rPr>
              <w:t>The positive outcomes suggest that incorporating EI into teaching is beneficial for both students and teachers. Understanding and managing emotions can lead to a more supportive and engaging learning environment. As opined by Fernandez-</w:t>
            </w:r>
            <w:proofErr w:type="spellStart"/>
            <w:r w:rsidRPr="003E5A7D">
              <w:rPr>
                <w:rFonts w:ascii="Arial" w:hAnsi="Arial" w:cs="Arial"/>
                <w:bCs/>
                <w:sz w:val="22"/>
                <w:szCs w:val="22"/>
              </w:rPr>
              <w:t>Berrocal</w:t>
            </w:r>
            <w:proofErr w:type="spellEnd"/>
            <w:r w:rsidRPr="003E5A7D">
              <w:rPr>
                <w:rFonts w:ascii="Arial" w:hAnsi="Arial" w:cs="Arial"/>
                <w:bCs/>
                <w:sz w:val="22"/>
                <w:szCs w:val="22"/>
              </w:rPr>
              <w:t xml:space="preserve"> and Ruiz (2008) “one of the most important objectives for any person is to maintain the best possible relations with the people around him or her. Strong EI helps us to be able to offer those around us adequate information about our psychological state.” The challenges indicate that applying EI requires continuous self-awareness, practice, and </w:t>
            </w:r>
            <w:proofErr w:type="gramStart"/>
            <w:r w:rsidRPr="003E5A7D">
              <w:rPr>
                <w:rFonts w:ascii="Arial" w:hAnsi="Arial" w:cs="Arial"/>
                <w:bCs/>
                <w:sz w:val="22"/>
                <w:szCs w:val="22"/>
              </w:rPr>
              <w:t>sometimes additional</w:t>
            </w:r>
            <w:proofErr w:type="gramEnd"/>
            <w:r w:rsidRPr="003E5A7D">
              <w:rPr>
                <w:rFonts w:ascii="Arial" w:hAnsi="Arial" w:cs="Arial"/>
                <w:bCs/>
                <w:sz w:val="22"/>
                <w:szCs w:val="22"/>
              </w:rPr>
              <w:t xml:space="preserve"> support.  “EI plays a basic role in establishing, maintaining and having quality interpersonal relationships.” (</w:t>
            </w:r>
            <w:proofErr w:type="spellStart"/>
            <w:r w:rsidRPr="003E5A7D">
              <w:rPr>
                <w:rFonts w:ascii="Arial" w:hAnsi="Arial" w:cs="Arial"/>
                <w:bCs/>
                <w:sz w:val="22"/>
                <w:szCs w:val="22"/>
              </w:rPr>
              <w:t>Obioma</w:t>
            </w:r>
            <w:proofErr w:type="spellEnd"/>
            <w:r w:rsidRPr="003E5A7D">
              <w:rPr>
                <w:rFonts w:ascii="Arial" w:hAnsi="Arial" w:cs="Arial"/>
                <w:bCs/>
                <w:sz w:val="22"/>
                <w:szCs w:val="22"/>
              </w:rPr>
              <w:t xml:space="preserve"> and </w:t>
            </w:r>
            <w:proofErr w:type="spellStart"/>
            <w:r w:rsidRPr="003E5A7D">
              <w:rPr>
                <w:rFonts w:ascii="Arial" w:hAnsi="Arial" w:cs="Arial"/>
                <w:bCs/>
                <w:sz w:val="22"/>
                <w:szCs w:val="22"/>
              </w:rPr>
              <w:t>Adeyemi</w:t>
            </w:r>
            <w:proofErr w:type="spellEnd"/>
            <w:r w:rsidRPr="003E5A7D">
              <w:rPr>
                <w:rFonts w:ascii="Arial" w:hAnsi="Arial" w:cs="Arial"/>
                <w:bCs/>
                <w:sz w:val="22"/>
                <w:szCs w:val="22"/>
              </w:rPr>
              <w:t>, 2011) Teachers need to develop strategies to manage their own emotions and respond effectively to students' emotional needs. Developing and maintaining EI skills is an ongoing process that requires commitment and practice.</w:t>
            </w:r>
          </w:p>
          <w:p w14:paraId="017980D0" w14:textId="77777777" w:rsidR="003E5A7D" w:rsidRPr="003E5A7D" w:rsidRDefault="003E5A7D" w:rsidP="003E5A7D">
            <w:pPr>
              <w:rPr>
                <w:rFonts w:ascii="Arial" w:hAnsi="Arial" w:cs="Arial"/>
                <w:bCs/>
                <w:sz w:val="22"/>
                <w:szCs w:val="22"/>
              </w:rPr>
            </w:pPr>
          </w:p>
          <w:p w14:paraId="4F0406BF" w14:textId="22963F11" w:rsidR="003E5A7D" w:rsidRDefault="003E5A7D" w:rsidP="003E5A7D">
            <w:pPr>
              <w:rPr>
                <w:rFonts w:ascii="Arial" w:hAnsi="Arial" w:cs="Arial"/>
                <w:bCs/>
                <w:sz w:val="22"/>
                <w:szCs w:val="22"/>
              </w:rPr>
            </w:pPr>
            <w:r w:rsidRPr="003E5A7D">
              <w:rPr>
                <w:rFonts w:ascii="Arial" w:hAnsi="Arial" w:cs="Arial"/>
                <w:bCs/>
                <w:sz w:val="22"/>
                <w:szCs w:val="22"/>
              </w:rPr>
              <w:t xml:space="preserve">I plan to enhance my use of Emotional Intelligence in my teaching, by firstly engaging in self-reflection to increase </w:t>
            </w:r>
            <w:proofErr w:type="gramStart"/>
            <w:r w:rsidRPr="003E5A7D">
              <w:rPr>
                <w:rFonts w:ascii="Arial" w:hAnsi="Arial" w:cs="Arial"/>
                <w:bCs/>
                <w:sz w:val="22"/>
                <w:szCs w:val="22"/>
              </w:rPr>
              <w:t>my awareness of my own emotions, and how they affect my teaching</w:t>
            </w:r>
            <w:proofErr w:type="gramEnd"/>
            <w:r w:rsidRPr="003E5A7D">
              <w:rPr>
                <w:rFonts w:ascii="Arial" w:hAnsi="Arial" w:cs="Arial"/>
                <w:bCs/>
                <w:sz w:val="22"/>
                <w:szCs w:val="22"/>
              </w:rPr>
              <w:t>. Use CPD opportunities focused on EI to enhance my skills and strategies. Create a supportive environment where students feel comfortable expressing their emotions and seeking help when needed, and develop and practice stress management techniques to maintain emotional balance, especially in challenging situations.</w:t>
            </w:r>
          </w:p>
          <w:p w14:paraId="78FE4723" w14:textId="77777777" w:rsidR="003E5A7D" w:rsidRPr="003E5A7D" w:rsidRDefault="003E5A7D" w:rsidP="003E5A7D">
            <w:pPr>
              <w:rPr>
                <w:rFonts w:ascii="Arial" w:hAnsi="Arial" w:cs="Arial"/>
                <w:bCs/>
                <w:sz w:val="22"/>
                <w:szCs w:val="22"/>
              </w:rPr>
            </w:pPr>
          </w:p>
          <w:p w14:paraId="6883A5E0" w14:textId="4DFC135C" w:rsidR="003E5A7D" w:rsidRDefault="003E5A7D" w:rsidP="003E5A7D">
            <w:pPr>
              <w:rPr>
                <w:rFonts w:ascii="Arial" w:hAnsi="Arial" w:cs="Arial"/>
                <w:bCs/>
                <w:sz w:val="22"/>
                <w:szCs w:val="22"/>
              </w:rPr>
            </w:pPr>
            <w:r w:rsidRPr="003E5A7D">
              <w:rPr>
                <w:rFonts w:ascii="Arial" w:hAnsi="Arial" w:cs="Arial"/>
                <w:bCs/>
                <w:sz w:val="22"/>
                <w:szCs w:val="22"/>
              </w:rPr>
              <w:t>References:</w:t>
            </w:r>
          </w:p>
          <w:p w14:paraId="5A7F7DD2" w14:textId="77777777" w:rsidR="003E5A7D" w:rsidRPr="003E5A7D" w:rsidRDefault="003E5A7D" w:rsidP="003E5A7D">
            <w:pPr>
              <w:rPr>
                <w:rFonts w:ascii="Arial" w:hAnsi="Arial" w:cs="Arial"/>
                <w:bCs/>
                <w:sz w:val="22"/>
                <w:szCs w:val="22"/>
              </w:rPr>
            </w:pPr>
          </w:p>
          <w:p w14:paraId="1D7F7013" w14:textId="5932DD91" w:rsidR="003E5A7D" w:rsidRPr="003E5A7D" w:rsidRDefault="003E5A7D" w:rsidP="003E5A7D">
            <w:pPr>
              <w:rPr>
                <w:rFonts w:ascii="Arial" w:hAnsi="Arial" w:cs="Arial"/>
                <w:bCs/>
                <w:sz w:val="22"/>
                <w:szCs w:val="22"/>
              </w:rPr>
            </w:pPr>
            <w:proofErr w:type="spellStart"/>
            <w:r w:rsidRPr="003E5A7D">
              <w:rPr>
                <w:rFonts w:ascii="Arial" w:hAnsi="Arial" w:cs="Arial"/>
                <w:bCs/>
                <w:sz w:val="22"/>
                <w:szCs w:val="22"/>
              </w:rPr>
              <w:t>Cherniss</w:t>
            </w:r>
            <w:proofErr w:type="spellEnd"/>
            <w:r w:rsidRPr="003E5A7D">
              <w:rPr>
                <w:rFonts w:ascii="Arial" w:hAnsi="Arial" w:cs="Arial"/>
                <w:bCs/>
                <w:sz w:val="22"/>
                <w:szCs w:val="22"/>
              </w:rPr>
              <w:t>, C. (1999)</w:t>
            </w:r>
            <w:r>
              <w:rPr>
                <w:rFonts w:ascii="Arial" w:hAnsi="Arial" w:cs="Arial"/>
                <w:bCs/>
                <w:sz w:val="22"/>
                <w:szCs w:val="22"/>
              </w:rPr>
              <w:t>.</w:t>
            </w:r>
            <w:r w:rsidRPr="003E5A7D">
              <w:rPr>
                <w:rFonts w:ascii="Arial" w:hAnsi="Arial" w:cs="Arial"/>
                <w:bCs/>
                <w:sz w:val="22"/>
                <w:szCs w:val="22"/>
              </w:rPr>
              <w:t xml:space="preserve"> The business case for emotional intelligence (Consortium for Research on Emotional Intelligence in Organizations). </w:t>
            </w:r>
          </w:p>
          <w:p w14:paraId="38A97D26" w14:textId="77777777" w:rsidR="003E5A7D" w:rsidRDefault="003E5A7D" w:rsidP="003E5A7D">
            <w:pPr>
              <w:rPr>
                <w:rFonts w:ascii="Arial" w:hAnsi="Arial" w:cs="Arial"/>
                <w:bCs/>
                <w:sz w:val="22"/>
                <w:szCs w:val="22"/>
              </w:rPr>
            </w:pPr>
          </w:p>
          <w:p w14:paraId="025FE8A2" w14:textId="0F6AD773" w:rsidR="003E5A7D" w:rsidRDefault="003E5A7D" w:rsidP="003E5A7D">
            <w:pPr>
              <w:rPr>
                <w:rFonts w:ascii="Arial" w:hAnsi="Arial" w:cs="Arial"/>
                <w:bCs/>
                <w:sz w:val="22"/>
                <w:szCs w:val="22"/>
              </w:rPr>
            </w:pPr>
            <w:r w:rsidRPr="003E5A7D">
              <w:rPr>
                <w:rFonts w:ascii="Arial" w:hAnsi="Arial" w:cs="Arial"/>
                <w:bCs/>
                <w:sz w:val="22"/>
                <w:szCs w:val="22"/>
              </w:rPr>
              <w:t>Fernandez-</w:t>
            </w:r>
            <w:proofErr w:type="spellStart"/>
            <w:r w:rsidRPr="003E5A7D">
              <w:rPr>
                <w:rFonts w:ascii="Arial" w:hAnsi="Arial" w:cs="Arial"/>
                <w:bCs/>
                <w:sz w:val="22"/>
                <w:szCs w:val="22"/>
              </w:rPr>
              <w:t>Berrocal</w:t>
            </w:r>
            <w:proofErr w:type="spellEnd"/>
            <w:r w:rsidRPr="003E5A7D">
              <w:rPr>
                <w:rFonts w:ascii="Arial" w:hAnsi="Arial" w:cs="Arial"/>
                <w:bCs/>
                <w:sz w:val="22"/>
                <w:szCs w:val="22"/>
              </w:rPr>
              <w:t>, P. and Ruiz, D. (2008)</w:t>
            </w:r>
            <w:r>
              <w:rPr>
                <w:rFonts w:ascii="Arial" w:hAnsi="Arial" w:cs="Arial"/>
                <w:bCs/>
                <w:sz w:val="22"/>
                <w:szCs w:val="22"/>
              </w:rPr>
              <w:t>.</w:t>
            </w:r>
            <w:r w:rsidRPr="003E5A7D">
              <w:rPr>
                <w:rFonts w:ascii="Arial" w:hAnsi="Arial" w:cs="Arial"/>
                <w:bCs/>
                <w:sz w:val="22"/>
                <w:szCs w:val="22"/>
              </w:rPr>
              <w:t xml:space="preserve"> Emotional Intelligence in Education. Electronic Journal </w:t>
            </w:r>
          </w:p>
          <w:p w14:paraId="3CFB3962" w14:textId="680AD37A" w:rsidR="003E5A7D" w:rsidRPr="003E5A7D" w:rsidRDefault="003E5A7D" w:rsidP="003E5A7D">
            <w:pPr>
              <w:rPr>
                <w:rFonts w:ascii="Arial" w:hAnsi="Arial" w:cs="Arial"/>
                <w:bCs/>
                <w:sz w:val="22"/>
                <w:szCs w:val="22"/>
              </w:rPr>
            </w:pPr>
            <w:proofErr w:type="gramStart"/>
            <w:r w:rsidRPr="003E5A7D">
              <w:rPr>
                <w:rFonts w:ascii="Arial" w:hAnsi="Arial" w:cs="Arial"/>
                <w:bCs/>
                <w:sz w:val="22"/>
                <w:szCs w:val="22"/>
              </w:rPr>
              <w:t>of</w:t>
            </w:r>
            <w:proofErr w:type="gramEnd"/>
            <w:r w:rsidRPr="003E5A7D">
              <w:rPr>
                <w:rFonts w:ascii="Arial" w:hAnsi="Arial" w:cs="Arial"/>
                <w:bCs/>
                <w:sz w:val="22"/>
                <w:szCs w:val="22"/>
              </w:rPr>
              <w:t xml:space="preserve"> Research in Educational Psychology. No. 15, 6(2), 421-436.</w:t>
            </w:r>
          </w:p>
          <w:p w14:paraId="58F94EC1" w14:textId="77777777" w:rsidR="003E5A7D" w:rsidRDefault="003E5A7D" w:rsidP="003E5A7D">
            <w:pPr>
              <w:rPr>
                <w:rFonts w:ascii="Arial" w:hAnsi="Arial" w:cs="Arial"/>
                <w:bCs/>
                <w:sz w:val="22"/>
                <w:szCs w:val="22"/>
              </w:rPr>
            </w:pPr>
          </w:p>
          <w:p w14:paraId="0CD52C16" w14:textId="4B7B6C5F" w:rsidR="003E5A7D" w:rsidRPr="003E5A7D" w:rsidRDefault="003E5A7D" w:rsidP="003E5A7D">
            <w:pPr>
              <w:rPr>
                <w:rFonts w:ascii="Arial" w:hAnsi="Arial" w:cs="Arial"/>
                <w:bCs/>
                <w:sz w:val="22"/>
                <w:szCs w:val="22"/>
              </w:rPr>
            </w:pPr>
            <w:r w:rsidRPr="003E5A7D">
              <w:rPr>
                <w:rFonts w:ascii="Arial" w:hAnsi="Arial" w:cs="Arial"/>
                <w:bCs/>
                <w:sz w:val="22"/>
                <w:szCs w:val="22"/>
              </w:rPr>
              <w:t>McDonald, A. (2021)</w:t>
            </w:r>
            <w:r>
              <w:rPr>
                <w:rFonts w:ascii="Arial" w:hAnsi="Arial" w:cs="Arial"/>
                <w:bCs/>
                <w:sz w:val="22"/>
                <w:szCs w:val="22"/>
              </w:rPr>
              <w:t>.</w:t>
            </w:r>
            <w:r w:rsidRPr="003E5A7D">
              <w:rPr>
                <w:rFonts w:ascii="Arial" w:hAnsi="Arial" w:cs="Arial"/>
                <w:bCs/>
                <w:sz w:val="22"/>
                <w:szCs w:val="22"/>
              </w:rPr>
              <w:t xml:space="preserve"> The Importance of Cultivating Emotional Intelligence in Schools. Independent School Magazine, Spring 2021.</w:t>
            </w:r>
          </w:p>
          <w:p w14:paraId="4954CCC9" w14:textId="77777777" w:rsidR="003E5A7D" w:rsidRDefault="003E5A7D" w:rsidP="003E5A7D">
            <w:pPr>
              <w:rPr>
                <w:rFonts w:ascii="Arial" w:hAnsi="Arial" w:cs="Arial"/>
                <w:bCs/>
                <w:sz w:val="22"/>
                <w:szCs w:val="22"/>
              </w:rPr>
            </w:pPr>
          </w:p>
          <w:p w14:paraId="69090668" w14:textId="02ED28B6" w:rsidR="003E5A7D" w:rsidRPr="003E5A7D" w:rsidRDefault="003E5A7D" w:rsidP="003E5A7D">
            <w:pPr>
              <w:rPr>
                <w:rFonts w:ascii="Arial" w:hAnsi="Arial" w:cs="Arial"/>
                <w:bCs/>
                <w:sz w:val="22"/>
                <w:szCs w:val="22"/>
              </w:rPr>
            </w:pPr>
            <w:r w:rsidRPr="003E5A7D">
              <w:rPr>
                <w:rFonts w:ascii="Arial" w:hAnsi="Arial" w:cs="Arial"/>
                <w:bCs/>
                <w:sz w:val="22"/>
                <w:szCs w:val="22"/>
              </w:rPr>
              <w:t xml:space="preserve">Mayer, J. D. and </w:t>
            </w:r>
            <w:proofErr w:type="spellStart"/>
            <w:r w:rsidRPr="003E5A7D">
              <w:rPr>
                <w:rFonts w:ascii="Arial" w:hAnsi="Arial" w:cs="Arial"/>
                <w:bCs/>
                <w:sz w:val="22"/>
                <w:szCs w:val="22"/>
              </w:rPr>
              <w:t>Salovey</w:t>
            </w:r>
            <w:proofErr w:type="spellEnd"/>
            <w:r w:rsidRPr="003E5A7D">
              <w:rPr>
                <w:rFonts w:ascii="Arial" w:hAnsi="Arial" w:cs="Arial"/>
                <w:bCs/>
                <w:sz w:val="22"/>
                <w:szCs w:val="22"/>
              </w:rPr>
              <w:t>, P. (1997)</w:t>
            </w:r>
            <w:r>
              <w:rPr>
                <w:rFonts w:ascii="Arial" w:hAnsi="Arial" w:cs="Arial"/>
                <w:bCs/>
                <w:sz w:val="22"/>
                <w:szCs w:val="22"/>
              </w:rPr>
              <w:t>.</w:t>
            </w:r>
            <w:r w:rsidRPr="003E5A7D">
              <w:rPr>
                <w:rFonts w:ascii="Arial" w:hAnsi="Arial" w:cs="Arial"/>
                <w:bCs/>
                <w:sz w:val="22"/>
                <w:szCs w:val="22"/>
              </w:rPr>
              <w:t xml:space="preserve"> What is emotional intelligence? In P. </w:t>
            </w:r>
            <w:proofErr w:type="spellStart"/>
            <w:r w:rsidRPr="003E5A7D">
              <w:rPr>
                <w:rFonts w:ascii="Arial" w:hAnsi="Arial" w:cs="Arial"/>
                <w:bCs/>
                <w:sz w:val="22"/>
                <w:szCs w:val="22"/>
              </w:rPr>
              <w:t>Salovey</w:t>
            </w:r>
            <w:proofErr w:type="spellEnd"/>
            <w:r w:rsidRPr="003E5A7D">
              <w:rPr>
                <w:rFonts w:ascii="Arial" w:hAnsi="Arial" w:cs="Arial"/>
                <w:bCs/>
                <w:sz w:val="22"/>
                <w:szCs w:val="22"/>
              </w:rPr>
              <w:t xml:space="preserve">, &amp; D. J. </w:t>
            </w:r>
            <w:proofErr w:type="spellStart"/>
            <w:r w:rsidRPr="003E5A7D">
              <w:rPr>
                <w:rFonts w:ascii="Arial" w:hAnsi="Arial" w:cs="Arial"/>
                <w:bCs/>
                <w:sz w:val="22"/>
                <w:szCs w:val="22"/>
              </w:rPr>
              <w:t>Sluyter</w:t>
            </w:r>
            <w:proofErr w:type="spellEnd"/>
            <w:r w:rsidRPr="003E5A7D">
              <w:rPr>
                <w:rFonts w:ascii="Arial" w:hAnsi="Arial" w:cs="Arial"/>
                <w:bCs/>
                <w:sz w:val="22"/>
                <w:szCs w:val="22"/>
              </w:rPr>
              <w:t xml:space="preserve"> (Eds.), Emotional development and emotional intelligence: Educational implications. Basic Books. 3-31.</w:t>
            </w:r>
          </w:p>
          <w:p w14:paraId="3E1D3E55" w14:textId="77777777" w:rsidR="003E5A7D" w:rsidRDefault="003E5A7D" w:rsidP="003E5A7D">
            <w:pPr>
              <w:rPr>
                <w:rFonts w:ascii="Arial" w:hAnsi="Arial" w:cs="Arial"/>
                <w:bCs/>
                <w:sz w:val="22"/>
                <w:szCs w:val="22"/>
              </w:rPr>
            </w:pPr>
          </w:p>
          <w:p w14:paraId="26D76328" w14:textId="5F3F7BD2" w:rsidR="003E5A7D" w:rsidRPr="00694CB1" w:rsidRDefault="003E5A7D" w:rsidP="003E5A7D">
            <w:pPr>
              <w:rPr>
                <w:rFonts w:ascii="Arial" w:hAnsi="Arial" w:cs="Arial"/>
                <w:bCs/>
                <w:sz w:val="22"/>
                <w:szCs w:val="22"/>
              </w:rPr>
            </w:pPr>
            <w:proofErr w:type="spellStart"/>
            <w:r w:rsidRPr="003E5A7D">
              <w:rPr>
                <w:rFonts w:ascii="Arial" w:hAnsi="Arial" w:cs="Arial"/>
                <w:bCs/>
                <w:sz w:val="22"/>
                <w:szCs w:val="22"/>
              </w:rPr>
              <w:t>Obioma</w:t>
            </w:r>
            <w:proofErr w:type="spellEnd"/>
            <w:r w:rsidRPr="003E5A7D">
              <w:rPr>
                <w:rFonts w:ascii="Arial" w:hAnsi="Arial" w:cs="Arial"/>
                <w:bCs/>
                <w:sz w:val="22"/>
                <w:szCs w:val="22"/>
              </w:rPr>
              <w:t xml:space="preserve">, O. and </w:t>
            </w:r>
            <w:proofErr w:type="spellStart"/>
            <w:r w:rsidRPr="003E5A7D">
              <w:rPr>
                <w:rFonts w:ascii="Arial" w:hAnsi="Arial" w:cs="Arial"/>
                <w:bCs/>
                <w:sz w:val="22"/>
                <w:szCs w:val="22"/>
              </w:rPr>
              <w:t>Adeyemi</w:t>
            </w:r>
            <w:proofErr w:type="spellEnd"/>
            <w:r w:rsidRPr="003E5A7D">
              <w:rPr>
                <w:rFonts w:ascii="Arial" w:hAnsi="Arial" w:cs="Arial"/>
                <w:bCs/>
                <w:sz w:val="22"/>
                <w:szCs w:val="22"/>
              </w:rPr>
              <w:t>, H. (2011)</w:t>
            </w:r>
            <w:r>
              <w:rPr>
                <w:rFonts w:ascii="Arial" w:hAnsi="Arial" w:cs="Arial"/>
                <w:bCs/>
                <w:sz w:val="22"/>
                <w:szCs w:val="22"/>
              </w:rPr>
              <w:t>.</w:t>
            </w:r>
            <w:r w:rsidRPr="003E5A7D">
              <w:rPr>
                <w:rFonts w:ascii="Arial" w:hAnsi="Arial" w:cs="Arial"/>
                <w:bCs/>
                <w:sz w:val="22"/>
                <w:szCs w:val="22"/>
              </w:rPr>
              <w:t xml:space="preserve"> Emotional Intelligence and Creativity in Teacher Education. International Journal of Social Sciences and Education. 1(4), 591-604.</w:t>
            </w:r>
          </w:p>
          <w:p w14:paraId="6EEDBB36" w14:textId="77777777" w:rsidR="00694CB1" w:rsidRPr="00694CB1" w:rsidRDefault="00694CB1" w:rsidP="00156D76">
            <w:pPr>
              <w:rPr>
                <w:rFonts w:ascii="Arial" w:hAnsi="Arial" w:cs="Arial"/>
                <w:bCs/>
                <w:sz w:val="22"/>
                <w:szCs w:val="22"/>
              </w:rPr>
            </w:pPr>
          </w:p>
          <w:p w14:paraId="62FDFEB4" w14:textId="7AFDBD93" w:rsidR="00694CB1" w:rsidRPr="00694CB1" w:rsidRDefault="00156D76" w:rsidP="00694CB1">
            <w:pPr>
              <w:rPr>
                <w:rFonts w:ascii="Arial" w:hAnsi="Arial" w:cs="Arial"/>
                <w:b/>
                <w:sz w:val="22"/>
                <w:szCs w:val="22"/>
              </w:rPr>
            </w:pPr>
            <w:r w:rsidRPr="00694CB1">
              <w:rPr>
                <w:rFonts w:ascii="Arial" w:hAnsi="Arial" w:cs="Arial"/>
                <w:b/>
                <w:bCs/>
                <w:sz w:val="22"/>
                <w:szCs w:val="22"/>
              </w:rPr>
              <w:lastRenderedPageBreak/>
              <w:t xml:space="preserve">Learning Area </w:t>
            </w:r>
            <w:r w:rsidR="003C49B3" w:rsidRPr="00694CB1">
              <w:rPr>
                <w:rFonts w:ascii="Arial" w:hAnsi="Arial" w:cs="Arial"/>
                <w:b/>
                <w:bCs/>
                <w:sz w:val="22"/>
                <w:szCs w:val="22"/>
              </w:rPr>
              <w:t>2</w:t>
            </w:r>
            <w:r w:rsidR="00694CB1" w:rsidRPr="00694CB1">
              <w:rPr>
                <w:rFonts w:ascii="Arial" w:hAnsi="Arial" w:cs="Arial"/>
                <w:b/>
                <w:bCs/>
                <w:sz w:val="22"/>
                <w:szCs w:val="22"/>
              </w:rPr>
              <w:t xml:space="preserve"> - </w:t>
            </w:r>
            <w:r w:rsidR="00694CB1" w:rsidRPr="00694CB1">
              <w:rPr>
                <w:rFonts w:ascii="Arial" w:hAnsi="Arial" w:cs="Arial"/>
                <w:b/>
                <w:sz w:val="22"/>
                <w:szCs w:val="22"/>
              </w:rPr>
              <w:t>Managing Events and Courses that enable learning</w:t>
            </w:r>
            <w:r w:rsidR="00694CB1">
              <w:rPr>
                <w:rFonts w:ascii="Arial" w:hAnsi="Arial" w:cs="Arial"/>
                <w:b/>
                <w:sz w:val="22"/>
                <w:szCs w:val="22"/>
              </w:rPr>
              <w:t xml:space="preserve"> (60 Credits)</w:t>
            </w:r>
          </w:p>
          <w:p w14:paraId="45213328" w14:textId="77777777" w:rsidR="00694CB1" w:rsidRPr="00694CB1" w:rsidRDefault="00694CB1" w:rsidP="00694CB1">
            <w:pPr>
              <w:rPr>
                <w:rFonts w:ascii="Arial" w:hAnsi="Arial" w:cs="Arial"/>
                <w:b/>
                <w:sz w:val="22"/>
                <w:szCs w:val="22"/>
              </w:rPr>
            </w:pPr>
          </w:p>
          <w:p w14:paraId="01B370B0" w14:textId="56A71DAD" w:rsidR="00156D76" w:rsidRPr="00694CB1" w:rsidRDefault="00694CB1" w:rsidP="00694CB1">
            <w:pPr>
              <w:pStyle w:val="ListParagraph"/>
              <w:numPr>
                <w:ilvl w:val="0"/>
                <w:numId w:val="34"/>
              </w:numPr>
              <w:rPr>
                <w:rStyle w:val="Strong"/>
                <w:rFonts w:cs="Arial"/>
                <w:b w:val="0"/>
              </w:rPr>
            </w:pPr>
            <w:r w:rsidRPr="00694CB1">
              <w:rPr>
                <w:rFonts w:cs="Arial"/>
                <w:b/>
              </w:rPr>
              <w:t>Education &amp; Training</w:t>
            </w:r>
            <w:r w:rsidR="00156D76" w:rsidRPr="00694CB1">
              <w:rPr>
                <w:rStyle w:val="Strong"/>
                <w:rFonts w:cs="Arial"/>
                <w:b w:val="0"/>
              </w:rPr>
              <w:t xml:space="preserve"> </w:t>
            </w:r>
          </w:p>
          <w:p w14:paraId="4D744150" w14:textId="77777777" w:rsidR="00694CB1" w:rsidRPr="00694CB1" w:rsidRDefault="00694CB1" w:rsidP="00694CB1">
            <w:pPr>
              <w:rPr>
                <w:rStyle w:val="Strong"/>
                <w:rFonts w:ascii="Arial" w:hAnsi="Arial" w:cs="Arial"/>
                <w:b w:val="0"/>
                <w:color w:val="0070C0"/>
                <w:sz w:val="22"/>
                <w:szCs w:val="22"/>
                <w:u w:val="single"/>
              </w:rPr>
            </w:pPr>
            <w:r>
              <w:rPr>
                <w:rStyle w:val="Strong"/>
                <w:rFonts w:ascii="Arial" w:hAnsi="Arial" w:cs="Arial"/>
                <w:b w:val="0"/>
                <w:color w:val="0070C0"/>
                <w:sz w:val="22"/>
                <w:szCs w:val="22"/>
                <w:u w:val="single"/>
              </w:rPr>
              <w:t>Learning Outcomes</w:t>
            </w:r>
          </w:p>
          <w:p w14:paraId="7FFA6E21" w14:textId="77777777" w:rsidR="00694CB1" w:rsidRPr="00694CB1" w:rsidRDefault="00694CB1" w:rsidP="00694CB1">
            <w:pPr>
              <w:rPr>
                <w:rStyle w:val="Strong"/>
                <w:rFonts w:ascii="Arial" w:hAnsi="Arial" w:cs="Arial"/>
                <w:b w:val="0"/>
                <w:color w:val="00B0F0"/>
                <w:sz w:val="22"/>
                <w:szCs w:val="22"/>
              </w:rPr>
            </w:pPr>
          </w:p>
          <w:p w14:paraId="38B730EA" w14:textId="77777777" w:rsidR="00694CB1" w:rsidRDefault="00694CB1" w:rsidP="00A414A9">
            <w:pPr>
              <w:pStyle w:val="ListParagraph"/>
              <w:numPr>
                <w:ilvl w:val="0"/>
                <w:numId w:val="34"/>
              </w:numPr>
              <w:rPr>
                <w:rStyle w:val="Strong"/>
                <w:rFonts w:cs="Arial"/>
                <w:b w:val="0"/>
                <w:color w:val="0070C0"/>
              </w:rPr>
            </w:pPr>
            <w:r w:rsidRPr="00694CB1">
              <w:rPr>
                <w:rStyle w:val="Strong"/>
                <w:rFonts w:cs="Arial"/>
                <w:b w:val="0"/>
                <w:color w:val="0070C0"/>
              </w:rPr>
              <w:t>Design and administer assessment tools for gathering baseline data that informs relevant learning interventions and coaching programmes.</w:t>
            </w:r>
          </w:p>
          <w:p w14:paraId="7B93C339" w14:textId="77777777" w:rsidR="00694CB1" w:rsidRDefault="00694CB1" w:rsidP="003E5BEB">
            <w:pPr>
              <w:pStyle w:val="ListParagraph"/>
              <w:numPr>
                <w:ilvl w:val="0"/>
                <w:numId w:val="34"/>
              </w:numPr>
              <w:rPr>
                <w:rStyle w:val="Strong"/>
                <w:rFonts w:cs="Arial"/>
                <w:b w:val="0"/>
                <w:color w:val="0070C0"/>
              </w:rPr>
            </w:pPr>
            <w:r w:rsidRPr="00694CB1">
              <w:rPr>
                <w:rStyle w:val="Strong"/>
                <w:rFonts w:cs="Arial"/>
                <w:b w:val="0"/>
                <w:color w:val="0070C0"/>
              </w:rPr>
              <w:t xml:space="preserve">Negotiate and introduce learning and development plans for individuals and teams based           on the assessed learning requirements. </w:t>
            </w:r>
          </w:p>
          <w:p w14:paraId="48379ECF" w14:textId="77777777" w:rsidR="00694CB1" w:rsidRDefault="00694CB1" w:rsidP="00A932E9">
            <w:pPr>
              <w:pStyle w:val="ListParagraph"/>
              <w:numPr>
                <w:ilvl w:val="0"/>
                <w:numId w:val="34"/>
              </w:numPr>
              <w:rPr>
                <w:rStyle w:val="Strong"/>
                <w:rFonts w:cs="Arial"/>
                <w:b w:val="0"/>
                <w:color w:val="0070C0"/>
              </w:rPr>
            </w:pPr>
            <w:r w:rsidRPr="00694CB1">
              <w:rPr>
                <w:rStyle w:val="Strong"/>
                <w:rFonts w:cs="Arial"/>
                <w:b w:val="0"/>
                <w:color w:val="0070C0"/>
              </w:rPr>
              <w:t>Implement programmes to support learning and development of individuals / teams to align with the achievement of strategic objectives.</w:t>
            </w:r>
          </w:p>
          <w:p w14:paraId="31428773" w14:textId="6F1A2A73" w:rsidR="00694CB1" w:rsidRDefault="00694CB1" w:rsidP="00EB218F">
            <w:pPr>
              <w:pStyle w:val="ListParagraph"/>
              <w:numPr>
                <w:ilvl w:val="0"/>
                <w:numId w:val="34"/>
              </w:numPr>
              <w:rPr>
                <w:rStyle w:val="Strong"/>
                <w:rFonts w:cs="Arial"/>
                <w:b w:val="0"/>
                <w:color w:val="0070C0"/>
              </w:rPr>
            </w:pPr>
            <w:r w:rsidRPr="00694CB1">
              <w:rPr>
                <w:rStyle w:val="Strong"/>
                <w:rFonts w:cs="Arial"/>
                <w:b w:val="0"/>
                <w:color w:val="0070C0"/>
              </w:rPr>
              <w:t>Critically evaluate the effectiveness of learning inter</w:t>
            </w:r>
            <w:r>
              <w:rPr>
                <w:rStyle w:val="Strong"/>
                <w:rFonts w:cs="Arial"/>
                <w:b w:val="0"/>
                <w:color w:val="0070C0"/>
              </w:rPr>
              <w:t>ventions to determine impact on</w:t>
            </w:r>
            <w:r w:rsidRPr="00694CB1">
              <w:rPr>
                <w:rStyle w:val="Strong"/>
                <w:rFonts w:cs="Arial"/>
                <w:b w:val="0"/>
                <w:color w:val="0070C0"/>
              </w:rPr>
              <w:t xml:space="preserve"> learning (for individuals, teams and organisations). </w:t>
            </w:r>
          </w:p>
          <w:p w14:paraId="64E35327" w14:textId="24CB95E7" w:rsidR="00DF2DBA" w:rsidRPr="00694CB1" w:rsidRDefault="00694CB1" w:rsidP="00EB218F">
            <w:pPr>
              <w:pStyle w:val="ListParagraph"/>
              <w:numPr>
                <w:ilvl w:val="0"/>
                <w:numId w:val="34"/>
              </w:numPr>
              <w:rPr>
                <w:rStyle w:val="Strong"/>
                <w:rFonts w:cs="Arial"/>
                <w:b w:val="0"/>
                <w:color w:val="0070C0"/>
              </w:rPr>
            </w:pPr>
            <w:r w:rsidRPr="00694CB1">
              <w:rPr>
                <w:rStyle w:val="Strong"/>
                <w:rFonts w:cs="Arial"/>
                <w:b w:val="0"/>
                <w:color w:val="0070C0"/>
              </w:rPr>
              <w:t>Critically appraise the practice of the delivery of training events.</w:t>
            </w:r>
          </w:p>
          <w:p w14:paraId="33FCD29D" w14:textId="77777777" w:rsidR="00555F98" w:rsidRPr="00A237C7" w:rsidRDefault="00555F98" w:rsidP="00555F98">
            <w:pPr>
              <w:pStyle w:val="Default"/>
              <w:rPr>
                <w:b/>
                <w:bCs/>
                <w:sz w:val="22"/>
                <w:szCs w:val="22"/>
                <w:u w:val="single"/>
              </w:rPr>
            </w:pPr>
            <w:r w:rsidRPr="00A237C7">
              <w:rPr>
                <w:b/>
                <w:bCs/>
                <w:sz w:val="22"/>
                <w:szCs w:val="22"/>
                <w:u w:val="single"/>
              </w:rPr>
              <w:t>Learning acquired – Summary</w:t>
            </w:r>
          </w:p>
          <w:p w14:paraId="5146BCEB" w14:textId="77777777" w:rsidR="00694CB1" w:rsidRDefault="00694CB1" w:rsidP="00156D76">
            <w:pPr>
              <w:rPr>
                <w:rStyle w:val="Strong"/>
                <w:rFonts w:ascii="Arial" w:hAnsi="Arial" w:cs="Arial"/>
                <w:b w:val="0"/>
                <w:bCs w:val="0"/>
                <w:sz w:val="22"/>
                <w:szCs w:val="22"/>
              </w:rPr>
            </w:pPr>
          </w:p>
          <w:p w14:paraId="1F92D767" w14:textId="47736820" w:rsidR="00694CB1" w:rsidRPr="00694CB1" w:rsidRDefault="00694CB1" w:rsidP="00694CB1">
            <w:pPr>
              <w:autoSpaceDE w:val="0"/>
              <w:autoSpaceDN w:val="0"/>
              <w:adjustRightInd w:val="0"/>
              <w:rPr>
                <w:rFonts w:ascii="Helvetica" w:hAnsi="Helvetica" w:cs="Helvetica"/>
                <w:sz w:val="22"/>
                <w:szCs w:val="22"/>
                <w:u w:val="single"/>
              </w:rPr>
            </w:pPr>
            <w:r w:rsidRPr="00694CB1">
              <w:rPr>
                <w:rFonts w:ascii="Helvetica" w:hAnsi="Helvetica" w:cs="Helvetica"/>
                <w:sz w:val="22"/>
                <w:szCs w:val="22"/>
                <w:u w:val="single"/>
              </w:rPr>
              <w:t>Adopting a Student Centred Learning approach</w:t>
            </w:r>
          </w:p>
          <w:p w14:paraId="316E6FA3" w14:textId="77777777" w:rsidR="00694CB1" w:rsidRPr="00694CB1" w:rsidRDefault="00694CB1" w:rsidP="00694CB1">
            <w:pPr>
              <w:autoSpaceDE w:val="0"/>
              <w:autoSpaceDN w:val="0"/>
              <w:adjustRightInd w:val="0"/>
              <w:rPr>
                <w:rFonts w:ascii="Helvetica" w:hAnsi="Helvetica" w:cs="Helvetica"/>
                <w:sz w:val="22"/>
                <w:szCs w:val="22"/>
              </w:rPr>
            </w:pPr>
          </w:p>
          <w:p w14:paraId="5F5E5C9D" w14:textId="74BD9C26" w:rsidR="00694CB1" w:rsidRDefault="00694CB1" w:rsidP="00694CB1">
            <w:pPr>
              <w:autoSpaceDE w:val="0"/>
              <w:autoSpaceDN w:val="0"/>
              <w:adjustRightInd w:val="0"/>
              <w:rPr>
                <w:rFonts w:ascii="Helvetica" w:hAnsi="Helvetica" w:cs="Helvetica"/>
                <w:sz w:val="22"/>
                <w:szCs w:val="22"/>
              </w:rPr>
            </w:pPr>
            <w:r w:rsidRPr="00694CB1">
              <w:rPr>
                <w:rFonts w:ascii="Helvetica" w:hAnsi="Helvetica" w:cs="Helvetica"/>
                <w:sz w:val="22"/>
                <w:szCs w:val="22"/>
              </w:rPr>
              <w:t xml:space="preserve">In my teaching practice during sessions, I adopt a Student-Centred Learning (SCL) approach. The concept of ‘student-centred learning’ </w:t>
            </w:r>
            <w:proofErr w:type="gramStart"/>
            <w:r w:rsidRPr="00694CB1">
              <w:rPr>
                <w:rFonts w:ascii="Helvetica" w:hAnsi="Helvetica" w:cs="Helvetica"/>
                <w:sz w:val="22"/>
                <w:szCs w:val="22"/>
              </w:rPr>
              <w:t>is based</w:t>
            </w:r>
            <w:proofErr w:type="gramEnd"/>
            <w:r w:rsidRPr="00694CB1">
              <w:rPr>
                <w:rFonts w:ascii="Helvetica" w:hAnsi="Helvetica" w:cs="Helvetica"/>
                <w:sz w:val="22"/>
                <w:szCs w:val="22"/>
              </w:rPr>
              <w:t xml:space="preserve"> on the studies of Hayward (1905) and Dewey (1966). This approach shifts the focus from the teacher imparting knowledge to actively engaging students in their own learning process. My aim was to empower students, promote independent thinking, and create a more personalized and meaningful learning experience. The constructivist learning theory, which defined learning as an “active process in which learners are active sense makers who seek to build coherent and organised knowledge” (Mayer, 2004).</w:t>
            </w:r>
          </w:p>
          <w:p w14:paraId="291C5923" w14:textId="77777777" w:rsidR="00694CB1" w:rsidRPr="00694CB1" w:rsidRDefault="00694CB1" w:rsidP="00694CB1">
            <w:pPr>
              <w:autoSpaceDE w:val="0"/>
              <w:autoSpaceDN w:val="0"/>
              <w:adjustRightInd w:val="0"/>
              <w:rPr>
                <w:rFonts w:ascii="Helvetica" w:hAnsi="Helvetica" w:cs="Helvetica"/>
                <w:sz w:val="22"/>
                <w:szCs w:val="22"/>
              </w:rPr>
            </w:pPr>
          </w:p>
          <w:p w14:paraId="4213EDD8" w14:textId="3F946CF4" w:rsidR="00694CB1" w:rsidRDefault="00694CB1" w:rsidP="00694CB1">
            <w:pPr>
              <w:autoSpaceDE w:val="0"/>
              <w:autoSpaceDN w:val="0"/>
              <w:adjustRightInd w:val="0"/>
              <w:rPr>
                <w:rFonts w:ascii="Helvetica" w:hAnsi="Helvetica" w:cs="Helvetica"/>
                <w:sz w:val="22"/>
                <w:szCs w:val="22"/>
              </w:rPr>
            </w:pPr>
            <w:r w:rsidRPr="00694CB1">
              <w:rPr>
                <w:rFonts w:ascii="Helvetica" w:hAnsi="Helvetica" w:cs="Helvetica"/>
                <w:sz w:val="22"/>
                <w:szCs w:val="22"/>
              </w:rPr>
              <w:t>By implementing a Student-Centred Learning approach, I believe it would enhance student engagement and foster deeper understanding. Albeit relinquishing some control over the learning process and ensuring all students remained motivated and on track, I felt a lack of command and control. As I implemented SCL strategies, I experienced relief, and satisfaction when students became more active and enthusiastic learners, to balance those feelings, I felt frustrated when challenges arose in maintaining engagement and managing diverse learning needs.</w:t>
            </w:r>
          </w:p>
          <w:p w14:paraId="3C24B34B" w14:textId="77777777" w:rsidR="00694CB1" w:rsidRPr="00694CB1" w:rsidRDefault="00694CB1" w:rsidP="00694CB1">
            <w:pPr>
              <w:autoSpaceDE w:val="0"/>
              <w:autoSpaceDN w:val="0"/>
              <w:adjustRightInd w:val="0"/>
              <w:rPr>
                <w:rFonts w:ascii="Helvetica" w:hAnsi="Helvetica" w:cs="Helvetica"/>
                <w:sz w:val="22"/>
                <w:szCs w:val="22"/>
              </w:rPr>
            </w:pPr>
          </w:p>
          <w:p w14:paraId="11984626" w14:textId="66FF183D" w:rsidR="00694CB1" w:rsidRDefault="00694CB1" w:rsidP="00694CB1">
            <w:pPr>
              <w:autoSpaceDE w:val="0"/>
              <w:autoSpaceDN w:val="0"/>
              <w:adjustRightInd w:val="0"/>
              <w:rPr>
                <w:rFonts w:ascii="Helvetica" w:hAnsi="Helvetica" w:cs="Helvetica"/>
                <w:sz w:val="22"/>
                <w:szCs w:val="22"/>
              </w:rPr>
            </w:pPr>
            <w:r w:rsidRPr="00694CB1">
              <w:rPr>
                <w:rFonts w:ascii="Helvetica" w:hAnsi="Helvetica" w:cs="Helvetica"/>
                <w:sz w:val="22"/>
                <w:szCs w:val="22"/>
              </w:rPr>
              <w:t xml:space="preserve">Adopting a Student-Centred Learning approach yielded several positive outcomes. Students </w:t>
            </w:r>
            <w:proofErr w:type="gramStart"/>
            <w:r w:rsidRPr="00694CB1">
              <w:rPr>
                <w:rFonts w:ascii="Helvetica" w:hAnsi="Helvetica" w:cs="Helvetica"/>
                <w:sz w:val="22"/>
                <w:szCs w:val="22"/>
              </w:rPr>
              <w:t>became more engaged</w:t>
            </w:r>
            <w:proofErr w:type="gramEnd"/>
            <w:r w:rsidRPr="00694CB1">
              <w:rPr>
                <w:rFonts w:ascii="Helvetica" w:hAnsi="Helvetica" w:cs="Helvetica"/>
                <w:sz w:val="22"/>
                <w:szCs w:val="22"/>
              </w:rPr>
              <w:t xml:space="preserve"> and took ownership of their learning, demonstrating increased motivation and curiosity. Collaborative activities and projects promoted teamwork and communication skills. There were challenges in balancing student autonomy with necessary guidance and ensuring that all students actively participated and achieved learning objectives.</w:t>
            </w:r>
          </w:p>
          <w:p w14:paraId="6351CDC0" w14:textId="77777777" w:rsidR="00694CB1" w:rsidRPr="00694CB1" w:rsidRDefault="00694CB1" w:rsidP="00694CB1">
            <w:pPr>
              <w:autoSpaceDE w:val="0"/>
              <w:autoSpaceDN w:val="0"/>
              <w:adjustRightInd w:val="0"/>
              <w:rPr>
                <w:rFonts w:ascii="Helvetica" w:hAnsi="Helvetica" w:cs="Helvetica"/>
                <w:sz w:val="22"/>
                <w:szCs w:val="22"/>
              </w:rPr>
            </w:pPr>
          </w:p>
          <w:p w14:paraId="19C7C8A5" w14:textId="544F26AD" w:rsidR="00694CB1" w:rsidRDefault="00694CB1" w:rsidP="00694CB1">
            <w:pPr>
              <w:autoSpaceDE w:val="0"/>
              <w:autoSpaceDN w:val="0"/>
              <w:adjustRightInd w:val="0"/>
              <w:rPr>
                <w:rFonts w:ascii="Helvetica" w:hAnsi="Helvetica" w:cs="Helvetica"/>
                <w:sz w:val="22"/>
                <w:szCs w:val="22"/>
              </w:rPr>
            </w:pPr>
            <w:r w:rsidRPr="00694CB1">
              <w:rPr>
                <w:rFonts w:ascii="Helvetica" w:hAnsi="Helvetica" w:cs="Helvetica"/>
                <w:sz w:val="22"/>
                <w:szCs w:val="22"/>
              </w:rPr>
              <w:t>The positive outcomes underscore the effectiveness of Student-Centred Learning in promoting student engagement and fostering deeper learning experiences. Allowing students to explore topics of interest and take responsibility for their learning enhances their motivation and critical thinking skills. Using a SCL approach highlighted the importance of scaffolding and providing clear structure to support students in navigating the learning process effectively.</w:t>
            </w:r>
          </w:p>
          <w:p w14:paraId="7B8B9236" w14:textId="77777777" w:rsidR="00694CB1" w:rsidRPr="00694CB1" w:rsidRDefault="00694CB1" w:rsidP="00694CB1">
            <w:pPr>
              <w:autoSpaceDE w:val="0"/>
              <w:autoSpaceDN w:val="0"/>
              <w:adjustRightInd w:val="0"/>
              <w:rPr>
                <w:rFonts w:ascii="Helvetica" w:hAnsi="Helvetica" w:cs="Helvetica"/>
                <w:sz w:val="22"/>
                <w:szCs w:val="22"/>
              </w:rPr>
            </w:pPr>
          </w:p>
          <w:p w14:paraId="20691532" w14:textId="347519E1" w:rsidR="00694CB1" w:rsidRDefault="00694CB1" w:rsidP="00694CB1">
            <w:pPr>
              <w:autoSpaceDE w:val="0"/>
              <w:autoSpaceDN w:val="0"/>
              <w:adjustRightInd w:val="0"/>
              <w:rPr>
                <w:rFonts w:ascii="Helvetica" w:hAnsi="Helvetica" w:cs="Helvetica"/>
                <w:sz w:val="22"/>
                <w:szCs w:val="22"/>
              </w:rPr>
            </w:pPr>
            <w:r w:rsidRPr="00694CB1">
              <w:rPr>
                <w:rFonts w:ascii="Helvetica" w:hAnsi="Helvetica" w:cs="Helvetica"/>
                <w:sz w:val="22"/>
                <w:szCs w:val="22"/>
              </w:rPr>
              <w:t>In order to enhance the implementation of Student-Centred Learning in my classroom, I plan to provide varied learning activities and resources that cater to different learning styles and abilities. I aim to incorporate structured inquiry-based learning activities that encourage exploration and critical thinking. To create a supportive learning community where students feel comfortable sharing ideas, collaborating, and providing peer feedback.</w:t>
            </w:r>
          </w:p>
          <w:p w14:paraId="0B6E94BF" w14:textId="77777777" w:rsidR="00694CB1" w:rsidRPr="00694CB1" w:rsidRDefault="00694CB1" w:rsidP="00694CB1">
            <w:pPr>
              <w:autoSpaceDE w:val="0"/>
              <w:autoSpaceDN w:val="0"/>
              <w:adjustRightInd w:val="0"/>
              <w:rPr>
                <w:rFonts w:ascii="Helvetica" w:hAnsi="Helvetica" w:cs="Helvetica"/>
                <w:sz w:val="22"/>
                <w:szCs w:val="22"/>
              </w:rPr>
            </w:pPr>
          </w:p>
          <w:p w14:paraId="7A5EDBED" w14:textId="2C4D2C38" w:rsidR="00694CB1" w:rsidRDefault="00694CB1" w:rsidP="00694CB1">
            <w:pPr>
              <w:autoSpaceDE w:val="0"/>
              <w:autoSpaceDN w:val="0"/>
              <w:adjustRightInd w:val="0"/>
              <w:rPr>
                <w:rFonts w:ascii="Helvetica" w:hAnsi="Helvetica" w:cs="Helvetica"/>
                <w:sz w:val="22"/>
                <w:szCs w:val="22"/>
              </w:rPr>
            </w:pPr>
            <w:r w:rsidRPr="00694CB1">
              <w:rPr>
                <w:rFonts w:ascii="Helvetica" w:hAnsi="Helvetica" w:cs="Helvetica"/>
                <w:sz w:val="22"/>
                <w:szCs w:val="22"/>
              </w:rPr>
              <w:t>References:</w:t>
            </w:r>
          </w:p>
          <w:p w14:paraId="27A6291A" w14:textId="77777777" w:rsidR="00694CB1" w:rsidRPr="00694CB1" w:rsidRDefault="00694CB1" w:rsidP="00694CB1">
            <w:pPr>
              <w:autoSpaceDE w:val="0"/>
              <w:autoSpaceDN w:val="0"/>
              <w:adjustRightInd w:val="0"/>
              <w:rPr>
                <w:rFonts w:ascii="Helvetica" w:hAnsi="Helvetica" w:cs="Helvetica"/>
                <w:sz w:val="22"/>
                <w:szCs w:val="22"/>
              </w:rPr>
            </w:pPr>
          </w:p>
          <w:p w14:paraId="24281F37" w14:textId="77777777" w:rsidR="00694CB1" w:rsidRPr="00694CB1" w:rsidRDefault="00694CB1" w:rsidP="00694CB1">
            <w:pPr>
              <w:autoSpaceDE w:val="0"/>
              <w:autoSpaceDN w:val="0"/>
              <w:adjustRightInd w:val="0"/>
              <w:rPr>
                <w:rFonts w:ascii="Helvetica" w:hAnsi="Helvetica" w:cs="Helvetica"/>
                <w:sz w:val="22"/>
                <w:szCs w:val="22"/>
              </w:rPr>
            </w:pPr>
            <w:r w:rsidRPr="00694CB1">
              <w:rPr>
                <w:rFonts w:ascii="Helvetica" w:hAnsi="Helvetica" w:cs="Helvetica"/>
                <w:sz w:val="22"/>
                <w:szCs w:val="22"/>
              </w:rPr>
              <w:t>Dewey, J. (1966) Democracy and education: an introduction to the philosophy of education. New York, The Free Press.</w:t>
            </w:r>
          </w:p>
          <w:p w14:paraId="09C89776" w14:textId="77777777" w:rsidR="00EC2865" w:rsidRDefault="00EC2865" w:rsidP="00694CB1">
            <w:pPr>
              <w:autoSpaceDE w:val="0"/>
              <w:autoSpaceDN w:val="0"/>
              <w:adjustRightInd w:val="0"/>
              <w:rPr>
                <w:rFonts w:ascii="Helvetica" w:hAnsi="Helvetica" w:cs="Helvetica"/>
                <w:sz w:val="22"/>
                <w:szCs w:val="22"/>
              </w:rPr>
            </w:pPr>
          </w:p>
          <w:p w14:paraId="32424E3C" w14:textId="6404088B" w:rsidR="00694CB1" w:rsidRPr="00694CB1" w:rsidRDefault="00694CB1" w:rsidP="00694CB1">
            <w:pPr>
              <w:autoSpaceDE w:val="0"/>
              <w:autoSpaceDN w:val="0"/>
              <w:adjustRightInd w:val="0"/>
              <w:rPr>
                <w:rFonts w:ascii="Helvetica" w:hAnsi="Helvetica" w:cs="Helvetica"/>
                <w:sz w:val="22"/>
                <w:szCs w:val="22"/>
              </w:rPr>
            </w:pPr>
            <w:r w:rsidRPr="00694CB1">
              <w:rPr>
                <w:rFonts w:ascii="Helvetica" w:hAnsi="Helvetica" w:cs="Helvetica"/>
                <w:sz w:val="22"/>
                <w:szCs w:val="22"/>
              </w:rPr>
              <w:t xml:space="preserve">Hayward, F. (1907) The Meaning Of Education As Interpreted By Herbart. </w:t>
            </w:r>
            <w:proofErr w:type="spellStart"/>
            <w:r w:rsidRPr="00694CB1">
              <w:rPr>
                <w:rFonts w:ascii="Helvetica" w:hAnsi="Helvetica" w:cs="Helvetica"/>
                <w:sz w:val="22"/>
                <w:szCs w:val="22"/>
              </w:rPr>
              <w:t>Kessinger</w:t>
            </w:r>
            <w:proofErr w:type="spellEnd"/>
            <w:r w:rsidRPr="00694CB1">
              <w:rPr>
                <w:rFonts w:ascii="Helvetica" w:hAnsi="Helvetica" w:cs="Helvetica"/>
                <w:sz w:val="22"/>
                <w:szCs w:val="22"/>
              </w:rPr>
              <w:t xml:space="preserve"> Publishing</w:t>
            </w:r>
          </w:p>
          <w:p w14:paraId="699A48C1" w14:textId="77777777" w:rsidR="00EC2865" w:rsidRDefault="00EC2865" w:rsidP="00694CB1">
            <w:pPr>
              <w:autoSpaceDE w:val="0"/>
              <w:autoSpaceDN w:val="0"/>
              <w:adjustRightInd w:val="0"/>
              <w:rPr>
                <w:rFonts w:ascii="Helvetica" w:hAnsi="Helvetica" w:cs="Helvetica"/>
                <w:sz w:val="22"/>
                <w:szCs w:val="22"/>
              </w:rPr>
            </w:pPr>
          </w:p>
          <w:p w14:paraId="21705BED" w14:textId="6F6750F9" w:rsidR="00694CB1" w:rsidRDefault="00694CB1" w:rsidP="00694CB1">
            <w:pPr>
              <w:autoSpaceDE w:val="0"/>
              <w:autoSpaceDN w:val="0"/>
              <w:adjustRightInd w:val="0"/>
              <w:rPr>
                <w:rFonts w:ascii="Helvetica" w:hAnsi="Helvetica" w:cs="Helvetica"/>
                <w:sz w:val="22"/>
                <w:szCs w:val="22"/>
              </w:rPr>
            </w:pPr>
            <w:r w:rsidRPr="00694CB1">
              <w:rPr>
                <w:rFonts w:ascii="Helvetica" w:hAnsi="Helvetica" w:cs="Helvetica"/>
                <w:sz w:val="22"/>
                <w:szCs w:val="22"/>
              </w:rPr>
              <w:t>Mayer, R. E. (2004). Should there be a three-strike rule against pure discovery learning? American Psychologist, 59, 14-19.</w:t>
            </w:r>
          </w:p>
          <w:p w14:paraId="403104CE" w14:textId="77777777" w:rsidR="00694CB1" w:rsidRDefault="00694CB1" w:rsidP="00694CB1">
            <w:pPr>
              <w:autoSpaceDE w:val="0"/>
              <w:autoSpaceDN w:val="0"/>
              <w:adjustRightInd w:val="0"/>
              <w:rPr>
                <w:rFonts w:ascii="Helvetica" w:hAnsi="Helvetica" w:cs="Helvetica"/>
                <w:sz w:val="22"/>
                <w:szCs w:val="22"/>
              </w:rPr>
            </w:pPr>
          </w:p>
          <w:p w14:paraId="670945F5" w14:textId="4EA334DD" w:rsidR="00EC2865" w:rsidRPr="00EC2865" w:rsidRDefault="00EC2865" w:rsidP="00EC2865">
            <w:pPr>
              <w:autoSpaceDE w:val="0"/>
              <w:autoSpaceDN w:val="0"/>
              <w:adjustRightInd w:val="0"/>
              <w:rPr>
                <w:rFonts w:ascii="Helvetica" w:hAnsi="Helvetica" w:cs="Helvetica"/>
                <w:sz w:val="22"/>
                <w:szCs w:val="22"/>
                <w:u w:val="single"/>
              </w:rPr>
            </w:pPr>
            <w:r w:rsidRPr="00EC2865">
              <w:rPr>
                <w:rFonts w:ascii="Helvetica" w:hAnsi="Helvetica" w:cs="Helvetica"/>
                <w:sz w:val="22"/>
                <w:szCs w:val="22"/>
                <w:u w:val="single"/>
              </w:rPr>
              <w:t>Consideration of Cognitive Load Theory with students</w:t>
            </w:r>
          </w:p>
          <w:p w14:paraId="662FDA2D" w14:textId="77777777" w:rsidR="00EC2865" w:rsidRPr="00EC2865" w:rsidRDefault="00EC2865" w:rsidP="00EC2865">
            <w:pPr>
              <w:autoSpaceDE w:val="0"/>
              <w:autoSpaceDN w:val="0"/>
              <w:adjustRightInd w:val="0"/>
              <w:rPr>
                <w:rFonts w:ascii="Helvetica" w:hAnsi="Helvetica" w:cs="Helvetica"/>
                <w:sz w:val="22"/>
                <w:szCs w:val="22"/>
              </w:rPr>
            </w:pPr>
          </w:p>
          <w:p w14:paraId="69CDA849" w14:textId="5CF54B5D" w:rsid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I have been reflecting on the application of Cognitive Load Theory (CLT) in my teaching practice. CLT examines how the brain processes information and the impact of cognitive resources on learning. My goal was to optimize learning experiences by managing cognitive load effectively and enhancing students' understanding and retention of information. Initially, I felt intrigued by Cognitive Load Theory and its potential to improve learning outcomes by understanding how students process information. However, I also felt overwhelmed by the complexity of applying CLT principles effectively in the classroom. As I delved deeper into CLT strategies, I experienced a sense of satisfaction when students grasped concepts more easily, but also frustration when some activities seemed to overwhelm students' cognitive capacities.</w:t>
            </w:r>
          </w:p>
          <w:p w14:paraId="49590464" w14:textId="77777777" w:rsidR="00EC2865" w:rsidRPr="00EC2865" w:rsidRDefault="00EC2865" w:rsidP="00EC2865">
            <w:pPr>
              <w:autoSpaceDE w:val="0"/>
              <w:autoSpaceDN w:val="0"/>
              <w:adjustRightInd w:val="0"/>
              <w:rPr>
                <w:rFonts w:ascii="Helvetica" w:hAnsi="Helvetica" w:cs="Helvetica"/>
                <w:sz w:val="22"/>
                <w:szCs w:val="22"/>
              </w:rPr>
            </w:pPr>
          </w:p>
          <w:p w14:paraId="11BDE206" w14:textId="77777777"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I identified and implemented various strategies to reduce cognitive load and enhance student understanding and retention of complex concepts in construction and the built environment. In terms of human cognitive architecture, theorists Atkinson and Shiffrin (1968) developed their multi-store-model (modal-model), identifying three types of memory</w:t>
            </w:r>
            <w:proofErr w:type="gramStart"/>
            <w:r w:rsidRPr="00EC2865">
              <w:rPr>
                <w:rFonts w:ascii="Helvetica" w:hAnsi="Helvetica" w:cs="Helvetica"/>
                <w:sz w:val="22"/>
                <w:szCs w:val="22"/>
              </w:rPr>
              <w:t>;</w:t>
            </w:r>
            <w:proofErr w:type="gramEnd"/>
            <w:r w:rsidRPr="00EC2865">
              <w:rPr>
                <w:rFonts w:ascii="Helvetica" w:hAnsi="Helvetica" w:cs="Helvetica"/>
                <w:sz w:val="22"/>
                <w:szCs w:val="22"/>
              </w:rPr>
              <w:t xml:space="preserve"> sensory memory, short-term memory and long-term memory. Meyer’s (1996) multi-store model of memory explains that the information able to be stored at each stage increases, as does the duration of each store.</w:t>
            </w:r>
          </w:p>
          <w:p w14:paraId="3C94AA11" w14:textId="770A4B23" w:rsid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Considering Cognitive Load Theory had several positive outcomes. Implementing strategies such as chunking information, reducing extraneous cognitive load, and providing scaffolding improved students' ability to process and retain information. Activities designed to align with CLT principles enhanced engagement and reduced cognitive strain. However, challenges arose in balancing cognitive load levels across different activities and ensuring that all students benefited equally from CLT-based approaches.</w:t>
            </w:r>
          </w:p>
          <w:p w14:paraId="60F1839C" w14:textId="77777777" w:rsidR="00EC2865" w:rsidRPr="00EC2865" w:rsidRDefault="00EC2865" w:rsidP="00EC2865">
            <w:pPr>
              <w:autoSpaceDE w:val="0"/>
              <w:autoSpaceDN w:val="0"/>
              <w:adjustRightInd w:val="0"/>
              <w:rPr>
                <w:rFonts w:ascii="Helvetica" w:hAnsi="Helvetica" w:cs="Helvetica"/>
                <w:sz w:val="22"/>
                <w:szCs w:val="22"/>
              </w:rPr>
            </w:pPr>
          </w:p>
          <w:p w14:paraId="2E4D1642" w14:textId="2C52E84A" w:rsid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I used various techniques such as chunking, using dual coding (combining verbal and visual information) old school chalk and talk, and scaffolding (Chandler et al., 2011) of more complex concepts, which proved most effective. According to Mayer (2009: 69), the dual-channel assumption dictates, “humans possess separate channels for processing visual and auditory information”. The main challenge I faced was the need for a continuous adjustment, and using creativity in teaching methods to maintain the right balance between cognitive load and content coverage.</w:t>
            </w:r>
          </w:p>
          <w:p w14:paraId="03A638F3" w14:textId="77777777" w:rsidR="00EC2865" w:rsidRPr="00EC2865" w:rsidRDefault="00EC2865" w:rsidP="00EC2865">
            <w:pPr>
              <w:autoSpaceDE w:val="0"/>
              <w:autoSpaceDN w:val="0"/>
              <w:adjustRightInd w:val="0"/>
              <w:rPr>
                <w:rFonts w:ascii="Helvetica" w:hAnsi="Helvetica" w:cs="Helvetica"/>
                <w:sz w:val="22"/>
                <w:szCs w:val="22"/>
              </w:rPr>
            </w:pPr>
          </w:p>
          <w:p w14:paraId="5E5BB1C6" w14:textId="1AE3827E" w:rsid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 xml:space="preserve">The positive outcomes highlight the effectiveness of Cognitive Load Theory in optimizing learning experiences. By understanding the limitations of working memory and designing activities that manage cognitive load effectively, students were able to engage more deeply with the material and achieve better learning outcomes. However, the challenges underscore the need for careful planning and differentiation to accommodate diverse learning needs and ensure that CLT principles </w:t>
            </w:r>
            <w:proofErr w:type="gramStart"/>
            <w:r w:rsidRPr="00EC2865">
              <w:rPr>
                <w:rFonts w:ascii="Helvetica" w:hAnsi="Helvetica" w:cs="Helvetica"/>
                <w:sz w:val="22"/>
                <w:szCs w:val="22"/>
              </w:rPr>
              <w:t>are applied</w:t>
            </w:r>
            <w:proofErr w:type="gramEnd"/>
            <w:r w:rsidRPr="00EC2865">
              <w:rPr>
                <w:rFonts w:ascii="Helvetica" w:hAnsi="Helvetica" w:cs="Helvetica"/>
                <w:sz w:val="22"/>
                <w:szCs w:val="22"/>
              </w:rPr>
              <w:t xml:space="preserve"> appropriately.</w:t>
            </w:r>
          </w:p>
          <w:p w14:paraId="2511E8CD" w14:textId="77777777" w:rsidR="00EC2865" w:rsidRPr="00EC2865" w:rsidRDefault="00EC2865" w:rsidP="00EC2865">
            <w:pPr>
              <w:autoSpaceDE w:val="0"/>
              <w:autoSpaceDN w:val="0"/>
              <w:adjustRightInd w:val="0"/>
              <w:rPr>
                <w:rFonts w:ascii="Helvetica" w:hAnsi="Helvetica" w:cs="Helvetica"/>
                <w:sz w:val="22"/>
                <w:szCs w:val="22"/>
              </w:rPr>
            </w:pPr>
          </w:p>
          <w:p w14:paraId="7EBFE3EC" w14:textId="77777777"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Reflecting on the application of Cognitive Load Theory reaffirms its significance in enhancing teaching and learning practices. Optimizing cognitive load through strategic instructional design can lead to improved learning outcomes and increased student engagement. However, it requires ongoing adaptation and refinement to meet the diverse cognitive needs of students effectively.</w:t>
            </w:r>
          </w:p>
          <w:p w14:paraId="2297E3A0" w14:textId="3B1CCFD3" w:rsidR="00EC2865" w:rsidRDefault="00EC2865" w:rsidP="00EC2865">
            <w:pPr>
              <w:autoSpaceDE w:val="0"/>
              <w:autoSpaceDN w:val="0"/>
              <w:adjustRightInd w:val="0"/>
              <w:rPr>
                <w:rFonts w:ascii="Helvetica" w:hAnsi="Helvetica" w:cs="Helvetica"/>
                <w:sz w:val="22"/>
                <w:szCs w:val="22"/>
              </w:rPr>
            </w:pPr>
            <w:proofErr w:type="gramStart"/>
            <w:r w:rsidRPr="00EC2865">
              <w:rPr>
                <w:rFonts w:ascii="Helvetica" w:hAnsi="Helvetica" w:cs="Helvetica"/>
                <w:sz w:val="22"/>
                <w:szCs w:val="22"/>
              </w:rPr>
              <w:t>In order to further integrate</w:t>
            </w:r>
            <w:proofErr w:type="gramEnd"/>
            <w:r w:rsidRPr="00EC2865">
              <w:rPr>
                <w:rFonts w:ascii="Helvetica" w:hAnsi="Helvetica" w:cs="Helvetica"/>
                <w:sz w:val="22"/>
                <w:szCs w:val="22"/>
              </w:rPr>
              <w:t xml:space="preserve"> Cognitive Load Theory into my teaching practice, I plan to stay updated on research and best practices related to CLT through professional development and literature </w:t>
            </w:r>
            <w:r w:rsidRPr="00EC2865">
              <w:rPr>
                <w:rFonts w:ascii="Helvetica" w:hAnsi="Helvetica" w:cs="Helvetica"/>
                <w:sz w:val="22"/>
                <w:szCs w:val="22"/>
              </w:rPr>
              <w:lastRenderedPageBreak/>
              <w:t xml:space="preserve">review. Tailor my teaching and learning strategies to accommodate varying cognitive abilities and learning styles. I aim to gain regular hot feedback from students to assess their cognitive load during different activities and adjust instructional approaches accordingly. I plan to collaborate with my peers to share CLT-based strategies and insights, fostering a supportive learning community. I am going </w:t>
            </w:r>
            <w:proofErr w:type="gramStart"/>
            <w:r w:rsidRPr="00EC2865">
              <w:rPr>
                <w:rFonts w:ascii="Helvetica" w:hAnsi="Helvetica" w:cs="Helvetica"/>
                <w:sz w:val="22"/>
                <w:szCs w:val="22"/>
              </w:rPr>
              <w:t>to actively reflect</w:t>
            </w:r>
            <w:proofErr w:type="gramEnd"/>
            <w:r w:rsidRPr="00EC2865">
              <w:rPr>
                <w:rFonts w:ascii="Helvetica" w:hAnsi="Helvetica" w:cs="Helvetica"/>
                <w:sz w:val="22"/>
                <w:szCs w:val="22"/>
              </w:rPr>
              <w:t xml:space="preserve"> on the effectiveness of CLT strategies in improving student-learning outcomes and adjust practices as needed.</w:t>
            </w:r>
          </w:p>
          <w:p w14:paraId="5B5D92D7" w14:textId="77777777" w:rsidR="00EC2865" w:rsidRPr="00EC2865" w:rsidRDefault="00EC2865" w:rsidP="00EC2865">
            <w:pPr>
              <w:autoSpaceDE w:val="0"/>
              <w:autoSpaceDN w:val="0"/>
              <w:adjustRightInd w:val="0"/>
              <w:rPr>
                <w:rFonts w:ascii="Helvetica" w:hAnsi="Helvetica" w:cs="Helvetica"/>
                <w:sz w:val="22"/>
                <w:szCs w:val="22"/>
              </w:rPr>
            </w:pPr>
          </w:p>
          <w:p w14:paraId="38043396" w14:textId="2FD71CFF" w:rsid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References:</w:t>
            </w:r>
          </w:p>
          <w:p w14:paraId="6A8022C6" w14:textId="77777777" w:rsidR="00EC2865" w:rsidRPr="00EC2865" w:rsidRDefault="00EC2865" w:rsidP="00EC2865">
            <w:pPr>
              <w:autoSpaceDE w:val="0"/>
              <w:autoSpaceDN w:val="0"/>
              <w:adjustRightInd w:val="0"/>
              <w:rPr>
                <w:rFonts w:ascii="Helvetica" w:hAnsi="Helvetica" w:cs="Helvetica"/>
                <w:sz w:val="22"/>
                <w:szCs w:val="22"/>
              </w:rPr>
            </w:pPr>
          </w:p>
          <w:p w14:paraId="143BDFC1" w14:textId="77777777"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Atkinson, R.C. and Shiffrin, R.M. (1968) Human memory: A proposed system and its control processes. In Psychology of learning and motivation, 2, 89-195. Academic press.</w:t>
            </w:r>
          </w:p>
          <w:p w14:paraId="61D83A2A" w14:textId="77777777" w:rsidR="00EC2865" w:rsidRDefault="00EC2865" w:rsidP="00EC2865">
            <w:pPr>
              <w:autoSpaceDE w:val="0"/>
              <w:autoSpaceDN w:val="0"/>
              <w:adjustRightInd w:val="0"/>
              <w:rPr>
                <w:rFonts w:ascii="Helvetica" w:hAnsi="Helvetica" w:cs="Helvetica"/>
                <w:sz w:val="22"/>
                <w:szCs w:val="22"/>
              </w:rPr>
            </w:pPr>
          </w:p>
          <w:p w14:paraId="5803B5EB" w14:textId="50C2F25A"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 xml:space="preserve">Chandler, P., </w:t>
            </w:r>
            <w:proofErr w:type="spellStart"/>
            <w:r w:rsidRPr="00EC2865">
              <w:rPr>
                <w:rFonts w:ascii="Helvetica" w:hAnsi="Helvetica" w:cs="Helvetica"/>
                <w:sz w:val="22"/>
                <w:szCs w:val="22"/>
              </w:rPr>
              <w:t>Kirschner</w:t>
            </w:r>
            <w:proofErr w:type="spellEnd"/>
            <w:r w:rsidRPr="00EC2865">
              <w:rPr>
                <w:rFonts w:ascii="Helvetica" w:hAnsi="Helvetica" w:cs="Helvetica"/>
                <w:sz w:val="22"/>
                <w:szCs w:val="22"/>
              </w:rPr>
              <w:t xml:space="preserve">, P.A. and Ayres, P. (2011) Contemporary cognitive load theory research: The good, the bad and the ugly. Computers in Human </w:t>
            </w:r>
            <w:proofErr w:type="spellStart"/>
            <w:r w:rsidRPr="00EC2865">
              <w:rPr>
                <w:rFonts w:ascii="Helvetica" w:hAnsi="Helvetica" w:cs="Helvetica"/>
                <w:sz w:val="22"/>
                <w:szCs w:val="22"/>
              </w:rPr>
              <w:t>Behavior</w:t>
            </w:r>
            <w:proofErr w:type="spellEnd"/>
            <w:r w:rsidRPr="00EC2865">
              <w:rPr>
                <w:rFonts w:ascii="Helvetica" w:hAnsi="Helvetica" w:cs="Helvetica"/>
                <w:sz w:val="22"/>
                <w:szCs w:val="22"/>
              </w:rPr>
              <w:t>, 27(1), 99-105.</w:t>
            </w:r>
          </w:p>
          <w:p w14:paraId="061A34BD" w14:textId="77777777" w:rsidR="00EC2865" w:rsidRDefault="00EC2865" w:rsidP="00EC2865">
            <w:pPr>
              <w:autoSpaceDE w:val="0"/>
              <w:autoSpaceDN w:val="0"/>
              <w:adjustRightInd w:val="0"/>
              <w:rPr>
                <w:rFonts w:ascii="Helvetica" w:hAnsi="Helvetica" w:cs="Helvetica"/>
                <w:sz w:val="22"/>
                <w:szCs w:val="22"/>
              </w:rPr>
            </w:pPr>
          </w:p>
          <w:p w14:paraId="2166EB2A" w14:textId="3F3C446F"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 xml:space="preserve">Mayer, R.E. (1996) Learners as information processors: Legacies and limitations of educational </w:t>
            </w:r>
            <w:proofErr w:type="gramStart"/>
            <w:r w:rsidRPr="00EC2865">
              <w:rPr>
                <w:rFonts w:ascii="Helvetica" w:hAnsi="Helvetica" w:cs="Helvetica"/>
                <w:sz w:val="22"/>
                <w:szCs w:val="22"/>
              </w:rPr>
              <w:t>psychology’s</w:t>
            </w:r>
            <w:proofErr w:type="gramEnd"/>
            <w:r w:rsidRPr="00EC2865">
              <w:rPr>
                <w:rFonts w:ascii="Helvetica" w:hAnsi="Helvetica" w:cs="Helvetica"/>
                <w:sz w:val="22"/>
                <w:szCs w:val="22"/>
              </w:rPr>
              <w:t xml:space="preserve"> second. Educational psychologist, 31(3-4), 151-161.</w:t>
            </w:r>
          </w:p>
          <w:p w14:paraId="7E109B2D" w14:textId="77777777" w:rsidR="00EC2865" w:rsidRDefault="00EC2865" w:rsidP="00EC2865">
            <w:pPr>
              <w:autoSpaceDE w:val="0"/>
              <w:autoSpaceDN w:val="0"/>
              <w:adjustRightInd w:val="0"/>
              <w:rPr>
                <w:rFonts w:ascii="Helvetica" w:hAnsi="Helvetica" w:cs="Helvetica"/>
                <w:sz w:val="22"/>
                <w:szCs w:val="22"/>
              </w:rPr>
            </w:pPr>
          </w:p>
          <w:p w14:paraId="43A9D892" w14:textId="77777777" w:rsidR="00694CB1"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Mayer, R. E. (2009) Multimedia learning (2nd Ed.). Cambridge, England: Cambridge University Press.</w:t>
            </w:r>
          </w:p>
          <w:p w14:paraId="4B8E0FA9" w14:textId="77777777" w:rsidR="00EC2865" w:rsidRDefault="00EC2865" w:rsidP="00EC2865">
            <w:pPr>
              <w:autoSpaceDE w:val="0"/>
              <w:autoSpaceDN w:val="0"/>
              <w:adjustRightInd w:val="0"/>
              <w:rPr>
                <w:rFonts w:ascii="Helvetica" w:hAnsi="Helvetica" w:cs="Helvetica"/>
                <w:sz w:val="22"/>
                <w:szCs w:val="22"/>
              </w:rPr>
            </w:pPr>
          </w:p>
          <w:p w14:paraId="2959710B" w14:textId="6ED54679" w:rsidR="00EC2865" w:rsidRPr="00EC2865" w:rsidRDefault="00EC2865" w:rsidP="00EC2865">
            <w:pPr>
              <w:autoSpaceDE w:val="0"/>
              <w:autoSpaceDN w:val="0"/>
              <w:adjustRightInd w:val="0"/>
              <w:rPr>
                <w:rFonts w:ascii="Helvetica" w:hAnsi="Helvetica" w:cs="Helvetica"/>
                <w:sz w:val="22"/>
                <w:szCs w:val="22"/>
                <w:u w:val="single"/>
              </w:rPr>
            </w:pPr>
            <w:r w:rsidRPr="00EC2865">
              <w:rPr>
                <w:rFonts w:ascii="Helvetica" w:hAnsi="Helvetica" w:cs="Helvetica"/>
                <w:sz w:val="22"/>
                <w:szCs w:val="22"/>
                <w:u w:val="single"/>
              </w:rPr>
              <w:t xml:space="preserve">Theories and Models of Evaluation: Kirkpatrick and </w:t>
            </w:r>
            <w:proofErr w:type="spellStart"/>
            <w:r w:rsidRPr="00EC2865">
              <w:rPr>
                <w:rFonts w:ascii="Helvetica" w:hAnsi="Helvetica" w:cs="Helvetica"/>
                <w:sz w:val="22"/>
                <w:szCs w:val="22"/>
                <w:u w:val="single"/>
              </w:rPr>
              <w:t>Stufflebeam</w:t>
            </w:r>
            <w:proofErr w:type="spellEnd"/>
          </w:p>
          <w:p w14:paraId="06FD757D" w14:textId="77777777" w:rsidR="00EC2865" w:rsidRPr="00EC2865" w:rsidRDefault="00EC2865" w:rsidP="00EC2865">
            <w:pPr>
              <w:autoSpaceDE w:val="0"/>
              <w:autoSpaceDN w:val="0"/>
              <w:adjustRightInd w:val="0"/>
              <w:rPr>
                <w:rFonts w:ascii="Helvetica" w:hAnsi="Helvetica" w:cs="Helvetica"/>
                <w:sz w:val="22"/>
                <w:szCs w:val="22"/>
              </w:rPr>
            </w:pPr>
          </w:p>
          <w:p w14:paraId="67528D82" w14:textId="032BF60E" w:rsid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 xml:space="preserve">I have been reflecting on the theories and models of evaluation, particularly Kirkpatrick's Four-Level Model (2007) and </w:t>
            </w:r>
            <w:proofErr w:type="spellStart"/>
            <w:r w:rsidRPr="00EC2865">
              <w:rPr>
                <w:rFonts w:ascii="Helvetica" w:hAnsi="Helvetica" w:cs="Helvetica"/>
                <w:sz w:val="22"/>
                <w:szCs w:val="22"/>
              </w:rPr>
              <w:t>Stufflebeam's</w:t>
            </w:r>
            <w:proofErr w:type="spellEnd"/>
            <w:r w:rsidRPr="00EC2865">
              <w:rPr>
                <w:rFonts w:ascii="Helvetica" w:hAnsi="Helvetica" w:cs="Helvetica"/>
                <w:sz w:val="22"/>
                <w:szCs w:val="22"/>
              </w:rPr>
              <w:t xml:space="preserve"> CIPP Model (</w:t>
            </w:r>
            <w:proofErr w:type="spellStart"/>
            <w:r w:rsidRPr="00EC2865">
              <w:rPr>
                <w:rFonts w:ascii="Helvetica" w:hAnsi="Helvetica" w:cs="Helvetica"/>
                <w:sz w:val="22"/>
                <w:szCs w:val="22"/>
              </w:rPr>
              <w:t>Stufflebeam</w:t>
            </w:r>
            <w:proofErr w:type="spellEnd"/>
            <w:r w:rsidRPr="00EC2865">
              <w:rPr>
                <w:rFonts w:ascii="Helvetica" w:hAnsi="Helvetica" w:cs="Helvetica"/>
                <w:sz w:val="22"/>
                <w:szCs w:val="22"/>
              </w:rPr>
              <w:t xml:space="preserve">, 2000). These frameworks provide structured approaches to evaluating educational programs and interventions, aiming to assess their effectiveness, efficiency, relevance, and impact, my exploration focused on understanding these models to enhance my ability to evaluate theoretical and practical course based initiatives and improve learning outcomes. </w:t>
            </w:r>
          </w:p>
          <w:p w14:paraId="488B34E7" w14:textId="77777777" w:rsidR="00EC2865" w:rsidRPr="00EC2865" w:rsidRDefault="00EC2865" w:rsidP="00EC2865">
            <w:pPr>
              <w:autoSpaceDE w:val="0"/>
              <w:autoSpaceDN w:val="0"/>
              <w:adjustRightInd w:val="0"/>
              <w:rPr>
                <w:rFonts w:ascii="Helvetica" w:hAnsi="Helvetica" w:cs="Helvetica"/>
                <w:sz w:val="22"/>
                <w:szCs w:val="22"/>
              </w:rPr>
            </w:pPr>
          </w:p>
          <w:p w14:paraId="650B9E40" w14:textId="32F85BA8" w:rsid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 xml:space="preserve">I was encouraged by the systematic approach offered by Kirkpatrick and </w:t>
            </w:r>
            <w:proofErr w:type="spellStart"/>
            <w:r w:rsidRPr="00EC2865">
              <w:rPr>
                <w:rFonts w:ascii="Helvetica" w:hAnsi="Helvetica" w:cs="Helvetica"/>
                <w:sz w:val="22"/>
                <w:szCs w:val="22"/>
              </w:rPr>
              <w:t>Stufflebeam's</w:t>
            </w:r>
            <w:proofErr w:type="spellEnd"/>
            <w:r w:rsidRPr="00EC2865">
              <w:rPr>
                <w:rFonts w:ascii="Helvetica" w:hAnsi="Helvetica" w:cs="Helvetica"/>
                <w:sz w:val="22"/>
                <w:szCs w:val="22"/>
              </w:rPr>
              <w:t xml:space="preserve"> evaluation models, believing they would provide clarity and structure to assess the outcomes of course programs. I hoped that when applying these frameworks to measure the effectiveness of teaching strategies and interventions it would lead to discovering insights into program effectiveness and student learning outcomes. The key was to ensure that the evaluation methodologi</w:t>
            </w:r>
            <w:r>
              <w:rPr>
                <w:rFonts w:ascii="Helvetica" w:hAnsi="Helvetica" w:cs="Helvetica"/>
                <w:sz w:val="22"/>
                <w:szCs w:val="22"/>
              </w:rPr>
              <w:t xml:space="preserve">es </w:t>
            </w:r>
            <w:proofErr w:type="gramStart"/>
            <w:r>
              <w:rPr>
                <w:rFonts w:ascii="Helvetica" w:hAnsi="Helvetica" w:cs="Helvetica"/>
                <w:sz w:val="22"/>
                <w:szCs w:val="22"/>
              </w:rPr>
              <w:t xml:space="preserve">were </w:t>
            </w:r>
            <w:r w:rsidRPr="00EC2865">
              <w:rPr>
                <w:rFonts w:ascii="Helvetica" w:hAnsi="Helvetica" w:cs="Helvetica"/>
                <w:sz w:val="22"/>
                <w:szCs w:val="22"/>
              </w:rPr>
              <w:t>implemented</w:t>
            </w:r>
            <w:proofErr w:type="gramEnd"/>
            <w:r w:rsidRPr="00EC2865">
              <w:rPr>
                <w:rFonts w:ascii="Helvetica" w:hAnsi="Helvetica" w:cs="Helvetica"/>
                <w:sz w:val="22"/>
                <w:szCs w:val="22"/>
              </w:rPr>
              <w:t xml:space="preserve"> rigorously and findings accurately interpreted.</w:t>
            </w:r>
          </w:p>
          <w:p w14:paraId="0CEA73DB" w14:textId="77777777" w:rsidR="00EC2865" w:rsidRPr="00EC2865" w:rsidRDefault="00EC2865" w:rsidP="00EC2865">
            <w:pPr>
              <w:autoSpaceDE w:val="0"/>
              <w:autoSpaceDN w:val="0"/>
              <w:adjustRightInd w:val="0"/>
              <w:rPr>
                <w:rFonts w:ascii="Helvetica" w:hAnsi="Helvetica" w:cs="Helvetica"/>
                <w:sz w:val="22"/>
                <w:szCs w:val="22"/>
              </w:rPr>
            </w:pPr>
          </w:p>
          <w:p w14:paraId="09C2D7EB" w14:textId="7CE10BE7" w:rsid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 xml:space="preserve">Exploring Kirkpatrick's Four-Level Model (2007) and </w:t>
            </w:r>
            <w:proofErr w:type="spellStart"/>
            <w:r w:rsidRPr="00EC2865">
              <w:rPr>
                <w:rFonts w:ascii="Helvetica" w:hAnsi="Helvetica" w:cs="Helvetica"/>
                <w:sz w:val="22"/>
                <w:szCs w:val="22"/>
              </w:rPr>
              <w:t>Stufflebeam's</w:t>
            </w:r>
            <w:proofErr w:type="spellEnd"/>
            <w:r w:rsidRPr="00EC2865">
              <w:rPr>
                <w:rFonts w:ascii="Helvetica" w:hAnsi="Helvetica" w:cs="Helvetica"/>
                <w:sz w:val="22"/>
                <w:szCs w:val="22"/>
              </w:rPr>
              <w:t xml:space="preserve"> CIPP Model (</w:t>
            </w:r>
            <w:proofErr w:type="spellStart"/>
            <w:r w:rsidRPr="00EC2865">
              <w:rPr>
                <w:rFonts w:ascii="Helvetica" w:hAnsi="Helvetica" w:cs="Helvetica"/>
                <w:sz w:val="22"/>
                <w:szCs w:val="22"/>
              </w:rPr>
              <w:t>Stufflebeam</w:t>
            </w:r>
            <w:proofErr w:type="spellEnd"/>
            <w:r w:rsidRPr="00EC2865">
              <w:rPr>
                <w:rFonts w:ascii="Helvetica" w:hAnsi="Helvetica" w:cs="Helvetica"/>
                <w:sz w:val="22"/>
                <w:szCs w:val="22"/>
              </w:rPr>
              <w:t xml:space="preserve"> and Zhang, 2017) has proved beneficial in evaluating educational initiatives. Kirkpatrick's model offers a hierarchical approach, assessing reactions, learning outcomes, behaviour change, and organisational impact. </w:t>
            </w:r>
            <w:proofErr w:type="spellStart"/>
            <w:r w:rsidRPr="00EC2865">
              <w:rPr>
                <w:rFonts w:ascii="Helvetica" w:hAnsi="Helvetica" w:cs="Helvetica"/>
                <w:sz w:val="22"/>
                <w:szCs w:val="22"/>
              </w:rPr>
              <w:t>Stufflebeam's</w:t>
            </w:r>
            <w:proofErr w:type="spellEnd"/>
            <w:r w:rsidRPr="00EC2865">
              <w:rPr>
                <w:rFonts w:ascii="Helvetica" w:hAnsi="Helvetica" w:cs="Helvetica"/>
                <w:sz w:val="22"/>
                <w:szCs w:val="22"/>
              </w:rPr>
              <w:t xml:space="preserve"> CIPP Model, on the other hand, emphasises context, input, process, and product evaluation, providing a comprehensive framework to assess program components and overall effectiveness. Both models emphasise the importance of aligning evaluation objectives with educational goals, gathering diverse stakeholder perspectives, and using findings to inform decision-making and continuous improvement. </w:t>
            </w:r>
          </w:p>
          <w:p w14:paraId="60928EE2" w14:textId="77777777" w:rsidR="00EC2865" w:rsidRPr="00EC2865" w:rsidRDefault="00EC2865" w:rsidP="00EC2865">
            <w:pPr>
              <w:autoSpaceDE w:val="0"/>
              <w:autoSpaceDN w:val="0"/>
              <w:adjustRightInd w:val="0"/>
              <w:rPr>
                <w:rFonts w:ascii="Helvetica" w:hAnsi="Helvetica" w:cs="Helvetica"/>
                <w:sz w:val="22"/>
                <w:szCs w:val="22"/>
              </w:rPr>
            </w:pPr>
          </w:p>
          <w:p w14:paraId="12E1FD9C" w14:textId="71805894" w:rsid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 xml:space="preserve">Using Kirkpatrick and </w:t>
            </w:r>
            <w:proofErr w:type="spellStart"/>
            <w:r w:rsidRPr="00EC2865">
              <w:rPr>
                <w:rFonts w:ascii="Helvetica" w:hAnsi="Helvetica" w:cs="Helvetica"/>
                <w:sz w:val="22"/>
                <w:szCs w:val="22"/>
              </w:rPr>
              <w:t>Stufflebeam's</w:t>
            </w:r>
            <w:proofErr w:type="spellEnd"/>
            <w:r w:rsidRPr="00EC2865">
              <w:rPr>
                <w:rFonts w:ascii="Helvetica" w:hAnsi="Helvetica" w:cs="Helvetica"/>
                <w:sz w:val="22"/>
                <w:szCs w:val="22"/>
              </w:rPr>
              <w:t xml:space="preserve"> evaluation models, lecturers can assess the effectiveness of teaching strategies, interventions, and course programs, and make informed decisions to enhance learning outcomes and organisational effectiveness. Successful implementation requires ongoing engagement with evaluation theory, collaboration with all stakeholders, and a commitment to using evaluation findings to inform evidence-based decision-making.</w:t>
            </w:r>
          </w:p>
          <w:p w14:paraId="63D315DB" w14:textId="77777777" w:rsidR="00EC2865" w:rsidRPr="00EC2865" w:rsidRDefault="00EC2865" w:rsidP="00EC2865">
            <w:pPr>
              <w:autoSpaceDE w:val="0"/>
              <w:autoSpaceDN w:val="0"/>
              <w:adjustRightInd w:val="0"/>
              <w:rPr>
                <w:rFonts w:ascii="Helvetica" w:hAnsi="Helvetica" w:cs="Helvetica"/>
                <w:sz w:val="22"/>
                <w:szCs w:val="22"/>
              </w:rPr>
            </w:pPr>
          </w:p>
          <w:p w14:paraId="02CAF5BC" w14:textId="33FA6892" w:rsid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 xml:space="preserve">To further enhance my use of Kirkpatrick and </w:t>
            </w:r>
            <w:proofErr w:type="spellStart"/>
            <w:r w:rsidRPr="00EC2865">
              <w:rPr>
                <w:rFonts w:ascii="Helvetica" w:hAnsi="Helvetica" w:cs="Helvetica"/>
                <w:sz w:val="22"/>
                <w:szCs w:val="22"/>
              </w:rPr>
              <w:t>Stufflebeam's</w:t>
            </w:r>
            <w:proofErr w:type="spellEnd"/>
            <w:r w:rsidRPr="00EC2865">
              <w:rPr>
                <w:rFonts w:ascii="Helvetica" w:hAnsi="Helvetica" w:cs="Helvetica"/>
                <w:sz w:val="22"/>
                <w:szCs w:val="22"/>
              </w:rPr>
              <w:t xml:space="preserve"> evaluation models in educational practice, I plan to continue my wider research activities, strengthen data collection and analysis skills to ensure the validity, reliability, and relevance of evaluation findings. I aim to enhance my </w:t>
            </w:r>
            <w:r w:rsidRPr="00EC2865">
              <w:rPr>
                <w:rFonts w:ascii="Helvetica" w:hAnsi="Helvetica" w:cs="Helvetica"/>
                <w:sz w:val="22"/>
                <w:szCs w:val="22"/>
              </w:rPr>
              <w:lastRenderedPageBreak/>
              <w:t xml:space="preserve">ability to conduct rigorous and meaningful evaluations using Kirkpatrick and </w:t>
            </w:r>
            <w:proofErr w:type="spellStart"/>
            <w:r w:rsidRPr="00EC2865">
              <w:rPr>
                <w:rFonts w:ascii="Helvetica" w:hAnsi="Helvetica" w:cs="Helvetica"/>
                <w:sz w:val="22"/>
                <w:szCs w:val="22"/>
              </w:rPr>
              <w:t>Stufflebeam's</w:t>
            </w:r>
            <w:proofErr w:type="spellEnd"/>
            <w:r w:rsidRPr="00EC2865">
              <w:rPr>
                <w:rFonts w:ascii="Helvetica" w:hAnsi="Helvetica" w:cs="Helvetica"/>
                <w:sz w:val="22"/>
                <w:szCs w:val="22"/>
              </w:rPr>
              <w:t xml:space="preserve"> models, to contribute and promote continuous improvement in teaching and learning practice.</w:t>
            </w:r>
          </w:p>
          <w:p w14:paraId="288A861A" w14:textId="77777777" w:rsidR="00EC2865" w:rsidRPr="00EC2865" w:rsidRDefault="00EC2865" w:rsidP="00EC2865">
            <w:pPr>
              <w:autoSpaceDE w:val="0"/>
              <w:autoSpaceDN w:val="0"/>
              <w:adjustRightInd w:val="0"/>
              <w:rPr>
                <w:rFonts w:ascii="Helvetica" w:hAnsi="Helvetica" w:cs="Helvetica"/>
                <w:sz w:val="22"/>
                <w:szCs w:val="22"/>
              </w:rPr>
            </w:pPr>
          </w:p>
          <w:p w14:paraId="3F41D948" w14:textId="77777777"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References:</w:t>
            </w:r>
          </w:p>
          <w:p w14:paraId="7DE835D4" w14:textId="77777777" w:rsidR="00EC2865" w:rsidRDefault="00EC2865" w:rsidP="00EC2865">
            <w:pPr>
              <w:autoSpaceDE w:val="0"/>
              <w:autoSpaceDN w:val="0"/>
              <w:adjustRightInd w:val="0"/>
              <w:rPr>
                <w:rFonts w:ascii="Helvetica" w:hAnsi="Helvetica" w:cs="Helvetica"/>
                <w:sz w:val="22"/>
                <w:szCs w:val="22"/>
              </w:rPr>
            </w:pPr>
          </w:p>
          <w:p w14:paraId="5C396A89" w14:textId="1D5FFAC3"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Brookfield, S. (1995)</w:t>
            </w:r>
            <w:r>
              <w:rPr>
                <w:rFonts w:ascii="Helvetica" w:hAnsi="Helvetica" w:cs="Helvetica"/>
                <w:sz w:val="22"/>
                <w:szCs w:val="22"/>
              </w:rPr>
              <w:t>.</w:t>
            </w:r>
            <w:r w:rsidRPr="00EC2865">
              <w:rPr>
                <w:rFonts w:ascii="Helvetica" w:hAnsi="Helvetica" w:cs="Helvetica"/>
                <w:sz w:val="22"/>
                <w:szCs w:val="22"/>
              </w:rPr>
              <w:t xml:space="preserve"> Becoming a Critically Reflective Teacher. </w:t>
            </w:r>
            <w:proofErr w:type="spellStart"/>
            <w:r w:rsidRPr="00EC2865">
              <w:rPr>
                <w:rFonts w:ascii="Helvetica" w:hAnsi="Helvetica" w:cs="Helvetica"/>
                <w:sz w:val="22"/>
                <w:szCs w:val="22"/>
              </w:rPr>
              <w:t>Jossey</w:t>
            </w:r>
            <w:proofErr w:type="spellEnd"/>
            <w:r w:rsidRPr="00EC2865">
              <w:rPr>
                <w:rFonts w:ascii="Helvetica" w:hAnsi="Helvetica" w:cs="Helvetica"/>
                <w:sz w:val="22"/>
                <w:szCs w:val="22"/>
              </w:rPr>
              <w:t>-Bass Inc., San Francisco.</w:t>
            </w:r>
          </w:p>
          <w:p w14:paraId="75B5DC54" w14:textId="77777777" w:rsidR="00EC2865" w:rsidRDefault="00EC2865" w:rsidP="00EC2865">
            <w:pPr>
              <w:autoSpaceDE w:val="0"/>
              <w:autoSpaceDN w:val="0"/>
              <w:adjustRightInd w:val="0"/>
              <w:rPr>
                <w:rFonts w:ascii="Helvetica" w:hAnsi="Helvetica" w:cs="Helvetica"/>
                <w:sz w:val="22"/>
                <w:szCs w:val="22"/>
              </w:rPr>
            </w:pPr>
          </w:p>
          <w:p w14:paraId="21B8F046" w14:textId="0623CB22"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Gibbs, G. (1998)</w:t>
            </w:r>
            <w:r>
              <w:rPr>
                <w:rFonts w:ascii="Helvetica" w:hAnsi="Helvetica" w:cs="Helvetica"/>
                <w:sz w:val="22"/>
                <w:szCs w:val="22"/>
              </w:rPr>
              <w:t>.</w:t>
            </w:r>
            <w:r w:rsidRPr="00EC2865">
              <w:rPr>
                <w:rFonts w:ascii="Helvetica" w:hAnsi="Helvetica" w:cs="Helvetica"/>
                <w:sz w:val="22"/>
                <w:szCs w:val="22"/>
              </w:rPr>
              <w:t xml:space="preserve"> "Learning by Doing". Published by Oxford Polytechnic.</w:t>
            </w:r>
          </w:p>
          <w:p w14:paraId="115850E7" w14:textId="77777777" w:rsidR="00EC2865" w:rsidRDefault="00EC2865" w:rsidP="00EC2865">
            <w:pPr>
              <w:autoSpaceDE w:val="0"/>
              <w:autoSpaceDN w:val="0"/>
              <w:adjustRightInd w:val="0"/>
              <w:rPr>
                <w:rFonts w:ascii="Helvetica" w:hAnsi="Helvetica" w:cs="Helvetica"/>
                <w:sz w:val="22"/>
                <w:szCs w:val="22"/>
              </w:rPr>
            </w:pPr>
          </w:p>
          <w:p w14:paraId="4EE6737D" w14:textId="5CD27827"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 xml:space="preserve">Kirkpatrick, D. and Kirkpatrick, J. (2006). Evaluating training programs: The four levels. San </w:t>
            </w:r>
            <w:proofErr w:type="spellStart"/>
            <w:r w:rsidRPr="00EC2865">
              <w:rPr>
                <w:rFonts w:ascii="Helvetica" w:hAnsi="Helvetica" w:cs="Helvetica"/>
                <w:sz w:val="22"/>
                <w:szCs w:val="22"/>
              </w:rPr>
              <w:t>Fransisco</w:t>
            </w:r>
            <w:proofErr w:type="spellEnd"/>
            <w:r w:rsidRPr="00EC2865">
              <w:rPr>
                <w:rFonts w:ascii="Helvetica" w:hAnsi="Helvetica" w:cs="Helvetica"/>
                <w:sz w:val="22"/>
                <w:szCs w:val="22"/>
              </w:rPr>
              <w:t xml:space="preserve">. </w:t>
            </w:r>
            <w:proofErr w:type="spellStart"/>
            <w:r w:rsidRPr="00EC2865">
              <w:rPr>
                <w:rFonts w:ascii="Helvetica" w:hAnsi="Helvetica" w:cs="Helvetica"/>
                <w:sz w:val="22"/>
                <w:szCs w:val="22"/>
              </w:rPr>
              <w:t>Berrett</w:t>
            </w:r>
            <w:proofErr w:type="spellEnd"/>
            <w:r w:rsidRPr="00EC2865">
              <w:rPr>
                <w:rFonts w:ascii="Helvetica" w:hAnsi="Helvetica" w:cs="Helvetica"/>
                <w:sz w:val="22"/>
                <w:szCs w:val="22"/>
              </w:rPr>
              <w:t>-Koehler Publishers, Inc.</w:t>
            </w:r>
          </w:p>
          <w:p w14:paraId="05963064" w14:textId="77777777" w:rsidR="00EC2865" w:rsidRDefault="00EC2865" w:rsidP="00EC2865">
            <w:pPr>
              <w:autoSpaceDE w:val="0"/>
              <w:autoSpaceDN w:val="0"/>
              <w:adjustRightInd w:val="0"/>
              <w:rPr>
                <w:rFonts w:ascii="Helvetica" w:hAnsi="Helvetica" w:cs="Helvetica"/>
                <w:sz w:val="22"/>
                <w:szCs w:val="22"/>
              </w:rPr>
            </w:pPr>
          </w:p>
          <w:p w14:paraId="79E955E1" w14:textId="04247481"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 xml:space="preserve">Kirkpatrick, D. and Kirkpatrick, J. (2007). Implementing the Four Levels. A Practical Guide for Effective Evaluation of Training Programs. San Francisco. </w:t>
            </w:r>
            <w:proofErr w:type="spellStart"/>
            <w:r w:rsidRPr="00EC2865">
              <w:rPr>
                <w:rFonts w:ascii="Helvetica" w:hAnsi="Helvetica" w:cs="Helvetica"/>
                <w:sz w:val="22"/>
                <w:szCs w:val="22"/>
              </w:rPr>
              <w:t>Berret</w:t>
            </w:r>
            <w:proofErr w:type="spellEnd"/>
            <w:r w:rsidRPr="00EC2865">
              <w:rPr>
                <w:rFonts w:ascii="Helvetica" w:hAnsi="Helvetica" w:cs="Helvetica"/>
                <w:sz w:val="22"/>
                <w:szCs w:val="22"/>
              </w:rPr>
              <w:t>-Koehler Publishers, Inc.</w:t>
            </w:r>
          </w:p>
          <w:p w14:paraId="223CEE48" w14:textId="77777777" w:rsidR="00EC2865" w:rsidRDefault="00EC2865" w:rsidP="00EC2865">
            <w:pPr>
              <w:autoSpaceDE w:val="0"/>
              <w:autoSpaceDN w:val="0"/>
              <w:adjustRightInd w:val="0"/>
              <w:rPr>
                <w:rFonts w:ascii="Helvetica" w:hAnsi="Helvetica" w:cs="Helvetica"/>
                <w:sz w:val="22"/>
                <w:szCs w:val="22"/>
              </w:rPr>
            </w:pPr>
          </w:p>
          <w:p w14:paraId="07907FEB" w14:textId="6DCB104B"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Finlay, L. (2008). Reflecting on ‘Reflective practice’. Practice-based Professional Learning, Paper 52, The Open University.</w:t>
            </w:r>
          </w:p>
          <w:p w14:paraId="6015D085" w14:textId="77777777" w:rsidR="00EC2865" w:rsidRDefault="00EC2865" w:rsidP="00EC2865">
            <w:pPr>
              <w:autoSpaceDE w:val="0"/>
              <w:autoSpaceDN w:val="0"/>
              <w:adjustRightInd w:val="0"/>
              <w:rPr>
                <w:rFonts w:ascii="Helvetica" w:hAnsi="Helvetica" w:cs="Helvetica"/>
                <w:sz w:val="22"/>
                <w:szCs w:val="22"/>
              </w:rPr>
            </w:pPr>
          </w:p>
          <w:p w14:paraId="4D88127E" w14:textId="168DFC54" w:rsidR="00EC2865" w:rsidRPr="00EC2865" w:rsidRDefault="00EC2865" w:rsidP="00EC2865">
            <w:pPr>
              <w:autoSpaceDE w:val="0"/>
              <w:autoSpaceDN w:val="0"/>
              <w:adjustRightInd w:val="0"/>
              <w:rPr>
                <w:rFonts w:ascii="Helvetica" w:hAnsi="Helvetica" w:cs="Helvetica"/>
                <w:sz w:val="22"/>
                <w:szCs w:val="22"/>
              </w:rPr>
            </w:pPr>
            <w:proofErr w:type="spellStart"/>
            <w:r w:rsidRPr="00EC2865">
              <w:rPr>
                <w:rFonts w:ascii="Helvetica" w:hAnsi="Helvetica" w:cs="Helvetica"/>
                <w:sz w:val="22"/>
                <w:szCs w:val="22"/>
              </w:rPr>
              <w:t>Stufflebeam</w:t>
            </w:r>
            <w:proofErr w:type="spellEnd"/>
            <w:r w:rsidRPr="00EC2865">
              <w:rPr>
                <w:rFonts w:ascii="Helvetica" w:hAnsi="Helvetica" w:cs="Helvetica"/>
                <w:sz w:val="22"/>
                <w:szCs w:val="22"/>
              </w:rPr>
              <w:t>, D. L. (2000). The CIPP model for evaluation. In Evaluation models. Springer, Dordrecht. 279-317.</w:t>
            </w:r>
          </w:p>
          <w:p w14:paraId="1263E54A" w14:textId="77777777" w:rsidR="00EC2865" w:rsidRDefault="00EC2865" w:rsidP="00EC2865">
            <w:pPr>
              <w:autoSpaceDE w:val="0"/>
              <w:autoSpaceDN w:val="0"/>
              <w:adjustRightInd w:val="0"/>
              <w:rPr>
                <w:rFonts w:ascii="Helvetica" w:hAnsi="Helvetica" w:cs="Helvetica"/>
                <w:sz w:val="22"/>
                <w:szCs w:val="22"/>
              </w:rPr>
            </w:pPr>
          </w:p>
          <w:p w14:paraId="068417E1" w14:textId="3FED6C63" w:rsidR="00EC2865" w:rsidRDefault="00EC2865" w:rsidP="00EC2865">
            <w:pPr>
              <w:autoSpaceDE w:val="0"/>
              <w:autoSpaceDN w:val="0"/>
              <w:adjustRightInd w:val="0"/>
              <w:rPr>
                <w:rFonts w:ascii="Helvetica" w:hAnsi="Helvetica" w:cs="Helvetica"/>
                <w:sz w:val="22"/>
                <w:szCs w:val="22"/>
              </w:rPr>
            </w:pPr>
            <w:proofErr w:type="spellStart"/>
            <w:r w:rsidRPr="00EC2865">
              <w:rPr>
                <w:rFonts w:ascii="Helvetica" w:hAnsi="Helvetica" w:cs="Helvetica"/>
                <w:sz w:val="22"/>
                <w:szCs w:val="22"/>
              </w:rPr>
              <w:t>Stufflebeam</w:t>
            </w:r>
            <w:proofErr w:type="spellEnd"/>
            <w:r w:rsidRPr="00EC2865">
              <w:rPr>
                <w:rFonts w:ascii="Helvetica" w:hAnsi="Helvetica" w:cs="Helvetica"/>
                <w:sz w:val="22"/>
                <w:szCs w:val="22"/>
              </w:rPr>
              <w:t>, D. L. and Zhang, G. (2017). The CIPP evaluation model: How to evaluate for improvement and accountability. Guilford Publications.</w:t>
            </w:r>
          </w:p>
          <w:p w14:paraId="2A59DF98" w14:textId="263484FC" w:rsidR="00EC2865" w:rsidRDefault="00EC2865" w:rsidP="00EC2865">
            <w:pPr>
              <w:autoSpaceDE w:val="0"/>
              <w:autoSpaceDN w:val="0"/>
              <w:adjustRightInd w:val="0"/>
              <w:rPr>
                <w:rFonts w:ascii="Helvetica" w:hAnsi="Helvetica" w:cs="Helvetica"/>
                <w:sz w:val="22"/>
                <w:szCs w:val="22"/>
              </w:rPr>
            </w:pPr>
          </w:p>
          <w:p w14:paraId="19F3C862" w14:textId="77777777" w:rsidR="00EC2865" w:rsidRPr="00EC2865" w:rsidRDefault="00EC2865" w:rsidP="00EC2865">
            <w:pPr>
              <w:autoSpaceDE w:val="0"/>
              <w:autoSpaceDN w:val="0"/>
              <w:adjustRightInd w:val="0"/>
              <w:rPr>
                <w:rFonts w:ascii="Helvetica" w:hAnsi="Helvetica" w:cs="Helvetica"/>
                <w:sz w:val="22"/>
                <w:szCs w:val="22"/>
                <w:u w:val="single"/>
              </w:rPr>
            </w:pPr>
            <w:r w:rsidRPr="00EC2865">
              <w:rPr>
                <w:rFonts w:ascii="Helvetica" w:hAnsi="Helvetica" w:cs="Helvetica"/>
                <w:sz w:val="22"/>
                <w:szCs w:val="22"/>
                <w:u w:val="single"/>
              </w:rPr>
              <w:t>Using Single and Double Loop Formative Feedback</w:t>
            </w:r>
          </w:p>
          <w:p w14:paraId="06DE0EDB" w14:textId="77777777" w:rsidR="00EC2865" w:rsidRDefault="00EC2865" w:rsidP="00EC2865">
            <w:pPr>
              <w:autoSpaceDE w:val="0"/>
              <w:autoSpaceDN w:val="0"/>
              <w:adjustRightInd w:val="0"/>
              <w:rPr>
                <w:rFonts w:ascii="Helvetica" w:hAnsi="Helvetica" w:cs="Helvetica"/>
                <w:sz w:val="22"/>
                <w:szCs w:val="22"/>
              </w:rPr>
            </w:pPr>
          </w:p>
          <w:p w14:paraId="385B181E" w14:textId="46D224E4"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In my teaching practice, I have incorporated single and double loop formative feedback with my students. Single loop feedback involves correcting errors and providing direct feedback on performance, while double loop feedback encourages students to reflect on their underlying assumptions, beliefs, and learning strategies. The importance of useful feedback for advancing student learning is well established (Hattie and Timperley, 2007). The aim was to enhance students' understanding and promote deeper learning by not only addressing immediate mistakes but also fostering critical thinking about their learning processes.</w:t>
            </w:r>
          </w:p>
          <w:p w14:paraId="02F8FA76" w14:textId="77777777" w:rsidR="00EC2865" w:rsidRDefault="00EC2865" w:rsidP="00EC2865">
            <w:pPr>
              <w:autoSpaceDE w:val="0"/>
              <w:autoSpaceDN w:val="0"/>
              <w:adjustRightInd w:val="0"/>
              <w:rPr>
                <w:rFonts w:ascii="Helvetica" w:hAnsi="Helvetica" w:cs="Helvetica"/>
                <w:sz w:val="22"/>
                <w:szCs w:val="22"/>
              </w:rPr>
            </w:pPr>
          </w:p>
          <w:p w14:paraId="19B8F970" w14:textId="0FEC9ABD"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As a teaching professional, I felt quite optimistic about integrating these feedback strategies, hoping they would lead to significant improvements in student learning and engagement. However, I also felt a little uncertain about how students would respond to double loop feedback, which requires deeper self-reflection and may be more challenging. As I implemented these methods, I experienced a mixture of satisfaction when students showed progress and frustration when they struggled to grasp the reflective aspects of double loop feedback.</w:t>
            </w:r>
          </w:p>
          <w:p w14:paraId="262509F8" w14:textId="77777777" w:rsidR="00EC2865" w:rsidRDefault="00EC2865" w:rsidP="00EC2865">
            <w:pPr>
              <w:autoSpaceDE w:val="0"/>
              <w:autoSpaceDN w:val="0"/>
              <w:adjustRightInd w:val="0"/>
              <w:rPr>
                <w:rFonts w:ascii="Helvetica" w:hAnsi="Helvetica" w:cs="Helvetica"/>
                <w:sz w:val="22"/>
                <w:szCs w:val="22"/>
              </w:rPr>
            </w:pPr>
          </w:p>
          <w:p w14:paraId="6845FC8D" w14:textId="24AD4461"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As opined by Careless (2019) “task level feedback denotes how well tasks are performed; process level feedback focuses on how to perform tasks; feedback at the self-regulation level focuses on learners’ self-monitoring of their actions; and personal feedback at the self-level evaluates the learner and frequently involves praise.”</w:t>
            </w:r>
          </w:p>
          <w:p w14:paraId="5FF69645" w14:textId="77777777"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 xml:space="preserve">The use of single and double loop feedback yielded mixed results. On the positive side, single loop feedback was effective in quickly addressing students' errors and improving their immediate performance. Double loop feedback, while more challenging, led to some students developing a better understanding of their learning processes and making </w:t>
            </w:r>
            <w:proofErr w:type="gramStart"/>
            <w:r w:rsidRPr="00EC2865">
              <w:rPr>
                <w:rFonts w:ascii="Helvetica" w:hAnsi="Helvetica" w:cs="Helvetica"/>
                <w:sz w:val="22"/>
                <w:szCs w:val="22"/>
              </w:rPr>
              <w:t>more substantial progress</w:t>
            </w:r>
            <w:proofErr w:type="gramEnd"/>
            <w:r w:rsidRPr="00EC2865">
              <w:rPr>
                <w:rFonts w:ascii="Helvetica" w:hAnsi="Helvetica" w:cs="Helvetica"/>
                <w:sz w:val="22"/>
                <w:szCs w:val="22"/>
              </w:rPr>
              <w:t xml:space="preserve"> in their critical thinking skills. However, not all students were equally receptive to or capable of engaging with double loop feedback, leading to varied outcomes.</w:t>
            </w:r>
          </w:p>
          <w:p w14:paraId="68398501" w14:textId="77777777" w:rsidR="00EC2865" w:rsidRDefault="00EC2865" w:rsidP="00EC2865">
            <w:pPr>
              <w:autoSpaceDE w:val="0"/>
              <w:autoSpaceDN w:val="0"/>
              <w:adjustRightInd w:val="0"/>
              <w:rPr>
                <w:rFonts w:ascii="Helvetica" w:hAnsi="Helvetica" w:cs="Helvetica"/>
                <w:sz w:val="22"/>
                <w:szCs w:val="22"/>
              </w:rPr>
            </w:pPr>
          </w:p>
          <w:p w14:paraId="11EFC83C" w14:textId="75FC3992"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 xml:space="preserve">The positive outcomes suggest that single loop feedback is a reliable method for immediate performance improvement. It provides clear, actionable guidance that students can easily follow. The success of double loop feedback with some students indicates its potential to foster deeper </w:t>
            </w:r>
            <w:r w:rsidRPr="00EC2865">
              <w:rPr>
                <w:rFonts w:ascii="Helvetica" w:hAnsi="Helvetica" w:cs="Helvetica"/>
                <w:sz w:val="22"/>
                <w:szCs w:val="22"/>
              </w:rPr>
              <w:lastRenderedPageBreak/>
              <w:t xml:space="preserve">learning and critical thinking. However, the varied receptiveness points to the need for scaffolding to help students develop the skills necessary for effective self-reflection and engagement with double loop feedback. This suggests that both feedback methods are valuable, but their implementation needs to </w:t>
            </w:r>
            <w:proofErr w:type="gramStart"/>
            <w:r w:rsidRPr="00EC2865">
              <w:rPr>
                <w:rFonts w:ascii="Helvetica" w:hAnsi="Helvetica" w:cs="Helvetica"/>
                <w:sz w:val="22"/>
                <w:szCs w:val="22"/>
              </w:rPr>
              <w:t>be tailored</w:t>
            </w:r>
            <w:proofErr w:type="gramEnd"/>
            <w:r w:rsidRPr="00EC2865">
              <w:rPr>
                <w:rFonts w:ascii="Helvetica" w:hAnsi="Helvetica" w:cs="Helvetica"/>
                <w:sz w:val="22"/>
                <w:szCs w:val="22"/>
              </w:rPr>
              <w:t xml:space="preserve"> to students' individual readiness and learning needs.</w:t>
            </w:r>
          </w:p>
          <w:p w14:paraId="69F90692" w14:textId="77777777" w:rsidR="00EC2865" w:rsidRDefault="00EC2865" w:rsidP="00EC2865">
            <w:pPr>
              <w:autoSpaceDE w:val="0"/>
              <w:autoSpaceDN w:val="0"/>
              <w:adjustRightInd w:val="0"/>
              <w:rPr>
                <w:rFonts w:ascii="Helvetica" w:hAnsi="Helvetica" w:cs="Helvetica"/>
                <w:sz w:val="22"/>
                <w:szCs w:val="22"/>
              </w:rPr>
            </w:pPr>
          </w:p>
          <w:p w14:paraId="36E1603E" w14:textId="5B082071"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 xml:space="preserve">Using both single and double loop formative feedback has highlighted the importance of a balanced approach. While single loop feedback effectively addresses immediate learning needs, double loop feedback has the potential to promote deeper understanding and critical thinking. To maximise the benefits, </w:t>
            </w:r>
            <w:r w:rsidR="003E5A7D" w:rsidRPr="00EC2865">
              <w:rPr>
                <w:rFonts w:ascii="Helvetica" w:hAnsi="Helvetica" w:cs="Helvetica"/>
                <w:sz w:val="22"/>
                <w:szCs w:val="22"/>
              </w:rPr>
              <w:t>it is</w:t>
            </w:r>
            <w:r w:rsidRPr="00EC2865">
              <w:rPr>
                <w:rFonts w:ascii="Helvetica" w:hAnsi="Helvetica" w:cs="Helvetica"/>
                <w:sz w:val="22"/>
                <w:szCs w:val="22"/>
              </w:rPr>
              <w:t xml:space="preserve"> crucial to provide support and gradually build students' reflective skills to ensure they can fully engage with and benefit from double loop feedback.</w:t>
            </w:r>
          </w:p>
          <w:p w14:paraId="2855D1A7" w14:textId="77777777" w:rsidR="00EC2865" w:rsidRDefault="00EC2865" w:rsidP="00EC2865">
            <w:pPr>
              <w:autoSpaceDE w:val="0"/>
              <w:autoSpaceDN w:val="0"/>
              <w:adjustRightInd w:val="0"/>
              <w:rPr>
                <w:rFonts w:ascii="Helvetica" w:hAnsi="Helvetica" w:cs="Helvetica"/>
                <w:sz w:val="22"/>
                <w:szCs w:val="22"/>
              </w:rPr>
            </w:pPr>
          </w:p>
          <w:p w14:paraId="7F35F812" w14:textId="7F58C796" w:rsid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Going forward, I plan to further improve the use of single and double loop formative feedback, by evaluating students' readiness for double loop feedback and provide necessary scaffolding to develop their reflective skills. For new student groups, I will introduce double loop feedback gradually, starting with guided reflection activities to help students become comfortable with self-reflection. At the outset, I will conduct sessions to explain the purpose and process of both types of feedback, helping students understand how to use feedback effectively. I will continuously monitor students' responses to feedback and adjust the balance of single and double loop feedback based on their progress and needs. The key is to promote a classroom environment where students can practice giving and receiving both types of feedback with peers, further developing their reflective and critical thinking skills.</w:t>
            </w:r>
          </w:p>
          <w:p w14:paraId="0BEDB01E" w14:textId="77777777" w:rsidR="00EC2865" w:rsidRPr="00EC2865" w:rsidRDefault="00EC2865" w:rsidP="00EC2865">
            <w:pPr>
              <w:autoSpaceDE w:val="0"/>
              <w:autoSpaceDN w:val="0"/>
              <w:adjustRightInd w:val="0"/>
              <w:rPr>
                <w:rFonts w:ascii="Helvetica" w:hAnsi="Helvetica" w:cs="Helvetica"/>
                <w:sz w:val="22"/>
                <w:szCs w:val="22"/>
              </w:rPr>
            </w:pPr>
          </w:p>
          <w:p w14:paraId="547ACAAA" w14:textId="77777777"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References:</w:t>
            </w:r>
          </w:p>
          <w:p w14:paraId="2912EEFE" w14:textId="77777777" w:rsidR="00EC2865" w:rsidRDefault="00EC2865" w:rsidP="00EC2865">
            <w:pPr>
              <w:autoSpaceDE w:val="0"/>
              <w:autoSpaceDN w:val="0"/>
              <w:adjustRightInd w:val="0"/>
              <w:rPr>
                <w:rFonts w:ascii="Helvetica" w:hAnsi="Helvetica" w:cs="Helvetica"/>
                <w:sz w:val="22"/>
                <w:szCs w:val="22"/>
              </w:rPr>
            </w:pPr>
          </w:p>
          <w:p w14:paraId="05BDCCFA" w14:textId="61D16405"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Carless, D. (2019)</w:t>
            </w:r>
            <w:r w:rsidR="003E5A7D">
              <w:rPr>
                <w:rFonts w:ascii="Helvetica" w:hAnsi="Helvetica" w:cs="Helvetica"/>
                <w:sz w:val="22"/>
                <w:szCs w:val="22"/>
              </w:rPr>
              <w:t>.</w:t>
            </w:r>
            <w:r w:rsidRPr="00EC2865">
              <w:rPr>
                <w:rFonts w:ascii="Helvetica" w:hAnsi="Helvetica" w:cs="Helvetica"/>
                <w:sz w:val="22"/>
                <w:szCs w:val="22"/>
              </w:rPr>
              <w:t xml:space="preserve"> Feedback loops and the longer-term: towards feedback spirals, Assessment &amp; Evaluation in Higher Education, 44:5, 705-714.</w:t>
            </w:r>
          </w:p>
          <w:p w14:paraId="559758F3" w14:textId="77777777" w:rsidR="00EC2865" w:rsidRDefault="00EC2865" w:rsidP="00EC2865">
            <w:pPr>
              <w:autoSpaceDE w:val="0"/>
              <w:autoSpaceDN w:val="0"/>
              <w:adjustRightInd w:val="0"/>
              <w:rPr>
                <w:rFonts w:ascii="Helvetica" w:hAnsi="Helvetica" w:cs="Helvetica"/>
                <w:sz w:val="22"/>
                <w:szCs w:val="22"/>
              </w:rPr>
            </w:pPr>
          </w:p>
          <w:p w14:paraId="5D6D57E7" w14:textId="38F6ECE8" w:rsidR="00EC2865" w:rsidRPr="00EC2865" w:rsidRDefault="00EC2865" w:rsidP="00EC2865">
            <w:pPr>
              <w:autoSpaceDE w:val="0"/>
              <w:autoSpaceDN w:val="0"/>
              <w:adjustRightInd w:val="0"/>
              <w:rPr>
                <w:rFonts w:ascii="Helvetica" w:hAnsi="Helvetica" w:cs="Helvetica"/>
                <w:sz w:val="22"/>
                <w:szCs w:val="22"/>
              </w:rPr>
            </w:pPr>
            <w:r w:rsidRPr="00EC2865">
              <w:rPr>
                <w:rFonts w:ascii="Helvetica" w:hAnsi="Helvetica" w:cs="Helvetica"/>
                <w:sz w:val="22"/>
                <w:szCs w:val="22"/>
              </w:rPr>
              <w:t>Hattie, J. and Timperley, H. (2007)</w:t>
            </w:r>
            <w:r w:rsidR="003E5A7D">
              <w:rPr>
                <w:rFonts w:ascii="Helvetica" w:hAnsi="Helvetica" w:cs="Helvetica"/>
                <w:sz w:val="22"/>
                <w:szCs w:val="22"/>
              </w:rPr>
              <w:t>.</w:t>
            </w:r>
            <w:r w:rsidRPr="00EC2865">
              <w:rPr>
                <w:rFonts w:ascii="Helvetica" w:hAnsi="Helvetica" w:cs="Helvetica"/>
                <w:sz w:val="22"/>
                <w:szCs w:val="22"/>
              </w:rPr>
              <w:t xml:space="preserve"> The Power of Feedback. Review of Educational Research. 77(1), 81–112.</w:t>
            </w:r>
          </w:p>
          <w:p w14:paraId="47DE82C6" w14:textId="3E4BCDDB" w:rsidR="00EC2865" w:rsidRDefault="00EC2865" w:rsidP="00EC2865">
            <w:pPr>
              <w:autoSpaceDE w:val="0"/>
              <w:autoSpaceDN w:val="0"/>
              <w:adjustRightInd w:val="0"/>
              <w:rPr>
                <w:rFonts w:ascii="Helvetica" w:hAnsi="Helvetica" w:cs="Helvetica"/>
                <w:sz w:val="22"/>
                <w:szCs w:val="22"/>
              </w:rPr>
            </w:pPr>
          </w:p>
          <w:p w14:paraId="353AC0A9" w14:textId="4DA40839" w:rsidR="003E5A7D" w:rsidRPr="00D84148" w:rsidRDefault="003E5A7D" w:rsidP="003E5A7D">
            <w:pPr>
              <w:autoSpaceDE w:val="0"/>
              <w:autoSpaceDN w:val="0"/>
              <w:adjustRightInd w:val="0"/>
              <w:rPr>
                <w:rFonts w:ascii="Helvetica" w:hAnsi="Helvetica" w:cs="Helvetica"/>
                <w:sz w:val="22"/>
                <w:szCs w:val="22"/>
                <w:u w:val="single"/>
              </w:rPr>
            </w:pPr>
            <w:r w:rsidRPr="00D84148">
              <w:rPr>
                <w:rFonts w:ascii="Helvetica" w:hAnsi="Helvetica" w:cs="Helvetica"/>
                <w:sz w:val="22"/>
                <w:szCs w:val="22"/>
                <w:u w:val="single"/>
              </w:rPr>
              <w:t>Theories and Models of Curriculum Development</w:t>
            </w:r>
          </w:p>
          <w:p w14:paraId="28DC5517" w14:textId="77777777" w:rsidR="003E5A7D" w:rsidRPr="003E5A7D" w:rsidRDefault="003E5A7D" w:rsidP="003E5A7D">
            <w:pPr>
              <w:autoSpaceDE w:val="0"/>
              <w:autoSpaceDN w:val="0"/>
              <w:adjustRightInd w:val="0"/>
              <w:rPr>
                <w:rFonts w:ascii="Helvetica" w:hAnsi="Helvetica" w:cs="Helvetica"/>
                <w:sz w:val="22"/>
                <w:szCs w:val="22"/>
              </w:rPr>
            </w:pPr>
          </w:p>
          <w:p w14:paraId="29FDD8C8" w14:textId="000D0244" w:rsidR="003E5A7D" w:rsidRDefault="00D84148" w:rsidP="003E5A7D">
            <w:pPr>
              <w:autoSpaceDE w:val="0"/>
              <w:autoSpaceDN w:val="0"/>
              <w:adjustRightInd w:val="0"/>
              <w:rPr>
                <w:rFonts w:ascii="Helvetica" w:hAnsi="Helvetica" w:cs="Helvetica"/>
                <w:sz w:val="22"/>
                <w:szCs w:val="22"/>
              </w:rPr>
            </w:pPr>
            <w:r>
              <w:rPr>
                <w:rFonts w:ascii="Helvetica" w:hAnsi="Helvetica" w:cs="Helvetica"/>
                <w:sz w:val="22"/>
                <w:szCs w:val="22"/>
              </w:rPr>
              <w:t xml:space="preserve">I have been </w:t>
            </w:r>
            <w:r w:rsidR="003E5A7D" w:rsidRPr="003E5A7D">
              <w:rPr>
                <w:rFonts w:ascii="Helvetica" w:hAnsi="Helvetica" w:cs="Helvetica"/>
                <w:sz w:val="22"/>
                <w:szCs w:val="22"/>
              </w:rPr>
              <w:t xml:space="preserve">reflecting on various theories and models of curriculum development, exploring their frameworks and implications for educational practice, theories such as Tyler's (1949) rational model, Wheeler's (1967) cyclical model, and </w:t>
            </w:r>
            <w:proofErr w:type="spellStart"/>
            <w:r w:rsidR="003E5A7D" w:rsidRPr="003E5A7D">
              <w:rPr>
                <w:rFonts w:ascii="Helvetica" w:hAnsi="Helvetica" w:cs="Helvetica"/>
                <w:sz w:val="22"/>
                <w:szCs w:val="22"/>
              </w:rPr>
              <w:t>Taba's</w:t>
            </w:r>
            <w:proofErr w:type="spellEnd"/>
            <w:r w:rsidR="003E5A7D" w:rsidRPr="003E5A7D">
              <w:rPr>
                <w:rFonts w:ascii="Helvetica" w:hAnsi="Helvetica" w:cs="Helvetica"/>
                <w:sz w:val="22"/>
                <w:szCs w:val="22"/>
              </w:rPr>
              <w:t xml:space="preserve"> (1962) grass-roots model provide diverse perspectives on how curriculum can be conceptualised, designed, implemented, and evaluated. My objective was to deepen my understanding of these theories and models to inform my approach to curriculum development in an educational setting.</w:t>
            </w:r>
          </w:p>
          <w:p w14:paraId="0E1C91E5" w14:textId="77777777" w:rsidR="00D84148" w:rsidRPr="003E5A7D" w:rsidRDefault="00D84148" w:rsidP="003E5A7D">
            <w:pPr>
              <w:autoSpaceDE w:val="0"/>
              <w:autoSpaceDN w:val="0"/>
              <w:adjustRightInd w:val="0"/>
              <w:rPr>
                <w:rFonts w:ascii="Helvetica" w:hAnsi="Helvetica" w:cs="Helvetica"/>
                <w:sz w:val="22"/>
                <w:szCs w:val="22"/>
              </w:rPr>
            </w:pPr>
          </w:p>
          <w:p w14:paraId="0A722BC7" w14:textId="7915B197" w:rsidR="003E5A7D" w:rsidRDefault="003E5A7D" w:rsidP="003E5A7D">
            <w:pPr>
              <w:autoSpaceDE w:val="0"/>
              <w:autoSpaceDN w:val="0"/>
              <w:adjustRightInd w:val="0"/>
              <w:rPr>
                <w:rFonts w:ascii="Helvetica" w:hAnsi="Helvetica" w:cs="Helvetica"/>
                <w:sz w:val="22"/>
                <w:szCs w:val="22"/>
              </w:rPr>
            </w:pPr>
            <w:r w:rsidRPr="003E5A7D">
              <w:rPr>
                <w:rFonts w:ascii="Helvetica" w:hAnsi="Helvetica" w:cs="Helvetica"/>
                <w:sz w:val="22"/>
                <w:szCs w:val="22"/>
              </w:rPr>
              <w:t xml:space="preserve">Aware of the complexity and diversity of theories and models surrounding curriculum development, I was keen to explore how different frameworks could enhance the educational experiences of students and contribute to achieving learning outcomes effectively. Understandably, there is a breadth of theories and models available, so I was unclear to a degree as to approach would be most suitable </w:t>
            </w:r>
            <w:proofErr w:type="gramStart"/>
            <w:r w:rsidRPr="003E5A7D">
              <w:rPr>
                <w:rFonts w:ascii="Helvetica" w:hAnsi="Helvetica" w:cs="Helvetica"/>
                <w:sz w:val="22"/>
                <w:szCs w:val="22"/>
              </w:rPr>
              <w:t>for specific educational contexts and to meet my session goals</w:t>
            </w:r>
            <w:proofErr w:type="gramEnd"/>
            <w:r w:rsidRPr="003E5A7D">
              <w:rPr>
                <w:rFonts w:ascii="Helvetica" w:hAnsi="Helvetica" w:cs="Helvetica"/>
                <w:sz w:val="22"/>
                <w:szCs w:val="22"/>
              </w:rPr>
              <w:t>. As ever with wider research, I was able to gauge a better insight into their applicability and potential impact they would have in my sessions, and the practical challenges of implementing the theoretical frameworks in my educational settings.</w:t>
            </w:r>
          </w:p>
          <w:p w14:paraId="504AEC94" w14:textId="77777777" w:rsidR="00D84148" w:rsidRPr="003E5A7D" w:rsidRDefault="00D84148" w:rsidP="003E5A7D">
            <w:pPr>
              <w:autoSpaceDE w:val="0"/>
              <w:autoSpaceDN w:val="0"/>
              <w:adjustRightInd w:val="0"/>
              <w:rPr>
                <w:rFonts w:ascii="Helvetica" w:hAnsi="Helvetica" w:cs="Helvetica"/>
                <w:sz w:val="22"/>
                <w:szCs w:val="22"/>
              </w:rPr>
            </w:pPr>
          </w:p>
          <w:p w14:paraId="590630D5" w14:textId="6562C1CE" w:rsidR="003E5A7D" w:rsidRDefault="003E5A7D" w:rsidP="003E5A7D">
            <w:pPr>
              <w:autoSpaceDE w:val="0"/>
              <w:autoSpaceDN w:val="0"/>
              <w:adjustRightInd w:val="0"/>
              <w:rPr>
                <w:rFonts w:ascii="Helvetica" w:hAnsi="Helvetica" w:cs="Helvetica"/>
                <w:sz w:val="22"/>
                <w:szCs w:val="22"/>
              </w:rPr>
            </w:pPr>
            <w:r w:rsidRPr="003E5A7D">
              <w:rPr>
                <w:rFonts w:ascii="Helvetica" w:hAnsi="Helvetica" w:cs="Helvetica"/>
                <w:sz w:val="22"/>
                <w:szCs w:val="22"/>
              </w:rPr>
              <w:t xml:space="preserve">Exploring theories and models of curriculum development has been very beneficial, as each theory offers unique perspectives on how curriculum should be structured, organised, and delivered to optimise learning experiences. Tyler's rational model, for instance, emphasises defining clear objectives, selecting appropriate content, organising learning experiences, and evaluating outcomes systematically. Wheeler's cyclical model highlights the iterative nature of curriculum development, emphasising continuous improvement based on feedback and evaluation. </w:t>
            </w:r>
            <w:proofErr w:type="spellStart"/>
            <w:r w:rsidRPr="003E5A7D">
              <w:rPr>
                <w:rFonts w:ascii="Helvetica" w:hAnsi="Helvetica" w:cs="Helvetica"/>
                <w:sz w:val="22"/>
                <w:szCs w:val="22"/>
              </w:rPr>
              <w:t>Taba's</w:t>
            </w:r>
            <w:proofErr w:type="spellEnd"/>
            <w:r w:rsidRPr="003E5A7D">
              <w:rPr>
                <w:rFonts w:ascii="Helvetica" w:hAnsi="Helvetica" w:cs="Helvetica"/>
                <w:sz w:val="22"/>
                <w:szCs w:val="22"/>
              </w:rPr>
              <w:t xml:space="preserve"> grass-roots model encourages collaborative planning and curriculum development based on the </w:t>
            </w:r>
            <w:r w:rsidRPr="003E5A7D">
              <w:rPr>
                <w:rFonts w:ascii="Helvetica" w:hAnsi="Helvetica" w:cs="Helvetica"/>
                <w:sz w:val="22"/>
                <w:szCs w:val="22"/>
              </w:rPr>
              <w:lastRenderedPageBreak/>
              <w:t>needs and interests of students and teachers. The main challenges I identified were balancing theoretical ideals with practical constraints, adapting models to diverse student populations, and ensuring alignment with my organisations educational standards and goals.</w:t>
            </w:r>
          </w:p>
          <w:p w14:paraId="18B1E616" w14:textId="77777777" w:rsidR="00D84148" w:rsidRPr="003E5A7D" w:rsidRDefault="00D84148" w:rsidP="003E5A7D">
            <w:pPr>
              <w:autoSpaceDE w:val="0"/>
              <w:autoSpaceDN w:val="0"/>
              <w:adjustRightInd w:val="0"/>
              <w:rPr>
                <w:rFonts w:ascii="Helvetica" w:hAnsi="Helvetica" w:cs="Helvetica"/>
                <w:sz w:val="22"/>
                <w:szCs w:val="22"/>
              </w:rPr>
            </w:pPr>
          </w:p>
          <w:p w14:paraId="5D8C366A" w14:textId="77777777" w:rsidR="003E5A7D" w:rsidRPr="003E5A7D" w:rsidRDefault="003E5A7D" w:rsidP="003E5A7D">
            <w:pPr>
              <w:autoSpaceDE w:val="0"/>
              <w:autoSpaceDN w:val="0"/>
              <w:adjustRightInd w:val="0"/>
              <w:rPr>
                <w:rFonts w:ascii="Helvetica" w:hAnsi="Helvetica" w:cs="Helvetica"/>
                <w:sz w:val="22"/>
                <w:szCs w:val="22"/>
              </w:rPr>
            </w:pPr>
            <w:r w:rsidRPr="003E5A7D">
              <w:rPr>
                <w:rFonts w:ascii="Helvetica" w:hAnsi="Helvetica" w:cs="Helvetica"/>
                <w:sz w:val="22"/>
                <w:szCs w:val="22"/>
              </w:rPr>
              <w:t>The exploration of theories and models of curriculum development has confirmed the complexity and dynamic nature of educational practice, as each theory provides valuable insights into the principles and processes underlying curriculum design and implementation. The practical challenges in applying these theories highlight the importance of flexibility, creativity, and collaboration in curriculum development.</w:t>
            </w:r>
          </w:p>
          <w:p w14:paraId="671074F2" w14:textId="7BD4A332" w:rsidR="003E5A7D" w:rsidRDefault="003E5A7D" w:rsidP="003E5A7D">
            <w:pPr>
              <w:autoSpaceDE w:val="0"/>
              <w:autoSpaceDN w:val="0"/>
              <w:adjustRightInd w:val="0"/>
              <w:rPr>
                <w:rFonts w:ascii="Helvetica" w:hAnsi="Helvetica" w:cs="Helvetica"/>
                <w:sz w:val="22"/>
                <w:szCs w:val="22"/>
              </w:rPr>
            </w:pPr>
            <w:r w:rsidRPr="003E5A7D">
              <w:rPr>
                <w:rFonts w:ascii="Helvetica" w:hAnsi="Helvetica" w:cs="Helvetica"/>
                <w:sz w:val="22"/>
                <w:szCs w:val="22"/>
              </w:rPr>
              <w:t xml:space="preserve">Reflecting on theories and models of curriculum development highlights their significance in guiding effective educational practices and promoting student learning outcomes, by understanding and applying diverse frameworks, lecturers can tailor the curriculum to meet the needs of diverse learners, foster critical thinking and creativity, and prepare students for success in an ever-changing world. </w:t>
            </w:r>
          </w:p>
          <w:p w14:paraId="2785A0C3" w14:textId="77777777" w:rsidR="00D84148" w:rsidRPr="003E5A7D" w:rsidRDefault="00D84148" w:rsidP="003E5A7D">
            <w:pPr>
              <w:autoSpaceDE w:val="0"/>
              <w:autoSpaceDN w:val="0"/>
              <w:adjustRightInd w:val="0"/>
              <w:rPr>
                <w:rFonts w:ascii="Helvetica" w:hAnsi="Helvetica" w:cs="Helvetica"/>
                <w:sz w:val="22"/>
                <w:szCs w:val="22"/>
              </w:rPr>
            </w:pPr>
          </w:p>
          <w:p w14:paraId="7D634C17" w14:textId="4C752C62" w:rsidR="003E5A7D" w:rsidRDefault="003E5A7D" w:rsidP="003E5A7D">
            <w:pPr>
              <w:autoSpaceDE w:val="0"/>
              <w:autoSpaceDN w:val="0"/>
              <w:adjustRightInd w:val="0"/>
              <w:rPr>
                <w:rFonts w:ascii="Helvetica" w:hAnsi="Helvetica" w:cs="Helvetica"/>
                <w:sz w:val="22"/>
                <w:szCs w:val="22"/>
              </w:rPr>
            </w:pPr>
            <w:proofErr w:type="gramStart"/>
            <w:r w:rsidRPr="003E5A7D">
              <w:rPr>
                <w:rFonts w:ascii="Helvetica" w:hAnsi="Helvetica" w:cs="Helvetica"/>
                <w:sz w:val="22"/>
                <w:szCs w:val="22"/>
              </w:rPr>
              <w:t>To further enhance</w:t>
            </w:r>
            <w:proofErr w:type="gramEnd"/>
            <w:r w:rsidRPr="003E5A7D">
              <w:rPr>
                <w:rFonts w:ascii="Helvetica" w:hAnsi="Helvetica" w:cs="Helvetica"/>
                <w:sz w:val="22"/>
                <w:szCs w:val="22"/>
              </w:rPr>
              <w:t xml:space="preserve"> my use of theories and models of curriculum development in educational practice, I plan to engage in professional development opportunities to deepen my understanding of diverse theories and models of curriculum development. Explore innovative approaches and emerging trends in curriculum development to enhance engagement, relevance, and student learning outcomes. Maintain a reflective journal to document insights, challenges, and successes in curriculum development, facilitating continuous improvement and professional growth, and contribute to the ongoing enhancement of educational practice.</w:t>
            </w:r>
          </w:p>
          <w:p w14:paraId="463499BF" w14:textId="77777777" w:rsidR="00D84148" w:rsidRPr="003E5A7D" w:rsidRDefault="00D84148" w:rsidP="003E5A7D">
            <w:pPr>
              <w:autoSpaceDE w:val="0"/>
              <w:autoSpaceDN w:val="0"/>
              <w:adjustRightInd w:val="0"/>
              <w:rPr>
                <w:rFonts w:ascii="Helvetica" w:hAnsi="Helvetica" w:cs="Helvetica"/>
                <w:sz w:val="22"/>
                <w:szCs w:val="22"/>
              </w:rPr>
            </w:pPr>
          </w:p>
          <w:p w14:paraId="656B08F0" w14:textId="6AFB0EAC" w:rsidR="003E5A7D" w:rsidRDefault="003E5A7D" w:rsidP="003E5A7D">
            <w:pPr>
              <w:autoSpaceDE w:val="0"/>
              <w:autoSpaceDN w:val="0"/>
              <w:adjustRightInd w:val="0"/>
              <w:rPr>
                <w:rFonts w:ascii="Helvetica" w:hAnsi="Helvetica" w:cs="Helvetica"/>
                <w:sz w:val="22"/>
                <w:szCs w:val="22"/>
              </w:rPr>
            </w:pPr>
            <w:r w:rsidRPr="003E5A7D">
              <w:rPr>
                <w:rFonts w:ascii="Helvetica" w:hAnsi="Helvetica" w:cs="Helvetica"/>
                <w:sz w:val="22"/>
                <w:szCs w:val="22"/>
              </w:rPr>
              <w:t>References:</w:t>
            </w:r>
          </w:p>
          <w:p w14:paraId="3C6ED7F7" w14:textId="77777777" w:rsidR="00D84148" w:rsidRPr="003E5A7D" w:rsidRDefault="00D84148" w:rsidP="003E5A7D">
            <w:pPr>
              <w:autoSpaceDE w:val="0"/>
              <w:autoSpaceDN w:val="0"/>
              <w:adjustRightInd w:val="0"/>
              <w:rPr>
                <w:rFonts w:ascii="Helvetica" w:hAnsi="Helvetica" w:cs="Helvetica"/>
                <w:sz w:val="22"/>
                <w:szCs w:val="22"/>
              </w:rPr>
            </w:pPr>
          </w:p>
          <w:p w14:paraId="5642BF52" w14:textId="77777777" w:rsidR="003E5A7D" w:rsidRPr="003E5A7D" w:rsidRDefault="003E5A7D" w:rsidP="003E5A7D">
            <w:pPr>
              <w:autoSpaceDE w:val="0"/>
              <w:autoSpaceDN w:val="0"/>
              <w:adjustRightInd w:val="0"/>
              <w:rPr>
                <w:rFonts w:ascii="Helvetica" w:hAnsi="Helvetica" w:cs="Helvetica"/>
                <w:sz w:val="22"/>
                <w:szCs w:val="22"/>
              </w:rPr>
            </w:pPr>
            <w:r w:rsidRPr="003E5A7D">
              <w:rPr>
                <w:rFonts w:ascii="Helvetica" w:hAnsi="Helvetica" w:cs="Helvetica"/>
                <w:sz w:val="22"/>
                <w:szCs w:val="22"/>
              </w:rPr>
              <w:t>Bloom, B. (1956). Taxonomy of Educational Objectives: The Classification of Educational Goals. New York: David McKay Company Inc.</w:t>
            </w:r>
          </w:p>
          <w:p w14:paraId="15C9B3F4" w14:textId="77777777" w:rsidR="00D84148" w:rsidRDefault="00D84148" w:rsidP="003E5A7D">
            <w:pPr>
              <w:autoSpaceDE w:val="0"/>
              <w:autoSpaceDN w:val="0"/>
              <w:adjustRightInd w:val="0"/>
              <w:rPr>
                <w:rFonts w:ascii="Helvetica" w:hAnsi="Helvetica" w:cs="Helvetica"/>
                <w:sz w:val="22"/>
                <w:szCs w:val="22"/>
              </w:rPr>
            </w:pPr>
          </w:p>
          <w:p w14:paraId="59B2885A" w14:textId="036005C3" w:rsidR="003E5A7D" w:rsidRPr="003E5A7D" w:rsidRDefault="003E5A7D" w:rsidP="003E5A7D">
            <w:pPr>
              <w:autoSpaceDE w:val="0"/>
              <w:autoSpaceDN w:val="0"/>
              <w:adjustRightInd w:val="0"/>
              <w:rPr>
                <w:rFonts w:ascii="Helvetica" w:hAnsi="Helvetica" w:cs="Helvetica"/>
                <w:sz w:val="22"/>
                <w:szCs w:val="22"/>
              </w:rPr>
            </w:pPr>
            <w:r w:rsidRPr="003E5A7D">
              <w:rPr>
                <w:rFonts w:ascii="Helvetica" w:hAnsi="Helvetica" w:cs="Helvetica"/>
                <w:sz w:val="22"/>
                <w:szCs w:val="22"/>
              </w:rPr>
              <w:t>Holt, L., and Krall, F. (1976). Thematic Approach to Curriculum Development. The Clearing House, 50(4), 140–143.</w:t>
            </w:r>
          </w:p>
          <w:p w14:paraId="5E0C4A23" w14:textId="77777777" w:rsidR="00D84148" w:rsidRDefault="00D84148" w:rsidP="003E5A7D">
            <w:pPr>
              <w:autoSpaceDE w:val="0"/>
              <w:autoSpaceDN w:val="0"/>
              <w:adjustRightInd w:val="0"/>
              <w:rPr>
                <w:rFonts w:ascii="Helvetica" w:hAnsi="Helvetica" w:cs="Helvetica"/>
                <w:sz w:val="22"/>
                <w:szCs w:val="22"/>
              </w:rPr>
            </w:pPr>
          </w:p>
          <w:p w14:paraId="3125BD30" w14:textId="76094E43" w:rsidR="003E5A7D" w:rsidRPr="003E5A7D" w:rsidRDefault="003E5A7D" w:rsidP="003E5A7D">
            <w:pPr>
              <w:autoSpaceDE w:val="0"/>
              <w:autoSpaceDN w:val="0"/>
              <w:adjustRightInd w:val="0"/>
              <w:rPr>
                <w:rFonts w:ascii="Helvetica" w:hAnsi="Helvetica" w:cs="Helvetica"/>
                <w:sz w:val="22"/>
                <w:szCs w:val="22"/>
              </w:rPr>
            </w:pPr>
            <w:r w:rsidRPr="003E5A7D">
              <w:rPr>
                <w:rFonts w:ascii="Helvetica" w:hAnsi="Helvetica" w:cs="Helvetica"/>
                <w:sz w:val="22"/>
                <w:szCs w:val="22"/>
              </w:rPr>
              <w:t xml:space="preserve">Gould, J., &amp; </w:t>
            </w:r>
            <w:proofErr w:type="spellStart"/>
            <w:r w:rsidRPr="003E5A7D">
              <w:rPr>
                <w:rFonts w:ascii="Helvetica" w:hAnsi="Helvetica" w:cs="Helvetica"/>
                <w:sz w:val="22"/>
                <w:szCs w:val="22"/>
              </w:rPr>
              <w:t>Roffey-Barentsen</w:t>
            </w:r>
            <w:proofErr w:type="spellEnd"/>
            <w:r w:rsidRPr="003E5A7D">
              <w:rPr>
                <w:rFonts w:ascii="Helvetica" w:hAnsi="Helvetica" w:cs="Helvetica"/>
                <w:sz w:val="22"/>
                <w:szCs w:val="22"/>
              </w:rPr>
              <w:t>, J. (2014). Achieving your diploma in education and training (1st Ed.). London: Sage Publications Ltd.</w:t>
            </w:r>
          </w:p>
          <w:p w14:paraId="434A4BB4" w14:textId="77777777" w:rsidR="00D84148" w:rsidRDefault="00D84148" w:rsidP="003E5A7D">
            <w:pPr>
              <w:autoSpaceDE w:val="0"/>
              <w:autoSpaceDN w:val="0"/>
              <w:adjustRightInd w:val="0"/>
              <w:rPr>
                <w:rFonts w:ascii="Helvetica" w:hAnsi="Helvetica" w:cs="Helvetica"/>
                <w:sz w:val="22"/>
                <w:szCs w:val="22"/>
              </w:rPr>
            </w:pPr>
          </w:p>
          <w:p w14:paraId="0FD7A1C6" w14:textId="18850CD7" w:rsidR="003E5A7D" w:rsidRPr="003E5A7D" w:rsidRDefault="003E5A7D" w:rsidP="003E5A7D">
            <w:pPr>
              <w:autoSpaceDE w:val="0"/>
              <w:autoSpaceDN w:val="0"/>
              <w:adjustRightInd w:val="0"/>
              <w:rPr>
                <w:rFonts w:ascii="Helvetica" w:hAnsi="Helvetica" w:cs="Helvetica"/>
                <w:sz w:val="22"/>
                <w:szCs w:val="22"/>
              </w:rPr>
            </w:pPr>
            <w:r w:rsidRPr="003E5A7D">
              <w:rPr>
                <w:rFonts w:ascii="Helvetica" w:hAnsi="Helvetica" w:cs="Helvetica"/>
                <w:sz w:val="22"/>
                <w:szCs w:val="22"/>
              </w:rPr>
              <w:t xml:space="preserve">Machin, L., </w:t>
            </w:r>
            <w:proofErr w:type="spellStart"/>
            <w:r w:rsidRPr="003E5A7D">
              <w:rPr>
                <w:rFonts w:ascii="Helvetica" w:hAnsi="Helvetica" w:cs="Helvetica"/>
                <w:sz w:val="22"/>
                <w:szCs w:val="22"/>
              </w:rPr>
              <w:t>Hindmarch</w:t>
            </w:r>
            <w:proofErr w:type="spellEnd"/>
            <w:r w:rsidRPr="003E5A7D">
              <w:rPr>
                <w:rFonts w:ascii="Helvetica" w:hAnsi="Helvetica" w:cs="Helvetica"/>
                <w:sz w:val="22"/>
                <w:szCs w:val="22"/>
              </w:rPr>
              <w:t>, D., Murray, S., &amp; Richardson, T. (2016). A Complete Guide to the Level 5 Diploma in Education &amp; Training (Second Edition). St Albans: Critical Publishing.</w:t>
            </w:r>
          </w:p>
          <w:p w14:paraId="044B81DA" w14:textId="77777777" w:rsidR="00D84148" w:rsidRDefault="00D84148" w:rsidP="003E5A7D">
            <w:pPr>
              <w:autoSpaceDE w:val="0"/>
              <w:autoSpaceDN w:val="0"/>
              <w:adjustRightInd w:val="0"/>
              <w:rPr>
                <w:rFonts w:ascii="Helvetica" w:hAnsi="Helvetica" w:cs="Helvetica"/>
                <w:sz w:val="22"/>
                <w:szCs w:val="22"/>
              </w:rPr>
            </w:pPr>
          </w:p>
          <w:p w14:paraId="5E65D968" w14:textId="144709B1" w:rsidR="003E5A7D" w:rsidRPr="003E5A7D" w:rsidRDefault="003E5A7D" w:rsidP="003E5A7D">
            <w:pPr>
              <w:autoSpaceDE w:val="0"/>
              <w:autoSpaceDN w:val="0"/>
              <w:adjustRightInd w:val="0"/>
              <w:rPr>
                <w:rFonts w:ascii="Helvetica" w:hAnsi="Helvetica" w:cs="Helvetica"/>
                <w:sz w:val="22"/>
                <w:szCs w:val="22"/>
              </w:rPr>
            </w:pPr>
            <w:r w:rsidRPr="003E5A7D">
              <w:rPr>
                <w:rFonts w:ascii="Helvetica" w:hAnsi="Helvetica" w:cs="Helvetica"/>
                <w:sz w:val="22"/>
                <w:szCs w:val="22"/>
              </w:rPr>
              <w:t>Dewey, J. (1902). The child and the curriculum. Chicago: University of Chicago Press.</w:t>
            </w:r>
          </w:p>
          <w:p w14:paraId="761B5E4A" w14:textId="77777777" w:rsidR="00D84148" w:rsidRDefault="00D84148" w:rsidP="003E5A7D">
            <w:pPr>
              <w:autoSpaceDE w:val="0"/>
              <w:autoSpaceDN w:val="0"/>
              <w:adjustRightInd w:val="0"/>
              <w:rPr>
                <w:rFonts w:ascii="Helvetica" w:hAnsi="Helvetica" w:cs="Helvetica"/>
                <w:sz w:val="22"/>
                <w:szCs w:val="22"/>
              </w:rPr>
            </w:pPr>
          </w:p>
          <w:p w14:paraId="1473F7A4" w14:textId="3FF005CD" w:rsidR="00D84148" w:rsidRDefault="003E5A7D" w:rsidP="003E5A7D">
            <w:pPr>
              <w:autoSpaceDE w:val="0"/>
              <w:autoSpaceDN w:val="0"/>
              <w:adjustRightInd w:val="0"/>
              <w:rPr>
                <w:rFonts w:ascii="Helvetica" w:hAnsi="Helvetica" w:cs="Helvetica"/>
                <w:sz w:val="22"/>
                <w:szCs w:val="22"/>
              </w:rPr>
            </w:pPr>
            <w:proofErr w:type="spellStart"/>
            <w:r w:rsidRPr="003E5A7D">
              <w:rPr>
                <w:rFonts w:ascii="Helvetica" w:hAnsi="Helvetica" w:cs="Helvetica"/>
                <w:sz w:val="22"/>
                <w:szCs w:val="22"/>
              </w:rPr>
              <w:t>Goodlad</w:t>
            </w:r>
            <w:proofErr w:type="spellEnd"/>
            <w:r w:rsidRPr="003E5A7D">
              <w:rPr>
                <w:rFonts w:ascii="Helvetica" w:hAnsi="Helvetica" w:cs="Helvetica"/>
                <w:sz w:val="22"/>
                <w:szCs w:val="22"/>
              </w:rPr>
              <w:t xml:space="preserve">, J. I. (1969). 6: Curriculum: State of the Field. Review of Educational Research, 39(3), </w:t>
            </w:r>
          </w:p>
          <w:p w14:paraId="045258A1" w14:textId="5FC144A9" w:rsidR="003E5A7D" w:rsidRPr="003E5A7D" w:rsidRDefault="003E5A7D" w:rsidP="003E5A7D">
            <w:pPr>
              <w:autoSpaceDE w:val="0"/>
              <w:autoSpaceDN w:val="0"/>
              <w:adjustRightInd w:val="0"/>
              <w:rPr>
                <w:rFonts w:ascii="Helvetica" w:hAnsi="Helvetica" w:cs="Helvetica"/>
                <w:sz w:val="22"/>
                <w:szCs w:val="22"/>
              </w:rPr>
            </w:pPr>
            <w:r w:rsidRPr="003E5A7D">
              <w:rPr>
                <w:rFonts w:ascii="Helvetica" w:hAnsi="Helvetica" w:cs="Helvetica"/>
                <w:sz w:val="22"/>
                <w:szCs w:val="22"/>
              </w:rPr>
              <w:t>367-375.</w:t>
            </w:r>
          </w:p>
          <w:p w14:paraId="15E9E017" w14:textId="77777777" w:rsidR="00D84148" w:rsidRDefault="00D84148" w:rsidP="003E5A7D">
            <w:pPr>
              <w:autoSpaceDE w:val="0"/>
              <w:autoSpaceDN w:val="0"/>
              <w:adjustRightInd w:val="0"/>
              <w:rPr>
                <w:rFonts w:ascii="Helvetica" w:hAnsi="Helvetica" w:cs="Helvetica"/>
                <w:sz w:val="22"/>
                <w:szCs w:val="22"/>
              </w:rPr>
            </w:pPr>
          </w:p>
          <w:p w14:paraId="661ED6E7" w14:textId="12FD2E67" w:rsidR="003E5A7D" w:rsidRPr="003E5A7D" w:rsidRDefault="003E5A7D" w:rsidP="003E5A7D">
            <w:pPr>
              <w:autoSpaceDE w:val="0"/>
              <w:autoSpaceDN w:val="0"/>
              <w:adjustRightInd w:val="0"/>
              <w:rPr>
                <w:rFonts w:ascii="Helvetica" w:hAnsi="Helvetica" w:cs="Helvetica"/>
                <w:sz w:val="22"/>
                <w:szCs w:val="22"/>
              </w:rPr>
            </w:pPr>
            <w:proofErr w:type="spellStart"/>
            <w:r w:rsidRPr="003E5A7D">
              <w:rPr>
                <w:rFonts w:ascii="Helvetica" w:hAnsi="Helvetica" w:cs="Helvetica"/>
                <w:sz w:val="22"/>
                <w:szCs w:val="22"/>
              </w:rPr>
              <w:t>Taba</w:t>
            </w:r>
            <w:proofErr w:type="spellEnd"/>
            <w:r w:rsidRPr="003E5A7D">
              <w:rPr>
                <w:rFonts w:ascii="Helvetica" w:hAnsi="Helvetica" w:cs="Helvetica"/>
                <w:sz w:val="22"/>
                <w:szCs w:val="22"/>
              </w:rPr>
              <w:t>, H. (1962). Curriculum development: Theory and practice. New York: Harcourt, Brace &amp; World.</w:t>
            </w:r>
          </w:p>
          <w:p w14:paraId="55D39F2D" w14:textId="77777777" w:rsidR="00D84148" w:rsidRDefault="00D84148" w:rsidP="003E5A7D">
            <w:pPr>
              <w:autoSpaceDE w:val="0"/>
              <w:autoSpaceDN w:val="0"/>
              <w:adjustRightInd w:val="0"/>
              <w:rPr>
                <w:rFonts w:ascii="Helvetica" w:hAnsi="Helvetica" w:cs="Helvetica"/>
                <w:sz w:val="22"/>
                <w:szCs w:val="22"/>
              </w:rPr>
            </w:pPr>
          </w:p>
          <w:p w14:paraId="48274185" w14:textId="48468E73" w:rsidR="003E5A7D" w:rsidRPr="003E5A7D" w:rsidRDefault="003E5A7D" w:rsidP="003E5A7D">
            <w:pPr>
              <w:autoSpaceDE w:val="0"/>
              <w:autoSpaceDN w:val="0"/>
              <w:adjustRightInd w:val="0"/>
              <w:rPr>
                <w:rFonts w:ascii="Helvetica" w:hAnsi="Helvetica" w:cs="Helvetica"/>
                <w:sz w:val="22"/>
                <w:szCs w:val="22"/>
              </w:rPr>
            </w:pPr>
            <w:r w:rsidRPr="003E5A7D">
              <w:rPr>
                <w:rFonts w:ascii="Helvetica" w:hAnsi="Helvetica" w:cs="Helvetica"/>
                <w:sz w:val="22"/>
                <w:szCs w:val="22"/>
              </w:rPr>
              <w:t>Tyler, R. (1949). Basic principles of curriculum and instruction. Chicago: University of Chicago Press.</w:t>
            </w:r>
          </w:p>
          <w:p w14:paraId="1DF34815" w14:textId="77777777" w:rsidR="00D84148" w:rsidRDefault="00D84148" w:rsidP="003E5A7D">
            <w:pPr>
              <w:autoSpaceDE w:val="0"/>
              <w:autoSpaceDN w:val="0"/>
              <w:adjustRightInd w:val="0"/>
              <w:rPr>
                <w:rFonts w:ascii="Helvetica" w:hAnsi="Helvetica" w:cs="Helvetica"/>
                <w:sz w:val="22"/>
                <w:szCs w:val="22"/>
              </w:rPr>
            </w:pPr>
          </w:p>
          <w:p w14:paraId="250970D9" w14:textId="328E738A" w:rsidR="003E5A7D" w:rsidRPr="003E5A7D" w:rsidRDefault="003E5A7D" w:rsidP="003E5A7D">
            <w:pPr>
              <w:autoSpaceDE w:val="0"/>
              <w:autoSpaceDN w:val="0"/>
              <w:adjustRightInd w:val="0"/>
              <w:rPr>
                <w:rFonts w:ascii="Helvetica" w:hAnsi="Helvetica" w:cs="Helvetica"/>
                <w:sz w:val="22"/>
                <w:szCs w:val="22"/>
              </w:rPr>
            </w:pPr>
            <w:proofErr w:type="spellStart"/>
            <w:r w:rsidRPr="003E5A7D">
              <w:rPr>
                <w:rFonts w:ascii="Helvetica" w:hAnsi="Helvetica" w:cs="Helvetica"/>
                <w:sz w:val="22"/>
                <w:szCs w:val="22"/>
              </w:rPr>
              <w:t>Stenhouse</w:t>
            </w:r>
            <w:proofErr w:type="spellEnd"/>
            <w:r w:rsidRPr="003E5A7D">
              <w:rPr>
                <w:rFonts w:ascii="Helvetica" w:hAnsi="Helvetica" w:cs="Helvetica"/>
                <w:sz w:val="22"/>
                <w:szCs w:val="22"/>
              </w:rPr>
              <w:t>, L. (1975). An introduction to curriculum research and development. London: Heinemann.</w:t>
            </w:r>
          </w:p>
          <w:p w14:paraId="22A45570" w14:textId="77777777" w:rsidR="00D84148" w:rsidRDefault="00D84148" w:rsidP="003E5A7D">
            <w:pPr>
              <w:autoSpaceDE w:val="0"/>
              <w:autoSpaceDN w:val="0"/>
              <w:adjustRightInd w:val="0"/>
              <w:rPr>
                <w:rFonts w:ascii="Helvetica" w:hAnsi="Helvetica" w:cs="Helvetica"/>
                <w:sz w:val="22"/>
                <w:szCs w:val="22"/>
              </w:rPr>
            </w:pPr>
          </w:p>
          <w:p w14:paraId="7D2521EC" w14:textId="156E7BD0" w:rsidR="00EC2865" w:rsidRDefault="003E5A7D" w:rsidP="003E5A7D">
            <w:pPr>
              <w:autoSpaceDE w:val="0"/>
              <w:autoSpaceDN w:val="0"/>
              <w:adjustRightInd w:val="0"/>
              <w:rPr>
                <w:rFonts w:ascii="Helvetica" w:hAnsi="Helvetica" w:cs="Helvetica"/>
                <w:sz w:val="22"/>
                <w:szCs w:val="22"/>
              </w:rPr>
            </w:pPr>
            <w:r w:rsidRPr="003E5A7D">
              <w:rPr>
                <w:rFonts w:ascii="Helvetica" w:hAnsi="Helvetica" w:cs="Helvetica"/>
                <w:sz w:val="22"/>
                <w:szCs w:val="22"/>
              </w:rPr>
              <w:t>Wheeler, D. K. (1967)</w:t>
            </w:r>
            <w:r w:rsidR="00D84148">
              <w:rPr>
                <w:rFonts w:ascii="Helvetica" w:hAnsi="Helvetica" w:cs="Helvetica"/>
                <w:sz w:val="22"/>
                <w:szCs w:val="22"/>
              </w:rPr>
              <w:t>.</w:t>
            </w:r>
            <w:r w:rsidRPr="003E5A7D">
              <w:rPr>
                <w:rFonts w:ascii="Helvetica" w:hAnsi="Helvetica" w:cs="Helvetica"/>
                <w:sz w:val="22"/>
                <w:szCs w:val="22"/>
              </w:rPr>
              <w:t xml:space="preserve"> Curriculum Process. 2nd Edition. University of London Press.</w:t>
            </w:r>
          </w:p>
          <w:p w14:paraId="72E3C8A4" w14:textId="27952AC6" w:rsidR="00EC2865" w:rsidRDefault="00EC2865" w:rsidP="00EC2865">
            <w:pPr>
              <w:autoSpaceDE w:val="0"/>
              <w:autoSpaceDN w:val="0"/>
              <w:adjustRightInd w:val="0"/>
              <w:rPr>
                <w:rFonts w:ascii="Helvetica" w:hAnsi="Helvetica" w:cs="Helvetica"/>
                <w:sz w:val="22"/>
                <w:szCs w:val="22"/>
              </w:rPr>
            </w:pPr>
          </w:p>
          <w:p w14:paraId="2096B6B0" w14:textId="56681E68" w:rsidR="00EC2865" w:rsidRDefault="00EC2865" w:rsidP="00EC2865">
            <w:pPr>
              <w:autoSpaceDE w:val="0"/>
              <w:autoSpaceDN w:val="0"/>
              <w:adjustRightInd w:val="0"/>
              <w:rPr>
                <w:rFonts w:ascii="Helvetica" w:hAnsi="Helvetica" w:cs="Helvetica"/>
                <w:sz w:val="22"/>
                <w:szCs w:val="22"/>
              </w:rPr>
            </w:pPr>
          </w:p>
          <w:p w14:paraId="736366A0" w14:textId="47650914" w:rsidR="00E96C25" w:rsidRDefault="00E96C25" w:rsidP="00EC2865">
            <w:pPr>
              <w:autoSpaceDE w:val="0"/>
              <w:autoSpaceDN w:val="0"/>
              <w:adjustRightInd w:val="0"/>
              <w:rPr>
                <w:rFonts w:ascii="Helvetica" w:hAnsi="Helvetica" w:cs="Helvetica"/>
                <w:sz w:val="22"/>
                <w:szCs w:val="22"/>
              </w:rPr>
            </w:pPr>
          </w:p>
          <w:p w14:paraId="0A1A0EF9" w14:textId="77777777" w:rsidR="00E96C25" w:rsidRDefault="00E96C25" w:rsidP="00EC2865">
            <w:pPr>
              <w:autoSpaceDE w:val="0"/>
              <w:autoSpaceDN w:val="0"/>
              <w:adjustRightInd w:val="0"/>
              <w:rPr>
                <w:rFonts w:ascii="Helvetica" w:hAnsi="Helvetica" w:cs="Helvetica"/>
                <w:sz w:val="22"/>
                <w:szCs w:val="22"/>
              </w:rPr>
            </w:pPr>
          </w:p>
          <w:p w14:paraId="5994CD05" w14:textId="68D988E4" w:rsidR="00E96C25" w:rsidRPr="00694CB1" w:rsidRDefault="00E96C25" w:rsidP="00E96C25">
            <w:pPr>
              <w:rPr>
                <w:rFonts w:ascii="Arial" w:hAnsi="Arial" w:cs="Arial"/>
                <w:b/>
                <w:sz w:val="22"/>
                <w:szCs w:val="22"/>
              </w:rPr>
            </w:pPr>
            <w:r w:rsidRPr="00694CB1">
              <w:rPr>
                <w:rFonts w:ascii="Arial" w:hAnsi="Arial" w:cs="Arial"/>
                <w:b/>
                <w:bCs/>
                <w:sz w:val="22"/>
                <w:szCs w:val="22"/>
              </w:rPr>
              <w:t xml:space="preserve">Learning Area </w:t>
            </w:r>
            <w:r>
              <w:rPr>
                <w:rFonts w:ascii="Arial" w:hAnsi="Arial" w:cs="Arial"/>
                <w:b/>
                <w:bCs/>
                <w:sz w:val="22"/>
                <w:szCs w:val="22"/>
              </w:rPr>
              <w:t>3</w:t>
            </w:r>
            <w:r w:rsidRPr="00694CB1">
              <w:rPr>
                <w:rFonts w:ascii="Arial" w:hAnsi="Arial" w:cs="Arial"/>
                <w:b/>
                <w:bCs/>
                <w:sz w:val="22"/>
                <w:szCs w:val="22"/>
              </w:rPr>
              <w:t xml:space="preserve"> - </w:t>
            </w:r>
            <w:r>
              <w:rPr>
                <w:rFonts w:ascii="Arial" w:hAnsi="Arial" w:cs="Arial"/>
                <w:b/>
                <w:bCs/>
                <w:sz w:val="22"/>
                <w:szCs w:val="22"/>
              </w:rPr>
              <w:t xml:space="preserve">Leadership and Management </w:t>
            </w:r>
            <w:r>
              <w:rPr>
                <w:rFonts w:ascii="Arial" w:hAnsi="Arial" w:cs="Arial"/>
                <w:b/>
                <w:sz w:val="22"/>
                <w:szCs w:val="22"/>
              </w:rPr>
              <w:t>(60 Credits)</w:t>
            </w:r>
          </w:p>
          <w:p w14:paraId="3C8A19A0" w14:textId="77777777" w:rsidR="00E96C25" w:rsidRPr="00694CB1" w:rsidRDefault="00E96C25" w:rsidP="00E96C25">
            <w:pPr>
              <w:rPr>
                <w:rFonts w:ascii="Arial" w:hAnsi="Arial" w:cs="Arial"/>
                <w:b/>
                <w:sz w:val="22"/>
                <w:szCs w:val="22"/>
              </w:rPr>
            </w:pPr>
          </w:p>
          <w:p w14:paraId="1905DCAE" w14:textId="47261645" w:rsidR="00E96C25" w:rsidRPr="00694CB1" w:rsidRDefault="00E96C25" w:rsidP="00E96C25">
            <w:pPr>
              <w:pStyle w:val="ListParagraph"/>
              <w:numPr>
                <w:ilvl w:val="0"/>
                <w:numId w:val="34"/>
              </w:numPr>
              <w:rPr>
                <w:rStyle w:val="Strong"/>
                <w:rFonts w:cs="Arial"/>
                <w:b w:val="0"/>
              </w:rPr>
            </w:pPr>
            <w:r w:rsidRPr="00E96C25">
              <w:rPr>
                <w:rFonts w:cs="Arial"/>
                <w:b/>
              </w:rPr>
              <w:t>Leading and Managing Teams Effectively</w:t>
            </w:r>
          </w:p>
          <w:p w14:paraId="10EFB29D" w14:textId="77777777" w:rsidR="00E96C25" w:rsidRPr="00E96C25" w:rsidRDefault="00E96C25" w:rsidP="00E96C25">
            <w:pPr>
              <w:rPr>
                <w:rStyle w:val="Strong"/>
                <w:rFonts w:ascii="Arial" w:hAnsi="Arial" w:cs="Arial"/>
                <w:b w:val="0"/>
                <w:color w:val="0070C0"/>
                <w:sz w:val="22"/>
                <w:szCs w:val="22"/>
                <w:u w:val="single"/>
              </w:rPr>
            </w:pPr>
            <w:r w:rsidRPr="00E96C25">
              <w:rPr>
                <w:rStyle w:val="Strong"/>
                <w:rFonts w:ascii="Arial" w:hAnsi="Arial" w:cs="Arial"/>
                <w:b w:val="0"/>
                <w:color w:val="0070C0"/>
                <w:sz w:val="22"/>
                <w:szCs w:val="22"/>
                <w:u w:val="single"/>
              </w:rPr>
              <w:t>Learning Outcomes</w:t>
            </w:r>
          </w:p>
          <w:p w14:paraId="56A3FBBD" w14:textId="77777777" w:rsidR="00E96C25" w:rsidRPr="00E96C25" w:rsidRDefault="00E96C25" w:rsidP="00E96C25">
            <w:pPr>
              <w:rPr>
                <w:rStyle w:val="Strong"/>
                <w:rFonts w:ascii="Arial" w:hAnsi="Arial" w:cs="Arial"/>
                <w:b w:val="0"/>
                <w:color w:val="00B0F0"/>
                <w:sz w:val="22"/>
                <w:szCs w:val="22"/>
              </w:rPr>
            </w:pPr>
          </w:p>
          <w:p w14:paraId="63033422" w14:textId="77777777" w:rsidR="00E96C25" w:rsidRPr="00E96C25" w:rsidRDefault="00E96C25" w:rsidP="00F30352">
            <w:pPr>
              <w:pStyle w:val="ListParagraph"/>
              <w:numPr>
                <w:ilvl w:val="0"/>
                <w:numId w:val="34"/>
              </w:numPr>
              <w:rPr>
                <w:rStyle w:val="Strong"/>
                <w:rFonts w:cs="Arial"/>
                <w:b w:val="0"/>
                <w:color w:val="0070C0"/>
              </w:rPr>
            </w:pPr>
            <w:r w:rsidRPr="00E96C25">
              <w:rPr>
                <w:rStyle w:val="Strong"/>
                <w:rFonts w:cs="Arial"/>
                <w:b w:val="0"/>
                <w:color w:val="0070C0"/>
              </w:rPr>
              <w:t>Application of Leadership Models and Theories to Lead Teams in Practice.</w:t>
            </w:r>
          </w:p>
          <w:p w14:paraId="3C83A9A2" w14:textId="77777777" w:rsidR="00E96C25" w:rsidRPr="00E96C25" w:rsidRDefault="00E96C25" w:rsidP="00944B82">
            <w:pPr>
              <w:pStyle w:val="ListParagraph"/>
              <w:numPr>
                <w:ilvl w:val="0"/>
                <w:numId w:val="34"/>
              </w:numPr>
              <w:rPr>
                <w:rStyle w:val="Strong"/>
                <w:rFonts w:cs="Arial"/>
                <w:b w:val="0"/>
                <w:color w:val="0070C0"/>
              </w:rPr>
            </w:pPr>
            <w:r w:rsidRPr="00E96C25">
              <w:rPr>
                <w:rStyle w:val="Strong"/>
                <w:rFonts w:cs="Arial"/>
                <w:b w:val="0"/>
                <w:color w:val="0070C0"/>
              </w:rPr>
              <w:t>Application of Management Models and Theories to Manage Teams in Practice.</w:t>
            </w:r>
          </w:p>
          <w:p w14:paraId="58B9CCA9" w14:textId="77777777" w:rsidR="00E96C25" w:rsidRPr="00E96C25" w:rsidRDefault="00E96C25" w:rsidP="008F67F5">
            <w:pPr>
              <w:pStyle w:val="ListParagraph"/>
              <w:numPr>
                <w:ilvl w:val="0"/>
                <w:numId w:val="34"/>
              </w:numPr>
              <w:rPr>
                <w:rStyle w:val="Strong"/>
                <w:rFonts w:cs="Arial"/>
                <w:b w:val="0"/>
                <w:color w:val="0070C0"/>
              </w:rPr>
            </w:pPr>
            <w:r w:rsidRPr="00E96C25">
              <w:rPr>
                <w:rStyle w:val="Strong"/>
                <w:rFonts w:cs="Arial"/>
                <w:b w:val="0"/>
                <w:color w:val="0070C0"/>
              </w:rPr>
              <w:t>Application of Change Management Theories and Concepts to Lead and Manage Change in Practice.</w:t>
            </w:r>
          </w:p>
          <w:p w14:paraId="43E28E0F" w14:textId="1C1E7D4E" w:rsidR="00E96C25" w:rsidRPr="00E96C25" w:rsidRDefault="00E96C25" w:rsidP="008F67F5">
            <w:pPr>
              <w:pStyle w:val="ListParagraph"/>
              <w:numPr>
                <w:ilvl w:val="0"/>
                <w:numId w:val="34"/>
              </w:numPr>
              <w:rPr>
                <w:rStyle w:val="Strong"/>
                <w:rFonts w:cs="Arial"/>
                <w:b w:val="0"/>
                <w:color w:val="0070C0"/>
              </w:rPr>
            </w:pPr>
            <w:r w:rsidRPr="00E96C25">
              <w:rPr>
                <w:rStyle w:val="Strong"/>
                <w:rFonts w:cs="Arial"/>
                <w:b w:val="0"/>
                <w:color w:val="0070C0"/>
              </w:rPr>
              <w:t>Application of Conflict Management Models and Techniques to Manage Conflict in Practice.</w:t>
            </w:r>
          </w:p>
          <w:p w14:paraId="3EC008F2" w14:textId="77777777" w:rsidR="00EC2865" w:rsidRPr="00E96C25" w:rsidRDefault="00E96C25" w:rsidP="00E96C25">
            <w:pPr>
              <w:autoSpaceDE w:val="0"/>
              <w:autoSpaceDN w:val="0"/>
              <w:adjustRightInd w:val="0"/>
              <w:rPr>
                <w:rFonts w:ascii="Arial" w:hAnsi="Arial" w:cs="Arial"/>
                <w:b/>
                <w:bCs/>
                <w:sz w:val="22"/>
                <w:szCs w:val="22"/>
                <w:u w:val="single"/>
              </w:rPr>
            </w:pPr>
            <w:r w:rsidRPr="00E96C25">
              <w:rPr>
                <w:rFonts w:ascii="Arial" w:hAnsi="Arial" w:cs="Arial"/>
                <w:b/>
                <w:bCs/>
                <w:sz w:val="22"/>
                <w:szCs w:val="22"/>
                <w:u w:val="single"/>
              </w:rPr>
              <w:t>Learning acquired – Summary</w:t>
            </w:r>
          </w:p>
          <w:p w14:paraId="463A6E99" w14:textId="77777777" w:rsidR="00E96C25" w:rsidRPr="00E96C25" w:rsidRDefault="00E96C25" w:rsidP="00E96C25">
            <w:pPr>
              <w:autoSpaceDE w:val="0"/>
              <w:autoSpaceDN w:val="0"/>
              <w:adjustRightInd w:val="0"/>
              <w:rPr>
                <w:rFonts w:ascii="Arial" w:hAnsi="Arial" w:cs="Arial"/>
                <w:b/>
                <w:bCs/>
                <w:sz w:val="22"/>
                <w:szCs w:val="22"/>
                <w:u w:val="single"/>
              </w:rPr>
            </w:pPr>
          </w:p>
          <w:p w14:paraId="0B43D6E8" w14:textId="12148F80" w:rsidR="00E96C25" w:rsidRPr="00E96C25" w:rsidRDefault="00E96C25" w:rsidP="00E96C25">
            <w:pPr>
              <w:autoSpaceDE w:val="0"/>
              <w:autoSpaceDN w:val="0"/>
              <w:adjustRightInd w:val="0"/>
              <w:rPr>
                <w:rFonts w:ascii="Arial" w:hAnsi="Arial" w:cs="Arial"/>
                <w:bCs/>
                <w:sz w:val="22"/>
                <w:szCs w:val="22"/>
                <w:u w:val="single"/>
              </w:rPr>
            </w:pPr>
            <w:r w:rsidRPr="00E96C25">
              <w:rPr>
                <w:rFonts w:ascii="Arial" w:hAnsi="Arial" w:cs="Arial"/>
                <w:bCs/>
                <w:sz w:val="22"/>
                <w:szCs w:val="22"/>
                <w:u w:val="single"/>
              </w:rPr>
              <w:t xml:space="preserve">Dual Professionalism, Hoyle - Professionalism and </w:t>
            </w:r>
            <w:proofErr w:type="spellStart"/>
            <w:r w:rsidRPr="00E96C25">
              <w:rPr>
                <w:rFonts w:ascii="Arial" w:hAnsi="Arial" w:cs="Arial"/>
                <w:bCs/>
                <w:sz w:val="22"/>
                <w:szCs w:val="22"/>
                <w:u w:val="single"/>
              </w:rPr>
              <w:t>Professionality</w:t>
            </w:r>
            <w:proofErr w:type="spellEnd"/>
          </w:p>
          <w:p w14:paraId="39D1D01B" w14:textId="77777777" w:rsidR="00E96C25" w:rsidRPr="00E96C25" w:rsidRDefault="00E96C25" w:rsidP="00E96C25">
            <w:pPr>
              <w:autoSpaceDE w:val="0"/>
              <w:autoSpaceDN w:val="0"/>
              <w:adjustRightInd w:val="0"/>
              <w:rPr>
                <w:rFonts w:ascii="Arial" w:hAnsi="Arial" w:cs="Arial"/>
                <w:bCs/>
                <w:sz w:val="22"/>
                <w:szCs w:val="22"/>
              </w:rPr>
            </w:pPr>
          </w:p>
          <w:p w14:paraId="44982D5D" w14:textId="7251D511"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I have reflected on the concepts of Dual Professionalism and Hoyle's perspectives on Professionalism (</w:t>
            </w:r>
            <w:proofErr w:type="spellStart"/>
            <w:r w:rsidRPr="00E96C25">
              <w:rPr>
                <w:rFonts w:ascii="Arial" w:hAnsi="Arial" w:cs="Arial"/>
                <w:bCs/>
                <w:sz w:val="22"/>
                <w:szCs w:val="22"/>
              </w:rPr>
              <w:t>Freidson</w:t>
            </w:r>
            <w:proofErr w:type="spellEnd"/>
            <w:r w:rsidRPr="00E96C25">
              <w:rPr>
                <w:rFonts w:ascii="Arial" w:hAnsi="Arial" w:cs="Arial"/>
                <w:bCs/>
                <w:sz w:val="22"/>
                <w:szCs w:val="22"/>
              </w:rPr>
              <w:t xml:space="preserve">, 2001) and </w:t>
            </w:r>
            <w:proofErr w:type="spellStart"/>
            <w:r w:rsidRPr="00E96C25">
              <w:rPr>
                <w:rFonts w:ascii="Arial" w:hAnsi="Arial" w:cs="Arial"/>
                <w:bCs/>
                <w:sz w:val="22"/>
                <w:szCs w:val="22"/>
              </w:rPr>
              <w:t>Professionality</w:t>
            </w:r>
            <w:proofErr w:type="spellEnd"/>
            <w:r w:rsidRPr="00E96C25">
              <w:rPr>
                <w:rFonts w:ascii="Arial" w:hAnsi="Arial" w:cs="Arial"/>
                <w:bCs/>
                <w:sz w:val="22"/>
                <w:szCs w:val="22"/>
              </w:rPr>
              <w:t xml:space="preserve"> (Hoyle, 1982; Hoyle and Wallace, 2014). Dual Professionalism (</w:t>
            </w:r>
            <w:proofErr w:type="spellStart"/>
            <w:r w:rsidRPr="00E96C25">
              <w:rPr>
                <w:rFonts w:ascii="Arial" w:hAnsi="Arial" w:cs="Arial"/>
                <w:bCs/>
                <w:sz w:val="22"/>
                <w:szCs w:val="22"/>
              </w:rPr>
              <w:t>GuildHE</w:t>
            </w:r>
            <w:proofErr w:type="spellEnd"/>
            <w:r w:rsidRPr="00E96C25">
              <w:rPr>
                <w:rFonts w:ascii="Arial" w:hAnsi="Arial" w:cs="Arial"/>
                <w:bCs/>
                <w:sz w:val="22"/>
                <w:szCs w:val="22"/>
              </w:rPr>
              <w:t xml:space="preserve">, 2018) emphasises the dual roles educators often hold as both practitioners in their field and as educators responsible for imparting knowledge and skills. Hoyle's distinction between professionalism (adherence to ethical standards and competence) and </w:t>
            </w:r>
            <w:proofErr w:type="spellStart"/>
            <w:r w:rsidRPr="00E96C25">
              <w:rPr>
                <w:rFonts w:ascii="Arial" w:hAnsi="Arial" w:cs="Arial"/>
                <w:bCs/>
                <w:sz w:val="22"/>
                <w:szCs w:val="22"/>
              </w:rPr>
              <w:t>professionality</w:t>
            </w:r>
            <w:proofErr w:type="spellEnd"/>
            <w:r w:rsidRPr="00E96C25">
              <w:rPr>
                <w:rFonts w:ascii="Arial" w:hAnsi="Arial" w:cs="Arial"/>
                <w:bCs/>
                <w:sz w:val="22"/>
                <w:szCs w:val="22"/>
              </w:rPr>
              <w:t xml:space="preserve"> (the ability to adapt and innovate within the profession) further enriches this understanding (Evans, 2008). My aim was to deepen my awareness of these concepts and their implications for my role as a lecturer.</w:t>
            </w:r>
          </w:p>
          <w:p w14:paraId="4867E8E2" w14:textId="77777777" w:rsidR="00E96C25" w:rsidRPr="00E96C25" w:rsidRDefault="00E96C25" w:rsidP="00E96C25">
            <w:pPr>
              <w:autoSpaceDE w:val="0"/>
              <w:autoSpaceDN w:val="0"/>
              <w:adjustRightInd w:val="0"/>
              <w:rPr>
                <w:rFonts w:ascii="Arial" w:hAnsi="Arial" w:cs="Arial"/>
                <w:bCs/>
                <w:sz w:val="22"/>
                <w:szCs w:val="22"/>
              </w:rPr>
            </w:pPr>
          </w:p>
          <w:p w14:paraId="1D1133A3" w14:textId="71EC4FFF" w:rsidR="00E96C25" w:rsidRDefault="00E96C25" w:rsidP="00E96C25">
            <w:pPr>
              <w:autoSpaceDE w:val="0"/>
              <w:autoSpaceDN w:val="0"/>
              <w:adjustRightInd w:val="0"/>
              <w:rPr>
                <w:rFonts w:ascii="Arial" w:hAnsi="Arial" w:cs="Arial"/>
                <w:bCs/>
                <w:sz w:val="22"/>
                <w:szCs w:val="22"/>
              </w:rPr>
            </w:pPr>
            <w:r>
              <w:rPr>
                <w:rFonts w:ascii="Arial" w:hAnsi="Arial" w:cs="Arial"/>
                <w:bCs/>
                <w:sz w:val="22"/>
                <w:szCs w:val="22"/>
              </w:rPr>
              <w:t xml:space="preserve">Reading </w:t>
            </w:r>
            <w:r w:rsidRPr="00E96C25">
              <w:rPr>
                <w:rFonts w:ascii="Arial" w:hAnsi="Arial" w:cs="Arial"/>
                <w:bCs/>
                <w:sz w:val="22"/>
                <w:szCs w:val="22"/>
              </w:rPr>
              <w:t>perspectives offered by Dual Professionalism and Hoyle's framework (Hoyle, 2001), I recognised the importance of balancing expertise in my subject matter with the pedagogical skills required to effectively convey knowledge to students. As I explored these concepts further, aligning my practices with ethical standards and fostering a supportive learning environment proved very beneficial. Although whilst on this journey, I felt challenged when navigating complex ethical dilemmas, which I found difficult to comprehend due to my black and white thinking.</w:t>
            </w:r>
          </w:p>
          <w:p w14:paraId="118F9978" w14:textId="77777777" w:rsidR="00E96C25" w:rsidRPr="00E96C25" w:rsidRDefault="00E96C25" w:rsidP="00E96C25">
            <w:pPr>
              <w:autoSpaceDE w:val="0"/>
              <w:autoSpaceDN w:val="0"/>
              <w:adjustRightInd w:val="0"/>
              <w:rPr>
                <w:rFonts w:ascii="Arial" w:hAnsi="Arial" w:cs="Arial"/>
                <w:bCs/>
                <w:sz w:val="22"/>
                <w:szCs w:val="22"/>
              </w:rPr>
            </w:pPr>
          </w:p>
          <w:p w14:paraId="37F6A871" w14:textId="11C5EC9D"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 xml:space="preserve">Reflecting on Dual Professionalism and Hoyle's framework has enhanced my understanding of the multifaceted nature of being a lecturer, embracing Dual Professionalism requires integrating subject expertise with effective teaching strategies, fostering a dynamic learning environment, and nurturing students' intellectual and personal growth. Hoyle's distinction between professionalism and </w:t>
            </w:r>
            <w:proofErr w:type="spellStart"/>
            <w:r w:rsidRPr="00E96C25">
              <w:rPr>
                <w:rFonts w:ascii="Arial" w:hAnsi="Arial" w:cs="Arial"/>
                <w:bCs/>
                <w:sz w:val="22"/>
                <w:szCs w:val="22"/>
              </w:rPr>
              <w:t>professionality</w:t>
            </w:r>
            <w:proofErr w:type="spellEnd"/>
            <w:r w:rsidRPr="00E96C25">
              <w:rPr>
                <w:rFonts w:ascii="Arial" w:hAnsi="Arial" w:cs="Arial"/>
                <w:bCs/>
                <w:sz w:val="22"/>
                <w:szCs w:val="22"/>
              </w:rPr>
              <w:t xml:space="preserve"> underscores the importance of not only maintaining high ethical standards and competence but also adapting to changes in educational contexts, leveraging innovative approaches, and promoting continuous professional development.</w:t>
            </w:r>
          </w:p>
          <w:p w14:paraId="711309FD" w14:textId="77777777" w:rsidR="00E96C25" w:rsidRPr="00E96C25" w:rsidRDefault="00E96C25" w:rsidP="00E96C25">
            <w:pPr>
              <w:autoSpaceDE w:val="0"/>
              <w:autoSpaceDN w:val="0"/>
              <w:adjustRightInd w:val="0"/>
              <w:rPr>
                <w:rFonts w:ascii="Arial" w:hAnsi="Arial" w:cs="Arial"/>
                <w:bCs/>
                <w:sz w:val="22"/>
                <w:szCs w:val="22"/>
              </w:rPr>
            </w:pPr>
          </w:p>
          <w:p w14:paraId="0CA8C1AF" w14:textId="02732FA4"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 xml:space="preserve">The exploration of Dual Professionalism and Hoyle's framework highlights the dynamic and evolving nature of the teaching profession, being able to balance traditional professionalism with </w:t>
            </w:r>
            <w:proofErr w:type="spellStart"/>
            <w:r w:rsidRPr="00E96C25">
              <w:rPr>
                <w:rFonts w:ascii="Arial" w:hAnsi="Arial" w:cs="Arial"/>
                <w:bCs/>
                <w:sz w:val="22"/>
                <w:szCs w:val="22"/>
              </w:rPr>
              <w:t>professionality</w:t>
            </w:r>
            <w:proofErr w:type="spellEnd"/>
            <w:r w:rsidRPr="00E96C25">
              <w:rPr>
                <w:rFonts w:ascii="Arial" w:hAnsi="Arial" w:cs="Arial"/>
                <w:bCs/>
                <w:sz w:val="22"/>
                <w:szCs w:val="22"/>
              </w:rPr>
              <w:t xml:space="preserve"> to adapt to new technologies and methodologies, and respond flexibly to the diverse needs of students. Challenges in navigating these dual roles and concepts underscore the importance of reflective practice, ongoing professional development, and collaboration with colleagues to enhance teaching effectiveness and student engagement.</w:t>
            </w:r>
          </w:p>
          <w:p w14:paraId="17F75C74" w14:textId="77777777" w:rsidR="00E96C25" w:rsidRPr="00E96C25" w:rsidRDefault="00E96C25" w:rsidP="00E96C25">
            <w:pPr>
              <w:autoSpaceDE w:val="0"/>
              <w:autoSpaceDN w:val="0"/>
              <w:adjustRightInd w:val="0"/>
              <w:rPr>
                <w:rFonts w:ascii="Arial" w:hAnsi="Arial" w:cs="Arial"/>
                <w:bCs/>
                <w:sz w:val="22"/>
                <w:szCs w:val="22"/>
              </w:rPr>
            </w:pPr>
          </w:p>
          <w:p w14:paraId="411B06C1" w14:textId="07A298A0"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 xml:space="preserve">To further integrate Dual Professionalism and Hoyle's framework into my teaching practice, I plan </w:t>
            </w:r>
            <w:proofErr w:type="gramStart"/>
            <w:r w:rsidRPr="00E96C25">
              <w:rPr>
                <w:rFonts w:ascii="Arial" w:hAnsi="Arial" w:cs="Arial"/>
                <w:bCs/>
                <w:sz w:val="22"/>
                <w:szCs w:val="22"/>
              </w:rPr>
              <w:t>to continuously reflect</w:t>
            </w:r>
            <w:proofErr w:type="gramEnd"/>
            <w:r w:rsidRPr="00E96C25">
              <w:rPr>
                <w:rFonts w:ascii="Arial" w:hAnsi="Arial" w:cs="Arial"/>
                <w:bCs/>
                <w:sz w:val="22"/>
                <w:szCs w:val="22"/>
              </w:rPr>
              <w:t xml:space="preserve"> on my practices and decisions to align with ethical standards and promote </w:t>
            </w:r>
            <w:proofErr w:type="spellStart"/>
            <w:r w:rsidRPr="00E96C25">
              <w:rPr>
                <w:rFonts w:ascii="Arial" w:hAnsi="Arial" w:cs="Arial"/>
                <w:bCs/>
                <w:sz w:val="22"/>
                <w:szCs w:val="22"/>
              </w:rPr>
              <w:t>professionality</w:t>
            </w:r>
            <w:proofErr w:type="spellEnd"/>
            <w:r w:rsidRPr="00E96C25">
              <w:rPr>
                <w:rFonts w:ascii="Arial" w:hAnsi="Arial" w:cs="Arial"/>
                <w:bCs/>
                <w:sz w:val="22"/>
                <w:szCs w:val="22"/>
              </w:rPr>
              <w:t>, engage in ongoing professional development to enhance both subject expertise and pedagogical skills. Collaborate with colleagues to share best practices, discuss ethical dilemmas, and innovate teaching approaches. Endeavour to develop strategies for navigating ethical dilemmas effectively and maintaining integrity in all aspects of teaching.</w:t>
            </w:r>
          </w:p>
          <w:p w14:paraId="03C5EB60" w14:textId="77777777" w:rsidR="00E96C25" w:rsidRPr="00E96C25" w:rsidRDefault="00E96C25" w:rsidP="00E96C25">
            <w:pPr>
              <w:autoSpaceDE w:val="0"/>
              <w:autoSpaceDN w:val="0"/>
              <w:adjustRightInd w:val="0"/>
              <w:rPr>
                <w:rFonts w:ascii="Arial" w:hAnsi="Arial" w:cs="Arial"/>
                <w:bCs/>
                <w:sz w:val="22"/>
                <w:szCs w:val="22"/>
              </w:rPr>
            </w:pPr>
          </w:p>
          <w:p w14:paraId="44DEEC16" w14:textId="77777777" w:rsidR="00E96C25" w:rsidRP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lastRenderedPageBreak/>
              <w:t>References:</w:t>
            </w:r>
          </w:p>
          <w:p w14:paraId="61CC5E5E" w14:textId="77777777" w:rsidR="00E96C25" w:rsidRDefault="00E96C25" w:rsidP="00E96C25">
            <w:pPr>
              <w:autoSpaceDE w:val="0"/>
              <w:autoSpaceDN w:val="0"/>
              <w:adjustRightInd w:val="0"/>
              <w:rPr>
                <w:rFonts w:ascii="Arial" w:hAnsi="Arial" w:cs="Arial"/>
                <w:bCs/>
                <w:sz w:val="22"/>
                <w:szCs w:val="22"/>
              </w:rPr>
            </w:pPr>
          </w:p>
          <w:p w14:paraId="3713D6E4" w14:textId="5AE36CA8" w:rsidR="00E96C25" w:rsidRP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 xml:space="preserve">Evans, L. (2008). Professionalism, </w:t>
            </w:r>
            <w:proofErr w:type="spellStart"/>
            <w:r w:rsidRPr="00E96C25">
              <w:rPr>
                <w:rFonts w:ascii="Arial" w:hAnsi="Arial" w:cs="Arial"/>
                <w:bCs/>
                <w:sz w:val="22"/>
                <w:szCs w:val="22"/>
              </w:rPr>
              <w:t>professionality</w:t>
            </w:r>
            <w:proofErr w:type="spellEnd"/>
            <w:r w:rsidRPr="00E96C25">
              <w:rPr>
                <w:rFonts w:ascii="Arial" w:hAnsi="Arial" w:cs="Arial"/>
                <w:bCs/>
                <w:sz w:val="22"/>
                <w:szCs w:val="22"/>
              </w:rPr>
              <w:t xml:space="preserve"> and the development of education professionals. British Journal of Educational Studies, 56(1), 20-38.</w:t>
            </w:r>
          </w:p>
          <w:p w14:paraId="42E67ED6" w14:textId="77777777" w:rsidR="00E96C25" w:rsidRDefault="00E96C25" w:rsidP="00E96C25">
            <w:pPr>
              <w:autoSpaceDE w:val="0"/>
              <w:autoSpaceDN w:val="0"/>
              <w:adjustRightInd w:val="0"/>
              <w:rPr>
                <w:rFonts w:ascii="Arial" w:hAnsi="Arial" w:cs="Arial"/>
                <w:bCs/>
                <w:sz w:val="22"/>
                <w:szCs w:val="22"/>
              </w:rPr>
            </w:pPr>
          </w:p>
          <w:p w14:paraId="0F27CCF0" w14:textId="784D2738" w:rsidR="00E96C25" w:rsidRPr="00E96C25" w:rsidRDefault="00E96C25" w:rsidP="00E96C25">
            <w:pPr>
              <w:autoSpaceDE w:val="0"/>
              <w:autoSpaceDN w:val="0"/>
              <w:adjustRightInd w:val="0"/>
              <w:rPr>
                <w:rFonts w:ascii="Arial" w:hAnsi="Arial" w:cs="Arial"/>
                <w:bCs/>
                <w:sz w:val="22"/>
                <w:szCs w:val="22"/>
              </w:rPr>
            </w:pPr>
            <w:proofErr w:type="spellStart"/>
            <w:r w:rsidRPr="00E96C25">
              <w:rPr>
                <w:rFonts w:ascii="Arial" w:hAnsi="Arial" w:cs="Arial"/>
                <w:bCs/>
                <w:sz w:val="22"/>
                <w:szCs w:val="22"/>
              </w:rPr>
              <w:t>Freidson</w:t>
            </w:r>
            <w:proofErr w:type="spellEnd"/>
            <w:r w:rsidRPr="00E96C25">
              <w:rPr>
                <w:rFonts w:ascii="Arial" w:hAnsi="Arial" w:cs="Arial"/>
                <w:bCs/>
                <w:sz w:val="22"/>
                <w:szCs w:val="22"/>
              </w:rPr>
              <w:t>, E. (2001). Professionalism: The third logic. Polity Press.</w:t>
            </w:r>
          </w:p>
          <w:p w14:paraId="5AF3602D" w14:textId="77777777" w:rsidR="00E96C25" w:rsidRDefault="00E96C25" w:rsidP="00E96C25">
            <w:pPr>
              <w:autoSpaceDE w:val="0"/>
              <w:autoSpaceDN w:val="0"/>
              <w:adjustRightInd w:val="0"/>
              <w:rPr>
                <w:rFonts w:ascii="Arial" w:hAnsi="Arial" w:cs="Arial"/>
                <w:bCs/>
                <w:sz w:val="22"/>
                <w:szCs w:val="22"/>
              </w:rPr>
            </w:pPr>
          </w:p>
          <w:p w14:paraId="04EDBA14" w14:textId="1F9CBC60" w:rsidR="00E96C25" w:rsidRPr="00E96C25" w:rsidRDefault="00E96C25" w:rsidP="00E96C25">
            <w:pPr>
              <w:autoSpaceDE w:val="0"/>
              <w:autoSpaceDN w:val="0"/>
              <w:adjustRightInd w:val="0"/>
              <w:rPr>
                <w:rFonts w:ascii="Arial" w:hAnsi="Arial" w:cs="Arial"/>
                <w:bCs/>
                <w:sz w:val="22"/>
                <w:szCs w:val="22"/>
              </w:rPr>
            </w:pPr>
            <w:proofErr w:type="spellStart"/>
            <w:r w:rsidRPr="00E96C25">
              <w:rPr>
                <w:rFonts w:ascii="Arial" w:hAnsi="Arial" w:cs="Arial"/>
                <w:bCs/>
                <w:sz w:val="22"/>
                <w:szCs w:val="22"/>
              </w:rPr>
              <w:t>GuildHE</w:t>
            </w:r>
            <w:proofErr w:type="spellEnd"/>
            <w:r w:rsidRPr="00E96C25">
              <w:rPr>
                <w:rFonts w:ascii="Arial" w:hAnsi="Arial" w:cs="Arial"/>
                <w:bCs/>
                <w:sz w:val="22"/>
                <w:szCs w:val="22"/>
              </w:rPr>
              <w:t>. (2018). Practice-informed learning: The rise of the dual professional.</w:t>
            </w:r>
          </w:p>
          <w:p w14:paraId="13B538B6" w14:textId="77777777" w:rsidR="00E96C25" w:rsidRDefault="00E96C25" w:rsidP="00E96C25">
            <w:pPr>
              <w:autoSpaceDE w:val="0"/>
              <w:autoSpaceDN w:val="0"/>
              <w:adjustRightInd w:val="0"/>
              <w:rPr>
                <w:rFonts w:ascii="Arial" w:hAnsi="Arial" w:cs="Arial"/>
                <w:bCs/>
                <w:sz w:val="22"/>
                <w:szCs w:val="22"/>
              </w:rPr>
            </w:pPr>
          </w:p>
          <w:p w14:paraId="2F084F28" w14:textId="45BD8C1E" w:rsidR="00E96C25" w:rsidRP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Hoyle, E. (1982). The professionalization of teachers: A paradox. British Journal of Educational Studies, 30(2), 161-171.</w:t>
            </w:r>
          </w:p>
          <w:p w14:paraId="75A16A78" w14:textId="77777777" w:rsidR="00E96C25" w:rsidRDefault="00E96C25" w:rsidP="00E96C25">
            <w:pPr>
              <w:autoSpaceDE w:val="0"/>
              <w:autoSpaceDN w:val="0"/>
              <w:adjustRightInd w:val="0"/>
              <w:rPr>
                <w:rFonts w:ascii="Arial" w:hAnsi="Arial" w:cs="Arial"/>
                <w:bCs/>
                <w:sz w:val="22"/>
                <w:szCs w:val="22"/>
              </w:rPr>
            </w:pPr>
          </w:p>
          <w:p w14:paraId="6CD18CB7" w14:textId="2A4D617B" w:rsidR="00E96C25" w:rsidRP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Hoyle, E. (2001). Teaching: Prestige, status and esteem.  Educational Management &amp; Administration, 29(2), 139–152.</w:t>
            </w:r>
          </w:p>
          <w:p w14:paraId="2CE8FEA2" w14:textId="77777777" w:rsidR="00E96C25" w:rsidRDefault="00E96C25" w:rsidP="00E96C25">
            <w:pPr>
              <w:autoSpaceDE w:val="0"/>
              <w:autoSpaceDN w:val="0"/>
              <w:adjustRightInd w:val="0"/>
              <w:rPr>
                <w:rFonts w:ascii="Arial" w:hAnsi="Arial" w:cs="Arial"/>
                <w:bCs/>
                <w:sz w:val="22"/>
                <w:szCs w:val="22"/>
              </w:rPr>
            </w:pPr>
          </w:p>
          <w:p w14:paraId="221E0E7E" w14:textId="4C7E860A" w:rsidR="00E96C25" w:rsidRP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Hoyle, E., and Wallace, M. (2014). Organisational studies in an era of educational reform. Journal of Educational Administration and History, 46(3), 244-269.</w:t>
            </w:r>
          </w:p>
          <w:p w14:paraId="12D8B9B3" w14:textId="017D4DE5" w:rsidR="00E96C25" w:rsidRDefault="00E96C25" w:rsidP="00E96C25">
            <w:pPr>
              <w:autoSpaceDE w:val="0"/>
              <w:autoSpaceDN w:val="0"/>
              <w:adjustRightInd w:val="0"/>
              <w:rPr>
                <w:rFonts w:ascii="Arial" w:hAnsi="Arial" w:cs="Arial"/>
                <w:bCs/>
                <w:sz w:val="22"/>
                <w:szCs w:val="22"/>
              </w:rPr>
            </w:pPr>
          </w:p>
          <w:p w14:paraId="35AFF693" w14:textId="1B676B39" w:rsidR="00E96C25" w:rsidRPr="00E96C25" w:rsidRDefault="00E96C25" w:rsidP="00E96C25">
            <w:pPr>
              <w:autoSpaceDE w:val="0"/>
              <w:autoSpaceDN w:val="0"/>
              <w:adjustRightInd w:val="0"/>
              <w:rPr>
                <w:rFonts w:ascii="Arial" w:hAnsi="Arial" w:cs="Arial"/>
                <w:bCs/>
                <w:sz w:val="22"/>
                <w:szCs w:val="22"/>
                <w:u w:val="single"/>
              </w:rPr>
            </w:pPr>
            <w:r w:rsidRPr="00E96C25">
              <w:rPr>
                <w:rFonts w:ascii="Arial" w:hAnsi="Arial" w:cs="Arial"/>
                <w:bCs/>
                <w:sz w:val="22"/>
                <w:szCs w:val="22"/>
                <w:u w:val="single"/>
              </w:rPr>
              <w:t>Implementing Conflict resolution and trust, Trust and neurolinguistics, Body language as a hidden language</w:t>
            </w:r>
          </w:p>
          <w:p w14:paraId="69891EC1" w14:textId="77777777" w:rsidR="00E96C25" w:rsidRPr="00E96C25" w:rsidRDefault="00E96C25" w:rsidP="00E96C25">
            <w:pPr>
              <w:autoSpaceDE w:val="0"/>
              <w:autoSpaceDN w:val="0"/>
              <w:adjustRightInd w:val="0"/>
              <w:rPr>
                <w:rFonts w:ascii="Arial" w:hAnsi="Arial" w:cs="Arial"/>
                <w:bCs/>
                <w:sz w:val="22"/>
                <w:szCs w:val="22"/>
              </w:rPr>
            </w:pPr>
          </w:p>
          <w:p w14:paraId="3A933AE5" w14:textId="4883D254"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I have been reflecting on the implementation of conflict resolution strategies, the role of trust in communication, and the impact of neurolinguistics and body language in interpersonal interactions. The study of body language is a fundamental part of human interaction, and it has been utilised in numerous sectors, including education, psychology, and sociology (</w:t>
            </w:r>
            <w:proofErr w:type="spellStart"/>
            <w:r w:rsidRPr="00E96C25">
              <w:rPr>
                <w:rFonts w:ascii="Arial" w:hAnsi="Arial" w:cs="Arial"/>
                <w:bCs/>
                <w:sz w:val="22"/>
                <w:szCs w:val="22"/>
              </w:rPr>
              <w:t>Masséglia</w:t>
            </w:r>
            <w:proofErr w:type="spellEnd"/>
            <w:r w:rsidRPr="00E96C25">
              <w:rPr>
                <w:rFonts w:ascii="Arial" w:hAnsi="Arial" w:cs="Arial"/>
                <w:bCs/>
                <w:sz w:val="22"/>
                <w:szCs w:val="22"/>
              </w:rPr>
              <w:t xml:space="preserve">, 2015). The focus was on improving communication dynamics, fostering trust, and understanding non-verbal cues to create a more supportive and effective environment. According to </w:t>
            </w:r>
            <w:proofErr w:type="spellStart"/>
            <w:r w:rsidRPr="00E96C25">
              <w:rPr>
                <w:rFonts w:ascii="Arial" w:hAnsi="Arial" w:cs="Arial"/>
                <w:bCs/>
                <w:sz w:val="22"/>
                <w:szCs w:val="22"/>
              </w:rPr>
              <w:t>Ilyas</w:t>
            </w:r>
            <w:proofErr w:type="spellEnd"/>
            <w:r w:rsidRPr="00E96C25">
              <w:rPr>
                <w:rFonts w:ascii="Arial" w:hAnsi="Arial" w:cs="Arial"/>
                <w:bCs/>
                <w:sz w:val="22"/>
                <w:szCs w:val="22"/>
              </w:rPr>
              <w:t>, (2017), neuro linguistic programming is a group of techniques that gives information regarding persons, (neuro) how they think, (linguistic) how they communicate with themselves and with other people and (programming) how this communication influences individual`s behaviour.</w:t>
            </w:r>
          </w:p>
          <w:p w14:paraId="0428C560" w14:textId="77777777" w:rsidR="00E96C25" w:rsidRPr="00E96C25" w:rsidRDefault="00E96C25" w:rsidP="00E96C25">
            <w:pPr>
              <w:autoSpaceDE w:val="0"/>
              <w:autoSpaceDN w:val="0"/>
              <w:adjustRightInd w:val="0"/>
              <w:rPr>
                <w:rFonts w:ascii="Arial" w:hAnsi="Arial" w:cs="Arial"/>
                <w:bCs/>
                <w:sz w:val="22"/>
                <w:szCs w:val="22"/>
              </w:rPr>
            </w:pPr>
          </w:p>
          <w:p w14:paraId="3D4746B2" w14:textId="2B2893B9"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 xml:space="preserve">I felt motivated to explore conflict resolution techniques and enhance my understanding of trust dynamics and non-verbal communication as I have experienced resistance to learning during sessions. I was eager to improve relationships and create a more positive atmosphere. I was unsure of my ability to effectively apply these concepts and manage conflicts constructively. Many studies </w:t>
            </w:r>
            <w:proofErr w:type="gramStart"/>
            <w:r w:rsidRPr="00E96C25">
              <w:rPr>
                <w:rFonts w:ascii="Arial" w:hAnsi="Arial" w:cs="Arial"/>
                <w:bCs/>
                <w:sz w:val="22"/>
                <w:szCs w:val="22"/>
              </w:rPr>
              <w:t>have been done</w:t>
            </w:r>
            <w:proofErr w:type="gramEnd"/>
            <w:r w:rsidRPr="00E96C25">
              <w:rPr>
                <w:rFonts w:ascii="Arial" w:hAnsi="Arial" w:cs="Arial"/>
                <w:bCs/>
                <w:sz w:val="22"/>
                <w:szCs w:val="22"/>
              </w:rPr>
              <w:t xml:space="preserve"> on how body language affects learning and teaching, and the results show that it has a significant impact. In one study, researchers found that students viewed teachers with more positive body language as more successful, and their pupils reported higher levels of course satisfaction (Caswell and Neill, 2003). The more I implemented strategies and learned more about neurolinguistics and body language; I experienced positive interactions and frequent challenges when navigating complex interpersonal dynamics.</w:t>
            </w:r>
          </w:p>
          <w:p w14:paraId="4EB7DB40" w14:textId="77777777" w:rsidR="00E96C25" w:rsidRPr="00E96C25" w:rsidRDefault="00E96C25" w:rsidP="00E96C25">
            <w:pPr>
              <w:autoSpaceDE w:val="0"/>
              <w:autoSpaceDN w:val="0"/>
              <w:adjustRightInd w:val="0"/>
              <w:rPr>
                <w:rFonts w:ascii="Arial" w:hAnsi="Arial" w:cs="Arial"/>
                <w:bCs/>
                <w:sz w:val="22"/>
                <w:szCs w:val="22"/>
              </w:rPr>
            </w:pPr>
          </w:p>
          <w:p w14:paraId="726FFCE4" w14:textId="7E63052E"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 xml:space="preserve">Implementing conflict resolution strategies and focusing on trust dynamics had positive outcomes, helped to mitigate conflicts, promote open communication, and build stronger relationships based on mutual respect. Understanding neurolinguistics and body language enhanced my ability to interpret and respond to non-verbal cues, improving overall communication effectiveness. Albert </w:t>
            </w:r>
            <w:proofErr w:type="spellStart"/>
            <w:r w:rsidRPr="00E96C25">
              <w:rPr>
                <w:rFonts w:ascii="Arial" w:hAnsi="Arial" w:cs="Arial"/>
                <w:bCs/>
                <w:sz w:val="22"/>
                <w:szCs w:val="22"/>
              </w:rPr>
              <w:t>Mehrabian</w:t>
            </w:r>
            <w:proofErr w:type="spellEnd"/>
            <w:r w:rsidRPr="00E96C25">
              <w:rPr>
                <w:rFonts w:ascii="Arial" w:hAnsi="Arial" w:cs="Arial"/>
                <w:bCs/>
                <w:sz w:val="22"/>
                <w:szCs w:val="22"/>
              </w:rPr>
              <w:t xml:space="preserve"> (1972), a researcher of body language, who first broke down the components of a face-to-face conversation, found that communication is 55% nonverbal, 38% vocal, and 7% words only. Challenges remained, including recognising subtle cues and adapting strategies to different individuals' communication styles.</w:t>
            </w:r>
          </w:p>
          <w:p w14:paraId="37CABB3C" w14:textId="77777777" w:rsidR="00E96C25" w:rsidRPr="00E96C25" w:rsidRDefault="00E96C25" w:rsidP="00E96C25">
            <w:pPr>
              <w:autoSpaceDE w:val="0"/>
              <w:autoSpaceDN w:val="0"/>
              <w:adjustRightInd w:val="0"/>
              <w:rPr>
                <w:rFonts w:ascii="Arial" w:hAnsi="Arial" w:cs="Arial"/>
                <w:bCs/>
                <w:sz w:val="22"/>
                <w:szCs w:val="22"/>
              </w:rPr>
            </w:pPr>
          </w:p>
          <w:p w14:paraId="4D45BC0D" w14:textId="777DBAA5"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 xml:space="preserve">The positive outcomes underscore the importance of conflict resolution skills, </w:t>
            </w:r>
            <w:proofErr w:type="gramStart"/>
            <w:r w:rsidRPr="00E96C25">
              <w:rPr>
                <w:rFonts w:ascii="Arial" w:hAnsi="Arial" w:cs="Arial"/>
                <w:bCs/>
                <w:sz w:val="22"/>
                <w:szCs w:val="22"/>
              </w:rPr>
              <w:t>trust-building,</w:t>
            </w:r>
            <w:proofErr w:type="gramEnd"/>
            <w:r w:rsidRPr="00E96C25">
              <w:rPr>
                <w:rFonts w:ascii="Arial" w:hAnsi="Arial" w:cs="Arial"/>
                <w:bCs/>
                <w:sz w:val="22"/>
                <w:szCs w:val="22"/>
              </w:rPr>
              <w:t xml:space="preserve"> and non-verbal communication awareness in fostering a supportive environment. Conflict resolution strategies facilitated productive dialogue and </w:t>
            </w:r>
            <w:proofErr w:type="gramStart"/>
            <w:r w:rsidRPr="00E96C25">
              <w:rPr>
                <w:rFonts w:ascii="Arial" w:hAnsi="Arial" w:cs="Arial"/>
                <w:bCs/>
                <w:sz w:val="22"/>
                <w:szCs w:val="22"/>
              </w:rPr>
              <w:t>problem-solving</w:t>
            </w:r>
            <w:proofErr w:type="gramEnd"/>
            <w:r w:rsidRPr="00E96C25">
              <w:rPr>
                <w:rFonts w:ascii="Arial" w:hAnsi="Arial" w:cs="Arial"/>
                <w:bCs/>
                <w:sz w:val="22"/>
                <w:szCs w:val="22"/>
              </w:rPr>
              <w:t xml:space="preserve">, while trust dynamics created a foundation for meaningful relationships. Knowledge of neurolinguistics and body language </w:t>
            </w:r>
            <w:r w:rsidRPr="00E96C25">
              <w:rPr>
                <w:rFonts w:ascii="Arial" w:hAnsi="Arial" w:cs="Arial"/>
                <w:bCs/>
                <w:sz w:val="22"/>
                <w:szCs w:val="22"/>
              </w:rPr>
              <w:lastRenderedPageBreak/>
              <w:t>deepened my understanding of communication subtleties, enhancing empathy and rapport. Challenges highlighted the ongoing need for sensitivity, adaptability, and further skill development in these areas.</w:t>
            </w:r>
          </w:p>
          <w:p w14:paraId="2D6E4195" w14:textId="77777777" w:rsidR="00E96C25" w:rsidRPr="00E96C25" w:rsidRDefault="00E96C25" w:rsidP="00E96C25">
            <w:pPr>
              <w:autoSpaceDE w:val="0"/>
              <w:autoSpaceDN w:val="0"/>
              <w:adjustRightInd w:val="0"/>
              <w:rPr>
                <w:rFonts w:ascii="Arial" w:hAnsi="Arial" w:cs="Arial"/>
                <w:bCs/>
                <w:sz w:val="22"/>
                <w:szCs w:val="22"/>
              </w:rPr>
            </w:pPr>
          </w:p>
          <w:p w14:paraId="074C1711" w14:textId="79D6AB7F" w:rsidR="00E96C25" w:rsidRDefault="00E96C25" w:rsidP="00E96C25">
            <w:pPr>
              <w:autoSpaceDE w:val="0"/>
              <w:autoSpaceDN w:val="0"/>
              <w:adjustRightInd w:val="0"/>
              <w:rPr>
                <w:rFonts w:ascii="Arial" w:hAnsi="Arial" w:cs="Arial"/>
                <w:bCs/>
                <w:sz w:val="22"/>
                <w:szCs w:val="22"/>
              </w:rPr>
            </w:pPr>
            <w:proofErr w:type="gramStart"/>
            <w:r w:rsidRPr="00E96C25">
              <w:rPr>
                <w:rFonts w:ascii="Arial" w:hAnsi="Arial" w:cs="Arial"/>
                <w:bCs/>
                <w:sz w:val="22"/>
                <w:szCs w:val="22"/>
              </w:rPr>
              <w:t>To further improve</w:t>
            </w:r>
            <w:proofErr w:type="gramEnd"/>
            <w:r w:rsidRPr="00E96C25">
              <w:rPr>
                <w:rFonts w:ascii="Arial" w:hAnsi="Arial" w:cs="Arial"/>
                <w:bCs/>
                <w:sz w:val="22"/>
                <w:szCs w:val="22"/>
              </w:rPr>
              <w:t xml:space="preserve"> conflict resolution, trust dynamics, neurolinguistics, and body language awareness, I plan to continue with professional development activities to enhance conflict resolution skills, trust-building techniques, and non-verbal communication awareness. I will carry our regular reflection on interpersonal interactions to identify strengths and areas for improvement in managing conflicts and building trust. I must consider cultural nuances in communication styles and non-verbal cues to ensure inclusivity and effectiveness. Through CPD activities and reviewing literature, I will remain up to date on research and best practices in conflict resolution, trust dynamics, neurolinguistics, and body language.</w:t>
            </w:r>
          </w:p>
          <w:p w14:paraId="3B7E1415" w14:textId="77777777" w:rsidR="00E96C25" w:rsidRPr="00E96C25" w:rsidRDefault="00E96C25" w:rsidP="00E96C25">
            <w:pPr>
              <w:autoSpaceDE w:val="0"/>
              <w:autoSpaceDN w:val="0"/>
              <w:adjustRightInd w:val="0"/>
              <w:rPr>
                <w:rFonts w:ascii="Arial" w:hAnsi="Arial" w:cs="Arial"/>
                <w:bCs/>
                <w:sz w:val="22"/>
                <w:szCs w:val="22"/>
              </w:rPr>
            </w:pPr>
          </w:p>
          <w:p w14:paraId="0D1DA093" w14:textId="77777777" w:rsidR="00E96C25" w:rsidRP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References:</w:t>
            </w:r>
          </w:p>
          <w:p w14:paraId="1C05481F" w14:textId="77777777" w:rsidR="00E96C25" w:rsidRDefault="00E96C25" w:rsidP="00E96C25">
            <w:pPr>
              <w:autoSpaceDE w:val="0"/>
              <w:autoSpaceDN w:val="0"/>
              <w:adjustRightInd w:val="0"/>
              <w:rPr>
                <w:rFonts w:ascii="Arial" w:hAnsi="Arial" w:cs="Arial"/>
                <w:bCs/>
                <w:sz w:val="22"/>
                <w:szCs w:val="22"/>
              </w:rPr>
            </w:pPr>
          </w:p>
          <w:p w14:paraId="44A5E020" w14:textId="072B1D07" w:rsidR="00E96C25" w:rsidRP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Caswell, C. and Neill, S. (2003)</w:t>
            </w:r>
            <w:r>
              <w:rPr>
                <w:rFonts w:ascii="Arial" w:hAnsi="Arial" w:cs="Arial"/>
                <w:bCs/>
                <w:sz w:val="22"/>
                <w:szCs w:val="22"/>
              </w:rPr>
              <w:t>.</w:t>
            </w:r>
            <w:r w:rsidRPr="00E96C25">
              <w:rPr>
                <w:rFonts w:ascii="Arial" w:hAnsi="Arial" w:cs="Arial"/>
                <w:bCs/>
                <w:sz w:val="22"/>
                <w:szCs w:val="22"/>
              </w:rPr>
              <w:t xml:space="preserve"> Body language for competent teachers. Routledge.</w:t>
            </w:r>
          </w:p>
          <w:p w14:paraId="25519C1D" w14:textId="77777777" w:rsidR="00E96C25" w:rsidRDefault="00E96C25" w:rsidP="00E96C25">
            <w:pPr>
              <w:autoSpaceDE w:val="0"/>
              <w:autoSpaceDN w:val="0"/>
              <w:adjustRightInd w:val="0"/>
              <w:rPr>
                <w:rFonts w:ascii="Arial" w:hAnsi="Arial" w:cs="Arial"/>
                <w:bCs/>
                <w:sz w:val="22"/>
                <w:szCs w:val="22"/>
              </w:rPr>
            </w:pPr>
          </w:p>
          <w:p w14:paraId="2A93F25C" w14:textId="38E8F6C7" w:rsidR="00E96C25" w:rsidRPr="00E96C25" w:rsidRDefault="00E96C25" w:rsidP="00E96C25">
            <w:pPr>
              <w:autoSpaceDE w:val="0"/>
              <w:autoSpaceDN w:val="0"/>
              <w:adjustRightInd w:val="0"/>
              <w:rPr>
                <w:rFonts w:ascii="Arial" w:hAnsi="Arial" w:cs="Arial"/>
                <w:bCs/>
                <w:sz w:val="22"/>
                <w:szCs w:val="22"/>
              </w:rPr>
            </w:pPr>
            <w:proofErr w:type="spellStart"/>
            <w:r w:rsidRPr="00E96C25">
              <w:rPr>
                <w:rFonts w:ascii="Arial" w:hAnsi="Arial" w:cs="Arial"/>
                <w:bCs/>
                <w:sz w:val="22"/>
                <w:szCs w:val="22"/>
              </w:rPr>
              <w:t>Ilyas</w:t>
            </w:r>
            <w:proofErr w:type="spellEnd"/>
            <w:r w:rsidRPr="00E96C25">
              <w:rPr>
                <w:rFonts w:ascii="Arial" w:hAnsi="Arial" w:cs="Arial"/>
                <w:bCs/>
                <w:sz w:val="22"/>
                <w:szCs w:val="22"/>
              </w:rPr>
              <w:t>, M. (2017)</w:t>
            </w:r>
            <w:r>
              <w:rPr>
                <w:rFonts w:ascii="Arial" w:hAnsi="Arial" w:cs="Arial"/>
                <w:bCs/>
                <w:sz w:val="22"/>
                <w:szCs w:val="22"/>
              </w:rPr>
              <w:t>.</w:t>
            </w:r>
            <w:r w:rsidRPr="00E96C25">
              <w:rPr>
                <w:rFonts w:ascii="Arial" w:hAnsi="Arial" w:cs="Arial"/>
                <w:bCs/>
                <w:sz w:val="22"/>
                <w:szCs w:val="22"/>
              </w:rPr>
              <w:t xml:space="preserve"> Finding Relationships between Acquisition of Basic Skills and Neuro-linguistic Programming Techniques. Constructions, 34.</w:t>
            </w:r>
          </w:p>
          <w:p w14:paraId="6C9BD659" w14:textId="77777777" w:rsidR="00E96C25" w:rsidRDefault="00E96C25" w:rsidP="00E96C25">
            <w:pPr>
              <w:autoSpaceDE w:val="0"/>
              <w:autoSpaceDN w:val="0"/>
              <w:adjustRightInd w:val="0"/>
              <w:rPr>
                <w:rFonts w:ascii="Arial" w:hAnsi="Arial" w:cs="Arial"/>
                <w:bCs/>
                <w:sz w:val="22"/>
                <w:szCs w:val="22"/>
              </w:rPr>
            </w:pPr>
          </w:p>
          <w:p w14:paraId="08C578E2" w14:textId="12B15A7C" w:rsidR="00E96C25" w:rsidRPr="00E96C25" w:rsidRDefault="00E96C25" w:rsidP="00E96C25">
            <w:pPr>
              <w:autoSpaceDE w:val="0"/>
              <w:autoSpaceDN w:val="0"/>
              <w:adjustRightInd w:val="0"/>
              <w:rPr>
                <w:rFonts w:ascii="Arial" w:hAnsi="Arial" w:cs="Arial"/>
                <w:bCs/>
                <w:sz w:val="22"/>
                <w:szCs w:val="22"/>
              </w:rPr>
            </w:pPr>
            <w:proofErr w:type="spellStart"/>
            <w:r w:rsidRPr="00E96C25">
              <w:rPr>
                <w:rFonts w:ascii="Arial" w:hAnsi="Arial" w:cs="Arial"/>
                <w:bCs/>
                <w:sz w:val="22"/>
                <w:szCs w:val="22"/>
              </w:rPr>
              <w:t>Masséglia</w:t>
            </w:r>
            <w:proofErr w:type="spellEnd"/>
            <w:r w:rsidRPr="00E96C25">
              <w:rPr>
                <w:rFonts w:ascii="Arial" w:hAnsi="Arial" w:cs="Arial"/>
                <w:bCs/>
                <w:sz w:val="22"/>
                <w:szCs w:val="22"/>
              </w:rPr>
              <w:t>, J. (2015)</w:t>
            </w:r>
            <w:r>
              <w:rPr>
                <w:rFonts w:ascii="Arial" w:hAnsi="Arial" w:cs="Arial"/>
                <w:bCs/>
                <w:sz w:val="22"/>
                <w:szCs w:val="22"/>
              </w:rPr>
              <w:t>.</w:t>
            </w:r>
            <w:r w:rsidRPr="00E96C25">
              <w:rPr>
                <w:rFonts w:ascii="Arial" w:hAnsi="Arial" w:cs="Arial"/>
                <w:bCs/>
                <w:sz w:val="22"/>
                <w:szCs w:val="22"/>
              </w:rPr>
              <w:t xml:space="preserve"> Body language in Hellenistic art and society. Oxford Studies in Ancient Cult.</w:t>
            </w:r>
          </w:p>
          <w:p w14:paraId="5A4B3807" w14:textId="77777777" w:rsidR="00E96C25" w:rsidRDefault="00E96C25" w:rsidP="00E96C25">
            <w:pPr>
              <w:autoSpaceDE w:val="0"/>
              <w:autoSpaceDN w:val="0"/>
              <w:adjustRightInd w:val="0"/>
              <w:rPr>
                <w:rFonts w:ascii="Arial" w:hAnsi="Arial" w:cs="Arial"/>
                <w:bCs/>
                <w:sz w:val="22"/>
                <w:szCs w:val="22"/>
              </w:rPr>
            </w:pPr>
          </w:p>
          <w:p w14:paraId="3F21F0C8" w14:textId="317B17C2" w:rsidR="00E96C25" w:rsidRPr="00E96C25" w:rsidRDefault="00E96C25" w:rsidP="00E96C25">
            <w:pPr>
              <w:autoSpaceDE w:val="0"/>
              <w:autoSpaceDN w:val="0"/>
              <w:adjustRightInd w:val="0"/>
              <w:rPr>
                <w:rFonts w:ascii="Arial" w:hAnsi="Arial" w:cs="Arial"/>
                <w:bCs/>
                <w:sz w:val="22"/>
                <w:szCs w:val="22"/>
              </w:rPr>
            </w:pPr>
            <w:proofErr w:type="spellStart"/>
            <w:r w:rsidRPr="00E96C25">
              <w:rPr>
                <w:rFonts w:ascii="Arial" w:hAnsi="Arial" w:cs="Arial"/>
                <w:bCs/>
                <w:sz w:val="22"/>
                <w:szCs w:val="22"/>
              </w:rPr>
              <w:t>Mehrabian</w:t>
            </w:r>
            <w:proofErr w:type="spellEnd"/>
            <w:r w:rsidRPr="00E96C25">
              <w:rPr>
                <w:rFonts w:ascii="Arial" w:hAnsi="Arial" w:cs="Arial"/>
                <w:bCs/>
                <w:sz w:val="22"/>
                <w:szCs w:val="22"/>
              </w:rPr>
              <w:t>, A. (1972). Nonverbal Communication. New Brunswick: Aldine Transaction.</w:t>
            </w:r>
          </w:p>
          <w:p w14:paraId="2B1B0A28" w14:textId="77777777" w:rsidR="00E96C25" w:rsidRPr="00E96C25" w:rsidRDefault="00E96C25" w:rsidP="00E96C25">
            <w:pPr>
              <w:autoSpaceDE w:val="0"/>
              <w:autoSpaceDN w:val="0"/>
              <w:adjustRightInd w:val="0"/>
              <w:rPr>
                <w:rFonts w:ascii="Arial" w:hAnsi="Arial" w:cs="Arial"/>
                <w:bCs/>
                <w:sz w:val="22"/>
                <w:szCs w:val="22"/>
              </w:rPr>
            </w:pPr>
          </w:p>
          <w:p w14:paraId="5110F400" w14:textId="5B132C70" w:rsidR="00E96C25" w:rsidRPr="00E96C25" w:rsidRDefault="00E96C25" w:rsidP="00E96C25">
            <w:pPr>
              <w:autoSpaceDE w:val="0"/>
              <w:autoSpaceDN w:val="0"/>
              <w:adjustRightInd w:val="0"/>
              <w:rPr>
                <w:rFonts w:ascii="Arial" w:hAnsi="Arial" w:cs="Arial"/>
                <w:bCs/>
                <w:sz w:val="22"/>
                <w:szCs w:val="22"/>
                <w:u w:val="single"/>
              </w:rPr>
            </w:pPr>
            <w:r w:rsidRPr="00E96C25">
              <w:rPr>
                <w:rFonts w:ascii="Arial" w:hAnsi="Arial" w:cs="Arial"/>
                <w:bCs/>
                <w:sz w:val="22"/>
                <w:szCs w:val="22"/>
                <w:u w:val="single"/>
              </w:rPr>
              <w:t>Using Goleman’s 6 Leadership Styles</w:t>
            </w:r>
          </w:p>
          <w:p w14:paraId="099CA234" w14:textId="77777777" w:rsidR="00E96C25" w:rsidRPr="00E96C25" w:rsidRDefault="00E96C25" w:rsidP="00E96C25">
            <w:pPr>
              <w:autoSpaceDE w:val="0"/>
              <w:autoSpaceDN w:val="0"/>
              <w:adjustRightInd w:val="0"/>
              <w:rPr>
                <w:rFonts w:ascii="Arial" w:hAnsi="Arial" w:cs="Arial"/>
                <w:bCs/>
                <w:sz w:val="22"/>
                <w:szCs w:val="22"/>
              </w:rPr>
            </w:pPr>
          </w:p>
          <w:p w14:paraId="126D906D" w14:textId="0215C861"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I have been reflecting on Daniel Goleman’s framework of six leadership styles (Goleman, 2011; 2017): authoritative, affiliative, democratic, coercive, pacesetting, and coaching, these styles delineate various approaches to leadership, each with its strengths and potential drawbacks. My aim was to understand these styles better and assess their applicability in different leadership situations, particularly within educational contexts.</w:t>
            </w:r>
          </w:p>
          <w:p w14:paraId="18B4D68E" w14:textId="77777777" w:rsidR="00E96C25" w:rsidRPr="00E96C25" w:rsidRDefault="00E96C25" w:rsidP="00E96C25">
            <w:pPr>
              <w:autoSpaceDE w:val="0"/>
              <w:autoSpaceDN w:val="0"/>
              <w:adjustRightInd w:val="0"/>
              <w:rPr>
                <w:rFonts w:ascii="Arial" w:hAnsi="Arial" w:cs="Arial"/>
                <w:bCs/>
                <w:sz w:val="22"/>
                <w:szCs w:val="22"/>
              </w:rPr>
            </w:pPr>
          </w:p>
          <w:p w14:paraId="104A52B5" w14:textId="5DBE10AE"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 xml:space="preserve">I was very interested by the diversity of leadership styles outlined by Goleman (Goleman et al., 2002), recognising their potential to influence organisational dynamics and team performance positively. To balance that, I knew from experience that it was a complex decision in choosing and implementing the most effective style for different situations. When reviewing each leadership style and its implications, I felt that I had previously used many of the styles in my previous experiences to good effect with specific </w:t>
            </w:r>
            <w:proofErr w:type="gramStart"/>
            <w:r w:rsidRPr="00E96C25">
              <w:rPr>
                <w:rFonts w:ascii="Arial" w:hAnsi="Arial" w:cs="Arial"/>
                <w:bCs/>
                <w:sz w:val="22"/>
                <w:szCs w:val="22"/>
              </w:rPr>
              <w:t>challenges,</w:t>
            </w:r>
            <w:proofErr w:type="gramEnd"/>
            <w:r w:rsidRPr="00E96C25">
              <w:rPr>
                <w:rFonts w:ascii="Arial" w:hAnsi="Arial" w:cs="Arial"/>
                <w:bCs/>
                <w:sz w:val="22"/>
                <w:szCs w:val="22"/>
              </w:rPr>
              <w:t xml:space="preserve"> I also confirmed that when faced with situations where a single style did not seem to fit well it was best to adapt to achieve the desired outcomes.</w:t>
            </w:r>
          </w:p>
          <w:p w14:paraId="5F92DD58" w14:textId="77777777" w:rsidR="00E96C25" w:rsidRPr="00E96C25" w:rsidRDefault="00E96C25" w:rsidP="00E96C25">
            <w:pPr>
              <w:autoSpaceDE w:val="0"/>
              <w:autoSpaceDN w:val="0"/>
              <w:adjustRightInd w:val="0"/>
              <w:rPr>
                <w:rFonts w:ascii="Arial" w:hAnsi="Arial" w:cs="Arial"/>
                <w:bCs/>
                <w:sz w:val="22"/>
                <w:szCs w:val="22"/>
              </w:rPr>
            </w:pPr>
          </w:p>
          <w:p w14:paraId="0E53AA92" w14:textId="204255A8"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 xml:space="preserve">Examining Goleman’s six leadership styles provided valuable insights into leadership dynamics and their impact on team morale, productivity, and overall organisational climate (Palmer et al., 2001; </w:t>
            </w:r>
            <w:proofErr w:type="spellStart"/>
            <w:r w:rsidRPr="00E96C25">
              <w:rPr>
                <w:rFonts w:ascii="Arial" w:hAnsi="Arial" w:cs="Arial"/>
                <w:bCs/>
                <w:sz w:val="22"/>
                <w:szCs w:val="22"/>
              </w:rPr>
              <w:t>Maamari</w:t>
            </w:r>
            <w:proofErr w:type="spellEnd"/>
            <w:r w:rsidRPr="00E96C25">
              <w:rPr>
                <w:rFonts w:ascii="Arial" w:hAnsi="Arial" w:cs="Arial"/>
                <w:bCs/>
                <w:sz w:val="22"/>
                <w:szCs w:val="22"/>
              </w:rPr>
              <w:t xml:space="preserve"> and </w:t>
            </w:r>
            <w:proofErr w:type="spellStart"/>
            <w:r w:rsidRPr="00E96C25">
              <w:rPr>
                <w:rFonts w:ascii="Arial" w:hAnsi="Arial" w:cs="Arial"/>
                <w:bCs/>
                <w:sz w:val="22"/>
                <w:szCs w:val="22"/>
              </w:rPr>
              <w:t>Majdalani</w:t>
            </w:r>
            <w:proofErr w:type="spellEnd"/>
            <w:r w:rsidRPr="00E96C25">
              <w:rPr>
                <w:rFonts w:ascii="Arial" w:hAnsi="Arial" w:cs="Arial"/>
                <w:bCs/>
                <w:sz w:val="22"/>
                <w:szCs w:val="22"/>
              </w:rPr>
              <w:t>, 2017).  The authoritative style, for instance, helped establish clear direction and inspire commitment, while the affiliative style fostered harmony and collaboration. The democratic approach encouraged participation and creativity, whereas the coercive style, while effective in emergencies, sometimes led to disengagement. The pacesetting style drove high standards but risked overwhelming team members, whereas the coaching style nurtured individual growth and development. Each style's effectiveness depended on the specific context, goals, and the dynamics of the team or organisation.</w:t>
            </w:r>
          </w:p>
          <w:p w14:paraId="2BDCDBF5" w14:textId="77777777" w:rsidR="00E96C25" w:rsidRPr="00E96C25" w:rsidRDefault="00E96C25" w:rsidP="00E96C25">
            <w:pPr>
              <w:autoSpaceDE w:val="0"/>
              <w:autoSpaceDN w:val="0"/>
              <w:adjustRightInd w:val="0"/>
              <w:rPr>
                <w:rFonts w:ascii="Arial" w:hAnsi="Arial" w:cs="Arial"/>
                <w:bCs/>
                <w:sz w:val="22"/>
                <w:szCs w:val="22"/>
              </w:rPr>
            </w:pPr>
          </w:p>
          <w:p w14:paraId="3AC35B16" w14:textId="52EF1C3F"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 xml:space="preserve">The exploration of Goleman’s leadership styles highlighted the importance of adaptive leadership, choosing and flexibly applying styles based on situational demands and team needs. While certain styles may align well with specific challenges, the key to effective leadership lies in understanding when and how to leverage each style appropriately. Challenges in applying these styles </w:t>
            </w:r>
            <w:r w:rsidRPr="00E96C25">
              <w:rPr>
                <w:rFonts w:ascii="Arial" w:hAnsi="Arial" w:cs="Arial"/>
                <w:bCs/>
                <w:sz w:val="22"/>
                <w:szCs w:val="22"/>
              </w:rPr>
              <w:lastRenderedPageBreak/>
              <w:t>underscored the need for continuous assessment, feedback, and adaptation to ensure alignment with evolving organisational goals and team dynamics.</w:t>
            </w:r>
          </w:p>
          <w:p w14:paraId="3A1B7959" w14:textId="77777777" w:rsidR="00E96C25" w:rsidRPr="00E96C25" w:rsidRDefault="00E96C25" w:rsidP="00E96C25">
            <w:pPr>
              <w:autoSpaceDE w:val="0"/>
              <w:autoSpaceDN w:val="0"/>
              <w:adjustRightInd w:val="0"/>
              <w:rPr>
                <w:rFonts w:ascii="Arial" w:hAnsi="Arial" w:cs="Arial"/>
                <w:bCs/>
                <w:sz w:val="22"/>
                <w:szCs w:val="22"/>
              </w:rPr>
            </w:pPr>
          </w:p>
          <w:p w14:paraId="738A2FBC" w14:textId="07548C61"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Reflecting on Goleman’s six leadership styles reaffirms their relevance and utility in navigating leadership challenges and fostering a positive organisati</w:t>
            </w:r>
            <w:r>
              <w:rPr>
                <w:rFonts w:ascii="Arial" w:hAnsi="Arial" w:cs="Arial"/>
                <w:bCs/>
                <w:sz w:val="22"/>
                <w:szCs w:val="22"/>
              </w:rPr>
              <w:t xml:space="preserve">onal climate, understanding </w:t>
            </w:r>
            <w:r w:rsidRPr="00E96C25">
              <w:rPr>
                <w:rFonts w:ascii="Arial" w:hAnsi="Arial" w:cs="Arial"/>
                <w:bCs/>
                <w:sz w:val="22"/>
                <w:szCs w:val="22"/>
              </w:rPr>
              <w:t>each style and their implications, leaders can cultivate a versatile approach that promotes engagement, collaboration, and achievement of shared objectives. Mastery of these styles requires leaders to have ongoing self-awareness, learning, and flexibility to adapt their leadership strategies effectively.</w:t>
            </w:r>
          </w:p>
          <w:p w14:paraId="519A0CA6" w14:textId="77777777" w:rsidR="00E96C25" w:rsidRPr="00E96C25" w:rsidRDefault="00E96C25" w:rsidP="00E96C25">
            <w:pPr>
              <w:autoSpaceDE w:val="0"/>
              <w:autoSpaceDN w:val="0"/>
              <w:adjustRightInd w:val="0"/>
              <w:rPr>
                <w:rFonts w:ascii="Arial" w:hAnsi="Arial" w:cs="Arial"/>
                <w:bCs/>
                <w:sz w:val="22"/>
                <w:szCs w:val="22"/>
              </w:rPr>
            </w:pPr>
          </w:p>
          <w:p w14:paraId="175629D9" w14:textId="1DE42AFA" w:rsidR="00E96C25" w:rsidRDefault="00E96C25" w:rsidP="00E96C25">
            <w:pPr>
              <w:autoSpaceDE w:val="0"/>
              <w:autoSpaceDN w:val="0"/>
              <w:adjustRightInd w:val="0"/>
              <w:rPr>
                <w:rFonts w:ascii="Arial" w:hAnsi="Arial" w:cs="Arial"/>
                <w:bCs/>
                <w:sz w:val="22"/>
                <w:szCs w:val="22"/>
              </w:rPr>
            </w:pPr>
            <w:proofErr w:type="gramStart"/>
            <w:r w:rsidRPr="00E96C25">
              <w:rPr>
                <w:rFonts w:ascii="Arial" w:hAnsi="Arial" w:cs="Arial"/>
                <w:bCs/>
                <w:sz w:val="22"/>
                <w:szCs w:val="22"/>
              </w:rPr>
              <w:t>To further develop</w:t>
            </w:r>
            <w:proofErr w:type="gramEnd"/>
            <w:r w:rsidRPr="00E96C25">
              <w:rPr>
                <w:rFonts w:ascii="Arial" w:hAnsi="Arial" w:cs="Arial"/>
                <w:bCs/>
                <w:sz w:val="22"/>
                <w:szCs w:val="22"/>
              </w:rPr>
              <w:t xml:space="preserve"> my leadership capabilities using Goleman’s framework, I am going to reflect regularly on my leadership style preferences and their impact on team dynamics and performance. Seek opportunities for professional development to deepen my understanding of each leadership style and refine my ability to apply them in diverse situations. Ask for feedback from learners and colleagues to gain insights into their perceptions of my leadership style and effectiveness.</w:t>
            </w:r>
          </w:p>
          <w:p w14:paraId="55517729" w14:textId="77777777" w:rsidR="00E96C25" w:rsidRPr="00E96C25" w:rsidRDefault="00E96C25" w:rsidP="00E96C25">
            <w:pPr>
              <w:autoSpaceDE w:val="0"/>
              <w:autoSpaceDN w:val="0"/>
              <w:adjustRightInd w:val="0"/>
              <w:rPr>
                <w:rFonts w:ascii="Arial" w:hAnsi="Arial" w:cs="Arial"/>
                <w:bCs/>
                <w:sz w:val="22"/>
                <w:szCs w:val="22"/>
              </w:rPr>
            </w:pPr>
          </w:p>
          <w:p w14:paraId="5F9028B2" w14:textId="31553E88"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References:</w:t>
            </w:r>
          </w:p>
          <w:p w14:paraId="2E4CAAB1" w14:textId="77777777" w:rsidR="00E96C25" w:rsidRPr="00E96C25" w:rsidRDefault="00E96C25" w:rsidP="00E96C25">
            <w:pPr>
              <w:autoSpaceDE w:val="0"/>
              <w:autoSpaceDN w:val="0"/>
              <w:adjustRightInd w:val="0"/>
              <w:rPr>
                <w:rFonts w:ascii="Arial" w:hAnsi="Arial" w:cs="Arial"/>
                <w:bCs/>
                <w:sz w:val="22"/>
                <w:szCs w:val="22"/>
              </w:rPr>
            </w:pPr>
          </w:p>
          <w:p w14:paraId="38761DB7" w14:textId="77777777" w:rsidR="00E96C25" w:rsidRP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Goleman, D. (2011). Leadership: The power of emotional intelligence: Selected writings. More than Sound Publishers.</w:t>
            </w:r>
          </w:p>
          <w:p w14:paraId="1AFA4940" w14:textId="77777777" w:rsidR="00E96C25" w:rsidRDefault="00E96C25" w:rsidP="00E96C25">
            <w:pPr>
              <w:autoSpaceDE w:val="0"/>
              <w:autoSpaceDN w:val="0"/>
              <w:adjustRightInd w:val="0"/>
              <w:rPr>
                <w:rFonts w:ascii="Arial" w:hAnsi="Arial" w:cs="Arial"/>
                <w:bCs/>
                <w:sz w:val="22"/>
                <w:szCs w:val="22"/>
              </w:rPr>
            </w:pPr>
          </w:p>
          <w:p w14:paraId="265EC249" w14:textId="4E3D267C" w:rsidR="00E96C25" w:rsidRP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 xml:space="preserve">Goleman, D. (2017). Leadership that gets results. In Leadership perspectives. Routledge. 85-96. </w:t>
            </w:r>
          </w:p>
          <w:p w14:paraId="33013211" w14:textId="77777777" w:rsidR="00E96C25" w:rsidRDefault="00E96C25" w:rsidP="00E96C25">
            <w:pPr>
              <w:autoSpaceDE w:val="0"/>
              <w:autoSpaceDN w:val="0"/>
              <w:adjustRightInd w:val="0"/>
              <w:rPr>
                <w:rFonts w:ascii="Arial" w:hAnsi="Arial" w:cs="Arial"/>
                <w:bCs/>
                <w:sz w:val="22"/>
                <w:szCs w:val="22"/>
              </w:rPr>
            </w:pPr>
          </w:p>
          <w:p w14:paraId="1C5024F7" w14:textId="0ED8ECCD" w:rsidR="00E96C25" w:rsidRP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 xml:space="preserve">Goleman, D., </w:t>
            </w:r>
            <w:proofErr w:type="spellStart"/>
            <w:r w:rsidRPr="00E96C25">
              <w:rPr>
                <w:rFonts w:ascii="Arial" w:hAnsi="Arial" w:cs="Arial"/>
                <w:bCs/>
                <w:sz w:val="22"/>
                <w:szCs w:val="22"/>
              </w:rPr>
              <w:t>Boyatzis</w:t>
            </w:r>
            <w:proofErr w:type="spellEnd"/>
            <w:r w:rsidRPr="00E96C25">
              <w:rPr>
                <w:rFonts w:ascii="Arial" w:hAnsi="Arial" w:cs="Arial"/>
                <w:bCs/>
                <w:sz w:val="22"/>
                <w:szCs w:val="22"/>
              </w:rPr>
              <w:t>, R. and McKee, A. (2002). Primal leadership: Realizing the power of emotional intelligence. Harvard Business School Press.</w:t>
            </w:r>
          </w:p>
          <w:p w14:paraId="70AA28E7" w14:textId="77777777" w:rsidR="00E96C25" w:rsidRDefault="00E96C25" w:rsidP="00E96C25">
            <w:pPr>
              <w:autoSpaceDE w:val="0"/>
              <w:autoSpaceDN w:val="0"/>
              <w:adjustRightInd w:val="0"/>
              <w:rPr>
                <w:rFonts w:ascii="Arial" w:hAnsi="Arial" w:cs="Arial"/>
                <w:bCs/>
                <w:sz w:val="22"/>
                <w:szCs w:val="22"/>
              </w:rPr>
            </w:pPr>
          </w:p>
          <w:p w14:paraId="49A6E548" w14:textId="4FEA757D" w:rsidR="00E96C25" w:rsidRPr="00E96C25" w:rsidRDefault="00E96C25" w:rsidP="00E96C25">
            <w:pPr>
              <w:autoSpaceDE w:val="0"/>
              <w:autoSpaceDN w:val="0"/>
              <w:adjustRightInd w:val="0"/>
              <w:rPr>
                <w:rFonts w:ascii="Arial" w:hAnsi="Arial" w:cs="Arial"/>
                <w:bCs/>
                <w:sz w:val="22"/>
                <w:szCs w:val="22"/>
              </w:rPr>
            </w:pPr>
            <w:proofErr w:type="spellStart"/>
            <w:r w:rsidRPr="00E96C25">
              <w:rPr>
                <w:rFonts w:ascii="Arial" w:hAnsi="Arial" w:cs="Arial"/>
                <w:bCs/>
                <w:sz w:val="22"/>
                <w:szCs w:val="22"/>
              </w:rPr>
              <w:t>Maamari</w:t>
            </w:r>
            <w:proofErr w:type="spellEnd"/>
            <w:r w:rsidRPr="00E96C25">
              <w:rPr>
                <w:rFonts w:ascii="Arial" w:hAnsi="Arial" w:cs="Arial"/>
                <w:bCs/>
                <w:sz w:val="22"/>
                <w:szCs w:val="22"/>
              </w:rPr>
              <w:t xml:space="preserve">, B.E. and </w:t>
            </w:r>
            <w:proofErr w:type="spellStart"/>
            <w:r w:rsidRPr="00E96C25">
              <w:rPr>
                <w:rFonts w:ascii="Arial" w:hAnsi="Arial" w:cs="Arial"/>
                <w:bCs/>
                <w:sz w:val="22"/>
                <w:szCs w:val="22"/>
              </w:rPr>
              <w:t>Majdalani</w:t>
            </w:r>
            <w:proofErr w:type="spellEnd"/>
            <w:r w:rsidRPr="00E96C25">
              <w:rPr>
                <w:rFonts w:ascii="Arial" w:hAnsi="Arial" w:cs="Arial"/>
                <w:bCs/>
                <w:sz w:val="22"/>
                <w:szCs w:val="22"/>
              </w:rPr>
              <w:t>, J.F. (2017). Emotional intelligence, leadership style and organizational climate. International Journal of Organizational Analysis, 25(2), 327-345.</w:t>
            </w:r>
          </w:p>
          <w:p w14:paraId="7A0A43F8" w14:textId="77777777" w:rsidR="00E96C25" w:rsidRDefault="00E96C25" w:rsidP="00E96C25">
            <w:pPr>
              <w:autoSpaceDE w:val="0"/>
              <w:autoSpaceDN w:val="0"/>
              <w:adjustRightInd w:val="0"/>
              <w:rPr>
                <w:rFonts w:ascii="Arial" w:hAnsi="Arial" w:cs="Arial"/>
                <w:bCs/>
                <w:sz w:val="22"/>
                <w:szCs w:val="22"/>
              </w:rPr>
            </w:pPr>
          </w:p>
          <w:p w14:paraId="7EF43EF6" w14:textId="76DE8D35"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 xml:space="preserve">Palmer, B., Walls, M., Burgess, Z. and </w:t>
            </w:r>
            <w:proofErr w:type="spellStart"/>
            <w:r w:rsidRPr="00E96C25">
              <w:rPr>
                <w:rFonts w:ascii="Arial" w:hAnsi="Arial" w:cs="Arial"/>
                <w:bCs/>
                <w:sz w:val="22"/>
                <w:szCs w:val="22"/>
              </w:rPr>
              <w:t>Stough</w:t>
            </w:r>
            <w:proofErr w:type="spellEnd"/>
            <w:r w:rsidRPr="00E96C25">
              <w:rPr>
                <w:rFonts w:ascii="Arial" w:hAnsi="Arial" w:cs="Arial"/>
                <w:bCs/>
                <w:sz w:val="22"/>
                <w:szCs w:val="22"/>
              </w:rPr>
              <w:t>, C. (2001). Emotional intelligence and effective leadership. Leadership &amp; Organization Development Journal, 22(1), 5–10.</w:t>
            </w:r>
          </w:p>
          <w:p w14:paraId="52DC1DDE" w14:textId="6172B1FA" w:rsidR="00E96C25" w:rsidRDefault="00E96C25" w:rsidP="00E96C25">
            <w:pPr>
              <w:autoSpaceDE w:val="0"/>
              <w:autoSpaceDN w:val="0"/>
              <w:adjustRightInd w:val="0"/>
              <w:rPr>
                <w:rFonts w:ascii="Arial" w:hAnsi="Arial" w:cs="Arial"/>
                <w:bCs/>
                <w:sz w:val="22"/>
                <w:szCs w:val="22"/>
              </w:rPr>
            </w:pPr>
          </w:p>
          <w:p w14:paraId="1A312249" w14:textId="6F928FCF" w:rsidR="00E96C25" w:rsidRPr="00E96C25" w:rsidRDefault="00E96C25" w:rsidP="00E96C25">
            <w:pPr>
              <w:autoSpaceDE w:val="0"/>
              <w:autoSpaceDN w:val="0"/>
              <w:adjustRightInd w:val="0"/>
              <w:rPr>
                <w:rFonts w:ascii="Arial" w:hAnsi="Arial" w:cs="Arial"/>
                <w:bCs/>
                <w:sz w:val="22"/>
                <w:szCs w:val="22"/>
                <w:u w:val="single"/>
              </w:rPr>
            </w:pPr>
            <w:r w:rsidRPr="00E96C25">
              <w:rPr>
                <w:rFonts w:ascii="Arial" w:hAnsi="Arial" w:cs="Arial"/>
                <w:bCs/>
                <w:sz w:val="22"/>
                <w:szCs w:val="22"/>
                <w:u w:val="single"/>
              </w:rPr>
              <w:t>Using professional integrity within the workplace in Education</w:t>
            </w:r>
          </w:p>
          <w:p w14:paraId="64A3ECDC" w14:textId="77777777" w:rsidR="00E96C25" w:rsidRPr="00E96C25" w:rsidRDefault="00E96C25" w:rsidP="00E96C25">
            <w:pPr>
              <w:autoSpaceDE w:val="0"/>
              <w:autoSpaceDN w:val="0"/>
              <w:adjustRightInd w:val="0"/>
              <w:rPr>
                <w:rFonts w:ascii="Arial" w:hAnsi="Arial" w:cs="Arial"/>
                <w:bCs/>
                <w:sz w:val="22"/>
                <w:szCs w:val="22"/>
              </w:rPr>
            </w:pPr>
          </w:p>
          <w:p w14:paraId="69FD0F14" w14:textId="7FC2AD14"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 xml:space="preserve">Maintaining and enhancing professional integrity within my educational workplace is a focus of my professional practice. This involved adhering to ethical standards, demonstrating honesty, accountability, and reliability in my interactions with colleagues, students, and parents. My goal was to build trust, foster a positive work environment, and set a good example for students. Unethical practices can have serious consequences for students, educators and the </w:t>
            </w:r>
            <w:proofErr w:type="gramStart"/>
            <w:r w:rsidRPr="00E96C25">
              <w:rPr>
                <w:rFonts w:ascii="Arial" w:hAnsi="Arial" w:cs="Arial"/>
                <w:bCs/>
                <w:sz w:val="22"/>
                <w:szCs w:val="22"/>
              </w:rPr>
              <w:t>whole</w:t>
            </w:r>
            <w:proofErr w:type="gramEnd"/>
            <w:r w:rsidRPr="00E96C25">
              <w:rPr>
                <w:rFonts w:ascii="Arial" w:hAnsi="Arial" w:cs="Arial"/>
                <w:bCs/>
                <w:sz w:val="22"/>
                <w:szCs w:val="22"/>
              </w:rPr>
              <w:t xml:space="preserve"> educational institution, and educators can face ethical dilemmas daily (</w:t>
            </w:r>
            <w:proofErr w:type="spellStart"/>
            <w:r w:rsidRPr="00E96C25">
              <w:rPr>
                <w:rFonts w:ascii="Arial" w:hAnsi="Arial" w:cs="Arial"/>
                <w:bCs/>
                <w:sz w:val="22"/>
                <w:szCs w:val="22"/>
              </w:rPr>
              <w:t>Gluchmanova</w:t>
            </w:r>
            <w:proofErr w:type="spellEnd"/>
            <w:r w:rsidRPr="00E96C25">
              <w:rPr>
                <w:rFonts w:ascii="Arial" w:hAnsi="Arial" w:cs="Arial"/>
                <w:bCs/>
                <w:sz w:val="22"/>
                <w:szCs w:val="22"/>
              </w:rPr>
              <w:t xml:space="preserve">, 2015). </w:t>
            </w:r>
          </w:p>
          <w:p w14:paraId="6A76CD74" w14:textId="77777777" w:rsidR="00E96C25" w:rsidRPr="00E96C25" w:rsidRDefault="00E96C25" w:rsidP="00E96C25">
            <w:pPr>
              <w:autoSpaceDE w:val="0"/>
              <w:autoSpaceDN w:val="0"/>
              <w:adjustRightInd w:val="0"/>
              <w:rPr>
                <w:rFonts w:ascii="Arial" w:hAnsi="Arial" w:cs="Arial"/>
                <w:bCs/>
                <w:sz w:val="22"/>
                <w:szCs w:val="22"/>
              </w:rPr>
            </w:pPr>
          </w:p>
          <w:p w14:paraId="2C3853D3" w14:textId="6AB4B846"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From the outset, I was confident in my ability to uphold professional integrity, believing it to be a fundamental aspect of my role as an educator. This was however, tempered with a sense of uneasiness with facing situations that might challenge my ethical principles. As I navigated various scenarios, I experienced satisfaction when I upheld my integrity and frustration when I observed actions that compromised ethical standards.</w:t>
            </w:r>
          </w:p>
          <w:p w14:paraId="320E4D2B" w14:textId="77777777" w:rsidR="00E96C25" w:rsidRPr="00E96C25" w:rsidRDefault="00E96C25" w:rsidP="00E96C25">
            <w:pPr>
              <w:autoSpaceDE w:val="0"/>
              <w:autoSpaceDN w:val="0"/>
              <w:adjustRightInd w:val="0"/>
              <w:rPr>
                <w:rFonts w:ascii="Arial" w:hAnsi="Arial" w:cs="Arial"/>
                <w:bCs/>
                <w:sz w:val="22"/>
                <w:szCs w:val="22"/>
              </w:rPr>
            </w:pPr>
          </w:p>
          <w:p w14:paraId="07F48C2A" w14:textId="69B32823"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 xml:space="preserve">Upholding professional integrity had a largely positive impact. It built trust and respect among colleagues, students, and parents, contributing to a supportive and collaborative work environment. My commitment to ethical behaviour served as a positive example for students, reinforcing the importance of honesty and accountability. Although, maintaining professional integrity was challenging in situations where there was pressure to conform or where </w:t>
            </w:r>
            <w:proofErr w:type="gramStart"/>
            <w:r w:rsidRPr="00E96C25">
              <w:rPr>
                <w:rFonts w:ascii="Arial" w:hAnsi="Arial" w:cs="Arial"/>
                <w:bCs/>
                <w:sz w:val="22"/>
                <w:szCs w:val="22"/>
              </w:rPr>
              <w:t>ethical standards were compromised by others</w:t>
            </w:r>
            <w:proofErr w:type="gramEnd"/>
            <w:r w:rsidRPr="00E96C25">
              <w:rPr>
                <w:rFonts w:ascii="Arial" w:hAnsi="Arial" w:cs="Arial"/>
                <w:bCs/>
                <w:sz w:val="22"/>
                <w:szCs w:val="22"/>
              </w:rPr>
              <w:t>.</w:t>
            </w:r>
          </w:p>
          <w:p w14:paraId="1917A56D" w14:textId="77777777" w:rsidR="00E96C25" w:rsidRPr="00E96C25" w:rsidRDefault="00E96C25" w:rsidP="00E96C25">
            <w:pPr>
              <w:autoSpaceDE w:val="0"/>
              <w:autoSpaceDN w:val="0"/>
              <w:adjustRightInd w:val="0"/>
              <w:rPr>
                <w:rFonts w:ascii="Arial" w:hAnsi="Arial" w:cs="Arial"/>
                <w:bCs/>
                <w:sz w:val="22"/>
                <w:szCs w:val="22"/>
              </w:rPr>
            </w:pPr>
          </w:p>
          <w:p w14:paraId="4BB1D7D0" w14:textId="3B3210DA"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lastRenderedPageBreak/>
              <w:t>The positive outcomes suggest that professional integrity is essential for building trust and fostering a positive work environment. It enhances collaboration and sets a strong example for students. However, the challenges highlight the need for resilience and support when facing situations that test ethical principles. Ensuring that the workplace culture supports and reinforces integrity is crucial for sustaining ethical behaviour.</w:t>
            </w:r>
          </w:p>
          <w:p w14:paraId="0ABD5543" w14:textId="77777777" w:rsidR="00E96C25" w:rsidRPr="00E96C25" w:rsidRDefault="00E96C25" w:rsidP="00E96C25">
            <w:pPr>
              <w:autoSpaceDE w:val="0"/>
              <w:autoSpaceDN w:val="0"/>
              <w:adjustRightInd w:val="0"/>
              <w:rPr>
                <w:rFonts w:ascii="Arial" w:hAnsi="Arial" w:cs="Arial"/>
                <w:bCs/>
                <w:sz w:val="22"/>
                <w:szCs w:val="22"/>
              </w:rPr>
            </w:pPr>
          </w:p>
          <w:p w14:paraId="00B11504" w14:textId="1C7CAB8E"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Maintaining professional integrity in the educational workplace is vital for building trust, fostering collaboration, and setting a positive example for students. While challenges exist, especially in the face of pressure or unethical behaviour by others, commitment to ethical standards is essential. Strengthening the workplace culture to support integrity can help address these challenges.</w:t>
            </w:r>
          </w:p>
          <w:p w14:paraId="75CE339C" w14:textId="77777777" w:rsidR="00E96C25" w:rsidRPr="00E96C25" w:rsidRDefault="00E96C25" w:rsidP="00E96C25">
            <w:pPr>
              <w:autoSpaceDE w:val="0"/>
              <w:autoSpaceDN w:val="0"/>
              <w:adjustRightInd w:val="0"/>
              <w:rPr>
                <w:rFonts w:ascii="Arial" w:hAnsi="Arial" w:cs="Arial"/>
                <w:bCs/>
                <w:sz w:val="22"/>
                <w:szCs w:val="22"/>
              </w:rPr>
            </w:pPr>
          </w:p>
          <w:p w14:paraId="247FF4C0" w14:textId="029EDD63"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To enhance and uphold professional integrity within my educational workplace, I plan to engage in regular self-reflection to assess my adherence to ethical standards and identify areas for improvement. I aim to build a network of trusted colleagues who value integrity and can provide support and guidance in challenging situations. I will advocate for and participate in professional development focused on ethical behaviour and integrity in education. I will lead by example, and consistently demonstrate ethical behaviour in all interactions, serving as a role model for colleagues and students.</w:t>
            </w:r>
          </w:p>
          <w:p w14:paraId="239FE03B" w14:textId="77777777" w:rsidR="00E96C25" w:rsidRPr="00E96C25" w:rsidRDefault="00E96C25" w:rsidP="00E96C25">
            <w:pPr>
              <w:autoSpaceDE w:val="0"/>
              <w:autoSpaceDN w:val="0"/>
              <w:adjustRightInd w:val="0"/>
              <w:rPr>
                <w:rFonts w:ascii="Arial" w:hAnsi="Arial" w:cs="Arial"/>
                <w:bCs/>
                <w:sz w:val="22"/>
                <w:szCs w:val="22"/>
              </w:rPr>
            </w:pPr>
          </w:p>
          <w:p w14:paraId="5BDD295D" w14:textId="4769F2EE" w:rsidR="00E96C25" w:rsidRDefault="00E96C25" w:rsidP="00E96C25">
            <w:pPr>
              <w:autoSpaceDE w:val="0"/>
              <w:autoSpaceDN w:val="0"/>
              <w:adjustRightInd w:val="0"/>
              <w:rPr>
                <w:rFonts w:ascii="Arial" w:hAnsi="Arial" w:cs="Arial"/>
                <w:bCs/>
                <w:sz w:val="22"/>
                <w:szCs w:val="22"/>
              </w:rPr>
            </w:pPr>
            <w:r w:rsidRPr="00E96C25">
              <w:rPr>
                <w:rFonts w:ascii="Arial" w:hAnsi="Arial" w:cs="Arial"/>
                <w:bCs/>
                <w:sz w:val="22"/>
                <w:szCs w:val="22"/>
              </w:rPr>
              <w:t>References:</w:t>
            </w:r>
          </w:p>
          <w:p w14:paraId="4699677B" w14:textId="77777777" w:rsidR="00E96C25" w:rsidRPr="00E96C25" w:rsidRDefault="00E96C25" w:rsidP="00E96C25">
            <w:pPr>
              <w:autoSpaceDE w:val="0"/>
              <w:autoSpaceDN w:val="0"/>
              <w:adjustRightInd w:val="0"/>
              <w:rPr>
                <w:rFonts w:ascii="Arial" w:hAnsi="Arial" w:cs="Arial"/>
                <w:bCs/>
                <w:sz w:val="22"/>
                <w:szCs w:val="22"/>
              </w:rPr>
            </w:pPr>
          </w:p>
          <w:p w14:paraId="0822A5FB" w14:textId="0623BD6B" w:rsidR="00E96C25" w:rsidRPr="00E96C25" w:rsidRDefault="00E96C25" w:rsidP="00E96C25">
            <w:pPr>
              <w:autoSpaceDE w:val="0"/>
              <w:autoSpaceDN w:val="0"/>
              <w:adjustRightInd w:val="0"/>
              <w:rPr>
                <w:rFonts w:ascii="Arial" w:hAnsi="Arial" w:cs="Arial"/>
                <w:bCs/>
                <w:sz w:val="22"/>
                <w:szCs w:val="22"/>
              </w:rPr>
            </w:pPr>
            <w:proofErr w:type="spellStart"/>
            <w:r w:rsidRPr="00E96C25">
              <w:rPr>
                <w:rFonts w:ascii="Arial" w:hAnsi="Arial" w:cs="Arial"/>
                <w:bCs/>
                <w:sz w:val="22"/>
                <w:szCs w:val="22"/>
              </w:rPr>
              <w:t>Gluchmanova</w:t>
            </w:r>
            <w:proofErr w:type="spellEnd"/>
            <w:r w:rsidRPr="00E96C25">
              <w:rPr>
                <w:rFonts w:ascii="Arial" w:hAnsi="Arial" w:cs="Arial"/>
                <w:bCs/>
                <w:sz w:val="22"/>
                <w:szCs w:val="22"/>
              </w:rPr>
              <w:t>, M. (2015)</w:t>
            </w:r>
            <w:r>
              <w:rPr>
                <w:rFonts w:ascii="Arial" w:hAnsi="Arial" w:cs="Arial"/>
                <w:bCs/>
                <w:sz w:val="22"/>
                <w:szCs w:val="22"/>
              </w:rPr>
              <w:t>.</w:t>
            </w:r>
            <w:r w:rsidRPr="00E96C25">
              <w:rPr>
                <w:rFonts w:ascii="Arial" w:hAnsi="Arial" w:cs="Arial"/>
                <w:bCs/>
                <w:sz w:val="22"/>
                <w:szCs w:val="22"/>
              </w:rPr>
              <w:t xml:space="preserve"> The Importance of Ethics in the Teaching Profession. Procedia - Social and </w:t>
            </w:r>
            <w:proofErr w:type="spellStart"/>
            <w:r w:rsidRPr="00E96C25">
              <w:rPr>
                <w:rFonts w:ascii="Arial" w:hAnsi="Arial" w:cs="Arial"/>
                <w:bCs/>
                <w:sz w:val="22"/>
                <w:szCs w:val="22"/>
              </w:rPr>
              <w:t>Behavioral</w:t>
            </w:r>
            <w:proofErr w:type="spellEnd"/>
            <w:r w:rsidRPr="00E96C25">
              <w:rPr>
                <w:rFonts w:ascii="Arial" w:hAnsi="Arial" w:cs="Arial"/>
                <w:bCs/>
                <w:sz w:val="22"/>
                <w:szCs w:val="22"/>
              </w:rPr>
              <w:t xml:space="preserve"> Sciences, 176, 509-513.</w:t>
            </w:r>
          </w:p>
          <w:p w14:paraId="22094746" w14:textId="77777777" w:rsidR="00E96C25" w:rsidRPr="00E96C25" w:rsidRDefault="00E96C25" w:rsidP="00E96C25">
            <w:pPr>
              <w:autoSpaceDE w:val="0"/>
              <w:autoSpaceDN w:val="0"/>
              <w:adjustRightInd w:val="0"/>
              <w:rPr>
                <w:rFonts w:ascii="Arial" w:hAnsi="Arial" w:cs="Arial"/>
                <w:b/>
                <w:bCs/>
                <w:sz w:val="22"/>
                <w:szCs w:val="22"/>
                <w:u w:val="single"/>
              </w:rPr>
            </w:pPr>
          </w:p>
          <w:p w14:paraId="426A5A16" w14:textId="7B20527C" w:rsidR="00E96C25" w:rsidRPr="00055E2E" w:rsidRDefault="00E96C25" w:rsidP="00E96C25">
            <w:pPr>
              <w:autoSpaceDE w:val="0"/>
              <w:autoSpaceDN w:val="0"/>
              <w:adjustRightInd w:val="0"/>
              <w:rPr>
                <w:rFonts w:ascii="Helvetica" w:hAnsi="Helvetica" w:cs="Helvetica"/>
                <w:sz w:val="22"/>
                <w:szCs w:val="22"/>
              </w:rPr>
            </w:pPr>
          </w:p>
        </w:tc>
      </w:tr>
      <w:tr w:rsidR="003F00D0" w:rsidRPr="00577185" w14:paraId="00949E30" w14:textId="77777777" w:rsidTr="00055E2E">
        <w:tblPrEx>
          <w:shd w:val="clear" w:color="auto" w:fill="auto"/>
        </w:tblPrEx>
        <w:tc>
          <w:tcPr>
            <w:tcW w:w="5119" w:type="dxa"/>
            <w:gridSpan w:val="3"/>
            <w:tcBorders>
              <w:top w:val="single" w:sz="4" w:space="0" w:color="auto"/>
              <w:bottom w:val="single" w:sz="4" w:space="0" w:color="auto"/>
            </w:tcBorders>
          </w:tcPr>
          <w:p w14:paraId="256F5892" w14:textId="77777777" w:rsidR="003F00D0" w:rsidRPr="00055E2E" w:rsidRDefault="003F00D0" w:rsidP="003F00D0">
            <w:pPr>
              <w:rPr>
                <w:rFonts w:ascii="Arial" w:hAnsi="Arial" w:cs="Arial"/>
                <w:b/>
                <w:sz w:val="22"/>
                <w:szCs w:val="22"/>
              </w:rPr>
            </w:pPr>
            <w:r w:rsidRPr="00055E2E">
              <w:rPr>
                <w:rFonts w:ascii="Arial" w:hAnsi="Arial" w:cs="Arial"/>
                <w:b/>
                <w:sz w:val="22"/>
                <w:szCs w:val="22"/>
              </w:rPr>
              <w:lastRenderedPageBreak/>
              <w:t>Applicant's Signature:</w:t>
            </w:r>
          </w:p>
          <w:p w14:paraId="3BA59C8D" w14:textId="77777777" w:rsidR="00201EA7" w:rsidRPr="00786793" w:rsidRDefault="00201EA7" w:rsidP="003F00D0">
            <w:pPr>
              <w:rPr>
                <w:rFonts w:ascii="Arial" w:hAnsi="Arial" w:cs="Arial"/>
                <w:b/>
                <w:sz w:val="22"/>
                <w:szCs w:val="22"/>
              </w:rPr>
            </w:pPr>
          </w:p>
          <w:p w14:paraId="7CE5D91D" w14:textId="4EB25BCC" w:rsidR="006F779D" w:rsidRDefault="00FB63A3" w:rsidP="003F00D0">
            <w:pPr>
              <w:rPr>
                <w:rFonts w:ascii="Arial" w:hAnsi="Arial" w:cs="Arial"/>
                <w:b/>
                <w:sz w:val="22"/>
                <w:szCs w:val="22"/>
              </w:rPr>
            </w:pPr>
            <w:r>
              <w:rPr>
                <w:rFonts w:ascii="Open Sans" w:eastAsia="Open Sans" w:hAnsi="Open Sans"/>
                <w:b/>
                <w:noProof/>
                <w:color w:val="231F20"/>
                <w:sz w:val="22"/>
                <w:szCs w:val="22"/>
              </w:rPr>
              <w:drawing>
                <wp:inline distT="0" distB="0" distL="0" distR="0" wp14:anchorId="2FFC47A0" wp14:editId="32CD4E14">
                  <wp:extent cx="1868365" cy="323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5419" cy="325073"/>
                          </a:xfrm>
                          <a:prstGeom prst="rect">
                            <a:avLst/>
                          </a:prstGeom>
                          <a:noFill/>
                          <a:ln>
                            <a:noFill/>
                          </a:ln>
                        </pic:spPr>
                      </pic:pic>
                    </a:graphicData>
                  </a:graphic>
                </wp:inline>
              </w:drawing>
            </w:r>
          </w:p>
          <w:p w14:paraId="18C72593" w14:textId="77777777" w:rsidR="006F779D" w:rsidRPr="00055E2E" w:rsidRDefault="006F779D" w:rsidP="003F00D0">
            <w:pPr>
              <w:rPr>
                <w:rFonts w:ascii="Arial" w:hAnsi="Arial" w:cs="Arial"/>
                <w:b/>
                <w:sz w:val="22"/>
                <w:szCs w:val="22"/>
              </w:rPr>
            </w:pPr>
          </w:p>
        </w:tc>
        <w:tc>
          <w:tcPr>
            <w:tcW w:w="4770" w:type="dxa"/>
            <w:gridSpan w:val="3"/>
            <w:tcBorders>
              <w:top w:val="single" w:sz="4" w:space="0" w:color="auto"/>
              <w:bottom w:val="single" w:sz="4" w:space="0" w:color="auto"/>
            </w:tcBorders>
          </w:tcPr>
          <w:p w14:paraId="2AF92B94" w14:textId="77777777" w:rsidR="003F00D0" w:rsidRPr="00055E2E" w:rsidRDefault="003F00D0" w:rsidP="003F00D0">
            <w:pPr>
              <w:rPr>
                <w:rFonts w:ascii="Arial" w:hAnsi="Arial" w:cs="Arial"/>
                <w:b/>
                <w:sz w:val="22"/>
                <w:szCs w:val="22"/>
              </w:rPr>
            </w:pPr>
            <w:r w:rsidRPr="00055E2E">
              <w:rPr>
                <w:rFonts w:ascii="Arial" w:hAnsi="Arial" w:cs="Arial"/>
                <w:b/>
                <w:sz w:val="22"/>
                <w:szCs w:val="22"/>
              </w:rPr>
              <w:t>Date:</w:t>
            </w:r>
          </w:p>
          <w:p w14:paraId="3409A8EE" w14:textId="77777777" w:rsidR="003F00D0" w:rsidRDefault="003F00D0" w:rsidP="003F00D0">
            <w:pPr>
              <w:rPr>
                <w:rFonts w:ascii="Arial" w:hAnsi="Arial" w:cs="Arial"/>
                <w:b/>
                <w:sz w:val="22"/>
                <w:szCs w:val="22"/>
              </w:rPr>
            </w:pPr>
          </w:p>
          <w:p w14:paraId="71A275F8" w14:textId="1C42157B" w:rsidR="006F779D" w:rsidRPr="00E96C25" w:rsidRDefault="00E96C25" w:rsidP="003F00D0">
            <w:pPr>
              <w:rPr>
                <w:rFonts w:ascii="Arial" w:hAnsi="Arial" w:cs="Arial"/>
                <w:sz w:val="22"/>
                <w:szCs w:val="22"/>
              </w:rPr>
            </w:pPr>
            <w:r w:rsidRPr="00E96C25">
              <w:rPr>
                <w:rFonts w:ascii="Arial" w:hAnsi="Arial" w:cs="Arial"/>
                <w:sz w:val="22"/>
                <w:szCs w:val="22"/>
              </w:rPr>
              <w:t>12 September 2024</w:t>
            </w:r>
          </w:p>
        </w:tc>
      </w:tr>
      <w:tr w:rsidR="003F00D0" w:rsidRPr="00577185" w14:paraId="7497C4AE" w14:textId="77777777" w:rsidTr="00055E2E">
        <w:trPr>
          <w:cantSplit/>
        </w:trPr>
        <w:tc>
          <w:tcPr>
            <w:tcW w:w="9889" w:type="dxa"/>
            <w:gridSpan w:val="6"/>
            <w:shd w:val="clear" w:color="auto" w:fill="D9D9D9"/>
          </w:tcPr>
          <w:p w14:paraId="60854AE9" w14:textId="0262198C" w:rsidR="003F00D0" w:rsidRPr="00055E2E" w:rsidRDefault="003C49B3" w:rsidP="003F00D0">
            <w:pPr>
              <w:rPr>
                <w:rFonts w:ascii="Arial" w:hAnsi="Arial" w:cs="Arial"/>
                <w:sz w:val="22"/>
                <w:szCs w:val="22"/>
              </w:rPr>
            </w:pPr>
            <w:r w:rsidRPr="00055E2E">
              <w:rPr>
                <w:rFonts w:ascii="Arial" w:hAnsi="Arial" w:cs="Arial"/>
                <w:b/>
                <w:sz w:val="22"/>
                <w:szCs w:val="22"/>
              </w:rPr>
              <w:t>3.1 Statement</w:t>
            </w:r>
            <w:r w:rsidR="003F00D0" w:rsidRPr="00055E2E">
              <w:rPr>
                <w:rFonts w:ascii="Arial" w:hAnsi="Arial" w:cs="Arial"/>
                <w:b/>
                <w:sz w:val="22"/>
                <w:szCs w:val="22"/>
              </w:rPr>
              <w:t xml:space="preserve"> from present or former employer </w:t>
            </w:r>
            <w:r w:rsidR="00766288">
              <w:rPr>
                <w:rFonts w:ascii="Arial" w:hAnsi="Arial" w:cs="Arial"/>
                <w:b/>
                <w:sz w:val="22"/>
                <w:szCs w:val="22"/>
              </w:rPr>
              <w:t>should be attached on a separate sheet</w:t>
            </w:r>
          </w:p>
        </w:tc>
      </w:tr>
      <w:tr w:rsidR="003F00D0" w:rsidRPr="00577185" w14:paraId="38A5A6D3" w14:textId="77777777" w:rsidTr="00055E2E">
        <w:tblPrEx>
          <w:shd w:val="clear" w:color="auto" w:fill="auto"/>
        </w:tblPrEx>
        <w:trPr>
          <w:trHeight w:val="461"/>
        </w:trPr>
        <w:tc>
          <w:tcPr>
            <w:tcW w:w="2660" w:type="dxa"/>
            <w:tcBorders>
              <w:top w:val="single" w:sz="4" w:space="0" w:color="auto"/>
              <w:bottom w:val="single" w:sz="4" w:space="0" w:color="auto"/>
            </w:tcBorders>
            <w:vAlign w:val="center"/>
          </w:tcPr>
          <w:p w14:paraId="7D612C10" w14:textId="77777777" w:rsidR="003F00D0" w:rsidRPr="00055E2E" w:rsidRDefault="00766288" w:rsidP="00766288">
            <w:pPr>
              <w:rPr>
                <w:rFonts w:ascii="Arial" w:hAnsi="Arial" w:cs="Arial"/>
                <w:sz w:val="22"/>
                <w:szCs w:val="22"/>
              </w:rPr>
            </w:pPr>
            <w:r w:rsidRPr="00055E2E">
              <w:rPr>
                <w:rFonts w:ascii="Arial" w:hAnsi="Arial" w:cs="Arial"/>
                <w:sz w:val="22"/>
                <w:szCs w:val="22"/>
              </w:rPr>
              <w:t>Statement attached</w:t>
            </w:r>
            <w:r w:rsidR="003F00D0" w:rsidRPr="00055E2E">
              <w:rPr>
                <w:rFonts w:ascii="Arial" w:hAnsi="Arial" w:cs="Arial"/>
                <w:sz w:val="22"/>
                <w:szCs w:val="22"/>
              </w:rPr>
              <w:t>:</w:t>
            </w:r>
          </w:p>
        </w:tc>
        <w:tc>
          <w:tcPr>
            <w:tcW w:w="7229" w:type="dxa"/>
            <w:gridSpan w:val="5"/>
            <w:tcBorders>
              <w:top w:val="single" w:sz="4" w:space="0" w:color="auto"/>
              <w:bottom w:val="single" w:sz="4" w:space="0" w:color="auto"/>
            </w:tcBorders>
            <w:vAlign w:val="center"/>
          </w:tcPr>
          <w:p w14:paraId="13E44E89" w14:textId="6CE34EAE" w:rsidR="003F00D0" w:rsidRPr="00055E2E" w:rsidRDefault="003C49B3">
            <w:pPr>
              <w:rPr>
                <w:rFonts w:ascii="Arial" w:hAnsi="Arial" w:cs="Arial"/>
                <w:b/>
                <w:sz w:val="22"/>
                <w:szCs w:val="22"/>
              </w:rPr>
            </w:pPr>
            <w:r>
              <w:rPr>
                <w:rFonts w:ascii="Arial" w:hAnsi="Arial" w:cs="Arial"/>
                <w:b/>
                <w:sz w:val="22"/>
                <w:szCs w:val="22"/>
              </w:rPr>
              <w:t>NO</w:t>
            </w:r>
            <w:r w:rsidR="00FB63A3">
              <w:rPr>
                <w:rFonts w:ascii="Arial" w:hAnsi="Arial" w:cs="Arial"/>
                <w:b/>
                <w:sz w:val="22"/>
                <w:szCs w:val="22"/>
              </w:rPr>
              <w:t xml:space="preserve"> – Has been emailed to RAL Adviser Direct</w:t>
            </w:r>
          </w:p>
        </w:tc>
      </w:tr>
    </w:tbl>
    <w:p w14:paraId="45FDCA50" w14:textId="77777777" w:rsidR="003F00D0" w:rsidRPr="00055E2E" w:rsidRDefault="003F00D0" w:rsidP="003F00D0">
      <w:pPr>
        <w:rPr>
          <w:rFonts w:ascii="Arial" w:hAnsi="Arial" w:cs="Arial"/>
          <w:b/>
          <w:sz w:val="22"/>
          <w:szCs w:val="22"/>
        </w:rPr>
      </w:pPr>
    </w:p>
    <w:p w14:paraId="23395459" w14:textId="77777777" w:rsidR="0081577B" w:rsidRDefault="0081577B" w:rsidP="006D7017">
      <w:pPr>
        <w:rPr>
          <w:rFonts w:ascii="Arial" w:hAnsi="Arial" w:cs="Arial"/>
          <w:b/>
          <w:i/>
          <w:sz w:val="22"/>
          <w:szCs w:val="22"/>
        </w:rPr>
      </w:pPr>
    </w:p>
    <w:p w14:paraId="34473ADA" w14:textId="76E0A57B" w:rsidR="003F00D0" w:rsidRPr="00055E2E" w:rsidRDefault="006D7017" w:rsidP="006D7017">
      <w:pPr>
        <w:rPr>
          <w:rFonts w:ascii="Arial" w:hAnsi="Arial" w:cs="Arial"/>
          <w:b/>
          <w:i/>
          <w:sz w:val="22"/>
          <w:szCs w:val="22"/>
        </w:rPr>
      </w:pPr>
      <w:r w:rsidRPr="00055E2E">
        <w:rPr>
          <w:rFonts w:ascii="Arial" w:hAnsi="Arial" w:cs="Arial"/>
          <w:b/>
          <w:i/>
          <w:sz w:val="22"/>
          <w:szCs w:val="22"/>
        </w:rPr>
        <w:t xml:space="preserve">PLEASE CHECK AND PASS TO THE </w:t>
      </w:r>
      <w:r w:rsidR="002F6C5E" w:rsidRPr="00055E2E">
        <w:rPr>
          <w:rFonts w:ascii="Arial" w:hAnsi="Arial" w:cs="Arial"/>
          <w:b/>
          <w:i/>
          <w:sz w:val="22"/>
          <w:szCs w:val="22"/>
        </w:rPr>
        <w:t xml:space="preserve">ACADEMIC </w:t>
      </w:r>
      <w:r w:rsidRPr="00055E2E">
        <w:rPr>
          <w:rFonts w:ascii="Arial" w:hAnsi="Arial" w:cs="Arial"/>
          <w:b/>
          <w:i/>
          <w:sz w:val="22"/>
          <w:szCs w:val="22"/>
        </w:rPr>
        <w:t>MENTOR</w:t>
      </w:r>
      <w:r w:rsidR="009D3710">
        <w:rPr>
          <w:rFonts w:ascii="Arial" w:hAnsi="Arial" w:cs="Arial"/>
          <w:b/>
          <w:i/>
          <w:sz w:val="22"/>
          <w:szCs w:val="22"/>
        </w:rPr>
        <w:t>/</w:t>
      </w:r>
      <w:r w:rsidR="00571713">
        <w:rPr>
          <w:rFonts w:ascii="Arial" w:hAnsi="Arial" w:cs="Arial"/>
          <w:b/>
          <w:i/>
          <w:sz w:val="22"/>
          <w:szCs w:val="22"/>
        </w:rPr>
        <w:t>RAL ADVISE</w:t>
      </w:r>
      <w:r w:rsidR="009D3710">
        <w:rPr>
          <w:rFonts w:ascii="Arial" w:hAnsi="Arial" w:cs="Arial"/>
          <w:b/>
          <w:i/>
          <w:sz w:val="22"/>
          <w:szCs w:val="22"/>
        </w:rPr>
        <w:t>R</w:t>
      </w:r>
      <w:r w:rsidRPr="00055E2E">
        <w:rPr>
          <w:rFonts w:ascii="Arial" w:hAnsi="Arial" w:cs="Arial"/>
          <w:b/>
          <w:i/>
          <w:sz w:val="22"/>
          <w:szCs w:val="22"/>
        </w:rPr>
        <w:t xml:space="preserve"> TO COMPLETE </w:t>
      </w:r>
      <w:r w:rsidR="009D3710">
        <w:rPr>
          <w:rFonts w:ascii="Arial" w:hAnsi="Arial" w:cs="Arial"/>
          <w:b/>
          <w:i/>
          <w:sz w:val="22"/>
          <w:szCs w:val="22"/>
        </w:rPr>
        <w:t>AND SUBMIT TO THE RPEL BOARD</w:t>
      </w:r>
      <w:r w:rsidR="00FB6EE2">
        <w:rPr>
          <w:rFonts w:ascii="Arial" w:hAnsi="Arial" w:cs="Arial"/>
          <w:b/>
          <w:i/>
          <w:sz w:val="22"/>
          <w:szCs w:val="22"/>
        </w:rPr>
        <w:t xml:space="preserve"> SECRETARY.</w:t>
      </w:r>
    </w:p>
    <w:p w14:paraId="05F1205A" w14:textId="77777777" w:rsidR="00FB63A3" w:rsidRDefault="00FB63A3" w:rsidP="00073140">
      <w:pPr>
        <w:rPr>
          <w:rFonts w:ascii="Arial" w:hAnsi="Arial" w:cs="Arial"/>
          <w:sz w:val="22"/>
          <w:szCs w:val="22"/>
        </w:rPr>
      </w:pPr>
    </w:p>
    <w:p w14:paraId="2BA9843B" w14:textId="59C8C317" w:rsidR="003F00D0" w:rsidRPr="00055E2E" w:rsidRDefault="00F845B4" w:rsidP="00073140">
      <w:pPr>
        <w:rPr>
          <w:rFonts w:ascii="Arial" w:hAnsi="Arial" w:cs="Arial"/>
          <w:b/>
          <w:sz w:val="22"/>
          <w:szCs w:val="22"/>
        </w:rPr>
      </w:pPr>
      <w:r w:rsidRPr="00055E2E">
        <w:rPr>
          <w:rFonts w:ascii="Arial" w:hAnsi="Arial" w:cs="Arial"/>
          <w:sz w:val="22"/>
          <w:szCs w:val="22"/>
        </w:rPr>
        <w:br w:type="page"/>
      </w:r>
    </w:p>
    <w:tbl>
      <w:tblPr>
        <w:tblpPr w:leftFromText="180" w:rightFromText="180" w:horzAnchor="margin" w:tblpY="435"/>
        <w:tblW w:w="9889" w:type="dxa"/>
        <w:tblBorders>
          <w:top w:val="single" w:sz="6" w:space="0" w:color="000000"/>
          <w:left w:val="single" w:sz="6" w:space="0" w:color="000000"/>
          <w:bottom w:val="single" w:sz="6" w:space="0" w:color="000000"/>
          <w:right w:val="single" w:sz="6" w:space="0" w:color="000000"/>
        </w:tblBorders>
        <w:shd w:val="clear" w:color="auto" w:fill="D9D9D9"/>
        <w:tblLayout w:type="fixed"/>
        <w:tblLook w:val="00A0" w:firstRow="1" w:lastRow="0" w:firstColumn="1" w:lastColumn="0" w:noHBand="0" w:noVBand="0"/>
      </w:tblPr>
      <w:tblGrid>
        <w:gridCol w:w="5120"/>
        <w:gridCol w:w="4769"/>
      </w:tblGrid>
      <w:tr w:rsidR="003F00D0" w:rsidRPr="00577185" w14:paraId="102AF563" w14:textId="77777777" w:rsidTr="002614C4">
        <w:tc>
          <w:tcPr>
            <w:tcW w:w="9889" w:type="dxa"/>
            <w:gridSpan w:val="2"/>
            <w:shd w:val="clear" w:color="auto" w:fill="D9D9D9"/>
          </w:tcPr>
          <w:p w14:paraId="21428668" w14:textId="77777777" w:rsidR="003F00D0" w:rsidRPr="00055E2E" w:rsidRDefault="003F00D0" w:rsidP="002614C4">
            <w:pPr>
              <w:rPr>
                <w:rFonts w:ascii="Arial" w:hAnsi="Arial" w:cs="Arial"/>
                <w:b/>
                <w:sz w:val="22"/>
                <w:szCs w:val="22"/>
              </w:rPr>
            </w:pPr>
            <w:r w:rsidRPr="00055E2E">
              <w:rPr>
                <w:rFonts w:ascii="Arial" w:hAnsi="Arial" w:cs="Arial"/>
                <w:b/>
                <w:sz w:val="22"/>
                <w:szCs w:val="22"/>
              </w:rPr>
              <w:lastRenderedPageBreak/>
              <w:br w:type="page"/>
            </w:r>
            <w:r w:rsidR="0043315C" w:rsidRPr="00055E2E">
              <w:rPr>
                <w:rFonts w:ascii="Arial" w:hAnsi="Arial" w:cs="Arial"/>
                <w:b/>
                <w:sz w:val="22"/>
                <w:szCs w:val="22"/>
              </w:rPr>
              <w:t xml:space="preserve">4. </w:t>
            </w:r>
            <w:r w:rsidR="00602D76">
              <w:rPr>
                <w:rFonts w:ascii="Arial" w:hAnsi="Arial" w:cs="Arial"/>
                <w:b/>
                <w:sz w:val="22"/>
                <w:szCs w:val="22"/>
              </w:rPr>
              <w:t xml:space="preserve">STATEMENT FROM </w:t>
            </w:r>
            <w:r w:rsidRPr="00055E2E">
              <w:rPr>
                <w:rFonts w:ascii="Arial" w:hAnsi="Arial" w:cs="Arial"/>
                <w:b/>
                <w:sz w:val="22"/>
                <w:szCs w:val="22"/>
              </w:rPr>
              <w:t>ACADEMIC MENTOR</w:t>
            </w:r>
            <w:r w:rsidR="00602D76">
              <w:rPr>
                <w:rFonts w:ascii="Arial" w:hAnsi="Arial" w:cs="Arial"/>
                <w:b/>
                <w:sz w:val="22"/>
                <w:szCs w:val="22"/>
              </w:rPr>
              <w:t xml:space="preserve"> OR </w:t>
            </w:r>
            <w:r w:rsidR="005B3D50">
              <w:rPr>
                <w:rFonts w:ascii="Arial" w:hAnsi="Arial" w:cs="Arial"/>
                <w:b/>
                <w:sz w:val="22"/>
                <w:szCs w:val="22"/>
              </w:rPr>
              <w:t>RAL ADVIS</w:t>
            </w:r>
            <w:r w:rsidR="00571713">
              <w:rPr>
                <w:rFonts w:ascii="Arial" w:hAnsi="Arial" w:cs="Arial"/>
                <w:b/>
                <w:sz w:val="22"/>
                <w:szCs w:val="22"/>
              </w:rPr>
              <w:t>E</w:t>
            </w:r>
            <w:r w:rsidR="005B3D50">
              <w:rPr>
                <w:rFonts w:ascii="Arial" w:hAnsi="Arial" w:cs="Arial"/>
                <w:b/>
                <w:sz w:val="22"/>
                <w:szCs w:val="22"/>
              </w:rPr>
              <w:t>R</w:t>
            </w:r>
          </w:p>
        </w:tc>
      </w:tr>
      <w:tr w:rsidR="00384C67" w:rsidRPr="00577185" w14:paraId="3F7A126E" w14:textId="77777777" w:rsidTr="002614C4">
        <w:trPr>
          <w:trHeight w:val="178"/>
        </w:trPr>
        <w:tc>
          <w:tcPr>
            <w:tcW w:w="9889" w:type="dxa"/>
            <w:gridSpan w:val="2"/>
            <w:shd w:val="clear" w:color="auto" w:fill="D9D9D9"/>
          </w:tcPr>
          <w:p w14:paraId="5B1493E1" w14:textId="77777777" w:rsidR="00384C67" w:rsidRPr="00055E2E" w:rsidRDefault="00FB6EE2" w:rsidP="002614C4">
            <w:pPr>
              <w:rPr>
                <w:rFonts w:ascii="Arial" w:hAnsi="Arial" w:cs="Arial"/>
                <w:b/>
                <w:sz w:val="22"/>
                <w:szCs w:val="22"/>
              </w:rPr>
            </w:pPr>
            <w:r>
              <w:rPr>
                <w:rFonts w:ascii="Arial" w:hAnsi="Arial" w:cs="Arial"/>
                <w:b/>
                <w:sz w:val="22"/>
                <w:szCs w:val="22"/>
              </w:rPr>
              <w:t>(the</w:t>
            </w:r>
            <w:r w:rsidRPr="00FB6EE2">
              <w:rPr>
                <w:rFonts w:ascii="Arial" w:hAnsi="Arial" w:cs="Arial"/>
                <w:b/>
                <w:sz w:val="22"/>
                <w:szCs w:val="22"/>
              </w:rPr>
              <w:t xml:space="preserve"> text box</w:t>
            </w:r>
            <w:r>
              <w:rPr>
                <w:rFonts w:ascii="Arial" w:hAnsi="Arial" w:cs="Arial"/>
                <w:b/>
                <w:sz w:val="22"/>
                <w:szCs w:val="22"/>
              </w:rPr>
              <w:t xml:space="preserve"> below</w:t>
            </w:r>
            <w:r w:rsidRPr="00FB6EE2">
              <w:rPr>
                <w:rFonts w:ascii="Arial" w:hAnsi="Arial" w:cs="Arial"/>
                <w:b/>
                <w:sz w:val="22"/>
                <w:szCs w:val="22"/>
              </w:rPr>
              <w:t xml:space="preserve"> is expandable)</w:t>
            </w:r>
          </w:p>
        </w:tc>
      </w:tr>
      <w:tr w:rsidR="00384C67" w:rsidRPr="00577185" w14:paraId="21132BA5" w14:textId="77777777" w:rsidTr="009E0E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60"/>
        </w:trPr>
        <w:tc>
          <w:tcPr>
            <w:tcW w:w="9889" w:type="dxa"/>
            <w:gridSpan w:val="2"/>
          </w:tcPr>
          <w:p w14:paraId="059428E1" w14:textId="77777777" w:rsidR="006D7017" w:rsidRDefault="006D7017" w:rsidP="002614C4">
            <w:pPr>
              <w:rPr>
                <w:rFonts w:ascii="Arial" w:hAnsi="Arial" w:cs="Arial"/>
                <w:b/>
                <w:sz w:val="22"/>
                <w:szCs w:val="22"/>
              </w:rPr>
            </w:pPr>
          </w:p>
          <w:p w14:paraId="7AEB886C" w14:textId="77777777" w:rsidR="0022684C" w:rsidRDefault="0022684C" w:rsidP="002614C4">
            <w:pPr>
              <w:rPr>
                <w:rFonts w:ascii="Arial" w:hAnsi="Arial" w:cs="Arial"/>
                <w:b/>
                <w:sz w:val="22"/>
                <w:szCs w:val="22"/>
              </w:rPr>
            </w:pPr>
          </w:p>
          <w:p w14:paraId="29046A0E" w14:textId="77777777" w:rsidR="0022684C" w:rsidRDefault="0022684C" w:rsidP="002614C4">
            <w:pPr>
              <w:rPr>
                <w:rFonts w:ascii="Arial" w:hAnsi="Arial" w:cs="Arial"/>
                <w:b/>
                <w:sz w:val="22"/>
                <w:szCs w:val="22"/>
              </w:rPr>
            </w:pPr>
          </w:p>
          <w:p w14:paraId="72D99AC3" w14:textId="38DD9E08" w:rsidR="0022684C" w:rsidRPr="00055E2E" w:rsidRDefault="0022684C" w:rsidP="002614C4">
            <w:pPr>
              <w:rPr>
                <w:rFonts w:ascii="Arial" w:hAnsi="Arial" w:cs="Arial"/>
                <w:b/>
                <w:sz w:val="22"/>
                <w:szCs w:val="22"/>
              </w:rPr>
            </w:pPr>
          </w:p>
        </w:tc>
      </w:tr>
      <w:tr w:rsidR="003F00D0" w:rsidRPr="00577185" w14:paraId="46DF89C2" w14:textId="77777777" w:rsidTr="002614C4">
        <w:tblPrEx>
          <w:tblBorders>
            <w:insideH w:val="single" w:sz="6" w:space="0" w:color="000000"/>
            <w:insideV w:val="single" w:sz="6" w:space="0" w:color="000000"/>
          </w:tblBorders>
          <w:shd w:val="clear" w:color="auto" w:fill="auto"/>
        </w:tblPrEx>
        <w:tc>
          <w:tcPr>
            <w:tcW w:w="5120" w:type="dxa"/>
            <w:tcBorders>
              <w:top w:val="single" w:sz="4" w:space="0" w:color="auto"/>
              <w:bottom w:val="single" w:sz="4" w:space="0" w:color="auto"/>
            </w:tcBorders>
          </w:tcPr>
          <w:p w14:paraId="777E15B5" w14:textId="34D2FD29" w:rsidR="00602D76" w:rsidRDefault="00602D76" w:rsidP="002614C4">
            <w:pPr>
              <w:rPr>
                <w:rFonts w:ascii="Arial" w:hAnsi="Arial" w:cs="Arial"/>
                <w:b/>
                <w:sz w:val="22"/>
                <w:szCs w:val="22"/>
              </w:rPr>
            </w:pPr>
            <w:r>
              <w:rPr>
                <w:rFonts w:ascii="Arial" w:hAnsi="Arial" w:cs="Arial"/>
                <w:b/>
                <w:sz w:val="22"/>
                <w:szCs w:val="22"/>
              </w:rPr>
              <w:t>Nam</w:t>
            </w:r>
            <w:r w:rsidR="0022684C">
              <w:rPr>
                <w:rFonts w:ascii="Arial" w:hAnsi="Arial" w:cs="Arial"/>
                <w:b/>
                <w:sz w:val="22"/>
                <w:szCs w:val="22"/>
              </w:rPr>
              <w:t>e:</w:t>
            </w:r>
          </w:p>
          <w:p w14:paraId="3B13A682" w14:textId="77777777" w:rsidR="00602D76" w:rsidRDefault="00602D76" w:rsidP="002614C4">
            <w:pPr>
              <w:rPr>
                <w:rFonts w:ascii="Arial" w:hAnsi="Arial" w:cs="Arial"/>
                <w:b/>
                <w:sz w:val="22"/>
                <w:szCs w:val="22"/>
              </w:rPr>
            </w:pPr>
          </w:p>
          <w:p w14:paraId="7BE79679" w14:textId="29656A10" w:rsidR="006F779D" w:rsidRDefault="003F00D0" w:rsidP="006F779D">
            <w:pPr>
              <w:rPr>
                <w:rFonts w:ascii="Arial" w:hAnsi="Arial" w:cs="Arial"/>
                <w:b/>
                <w:sz w:val="22"/>
                <w:szCs w:val="22"/>
              </w:rPr>
            </w:pPr>
            <w:r w:rsidRPr="00F7052C">
              <w:rPr>
                <w:rFonts w:ascii="Arial" w:hAnsi="Arial" w:cs="Arial"/>
                <w:b/>
                <w:sz w:val="22"/>
                <w:szCs w:val="22"/>
              </w:rPr>
              <w:t>Signature:</w:t>
            </w:r>
            <w:r w:rsidR="006F779D">
              <w:rPr>
                <w:rFonts w:ascii="Arial" w:hAnsi="Arial" w:cs="Arial"/>
                <w:b/>
                <w:sz w:val="22"/>
                <w:szCs w:val="22"/>
              </w:rPr>
              <w:t xml:space="preserve"> </w:t>
            </w:r>
            <w:r w:rsidR="006F779D" w:rsidRPr="002A0729">
              <w:rPr>
                <w:rFonts w:ascii="Book Antiqua" w:hAnsi="Book Antiqua"/>
                <w:color w:val="FF0000"/>
                <w:sz w:val="28"/>
                <w:szCs w:val="28"/>
              </w:rPr>
              <w:t xml:space="preserve"> </w:t>
            </w:r>
          </w:p>
          <w:p w14:paraId="4290A4BD" w14:textId="77777777" w:rsidR="003F00D0" w:rsidRPr="00F7052C" w:rsidRDefault="003F00D0" w:rsidP="002614C4">
            <w:pPr>
              <w:jc w:val="center"/>
              <w:rPr>
                <w:rFonts w:ascii="Arial" w:hAnsi="Arial" w:cs="Arial"/>
                <w:b/>
                <w:sz w:val="22"/>
                <w:szCs w:val="22"/>
              </w:rPr>
            </w:pPr>
          </w:p>
        </w:tc>
        <w:tc>
          <w:tcPr>
            <w:tcW w:w="4769" w:type="dxa"/>
            <w:tcBorders>
              <w:top w:val="single" w:sz="4" w:space="0" w:color="auto"/>
              <w:bottom w:val="single" w:sz="4" w:space="0" w:color="auto"/>
            </w:tcBorders>
          </w:tcPr>
          <w:p w14:paraId="420CD0AF" w14:textId="38542F7E" w:rsidR="003F00D0" w:rsidRPr="00F7052C" w:rsidRDefault="003F00D0" w:rsidP="002614C4">
            <w:pPr>
              <w:rPr>
                <w:rFonts w:ascii="Arial" w:hAnsi="Arial" w:cs="Arial"/>
                <w:b/>
                <w:sz w:val="22"/>
                <w:szCs w:val="22"/>
              </w:rPr>
            </w:pPr>
            <w:r w:rsidRPr="00F7052C">
              <w:rPr>
                <w:rFonts w:ascii="Arial" w:hAnsi="Arial" w:cs="Arial"/>
                <w:b/>
                <w:sz w:val="22"/>
                <w:szCs w:val="22"/>
              </w:rPr>
              <w:t>Date:</w:t>
            </w:r>
          </w:p>
          <w:p w14:paraId="00AEA43E" w14:textId="77777777" w:rsidR="003F00D0" w:rsidRPr="00F7052C" w:rsidRDefault="003F00D0" w:rsidP="002614C4">
            <w:pPr>
              <w:rPr>
                <w:rFonts w:ascii="Arial" w:hAnsi="Arial" w:cs="Arial"/>
                <w:b/>
                <w:sz w:val="22"/>
                <w:szCs w:val="22"/>
              </w:rPr>
            </w:pPr>
          </w:p>
        </w:tc>
      </w:tr>
    </w:tbl>
    <w:p w14:paraId="08B4A9E7" w14:textId="77777777" w:rsidR="006D7017" w:rsidRPr="00F7052C" w:rsidRDefault="006D7017" w:rsidP="006D7017">
      <w:pPr>
        <w:rPr>
          <w:rFonts w:ascii="Arial" w:hAnsi="Arial" w:cs="Arial"/>
          <w:b/>
          <w:sz w:val="22"/>
          <w:szCs w:val="22"/>
        </w:rPr>
      </w:pPr>
    </w:p>
    <w:p w14:paraId="15E6BA5E" w14:textId="77777777" w:rsidR="00EE0C6C" w:rsidRPr="00055E2E" w:rsidRDefault="00EE0C6C" w:rsidP="003F00D0">
      <w:pPr>
        <w:jc w:val="center"/>
        <w:rPr>
          <w:rFonts w:ascii="Arial" w:hAnsi="Arial" w:cs="Arial"/>
          <w:b/>
          <w:sz w:val="22"/>
          <w:szCs w:val="22"/>
        </w:rPr>
      </w:pPr>
    </w:p>
    <w:p w14:paraId="4F886B82" w14:textId="77777777" w:rsidR="00EE0C6C" w:rsidRPr="00F845B4" w:rsidRDefault="00EE0C6C" w:rsidP="006C4022">
      <w:pPr>
        <w:rPr>
          <w:rFonts w:ascii="Arial" w:hAnsi="Arial" w:cs="Arial"/>
        </w:rPr>
      </w:pPr>
    </w:p>
    <w:sectPr w:rsidR="00EE0C6C" w:rsidRPr="00F845B4" w:rsidSect="002614C4">
      <w:headerReference w:type="default" r:id="rId9"/>
      <w:footerReference w:type="default" r:id="rId10"/>
      <w:pgSz w:w="11907" w:h="16840" w:code="9"/>
      <w:pgMar w:top="1418" w:right="1474" w:bottom="1418" w:left="1418" w:header="113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BB54DC" w14:textId="77777777" w:rsidR="001F03E0" w:rsidRDefault="001F03E0">
      <w:r>
        <w:separator/>
      </w:r>
    </w:p>
  </w:endnote>
  <w:endnote w:type="continuationSeparator" w:id="0">
    <w:p w14:paraId="28FCA1E3" w14:textId="77777777" w:rsidR="001F03E0" w:rsidRDefault="001F0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E70B7" w14:textId="77777777" w:rsidR="00E867A7" w:rsidRDefault="00E867A7">
    <w:pPr>
      <w:pStyle w:val="Footer"/>
    </w:pPr>
  </w:p>
  <w:p w14:paraId="2CB6D68D" w14:textId="77777777" w:rsidR="00E867A7" w:rsidRDefault="00E867A7" w:rsidP="00055E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C6FCA2" w14:textId="77777777" w:rsidR="001F03E0" w:rsidRDefault="001F03E0">
      <w:r>
        <w:separator/>
      </w:r>
    </w:p>
  </w:footnote>
  <w:footnote w:type="continuationSeparator" w:id="0">
    <w:p w14:paraId="2B08E3CC" w14:textId="77777777" w:rsidR="001F03E0" w:rsidRDefault="001F0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13F61" w14:textId="77777777" w:rsidR="00E867A7" w:rsidRPr="002614C4" w:rsidRDefault="00E867A7" w:rsidP="00055E2E">
    <w:pPr>
      <w:pStyle w:val="Header"/>
      <w:jc w:val="right"/>
      <w:rPr>
        <w:b/>
      </w:rPr>
    </w:pPr>
    <w:r w:rsidRPr="002614C4">
      <w:rPr>
        <w:rFonts w:ascii="Arial" w:hAnsi="Arial" w:cs="Arial"/>
        <w:b/>
        <w:noProof/>
      </w:rPr>
      <w:drawing>
        <wp:anchor distT="0" distB="0" distL="114300" distR="114300" simplePos="0" relativeHeight="251659776" behindDoc="0" locked="0" layoutInCell="1" allowOverlap="1" wp14:anchorId="6C679696" wp14:editId="5D08FBD7">
          <wp:simplePos x="0" y="0"/>
          <wp:positionH relativeFrom="margin">
            <wp:posOffset>152400</wp:posOffset>
          </wp:positionH>
          <wp:positionV relativeFrom="page">
            <wp:posOffset>332105</wp:posOffset>
          </wp:positionV>
          <wp:extent cx="1787857" cy="600502"/>
          <wp:effectExtent l="0" t="0" r="3175" b="9525"/>
          <wp:wrapNone/>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Pr="002614C4">
      <w:rPr>
        <w:rFonts w:ascii="Arial" w:hAnsi="Arial" w:cs="Arial"/>
        <w:b/>
        <w:sz w:val="22"/>
        <w:szCs w:val="22"/>
      </w:rPr>
      <w:t>APPENDIX PL3B</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54B04"/>
    <w:multiLevelType w:val="hybridMultilevel"/>
    <w:tmpl w:val="33A6B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76A69"/>
    <w:multiLevelType w:val="hybridMultilevel"/>
    <w:tmpl w:val="E18C5FC8"/>
    <w:lvl w:ilvl="0" w:tplc="0409000F">
      <w:start w:val="3"/>
      <w:numFmt w:val="decimal"/>
      <w:lvlText w:val="%1."/>
      <w:lvlJc w:val="left"/>
      <w:pPr>
        <w:ind w:left="404" w:hanging="360"/>
      </w:pPr>
      <w:rPr>
        <w:rFonts w:hint="default"/>
      </w:rPr>
    </w:lvl>
    <w:lvl w:ilvl="1" w:tplc="04090019" w:tentative="1">
      <w:start w:val="1"/>
      <w:numFmt w:val="lowerLetter"/>
      <w:lvlText w:val="%2."/>
      <w:lvlJc w:val="left"/>
      <w:pPr>
        <w:ind w:left="1124" w:hanging="360"/>
      </w:pPr>
    </w:lvl>
    <w:lvl w:ilvl="2" w:tplc="0409001B" w:tentative="1">
      <w:start w:val="1"/>
      <w:numFmt w:val="lowerRoman"/>
      <w:lvlText w:val="%3."/>
      <w:lvlJc w:val="right"/>
      <w:pPr>
        <w:ind w:left="1844" w:hanging="180"/>
      </w:pPr>
    </w:lvl>
    <w:lvl w:ilvl="3" w:tplc="0409000F" w:tentative="1">
      <w:start w:val="1"/>
      <w:numFmt w:val="decimal"/>
      <w:lvlText w:val="%4."/>
      <w:lvlJc w:val="left"/>
      <w:pPr>
        <w:ind w:left="2564" w:hanging="360"/>
      </w:pPr>
    </w:lvl>
    <w:lvl w:ilvl="4" w:tplc="04090019" w:tentative="1">
      <w:start w:val="1"/>
      <w:numFmt w:val="lowerLetter"/>
      <w:lvlText w:val="%5."/>
      <w:lvlJc w:val="left"/>
      <w:pPr>
        <w:ind w:left="3284" w:hanging="360"/>
      </w:pPr>
    </w:lvl>
    <w:lvl w:ilvl="5" w:tplc="0409001B" w:tentative="1">
      <w:start w:val="1"/>
      <w:numFmt w:val="lowerRoman"/>
      <w:lvlText w:val="%6."/>
      <w:lvlJc w:val="right"/>
      <w:pPr>
        <w:ind w:left="4004" w:hanging="180"/>
      </w:pPr>
    </w:lvl>
    <w:lvl w:ilvl="6" w:tplc="0409000F" w:tentative="1">
      <w:start w:val="1"/>
      <w:numFmt w:val="decimal"/>
      <w:lvlText w:val="%7."/>
      <w:lvlJc w:val="left"/>
      <w:pPr>
        <w:ind w:left="4724" w:hanging="360"/>
      </w:pPr>
    </w:lvl>
    <w:lvl w:ilvl="7" w:tplc="04090019" w:tentative="1">
      <w:start w:val="1"/>
      <w:numFmt w:val="lowerLetter"/>
      <w:lvlText w:val="%8."/>
      <w:lvlJc w:val="left"/>
      <w:pPr>
        <w:ind w:left="5444" w:hanging="360"/>
      </w:pPr>
    </w:lvl>
    <w:lvl w:ilvl="8" w:tplc="0409001B" w:tentative="1">
      <w:start w:val="1"/>
      <w:numFmt w:val="lowerRoman"/>
      <w:lvlText w:val="%9."/>
      <w:lvlJc w:val="right"/>
      <w:pPr>
        <w:ind w:left="6164" w:hanging="180"/>
      </w:pPr>
    </w:lvl>
  </w:abstractNum>
  <w:abstractNum w:abstractNumId="2" w15:restartNumberingAfterBreak="0">
    <w:nsid w:val="06547698"/>
    <w:multiLevelType w:val="hybridMultilevel"/>
    <w:tmpl w:val="EE166D8C"/>
    <w:lvl w:ilvl="0" w:tplc="0809000F">
      <w:start w:val="1"/>
      <w:numFmt w:val="decimal"/>
      <w:lvlText w:val="%1."/>
      <w:lvlJc w:val="left"/>
      <w:pPr>
        <w:ind w:left="1309" w:hanging="360"/>
      </w:pPr>
    </w:lvl>
    <w:lvl w:ilvl="1" w:tplc="08090019" w:tentative="1">
      <w:start w:val="1"/>
      <w:numFmt w:val="lowerLetter"/>
      <w:lvlText w:val="%2."/>
      <w:lvlJc w:val="left"/>
      <w:pPr>
        <w:ind w:left="2029" w:hanging="360"/>
      </w:pPr>
    </w:lvl>
    <w:lvl w:ilvl="2" w:tplc="0809001B" w:tentative="1">
      <w:start w:val="1"/>
      <w:numFmt w:val="lowerRoman"/>
      <w:lvlText w:val="%3."/>
      <w:lvlJc w:val="right"/>
      <w:pPr>
        <w:ind w:left="2749" w:hanging="180"/>
      </w:pPr>
    </w:lvl>
    <w:lvl w:ilvl="3" w:tplc="0809000F" w:tentative="1">
      <w:start w:val="1"/>
      <w:numFmt w:val="decimal"/>
      <w:lvlText w:val="%4."/>
      <w:lvlJc w:val="left"/>
      <w:pPr>
        <w:ind w:left="3469" w:hanging="360"/>
      </w:pPr>
    </w:lvl>
    <w:lvl w:ilvl="4" w:tplc="08090019" w:tentative="1">
      <w:start w:val="1"/>
      <w:numFmt w:val="lowerLetter"/>
      <w:lvlText w:val="%5."/>
      <w:lvlJc w:val="left"/>
      <w:pPr>
        <w:ind w:left="4189" w:hanging="360"/>
      </w:pPr>
    </w:lvl>
    <w:lvl w:ilvl="5" w:tplc="0809001B" w:tentative="1">
      <w:start w:val="1"/>
      <w:numFmt w:val="lowerRoman"/>
      <w:lvlText w:val="%6."/>
      <w:lvlJc w:val="right"/>
      <w:pPr>
        <w:ind w:left="4909" w:hanging="180"/>
      </w:pPr>
    </w:lvl>
    <w:lvl w:ilvl="6" w:tplc="0809000F" w:tentative="1">
      <w:start w:val="1"/>
      <w:numFmt w:val="decimal"/>
      <w:lvlText w:val="%7."/>
      <w:lvlJc w:val="left"/>
      <w:pPr>
        <w:ind w:left="5629" w:hanging="360"/>
      </w:pPr>
    </w:lvl>
    <w:lvl w:ilvl="7" w:tplc="08090019" w:tentative="1">
      <w:start w:val="1"/>
      <w:numFmt w:val="lowerLetter"/>
      <w:lvlText w:val="%8."/>
      <w:lvlJc w:val="left"/>
      <w:pPr>
        <w:ind w:left="6349" w:hanging="360"/>
      </w:pPr>
    </w:lvl>
    <w:lvl w:ilvl="8" w:tplc="0809001B" w:tentative="1">
      <w:start w:val="1"/>
      <w:numFmt w:val="lowerRoman"/>
      <w:lvlText w:val="%9."/>
      <w:lvlJc w:val="right"/>
      <w:pPr>
        <w:ind w:left="7069" w:hanging="180"/>
      </w:pPr>
    </w:lvl>
  </w:abstractNum>
  <w:abstractNum w:abstractNumId="3" w15:restartNumberingAfterBreak="0">
    <w:nsid w:val="08735809"/>
    <w:multiLevelType w:val="hybridMultilevel"/>
    <w:tmpl w:val="22324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56080"/>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AB4B9F"/>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233074"/>
    <w:multiLevelType w:val="singleLevel"/>
    <w:tmpl w:val="0409000F"/>
    <w:lvl w:ilvl="0">
      <w:start w:val="5"/>
      <w:numFmt w:val="decimal"/>
      <w:lvlText w:val="%1."/>
      <w:lvlJc w:val="left"/>
      <w:pPr>
        <w:tabs>
          <w:tab w:val="num" w:pos="360"/>
        </w:tabs>
        <w:ind w:left="360" w:hanging="360"/>
      </w:pPr>
      <w:rPr>
        <w:rFonts w:hint="default"/>
      </w:rPr>
    </w:lvl>
  </w:abstractNum>
  <w:abstractNum w:abstractNumId="7" w15:restartNumberingAfterBreak="0">
    <w:nsid w:val="1A6B41F7"/>
    <w:multiLevelType w:val="singleLevel"/>
    <w:tmpl w:val="C4768530"/>
    <w:lvl w:ilvl="0">
      <w:start w:val="2"/>
      <w:numFmt w:val="lowerRoman"/>
      <w:lvlText w:val="(%1)"/>
      <w:lvlJc w:val="left"/>
      <w:pPr>
        <w:tabs>
          <w:tab w:val="num" w:pos="720"/>
        </w:tabs>
        <w:ind w:left="720" w:hanging="720"/>
      </w:pPr>
      <w:rPr>
        <w:rFonts w:hint="default"/>
      </w:rPr>
    </w:lvl>
  </w:abstractNum>
  <w:abstractNum w:abstractNumId="8" w15:restartNumberingAfterBreak="0">
    <w:nsid w:val="1B73479B"/>
    <w:multiLevelType w:val="hybridMultilevel"/>
    <w:tmpl w:val="8714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D42F1C"/>
    <w:multiLevelType w:val="hybridMultilevel"/>
    <w:tmpl w:val="E1EA8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8E72FC"/>
    <w:multiLevelType w:val="singleLevel"/>
    <w:tmpl w:val="1E84341C"/>
    <w:lvl w:ilvl="0">
      <w:start w:val="1"/>
      <w:numFmt w:val="lowerRoman"/>
      <w:lvlText w:val="(%1)"/>
      <w:lvlJc w:val="left"/>
      <w:pPr>
        <w:tabs>
          <w:tab w:val="num" w:pos="720"/>
        </w:tabs>
        <w:ind w:left="720" w:hanging="720"/>
      </w:pPr>
      <w:rPr>
        <w:rFonts w:hint="default"/>
      </w:rPr>
    </w:lvl>
  </w:abstractNum>
  <w:abstractNum w:abstractNumId="11" w15:restartNumberingAfterBreak="0">
    <w:nsid w:val="25944E58"/>
    <w:multiLevelType w:val="hybridMultilevel"/>
    <w:tmpl w:val="85F8FFB4"/>
    <w:lvl w:ilvl="0" w:tplc="9634F63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EC1701"/>
    <w:multiLevelType w:val="hybridMultilevel"/>
    <w:tmpl w:val="7D36F7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5856AF3"/>
    <w:multiLevelType w:val="hybridMultilevel"/>
    <w:tmpl w:val="7A28C2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1270BE"/>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4D0055"/>
    <w:multiLevelType w:val="singleLevel"/>
    <w:tmpl w:val="BE925DA8"/>
    <w:lvl w:ilvl="0">
      <w:start w:val="1"/>
      <w:numFmt w:val="lowerRoman"/>
      <w:lvlText w:val="(%1)"/>
      <w:lvlJc w:val="left"/>
      <w:pPr>
        <w:tabs>
          <w:tab w:val="num" w:pos="720"/>
        </w:tabs>
        <w:ind w:left="720" w:hanging="720"/>
      </w:pPr>
      <w:rPr>
        <w:rFonts w:hint="default"/>
      </w:rPr>
    </w:lvl>
  </w:abstractNum>
  <w:abstractNum w:abstractNumId="16" w15:restartNumberingAfterBreak="0">
    <w:nsid w:val="4C757BF7"/>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845942"/>
    <w:multiLevelType w:val="hybridMultilevel"/>
    <w:tmpl w:val="669A99A0"/>
    <w:lvl w:ilvl="0" w:tplc="9EE665F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E036C8"/>
    <w:multiLevelType w:val="hybridMultilevel"/>
    <w:tmpl w:val="599C0F4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443006"/>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A637A9"/>
    <w:multiLevelType w:val="hybridMultilevel"/>
    <w:tmpl w:val="04D262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E226EA"/>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1248CA"/>
    <w:multiLevelType w:val="hybridMultilevel"/>
    <w:tmpl w:val="5846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B7762F"/>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2946FF"/>
    <w:multiLevelType w:val="hybridMultilevel"/>
    <w:tmpl w:val="4ED47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D43307"/>
    <w:multiLevelType w:val="hybridMultilevel"/>
    <w:tmpl w:val="7C66E9B2"/>
    <w:lvl w:ilvl="0" w:tplc="A990815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7D22A58"/>
    <w:multiLevelType w:val="hybridMultilevel"/>
    <w:tmpl w:val="FA1216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A53715"/>
    <w:multiLevelType w:val="hybridMultilevel"/>
    <w:tmpl w:val="B732AA8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75B50304"/>
    <w:multiLevelType w:val="hybridMultilevel"/>
    <w:tmpl w:val="B8484CE0"/>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6A728C6"/>
    <w:multiLevelType w:val="singleLevel"/>
    <w:tmpl w:val="E3C0BC50"/>
    <w:lvl w:ilvl="0">
      <w:start w:val="1"/>
      <w:numFmt w:val="lowerRoman"/>
      <w:lvlText w:val="(%1)"/>
      <w:lvlJc w:val="left"/>
      <w:pPr>
        <w:tabs>
          <w:tab w:val="num" w:pos="720"/>
        </w:tabs>
        <w:ind w:left="720" w:hanging="720"/>
      </w:pPr>
      <w:rPr>
        <w:rFonts w:hint="default"/>
      </w:rPr>
    </w:lvl>
  </w:abstractNum>
  <w:abstractNum w:abstractNumId="30" w15:restartNumberingAfterBreak="0">
    <w:nsid w:val="78440D58"/>
    <w:multiLevelType w:val="hybridMultilevel"/>
    <w:tmpl w:val="40DEED9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A56C35"/>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3D25C0"/>
    <w:multiLevelType w:val="multilevel"/>
    <w:tmpl w:val="13982E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BA00777"/>
    <w:multiLevelType w:val="hybridMultilevel"/>
    <w:tmpl w:val="13982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29"/>
  </w:num>
  <w:num w:numId="4">
    <w:abstractNumId w:val="10"/>
  </w:num>
  <w:num w:numId="5">
    <w:abstractNumId w:val="15"/>
  </w:num>
  <w:num w:numId="6">
    <w:abstractNumId w:val="33"/>
  </w:num>
  <w:num w:numId="7">
    <w:abstractNumId w:val="32"/>
  </w:num>
  <w:num w:numId="8">
    <w:abstractNumId w:val="25"/>
  </w:num>
  <w:num w:numId="9">
    <w:abstractNumId w:val="26"/>
  </w:num>
  <w:num w:numId="10">
    <w:abstractNumId w:val="1"/>
  </w:num>
  <w:num w:numId="11">
    <w:abstractNumId w:val="12"/>
  </w:num>
  <w:num w:numId="12">
    <w:abstractNumId w:val="27"/>
  </w:num>
  <w:num w:numId="13">
    <w:abstractNumId w:val="18"/>
  </w:num>
  <w:num w:numId="14">
    <w:abstractNumId w:val="9"/>
  </w:num>
  <w:num w:numId="15">
    <w:abstractNumId w:val="30"/>
  </w:num>
  <w:num w:numId="16">
    <w:abstractNumId w:val="8"/>
  </w:num>
  <w:num w:numId="17">
    <w:abstractNumId w:val="4"/>
  </w:num>
  <w:num w:numId="18">
    <w:abstractNumId w:val="20"/>
  </w:num>
  <w:num w:numId="19">
    <w:abstractNumId w:val="19"/>
  </w:num>
  <w:num w:numId="20">
    <w:abstractNumId w:val="23"/>
  </w:num>
  <w:num w:numId="21">
    <w:abstractNumId w:val="17"/>
  </w:num>
  <w:num w:numId="22">
    <w:abstractNumId w:val="11"/>
  </w:num>
  <w:num w:numId="23">
    <w:abstractNumId w:val="14"/>
  </w:num>
  <w:num w:numId="24">
    <w:abstractNumId w:val="31"/>
  </w:num>
  <w:num w:numId="25">
    <w:abstractNumId w:val="13"/>
  </w:num>
  <w:num w:numId="26">
    <w:abstractNumId w:val="21"/>
  </w:num>
  <w:num w:numId="27">
    <w:abstractNumId w:val="28"/>
  </w:num>
  <w:num w:numId="28">
    <w:abstractNumId w:val="5"/>
  </w:num>
  <w:num w:numId="29">
    <w:abstractNumId w:val="16"/>
  </w:num>
  <w:num w:numId="30">
    <w:abstractNumId w:val="2"/>
  </w:num>
  <w:num w:numId="31">
    <w:abstractNumId w:val="22"/>
  </w:num>
  <w:num w:numId="32">
    <w:abstractNumId w:val="0"/>
  </w:num>
  <w:num w:numId="33">
    <w:abstractNumId w:val="3"/>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9CF"/>
    <w:rsid w:val="000057B4"/>
    <w:rsid w:val="00027564"/>
    <w:rsid w:val="00050955"/>
    <w:rsid w:val="00055E2E"/>
    <w:rsid w:val="00062F3E"/>
    <w:rsid w:val="00073140"/>
    <w:rsid w:val="000A4D04"/>
    <w:rsid w:val="000C1459"/>
    <w:rsid w:val="000D2074"/>
    <w:rsid w:val="000D5B7F"/>
    <w:rsid w:val="000E6D23"/>
    <w:rsid w:val="001129C3"/>
    <w:rsid w:val="00126C90"/>
    <w:rsid w:val="00131DB9"/>
    <w:rsid w:val="00143025"/>
    <w:rsid w:val="00152508"/>
    <w:rsid w:val="00156D76"/>
    <w:rsid w:val="00182511"/>
    <w:rsid w:val="001A5AD2"/>
    <w:rsid w:val="001B3778"/>
    <w:rsid w:val="001B72E0"/>
    <w:rsid w:val="001E1044"/>
    <w:rsid w:val="001F03E0"/>
    <w:rsid w:val="00201EA7"/>
    <w:rsid w:val="00203B30"/>
    <w:rsid w:val="00204A43"/>
    <w:rsid w:val="00214A79"/>
    <w:rsid w:val="002264F2"/>
    <w:rsid w:val="0022684C"/>
    <w:rsid w:val="002355EA"/>
    <w:rsid w:val="00246E00"/>
    <w:rsid w:val="00255432"/>
    <w:rsid w:val="00255C25"/>
    <w:rsid w:val="0025711B"/>
    <w:rsid w:val="002614C4"/>
    <w:rsid w:val="00280BAD"/>
    <w:rsid w:val="00284DB5"/>
    <w:rsid w:val="00285543"/>
    <w:rsid w:val="002861CC"/>
    <w:rsid w:val="002963C6"/>
    <w:rsid w:val="002A20CC"/>
    <w:rsid w:val="002B6346"/>
    <w:rsid w:val="002D50B6"/>
    <w:rsid w:val="002F1115"/>
    <w:rsid w:val="002F6C5E"/>
    <w:rsid w:val="003069E2"/>
    <w:rsid w:val="00332CCF"/>
    <w:rsid w:val="00362810"/>
    <w:rsid w:val="00380A39"/>
    <w:rsid w:val="00384C67"/>
    <w:rsid w:val="00387074"/>
    <w:rsid w:val="00393E10"/>
    <w:rsid w:val="003A6150"/>
    <w:rsid w:val="003B3196"/>
    <w:rsid w:val="003B63AE"/>
    <w:rsid w:val="003C3E25"/>
    <w:rsid w:val="003C49B3"/>
    <w:rsid w:val="003D2308"/>
    <w:rsid w:val="003D2BDD"/>
    <w:rsid w:val="003E533A"/>
    <w:rsid w:val="003E5A7D"/>
    <w:rsid w:val="003F00D0"/>
    <w:rsid w:val="003F0605"/>
    <w:rsid w:val="00417A61"/>
    <w:rsid w:val="0043315C"/>
    <w:rsid w:val="00454A95"/>
    <w:rsid w:val="00471354"/>
    <w:rsid w:val="00484BC2"/>
    <w:rsid w:val="00487B84"/>
    <w:rsid w:val="004A1F66"/>
    <w:rsid w:val="004D67F3"/>
    <w:rsid w:val="004D7DDE"/>
    <w:rsid w:val="004E4ED4"/>
    <w:rsid w:val="004E72A8"/>
    <w:rsid w:val="004F3A38"/>
    <w:rsid w:val="004F710A"/>
    <w:rsid w:val="00505222"/>
    <w:rsid w:val="0051516A"/>
    <w:rsid w:val="005158A0"/>
    <w:rsid w:val="005178CC"/>
    <w:rsid w:val="00553509"/>
    <w:rsid w:val="00555F98"/>
    <w:rsid w:val="00556282"/>
    <w:rsid w:val="005661F5"/>
    <w:rsid w:val="00571713"/>
    <w:rsid w:val="00577185"/>
    <w:rsid w:val="005939A7"/>
    <w:rsid w:val="005A0284"/>
    <w:rsid w:val="005A211B"/>
    <w:rsid w:val="005B28C7"/>
    <w:rsid w:val="005B3731"/>
    <w:rsid w:val="005B3D50"/>
    <w:rsid w:val="005C34BA"/>
    <w:rsid w:val="005C37B8"/>
    <w:rsid w:val="005D7109"/>
    <w:rsid w:val="005F44D4"/>
    <w:rsid w:val="00602D76"/>
    <w:rsid w:val="006136EB"/>
    <w:rsid w:val="006200E9"/>
    <w:rsid w:val="0062251B"/>
    <w:rsid w:val="006261BF"/>
    <w:rsid w:val="006272AA"/>
    <w:rsid w:val="00664F2F"/>
    <w:rsid w:val="0066525D"/>
    <w:rsid w:val="0067453C"/>
    <w:rsid w:val="00694CB1"/>
    <w:rsid w:val="006B0C09"/>
    <w:rsid w:val="006C3EA8"/>
    <w:rsid w:val="006C4022"/>
    <w:rsid w:val="006D394A"/>
    <w:rsid w:val="006D7017"/>
    <w:rsid w:val="006E7276"/>
    <w:rsid w:val="006F75FF"/>
    <w:rsid w:val="006F779D"/>
    <w:rsid w:val="006F7D45"/>
    <w:rsid w:val="00706101"/>
    <w:rsid w:val="0071033A"/>
    <w:rsid w:val="00716462"/>
    <w:rsid w:val="00725F51"/>
    <w:rsid w:val="00734E8D"/>
    <w:rsid w:val="00766288"/>
    <w:rsid w:val="00777978"/>
    <w:rsid w:val="00780DFD"/>
    <w:rsid w:val="00782B7A"/>
    <w:rsid w:val="00786793"/>
    <w:rsid w:val="007C16A9"/>
    <w:rsid w:val="00811407"/>
    <w:rsid w:val="008124D7"/>
    <w:rsid w:val="00813B6D"/>
    <w:rsid w:val="0081577B"/>
    <w:rsid w:val="008210AF"/>
    <w:rsid w:val="008343AF"/>
    <w:rsid w:val="00836DEA"/>
    <w:rsid w:val="00843527"/>
    <w:rsid w:val="008439AA"/>
    <w:rsid w:val="00857ABD"/>
    <w:rsid w:val="008813D1"/>
    <w:rsid w:val="00884DE2"/>
    <w:rsid w:val="008A22B6"/>
    <w:rsid w:val="008A5A71"/>
    <w:rsid w:val="008D415D"/>
    <w:rsid w:val="008E5A10"/>
    <w:rsid w:val="009151C6"/>
    <w:rsid w:val="009303CE"/>
    <w:rsid w:val="009308FA"/>
    <w:rsid w:val="00953E17"/>
    <w:rsid w:val="009562BB"/>
    <w:rsid w:val="009565DF"/>
    <w:rsid w:val="009737AD"/>
    <w:rsid w:val="00984C62"/>
    <w:rsid w:val="00994B87"/>
    <w:rsid w:val="009978C4"/>
    <w:rsid w:val="009A4B77"/>
    <w:rsid w:val="009A52E4"/>
    <w:rsid w:val="009C076A"/>
    <w:rsid w:val="009C127D"/>
    <w:rsid w:val="009D31BE"/>
    <w:rsid w:val="009D3710"/>
    <w:rsid w:val="009E0E14"/>
    <w:rsid w:val="00A17F1A"/>
    <w:rsid w:val="00A237C7"/>
    <w:rsid w:val="00A26C0B"/>
    <w:rsid w:val="00A53881"/>
    <w:rsid w:val="00A800E4"/>
    <w:rsid w:val="00A97612"/>
    <w:rsid w:val="00AA600E"/>
    <w:rsid w:val="00AD3AE7"/>
    <w:rsid w:val="00AF76CF"/>
    <w:rsid w:val="00B22532"/>
    <w:rsid w:val="00B25340"/>
    <w:rsid w:val="00B34060"/>
    <w:rsid w:val="00B374FB"/>
    <w:rsid w:val="00B52FDE"/>
    <w:rsid w:val="00B530AF"/>
    <w:rsid w:val="00BE030A"/>
    <w:rsid w:val="00BE21CB"/>
    <w:rsid w:val="00BF5CBC"/>
    <w:rsid w:val="00C019CF"/>
    <w:rsid w:val="00C14315"/>
    <w:rsid w:val="00C243EC"/>
    <w:rsid w:val="00C25143"/>
    <w:rsid w:val="00C35E42"/>
    <w:rsid w:val="00C457F8"/>
    <w:rsid w:val="00C85BC8"/>
    <w:rsid w:val="00C87D9C"/>
    <w:rsid w:val="00CB78D6"/>
    <w:rsid w:val="00D2244C"/>
    <w:rsid w:val="00D33AD9"/>
    <w:rsid w:val="00D51817"/>
    <w:rsid w:val="00D57F40"/>
    <w:rsid w:val="00D77B00"/>
    <w:rsid w:val="00D8242A"/>
    <w:rsid w:val="00D84148"/>
    <w:rsid w:val="00D95B2A"/>
    <w:rsid w:val="00DB5CD3"/>
    <w:rsid w:val="00DD401C"/>
    <w:rsid w:val="00DF082D"/>
    <w:rsid w:val="00DF2DBA"/>
    <w:rsid w:val="00E05A56"/>
    <w:rsid w:val="00E24B8A"/>
    <w:rsid w:val="00E310B6"/>
    <w:rsid w:val="00E37A1A"/>
    <w:rsid w:val="00E37C18"/>
    <w:rsid w:val="00E45FBB"/>
    <w:rsid w:val="00E72E4F"/>
    <w:rsid w:val="00E867A7"/>
    <w:rsid w:val="00E96C25"/>
    <w:rsid w:val="00EA3DB1"/>
    <w:rsid w:val="00EA79C0"/>
    <w:rsid w:val="00EC2865"/>
    <w:rsid w:val="00EC3CDB"/>
    <w:rsid w:val="00EE0C6C"/>
    <w:rsid w:val="00EF2293"/>
    <w:rsid w:val="00EF7A9C"/>
    <w:rsid w:val="00EF7FBC"/>
    <w:rsid w:val="00F13BC8"/>
    <w:rsid w:val="00F14FAE"/>
    <w:rsid w:val="00F304E2"/>
    <w:rsid w:val="00F30857"/>
    <w:rsid w:val="00F31222"/>
    <w:rsid w:val="00F41F48"/>
    <w:rsid w:val="00F7052C"/>
    <w:rsid w:val="00F76294"/>
    <w:rsid w:val="00F76EF6"/>
    <w:rsid w:val="00F845B4"/>
    <w:rsid w:val="00FA0188"/>
    <w:rsid w:val="00FA53A8"/>
    <w:rsid w:val="00FA601C"/>
    <w:rsid w:val="00FB1650"/>
    <w:rsid w:val="00FB63A3"/>
    <w:rsid w:val="00FB6EE2"/>
    <w:rsid w:val="00FC462C"/>
    <w:rsid w:val="00FD1840"/>
    <w:rsid w:val="00FE6B77"/>
    <w:rsid w:val="00FF0711"/>
    <w:rsid w:val="00FF2F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306F98"/>
  <w15:docId w15:val="{36DC8005-24AE-4EE4-9235-220D2D8E6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rFonts w:ascii="Book Antiqua" w:hAnsi="Book Antiqua"/>
      <w:b/>
      <w:noProof/>
      <w:sz w:val="40"/>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sid w:val="000A4D04"/>
    <w:rPr>
      <w:rFonts w:ascii="Tahoma" w:hAnsi="Tahoma" w:cs="Tahoma"/>
      <w:sz w:val="16"/>
      <w:szCs w:val="16"/>
    </w:rPr>
  </w:style>
  <w:style w:type="table" w:styleId="TableGrid">
    <w:name w:val="Table Grid"/>
    <w:basedOn w:val="TableNormal"/>
    <w:rsid w:val="000A4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F1115"/>
    <w:rPr>
      <w:sz w:val="16"/>
      <w:szCs w:val="16"/>
    </w:rPr>
  </w:style>
  <w:style w:type="paragraph" w:styleId="CommentText">
    <w:name w:val="annotation text"/>
    <w:basedOn w:val="Normal"/>
    <w:link w:val="CommentTextChar"/>
    <w:uiPriority w:val="99"/>
    <w:semiHidden/>
    <w:unhideWhenUsed/>
    <w:rsid w:val="002F1115"/>
  </w:style>
  <w:style w:type="character" w:customStyle="1" w:styleId="CommentTextChar">
    <w:name w:val="Comment Text Char"/>
    <w:basedOn w:val="DefaultParagraphFont"/>
    <w:link w:val="CommentText"/>
    <w:uiPriority w:val="99"/>
    <w:semiHidden/>
    <w:rsid w:val="002F1115"/>
  </w:style>
  <w:style w:type="paragraph" w:styleId="CommentSubject">
    <w:name w:val="annotation subject"/>
    <w:basedOn w:val="CommentText"/>
    <w:next w:val="CommentText"/>
    <w:link w:val="CommentSubjectChar"/>
    <w:uiPriority w:val="99"/>
    <w:semiHidden/>
    <w:unhideWhenUsed/>
    <w:rsid w:val="002F1115"/>
    <w:rPr>
      <w:b/>
      <w:bCs/>
    </w:rPr>
  </w:style>
  <w:style w:type="character" w:customStyle="1" w:styleId="CommentSubjectChar">
    <w:name w:val="Comment Subject Char"/>
    <w:link w:val="CommentSubject"/>
    <w:uiPriority w:val="99"/>
    <w:semiHidden/>
    <w:rsid w:val="002F1115"/>
    <w:rPr>
      <w:b/>
      <w:bCs/>
    </w:rPr>
  </w:style>
  <w:style w:type="character" w:styleId="Hyperlink">
    <w:name w:val="Hyperlink"/>
    <w:uiPriority w:val="99"/>
    <w:rsid w:val="00201EA7"/>
    <w:rPr>
      <w:color w:val="0000FF"/>
      <w:u w:val="single"/>
    </w:rPr>
  </w:style>
  <w:style w:type="paragraph" w:styleId="Revision">
    <w:name w:val="Revision"/>
    <w:hidden/>
    <w:uiPriority w:val="99"/>
    <w:semiHidden/>
    <w:rsid w:val="00055E2E"/>
  </w:style>
  <w:style w:type="paragraph" w:customStyle="1" w:styleId="Default">
    <w:name w:val="Default"/>
    <w:rsid w:val="00E24B8A"/>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D51817"/>
  </w:style>
  <w:style w:type="paragraph" w:styleId="NormalWeb">
    <w:name w:val="Normal (Web)"/>
    <w:basedOn w:val="Normal"/>
    <w:uiPriority w:val="99"/>
    <w:semiHidden/>
    <w:unhideWhenUsed/>
    <w:rsid w:val="008813D1"/>
    <w:pPr>
      <w:spacing w:before="100" w:beforeAutospacing="1" w:after="100" w:afterAutospacing="1"/>
    </w:pPr>
    <w:rPr>
      <w:rFonts w:eastAsiaTheme="minorEastAsia"/>
      <w:sz w:val="24"/>
      <w:szCs w:val="24"/>
    </w:rPr>
  </w:style>
  <w:style w:type="character" w:styleId="Strong">
    <w:name w:val="Strong"/>
    <w:basedOn w:val="DefaultParagraphFont"/>
    <w:uiPriority w:val="22"/>
    <w:qFormat/>
    <w:rsid w:val="00BE030A"/>
    <w:rPr>
      <w:b/>
      <w:bCs/>
    </w:rPr>
  </w:style>
  <w:style w:type="paragraph" w:styleId="ListParagraph">
    <w:name w:val="List Paragraph"/>
    <w:basedOn w:val="Normal"/>
    <w:uiPriority w:val="34"/>
    <w:qFormat/>
    <w:rsid w:val="00BE030A"/>
    <w:pPr>
      <w:spacing w:after="160" w:line="259" w:lineRule="auto"/>
      <w:ind w:left="720"/>
      <w:contextualSpacing/>
    </w:pPr>
    <w:rPr>
      <w:rFonts w:ascii="Arial" w:eastAsiaTheme="minorHAnsi" w:hAnsi="Arial" w:cstheme="minorBidi"/>
      <w:color w:val="000000" w:themeColor="text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531638">
      <w:bodyDiv w:val="1"/>
      <w:marLeft w:val="0"/>
      <w:marRight w:val="0"/>
      <w:marTop w:val="0"/>
      <w:marBottom w:val="0"/>
      <w:divBdr>
        <w:top w:val="none" w:sz="0" w:space="0" w:color="auto"/>
        <w:left w:val="none" w:sz="0" w:space="0" w:color="auto"/>
        <w:bottom w:val="none" w:sz="0" w:space="0" w:color="auto"/>
        <w:right w:val="none" w:sz="0" w:space="0" w:color="auto"/>
      </w:divBdr>
    </w:div>
    <w:div w:id="868100956">
      <w:bodyDiv w:val="1"/>
      <w:marLeft w:val="0"/>
      <w:marRight w:val="0"/>
      <w:marTop w:val="0"/>
      <w:marBottom w:val="0"/>
      <w:divBdr>
        <w:top w:val="none" w:sz="0" w:space="0" w:color="auto"/>
        <w:left w:val="none" w:sz="0" w:space="0" w:color="auto"/>
        <w:bottom w:val="none" w:sz="0" w:space="0" w:color="auto"/>
        <w:right w:val="none" w:sz="0" w:space="0" w:color="auto"/>
      </w:divBdr>
    </w:div>
    <w:div w:id="166266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B5478E-9578-4998-8214-312DB0764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18</Pages>
  <Words>8375</Words>
  <Characters>47739</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PL3B_RPL</vt:lpstr>
    </vt:vector>
  </TitlesOfParts>
  <Company>UWTSD</Company>
  <LinksUpToDate>false</LinksUpToDate>
  <CharactersWithSpaces>56002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PL3B_RPL</dc:title>
  <dc:creator>Academic Office</dc:creator>
  <cp:lastModifiedBy>Matthew Stewart</cp:lastModifiedBy>
  <cp:revision>6</cp:revision>
  <cp:lastPrinted>2013-10-29T12:31:00Z</cp:lastPrinted>
  <dcterms:created xsi:type="dcterms:W3CDTF">2021-02-09T18:03:00Z</dcterms:created>
  <dcterms:modified xsi:type="dcterms:W3CDTF">2024-09-13T10:36:00Z</dcterms:modified>
</cp:coreProperties>
</file>