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743B8" w14:textId="528BF01A" w:rsidR="00FF5501" w:rsidRPr="001043A8" w:rsidRDefault="00FF5501" w:rsidP="00CB76E0">
      <w:pPr>
        <w:spacing w:line="240" w:lineRule="auto"/>
        <w:rPr>
          <w:b/>
          <w:bCs/>
        </w:rPr>
      </w:pPr>
    </w:p>
    <w:p w14:paraId="0D70ECB8" w14:textId="27964B5A" w:rsidR="00EC4F47" w:rsidRPr="001043A8" w:rsidRDefault="00EC4F47" w:rsidP="00CB76E0">
      <w:pPr>
        <w:spacing w:line="240" w:lineRule="auto"/>
        <w:rPr>
          <w:b/>
          <w:bCs/>
        </w:rPr>
      </w:pPr>
    </w:p>
    <w:p w14:paraId="3EA1B44D" w14:textId="683BD82A" w:rsidR="002E03A0" w:rsidRPr="001043A8" w:rsidRDefault="002E03A0" w:rsidP="00CB76E0">
      <w:pPr>
        <w:spacing w:line="240" w:lineRule="auto"/>
        <w:rPr>
          <w:b/>
          <w:bCs/>
        </w:rPr>
      </w:pPr>
    </w:p>
    <w:p w14:paraId="1B6488EA" w14:textId="5D86F19B" w:rsidR="00D24FAE" w:rsidRPr="001043A8" w:rsidRDefault="000F5BE1" w:rsidP="00CB76E0">
      <w:pPr>
        <w:spacing w:line="240" w:lineRule="auto"/>
        <w:rPr>
          <w:b/>
          <w:bCs/>
        </w:rPr>
      </w:pPr>
      <w:r w:rsidRPr="001043A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C56325" wp14:editId="03C74461">
                <wp:simplePos x="0" y="0"/>
                <wp:positionH relativeFrom="margin">
                  <wp:align>center</wp:align>
                </wp:positionH>
                <wp:positionV relativeFrom="paragraph">
                  <wp:posOffset>114681</wp:posOffset>
                </wp:positionV>
                <wp:extent cx="5165767" cy="1015340"/>
                <wp:effectExtent l="0" t="0" r="15875" b="13970"/>
                <wp:wrapNone/>
                <wp:docPr id="1820874850" name="Rectángulo: esquinas diagonales redondead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5767" cy="1015340"/>
                        </a:xfrm>
                        <a:prstGeom prst="round2Diag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F30394" w14:textId="26AE169E" w:rsidR="002E03A0" w:rsidRPr="008956CA" w:rsidRDefault="00687FF2" w:rsidP="002E03A0">
                            <w:pPr>
                              <w:pStyle w:val="Ttulo"/>
                              <w:jc w:val="center"/>
                              <w:rPr>
                                <w:b/>
                                <w:bCs/>
                                <w:color w:val="F1A983" w:themeColor="accent2" w:themeTint="99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956CA">
                              <w:rPr>
                                <w:b/>
                                <w:bCs/>
                                <w:color w:val="F1A983" w:themeColor="accent2" w:themeTint="99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Independent Project</w:t>
                            </w:r>
                            <w:r w:rsidR="002E03A0" w:rsidRPr="008956CA">
                              <w:rPr>
                                <w:b/>
                                <w:bCs/>
                                <w:color w:val="F1A983" w:themeColor="accent2" w:themeTint="99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  <w:p w14:paraId="4C47B5BD" w14:textId="2967DA2E" w:rsidR="002E03A0" w:rsidRPr="008956CA" w:rsidRDefault="002E03A0" w:rsidP="002E03A0">
                            <w:pPr>
                              <w:jc w:val="center"/>
                              <w:rPr>
                                <w:color w:val="F1A983" w:themeColor="accent2" w:themeTint="99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956CA">
                              <w:rPr>
                                <w:b/>
                                <w:bCs/>
                                <w:color w:val="F1A983" w:themeColor="accent2" w:themeTint="99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B7051D" w:rsidRPr="008956CA">
                              <w:rPr>
                                <w:b/>
                                <w:bCs/>
                                <w:color w:val="F1A983" w:themeColor="accent2" w:themeTint="99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Research Proposal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56325" id="Rectángulo: esquinas diagonales redondeadas 2" o:spid="_x0000_s1026" style="position:absolute;margin-left:0;margin-top:9.05pt;width:406.75pt;height:79.9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5165767,10153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" adj="-11796480,,5400" path="m169227,l5165767,r,l5165767,846113v,93461,-75766,169227,-169227,169227l,1015340r,l,169227c,75766,75766,,169227,xe" fillcolor="#fae2d5 [661]" strokecolor="#7f340d [1605]" strokeweight="1pt">
                <v:stroke joinstyle="miter"/>
                <v:formulas/>
                <v:path arrowok="t" o:connecttype="custom" o:connectlocs="169227,0;5165767,0;5165767,0;5165767,846113;4996540,1015340;0,1015340;0,1015340;0,169227;169227,0" o:connectangles="0,0,0,0,0,0,0,0,0" textboxrect="0,0,5165767,1015340"/>
                <v:textbox>
                  <w:txbxContent>
                    <w:p w14:paraId="2EF30394" w14:textId="26AE169E" w:rsidR="002E03A0" w:rsidRPr="008956CA" w:rsidRDefault="00687FF2" w:rsidP="002E03A0">
                      <w:pPr>
                        <w:pStyle w:val="Ttulo"/>
                        <w:jc w:val="center"/>
                        <w:rPr>
                          <w:b/>
                          <w:bCs/>
                          <w:color w:val="F1A983" w:themeColor="accent2" w:themeTint="99"/>
                          <w14:textOutline w14:w="9525" w14:cap="rnd" w14:cmpd="sng" w14:algn="ctr">
                            <w14:solidFill>
                              <w14:schemeClr w14:val="accent2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956CA">
                        <w:rPr>
                          <w:b/>
                          <w:bCs/>
                          <w:color w:val="F1A983" w:themeColor="accent2" w:themeTint="99"/>
                          <w14:textOutline w14:w="9525" w14:cap="rnd" w14:cmpd="sng" w14:algn="ctr">
                            <w14:solidFill>
                              <w14:schemeClr w14:val="accent2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Independent Project</w:t>
                      </w:r>
                      <w:r w:rsidR="002E03A0" w:rsidRPr="008956CA">
                        <w:rPr>
                          <w:b/>
                          <w:bCs/>
                          <w:color w:val="F1A983" w:themeColor="accent2" w:themeTint="99"/>
                          <w14:textOutline w14:w="9525" w14:cap="rnd" w14:cmpd="sng" w14:algn="ctr">
                            <w14:solidFill>
                              <w14:schemeClr w14:val="accent2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  <w:p w14:paraId="4C47B5BD" w14:textId="2967DA2E" w:rsidR="002E03A0" w:rsidRPr="008956CA" w:rsidRDefault="002E03A0" w:rsidP="002E03A0">
                      <w:pPr>
                        <w:jc w:val="center"/>
                        <w:rPr>
                          <w:color w:val="F1A983" w:themeColor="accent2" w:themeTint="99"/>
                          <w14:textOutline w14:w="9525" w14:cap="rnd" w14:cmpd="sng" w14:algn="ctr">
                            <w14:solidFill>
                              <w14:schemeClr w14:val="accent2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956CA">
                        <w:rPr>
                          <w:b/>
                          <w:bCs/>
                          <w:color w:val="F1A983" w:themeColor="accent2" w:themeTint="99"/>
                          <w14:textOutline w14:w="9525" w14:cap="rnd" w14:cmpd="sng" w14:algn="ctr">
                            <w14:solidFill>
                              <w14:schemeClr w14:val="accent2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B7051D" w:rsidRPr="008956CA">
                        <w:rPr>
                          <w:b/>
                          <w:bCs/>
                          <w:color w:val="F1A983" w:themeColor="accent2" w:themeTint="99"/>
                          <w14:textOutline w14:w="9525" w14:cap="rnd" w14:cmpd="sng" w14:algn="ctr">
                            <w14:solidFill>
                              <w14:schemeClr w14:val="accent2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Research Proposal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B0C8BE" w14:textId="4F4E7347" w:rsidR="006F3FEE" w:rsidRPr="001043A8" w:rsidRDefault="006F3FEE" w:rsidP="004D542A">
      <w:pPr>
        <w:rPr>
          <w:b/>
          <w:bCs/>
        </w:rPr>
      </w:pPr>
    </w:p>
    <w:tbl>
      <w:tblPr>
        <w:tblStyle w:val="Tablaconcuadrcula"/>
        <w:tblpPr w:leftFromText="141" w:rightFromText="141" w:vertAnchor="page" w:horzAnchor="margin" w:tblpY="12419"/>
        <w:tblW w:w="0" w:type="auto"/>
        <w:tblLook w:val="04A0" w:firstRow="1" w:lastRow="0" w:firstColumn="1" w:lastColumn="0" w:noHBand="0" w:noVBand="1"/>
      </w:tblPr>
      <w:tblGrid>
        <w:gridCol w:w="1696"/>
        <w:gridCol w:w="3544"/>
      </w:tblGrid>
      <w:tr w:rsidR="000F5BE1" w:rsidRPr="001043A8" w14:paraId="3DD9C440" w14:textId="77777777" w:rsidTr="000F5BE1">
        <w:trPr>
          <w:trHeight w:val="223"/>
        </w:trPr>
        <w:tc>
          <w:tcPr>
            <w:tcW w:w="1696" w:type="dxa"/>
          </w:tcPr>
          <w:p w14:paraId="5735A66E" w14:textId="77777777" w:rsidR="000F5BE1" w:rsidRPr="001043A8" w:rsidRDefault="000F5BE1" w:rsidP="000F5BE1">
            <w:pPr>
              <w:rPr>
                <w:b/>
                <w:bCs/>
              </w:rPr>
            </w:pPr>
            <w:r w:rsidRPr="001043A8">
              <w:rPr>
                <w:b/>
                <w:bCs/>
              </w:rPr>
              <w:t>MODULE</w:t>
            </w:r>
          </w:p>
        </w:tc>
        <w:tc>
          <w:tcPr>
            <w:tcW w:w="3544" w:type="dxa"/>
          </w:tcPr>
          <w:p w14:paraId="403EA201" w14:textId="2FD9BD36" w:rsidR="000F5BE1" w:rsidRPr="001043A8" w:rsidRDefault="007F5144" w:rsidP="000F5BE1">
            <w:r w:rsidRPr="007F5144">
              <w:t>Independent Project (ACCA6020_LON)</w:t>
            </w:r>
          </w:p>
        </w:tc>
      </w:tr>
      <w:tr w:rsidR="000F5BE1" w:rsidRPr="001043A8" w14:paraId="406B5335" w14:textId="77777777" w:rsidTr="000F5BE1">
        <w:trPr>
          <w:trHeight w:val="223"/>
        </w:trPr>
        <w:tc>
          <w:tcPr>
            <w:tcW w:w="1696" w:type="dxa"/>
          </w:tcPr>
          <w:p w14:paraId="664A9474" w14:textId="77777777" w:rsidR="000F5BE1" w:rsidRPr="001043A8" w:rsidRDefault="000F5BE1" w:rsidP="000F5BE1">
            <w:pPr>
              <w:rPr>
                <w:b/>
                <w:bCs/>
              </w:rPr>
            </w:pPr>
            <w:r w:rsidRPr="001043A8">
              <w:rPr>
                <w:b/>
                <w:bCs/>
              </w:rPr>
              <w:t>STUDENT NAME</w:t>
            </w:r>
          </w:p>
        </w:tc>
        <w:tc>
          <w:tcPr>
            <w:tcW w:w="3544" w:type="dxa"/>
          </w:tcPr>
          <w:p w14:paraId="562E11BD" w14:textId="77777777" w:rsidR="000F5BE1" w:rsidRPr="001043A8" w:rsidRDefault="000F5BE1" w:rsidP="000F5BE1">
            <w:r w:rsidRPr="001043A8">
              <w:t xml:space="preserve">Pedro Gaetjens Molongua </w:t>
            </w:r>
          </w:p>
        </w:tc>
      </w:tr>
      <w:tr w:rsidR="000F5BE1" w:rsidRPr="001043A8" w14:paraId="25A7AA25" w14:textId="77777777" w:rsidTr="000F5BE1">
        <w:trPr>
          <w:trHeight w:val="223"/>
        </w:trPr>
        <w:tc>
          <w:tcPr>
            <w:tcW w:w="1696" w:type="dxa"/>
          </w:tcPr>
          <w:p w14:paraId="7063E008" w14:textId="77777777" w:rsidR="000F5BE1" w:rsidRPr="001043A8" w:rsidRDefault="000F5BE1" w:rsidP="000F5BE1">
            <w:pPr>
              <w:rPr>
                <w:b/>
                <w:bCs/>
              </w:rPr>
            </w:pPr>
            <w:r w:rsidRPr="001043A8">
              <w:rPr>
                <w:b/>
                <w:bCs/>
              </w:rPr>
              <w:t>STUDENT NUMBER</w:t>
            </w:r>
          </w:p>
        </w:tc>
        <w:tc>
          <w:tcPr>
            <w:tcW w:w="3544" w:type="dxa"/>
          </w:tcPr>
          <w:p w14:paraId="4296938F" w14:textId="77777777" w:rsidR="000F5BE1" w:rsidRPr="001043A8" w:rsidRDefault="000F5BE1" w:rsidP="000F5BE1">
            <w:r w:rsidRPr="001043A8">
              <w:t>2327143</w:t>
            </w:r>
          </w:p>
        </w:tc>
      </w:tr>
      <w:tr w:rsidR="006434FF" w:rsidRPr="001043A8" w14:paraId="282A19AB" w14:textId="77777777" w:rsidTr="000F5BE1">
        <w:trPr>
          <w:trHeight w:val="223"/>
        </w:trPr>
        <w:tc>
          <w:tcPr>
            <w:tcW w:w="1696" w:type="dxa"/>
          </w:tcPr>
          <w:p w14:paraId="01DA65EC" w14:textId="3D16F30E" w:rsidR="006434FF" w:rsidRPr="001043A8" w:rsidRDefault="006434FF" w:rsidP="000F5BE1">
            <w:pPr>
              <w:rPr>
                <w:b/>
                <w:bCs/>
              </w:rPr>
            </w:pPr>
            <w:r>
              <w:rPr>
                <w:b/>
                <w:bCs/>
              </w:rPr>
              <w:t>SUPERVISOR</w:t>
            </w:r>
          </w:p>
        </w:tc>
        <w:tc>
          <w:tcPr>
            <w:tcW w:w="3544" w:type="dxa"/>
          </w:tcPr>
          <w:p w14:paraId="3284B540" w14:textId="32251682" w:rsidR="006434FF" w:rsidRPr="001043A8" w:rsidRDefault="009E7881" w:rsidP="000F5BE1">
            <w:r w:rsidRPr="009E7881">
              <w:t>Koushik Modak</w:t>
            </w:r>
          </w:p>
        </w:tc>
      </w:tr>
      <w:tr w:rsidR="000F5BE1" w:rsidRPr="001043A8" w14:paraId="4F0408F9" w14:textId="77777777" w:rsidTr="000F5BE1">
        <w:trPr>
          <w:trHeight w:val="232"/>
        </w:trPr>
        <w:tc>
          <w:tcPr>
            <w:tcW w:w="1696" w:type="dxa"/>
          </w:tcPr>
          <w:p w14:paraId="2C371513" w14:textId="77777777" w:rsidR="000F5BE1" w:rsidRPr="001043A8" w:rsidRDefault="000F5BE1" w:rsidP="000F5BE1">
            <w:pPr>
              <w:rPr>
                <w:b/>
                <w:bCs/>
              </w:rPr>
            </w:pPr>
            <w:r w:rsidRPr="001043A8">
              <w:rPr>
                <w:b/>
                <w:bCs/>
              </w:rPr>
              <w:t>LECTURER</w:t>
            </w:r>
          </w:p>
        </w:tc>
        <w:tc>
          <w:tcPr>
            <w:tcW w:w="3544" w:type="dxa"/>
          </w:tcPr>
          <w:p w14:paraId="58304641" w14:textId="10E62509" w:rsidR="000F5BE1" w:rsidRPr="001043A8" w:rsidRDefault="000208FB" w:rsidP="000F5BE1">
            <w:r w:rsidRPr="000208FB">
              <w:t>Renuga Jayakumar</w:t>
            </w:r>
          </w:p>
        </w:tc>
      </w:tr>
    </w:tbl>
    <w:p w14:paraId="393CFD84" w14:textId="3A27F9CD" w:rsidR="004D542A" w:rsidRPr="001043A8" w:rsidRDefault="004E27F1" w:rsidP="004D542A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ADE681E" wp14:editId="7EB6FA18">
                <wp:simplePos x="0" y="0"/>
                <wp:positionH relativeFrom="column">
                  <wp:posOffset>3693672</wp:posOffset>
                </wp:positionH>
                <wp:positionV relativeFrom="paragraph">
                  <wp:posOffset>4626305</wp:posOffset>
                </wp:positionV>
                <wp:extent cx="1487838" cy="267195"/>
                <wp:effectExtent l="0" t="0" r="0" b="0"/>
                <wp:wrapNone/>
                <wp:docPr id="1565749151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7838" cy="267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B4BA0B" w14:textId="5C97C81C" w:rsidR="004E27F1" w:rsidRPr="004E27F1" w:rsidRDefault="004E27F1">
                            <w:pPr>
                              <w:rPr>
                                <w:color w:val="E97132" w:themeColor="accent2"/>
                                <w:sz w:val="16"/>
                                <w:szCs w:val="16"/>
                              </w:rPr>
                            </w:pPr>
                            <w:r w:rsidRPr="004E27F1">
                              <w:rPr>
                                <w:color w:val="E97132" w:themeColor="accent2"/>
                                <w:sz w:val="16"/>
                                <w:szCs w:val="16"/>
                              </w:rPr>
                              <w:t>Image generated by ChatGPT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E681E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7" type="#_x0000_t202" style="position:absolute;margin-left:290.85pt;margin-top:364.3pt;width:117.15pt;height:21.0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" filled="f" stroked="f" strokeweight=".5pt">
                <v:textbox>
                  <w:txbxContent>
                    <w:p w14:paraId="10B4BA0B" w14:textId="5C97C81C" w:rsidR="004E27F1" w:rsidRPr="004E27F1" w:rsidRDefault="004E27F1">
                      <w:pPr>
                        <w:rPr>
                          <w:color w:val="E97132" w:themeColor="accent2"/>
                          <w:sz w:val="16"/>
                          <w:szCs w:val="16"/>
                        </w:rPr>
                      </w:pPr>
                      <w:r w:rsidRPr="004E27F1">
                        <w:rPr>
                          <w:color w:val="E97132" w:themeColor="accent2"/>
                          <w:sz w:val="16"/>
                          <w:szCs w:val="16"/>
                        </w:rPr>
                        <w:t>Image generated by ChatGPT</w:t>
                      </w:r>
                    </w:p>
                  </w:txbxContent>
                </v:textbox>
              </v:shape>
            </w:pict>
          </mc:Fallback>
        </mc:AlternateContent>
      </w:r>
      <w:r w:rsidR="008956CA" w:rsidRPr="001043A8">
        <w:rPr>
          <w:b/>
          <w:bCs/>
          <w:noProof/>
        </w:rPr>
        <w:drawing>
          <wp:anchor distT="0" distB="0" distL="114300" distR="114300" simplePos="0" relativeHeight="251658241" behindDoc="0" locked="0" layoutInCell="1" allowOverlap="1" wp14:anchorId="51BB3382" wp14:editId="3354A05A">
            <wp:simplePos x="0" y="0"/>
            <wp:positionH relativeFrom="margin">
              <wp:posOffset>297180</wp:posOffset>
            </wp:positionH>
            <wp:positionV relativeFrom="paragraph">
              <wp:posOffset>1385570</wp:posOffset>
            </wp:positionV>
            <wp:extent cx="4784090" cy="3189605"/>
            <wp:effectExtent l="19050" t="19050" r="16510" b="10795"/>
            <wp:wrapTopAndBottom/>
            <wp:docPr id="99642418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424188" name="Imagen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090" cy="3189605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D542A" w:rsidRPr="001043A8">
        <w:rPr>
          <w:b/>
          <w:bCs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  <w14:ligatures w14:val="standardContextual"/>
        </w:rPr>
        <w:id w:val="-54849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3418197" w14:textId="44146F3F" w:rsidR="00EC4F47" w:rsidRPr="001043A8" w:rsidRDefault="00EC4F47" w:rsidP="00CB76E0">
          <w:pPr>
            <w:pStyle w:val="TtuloTDC"/>
            <w:spacing w:line="240" w:lineRule="auto"/>
            <w:rPr>
              <w:b/>
              <w:bCs/>
              <w:color w:val="auto"/>
            </w:rPr>
          </w:pPr>
          <w:r w:rsidRPr="001043A8">
            <w:rPr>
              <w:b/>
              <w:bCs/>
              <w:color w:val="auto"/>
            </w:rPr>
            <w:t>INDEX</w:t>
          </w:r>
        </w:p>
        <w:p w14:paraId="5F21245F" w14:textId="51F204E7" w:rsidR="006434FF" w:rsidRDefault="00EC4F47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r w:rsidRPr="001043A8">
            <w:fldChar w:fldCharType="begin"/>
          </w:r>
          <w:r w:rsidRPr="001043A8">
            <w:instrText xml:space="preserve"> TOC \o "1-3" \h \z \u </w:instrText>
          </w:r>
          <w:r w:rsidRPr="001043A8">
            <w:fldChar w:fldCharType="separate"/>
          </w:r>
          <w:hyperlink w:anchor="_Toc235789307" w:history="1">
            <w:r w:rsidR="006434FF" w:rsidRPr="00D0225B">
              <w:rPr>
                <w:rStyle w:val="Hipervnculo"/>
                <w:b/>
                <w:bCs/>
                <w:noProof/>
              </w:rPr>
              <w:t>BACKGROUND TO MY PROPOSED RESEARCH</w:t>
            </w:r>
            <w:r w:rsidR="006434FF">
              <w:rPr>
                <w:noProof/>
                <w:webHidden/>
              </w:rPr>
              <w:tab/>
            </w:r>
            <w:r w:rsidR="006434FF">
              <w:rPr>
                <w:noProof/>
                <w:webHidden/>
              </w:rPr>
              <w:fldChar w:fldCharType="begin"/>
            </w:r>
            <w:r w:rsidR="006434FF">
              <w:rPr>
                <w:noProof/>
                <w:webHidden/>
              </w:rPr>
              <w:instrText xml:space="preserve"> PAGEREF _Toc235789307 \h </w:instrText>
            </w:r>
            <w:r w:rsidR="006434FF">
              <w:rPr>
                <w:noProof/>
                <w:webHidden/>
              </w:rPr>
            </w:r>
            <w:r w:rsidR="006434FF">
              <w:rPr>
                <w:noProof/>
                <w:webHidden/>
              </w:rPr>
              <w:fldChar w:fldCharType="separate"/>
            </w:r>
            <w:r w:rsidR="006434FF">
              <w:rPr>
                <w:noProof/>
                <w:webHidden/>
              </w:rPr>
              <w:t>3</w:t>
            </w:r>
            <w:r w:rsidR="006434FF">
              <w:rPr>
                <w:noProof/>
                <w:webHidden/>
              </w:rPr>
              <w:fldChar w:fldCharType="end"/>
            </w:r>
          </w:hyperlink>
        </w:p>
        <w:p w14:paraId="157D3093" w14:textId="0938EA10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08" w:history="1">
            <w:r w:rsidRPr="00D0225B">
              <w:rPr>
                <w:rStyle w:val="Hipervnculo"/>
                <w:b/>
                <w:bCs/>
                <w:noProof/>
              </w:rPr>
              <w:t>Subject Area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BD25A1" w14:textId="06962DBB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09" w:history="1">
            <w:r w:rsidRPr="00D0225B">
              <w:rPr>
                <w:rStyle w:val="Hipervnculo"/>
                <w:b/>
                <w:bCs/>
                <w:noProof/>
              </w:rPr>
              <w:t>Field, Rationale, and Research Gap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599477" w14:textId="217D6375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0" w:history="1">
            <w:r w:rsidRPr="00D0225B">
              <w:rPr>
                <w:rStyle w:val="Hipervnculo"/>
                <w:b/>
                <w:bCs/>
                <w:noProof/>
              </w:rPr>
              <w:t>Research Question &amp; Expected Proposition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A16030" w14:textId="303F6D67" w:rsidR="006434FF" w:rsidRDefault="006434FF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1" w:history="1">
            <w:r w:rsidRPr="00D0225B">
              <w:rPr>
                <w:rStyle w:val="Hipervnculo"/>
                <w:b/>
                <w:bCs/>
                <w:noProof/>
              </w:rPr>
              <w:t>Research Question (RQ)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3EBCE" w14:textId="2EDD96A2" w:rsidR="006434FF" w:rsidRDefault="006434FF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2" w:history="1">
            <w:r w:rsidRPr="00D0225B">
              <w:rPr>
                <w:rStyle w:val="Hipervnculo"/>
                <w:b/>
                <w:bCs/>
                <w:noProof/>
              </w:rPr>
              <w:t>Expected Proposition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A9F38F" w14:textId="46E64BF1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3" w:history="1">
            <w:r w:rsidRPr="00D0225B">
              <w:rPr>
                <w:rStyle w:val="Hipervnculo"/>
                <w:b/>
                <w:bCs/>
                <w:noProof/>
              </w:rPr>
              <w:t>Context of Investigation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F197DB" w14:textId="6363C728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4" w:history="1">
            <w:r w:rsidRPr="00D0225B">
              <w:rPr>
                <w:rStyle w:val="Hipervnculo"/>
                <w:b/>
                <w:bCs/>
                <w:noProof/>
              </w:rPr>
              <w:t>Research Aim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5B7D68" w14:textId="6C6AA0F8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5" w:history="1">
            <w:r w:rsidRPr="00D0225B">
              <w:rPr>
                <w:rStyle w:val="Hipervnculo"/>
                <w:b/>
                <w:bCs/>
                <w:noProof/>
              </w:rPr>
              <w:t>Expected Outcomes and 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E6D840" w14:textId="25E0DD4F" w:rsidR="006434FF" w:rsidRDefault="006434FF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6" w:history="1">
            <w:r w:rsidRPr="00D0225B">
              <w:rPr>
                <w:rStyle w:val="Hipervnculo"/>
                <w:b/>
                <w:bCs/>
                <w:noProof/>
              </w:rPr>
              <w:t>PROJECT DESIGN &amp;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2BE15" w14:textId="3BD40FA6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7" w:history="1">
            <w:r w:rsidRPr="00D0225B">
              <w:rPr>
                <w:rStyle w:val="Hipervnculo"/>
                <w:b/>
                <w:bCs/>
                <w:noProof/>
              </w:rPr>
              <w:t>Research Design and Methodological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2F343" w14:textId="4A2F5F09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8" w:history="1">
            <w:r w:rsidRPr="00D0225B">
              <w:rPr>
                <w:rStyle w:val="Hipervnculo"/>
                <w:b/>
                <w:bCs/>
                <w:noProof/>
              </w:rPr>
              <w:t>Network Topology and Architectural Specifications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B1DB0" w14:textId="266D6755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19" w:history="1">
            <w:r w:rsidRPr="00D0225B">
              <w:rPr>
                <w:rStyle w:val="Hipervnculo"/>
                <w:b/>
                <w:bCs/>
                <w:noProof/>
              </w:rPr>
              <w:t>Data Collection and Quantitative Evaluation Metrics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2EECAA" w14:textId="0977E3B8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20" w:history="1">
            <w:r w:rsidRPr="00D0225B">
              <w:rPr>
                <w:rStyle w:val="Hipervnculo"/>
                <w:b/>
                <w:bCs/>
                <w:noProof/>
              </w:rPr>
              <w:t>Experimental Scenarios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9F5D3" w14:textId="40C5B0BF" w:rsidR="006434FF" w:rsidRDefault="006434FF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21" w:history="1">
            <w:r w:rsidRPr="00D0225B">
              <w:rPr>
                <w:rStyle w:val="Hipervnculo"/>
                <w:b/>
                <w:bCs/>
                <w:noProof/>
              </w:rPr>
              <w:t>Scenario 1: Branch Deployment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85EBD" w14:textId="40603AF0" w:rsidR="006434FF" w:rsidRDefault="006434FF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22" w:history="1">
            <w:r w:rsidRPr="00D0225B">
              <w:rPr>
                <w:rStyle w:val="Hipervnculo"/>
                <w:b/>
                <w:bCs/>
                <w:noProof/>
              </w:rPr>
              <w:t>Scenario 2: Security Policy Deployment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7769D" w14:textId="193A7DAE" w:rsidR="006434FF" w:rsidRDefault="006434FF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23" w:history="1">
            <w:r w:rsidRPr="00D0225B">
              <w:rPr>
                <w:rStyle w:val="Hipervnculo"/>
                <w:b/>
                <w:bCs/>
                <w:noProof/>
              </w:rPr>
              <w:t>Scenario 3: Link Failure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E4BEA" w14:textId="7C5A27A3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24" w:history="1">
            <w:r w:rsidRPr="00D0225B">
              <w:rPr>
                <w:rStyle w:val="Hipervnculo"/>
                <w:b/>
                <w:bCs/>
                <w:noProof/>
              </w:rPr>
              <w:t>Reliability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83128C" w14:textId="500F9746" w:rsidR="006434FF" w:rsidRDefault="006434FF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kern w:val="2"/>
              <w:lang w:eastAsia="en-GB"/>
            </w:rPr>
          </w:pPr>
          <w:hyperlink w:anchor="_Toc235789325" w:history="1">
            <w:r w:rsidRPr="00D0225B">
              <w:rPr>
                <w:rStyle w:val="Hipervnculo"/>
                <w:b/>
                <w:bCs/>
                <w:noProof/>
              </w:rPr>
              <w:t>Resources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_Toc235789325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FF1CA" w14:textId="3F6B43B9" w:rsidR="00C65CFA" w:rsidRPr="001043A8" w:rsidRDefault="00EC4F47" w:rsidP="00DA71DB">
          <w:pPr>
            <w:spacing w:line="240" w:lineRule="auto"/>
            <w:rPr>
              <w:b/>
              <w:bCs/>
            </w:rPr>
          </w:pPr>
          <w:r w:rsidRPr="001043A8">
            <w:rPr>
              <w:b/>
              <w:bCs/>
            </w:rPr>
            <w:fldChar w:fldCharType="end"/>
          </w:r>
          <w:r w:rsidR="00F23945" w:rsidRPr="001043A8">
            <w:rPr>
              <w:b/>
              <w:bCs/>
            </w:rPr>
            <w:t xml:space="preserve"> </w:t>
          </w:r>
        </w:p>
      </w:sdtContent>
    </w:sdt>
    <w:p w14:paraId="388A2682" w14:textId="5CB96124" w:rsidR="006655CF" w:rsidRPr="001043A8" w:rsidRDefault="006655CF" w:rsidP="00F23945">
      <w:pPr>
        <w:pStyle w:val="Tabladeilustraciones"/>
        <w:tabs>
          <w:tab w:val="right" w:leader="dot" w:pos="8494"/>
        </w:tabs>
        <w:rPr>
          <w:rFonts w:eastAsiaTheme="minorEastAsia"/>
          <w:kern w:val="2"/>
          <w:lang w:eastAsia="en-GB"/>
        </w:rPr>
      </w:pPr>
      <w:r w:rsidRPr="001043A8">
        <w:fldChar w:fldCharType="begin"/>
      </w:r>
      <w:r w:rsidRPr="001043A8">
        <w:instrText xml:space="preserve"> TOC \h \z \c "Figure" </w:instrText>
      </w:r>
      <w:r w:rsidRPr="001043A8">
        <w:fldChar w:fldCharType="separate"/>
      </w:r>
    </w:p>
    <w:p w14:paraId="2FB00C34" w14:textId="26F42D1C" w:rsidR="00322F11" w:rsidRPr="001043A8" w:rsidRDefault="006655CF" w:rsidP="00322F11">
      <w:r w:rsidRPr="001043A8">
        <w:fldChar w:fldCharType="end"/>
      </w:r>
    </w:p>
    <w:p w14:paraId="1D60E264" w14:textId="626217FF" w:rsidR="00752996" w:rsidRPr="001043A8" w:rsidRDefault="00322F11" w:rsidP="005E184F">
      <w:pPr>
        <w:pStyle w:val="Ttulo1"/>
        <w:rPr>
          <w:b/>
          <w:bCs/>
          <w:color w:val="auto"/>
        </w:rPr>
      </w:pPr>
      <w:r w:rsidRPr="001043A8">
        <w:br w:type="page"/>
      </w:r>
      <w:bookmarkStart w:id="0" w:name="_Toc235789307"/>
      <w:r w:rsidR="006B1A8D" w:rsidRPr="001043A8">
        <w:rPr>
          <w:b/>
          <w:bCs/>
          <w:color w:val="auto"/>
        </w:rPr>
        <w:lastRenderedPageBreak/>
        <w:t>BACKGROUND TO MY PROPOSED RESEARCH</w:t>
      </w:r>
      <w:bookmarkEnd w:id="0"/>
    </w:p>
    <w:p w14:paraId="3027F17E" w14:textId="5DCE5E0C" w:rsidR="005E184F" w:rsidRPr="001043A8" w:rsidRDefault="0004525A" w:rsidP="008220A0">
      <w:pPr>
        <w:jc w:val="center"/>
        <w:rPr>
          <w:b/>
          <w:bCs/>
          <w:i/>
          <w:iCs/>
        </w:rPr>
      </w:pPr>
      <w:r w:rsidRPr="0004525A">
        <w:rPr>
          <w:b/>
          <w:bCs/>
          <w:i/>
          <w:iCs/>
        </w:rPr>
        <w:t>Design and Experimental Evaluation of a Cloud-Managed SD-WAN Architecture Compared with Traditional Edge Firewall Networks for Small-to-Medium Enterprise</w:t>
      </w:r>
      <w:r w:rsidR="008220A0" w:rsidRPr="001043A8">
        <w:rPr>
          <w:b/>
          <w:bCs/>
          <w:i/>
          <w:iCs/>
        </w:rPr>
        <w:t>s</w:t>
      </w:r>
    </w:p>
    <w:p w14:paraId="7DC80FAD" w14:textId="0B3017AD" w:rsidR="008220A0" w:rsidRPr="001043A8" w:rsidRDefault="0095318C" w:rsidP="0095318C">
      <w:pPr>
        <w:pStyle w:val="Ttulo2"/>
        <w:rPr>
          <w:b/>
          <w:bCs/>
          <w:color w:val="auto"/>
        </w:rPr>
      </w:pPr>
      <w:bookmarkStart w:id="1" w:name="_Toc235789308"/>
      <w:r w:rsidRPr="001043A8">
        <w:rPr>
          <w:b/>
          <w:bCs/>
          <w:color w:val="auto"/>
        </w:rPr>
        <w:t>Subject Area Background</w:t>
      </w:r>
      <w:bookmarkEnd w:id="1"/>
    </w:p>
    <w:p w14:paraId="7D83CE43" w14:textId="105A31E5" w:rsidR="00CD3170" w:rsidRPr="001043A8" w:rsidRDefault="00BE6F3A" w:rsidP="00B02846">
      <w:pPr>
        <w:jc w:val="both"/>
        <w:rPr>
          <w:rFonts w:ascii="Aptos" w:hAnsi="Aptos"/>
          <w:color w:val="000000"/>
        </w:rPr>
      </w:pPr>
      <w:r w:rsidRPr="001043A8">
        <w:t xml:space="preserve">Historically, small-to-medium enterprises (SMEs) have relied on rigid, static, hub-and-spoke </w:t>
      </w:r>
      <w:r w:rsidR="001A5C12" w:rsidRPr="001043A8">
        <w:t>Wide Area Networks (WANs). In these traditional architectures, remote branch traffic is backhauled throu</w:t>
      </w:r>
      <w:r w:rsidR="00FE46E9" w:rsidRPr="001043A8">
        <w:t xml:space="preserve">gh static IPsec tunnels to a centralized physical </w:t>
      </w:r>
      <w:r w:rsidR="007A080D" w:rsidRPr="001043A8">
        <w:t>or virtual next-generation</w:t>
      </w:r>
      <w:r w:rsidR="006A1A1D" w:rsidRPr="001043A8">
        <w:t xml:space="preserve"> firewall (NGFW) situated at a primary headquarters </w:t>
      </w:r>
      <w:r w:rsidR="00304C2B" w:rsidRPr="001043A8">
        <w:t>centre</w:t>
      </w:r>
      <w:r w:rsidR="00166A7A" w:rsidRPr="001043A8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2670ff4f36b9680cfbf&quot;],&quot;referencesOptions&quot;:{&quot;doc:6a5642670ff4f36b9680cfb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340227962"/>
          <w:placeholder>
            <w:docPart w:val="1CB8A895E6A64D13A425771917D45B20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[1]</w:t>
          </w:r>
        </w:sdtContent>
      </w:sdt>
      <w:r w:rsidR="00166A7A" w:rsidRPr="001043A8">
        <w:rPr>
          <w:rFonts w:ascii="Aptos" w:hAnsi="Aptos"/>
          <w:color w:val="000000"/>
        </w:rPr>
        <w:t>.</w:t>
      </w:r>
      <w:r w:rsidR="00C65435" w:rsidRPr="001043A8">
        <w:rPr>
          <w:rFonts w:ascii="Aptos" w:hAnsi="Aptos"/>
          <w:color w:val="000000"/>
        </w:rPr>
        <w:t xml:space="preserve"> Whi</w:t>
      </w:r>
      <w:r w:rsidR="00A33528" w:rsidRPr="001043A8">
        <w:rPr>
          <w:rFonts w:ascii="Aptos" w:hAnsi="Aptos"/>
          <w:color w:val="000000"/>
        </w:rPr>
        <w:t>le this con</w:t>
      </w:r>
      <w:r w:rsidR="00D90907" w:rsidRPr="001043A8">
        <w:rPr>
          <w:rFonts w:ascii="Aptos" w:hAnsi="Aptos"/>
          <w:color w:val="000000"/>
        </w:rPr>
        <w:t xml:space="preserve">figuration has served foundational </w:t>
      </w:r>
      <w:r w:rsidR="00374907" w:rsidRPr="001043A8">
        <w:rPr>
          <w:rFonts w:ascii="Aptos" w:hAnsi="Aptos"/>
          <w:color w:val="000000"/>
        </w:rPr>
        <w:t xml:space="preserve">requirements, modern business </w:t>
      </w:r>
      <w:r w:rsidR="00A63BA1" w:rsidRPr="001043A8">
        <w:rPr>
          <w:rFonts w:ascii="Aptos" w:hAnsi="Aptos"/>
          <w:color w:val="000000"/>
        </w:rPr>
        <w:t xml:space="preserve">operations have undergone extensive </w:t>
      </w:r>
      <w:r w:rsidR="00B61431" w:rsidRPr="001043A8">
        <w:rPr>
          <w:rFonts w:ascii="Aptos" w:hAnsi="Aptos"/>
          <w:color w:val="000000"/>
        </w:rPr>
        <w:t>digitisation</w:t>
      </w:r>
      <w:r w:rsidR="00A63BA1" w:rsidRPr="001043A8">
        <w:rPr>
          <w:rFonts w:ascii="Aptos" w:hAnsi="Aptos"/>
          <w:color w:val="000000"/>
        </w:rPr>
        <w:t xml:space="preserve">, </w:t>
      </w:r>
      <w:r w:rsidR="007742DA" w:rsidRPr="001043A8">
        <w:rPr>
          <w:rFonts w:ascii="Aptos" w:hAnsi="Aptos"/>
          <w:color w:val="000000"/>
        </w:rPr>
        <w:t>mirroring a macro-level shift</w:t>
      </w:r>
      <w:r w:rsidR="00B61431" w:rsidRPr="001043A8">
        <w:rPr>
          <w:rFonts w:ascii="Aptos" w:hAnsi="Aptos"/>
          <w:color w:val="000000"/>
        </w:rPr>
        <w:t xml:space="preserve"> </w:t>
      </w:r>
      <w:r w:rsidR="00345C3B" w:rsidRPr="001043A8">
        <w:rPr>
          <w:rFonts w:ascii="Aptos" w:hAnsi="Aptos"/>
          <w:color w:val="000000"/>
        </w:rPr>
        <w:t xml:space="preserve">towards </w:t>
      </w:r>
      <w:r w:rsidR="00BB6B18" w:rsidRPr="001043A8">
        <w:rPr>
          <w:rFonts w:ascii="Aptos" w:hAnsi="Aptos"/>
          <w:color w:val="000000"/>
        </w:rPr>
        <w:t>cloud</w:t>
      </w:r>
      <w:r w:rsidR="00345C3B" w:rsidRPr="001043A8">
        <w:rPr>
          <w:rFonts w:ascii="Aptos" w:hAnsi="Aptos"/>
          <w:color w:val="000000"/>
        </w:rPr>
        <w:t>-hosted applications</w:t>
      </w:r>
      <w:r w:rsidR="00BB6B18" w:rsidRPr="001043A8">
        <w:rPr>
          <w:rFonts w:ascii="Aptos" w:hAnsi="Aptos"/>
          <w:color w:val="000000"/>
        </w:rPr>
        <w:t>, digital transformation,</w:t>
      </w:r>
      <w:r w:rsidR="00A63BA1" w:rsidRPr="001043A8">
        <w:rPr>
          <w:rFonts w:ascii="Aptos" w:hAnsi="Aptos"/>
          <w:color w:val="000000"/>
        </w:rPr>
        <w:t xml:space="preserve"> and hybrid multi-location workflows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5763f4a04a26baba740e&quot;,&quot;doc:6a5f7007e946882affed2840&quot;],&quot;referencesOptions&quot;:{&quot;doc:6a565763f4a04a26baba740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007e946882affed284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073806978"/>
          <w:placeholder>
            <w:docPart w:val="EAFBE49B5D904D3784CADDAE3943E6D8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[2], [3]</w:t>
          </w:r>
        </w:sdtContent>
      </w:sdt>
      <w:r w:rsidR="009A7A34" w:rsidRPr="001043A8">
        <w:rPr>
          <w:rFonts w:ascii="Aptos" w:hAnsi="Aptos"/>
          <w:color w:val="000000"/>
        </w:rPr>
        <w:t>.</w:t>
      </w:r>
    </w:p>
    <w:p w14:paraId="6D02BBFC" w14:textId="08B2082F" w:rsidR="009A7A34" w:rsidRPr="001043A8" w:rsidRDefault="005E13E0" w:rsidP="00B02846">
      <w:pPr>
        <w:jc w:val="both"/>
        <w:rPr>
          <w:rFonts w:ascii="Aptos" w:hAnsi="Aptos"/>
          <w:color w:val="000000"/>
        </w:rPr>
      </w:pPr>
      <w:r w:rsidRPr="001043A8">
        <w:rPr>
          <w:rFonts w:ascii="Aptos" w:hAnsi="Aptos"/>
          <w:color w:val="000000"/>
        </w:rPr>
        <w:t>In bandwidth-constrained networks, manual security rules and static routin</w:t>
      </w:r>
      <w:r w:rsidR="0015429F" w:rsidRPr="001043A8">
        <w:rPr>
          <w:rFonts w:ascii="Aptos" w:hAnsi="Aptos"/>
          <w:color w:val="000000"/>
        </w:rPr>
        <w:t>g t</w:t>
      </w:r>
      <w:r w:rsidR="00C60682" w:rsidRPr="001043A8">
        <w:rPr>
          <w:rFonts w:ascii="Aptos" w:hAnsi="Aptos"/>
          <w:color w:val="000000"/>
        </w:rPr>
        <w:t xml:space="preserve">ables struggle to adapt to the variable quality of service (QoS) and link dynamics introduced by cloud-hosted </w:t>
      </w:r>
      <w:r w:rsidR="00FF12AC" w:rsidRPr="001043A8">
        <w:rPr>
          <w:rFonts w:ascii="Aptos" w:hAnsi="Aptos"/>
          <w:color w:val="000000"/>
        </w:rPr>
        <w:t>infrastructures</w:t>
      </w:r>
      <w:r w:rsidR="00A760BE" w:rsidRPr="001043A8">
        <w:rPr>
          <w:rFonts w:ascii="Aptos" w:hAnsi="Aptos"/>
          <w:color w:val="000000"/>
        </w:rPr>
        <w:t xml:space="preserve">. Security policy changes on traditional edge devices must be managed </w:t>
      </w:r>
      <w:r w:rsidR="00005782" w:rsidRPr="001043A8">
        <w:rPr>
          <w:rFonts w:ascii="Aptos" w:hAnsi="Aptos"/>
          <w:color w:val="000000"/>
        </w:rPr>
        <w:t>individually, introducing human administrative latency, configuration drift, and critical security</w:t>
      </w:r>
      <w:r w:rsidR="00A47E86" w:rsidRPr="001043A8">
        <w:rPr>
          <w:rFonts w:ascii="Aptos" w:hAnsi="Aptos"/>
          <w:color w:val="000000"/>
        </w:rPr>
        <w:t xml:space="preserve"> blind spots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21dd2e2292ff292bddf&quot;],&quot;referencesOptions&quot;:{&quot;doc:6a56421dd2e2292ff292bd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729415796"/>
          <w:placeholder>
            <w:docPart w:val="4A14BCB12F2E4A6A8A69909D43D4EF3D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[4]</w:t>
          </w:r>
        </w:sdtContent>
      </w:sdt>
      <w:r w:rsidR="00147D92" w:rsidRPr="001043A8">
        <w:rPr>
          <w:rFonts w:ascii="Aptos" w:hAnsi="Aptos"/>
          <w:color w:val="000000"/>
        </w:rPr>
        <w:t xml:space="preserve">. </w:t>
      </w:r>
      <w:r w:rsidR="00F77244" w:rsidRPr="00F77244">
        <w:rPr>
          <w:rFonts w:ascii="Aptos" w:hAnsi="Aptos"/>
          <w:color w:val="000000"/>
        </w:rPr>
        <w:t>This device-centric approach increases administrative overhead, limits scalability, and complicates the adoption of dynamic connectivity solutions such as Starlink, LTE, and multi-cloud networking</w:t>
      </w:r>
      <w:r w:rsidR="00F77244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2670ff4f36b9680cfbf&quot;],&quot;referencesOptions&quot;:{&quot;doc:6a5642670ff4f36b9680cfb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748686146"/>
          <w:placeholder>
            <w:docPart w:val="2F5C8D58A9E24BFD969876ACAB914294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[1]</w:t>
          </w:r>
        </w:sdtContent>
      </w:sdt>
      <w:r w:rsidR="002E08E9" w:rsidRPr="001043A8">
        <w:rPr>
          <w:rFonts w:ascii="Aptos" w:hAnsi="Aptos"/>
          <w:color w:val="000000"/>
        </w:rPr>
        <w:t>.</w:t>
      </w:r>
    </w:p>
    <w:p w14:paraId="09B0CD80" w14:textId="72A7099A" w:rsidR="002E08E9" w:rsidRPr="001043A8" w:rsidRDefault="00A8114A" w:rsidP="00B02846">
      <w:pPr>
        <w:jc w:val="both"/>
        <w:rPr>
          <w:rFonts w:ascii="Aptos" w:hAnsi="Aptos"/>
          <w:color w:val="000000"/>
        </w:rPr>
      </w:pPr>
      <w:r w:rsidRPr="00A8114A">
        <w:rPr>
          <w:rFonts w:ascii="Aptos" w:hAnsi="Aptos"/>
          <w:color w:val="000000"/>
        </w:rPr>
        <w:t xml:space="preserve">Software-Defined Wide Area Networking (SD-WAN) separates the control plane from the data plane, enabling centralised policy management and automated path selection based on latency, jitter and packet loss, thereby improving resilience and scalability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1ec9c42535211aa5c2e&quot;,&quot;doc:6a565776f9bb4c25fd2a3649&quot;,&quot;doc:6a5f703abb202d4c11789d8c&quot;],&quot;referencesOptions&quot;:{&quot;doc:6a5641ec9c42535211aa5c2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65776f9bb4c25fd2a3649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03abb202d4c11789d8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669444597"/>
          <w:placeholder>
            <w:docPart w:val="DD3704FE80944CBA8281647083ADACF1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[5]-[7]</w:t>
          </w:r>
        </w:sdtContent>
      </w:sdt>
      <w:r w:rsidRPr="00A8114A">
        <w:rPr>
          <w:rFonts w:ascii="Aptos" w:hAnsi="Aptos"/>
          <w:color w:val="000000"/>
        </w:rPr>
        <w:t>.</w:t>
      </w:r>
      <w:r>
        <w:rPr>
          <w:rFonts w:ascii="Aptos" w:hAnsi="Aptos"/>
          <w:color w:val="000000"/>
        </w:rPr>
        <w:t xml:space="preserve"> </w:t>
      </w:r>
      <w:r w:rsidR="00DB1598" w:rsidRPr="00DB1598">
        <w:rPr>
          <w:rFonts w:ascii="Aptos" w:hAnsi="Aptos"/>
          <w:color w:val="000000"/>
        </w:rPr>
        <w:t xml:space="preserve">Recent research has also explored AI-based SD-WAN security techniques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f70aff4a04a26babb1d4f&quot;,&quot;doc:6a5f7075bf748609112af33a&quot;],&quot;referencesOptions&quot;:{&quot;doc:6a5f70aff4a04a26babb1d4f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075bf748609112af33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729119739"/>
          <w:placeholder>
            <w:docPart w:val="B522DCC4B11F49A9ABE18A7822C942A6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[8], [9]</w:t>
          </w:r>
        </w:sdtContent>
      </w:sdt>
      <w:r w:rsidR="00DB1598" w:rsidRPr="00DB1598">
        <w:rPr>
          <w:rFonts w:ascii="Aptos" w:hAnsi="Aptos"/>
          <w:color w:val="000000"/>
        </w:rPr>
        <w:t>, although SME deployments continue to face practical challenges in adopting these technologies.</w:t>
      </w:r>
    </w:p>
    <w:p w14:paraId="5E8FD332" w14:textId="27E30E5D" w:rsidR="009A7A34" w:rsidRPr="001043A8" w:rsidRDefault="00E24D42" w:rsidP="00B02846">
      <w:pPr>
        <w:jc w:val="both"/>
        <w:rPr>
          <w:rFonts w:ascii="Aptos" w:hAnsi="Aptos"/>
          <w:color w:val="000000"/>
        </w:rPr>
      </w:pPr>
      <w:r w:rsidRPr="001043A8">
        <w:rPr>
          <w:rFonts w:ascii="Aptos" w:hAnsi="Aptos"/>
          <w:color w:val="000000"/>
        </w:rPr>
        <w:t xml:space="preserve">Furthermore, modern network security architectures require strict alignment with </w:t>
      </w:r>
      <w:r w:rsidR="004B75E3" w:rsidRPr="001043A8">
        <w:rPr>
          <w:rFonts w:ascii="Aptos" w:hAnsi="Aptos"/>
          <w:color w:val="000000"/>
        </w:rPr>
        <w:t>international</w:t>
      </w:r>
      <w:r w:rsidRPr="001043A8">
        <w:rPr>
          <w:rFonts w:ascii="Aptos" w:hAnsi="Aptos"/>
          <w:color w:val="000000"/>
        </w:rPr>
        <w:t xml:space="preserve"> standards and security frameworks. </w:t>
      </w:r>
      <w:r w:rsidR="004B75E3" w:rsidRPr="001043A8">
        <w:rPr>
          <w:rFonts w:ascii="Aptos" w:hAnsi="Aptos"/>
          <w:color w:val="000000"/>
        </w:rPr>
        <w:t>Standardised</w:t>
      </w:r>
      <w:r w:rsidR="000A38A0" w:rsidRPr="001043A8">
        <w:rPr>
          <w:rFonts w:ascii="Aptos" w:hAnsi="Aptos"/>
          <w:color w:val="000000"/>
        </w:rPr>
        <w:t xml:space="preserve"> frameworks such as </w:t>
      </w:r>
      <w:r w:rsidR="000A38A0" w:rsidRPr="001043A8">
        <w:rPr>
          <w:rFonts w:ascii="Aptos" w:hAnsi="Aptos"/>
          <w:b/>
          <w:bCs/>
          <w:color w:val="000000"/>
        </w:rPr>
        <w:t>NIST SP 800-207A</w:t>
      </w:r>
      <w:r w:rsidR="000A38A0" w:rsidRPr="001043A8">
        <w:rPr>
          <w:rFonts w:ascii="Aptos" w:hAnsi="Aptos"/>
          <w:color w:val="000000"/>
        </w:rPr>
        <w:t xml:space="preserve"> </w:t>
      </w:r>
      <w:r w:rsidR="004B75E3" w:rsidRPr="001043A8">
        <w:rPr>
          <w:rFonts w:ascii="Aptos" w:hAnsi="Aptos"/>
          <w:color w:val="000000"/>
        </w:rPr>
        <w:t xml:space="preserve">establish that multi-location </w:t>
      </w:r>
      <w:r w:rsidR="008409A9" w:rsidRPr="001043A8">
        <w:rPr>
          <w:rFonts w:ascii="Aptos" w:hAnsi="Aptos"/>
          <w:color w:val="000000"/>
        </w:rPr>
        <w:t>cloud networks must enforce Zero Trust Architecture (ZTA) by discarding implicit tr</w:t>
      </w:r>
      <w:r w:rsidR="00A00531" w:rsidRPr="001043A8">
        <w:rPr>
          <w:rFonts w:ascii="Aptos" w:hAnsi="Aptos"/>
          <w:color w:val="000000"/>
        </w:rPr>
        <w:t>ust based on physical location and continually evaluating access polic</w:t>
      </w:r>
      <w:r w:rsidR="00035C4D">
        <w:rPr>
          <w:rFonts w:ascii="Aptos" w:hAnsi="Aptos"/>
          <w:color w:val="000000"/>
        </w:rPr>
        <w:t>i</w:t>
      </w:r>
      <w:r w:rsidR="00A00531" w:rsidRPr="001043A8">
        <w:rPr>
          <w:rFonts w:ascii="Aptos" w:hAnsi="Aptos"/>
          <w:color w:val="000000"/>
        </w:rPr>
        <w:t>es dynamically</w:t>
      </w:r>
      <w:r w:rsidR="00984087" w:rsidRPr="001043A8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4f9d2e2292ff292bdff&quot;],&quot;referencesOptions&quot;:{&quot;doc:6a5644f9d2e2292ff292bdf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720967394"/>
          <w:placeholder>
            <w:docPart w:val="B60326C6A82744AAB4D952866796A33D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[10]</w:t>
          </w:r>
        </w:sdtContent>
      </w:sdt>
      <w:r w:rsidR="00636681" w:rsidRPr="001043A8">
        <w:rPr>
          <w:rFonts w:ascii="Aptos" w:hAnsi="Aptos"/>
          <w:color w:val="000000"/>
        </w:rPr>
        <w:t>. Simultaneously</w:t>
      </w:r>
      <w:r w:rsidR="00535B65" w:rsidRPr="001043A8">
        <w:rPr>
          <w:rFonts w:ascii="Aptos" w:hAnsi="Aptos"/>
          <w:color w:val="000000"/>
        </w:rPr>
        <w:t>,</w:t>
      </w:r>
      <w:r w:rsidR="00636681" w:rsidRPr="001043A8">
        <w:rPr>
          <w:rFonts w:ascii="Aptos" w:hAnsi="Aptos"/>
          <w:color w:val="000000"/>
        </w:rPr>
        <w:t xml:space="preserve"> compliance standards like </w:t>
      </w:r>
      <w:r w:rsidR="00636681" w:rsidRPr="001043A8">
        <w:rPr>
          <w:rFonts w:ascii="Aptos" w:hAnsi="Aptos"/>
          <w:b/>
          <w:bCs/>
          <w:color w:val="000000"/>
        </w:rPr>
        <w:t>ISO/IEC</w:t>
      </w:r>
      <w:r w:rsidR="00010A11" w:rsidRPr="001043A8">
        <w:rPr>
          <w:rFonts w:ascii="Aptos" w:hAnsi="Aptos"/>
          <w:b/>
          <w:bCs/>
          <w:color w:val="000000"/>
        </w:rPr>
        <w:t xml:space="preserve"> 27001:2022</w:t>
      </w:r>
      <w:r w:rsidR="00010A11" w:rsidRPr="001043A8">
        <w:rPr>
          <w:rFonts w:ascii="Aptos" w:hAnsi="Aptos"/>
          <w:color w:val="000000"/>
        </w:rPr>
        <w:t xml:space="preserve"> outline strict </w:t>
      </w:r>
      <w:r w:rsidR="00C14251" w:rsidRPr="001043A8">
        <w:rPr>
          <w:rFonts w:ascii="Aptos" w:hAnsi="Aptos"/>
          <w:color w:val="000000"/>
        </w:rPr>
        <w:t>mandates for automated management, information classification</w:t>
      </w:r>
      <w:r w:rsidR="006D61AF" w:rsidRPr="001043A8">
        <w:rPr>
          <w:rFonts w:ascii="Aptos" w:hAnsi="Aptos"/>
          <w:color w:val="000000"/>
        </w:rPr>
        <w:t xml:space="preserve">, and secure change control, placing significant emphasis on centralised </w:t>
      </w:r>
      <w:r w:rsidR="001B1252" w:rsidRPr="001043A8">
        <w:rPr>
          <w:rFonts w:ascii="Aptos" w:hAnsi="Aptos"/>
          <w:color w:val="000000"/>
        </w:rPr>
        <w:t xml:space="preserve">orchestration to maintain organisational security compliance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4d7d2e2292ff292bdfd&quot;],&quot;referencesOptions&quot;:{&quot;doc:6a5644d7d2e2292ff292bdf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620750098"/>
          <w:placeholder>
            <w:docPart w:val="F911FC6F88174898BCC85D40E804D873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[11]</w:t>
          </w:r>
        </w:sdtContent>
      </w:sdt>
      <w:r w:rsidR="008A7E5A" w:rsidRPr="001043A8">
        <w:rPr>
          <w:rFonts w:ascii="Aptos" w:hAnsi="Aptos"/>
          <w:color w:val="000000"/>
        </w:rPr>
        <w:t xml:space="preserve">. Although these studies and frameworks demonstrate the technical advantages of centralised orchestration, most evaluate </w:t>
      </w:r>
      <w:r w:rsidR="008A7E5A" w:rsidRPr="001043A8">
        <w:rPr>
          <w:rFonts w:ascii="Aptos" w:hAnsi="Aptos"/>
          <w:color w:val="000000"/>
        </w:rPr>
        <w:lastRenderedPageBreak/>
        <w:t>large-scale ent</w:t>
      </w:r>
      <w:r w:rsidR="00AB61E4" w:rsidRPr="001043A8">
        <w:rPr>
          <w:rFonts w:ascii="Aptos" w:hAnsi="Aptos"/>
          <w:color w:val="000000"/>
        </w:rPr>
        <w:t xml:space="preserve">erprise or service-provider </w:t>
      </w:r>
      <w:r w:rsidR="000F4562" w:rsidRPr="001043A8">
        <w:rPr>
          <w:rFonts w:ascii="Aptos" w:hAnsi="Aptos"/>
          <w:color w:val="000000"/>
        </w:rPr>
        <w:t>environments. Consequently, their findings cannot be directly generalised to SMEs, where budget constrain</w:t>
      </w:r>
      <w:r w:rsidR="00535B65" w:rsidRPr="001043A8">
        <w:rPr>
          <w:rFonts w:ascii="Aptos" w:hAnsi="Aptos"/>
          <w:color w:val="000000"/>
        </w:rPr>
        <w:t>ts, limited IT expertise, and simplified network topologies may influence deployment outcomes.</w:t>
      </w:r>
    </w:p>
    <w:p w14:paraId="5A5D0DB9" w14:textId="2F7D98EC" w:rsidR="00AD29C7" w:rsidRPr="001043A8" w:rsidRDefault="00EC0B68" w:rsidP="00EC0B68">
      <w:pPr>
        <w:pStyle w:val="Ttulo2"/>
        <w:rPr>
          <w:b/>
          <w:bCs/>
          <w:color w:val="auto"/>
        </w:rPr>
      </w:pPr>
      <w:bookmarkStart w:id="2" w:name="_Toc235789309"/>
      <w:r w:rsidRPr="001043A8">
        <w:rPr>
          <w:b/>
          <w:bCs/>
          <w:color w:val="auto"/>
        </w:rPr>
        <w:t>Field, Rationale, and Research Gap</w:t>
      </w:r>
      <w:bookmarkEnd w:id="2"/>
    </w:p>
    <w:p w14:paraId="29BAC206" w14:textId="5A275824" w:rsidR="009B65E2" w:rsidRPr="001043A8" w:rsidRDefault="00AA2E47" w:rsidP="00FB499D">
      <w:pPr>
        <w:jc w:val="both"/>
        <w:rPr>
          <w:rFonts w:ascii="Aptos" w:hAnsi="Aptos"/>
          <w:color w:val="000000"/>
        </w:rPr>
      </w:pPr>
      <w:r w:rsidRPr="001043A8">
        <w:t>While extensive academic literature exists evaluating global SD-WAN</w:t>
      </w:r>
      <w:r w:rsidR="00EA0204" w:rsidRPr="001043A8">
        <w:t xml:space="preserve"> deployments for massive, multinational telecommunications providers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1ec9c42535211aa5c2e&quot;,&quot;doc:6a56501ce83b9365e0155e61&quot;],&quot;referencesOptions&quot;:{&quot;doc:6a5641ec9c42535211aa5c2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6501ce83b9365e0155e6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605722246"/>
          <w:placeholder>
            <w:docPart w:val="BA854ABC9ECF42C9AE930AB76FB8F371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[5], [12]</w:t>
          </w:r>
        </w:sdtContent>
      </w:sdt>
      <w:r w:rsidR="00E0455E" w:rsidRPr="001043A8">
        <w:rPr>
          <w:rFonts w:ascii="Aptos" w:hAnsi="Aptos"/>
          <w:color w:val="000000"/>
        </w:rPr>
        <w:t>, there is a noticeable research gap concerning how these technologies translate to resource-constraine</w:t>
      </w:r>
      <w:r w:rsidR="00F234A3" w:rsidRPr="001043A8">
        <w:rPr>
          <w:rFonts w:ascii="Aptos" w:hAnsi="Aptos"/>
          <w:color w:val="000000"/>
        </w:rPr>
        <w:t xml:space="preserve">d SMEs. Existing studies have </w:t>
      </w:r>
      <w:r w:rsidR="00F14BC0" w:rsidRPr="001043A8">
        <w:rPr>
          <w:rFonts w:ascii="Aptos" w:hAnsi="Aptos"/>
          <w:color w:val="000000"/>
        </w:rPr>
        <w:t>primarily</w:t>
      </w:r>
      <w:r w:rsidR="00F234A3" w:rsidRPr="001043A8">
        <w:rPr>
          <w:rFonts w:ascii="Aptos" w:hAnsi="Aptos"/>
          <w:color w:val="000000"/>
        </w:rPr>
        <w:t xml:space="preserve"> focused on large-scale </w:t>
      </w:r>
      <w:r w:rsidR="00F24BA7" w:rsidRPr="001043A8">
        <w:rPr>
          <w:rFonts w:ascii="Aptos" w:hAnsi="Aptos"/>
          <w:color w:val="000000"/>
        </w:rPr>
        <w:t xml:space="preserve">enterprise deployments, </w:t>
      </w:r>
      <w:r w:rsidR="00F14BC0" w:rsidRPr="001043A8">
        <w:rPr>
          <w:rFonts w:ascii="Aptos" w:hAnsi="Aptos"/>
          <w:color w:val="000000"/>
        </w:rPr>
        <w:t>orchestration</w:t>
      </w:r>
      <w:r w:rsidR="00F24BA7" w:rsidRPr="001043A8">
        <w:rPr>
          <w:rFonts w:ascii="Aptos" w:hAnsi="Aptos"/>
          <w:color w:val="000000"/>
        </w:rPr>
        <w:t xml:space="preserve"> frameworks, routing optimisation, or </w:t>
      </w:r>
      <w:r w:rsidR="00BD7AD0" w:rsidRPr="00BD7AD0">
        <w:rPr>
          <w:rFonts w:ascii="Aptos" w:hAnsi="Aptos"/>
          <w:color w:val="000000"/>
        </w:rPr>
        <w:t xml:space="preserve">theoretical </w:t>
      </w:r>
      <w:r w:rsidR="00F24BA7" w:rsidRPr="001043A8">
        <w:rPr>
          <w:rFonts w:ascii="Aptos" w:hAnsi="Aptos"/>
          <w:color w:val="000000"/>
        </w:rPr>
        <w:t>SD-WAN architectures. Distinct domains of SMEs</w:t>
      </w:r>
      <w:r w:rsidR="00F14BC0" w:rsidRPr="001043A8">
        <w:rPr>
          <w:rFonts w:ascii="Aptos" w:hAnsi="Aptos"/>
          <w:color w:val="000000"/>
        </w:rPr>
        <w:t xml:space="preserve"> academic literature frequently explore sophisticated</w:t>
      </w:r>
      <w:r w:rsidR="00E1742B" w:rsidRPr="001043A8">
        <w:rPr>
          <w:rFonts w:ascii="Aptos" w:hAnsi="Aptos"/>
          <w:color w:val="000000"/>
        </w:rPr>
        <w:t xml:space="preserve">, data-driven frameworks to optimise internal operations and risk assessments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f70919c42535211ab04e0&quot;],&quot;referencesOptions&quot;:{&quot;doc:6a5f70919c42535211ab04e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674641838"/>
          <w:placeholder>
            <w:docPart w:val="F0327F451109435889155ECCFFC580EE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[13]</w:t>
          </w:r>
        </w:sdtContent>
      </w:sdt>
      <w:r w:rsidR="004B0C55" w:rsidRPr="001043A8">
        <w:rPr>
          <w:rFonts w:ascii="Aptos" w:hAnsi="Aptos"/>
          <w:color w:val="000000"/>
        </w:rPr>
        <w:t>, yet a profound empirical data gap remains regarding co</w:t>
      </w:r>
      <w:r w:rsidR="00FC1C42" w:rsidRPr="001043A8">
        <w:rPr>
          <w:rFonts w:ascii="Aptos" w:hAnsi="Aptos"/>
          <w:color w:val="000000"/>
        </w:rPr>
        <w:t>re architectural infrastructure resilience. Comparatively little empiri</w:t>
      </w:r>
      <w:r w:rsidR="008A265B" w:rsidRPr="001043A8">
        <w:rPr>
          <w:rFonts w:ascii="Aptos" w:hAnsi="Aptos"/>
          <w:color w:val="000000"/>
        </w:rPr>
        <w:t xml:space="preserve">cal research evaluates operational efficiency within SME-scale </w:t>
      </w:r>
      <w:r w:rsidR="00E16AB3" w:rsidRPr="001043A8">
        <w:rPr>
          <w:rFonts w:ascii="Aptos" w:hAnsi="Aptos"/>
          <w:color w:val="000000"/>
        </w:rPr>
        <w:t>environments by measuring deployment time, configuration effort, policy propagation, and failover performance using reproducible experimental methods</w:t>
      </w:r>
      <w:r w:rsidR="00BA1FC6" w:rsidRPr="001043A8">
        <w:rPr>
          <w:rFonts w:ascii="Aptos" w:hAnsi="Aptos"/>
          <w:color w:val="000000"/>
        </w:rPr>
        <w:t>. Consequently, organisations considering migration still lack repro</w:t>
      </w:r>
      <w:r w:rsidR="001C217F" w:rsidRPr="001043A8">
        <w:rPr>
          <w:rFonts w:ascii="Aptos" w:hAnsi="Aptos"/>
          <w:color w:val="000000"/>
        </w:rPr>
        <w:t>ducible empirical evidence demonstrating the operational trade-offs between cloud</w:t>
      </w:r>
      <w:r w:rsidR="00FF2A32" w:rsidRPr="001043A8">
        <w:rPr>
          <w:rFonts w:ascii="Aptos" w:hAnsi="Aptos"/>
          <w:color w:val="000000"/>
        </w:rPr>
        <w:t xml:space="preserve">-managed SD-WAN and traditional firewall-centric architectures within SME-scale environments. This research is highly topical and applied because it provides a concrete, empirical comparison to </w:t>
      </w:r>
      <w:r w:rsidR="00FB499D" w:rsidRPr="001043A8">
        <w:rPr>
          <w:rFonts w:ascii="Aptos" w:hAnsi="Aptos"/>
          <w:color w:val="000000"/>
        </w:rPr>
        <w:t>address this evidence gap, offering SMEs a practical, evidence-based migration blueprint.</w:t>
      </w:r>
    </w:p>
    <w:p w14:paraId="04400829" w14:textId="09005689" w:rsidR="006324B8" w:rsidRPr="001043A8" w:rsidRDefault="006324B8" w:rsidP="0054113D">
      <w:pPr>
        <w:pStyle w:val="Ttulo2"/>
        <w:rPr>
          <w:b/>
          <w:bCs/>
          <w:color w:val="auto"/>
        </w:rPr>
      </w:pPr>
      <w:bookmarkStart w:id="3" w:name="_Toc235789310"/>
      <w:r w:rsidRPr="001043A8">
        <w:rPr>
          <w:b/>
          <w:bCs/>
          <w:color w:val="auto"/>
        </w:rPr>
        <w:t>Research Question &amp; Expected Proposition</w:t>
      </w:r>
      <w:bookmarkEnd w:id="3"/>
    </w:p>
    <w:p w14:paraId="20B81189" w14:textId="72D3CAD6" w:rsidR="009B65E2" w:rsidRPr="001043A8" w:rsidRDefault="0054113D" w:rsidP="00380D43">
      <w:pPr>
        <w:pStyle w:val="Ttulo3"/>
        <w:ind w:left="360"/>
        <w:jc w:val="both"/>
        <w:rPr>
          <w:b/>
          <w:bCs/>
          <w:color w:val="auto"/>
        </w:rPr>
      </w:pPr>
      <w:bookmarkStart w:id="4" w:name="_Toc235789311"/>
      <w:r w:rsidRPr="001043A8">
        <w:rPr>
          <w:b/>
          <w:bCs/>
          <w:color w:val="auto"/>
        </w:rPr>
        <w:t>Research Question (RQ)</w:t>
      </w:r>
      <w:bookmarkEnd w:id="4"/>
    </w:p>
    <w:p w14:paraId="5F5361FC" w14:textId="7F64DB43" w:rsidR="001F4F7B" w:rsidRPr="001043A8" w:rsidRDefault="00896EBF" w:rsidP="00380D43">
      <w:pPr>
        <w:pStyle w:val="Prrafodelista"/>
        <w:numPr>
          <w:ilvl w:val="0"/>
          <w:numId w:val="41"/>
        </w:numPr>
        <w:ind w:left="1080"/>
        <w:jc w:val="both"/>
      </w:pPr>
      <w:r w:rsidRPr="001043A8">
        <w:rPr>
          <w:b/>
          <w:bCs/>
        </w:rPr>
        <w:t>RQ</w:t>
      </w:r>
      <w:r w:rsidR="00CF7F0A" w:rsidRPr="001043A8">
        <w:rPr>
          <w:b/>
          <w:bCs/>
        </w:rPr>
        <w:t>1</w:t>
      </w:r>
      <w:r w:rsidRPr="001043A8">
        <w:rPr>
          <w:b/>
          <w:bCs/>
        </w:rPr>
        <w:t>:</w:t>
      </w:r>
      <w:r w:rsidRPr="001043A8">
        <w:t xml:space="preserve"> How does a cloud-managed SD-WAN architecture compare with a traditional edge firewall architecture in terms of deployment efficiency, network resilience an</w:t>
      </w:r>
      <w:r w:rsidR="00C07FD0" w:rsidRPr="001043A8">
        <w:t>d centralised security management within an SME environment?</w:t>
      </w:r>
    </w:p>
    <w:p w14:paraId="73C48550" w14:textId="29C3018B" w:rsidR="00C07FD0" w:rsidRPr="001043A8" w:rsidRDefault="001B7A5C" w:rsidP="00380D43">
      <w:pPr>
        <w:ind w:left="360"/>
        <w:jc w:val="both"/>
      </w:pPr>
      <w:r w:rsidRPr="001043A8">
        <w:t>This research adopts an experimental comparative metho</w:t>
      </w:r>
      <w:r w:rsidR="00CF7F0A" w:rsidRPr="001043A8">
        <w:t>do</w:t>
      </w:r>
      <w:r w:rsidRPr="001043A8">
        <w:t xml:space="preserve">logy in which two network architectures are implemented under identical conditions to evaluate </w:t>
      </w:r>
      <w:r w:rsidR="00BD20FA" w:rsidRPr="001043A8">
        <w:t>operational performance using predefined quantitative metrics. Both network environments will be configure</w:t>
      </w:r>
      <w:r w:rsidR="005257F0">
        <w:t>d</w:t>
      </w:r>
      <w:r w:rsidR="00BD20FA" w:rsidRPr="001043A8">
        <w:t xml:space="preserve"> using equivalent branch topologies and identical security policies </w:t>
      </w:r>
      <w:r w:rsidR="00764569" w:rsidRPr="001043A8">
        <w:t>to ensure that any observed differences can be attribute</w:t>
      </w:r>
      <w:r w:rsidR="00D41B92">
        <w:t>d</w:t>
      </w:r>
      <w:r w:rsidR="00764569" w:rsidRPr="001043A8">
        <w:t xml:space="preserve"> to the management architecture rather than variations in the network design.</w:t>
      </w:r>
    </w:p>
    <w:p w14:paraId="64962743" w14:textId="04FDC6B7" w:rsidR="0054113D" w:rsidRPr="001043A8" w:rsidRDefault="0054113D" w:rsidP="00374517">
      <w:pPr>
        <w:pStyle w:val="Ttulo3"/>
        <w:ind w:left="360"/>
        <w:jc w:val="both"/>
        <w:rPr>
          <w:b/>
          <w:bCs/>
          <w:color w:val="auto"/>
        </w:rPr>
      </w:pPr>
      <w:bookmarkStart w:id="5" w:name="_Toc235789312"/>
      <w:r w:rsidRPr="001043A8">
        <w:rPr>
          <w:b/>
          <w:bCs/>
          <w:color w:val="auto"/>
        </w:rPr>
        <w:lastRenderedPageBreak/>
        <w:t>Expected Proposition</w:t>
      </w:r>
      <w:bookmarkEnd w:id="5"/>
    </w:p>
    <w:p w14:paraId="1CB6B864" w14:textId="14A5EF2E" w:rsidR="00CF7F0A" w:rsidRPr="001043A8" w:rsidRDefault="006249D7" w:rsidP="00374517">
      <w:pPr>
        <w:pStyle w:val="Prrafodelista"/>
        <w:numPr>
          <w:ilvl w:val="0"/>
          <w:numId w:val="41"/>
        </w:numPr>
        <w:ind w:left="1080"/>
        <w:jc w:val="both"/>
      </w:pPr>
      <w:r w:rsidRPr="001043A8">
        <w:rPr>
          <w:b/>
          <w:bCs/>
        </w:rPr>
        <w:t xml:space="preserve">P1: </w:t>
      </w:r>
      <w:r w:rsidRPr="001043A8">
        <w:t xml:space="preserve">A cloud-managed SD-WAN architecture is expected to reduce deployment time, decrease policy </w:t>
      </w:r>
      <w:r w:rsidR="00253319" w:rsidRPr="001043A8">
        <w:t>propagation</w:t>
      </w:r>
      <w:r w:rsidRPr="001043A8">
        <w:t xml:space="preserve"> latency a</w:t>
      </w:r>
      <w:r w:rsidR="00E26F37" w:rsidRPr="001043A8">
        <w:t>nd improve failover times compared with a traditional edge firewall archi</w:t>
      </w:r>
      <w:r w:rsidR="00287C8D" w:rsidRPr="001043A8">
        <w:t xml:space="preserve">tecture, </w:t>
      </w:r>
      <w:r w:rsidR="00D41B92" w:rsidRPr="00D41B92">
        <w:t>despite introducing additional initial orchestration complexity.</w:t>
      </w:r>
      <w:r w:rsidR="00253319" w:rsidRPr="001043A8">
        <w:t xml:space="preserve"> </w:t>
      </w:r>
    </w:p>
    <w:p w14:paraId="1E315D2B" w14:textId="277C9B9C" w:rsidR="00380D43" w:rsidRPr="001043A8" w:rsidRDefault="00380D43" w:rsidP="00374517">
      <w:pPr>
        <w:pStyle w:val="Ttulo2"/>
        <w:jc w:val="both"/>
        <w:rPr>
          <w:b/>
          <w:bCs/>
          <w:color w:val="auto"/>
        </w:rPr>
      </w:pPr>
      <w:bookmarkStart w:id="6" w:name="_Toc235789313"/>
      <w:r w:rsidRPr="001043A8">
        <w:rPr>
          <w:b/>
          <w:bCs/>
          <w:color w:val="auto"/>
        </w:rPr>
        <w:t>Context of Investigation</w:t>
      </w:r>
      <w:bookmarkEnd w:id="6"/>
    </w:p>
    <w:p w14:paraId="6362FF3A" w14:textId="6382B92B" w:rsidR="00940EFF" w:rsidRPr="001043A8" w:rsidRDefault="00A60ECA" w:rsidP="00374517">
      <w:pPr>
        <w:jc w:val="both"/>
      </w:pPr>
      <w:r w:rsidRPr="00A60ECA">
        <w:t>The investigation focuses on a simulated multi-location SME environment deployed within Amazon Web Services (AWS). AWS networking services will be used to implement and evaluate both a traditional edge firewall architecture and a cloud-managed SD-WAN architecture under identical conditions.</w:t>
      </w:r>
      <w:r w:rsidR="00E702E3" w:rsidRPr="00E702E3">
        <w:t xml:space="preserve"> </w:t>
      </w:r>
      <w:r w:rsidR="00125CF9" w:rsidRPr="001043A8">
        <w:t xml:space="preserve">It mirrors a realistic </w:t>
      </w:r>
      <w:r w:rsidR="00FE5F12" w:rsidRPr="001043A8">
        <w:t>corporate infrastructure consisting of:</w:t>
      </w:r>
    </w:p>
    <w:p w14:paraId="404A24F7" w14:textId="0DD367C2" w:rsidR="00294C57" w:rsidRPr="001043A8" w:rsidRDefault="00294C57" w:rsidP="00374517">
      <w:pPr>
        <w:pStyle w:val="Prrafodelista"/>
        <w:numPr>
          <w:ilvl w:val="0"/>
          <w:numId w:val="41"/>
        </w:numPr>
        <w:jc w:val="both"/>
      </w:pPr>
      <w:r w:rsidRPr="001043A8">
        <w:t xml:space="preserve">A central </w:t>
      </w:r>
      <w:r w:rsidR="00B0652E" w:rsidRPr="001043A8">
        <w:rPr>
          <w:b/>
          <w:bCs/>
        </w:rPr>
        <w:t>Headquarters</w:t>
      </w:r>
      <w:r w:rsidRPr="001043A8">
        <w:rPr>
          <w:b/>
          <w:bCs/>
        </w:rPr>
        <w:t xml:space="preserve"> vi</w:t>
      </w:r>
      <w:r w:rsidR="00B0652E" w:rsidRPr="001043A8">
        <w:rPr>
          <w:b/>
          <w:bCs/>
        </w:rPr>
        <w:t>rtual network (VPC)</w:t>
      </w:r>
      <w:r w:rsidR="00B0652E" w:rsidRPr="001043A8">
        <w:t xml:space="preserve"> deployed in AWS.</w:t>
      </w:r>
    </w:p>
    <w:p w14:paraId="721BE3E6" w14:textId="1D2AD1FB" w:rsidR="00B0652E" w:rsidRPr="001043A8" w:rsidRDefault="00B0652E" w:rsidP="00374517">
      <w:pPr>
        <w:pStyle w:val="Prrafodelista"/>
        <w:numPr>
          <w:ilvl w:val="0"/>
          <w:numId w:val="41"/>
        </w:numPr>
        <w:jc w:val="both"/>
      </w:pPr>
      <w:r w:rsidRPr="001043A8">
        <w:t xml:space="preserve">Multiple </w:t>
      </w:r>
      <w:r w:rsidRPr="001043A8">
        <w:rPr>
          <w:b/>
          <w:bCs/>
        </w:rPr>
        <w:t>simulated branch-office virtual networks</w:t>
      </w:r>
      <w:r w:rsidRPr="001043A8">
        <w:t xml:space="preserve"> simulating dispersed corporate sites utilising diverse virtual WAN transport options (such as hybrid broadband, LTE, or virtual links)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2670ff4f36b9680cfbf&quot;,&quot;doc:6a5f7d5235206b67ced22915&quot;],&quot;referencesOptions&quot;:{&quot;doc:6a5642670ff4f36b9680cfbf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d5235206b67ced2291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565067165"/>
          <w:placeholder>
            <w:docPart w:val="25BC145F1486497FB6ED92D36653EC2B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[1], [14]</w:t>
          </w:r>
        </w:sdtContent>
      </w:sdt>
      <w:r w:rsidR="00B86963" w:rsidRPr="001043A8">
        <w:rPr>
          <w:rFonts w:ascii="Aptos" w:hAnsi="Aptos"/>
          <w:color w:val="000000"/>
        </w:rPr>
        <w:t>.</w:t>
      </w:r>
    </w:p>
    <w:p w14:paraId="4CAF13E5" w14:textId="1F4997D9" w:rsidR="00B86963" w:rsidRPr="001043A8" w:rsidRDefault="00100832" w:rsidP="00374517">
      <w:pPr>
        <w:jc w:val="both"/>
      </w:pPr>
      <w:r w:rsidRPr="001043A8">
        <w:t>The experimental design will measure how each architecture</w:t>
      </w:r>
      <w:r w:rsidR="0077549C" w:rsidRPr="001043A8">
        <w:t xml:space="preserve"> handles traffic routing, failover and policy changes across these sites.</w:t>
      </w:r>
    </w:p>
    <w:p w14:paraId="2AC958CF" w14:textId="500D8FE0" w:rsidR="00BD1CB0" w:rsidRPr="001043A8" w:rsidRDefault="00BD1CB0" w:rsidP="00374517">
      <w:pPr>
        <w:pStyle w:val="Ttulo2"/>
        <w:jc w:val="both"/>
        <w:rPr>
          <w:b/>
          <w:bCs/>
          <w:color w:val="auto"/>
        </w:rPr>
      </w:pPr>
      <w:bookmarkStart w:id="7" w:name="_Toc235789314"/>
      <w:r w:rsidRPr="001043A8">
        <w:rPr>
          <w:b/>
          <w:bCs/>
          <w:color w:val="auto"/>
        </w:rPr>
        <w:t>Research Aim &amp; Objectives</w:t>
      </w:r>
      <w:bookmarkEnd w:id="7"/>
    </w:p>
    <w:p w14:paraId="6C993AD3" w14:textId="3F1EA35C" w:rsidR="00643499" w:rsidRPr="001043A8" w:rsidRDefault="00643499" w:rsidP="00374517">
      <w:pPr>
        <w:jc w:val="both"/>
      </w:pPr>
      <w:r w:rsidRPr="001043A8">
        <w:t xml:space="preserve">The </w:t>
      </w:r>
      <w:r w:rsidRPr="001043A8">
        <w:rPr>
          <w:b/>
          <w:bCs/>
        </w:rPr>
        <w:t>overarching aim</w:t>
      </w:r>
      <w:r w:rsidRPr="001043A8">
        <w:t xml:space="preserve"> of this research is to design, implement</w:t>
      </w:r>
      <w:r w:rsidR="00190A7B" w:rsidRPr="001043A8">
        <w:t>, and experimentally evaluate a cloud-managed SD-WAN architecture again</w:t>
      </w:r>
      <w:r w:rsidR="00E97CD8" w:rsidRPr="001043A8">
        <w:t>st a traditional edge firewall topology within</w:t>
      </w:r>
      <w:r w:rsidR="000F0FD9" w:rsidRPr="001043A8">
        <w:t xml:space="preserve"> a public cloud environment to assess and compare operational efficiency</w:t>
      </w:r>
      <w:r w:rsidR="00B82501" w:rsidRPr="001043A8">
        <w:t>,</w:t>
      </w:r>
      <w:r w:rsidR="000F0FD9" w:rsidRPr="001043A8">
        <w:t xml:space="preserve"> security </w:t>
      </w:r>
      <w:r w:rsidR="00B82501" w:rsidRPr="001043A8">
        <w:t>orchestration and network resilience for SME deployments.</w:t>
      </w:r>
    </w:p>
    <w:p w14:paraId="300AE8A7" w14:textId="7CB42A21" w:rsidR="00B82501" w:rsidRPr="001043A8" w:rsidRDefault="00B82501" w:rsidP="00374517">
      <w:pPr>
        <w:jc w:val="both"/>
      </w:pPr>
      <w:r w:rsidRPr="001043A8">
        <w:t>To achie</w:t>
      </w:r>
      <w:r w:rsidR="00920FC0" w:rsidRPr="001043A8">
        <w:t xml:space="preserve">ve this aim, the study is broken down into the following </w:t>
      </w:r>
      <w:r w:rsidR="00920FC0" w:rsidRPr="001043A8">
        <w:rPr>
          <w:b/>
          <w:bCs/>
        </w:rPr>
        <w:t>SMART objectives</w:t>
      </w:r>
      <w:r w:rsidR="00920FC0" w:rsidRPr="001043A8">
        <w:t>:</w:t>
      </w:r>
    </w:p>
    <w:p w14:paraId="4BCA3AA5" w14:textId="08415E30" w:rsidR="00324F27" w:rsidRPr="001043A8" w:rsidRDefault="00324F27" w:rsidP="00374517">
      <w:pPr>
        <w:pStyle w:val="Prrafodelista"/>
        <w:numPr>
          <w:ilvl w:val="0"/>
          <w:numId w:val="42"/>
        </w:numPr>
        <w:jc w:val="both"/>
      </w:pPr>
      <w:r w:rsidRPr="001043A8">
        <w:t xml:space="preserve">To </w:t>
      </w:r>
      <w:r w:rsidRPr="001043A8">
        <w:rPr>
          <w:b/>
          <w:bCs/>
        </w:rPr>
        <w:t>critically review</w:t>
      </w:r>
      <w:r w:rsidRPr="001043A8">
        <w:t xml:space="preserve"> </w:t>
      </w:r>
      <w:r w:rsidR="00D138B2" w:rsidRPr="001043A8">
        <w:t xml:space="preserve">existing academic </w:t>
      </w:r>
      <w:r w:rsidR="007556D9" w:rsidRPr="001043A8">
        <w:t>literature</w:t>
      </w:r>
      <w:r w:rsidR="00D138B2" w:rsidRPr="001043A8">
        <w:t>, cloud provider reference architectures (AWS and Fortinet)</w:t>
      </w:r>
      <w:r w:rsidR="007E038B" w:rsidRPr="001043A8">
        <w:t>, and international standards (N</w:t>
      </w:r>
      <w:r w:rsidR="00706084">
        <w:t>I</w:t>
      </w:r>
      <w:r w:rsidR="007E038B" w:rsidRPr="001043A8">
        <w:t>ST ZTA, ISO 27001) to identify optimal security</w:t>
      </w:r>
      <w:r w:rsidR="00FF2A5B" w:rsidRPr="001043A8">
        <w:t xml:space="preserve"> and routing postures for multi-location SME networks.</w:t>
      </w:r>
    </w:p>
    <w:p w14:paraId="79FCA5E8" w14:textId="530E0A0E" w:rsidR="00FF2A5B" w:rsidRPr="001043A8" w:rsidRDefault="00FF2A5B" w:rsidP="00374517">
      <w:pPr>
        <w:pStyle w:val="Prrafodelista"/>
        <w:numPr>
          <w:ilvl w:val="0"/>
          <w:numId w:val="42"/>
        </w:numPr>
        <w:jc w:val="both"/>
      </w:pPr>
      <w:r w:rsidRPr="001043A8">
        <w:t xml:space="preserve">To </w:t>
      </w:r>
      <w:r w:rsidRPr="001043A8">
        <w:rPr>
          <w:b/>
          <w:bCs/>
        </w:rPr>
        <w:t>des</w:t>
      </w:r>
      <w:r w:rsidR="007A6ABD" w:rsidRPr="001043A8">
        <w:rPr>
          <w:b/>
          <w:bCs/>
        </w:rPr>
        <w:t>ign and develop</w:t>
      </w:r>
      <w:r w:rsidR="007A6ABD" w:rsidRPr="001043A8">
        <w:t xml:space="preserve"> a </w:t>
      </w:r>
      <w:r w:rsidR="00FE3637" w:rsidRPr="001043A8">
        <w:t xml:space="preserve">comparative public cloud network topology consisting of two distinct testing </w:t>
      </w:r>
      <w:r w:rsidR="006466DA" w:rsidRPr="001043A8">
        <w:t>environments:</w:t>
      </w:r>
    </w:p>
    <w:tbl>
      <w:tblPr>
        <w:tblStyle w:val="Tablaconcuadrcula"/>
        <w:tblW w:w="7083" w:type="dxa"/>
        <w:tblInd w:w="708" w:type="dxa"/>
        <w:tblLook w:val="04A0" w:firstRow="1" w:lastRow="0" w:firstColumn="1" w:lastColumn="0" w:noHBand="0" w:noVBand="1"/>
      </w:tblPr>
      <w:tblGrid>
        <w:gridCol w:w="2831"/>
        <w:gridCol w:w="4252"/>
      </w:tblGrid>
      <w:tr w:rsidR="00E903E4" w:rsidRPr="001043A8" w14:paraId="2B6A0F35" w14:textId="77777777" w:rsidTr="00954B1C">
        <w:tc>
          <w:tcPr>
            <w:tcW w:w="2831" w:type="dxa"/>
            <w:shd w:val="clear" w:color="auto" w:fill="F6C5AC" w:themeFill="accent2" w:themeFillTint="66"/>
            <w:vAlign w:val="center"/>
          </w:tcPr>
          <w:p w14:paraId="5D393123" w14:textId="458A0607" w:rsidR="00E903E4" w:rsidRPr="001043A8" w:rsidRDefault="00E903E4" w:rsidP="00374517">
            <w:pPr>
              <w:jc w:val="center"/>
              <w:rPr>
                <w:b/>
                <w:bCs/>
              </w:rPr>
            </w:pPr>
            <w:r w:rsidRPr="001043A8">
              <w:rPr>
                <w:b/>
                <w:bCs/>
              </w:rPr>
              <w:t>ENVIRONMENT</w:t>
            </w:r>
          </w:p>
        </w:tc>
        <w:tc>
          <w:tcPr>
            <w:tcW w:w="4252" w:type="dxa"/>
            <w:shd w:val="clear" w:color="auto" w:fill="F6C5AC" w:themeFill="accent2" w:themeFillTint="66"/>
            <w:vAlign w:val="center"/>
          </w:tcPr>
          <w:p w14:paraId="761EEB3F" w14:textId="769AA1FB" w:rsidR="00E903E4" w:rsidRPr="001043A8" w:rsidRDefault="00E903E4" w:rsidP="00374517">
            <w:pPr>
              <w:jc w:val="center"/>
              <w:rPr>
                <w:b/>
                <w:bCs/>
              </w:rPr>
            </w:pPr>
            <w:r w:rsidRPr="001043A8">
              <w:rPr>
                <w:b/>
                <w:bCs/>
              </w:rPr>
              <w:t>DESCRIPTION</w:t>
            </w:r>
          </w:p>
        </w:tc>
      </w:tr>
      <w:tr w:rsidR="00E903E4" w:rsidRPr="001043A8" w14:paraId="518B8D97" w14:textId="77777777" w:rsidTr="00954B1C">
        <w:tc>
          <w:tcPr>
            <w:tcW w:w="2831" w:type="dxa"/>
            <w:shd w:val="clear" w:color="auto" w:fill="FAE2D5" w:themeFill="accent2" w:themeFillTint="33"/>
            <w:vAlign w:val="center"/>
          </w:tcPr>
          <w:p w14:paraId="1ED63687" w14:textId="66ED8CD9" w:rsidR="00E903E4" w:rsidRPr="001043A8" w:rsidRDefault="00E903E4" w:rsidP="00374517">
            <w:pPr>
              <w:jc w:val="center"/>
            </w:pPr>
            <w:r w:rsidRPr="001043A8">
              <w:t>Environment A (Control)</w:t>
            </w:r>
          </w:p>
        </w:tc>
        <w:tc>
          <w:tcPr>
            <w:tcW w:w="4252" w:type="dxa"/>
            <w:shd w:val="clear" w:color="auto" w:fill="FAE2D5" w:themeFill="accent2" w:themeFillTint="33"/>
            <w:vAlign w:val="center"/>
          </w:tcPr>
          <w:p w14:paraId="1AF69D75" w14:textId="4241453C" w:rsidR="00E903E4" w:rsidRPr="001043A8" w:rsidRDefault="00E903E4" w:rsidP="00374517">
            <w:pPr>
              <w:jc w:val="both"/>
            </w:pPr>
            <w:r w:rsidRPr="001043A8">
              <w:t>Traditional WAN utilising manually configured routing and edge firewall policies.</w:t>
            </w:r>
          </w:p>
        </w:tc>
      </w:tr>
      <w:tr w:rsidR="00E903E4" w:rsidRPr="001043A8" w14:paraId="03EE70A7" w14:textId="77777777" w:rsidTr="00954B1C">
        <w:tc>
          <w:tcPr>
            <w:tcW w:w="2831" w:type="dxa"/>
            <w:shd w:val="clear" w:color="auto" w:fill="FAE2D5" w:themeFill="accent2" w:themeFillTint="33"/>
            <w:vAlign w:val="center"/>
          </w:tcPr>
          <w:p w14:paraId="71C3B006" w14:textId="5D09F7EB" w:rsidR="00E903E4" w:rsidRPr="001043A8" w:rsidRDefault="00E903E4" w:rsidP="00374517">
            <w:pPr>
              <w:jc w:val="center"/>
            </w:pPr>
            <w:r w:rsidRPr="001043A8">
              <w:t>Environment B (Experimental)</w:t>
            </w:r>
          </w:p>
        </w:tc>
        <w:tc>
          <w:tcPr>
            <w:tcW w:w="4252" w:type="dxa"/>
            <w:shd w:val="clear" w:color="auto" w:fill="FAE2D5" w:themeFill="accent2" w:themeFillTint="33"/>
            <w:vAlign w:val="center"/>
          </w:tcPr>
          <w:p w14:paraId="7B44C2AC" w14:textId="6278EC81" w:rsidR="00E903E4" w:rsidRPr="001043A8" w:rsidRDefault="00E903E4" w:rsidP="00374517">
            <w:pPr>
              <w:jc w:val="both"/>
            </w:pPr>
            <w:r w:rsidRPr="001043A8">
              <w:t>Cloud-managed SD-WAN utilising centralised orchestration and automated path selection.</w:t>
            </w:r>
          </w:p>
        </w:tc>
      </w:tr>
    </w:tbl>
    <w:p w14:paraId="1F12CF2D" w14:textId="77777777" w:rsidR="003C7763" w:rsidRPr="001043A8" w:rsidRDefault="003C7763" w:rsidP="00374517">
      <w:pPr>
        <w:jc w:val="both"/>
      </w:pPr>
    </w:p>
    <w:p w14:paraId="32C6A4B1" w14:textId="53A3B01A" w:rsidR="006466DA" w:rsidRPr="001043A8" w:rsidRDefault="006466DA" w:rsidP="00374517">
      <w:pPr>
        <w:pStyle w:val="Prrafodelista"/>
        <w:numPr>
          <w:ilvl w:val="0"/>
          <w:numId w:val="42"/>
        </w:numPr>
        <w:jc w:val="both"/>
      </w:pPr>
      <w:r w:rsidRPr="001043A8">
        <w:lastRenderedPageBreak/>
        <w:t xml:space="preserve">To </w:t>
      </w:r>
      <w:r w:rsidR="007556D9" w:rsidRPr="001043A8">
        <w:rPr>
          <w:b/>
          <w:bCs/>
        </w:rPr>
        <w:t>measure</w:t>
      </w:r>
      <w:r w:rsidRPr="001043A8">
        <w:rPr>
          <w:b/>
          <w:bCs/>
        </w:rPr>
        <w:t xml:space="preserve"> and compare</w:t>
      </w:r>
      <w:r w:rsidRPr="001043A8">
        <w:t xml:space="preserve"> deployment </w:t>
      </w:r>
      <w:r w:rsidR="007556D9" w:rsidRPr="001043A8">
        <w:t>time, policy propagation time, routing behaviour, failover recovery time, and administrati</w:t>
      </w:r>
      <w:r w:rsidR="00035C4D">
        <w:t>ve</w:t>
      </w:r>
      <w:r w:rsidR="007556D9" w:rsidRPr="001043A8">
        <w:t xml:space="preserve"> effort between the two architectures under simulated stress scen</w:t>
      </w:r>
      <w:r w:rsidR="003C7763" w:rsidRPr="001043A8">
        <w:t>arios.</w:t>
      </w:r>
    </w:p>
    <w:p w14:paraId="7B0638E9" w14:textId="4761A901" w:rsidR="003C7763" w:rsidRPr="001043A8" w:rsidRDefault="003C7763" w:rsidP="00374517">
      <w:pPr>
        <w:pStyle w:val="Prrafodelista"/>
        <w:numPr>
          <w:ilvl w:val="0"/>
          <w:numId w:val="42"/>
        </w:numPr>
        <w:jc w:val="both"/>
      </w:pPr>
      <w:r w:rsidRPr="001043A8">
        <w:t xml:space="preserve">To </w:t>
      </w:r>
      <w:r w:rsidRPr="001043A8">
        <w:rPr>
          <w:b/>
          <w:bCs/>
        </w:rPr>
        <w:t>formulate</w:t>
      </w:r>
      <w:r w:rsidRPr="001043A8">
        <w:t xml:space="preserve"> a set of evidence-based recommendations for SME migration from legacy edge security models to centralised cloud-managed SD</w:t>
      </w:r>
      <w:r w:rsidR="00706084">
        <w:t>-</w:t>
      </w:r>
      <w:r w:rsidRPr="001043A8">
        <w:t xml:space="preserve">WAN </w:t>
      </w:r>
      <w:r w:rsidR="00E903E4" w:rsidRPr="001043A8">
        <w:t>infrastructures</w:t>
      </w:r>
      <w:r w:rsidRPr="001043A8">
        <w:t>.</w:t>
      </w:r>
    </w:p>
    <w:p w14:paraId="3B66DE8B" w14:textId="3A50091C" w:rsidR="00E903E4" w:rsidRPr="001043A8" w:rsidRDefault="00AD703E" w:rsidP="00374517">
      <w:pPr>
        <w:pStyle w:val="Ttulo2"/>
        <w:jc w:val="both"/>
        <w:rPr>
          <w:b/>
          <w:bCs/>
          <w:color w:val="auto"/>
        </w:rPr>
      </w:pPr>
      <w:bookmarkStart w:id="8" w:name="_Toc235789315"/>
      <w:r w:rsidRPr="001043A8">
        <w:rPr>
          <w:b/>
          <w:bCs/>
          <w:color w:val="auto"/>
        </w:rPr>
        <w:t>Expected Outcomes and Deliverables</w:t>
      </w:r>
      <w:bookmarkEnd w:id="8"/>
    </w:p>
    <w:p w14:paraId="0EA81015" w14:textId="78BEB73C" w:rsidR="00AD703E" w:rsidRPr="001043A8" w:rsidRDefault="00AD703E" w:rsidP="00374517">
      <w:pPr>
        <w:jc w:val="both"/>
      </w:pPr>
      <w:r w:rsidRPr="001043A8">
        <w:t>At the conclusion of this study, the following deliverables will be submitted:</w:t>
      </w:r>
    </w:p>
    <w:p w14:paraId="55FEF021" w14:textId="6490618A" w:rsidR="00AD703E" w:rsidRPr="001043A8" w:rsidRDefault="0019304F" w:rsidP="00374517">
      <w:pPr>
        <w:pStyle w:val="Prrafodelista"/>
        <w:numPr>
          <w:ilvl w:val="0"/>
          <w:numId w:val="44"/>
        </w:numPr>
        <w:jc w:val="both"/>
      </w:pPr>
      <w:r w:rsidRPr="001043A8">
        <w:rPr>
          <w:b/>
          <w:bCs/>
        </w:rPr>
        <w:t>A Technical Network Artifact:</w:t>
      </w:r>
      <w:r w:rsidRPr="001043A8">
        <w:t xml:space="preserve"> A fully configured, simulated network topology in AWS showing functional routing, high-</w:t>
      </w:r>
      <w:r w:rsidR="005474A7" w:rsidRPr="001043A8">
        <w:t>availability</w:t>
      </w:r>
      <w:r w:rsidRPr="001043A8">
        <w:t xml:space="preserve"> setups</w:t>
      </w:r>
      <w:r w:rsidR="005474A7" w:rsidRPr="001043A8">
        <w:t>, and centralised security templates.</w:t>
      </w:r>
    </w:p>
    <w:p w14:paraId="4B414773" w14:textId="0F9A0807" w:rsidR="005474A7" w:rsidRPr="001043A8" w:rsidRDefault="005474A7" w:rsidP="00374517">
      <w:pPr>
        <w:pStyle w:val="Prrafodelista"/>
        <w:numPr>
          <w:ilvl w:val="0"/>
          <w:numId w:val="44"/>
        </w:numPr>
        <w:jc w:val="both"/>
      </w:pPr>
      <w:r w:rsidRPr="001043A8">
        <w:rPr>
          <w:b/>
          <w:bCs/>
        </w:rPr>
        <w:t>A 10,000-Word Final Project Report</w:t>
      </w:r>
      <w:r w:rsidRPr="001043A8">
        <w:t>: A comprehensive academic thesis covering the literature review, methodology, implementation, empirical analysis</w:t>
      </w:r>
      <w:r w:rsidR="002C3020" w:rsidRPr="001043A8">
        <w:t xml:space="preserve"> and conclusions.</w:t>
      </w:r>
    </w:p>
    <w:p w14:paraId="0627365C" w14:textId="0DF9A7B8" w:rsidR="002C3020" w:rsidRPr="001043A8" w:rsidRDefault="002C3020" w:rsidP="00374517">
      <w:pPr>
        <w:pStyle w:val="Prrafodelista"/>
        <w:numPr>
          <w:ilvl w:val="0"/>
          <w:numId w:val="44"/>
        </w:numPr>
        <w:jc w:val="both"/>
      </w:pPr>
      <w:r w:rsidRPr="001043A8">
        <w:rPr>
          <w:b/>
          <w:bCs/>
        </w:rPr>
        <w:t xml:space="preserve">Comparative </w:t>
      </w:r>
      <w:r w:rsidR="004A237E" w:rsidRPr="001043A8">
        <w:rPr>
          <w:b/>
          <w:bCs/>
        </w:rPr>
        <w:t>Performance</w:t>
      </w:r>
      <w:r w:rsidRPr="001043A8">
        <w:rPr>
          <w:b/>
          <w:bCs/>
        </w:rPr>
        <w:t xml:space="preserve"> Datasets</w:t>
      </w:r>
      <w:r w:rsidR="00372270" w:rsidRPr="001043A8">
        <w:rPr>
          <w:b/>
          <w:bCs/>
        </w:rPr>
        <w:t>:</w:t>
      </w:r>
      <w:r w:rsidR="00372270" w:rsidRPr="001043A8">
        <w:t xml:space="preserve"> Data sets and tracking tables documenting deployment time, latency</w:t>
      </w:r>
      <w:r w:rsidR="004A237E" w:rsidRPr="001043A8">
        <w:t>, packet loss, failover recovery time, and policy propagation time.</w:t>
      </w:r>
    </w:p>
    <w:p w14:paraId="56761C90" w14:textId="6DC52CFC" w:rsidR="004A237E" w:rsidRPr="001043A8" w:rsidRDefault="004A237E" w:rsidP="00374517">
      <w:pPr>
        <w:pStyle w:val="Prrafodelista"/>
        <w:numPr>
          <w:ilvl w:val="0"/>
          <w:numId w:val="44"/>
        </w:numPr>
        <w:jc w:val="both"/>
      </w:pPr>
      <w:r w:rsidRPr="001043A8">
        <w:rPr>
          <w:b/>
          <w:bCs/>
        </w:rPr>
        <w:t>Evidence-Based Recommendations for SME Migration:</w:t>
      </w:r>
      <w:r w:rsidRPr="001043A8">
        <w:t xml:space="preserve"> A practical, step-by-step technical</w:t>
      </w:r>
      <w:r w:rsidR="006115BD" w:rsidRPr="001043A8">
        <w:t xml:space="preserve"> blueprint and decision-making model designed specifically for IT decision-makers in SMEs</w:t>
      </w:r>
      <w:r w:rsidR="00EE5AB8" w:rsidRPr="001043A8">
        <w:t>.</w:t>
      </w:r>
    </w:p>
    <w:p w14:paraId="19344D62" w14:textId="78B5E80F" w:rsidR="00EE5AB8" w:rsidRPr="001043A8" w:rsidRDefault="00EE5AB8" w:rsidP="00374517">
      <w:pPr>
        <w:pStyle w:val="Prrafodelista"/>
        <w:numPr>
          <w:ilvl w:val="0"/>
          <w:numId w:val="44"/>
        </w:numPr>
        <w:jc w:val="both"/>
      </w:pPr>
      <w:r w:rsidRPr="001043A8">
        <w:rPr>
          <w:b/>
          <w:bCs/>
        </w:rPr>
        <w:t>An A1 Academic Exhibition Poster:</w:t>
      </w:r>
      <w:r w:rsidRPr="001043A8">
        <w:t xml:space="preserve"> A visual research summary highlighting the </w:t>
      </w:r>
      <w:r w:rsidR="00E46947" w:rsidRPr="001043A8">
        <w:t>methodology, key findings, network diagram and comparative metrics of the project</w:t>
      </w:r>
      <w:r w:rsidR="002D7A48" w:rsidRPr="001043A8">
        <w:t>.</w:t>
      </w:r>
    </w:p>
    <w:p w14:paraId="6C154944" w14:textId="5CDD2460" w:rsidR="005E184F" w:rsidRPr="001043A8" w:rsidRDefault="005E184F" w:rsidP="00374517">
      <w:pPr>
        <w:pStyle w:val="Ttulo1"/>
        <w:jc w:val="both"/>
        <w:rPr>
          <w:b/>
          <w:bCs/>
          <w:color w:val="auto"/>
        </w:rPr>
      </w:pPr>
      <w:bookmarkStart w:id="9" w:name="_Toc235789316"/>
      <w:r w:rsidRPr="001043A8">
        <w:rPr>
          <w:b/>
          <w:bCs/>
          <w:color w:val="auto"/>
        </w:rPr>
        <w:t>PROJECT DESIGN &amp; METHODOLOGY</w:t>
      </w:r>
      <w:bookmarkEnd w:id="9"/>
    </w:p>
    <w:p w14:paraId="1040FB3B" w14:textId="3A80C67C" w:rsidR="00F013E5" w:rsidRPr="001043A8" w:rsidRDefault="00F013E5" w:rsidP="00374517">
      <w:pPr>
        <w:pStyle w:val="Ttulo2"/>
        <w:jc w:val="both"/>
        <w:rPr>
          <w:b/>
          <w:bCs/>
          <w:color w:val="auto"/>
        </w:rPr>
      </w:pPr>
      <w:bookmarkStart w:id="10" w:name="_Toc235789317"/>
      <w:r w:rsidRPr="001043A8">
        <w:rPr>
          <w:b/>
          <w:bCs/>
          <w:color w:val="auto"/>
        </w:rPr>
        <w:t>Research Design and Methodological Justification</w:t>
      </w:r>
      <w:bookmarkEnd w:id="10"/>
    </w:p>
    <w:p w14:paraId="6442D1BD" w14:textId="30517E94" w:rsidR="00FF53FB" w:rsidRPr="001043A8" w:rsidRDefault="00FF53FB" w:rsidP="00374517">
      <w:pPr>
        <w:jc w:val="both"/>
        <w:rPr>
          <w:rFonts w:ascii="Aptos" w:hAnsi="Aptos"/>
          <w:color w:val="000000"/>
        </w:rPr>
      </w:pPr>
      <w:r w:rsidRPr="00FF53FB">
        <w:rPr>
          <w:rFonts w:ascii="Aptos" w:hAnsi="Aptos"/>
          <w:color w:val="000000"/>
        </w:rPr>
        <w:t xml:space="preserve">This study adopts an experimental quantitative methodology because it produces objective and reproducible measurements of deployment time, routing performance and failover behaviour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1ec9c42535211aa5c2e&quot;,&quot;doc:6a56501ce83b9365e0155e61&quot;],&quot;referencesOptions&quot;:{&quot;doc:6a5641ec9c42535211aa5c2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6501ce83b9365e0155e6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382977093"/>
          <w:placeholder>
            <w:docPart w:val="8E13869282CF40CA87F7A4F8FE818A5F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[5], [12]</w:t>
          </w:r>
        </w:sdtContent>
      </w:sdt>
      <w:r w:rsidRPr="00FF53FB">
        <w:rPr>
          <w:rFonts w:ascii="Aptos" w:hAnsi="Aptos"/>
          <w:color w:val="000000"/>
        </w:rPr>
        <w:t>. Both architectures will be deployed within the same AWS region using identical infrastructure so that observed differences are attributable only to the management architecture.</w:t>
      </w:r>
    </w:p>
    <w:p w14:paraId="077391E9" w14:textId="2A4B4809" w:rsidR="00C77F46" w:rsidRPr="00327060" w:rsidRDefault="00C77F46" w:rsidP="00374517">
      <w:pPr>
        <w:pStyle w:val="Ttulo2"/>
        <w:jc w:val="both"/>
        <w:rPr>
          <w:b/>
          <w:bCs/>
          <w:color w:val="auto"/>
        </w:rPr>
      </w:pPr>
      <w:bookmarkStart w:id="11" w:name="_Toc235789318"/>
      <w:r w:rsidRPr="00327060">
        <w:rPr>
          <w:b/>
          <w:bCs/>
          <w:color w:val="auto"/>
        </w:rPr>
        <w:t>Network Topology and Architectur</w:t>
      </w:r>
      <w:r w:rsidR="00485C6F" w:rsidRPr="00327060">
        <w:rPr>
          <w:b/>
          <w:bCs/>
          <w:color w:val="auto"/>
        </w:rPr>
        <w:t>al Specifications</w:t>
      </w:r>
      <w:bookmarkEnd w:id="11"/>
    </w:p>
    <w:p w14:paraId="54B4CEA7" w14:textId="6473BB74" w:rsidR="001B131D" w:rsidRDefault="001B131D" w:rsidP="00A70D63">
      <w:pPr>
        <w:jc w:val="both"/>
        <w:sectPr w:rsidR="001B131D" w:rsidSect="00A87478">
          <w:headerReference w:type="default" r:id="rId9"/>
          <w:footerReference w:type="default" r:id="rId10"/>
          <w:headerReference w:type="first" r:id="rId11"/>
          <w:pgSz w:w="11906" w:h="16838"/>
          <w:pgMar w:top="1418" w:right="1701" w:bottom="1418" w:left="1701" w:header="709" w:footer="709" w:gutter="0"/>
          <w:cols w:space="708"/>
          <w:docGrid w:linePitch="360"/>
        </w:sectPr>
      </w:pPr>
      <w:r w:rsidRPr="001B131D">
        <w:t xml:space="preserve">Two AWS environments will be deployed. Environment A represents a traditional WAN using IPsec VPNs, static routing and independently managed virtual firewalls. Environment B implements cloud-managed SD-WAN using identical infrastructure but with centralised orchestration, BGP-based routing and template-driven policy </w:t>
      </w:r>
      <w:r w:rsidRPr="001B131D">
        <w:lastRenderedPageBreak/>
        <w:t xml:space="preserve">deployment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f7d5235206b67ced22915&quot;,&quot;doc:6a5f7ee8f9bb4c25fd2ac482&quot;],&quot;referencesOptions&quot;:{&quot;doc:6a5f7d5235206b67ced22915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ee8f9bb4c25fd2ac48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386690102"/>
          <w:placeholder>
            <w:docPart w:val="16E9EB456750439388AB239411195EE1"/>
          </w:placeholder>
        </w:sdtPr>
        <w:sdtEndPr/>
        <w:sdtContent>
          <w:r>
            <w:rPr>
              <w:rFonts w:ascii="Aptos" w:eastAsia="Times New Roman" w:hAnsi="Aptos"/>
              <w:color w:val="000000"/>
            </w:rPr>
            <w:t>[14], [15]</w:t>
          </w:r>
        </w:sdtContent>
      </w:sdt>
      <w:r w:rsidRPr="001B131D">
        <w:t>. Infrastructure, workloads and instance types will remain identical to ensure fair comparison.</w:t>
      </w:r>
    </w:p>
    <w:p w14:paraId="55706F3F" w14:textId="31A01338" w:rsidR="006B4EAA" w:rsidRPr="00327060" w:rsidRDefault="006B4EAA" w:rsidP="00374517">
      <w:pPr>
        <w:pStyle w:val="Prrafodelista"/>
        <w:ind w:left="1428"/>
        <w:jc w:val="both"/>
      </w:pPr>
    </w:p>
    <w:p w14:paraId="1F5C154F" w14:textId="04F86377" w:rsidR="00822720" w:rsidRPr="004A22ED" w:rsidRDefault="004A22ED" w:rsidP="00374517">
      <w:pPr>
        <w:pStyle w:val="Ttulo2"/>
        <w:jc w:val="both"/>
        <w:rPr>
          <w:b/>
          <w:bCs/>
          <w:color w:val="auto"/>
        </w:rPr>
      </w:pPr>
      <w:bookmarkStart w:id="12" w:name="_Toc235789319"/>
      <w:r w:rsidRPr="004A22ED">
        <w:rPr>
          <w:b/>
          <w:bCs/>
          <w:color w:val="auto"/>
        </w:rPr>
        <w:t>Data Collection and Quantitative Evaluation Metrics</w:t>
      </w:r>
      <w:bookmarkEnd w:id="12"/>
    </w:p>
    <w:p w14:paraId="18548FF0" w14:textId="6049EB2D" w:rsidR="0025212E" w:rsidRDefault="004A22ED" w:rsidP="00A70D63">
      <w:pPr>
        <w:jc w:val="both"/>
      </w:pPr>
      <w:r>
        <w:t>The research evaluates the architectures using four key metrics, captured during the simulations using automated script timing and active network testing tools.</w:t>
      </w:r>
    </w:p>
    <w:p w14:paraId="5B89FB43" w14:textId="41AD5195" w:rsidR="0025212E" w:rsidRPr="004A22ED" w:rsidRDefault="00B40F05" w:rsidP="00A70D63">
      <w:pPr>
        <w:jc w:val="both"/>
      </w:pPr>
      <m:oMathPara>
        <m:oMath>
          <m:m>
            <m:mPr>
              <m:mcs>
                <m:mc>
                  <m:mcPr>
                    <m:count m:val="3"/>
                    <m:mcJc m:val="left"/>
                  </m:mcPr>
                </m:mc>
              </m:mcs>
              <m:ctrlPr>
                <w:rPr>
                  <w:rFonts w:ascii="Cambria Math" w:hAnsi="Cambria Math"/>
                </w:rPr>
              </m:ctrlPr>
            </m:mPr>
            <m:mr>
              <m:e>
                <m:box>
                  <m:boxPr>
                    <m:ctrlPr>
                      <w:rPr>
                        <w:rFonts w:ascii="Cambria Math" w:hAnsi="Cambria Math"/>
                      </w:rPr>
                    </m:ctrlPr>
                  </m:box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Metric</m:t>
                    </m:r>
                  </m:e>
                </m:box>
              </m:e>
              <m:e>
                <m:box>
                  <m:boxPr>
                    <m:ctrlPr>
                      <w:rPr>
                        <w:rFonts w:ascii="Cambria Math" w:hAnsi="Cambria Math"/>
                      </w:rPr>
                    </m:ctrlPr>
                  </m:box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Operational Definition</m:t>
                    </m:r>
                  </m:e>
                </m:box>
              </m:e>
              <m:e>
                <m:box>
                  <m:boxPr>
                    <m:ctrlPr>
                      <w:rPr>
                        <w:rFonts w:ascii="Cambria Math" w:hAnsi="Cambria Math"/>
                      </w:rPr>
                    </m:ctrlPr>
                  </m:box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Measurement Instrument</m:t>
                    </m:r>
                  </m:e>
                </m:box>
              </m:e>
            </m:mr>
            <m:mr>
              <m:e>
                <m:r>
                  <w:rPr>
                    <w:rFonts w:ascii="Cambria Math" w:hAnsi="Cambria Math"/>
                  </w:rPr>
                  <m:t>\hline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Deployment Time 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dep</m:t>
                        </m:r>
                      </m:sub>
                    </m:sSub>
                  </m:e>
                </m:d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Time taken to provision and securely connect a new branch.</m:t>
                </m:r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Stopwatch/CLI deployment script timers.</m:t>
                </m:r>
              </m:e>
            </m:mr>
            <m:mr>
              <m:e>
                <m:r>
                  <w:rPr>
                    <w:rFonts w:ascii="Cambria Math" w:hAnsi="Cambria Math"/>
                  </w:rPr>
                  <m:t>\hline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Policy Propagation 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prop</m:t>
                        </m:r>
                      </m:sub>
                    </m:sSub>
                  </m:e>
                </m:d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Time taken for a security block to apply across all nodes.</m:t>
                </m:r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Automated ping/port sweeps via bash scripts.</m:t>
                </m:r>
              </m:e>
            </m:mr>
            <m:mr>
              <m:e>
                <m:r>
                  <w:rPr>
                    <w:rFonts w:ascii="Cambria Math" w:hAnsi="Cambria Math"/>
                  </w:rPr>
                  <m:t>\hline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Failover Time 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fail</m:t>
                        </m:r>
                      </m:sub>
                    </m:sSub>
                  </m:e>
                </m:d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Packet loss duration during a primary link degradation.</m:t>
                </m:r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Continuous ICMP stream (ping) at 100ms intervals.</m:t>
                </m:r>
              </m:e>
            </m:mr>
            <m:mr>
              <m:e>
                <m:r>
                  <w:rPr>
                    <w:rFonts w:ascii="Cambria Math" w:hAnsi="Cambria Math"/>
                  </w:rPr>
                  <m:t>\hline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Configuration Effort 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eff</m:t>
                        </m:r>
                      </m:sub>
                    </m:sSub>
                  </m:e>
                </m:d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Number of discrete steps/commands required for an action.</m:t>
                </m:r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Quantitative step-audit log.</m:t>
                </m:r>
              </m:e>
            </m:mr>
          </m:m>
        </m:oMath>
      </m:oMathPara>
    </w:p>
    <w:p w14:paraId="324C6D77" w14:textId="77777777" w:rsidR="00F21F02" w:rsidRDefault="00F21F02" w:rsidP="00374517">
      <w:pPr>
        <w:jc w:val="both"/>
        <w:rPr>
          <w:b/>
          <w:bCs/>
        </w:rPr>
      </w:pPr>
    </w:p>
    <w:p w14:paraId="79483987" w14:textId="44669506" w:rsidR="00073289" w:rsidRPr="00EA229D" w:rsidRDefault="0016458B" w:rsidP="00374517">
      <w:pPr>
        <w:jc w:val="both"/>
        <w:sectPr w:rsidR="00073289" w:rsidRPr="00EA229D" w:rsidSect="00F21F02"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  <w:r w:rsidRPr="0016458B">
        <w:t>The independent variable is the network management architecture, while deployment time, policy propagation, failover recovery and configuration effort are the dependent variables. All other infrastructure characteristics remain constant</w:t>
      </w:r>
      <w:r w:rsidR="00EA229D" w:rsidRPr="00EA229D">
        <w:t>.</w:t>
      </w:r>
    </w:p>
    <w:p w14:paraId="10428E12" w14:textId="3C11F026" w:rsidR="006D6746" w:rsidRDefault="0089679A" w:rsidP="00374517">
      <w:pPr>
        <w:jc w:val="both"/>
        <w:rPr>
          <w:rStyle w:val="Ttulo2Car"/>
          <w:b/>
          <w:bCs/>
          <w:color w:val="auto"/>
        </w:rPr>
      </w:pPr>
      <w:bookmarkStart w:id="13" w:name="_Toc235789320"/>
      <w:r w:rsidRPr="0089679A">
        <w:rPr>
          <w:rStyle w:val="Ttulo2Car"/>
          <w:b/>
          <w:bCs/>
          <w:color w:val="auto"/>
        </w:rPr>
        <w:lastRenderedPageBreak/>
        <w:t>Experimental Scenario</w:t>
      </w:r>
      <w:r w:rsidR="006D6746">
        <w:rPr>
          <w:rStyle w:val="Ttulo2Car"/>
          <w:b/>
          <w:bCs/>
          <w:color w:val="auto"/>
        </w:rPr>
        <w:t>s</w:t>
      </w:r>
      <w:bookmarkEnd w:id="13"/>
    </w:p>
    <w:p w14:paraId="4B08B0B4" w14:textId="1999DB6E" w:rsidR="00CF6009" w:rsidRDefault="0089679A" w:rsidP="00374517">
      <w:pPr>
        <w:jc w:val="both"/>
      </w:pPr>
      <w:r w:rsidRPr="0089679A">
        <w:t>Three controlled experiments will be conducted under identical network conditions.</w:t>
      </w:r>
      <w:r w:rsidR="00CF6009">
        <w:t xml:space="preserve"> </w:t>
      </w:r>
    </w:p>
    <w:p w14:paraId="061A3AAD" w14:textId="0558B949" w:rsidR="00CF6009" w:rsidRDefault="00745F5E" w:rsidP="00374517">
      <w:pPr>
        <w:pStyle w:val="Ttulo3"/>
        <w:ind w:left="360"/>
        <w:jc w:val="both"/>
        <w:rPr>
          <w:b/>
          <w:bCs/>
          <w:color w:val="auto"/>
        </w:rPr>
      </w:pPr>
      <w:bookmarkStart w:id="14" w:name="_Toc235789321"/>
      <w:r w:rsidRPr="00B75C51">
        <w:rPr>
          <w:b/>
          <w:bCs/>
          <w:color w:val="auto"/>
        </w:rPr>
        <w:t xml:space="preserve">Scenario 1: </w:t>
      </w:r>
      <w:r w:rsidR="00046755" w:rsidRPr="00046755">
        <w:rPr>
          <w:b/>
          <w:bCs/>
          <w:color w:val="auto"/>
        </w:rPr>
        <w:t>Branch Deployment</w:t>
      </w:r>
      <w:bookmarkEnd w:id="14"/>
    </w:p>
    <w:p w14:paraId="15B457DB" w14:textId="42EA0933" w:rsidR="00B75C51" w:rsidRPr="00B75C51" w:rsidRDefault="006D5A34" w:rsidP="00930101">
      <w:pPr>
        <w:ind w:left="360"/>
        <w:jc w:val="both"/>
      </w:pPr>
      <w:r>
        <w:t xml:space="preserve">A new branch office will be added to each environment. Deployment time </w:t>
      </w:r>
      <w:r w:rsidR="00990D1E" w:rsidRPr="00F82D0F">
        <w:t>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dep</m:t>
            </m:r>
          </m:sub>
        </m:sSub>
      </m:oMath>
      <w:r w:rsidR="00990D1E" w:rsidRPr="00F82D0F">
        <w:t xml:space="preserve">) </w:t>
      </w:r>
      <w:r>
        <w:t xml:space="preserve"> and configuration effort will be recorded to evaluate provisioning efficiency</w:t>
      </w:r>
      <w:r w:rsidR="00F82D0F" w:rsidRPr="00F82D0F">
        <w:t xml:space="preserve"> </w:t>
      </w:r>
      <w:sdt>
        <w:sdtPr>
          <w:rPr>
            <w:highlight w:val="white"/>
          </w:rPr>
          <w:alias w:val="Citation"/>
          <w:tag w:val="{&quot;referencesIds&quot;:[&quot;doc:6a5f7d5235206b67ced22915&quot;],&quot;referencesOptions&quot;:{&quot;doc:6a5f7d5235206b67ced2291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915621469"/>
          <w:placeholder>
            <w:docPart w:val="ED6DCE5438104D429D4EFC9C7B1FD8E9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[14]</w:t>
          </w:r>
        </w:sdtContent>
      </w:sdt>
      <w:r w:rsidR="00F82D0F" w:rsidRPr="006D5A34">
        <w:rPr>
          <w:rFonts w:ascii="Aptos" w:hAnsi="Aptos"/>
          <w:color w:val="000000"/>
        </w:rPr>
        <w:t>.</w:t>
      </w:r>
    </w:p>
    <w:p w14:paraId="4AAA9075" w14:textId="53F49929" w:rsidR="00745F5E" w:rsidRDefault="00745F5E" w:rsidP="00374517">
      <w:pPr>
        <w:pStyle w:val="Ttulo3"/>
        <w:ind w:left="360"/>
        <w:jc w:val="both"/>
        <w:rPr>
          <w:b/>
          <w:bCs/>
          <w:color w:val="auto"/>
        </w:rPr>
      </w:pPr>
      <w:bookmarkStart w:id="15" w:name="_Toc235789322"/>
      <w:r w:rsidRPr="00B75C51">
        <w:rPr>
          <w:b/>
          <w:bCs/>
          <w:color w:val="auto"/>
        </w:rPr>
        <w:t xml:space="preserve">Scenario 2: </w:t>
      </w:r>
      <w:r w:rsidR="00046755" w:rsidRPr="00046755">
        <w:rPr>
          <w:b/>
          <w:bCs/>
          <w:color w:val="auto"/>
        </w:rPr>
        <w:t>Security Policy Deployment</w:t>
      </w:r>
      <w:bookmarkEnd w:id="15"/>
    </w:p>
    <w:p w14:paraId="14D58675" w14:textId="5B39DAF2" w:rsidR="00B952F4" w:rsidRPr="00B952F4" w:rsidRDefault="00517E6B" w:rsidP="00930101">
      <w:pPr>
        <w:ind w:left="360"/>
        <w:jc w:val="both"/>
      </w:pPr>
      <w:r>
        <w:t xml:space="preserve">A security policy blocking SSH (TCP port 22) will be applied across all branch offices. Policy propagation time </w:t>
      </w:r>
      <w:r w:rsidRPr="00B952F4">
        <w:t>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prop</m:t>
            </m:r>
          </m:sub>
        </m:sSub>
      </m:oMath>
      <w:r w:rsidRPr="00B952F4">
        <w:t>)</w:t>
      </w:r>
      <w:r>
        <w:t xml:space="preserve"> will be measured from deployment until successful enforcement at every site</w:t>
      </w:r>
      <w:r w:rsidRPr="00B952F4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56421dd2e2292ff292bddf&quot;],&quot;referencesOptions&quot;:{&quot;doc:6a56421dd2e2292ff292bd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173105327"/>
          <w:placeholder>
            <w:docPart w:val="9DF29D40E62D4C678B9F0713E86EA69A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[4]</w:t>
          </w:r>
        </w:sdtContent>
      </w:sdt>
      <w:r w:rsidR="00E86537" w:rsidRPr="00517E6B">
        <w:rPr>
          <w:rFonts w:ascii="Aptos" w:hAnsi="Aptos"/>
          <w:color w:val="000000"/>
        </w:rPr>
        <w:t>.</w:t>
      </w:r>
    </w:p>
    <w:p w14:paraId="22E6ADBF" w14:textId="353F0C7A" w:rsidR="00745F5E" w:rsidRDefault="00745F5E" w:rsidP="00374517">
      <w:pPr>
        <w:pStyle w:val="Ttulo3"/>
        <w:ind w:left="360"/>
        <w:jc w:val="both"/>
        <w:rPr>
          <w:b/>
          <w:bCs/>
          <w:color w:val="auto"/>
        </w:rPr>
      </w:pPr>
      <w:bookmarkStart w:id="16" w:name="_Toc235789323"/>
      <w:r w:rsidRPr="00B75C51">
        <w:rPr>
          <w:b/>
          <w:bCs/>
          <w:color w:val="auto"/>
        </w:rPr>
        <w:t xml:space="preserve">Scenario 3: </w:t>
      </w:r>
      <w:r w:rsidR="00046755" w:rsidRPr="00046755">
        <w:rPr>
          <w:b/>
          <w:bCs/>
          <w:color w:val="auto"/>
        </w:rPr>
        <w:t>Link Failure</w:t>
      </w:r>
      <w:bookmarkEnd w:id="16"/>
    </w:p>
    <w:p w14:paraId="7AA1D43A" w14:textId="4AB859B3" w:rsidR="00182BA8" w:rsidRPr="00930101" w:rsidRDefault="00930101" w:rsidP="00930101">
      <w:pPr>
        <w:ind w:left="360"/>
        <w:jc w:val="both"/>
        <w:rPr>
          <w:color w:val="000000"/>
        </w:rPr>
      </w:pPr>
      <w:r w:rsidRPr="00930101">
        <w:rPr>
          <w:color w:val="000000"/>
        </w:rPr>
        <w:t>Network degradation will be simulated using Linux traffic control (</w:t>
      </w:r>
      <w:proofErr w:type="spellStart"/>
      <w:r w:rsidRPr="00930101">
        <w:rPr>
          <w:color w:val="000000"/>
        </w:rPr>
        <w:t>tc</w:t>
      </w:r>
      <w:proofErr w:type="spellEnd"/>
      <w:r w:rsidRPr="00930101">
        <w:rPr>
          <w:color w:val="000000"/>
        </w:rPr>
        <w:t>) while synthetic traffic is generated with iperf3. Packet loss and failover recovery time</w:t>
      </w:r>
      <w:r>
        <w:rPr>
          <w:color w:val="000000"/>
        </w:rPr>
        <w:t xml:space="preserve"> </w:t>
      </w:r>
      <w:r w:rsidRPr="00182BA8">
        <w:t>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fail</m:t>
            </m:r>
          </m:sub>
        </m:sSub>
      </m:oMath>
      <w:r w:rsidRPr="00182BA8">
        <w:t>)</w:t>
      </w:r>
      <w:r>
        <w:rPr>
          <w:color w:val="000000"/>
        </w:rPr>
        <w:t xml:space="preserve"> </w:t>
      </w:r>
      <w:r w:rsidRPr="00930101">
        <w:rPr>
          <w:color w:val="000000"/>
        </w:rPr>
        <w:t>will be recorded to compare network resilience</w:t>
      </w:r>
      <w:sdt>
        <w:sdtPr>
          <w:rPr>
            <w:color w:val="000000"/>
            <w:highlight w:val="white"/>
          </w:rPr>
          <w:alias w:val="Citation"/>
          <w:tag w:val="{&quot;referencesIds&quot;:[&quot;doc:6a5f7d5235206b67ced22915&quot;,&quot;doc:6a5f703abb202d4c11789d8c&quot;],&quot;referencesOptions&quot;:{&quot;doc:6a5f7d5235206b67ced22915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03abb202d4c11789d8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545216250"/>
          <w:placeholder>
            <w:docPart w:val="CB8FE7BB7BDC4674AD0C7970AB434208"/>
          </w:placeholder>
        </w:sdtPr>
        <w:sdtEndPr/>
        <w:sdtContent>
          <w:r w:rsidR="00025B33">
            <w:rPr>
              <w:rFonts w:ascii="Aptos" w:eastAsia="Times New Roman" w:hAnsi="Aptos"/>
              <w:color w:val="000000"/>
            </w:rPr>
            <w:t>[7], [14]</w:t>
          </w:r>
        </w:sdtContent>
      </w:sdt>
      <w:r w:rsidR="00472D61" w:rsidRPr="006F4E81">
        <w:rPr>
          <w:rFonts w:ascii="Aptos" w:hAnsi="Aptos"/>
          <w:color w:val="000000"/>
        </w:rPr>
        <w:t>.</w:t>
      </w:r>
    </w:p>
    <w:p w14:paraId="489BE02E" w14:textId="1736C011" w:rsidR="007F4C60" w:rsidRDefault="007F4C60" w:rsidP="00374517">
      <w:pPr>
        <w:pStyle w:val="Ttulo2"/>
        <w:jc w:val="both"/>
        <w:rPr>
          <w:b/>
          <w:bCs/>
          <w:color w:val="auto"/>
        </w:rPr>
      </w:pPr>
      <w:bookmarkStart w:id="17" w:name="_Toc235789324"/>
      <w:r w:rsidRPr="007F4C60">
        <w:rPr>
          <w:b/>
          <w:bCs/>
          <w:color w:val="auto"/>
        </w:rPr>
        <w:t>Reliability</w:t>
      </w:r>
      <w:bookmarkEnd w:id="17"/>
      <w:r w:rsidRPr="007F4C60">
        <w:rPr>
          <w:b/>
          <w:bCs/>
          <w:color w:val="auto"/>
        </w:rPr>
        <w:t xml:space="preserve"> </w:t>
      </w:r>
    </w:p>
    <w:p w14:paraId="4810D17F" w14:textId="56DEF850" w:rsidR="00C31B66" w:rsidRPr="00C31B66" w:rsidRDefault="003313BC" w:rsidP="00C31B66">
      <w:pPr>
        <w:jc w:val="both"/>
      </w:pPr>
      <w:r w:rsidRPr="003313BC">
        <w:t>Identical AWS resources, operating systems and network configurations will be used throughout. Each experiment will be repeated ten times, with mean values, standard deviations and 95% confidence intervals calculated to improve reliability</w:t>
      </w:r>
      <w:r w:rsidR="00C31B66" w:rsidRPr="00C31B66">
        <w:t>.</w:t>
      </w:r>
    </w:p>
    <w:p w14:paraId="6D16789C" w14:textId="4BF3FB4E" w:rsidR="005D2F5C" w:rsidRDefault="008503AA" w:rsidP="008503AA">
      <w:pPr>
        <w:pStyle w:val="Ttulo2"/>
        <w:rPr>
          <w:b/>
          <w:bCs/>
          <w:color w:val="auto"/>
        </w:rPr>
      </w:pPr>
      <w:bookmarkStart w:id="18" w:name="_Toc235789325"/>
      <w:r w:rsidRPr="008503AA">
        <w:rPr>
          <w:b/>
          <w:bCs/>
          <w:color w:val="auto"/>
        </w:rPr>
        <w:t>Resources Required</w:t>
      </w:r>
      <w:bookmarkEnd w:id="18"/>
    </w:p>
    <w:p w14:paraId="125789E3" w14:textId="5751FF0C" w:rsidR="008503AA" w:rsidRPr="008503AA" w:rsidRDefault="00C31B66" w:rsidP="00C31B66">
      <w:pPr>
        <w:jc w:val="both"/>
      </w:pPr>
      <w:r w:rsidRPr="00C31B66">
        <w:t>Resources required include AWS (Free Tier or AWS Educate credits), EC2, VPCs, Site-to-Site VPN, Fortinet virtual appliances (or equivalent SD-WAN platform), Terraform or AWS CloudFormation, CloudWatch, iperf3, Linux traffic control (</w:t>
      </w:r>
      <w:proofErr w:type="spellStart"/>
      <w:r w:rsidRPr="00C31B66">
        <w:t>tc</w:t>
      </w:r>
      <w:proofErr w:type="spellEnd"/>
      <w:r w:rsidRPr="00C31B66">
        <w:t xml:space="preserve">), Bash scripting, and access to IEEE Xplore, ACM Digital Library and Google Scholar. A personal computer with SSH access is sufficient because all infrastructure is </w:t>
      </w:r>
      <w:proofErr w:type="gramStart"/>
      <w:r w:rsidRPr="00C31B66">
        <w:t>cloud-hosted</w:t>
      </w:r>
      <w:proofErr w:type="gramEnd"/>
      <w:r w:rsidRPr="00C31B66">
        <w:t>.</w:t>
      </w:r>
      <w:r w:rsidR="0005320E">
        <w:br w:type="page"/>
      </w:r>
    </w:p>
    <w:sdt>
      <w:sdtPr>
        <w:rPr>
          <w:rFonts w:asciiTheme="minorHAnsi" w:eastAsiaTheme="minorHAnsi" w:hAnsiTheme="minorHAnsi" w:cstheme="minorBidi"/>
          <w:lang w:eastAsia="en-US"/>
          <w14:ligatures w14:val="standardContextual"/>
        </w:rPr>
        <w:tag w:val="rw.bWnCOutputStyleIdiblio"/>
        <w:id w:val="-2049908145"/>
        <w:placeholder>
          <w:docPart w:val="7094A02588E6458F9E245A9204FFDA3E"/>
        </w:placeholder>
      </w:sdtPr>
      <w:sdtEndPr/>
      <w:sdtContent>
        <w:p w14:paraId="32EC9EC1" w14:textId="77777777" w:rsidR="00025B33" w:rsidRDefault="00025B33">
          <w:pPr>
            <w:pStyle w:val="NormalWeb"/>
            <w:jc w:val="center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References</w:t>
          </w:r>
        </w:p>
        <w:p w14:paraId="3A931BD8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[1] H. M. Herrera and Y. D. Granada Mahecha, "Secure Remote Connectivity with Starlink, </w:t>
          </w:r>
          <w:proofErr w:type="spellStart"/>
          <w:r>
            <w:rPr>
              <w:rFonts w:ascii="Aptos" w:hAnsi="Aptos"/>
              <w:color w:val="000000"/>
            </w:rPr>
            <w:t>Lte</w:t>
          </w:r>
          <w:proofErr w:type="spellEnd"/>
          <w:r>
            <w:rPr>
              <w:rFonts w:ascii="Aptos" w:hAnsi="Aptos"/>
              <w:color w:val="000000"/>
            </w:rPr>
            <w:t xml:space="preserve">, and </w:t>
          </w:r>
          <w:proofErr w:type="spellStart"/>
          <w:r>
            <w:rPr>
              <w:rFonts w:ascii="Aptos" w:hAnsi="Aptos"/>
              <w:color w:val="000000"/>
            </w:rPr>
            <w:t>Vpn</w:t>
          </w:r>
          <w:proofErr w:type="spellEnd"/>
          <w:r>
            <w:rPr>
              <w:rFonts w:ascii="Aptos" w:hAnsi="Aptos"/>
              <w:color w:val="000000"/>
            </w:rPr>
            <w:t xml:space="preserve">: Proposal for an Autonomous and Decentralized Architecture," </w:t>
          </w:r>
          <w:r>
            <w:rPr>
              <w:rFonts w:ascii="Aptos" w:hAnsi="Aptos"/>
              <w:i/>
              <w:iCs/>
              <w:color w:val="000000"/>
            </w:rPr>
            <w:t xml:space="preserve">Secure Remote Connectivity with Starlink,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Lte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, and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Vpn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>: Proposal for an Autonomous and Decentralized Architecture</w:t>
          </w:r>
          <w:proofErr w:type="gramStart"/>
          <w:r>
            <w:rPr>
              <w:rFonts w:ascii="Aptos" w:hAnsi="Aptos"/>
              <w:i/>
              <w:iCs/>
              <w:color w:val="000000"/>
            </w:rPr>
            <w:t xml:space="preserve">, </w:t>
          </w:r>
          <w:r>
            <w:rPr>
              <w:rFonts w:ascii="Aptos" w:hAnsi="Aptos"/>
              <w:color w:val="000000"/>
            </w:rPr>
            <w:t>.</w:t>
          </w:r>
          <w:proofErr w:type="gramEnd"/>
        </w:p>
        <w:p w14:paraId="389FFD1E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[2] J. Lyu, "AI in Enterprise Networking." M.Sc., Internetworking, University of Alberta, 2022.</w:t>
          </w:r>
        </w:p>
        <w:p w14:paraId="6CBE44F5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[3] S. Kraus</w:t>
          </w:r>
          <w:r>
            <w:rPr>
              <w:rFonts w:ascii="Aptos" w:hAnsi="Aptos"/>
              <w:i/>
              <w:iCs/>
              <w:color w:val="000000"/>
            </w:rPr>
            <w:t xml:space="preserve"> et al</w:t>
          </w:r>
          <w:r>
            <w:rPr>
              <w:rFonts w:ascii="Aptos" w:hAnsi="Aptos"/>
              <w:color w:val="000000"/>
            </w:rPr>
            <w:t xml:space="preserve">, "Digital transformation: An overview of the current state of the art of research," </w:t>
          </w:r>
          <w:r>
            <w:rPr>
              <w:rFonts w:ascii="Aptos" w:hAnsi="Aptos"/>
              <w:i/>
              <w:iCs/>
              <w:color w:val="000000"/>
            </w:rPr>
            <w:t xml:space="preserve">Sage Open, </w:t>
          </w:r>
          <w:r>
            <w:rPr>
              <w:rFonts w:ascii="Aptos" w:hAnsi="Aptos"/>
              <w:color w:val="000000"/>
            </w:rPr>
            <w:t xml:space="preserve">vol. 11, </w:t>
          </w:r>
          <w:r>
            <w:rPr>
              <w:rFonts w:ascii="Aptos" w:hAnsi="Aptos"/>
              <w:i/>
              <w:iCs/>
              <w:color w:val="000000"/>
            </w:rPr>
            <w:t xml:space="preserve">(3), </w:t>
          </w:r>
          <w:r>
            <w:rPr>
              <w:rFonts w:ascii="Aptos" w:hAnsi="Aptos"/>
              <w:color w:val="000000"/>
            </w:rPr>
            <w:t>pp. 21582440211047576, 2021</w:t>
          </w:r>
          <w:proofErr w:type="gramStart"/>
          <w:r>
            <w:rPr>
              <w:rFonts w:ascii="Aptos" w:hAnsi="Aptos"/>
              <w:color w:val="000000"/>
            </w:rPr>
            <w:t>. .</w:t>
          </w:r>
          <w:proofErr w:type="gramEnd"/>
        </w:p>
        <w:p w14:paraId="5A685BC5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[4] D. </w:t>
          </w:r>
          <w:proofErr w:type="spellStart"/>
          <w:r>
            <w:rPr>
              <w:rFonts w:ascii="Aptos" w:hAnsi="Aptos"/>
              <w:color w:val="000000"/>
            </w:rPr>
            <w:t>Bringhenti</w:t>
          </w:r>
          <w:proofErr w:type="spellEnd"/>
          <w:r>
            <w:rPr>
              <w:rFonts w:ascii="Aptos" w:hAnsi="Aptos"/>
              <w:color w:val="000000"/>
            </w:rPr>
            <w:t xml:space="preserve">, R. Sisto and F. Valenza, "Security automation for multi-cluster orchestration in Kubernetes," </w:t>
          </w:r>
          <w:r>
            <w:rPr>
              <w:rFonts w:ascii="Aptos" w:hAnsi="Aptos"/>
              <w:i/>
              <w:iCs/>
              <w:color w:val="000000"/>
            </w:rPr>
            <w:t xml:space="preserve">2023 IEEE 9th International Conference on Network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Softwarization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 (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NetSoft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) /, </w:t>
          </w:r>
          <w:r>
            <w:rPr>
              <w:rFonts w:ascii="Aptos" w:hAnsi="Aptos"/>
              <w:color w:val="000000"/>
            </w:rPr>
            <w:t>pp. 480–485, 2023</w:t>
          </w:r>
          <w:proofErr w:type="gramStart"/>
          <w:r>
            <w:rPr>
              <w:rFonts w:ascii="Aptos" w:hAnsi="Aptos"/>
              <w:color w:val="000000"/>
            </w:rPr>
            <w:t>. .</w:t>
          </w:r>
          <w:proofErr w:type="gramEnd"/>
          <w:r>
            <w:rPr>
              <w:rFonts w:ascii="Aptos" w:hAnsi="Aptos"/>
              <w:color w:val="000000"/>
            </w:rPr>
            <w:t xml:space="preserve"> DOI: 10.1109/NetSoft57336.2023.10175419.</w:t>
          </w:r>
        </w:p>
        <w:p w14:paraId="70957CA4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[5] A. </w:t>
          </w:r>
          <w:proofErr w:type="spellStart"/>
          <w:r>
            <w:rPr>
              <w:rFonts w:ascii="Aptos" w:hAnsi="Aptos"/>
              <w:color w:val="000000"/>
            </w:rPr>
            <w:t>Leivadeas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 et al</w:t>
          </w:r>
          <w:r>
            <w:rPr>
              <w:rFonts w:ascii="Aptos" w:hAnsi="Aptos"/>
              <w:color w:val="000000"/>
            </w:rPr>
            <w:t>, "</w:t>
          </w:r>
          <w:proofErr w:type="spellStart"/>
          <w:r>
            <w:rPr>
              <w:rFonts w:ascii="Aptos" w:hAnsi="Aptos"/>
              <w:color w:val="000000"/>
            </w:rPr>
            <w:t>Analyzing</w:t>
          </w:r>
          <w:proofErr w:type="spellEnd"/>
          <w:r>
            <w:rPr>
              <w:rFonts w:ascii="Aptos" w:hAnsi="Aptos"/>
              <w:color w:val="000000"/>
            </w:rPr>
            <w:t xml:space="preserve"> the Performance of SD-WAN Enabled Service Function Chains Across the Globe with AWS," </w:t>
          </w:r>
          <w:r>
            <w:rPr>
              <w:rFonts w:ascii="Aptos" w:hAnsi="Aptos"/>
              <w:i/>
              <w:iCs/>
              <w:color w:val="000000"/>
            </w:rPr>
            <w:t xml:space="preserve">Proceedings of the 2023 ACM/SPEC International Conference on Performance Engineering /, </w:t>
          </w:r>
          <w:r>
            <w:rPr>
              <w:rFonts w:ascii="Aptos" w:hAnsi="Aptos"/>
              <w:color w:val="000000"/>
            </w:rPr>
            <w:t>pp. 125–135</w:t>
          </w:r>
          <w:proofErr w:type="gramStart"/>
          <w:r>
            <w:rPr>
              <w:rFonts w:ascii="Aptos" w:hAnsi="Aptos"/>
              <w:color w:val="000000"/>
            </w:rPr>
            <w:t>, .</w:t>
          </w:r>
          <w:proofErr w:type="gramEnd"/>
          <w:r>
            <w:rPr>
              <w:rFonts w:ascii="Aptos" w:hAnsi="Aptos"/>
              <w:color w:val="000000"/>
            </w:rPr>
            <w:t xml:space="preserve"> DOI: 10.1145/3578244.3583722.</w:t>
          </w:r>
        </w:p>
        <w:p w14:paraId="31DB84E2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[6] R. Perez, A. Zabala and A. Banchs, "</w:t>
          </w:r>
          <w:proofErr w:type="spellStart"/>
          <w:r>
            <w:rPr>
              <w:rFonts w:ascii="Aptos" w:hAnsi="Aptos"/>
              <w:color w:val="000000"/>
            </w:rPr>
            <w:t>Alviu</w:t>
          </w:r>
          <w:proofErr w:type="spellEnd"/>
          <w:r>
            <w:rPr>
              <w:rFonts w:ascii="Aptos" w:hAnsi="Aptos"/>
              <w:color w:val="000000"/>
            </w:rPr>
            <w:t xml:space="preserve">: An intent-based SD-WAN orchestrator of network slices for enterprise networks," in </w:t>
          </w:r>
          <w:r>
            <w:rPr>
              <w:rFonts w:ascii="Aptos" w:hAnsi="Aptos"/>
              <w:i/>
              <w:iCs/>
              <w:color w:val="000000"/>
            </w:rPr>
            <w:t xml:space="preserve">2021 IEEE 7th International Conference on Network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Softwarization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 (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NetSoft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), </w:t>
          </w:r>
          <w:r>
            <w:rPr>
              <w:rFonts w:ascii="Aptos" w:hAnsi="Aptos"/>
              <w:color w:val="000000"/>
            </w:rPr>
            <w:t>2021</w:t>
          </w:r>
          <w:proofErr w:type="gramStart"/>
          <w:r>
            <w:rPr>
              <w:rFonts w:ascii="Aptos" w:hAnsi="Aptos"/>
              <w:color w:val="000000"/>
            </w:rPr>
            <w:t>, .</w:t>
          </w:r>
          <w:proofErr w:type="gramEnd"/>
          <w:r>
            <w:rPr>
              <w:rFonts w:ascii="Aptos" w:hAnsi="Aptos"/>
              <w:color w:val="000000"/>
            </w:rPr>
            <w:t xml:space="preserve"> DOI: 10.1109/NetSoft51509.2021.9492534.</w:t>
          </w:r>
        </w:p>
        <w:p w14:paraId="4D859BC1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[7] Y. Zhang</w:t>
          </w:r>
          <w:r>
            <w:rPr>
              <w:rFonts w:ascii="Aptos" w:hAnsi="Aptos"/>
              <w:i/>
              <w:iCs/>
              <w:color w:val="000000"/>
            </w:rPr>
            <w:t xml:space="preserve"> et al</w:t>
          </w:r>
          <w:r>
            <w:rPr>
              <w:rFonts w:ascii="Aptos" w:hAnsi="Aptos"/>
              <w:color w:val="000000"/>
            </w:rPr>
            <w:t xml:space="preserve">, "Improving SD-WAN Resilience: From Vertical Handoff to WAN-Aware MPTCP," </w:t>
          </w:r>
          <w:r>
            <w:rPr>
              <w:rFonts w:ascii="Aptos" w:hAnsi="Aptos"/>
              <w:i/>
              <w:iCs/>
              <w:color w:val="000000"/>
            </w:rPr>
            <w:t xml:space="preserve">IEEE Transactions on Network and Service Management, </w:t>
          </w:r>
          <w:r>
            <w:rPr>
              <w:rFonts w:ascii="Aptos" w:hAnsi="Aptos"/>
              <w:color w:val="000000"/>
            </w:rPr>
            <w:t xml:space="preserve">vol. 18, </w:t>
          </w:r>
          <w:r>
            <w:rPr>
              <w:rFonts w:ascii="Aptos" w:hAnsi="Aptos"/>
              <w:i/>
              <w:iCs/>
              <w:color w:val="000000"/>
            </w:rPr>
            <w:t xml:space="preserve">(1), </w:t>
          </w:r>
          <w:r>
            <w:rPr>
              <w:rFonts w:ascii="Aptos" w:hAnsi="Aptos"/>
              <w:color w:val="000000"/>
            </w:rPr>
            <w:t>pp. 347–361, 2021</w:t>
          </w:r>
          <w:proofErr w:type="gramStart"/>
          <w:r>
            <w:rPr>
              <w:rFonts w:ascii="Aptos" w:hAnsi="Aptos"/>
              <w:color w:val="000000"/>
            </w:rPr>
            <w:t>. .</w:t>
          </w:r>
          <w:proofErr w:type="gramEnd"/>
          <w:r>
            <w:rPr>
              <w:rFonts w:ascii="Aptos" w:hAnsi="Aptos"/>
              <w:color w:val="000000"/>
            </w:rPr>
            <w:t xml:space="preserve"> DOI: 10.1109/TNSM.2021.3052471.</w:t>
          </w:r>
        </w:p>
        <w:p w14:paraId="19B52A29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[8] A. M. Abdallah</w:t>
          </w:r>
          <w:r>
            <w:rPr>
              <w:rFonts w:ascii="Aptos" w:hAnsi="Aptos"/>
              <w:i/>
              <w:iCs/>
              <w:color w:val="000000"/>
            </w:rPr>
            <w:t xml:space="preserve"> et al</w:t>
          </w:r>
          <w:r>
            <w:rPr>
              <w:rFonts w:ascii="Aptos" w:hAnsi="Aptos"/>
              <w:color w:val="000000"/>
            </w:rPr>
            <w:t xml:space="preserve">, "Cloud Network Anomaly Detection Using Machine and Deep Learning Techniques— Recent Research Advancements," </w:t>
          </w:r>
          <w:r>
            <w:rPr>
              <w:rFonts w:ascii="Aptos" w:hAnsi="Aptos"/>
              <w:i/>
              <w:iCs/>
              <w:color w:val="000000"/>
            </w:rPr>
            <w:t xml:space="preserve">IEEE Access, </w:t>
          </w:r>
          <w:r>
            <w:rPr>
              <w:rFonts w:ascii="Aptos" w:hAnsi="Aptos"/>
              <w:color w:val="000000"/>
            </w:rPr>
            <w:t>vol. 12, pp. 56749–56773, 2024</w:t>
          </w:r>
          <w:proofErr w:type="gramStart"/>
          <w:r>
            <w:rPr>
              <w:rFonts w:ascii="Aptos" w:hAnsi="Aptos"/>
              <w:color w:val="000000"/>
            </w:rPr>
            <w:t>. .</w:t>
          </w:r>
          <w:proofErr w:type="gramEnd"/>
          <w:r>
            <w:rPr>
              <w:rFonts w:ascii="Aptos" w:hAnsi="Aptos"/>
              <w:color w:val="000000"/>
            </w:rPr>
            <w:t xml:space="preserve"> DOI: 10.1109/ACCESS.2024.3390844.</w:t>
          </w:r>
        </w:p>
        <w:p w14:paraId="561F21B6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[9] N. Patel, "Enhanced network security: Real-time malicious traffic detection in SD-WAN using LSTM-GRU hybrid model," in </w:t>
          </w:r>
          <w:r>
            <w:rPr>
              <w:rFonts w:ascii="Aptos" w:hAnsi="Aptos"/>
              <w:i/>
              <w:iCs/>
              <w:color w:val="000000"/>
            </w:rPr>
            <w:t xml:space="preserve">2024 9th International Conference on Communication and Electronics Systems (ICCES), </w:t>
          </w:r>
          <w:r>
            <w:rPr>
              <w:rFonts w:ascii="Aptos" w:hAnsi="Aptos"/>
              <w:color w:val="000000"/>
            </w:rPr>
            <w:t>2024</w:t>
          </w:r>
          <w:proofErr w:type="gramStart"/>
          <w:r>
            <w:rPr>
              <w:rFonts w:ascii="Aptos" w:hAnsi="Aptos"/>
              <w:color w:val="000000"/>
            </w:rPr>
            <w:t>, .</w:t>
          </w:r>
          <w:proofErr w:type="gramEnd"/>
          <w:r>
            <w:rPr>
              <w:rFonts w:ascii="Aptos" w:hAnsi="Aptos"/>
              <w:color w:val="000000"/>
            </w:rPr>
            <w:t xml:space="preserve"> DOI: 10.1109/ICCES63552.2024.10860215.</w:t>
          </w:r>
        </w:p>
        <w:p w14:paraId="035D3383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[10] R. Chandramouli and Z. Butcher, </w:t>
          </w:r>
          <w:r>
            <w:rPr>
              <w:rFonts w:ascii="Aptos" w:hAnsi="Aptos"/>
              <w:i/>
              <w:iCs/>
              <w:color w:val="000000"/>
            </w:rPr>
            <w:t xml:space="preserve">A Zero Trust Architecture Model for Access Control in Cloud-Native Applications in Multi-Location Environments. </w:t>
          </w:r>
          <w:r>
            <w:rPr>
              <w:rFonts w:ascii="Aptos" w:hAnsi="Aptos"/>
              <w:color w:val="000000"/>
            </w:rPr>
            <w:t>2023.</w:t>
          </w:r>
        </w:p>
        <w:p w14:paraId="298DEDC0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[11] M. Malatji, "Management of enterprise cyber security: A review of ISO/IEC 27001:2022," in </w:t>
          </w:r>
          <w:r>
            <w:rPr>
              <w:rFonts w:ascii="Aptos" w:hAnsi="Aptos"/>
              <w:i/>
              <w:iCs/>
              <w:color w:val="000000"/>
            </w:rPr>
            <w:t>2023 International Conference on Cyber Management and Engineering (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CyMaEn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), </w:t>
          </w:r>
          <w:r>
            <w:rPr>
              <w:rFonts w:ascii="Aptos" w:hAnsi="Aptos"/>
              <w:color w:val="000000"/>
            </w:rPr>
            <w:t>2023</w:t>
          </w:r>
          <w:proofErr w:type="gramStart"/>
          <w:r>
            <w:rPr>
              <w:rFonts w:ascii="Aptos" w:hAnsi="Aptos"/>
              <w:color w:val="000000"/>
            </w:rPr>
            <w:t>, .</w:t>
          </w:r>
          <w:proofErr w:type="gramEnd"/>
          <w:r>
            <w:rPr>
              <w:rFonts w:ascii="Aptos" w:hAnsi="Aptos"/>
              <w:color w:val="000000"/>
            </w:rPr>
            <w:t xml:space="preserve"> DOI: 10.1109/CyMaEn57228.2023.10051114.</w:t>
          </w:r>
        </w:p>
        <w:p w14:paraId="44E6AB54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lastRenderedPageBreak/>
            <w:t xml:space="preserve">[12] Y. Jiang, W. Feng and N. Ge, "Joint Resource Provisioning and Allocation for Service Function Chaining in Software-Defined Wide Area Networks," </w:t>
          </w:r>
          <w:r>
            <w:rPr>
              <w:rFonts w:ascii="Aptos" w:hAnsi="Aptos"/>
              <w:i/>
              <w:iCs/>
              <w:color w:val="000000"/>
            </w:rPr>
            <w:t xml:space="preserve">IEEE Internet of Things Journal, </w:t>
          </w:r>
          <w:r>
            <w:rPr>
              <w:rFonts w:ascii="Aptos" w:hAnsi="Aptos"/>
              <w:color w:val="000000"/>
            </w:rPr>
            <w:t xml:space="preserve">vol. 12, </w:t>
          </w:r>
          <w:r>
            <w:rPr>
              <w:rFonts w:ascii="Aptos" w:hAnsi="Aptos"/>
              <w:i/>
              <w:iCs/>
              <w:color w:val="000000"/>
            </w:rPr>
            <w:t xml:space="preserve">(12), </w:t>
          </w:r>
          <w:r>
            <w:rPr>
              <w:rFonts w:ascii="Aptos" w:hAnsi="Aptos"/>
              <w:color w:val="000000"/>
            </w:rPr>
            <w:t>pp. 18732–18749, 2025</w:t>
          </w:r>
          <w:proofErr w:type="gramStart"/>
          <w:r>
            <w:rPr>
              <w:rFonts w:ascii="Aptos" w:hAnsi="Aptos"/>
              <w:color w:val="000000"/>
            </w:rPr>
            <w:t>. .</w:t>
          </w:r>
          <w:proofErr w:type="gramEnd"/>
          <w:r>
            <w:rPr>
              <w:rFonts w:ascii="Aptos" w:hAnsi="Aptos"/>
              <w:color w:val="000000"/>
            </w:rPr>
            <w:t xml:space="preserve"> DOI: 10.1109/JIOT.2025.3556460.</w:t>
          </w:r>
        </w:p>
        <w:p w14:paraId="6047816B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[13] B. Liu</w:t>
          </w:r>
          <w:r>
            <w:rPr>
              <w:rFonts w:ascii="Aptos" w:hAnsi="Aptos"/>
              <w:i/>
              <w:iCs/>
              <w:color w:val="000000"/>
            </w:rPr>
            <w:t xml:space="preserve"> et al</w:t>
          </w:r>
          <w:r>
            <w:rPr>
              <w:rFonts w:ascii="Aptos" w:hAnsi="Aptos"/>
              <w:color w:val="000000"/>
            </w:rPr>
            <w:t xml:space="preserve">, "Unveiling the potential of graph neural networks in SME credit risk assessment," in </w:t>
          </w:r>
          <w:r>
            <w:rPr>
              <w:rFonts w:ascii="Aptos" w:hAnsi="Aptos"/>
              <w:i/>
              <w:iCs/>
              <w:color w:val="000000"/>
            </w:rPr>
            <w:t xml:space="preserve">2024 5th International Conference on Intelligent Computing and Human-Computer Interaction (ICHCI), </w:t>
          </w:r>
          <w:r>
            <w:rPr>
              <w:rFonts w:ascii="Aptos" w:hAnsi="Aptos"/>
              <w:color w:val="000000"/>
            </w:rPr>
            <w:t>2024</w:t>
          </w:r>
          <w:proofErr w:type="gramStart"/>
          <w:r>
            <w:rPr>
              <w:rFonts w:ascii="Aptos" w:hAnsi="Aptos"/>
              <w:color w:val="000000"/>
            </w:rPr>
            <w:t>, .</w:t>
          </w:r>
          <w:proofErr w:type="gramEnd"/>
          <w:r>
            <w:rPr>
              <w:rFonts w:ascii="Aptos" w:hAnsi="Aptos"/>
              <w:color w:val="000000"/>
            </w:rPr>
            <w:t xml:space="preserve"> DOI: 10.1109/ICHCI63580.2024.10808129.</w:t>
          </w:r>
        </w:p>
        <w:p w14:paraId="323CBFC9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[14] Fortinet. (27/02). </w:t>
          </w:r>
          <w:r>
            <w:rPr>
              <w:rFonts w:ascii="Aptos" w:hAnsi="Aptos"/>
              <w:i/>
              <w:iCs/>
              <w:color w:val="000000"/>
            </w:rPr>
            <w:t>Secure SD-Branch Architecture Guide</w:t>
          </w:r>
          <w:r>
            <w:rPr>
              <w:rFonts w:ascii="Aptos" w:hAnsi="Aptos"/>
              <w:color w:val="000000"/>
            </w:rPr>
            <w:t xml:space="preserve">. Available: </w:t>
          </w:r>
          <w:hyperlink r:id="rId12" w:tgtFrame="_blank" w:history="1">
            <w:r>
              <w:rPr>
                <w:rStyle w:val="Hipervnculo"/>
                <w:rFonts w:ascii="Aptos" w:hAnsi="Aptos"/>
              </w:rPr>
              <w:t>https://fortinetweb.s3.amazonaws.com/docs.fortinet.com/v2/attachments/022895df-f2e2-11ef-b13a-ca4255feedd9/Secure_SD-Branch-7.6-Architecture_Guide.pdf</w:t>
            </w:r>
          </w:hyperlink>
          <w:r>
            <w:rPr>
              <w:rFonts w:ascii="Aptos" w:hAnsi="Aptos"/>
              <w:color w:val="000000"/>
            </w:rPr>
            <w:t>.</w:t>
          </w:r>
        </w:p>
        <w:p w14:paraId="5F965AA8" w14:textId="77777777" w:rsidR="00025B33" w:rsidRDefault="00025B33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[15] Amazon Web Services. (06/07). </w:t>
          </w:r>
          <w:r>
            <w:rPr>
              <w:rFonts w:ascii="Aptos" w:hAnsi="Aptos"/>
              <w:i/>
              <w:iCs/>
              <w:color w:val="000000"/>
            </w:rPr>
            <w:t>Hybrid Connectivity</w:t>
          </w:r>
          <w:r>
            <w:rPr>
              <w:rFonts w:ascii="Aptos" w:hAnsi="Aptos"/>
              <w:color w:val="000000"/>
            </w:rPr>
            <w:t xml:space="preserve">. Available: </w:t>
          </w:r>
          <w:hyperlink r:id="rId13" w:tgtFrame="_blank" w:history="1">
            <w:r>
              <w:rPr>
                <w:rStyle w:val="Hipervnculo"/>
                <w:rFonts w:ascii="Aptos" w:hAnsi="Aptos"/>
              </w:rPr>
              <w:t>https://docs.aws.amazon.com/pdfs/whitepapers/latest/hybrid-connectivity/hybrid-connectivity.pdf</w:t>
            </w:r>
          </w:hyperlink>
          <w:r>
            <w:rPr>
              <w:rFonts w:ascii="Aptos" w:hAnsi="Aptos"/>
              <w:color w:val="000000"/>
            </w:rPr>
            <w:t>.</w:t>
          </w:r>
        </w:p>
        <w:p w14:paraId="381F90DA" w14:textId="2620DAAA" w:rsidR="006B0520" w:rsidRPr="006B0520" w:rsidRDefault="00B40F05" w:rsidP="00B046E0">
          <w:pPr>
            <w:ind w:left="708"/>
            <w:jc w:val="both"/>
          </w:pPr>
        </w:p>
      </w:sdtContent>
    </w:sdt>
    <w:p w14:paraId="7A7A9868" w14:textId="0E2B8F27" w:rsidR="0029046B" w:rsidRPr="00E62891" w:rsidRDefault="0029046B" w:rsidP="00B046E0">
      <w:pPr>
        <w:ind w:left="708"/>
        <w:jc w:val="both"/>
        <w:rPr>
          <w:b/>
          <w:bCs/>
        </w:rPr>
      </w:pPr>
    </w:p>
    <w:sectPr w:rsidR="0029046B" w:rsidRPr="00E62891" w:rsidSect="00F21F02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A953E" w14:textId="77777777" w:rsidR="00B40F05" w:rsidRPr="001043A8" w:rsidRDefault="00B40F05" w:rsidP="000635E7">
      <w:pPr>
        <w:spacing w:after="0" w:line="240" w:lineRule="auto"/>
      </w:pPr>
      <w:r w:rsidRPr="001043A8">
        <w:separator/>
      </w:r>
    </w:p>
  </w:endnote>
  <w:endnote w:type="continuationSeparator" w:id="0">
    <w:p w14:paraId="4551FBF4" w14:textId="77777777" w:rsidR="00B40F05" w:rsidRPr="001043A8" w:rsidRDefault="00B40F05" w:rsidP="000635E7">
      <w:pPr>
        <w:spacing w:after="0" w:line="240" w:lineRule="auto"/>
      </w:pPr>
      <w:r w:rsidRPr="001043A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376751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F62373" w14:textId="40DC3E5C" w:rsidR="00532EAE" w:rsidRPr="001043A8" w:rsidRDefault="00532EAE" w:rsidP="00532EAE">
        <w:pPr>
          <w:pStyle w:val="Piedepgina"/>
          <w:pBdr>
            <w:top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 w:rsidRPr="001043A8">
          <w:fldChar w:fldCharType="begin"/>
        </w:r>
        <w:r w:rsidRPr="001043A8">
          <w:instrText>PAGE   \* MERGEFORMAT</w:instrText>
        </w:r>
        <w:r w:rsidRPr="001043A8">
          <w:fldChar w:fldCharType="separate"/>
        </w:r>
        <w:r w:rsidRPr="001043A8">
          <w:t>2</w:t>
        </w:r>
        <w:r w:rsidRPr="001043A8">
          <w:fldChar w:fldCharType="end"/>
        </w:r>
        <w:r w:rsidRPr="001043A8">
          <w:t xml:space="preserve"> | </w:t>
        </w:r>
        <w:r w:rsidRPr="001043A8">
          <w:rPr>
            <w:color w:val="7F7F7F" w:themeColor="background1" w:themeShade="7F"/>
            <w:spacing w:val="60"/>
          </w:rPr>
          <w:t>Page</w:t>
        </w:r>
      </w:p>
    </w:sdtContent>
  </w:sdt>
  <w:p w14:paraId="769C6A76" w14:textId="77777777" w:rsidR="000635E7" w:rsidRPr="001043A8" w:rsidRDefault="000635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1DC70" w14:textId="77777777" w:rsidR="00B40F05" w:rsidRPr="001043A8" w:rsidRDefault="00B40F05" w:rsidP="000635E7">
      <w:pPr>
        <w:spacing w:after="0" w:line="240" w:lineRule="auto"/>
      </w:pPr>
      <w:r w:rsidRPr="001043A8">
        <w:separator/>
      </w:r>
    </w:p>
  </w:footnote>
  <w:footnote w:type="continuationSeparator" w:id="0">
    <w:p w14:paraId="5DE9DBEB" w14:textId="77777777" w:rsidR="00B40F05" w:rsidRPr="001043A8" w:rsidRDefault="00B40F05" w:rsidP="000635E7">
      <w:pPr>
        <w:spacing w:after="0" w:line="240" w:lineRule="auto"/>
      </w:pPr>
      <w:r w:rsidRPr="001043A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C79E2" w14:textId="6CC342CB" w:rsidR="00532EAE" w:rsidRPr="001043A8" w:rsidRDefault="002E03A0" w:rsidP="00532EAE">
    <w:pPr>
      <w:pStyle w:val="Encabezado"/>
    </w:pPr>
    <w:r w:rsidRPr="001043A8"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503D5125" wp14:editId="5B5EDDBE">
          <wp:simplePos x="0" y="0"/>
          <wp:positionH relativeFrom="margin">
            <wp:align>right</wp:align>
          </wp:positionH>
          <wp:positionV relativeFrom="paragraph">
            <wp:posOffset>2239</wp:posOffset>
          </wp:positionV>
          <wp:extent cx="813435" cy="406400"/>
          <wp:effectExtent l="0" t="0" r="5715" b="0"/>
          <wp:wrapSquare wrapText="bothSides"/>
          <wp:docPr id="939625028" name="Picture 4" descr="A close-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324650" name="Picture 4" descr="A close-up of a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35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2EAE" w:rsidRPr="001043A8">
      <w:rPr>
        <w:noProof/>
        <w:sz w:val="16"/>
        <w:szCs w:val="16"/>
      </w:rPr>
      <w:drawing>
        <wp:anchor distT="0" distB="0" distL="114300" distR="114300" simplePos="0" relativeHeight="251658242" behindDoc="0" locked="0" layoutInCell="1" allowOverlap="1" wp14:anchorId="0C175BD8" wp14:editId="772B1374">
          <wp:simplePos x="0" y="0"/>
          <wp:positionH relativeFrom="margin">
            <wp:align>right</wp:align>
          </wp:positionH>
          <wp:positionV relativeFrom="paragraph">
            <wp:posOffset>2239</wp:posOffset>
          </wp:positionV>
          <wp:extent cx="813435" cy="406400"/>
          <wp:effectExtent l="0" t="0" r="5715" b="0"/>
          <wp:wrapSquare wrapText="bothSides"/>
          <wp:docPr id="405017422" name="Picture 4" descr="A close-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324650" name="Picture 4" descr="A close-up of a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35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2EAE" w:rsidRPr="001043A8">
      <w:t>Pedro GAETJENS MOLONGUA</w:t>
    </w:r>
  </w:p>
  <w:p w14:paraId="5A3C92DD" w14:textId="77777777" w:rsidR="00532EAE" w:rsidRPr="001043A8" w:rsidRDefault="00532EAE" w:rsidP="00532EAE">
    <w:pPr>
      <w:pStyle w:val="Encabezado"/>
      <w:rPr>
        <w:sz w:val="16"/>
        <w:szCs w:val="16"/>
      </w:rPr>
    </w:pPr>
    <w:r w:rsidRPr="001043A8">
      <w:rPr>
        <w:sz w:val="16"/>
        <w:szCs w:val="16"/>
      </w:rPr>
      <w:t>University of Wales Trinity Saint David</w:t>
    </w:r>
  </w:p>
  <w:p w14:paraId="43476F48" w14:textId="5D438607" w:rsidR="00532EAE" w:rsidRPr="001043A8" w:rsidRDefault="00532EAE">
    <w:pPr>
      <w:pStyle w:val="Encabezado"/>
    </w:pPr>
    <w:r w:rsidRPr="001043A8">
      <w:rPr>
        <w:sz w:val="16"/>
        <w:szCs w:val="16"/>
      </w:rPr>
      <w:t>BSc Applied Computing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C2135" w14:textId="77777777" w:rsidR="0033697B" w:rsidRPr="001043A8" w:rsidRDefault="0033697B" w:rsidP="0033697B">
    <w:pPr>
      <w:pStyle w:val="Encabezado"/>
    </w:pPr>
    <w:r w:rsidRPr="001043A8"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2E72220C" wp14:editId="6B90F375">
          <wp:simplePos x="0" y="0"/>
          <wp:positionH relativeFrom="margin">
            <wp:align>right</wp:align>
          </wp:positionH>
          <wp:positionV relativeFrom="paragraph">
            <wp:posOffset>2239</wp:posOffset>
          </wp:positionV>
          <wp:extent cx="813435" cy="406400"/>
          <wp:effectExtent l="0" t="0" r="5715" b="0"/>
          <wp:wrapSquare wrapText="bothSides"/>
          <wp:docPr id="1188499754" name="Picture 4" descr="A close-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324650" name="Picture 4" descr="A close-up of a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35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043A8">
      <w:t>Pedro GAETJENS MOLONGUA</w:t>
    </w:r>
  </w:p>
  <w:p w14:paraId="14A2C7DF" w14:textId="77777777" w:rsidR="0033697B" w:rsidRPr="001043A8" w:rsidRDefault="0033697B" w:rsidP="0033697B">
    <w:pPr>
      <w:pStyle w:val="Encabezado"/>
      <w:rPr>
        <w:sz w:val="16"/>
        <w:szCs w:val="16"/>
      </w:rPr>
    </w:pPr>
    <w:r w:rsidRPr="001043A8">
      <w:rPr>
        <w:sz w:val="16"/>
        <w:szCs w:val="16"/>
      </w:rPr>
      <w:t>University of Wales Trinity Saint David</w:t>
    </w:r>
  </w:p>
  <w:p w14:paraId="24F94CBB" w14:textId="18D2EE71" w:rsidR="0033697B" w:rsidRPr="001043A8" w:rsidRDefault="007E1496">
    <w:pPr>
      <w:pStyle w:val="Encabezado"/>
    </w:pPr>
    <w:r w:rsidRPr="001043A8">
      <w:rPr>
        <w:sz w:val="16"/>
        <w:szCs w:val="16"/>
      </w:rPr>
      <w:t>BSc Applied Computing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53893"/>
    <w:multiLevelType w:val="hybridMultilevel"/>
    <w:tmpl w:val="2278B4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85A85"/>
    <w:multiLevelType w:val="hybridMultilevel"/>
    <w:tmpl w:val="E9888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300B2"/>
    <w:multiLevelType w:val="multilevel"/>
    <w:tmpl w:val="B908E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B6DDF"/>
    <w:multiLevelType w:val="hybridMultilevel"/>
    <w:tmpl w:val="82F2E2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A1CC5"/>
    <w:multiLevelType w:val="hybridMultilevel"/>
    <w:tmpl w:val="E1CE30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85116"/>
    <w:multiLevelType w:val="multilevel"/>
    <w:tmpl w:val="FB823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DB0843"/>
    <w:multiLevelType w:val="hybridMultilevel"/>
    <w:tmpl w:val="459AA5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AC7CBF"/>
    <w:multiLevelType w:val="hybridMultilevel"/>
    <w:tmpl w:val="E294E40E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791DDB"/>
    <w:multiLevelType w:val="hybridMultilevel"/>
    <w:tmpl w:val="2FA8C0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86D0C"/>
    <w:multiLevelType w:val="multilevel"/>
    <w:tmpl w:val="87FEA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3E1521"/>
    <w:multiLevelType w:val="hybridMultilevel"/>
    <w:tmpl w:val="737865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96674"/>
    <w:multiLevelType w:val="hybridMultilevel"/>
    <w:tmpl w:val="8788D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C2437"/>
    <w:multiLevelType w:val="multilevel"/>
    <w:tmpl w:val="139ED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8B43B0"/>
    <w:multiLevelType w:val="hybridMultilevel"/>
    <w:tmpl w:val="F964F4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22932"/>
    <w:multiLevelType w:val="hybridMultilevel"/>
    <w:tmpl w:val="5BFA0E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E56A5"/>
    <w:multiLevelType w:val="hybridMultilevel"/>
    <w:tmpl w:val="59EE75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876EA8"/>
    <w:multiLevelType w:val="hybridMultilevel"/>
    <w:tmpl w:val="EB20C3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47D95"/>
    <w:multiLevelType w:val="hybridMultilevel"/>
    <w:tmpl w:val="418040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D82812"/>
    <w:multiLevelType w:val="hybridMultilevel"/>
    <w:tmpl w:val="C80644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5B4AC0"/>
    <w:multiLevelType w:val="multilevel"/>
    <w:tmpl w:val="B8B6C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1D548D"/>
    <w:multiLevelType w:val="hybridMultilevel"/>
    <w:tmpl w:val="ECBA4C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9A416EC"/>
    <w:multiLevelType w:val="hybridMultilevel"/>
    <w:tmpl w:val="24BC85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B37098"/>
    <w:multiLevelType w:val="hybridMultilevel"/>
    <w:tmpl w:val="896458F8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1702900"/>
    <w:multiLevelType w:val="hybridMultilevel"/>
    <w:tmpl w:val="4C28F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C96FD1"/>
    <w:multiLevelType w:val="hybridMultilevel"/>
    <w:tmpl w:val="F9CA5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834BB"/>
    <w:multiLevelType w:val="hybridMultilevel"/>
    <w:tmpl w:val="60DC7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496492"/>
    <w:multiLevelType w:val="hybridMultilevel"/>
    <w:tmpl w:val="F23A5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AB772B"/>
    <w:multiLevelType w:val="hybridMultilevel"/>
    <w:tmpl w:val="FA2CF05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4B37375A"/>
    <w:multiLevelType w:val="multilevel"/>
    <w:tmpl w:val="50CE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F16D90"/>
    <w:multiLevelType w:val="hybridMultilevel"/>
    <w:tmpl w:val="DEAC0F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4D71DD"/>
    <w:multiLevelType w:val="hybridMultilevel"/>
    <w:tmpl w:val="E49028A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1F15E63"/>
    <w:multiLevelType w:val="hybridMultilevel"/>
    <w:tmpl w:val="A4DACD3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536045E0"/>
    <w:multiLevelType w:val="hybridMultilevel"/>
    <w:tmpl w:val="FEFA8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B0911"/>
    <w:multiLevelType w:val="hybridMultilevel"/>
    <w:tmpl w:val="284EA4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AA705E"/>
    <w:multiLevelType w:val="hybridMultilevel"/>
    <w:tmpl w:val="15C69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F83804"/>
    <w:multiLevelType w:val="hybridMultilevel"/>
    <w:tmpl w:val="5CC08D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8419D3"/>
    <w:multiLevelType w:val="hybridMultilevel"/>
    <w:tmpl w:val="E7123F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66757B"/>
    <w:multiLevelType w:val="multilevel"/>
    <w:tmpl w:val="76AAF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5C6AC7"/>
    <w:multiLevelType w:val="multilevel"/>
    <w:tmpl w:val="2FC02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DA83D00"/>
    <w:multiLevelType w:val="hybridMultilevel"/>
    <w:tmpl w:val="EE1684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F5399D"/>
    <w:multiLevelType w:val="hybridMultilevel"/>
    <w:tmpl w:val="2EDE88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E761E23"/>
    <w:multiLevelType w:val="hybridMultilevel"/>
    <w:tmpl w:val="B2701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891AAC"/>
    <w:multiLevelType w:val="hybridMultilevel"/>
    <w:tmpl w:val="D7FEB14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64474F22"/>
    <w:multiLevelType w:val="multilevel"/>
    <w:tmpl w:val="04C20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9070AA2"/>
    <w:multiLevelType w:val="hybridMultilevel"/>
    <w:tmpl w:val="2DD224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767DF5"/>
    <w:multiLevelType w:val="hybridMultilevel"/>
    <w:tmpl w:val="FD74DC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FB77EF"/>
    <w:multiLevelType w:val="hybridMultilevel"/>
    <w:tmpl w:val="DEFA9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836C81"/>
    <w:multiLevelType w:val="hybridMultilevel"/>
    <w:tmpl w:val="E0747D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4A575A"/>
    <w:multiLevelType w:val="hybridMultilevel"/>
    <w:tmpl w:val="BFDE17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1D0D74"/>
    <w:multiLevelType w:val="hybridMultilevel"/>
    <w:tmpl w:val="88545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31992">
    <w:abstractNumId w:val="20"/>
  </w:num>
  <w:num w:numId="2" w16cid:durableId="930352894">
    <w:abstractNumId w:val="31"/>
  </w:num>
  <w:num w:numId="3" w16cid:durableId="1960795067">
    <w:abstractNumId w:val="30"/>
  </w:num>
  <w:num w:numId="4" w16cid:durableId="264271818">
    <w:abstractNumId w:val="34"/>
  </w:num>
  <w:num w:numId="5" w16cid:durableId="772087584">
    <w:abstractNumId w:val="24"/>
  </w:num>
  <w:num w:numId="6" w16cid:durableId="1766225352">
    <w:abstractNumId w:val="40"/>
  </w:num>
  <w:num w:numId="7" w16cid:durableId="1137525750">
    <w:abstractNumId w:val="0"/>
  </w:num>
  <w:num w:numId="8" w16cid:durableId="778111781">
    <w:abstractNumId w:val="16"/>
  </w:num>
  <w:num w:numId="9" w16cid:durableId="908268585">
    <w:abstractNumId w:val="6"/>
  </w:num>
  <w:num w:numId="10" w16cid:durableId="1629119081">
    <w:abstractNumId w:val="8"/>
  </w:num>
  <w:num w:numId="11" w16cid:durableId="1763069009">
    <w:abstractNumId w:val="3"/>
  </w:num>
  <w:num w:numId="12" w16cid:durableId="1870144520">
    <w:abstractNumId w:val="4"/>
  </w:num>
  <w:num w:numId="13" w16cid:durableId="1944261441">
    <w:abstractNumId w:val="33"/>
  </w:num>
  <w:num w:numId="14" w16cid:durableId="1731614106">
    <w:abstractNumId w:val="21"/>
  </w:num>
  <w:num w:numId="15" w16cid:durableId="1132479169">
    <w:abstractNumId w:val="17"/>
  </w:num>
  <w:num w:numId="16" w16cid:durableId="1610623924">
    <w:abstractNumId w:val="36"/>
  </w:num>
  <w:num w:numId="17" w16cid:durableId="1393038872">
    <w:abstractNumId w:val="39"/>
  </w:num>
  <w:num w:numId="18" w16cid:durableId="1838958172">
    <w:abstractNumId w:val="48"/>
  </w:num>
  <w:num w:numId="19" w16cid:durableId="1720975868">
    <w:abstractNumId w:val="29"/>
  </w:num>
  <w:num w:numId="20" w16cid:durableId="1915162537">
    <w:abstractNumId w:val="45"/>
  </w:num>
  <w:num w:numId="21" w16cid:durableId="724184264">
    <w:abstractNumId w:val="13"/>
  </w:num>
  <w:num w:numId="22" w16cid:durableId="73825437">
    <w:abstractNumId w:val="35"/>
  </w:num>
  <w:num w:numId="23" w16cid:durableId="176578497">
    <w:abstractNumId w:val="14"/>
  </w:num>
  <w:num w:numId="24" w16cid:durableId="238251728">
    <w:abstractNumId w:val="49"/>
  </w:num>
  <w:num w:numId="25" w16cid:durableId="1121387454">
    <w:abstractNumId w:val="15"/>
  </w:num>
  <w:num w:numId="26" w16cid:durableId="1892494070">
    <w:abstractNumId w:val="44"/>
  </w:num>
  <w:num w:numId="27" w16cid:durableId="898058380">
    <w:abstractNumId w:val="42"/>
  </w:num>
  <w:num w:numId="28" w16cid:durableId="1999766979">
    <w:abstractNumId w:val="27"/>
  </w:num>
  <w:num w:numId="29" w16cid:durableId="511646827">
    <w:abstractNumId w:val="47"/>
  </w:num>
  <w:num w:numId="30" w16cid:durableId="1530949827">
    <w:abstractNumId w:val="22"/>
  </w:num>
  <w:num w:numId="31" w16cid:durableId="2135365149">
    <w:abstractNumId w:val="7"/>
  </w:num>
  <w:num w:numId="32" w16cid:durableId="871764312">
    <w:abstractNumId w:val="28"/>
  </w:num>
  <w:num w:numId="33" w16cid:durableId="567427279">
    <w:abstractNumId w:val="9"/>
  </w:num>
  <w:num w:numId="34" w16cid:durableId="1253856724">
    <w:abstractNumId w:val="2"/>
  </w:num>
  <w:num w:numId="35" w16cid:durableId="8605745">
    <w:abstractNumId w:val="37"/>
  </w:num>
  <w:num w:numId="36" w16cid:durableId="1032998465">
    <w:abstractNumId w:val="12"/>
  </w:num>
  <w:num w:numId="37" w16cid:durableId="232737577">
    <w:abstractNumId w:val="38"/>
  </w:num>
  <w:num w:numId="38" w16cid:durableId="570963337">
    <w:abstractNumId w:val="19"/>
  </w:num>
  <w:num w:numId="39" w16cid:durableId="1878736664">
    <w:abstractNumId w:val="5"/>
  </w:num>
  <w:num w:numId="40" w16cid:durableId="2139183430">
    <w:abstractNumId w:val="43"/>
  </w:num>
  <w:num w:numId="41" w16cid:durableId="456727194">
    <w:abstractNumId w:val="26"/>
  </w:num>
  <w:num w:numId="42" w16cid:durableId="141310520">
    <w:abstractNumId w:val="18"/>
  </w:num>
  <w:num w:numId="43" w16cid:durableId="812143271">
    <w:abstractNumId w:val="10"/>
  </w:num>
  <w:num w:numId="44" w16cid:durableId="1923098105">
    <w:abstractNumId w:val="32"/>
  </w:num>
  <w:num w:numId="45" w16cid:durableId="1094008032">
    <w:abstractNumId w:val="11"/>
  </w:num>
  <w:num w:numId="46" w16cid:durableId="606737203">
    <w:abstractNumId w:val="25"/>
  </w:num>
  <w:num w:numId="47" w16cid:durableId="1602182566">
    <w:abstractNumId w:val="1"/>
  </w:num>
  <w:num w:numId="48" w16cid:durableId="1307929028">
    <w:abstractNumId w:val="23"/>
  </w:num>
  <w:num w:numId="49" w16cid:durableId="936140454">
    <w:abstractNumId w:val="41"/>
  </w:num>
  <w:num w:numId="50" w16cid:durableId="198288162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D8F"/>
    <w:rsid w:val="000009D2"/>
    <w:rsid w:val="00001935"/>
    <w:rsid w:val="000026E7"/>
    <w:rsid w:val="0000288A"/>
    <w:rsid w:val="00002CD6"/>
    <w:rsid w:val="00003067"/>
    <w:rsid w:val="00003CB5"/>
    <w:rsid w:val="00005564"/>
    <w:rsid w:val="00005782"/>
    <w:rsid w:val="00005CF8"/>
    <w:rsid w:val="00007412"/>
    <w:rsid w:val="00010A11"/>
    <w:rsid w:val="00011EA4"/>
    <w:rsid w:val="00012D4C"/>
    <w:rsid w:val="00014322"/>
    <w:rsid w:val="00014A98"/>
    <w:rsid w:val="00015793"/>
    <w:rsid w:val="00015C82"/>
    <w:rsid w:val="000164B4"/>
    <w:rsid w:val="000167A4"/>
    <w:rsid w:val="00017206"/>
    <w:rsid w:val="00017350"/>
    <w:rsid w:val="000208FB"/>
    <w:rsid w:val="00020C38"/>
    <w:rsid w:val="00020FAF"/>
    <w:rsid w:val="00021123"/>
    <w:rsid w:val="0002198E"/>
    <w:rsid w:val="00021A07"/>
    <w:rsid w:val="00021C89"/>
    <w:rsid w:val="00025B33"/>
    <w:rsid w:val="00026BEA"/>
    <w:rsid w:val="00026CB0"/>
    <w:rsid w:val="00026F61"/>
    <w:rsid w:val="00027B72"/>
    <w:rsid w:val="0003193D"/>
    <w:rsid w:val="0003245C"/>
    <w:rsid w:val="00032DCA"/>
    <w:rsid w:val="000330B9"/>
    <w:rsid w:val="00033631"/>
    <w:rsid w:val="00033BCD"/>
    <w:rsid w:val="00035C4D"/>
    <w:rsid w:val="00035FC1"/>
    <w:rsid w:val="000379AD"/>
    <w:rsid w:val="000379C2"/>
    <w:rsid w:val="000407E5"/>
    <w:rsid w:val="000409FC"/>
    <w:rsid w:val="00040DB6"/>
    <w:rsid w:val="00041C76"/>
    <w:rsid w:val="00044315"/>
    <w:rsid w:val="0004525A"/>
    <w:rsid w:val="00046755"/>
    <w:rsid w:val="000468C5"/>
    <w:rsid w:val="00047232"/>
    <w:rsid w:val="00047D2F"/>
    <w:rsid w:val="000507D5"/>
    <w:rsid w:val="0005320E"/>
    <w:rsid w:val="00053EB8"/>
    <w:rsid w:val="00054004"/>
    <w:rsid w:val="0005412B"/>
    <w:rsid w:val="0005575D"/>
    <w:rsid w:val="00056058"/>
    <w:rsid w:val="00060D05"/>
    <w:rsid w:val="000630A7"/>
    <w:rsid w:val="000635E7"/>
    <w:rsid w:val="00063C15"/>
    <w:rsid w:val="00065C30"/>
    <w:rsid w:val="00065F25"/>
    <w:rsid w:val="000711C7"/>
    <w:rsid w:val="00073289"/>
    <w:rsid w:val="00073C90"/>
    <w:rsid w:val="00077DF8"/>
    <w:rsid w:val="00080606"/>
    <w:rsid w:val="00081A26"/>
    <w:rsid w:val="00083956"/>
    <w:rsid w:val="000846E4"/>
    <w:rsid w:val="00084A3B"/>
    <w:rsid w:val="00084C52"/>
    <w:rsid w:val="00085619"/>
    <w:rsid w:val="00085B3D"/>
    <w:rsid w:val="000865E8"/>
    <w:rsid w:val="00087933"/>
    <w:rsid w:val="00092115"/>
    <w:rsid w:val="00093D97"/>
    <w:rsid w:val="0009662C"/>
    <w:rsid w:val="0009710E"/>
    <w:rsid w:val="00097CCA"/>
    <w:rsid w:val="00097EE3"/>
    <w:rsid w:val="000A0055"/>
    <w:rsid w:val="000A0F07"/>
    <w:rsid w:val="000A1774"/>
    <w:rsid w:val="000A38A0"/>
    <w:rsid w:val="000A38B6"/>
    <w:rsid w:val="000A400F"/>
    <w:rsid w:val="000A5535"/>
    <w:rsid w:val="000A7094"/>
    <w:rsid w:val="000B1074"/>
    <w:rsid w:val="000B14CD"/>
    <w:rsid w:val="000B2550"/>
    <w:rsid w:val="000B3ECA"/>
    <w:rsid w:val="000B4F5E"/>
    <w:rsid w:val="000B5F01"/>
    <w:rsid w:val="000B6212"/>
    <w:rsid w:val="000C09DD"/>
    <w:rsid w:val="000C0A78"/>
    <w:rsid w:val="000C14D4"/>
    <w:rsid w:val="000C25D3"/>
    <w:rsid w:val="000C4442"/>
    <w:rsid w:val="000C4D4B"/>
    <w:rsid w:val="000C4F1E"/>
    <w:rsid w:val="000C613F"/>
    <w:rsid w:val="000C7E28"/>
    <w:rsid w:val="000D2876"/>
    <w:rsid w:val="000D48E7"/>
    <w:rsid w:val="000D4F80"/>
    <w:rsid w:val="000D6F4F"/>
    <w:rsid w:val="000D7AC5"/>
    <w:rsid w:val="000E2206"/>
    <w:rsid w:val="000E2C6C"/>
    <w:rsid w:val="000E4DFD"/>
    <w:rsid w:val="000E610D"/>
    <w:rsid w:val="000E6E35"/>
    <w:rsid w:val="000F0FD9"/>
    <w:rsid w:val="000F2BFF"/>
    <w:rsid w:val="000F3BF2"/>
    <w:rsid w:val="000F4562"/>
    <w:rsid w:val="000F46C5"/>
    <w:rsid w:val="000F53F8"/>
    <w:rsid w:val="000F5BB8"/>
    <w:rsid w:val="000F5BE1"/>
    <w:rsid w:val="0010009F"/>
    <w:rsid w:val="00100832"/>
    <w:rsid w:val="00101F31"/>
    <w:rsid w:val="001021E1"/>
    <w:rsid w:val="00103868"/>
    <w:rsid w:val="00103E54"/>
    <w:rsid w:val="00103F17"/>
    <w:rsid w:val="001043A8"/>
    <w:rsid w:val="0010467E"/>
    <w:rsid w:val="0010471D"/>
    <w:rsid w:val="00104C26"/>
    <w:rsid w:val="00105159"/>
    <w:rsid w:val="001114CA"/>
    <w:rsid w:val="001125EC"/>
    <w:rsid w:val="00113A11"/>
    <w:rsid w:val="00114313"/>
    <w:rsid w:val="00117172"/>
    <w:rsid w:val="00120DD7"/>
    <w:rsid w:val="0012240F"/>
    <w:rsid w:val="00122B6E"/>
    <w:rsid w:val="0012387E"/>
    <w:rsid w:val="001248CF"/>
    <w:rsid w:val="00125973"/>
    <w:rsid w:val="00125CF9"/>
    <w:rsid w:val="00127FA0"/>
    <w:rsid w:val="001304E5"/>
    <w:rsid w:val="00131BE7"/>
    <w:rsid w:val="00132E97"/>
    <w:rsid w:val="0013401C"/>
    <w:rsid w:val="00134160"/>
    <w:rsid w:val="001341A8"/>
    <w:rsid w:val="0013467D"/>
    <w:rsid w:val="00134B8F"/>
    <w:rsid w:val="00134FB6"/>
    <w:rsid w:val="00141129"/>
    <w:rsid w:val="001411E1"/>
    <w:rsid w:val="00144765"/>
    <w:rsid w:val="00147367"/>
    <w:rsid w:val="00147D92"/>
    <w:rsid w:val="00151C73"/>
    <w:rsid w:val="0015429F"/>
    <w:rsid w:val="001561A1"/>
    <w:rsid w:val="00157883"/>
    <w:rsid w:val="00160CDE"/>
    <w:rsid w:val="0016458B"/>
    <w:rsid w:val="00164E80"/>
    <w:rsid w:val="001651C5"/>
    <w:rsid w:val="00165927"/>
    <w:rsid w:val="00166A7A"/>
    <w:rsid w:val="00167351"/>
    <w:rsid w:val="00167689"/>
    <w:rsid w:val="001702CC"/>
    <w:rsid w:val="001719D1"/>
    <w:rsid w:val="001721E5"/>
    <w:rsid w:val="001731B2"/>
    <w:rsid w:val="001755E3"/>
    <w:rsid w:val="00176CDA"/>
    <w:rsid w:val="00180621"/>
    <w:rsid w:val="00181034"/>
    <w:rsid w:val="00181961"/>
    <w:rsid w:val="00182BA8"/>
    <w:rsid w:val="00182D6B"/>
    <w:rsid w:val="0018548F"/>
    <w:rsid w:val="00185FC7"/>
    <w:rsid w:val="0018740B"/>
    <w:rsid w:val="00187480"/>
    <w:rsid w:val="00187D73"/>
    <w:rsid w:val="00187F6E"/>
    <w:rsid w:val="001900A7"/>
    <w:rsid w:val="001905C3"/>
    <w:rsid w:val="0019093B"/>
    <w:rsid w:val="00190A7B"/>
    <w:rsid w:val="00190BF6"/>
    <w:rsid w:val="00190E75"/>
    <w:rsid w:val="00192201"/>
    <w:rsid w:val="001922A7"/>
    <w:rsid w:val="0019304F"/>
    <w:rsid w:val="001938DD"/>
    <w:rsid w:val="00193FC4"/>
    <w:rsid w:val="00194A0A"/>
    <w:rsid w:val="00194B24"/>
    <w:rsid w:val="00194FC9"/>
    <w:rsid w:val="00195016"/>
    <w:rsid w:val="00195625"/>
    <w:rsid w:val="00196E49"/>
    <w:rsid w:val="00197215"/>
    <w:rsid w:val="001974F7"/>
    <w:rsid w:val="001975E6"/>
    <w:rsid w:val="001A2E68"/>
    <w:rsid w:val="001A440B"/>
    <w:rsid w:val="001A514C"/>
    <w:rsid w:val="001A5156"/>
    <w:rsid w:val="001A5C12"/>
    <w:rsid w:val="001A606C"/>
    <w:rsid w:val="001A769F"/>
    <w:rsid w:val="001A7F32"/>
    <w:rsid w:val="001B1094"/>
    <w:rsid w:val="001B1252"/>
    <w:rsid w:val="001B131D"/>
    <w:rsid w:val="001B17B1"/>
    <w:rsid w:val="001B1F49"/>
    <w:rsid w:val="001B5D44"/>
    <w:rsid w:val="001B5FEF"/>
    <w:rsid w:val="001B67C5"/>
    <w:rsid w:val="001B7A5C"/>
    <w:rsid w:val="001B7BC0"/>
    <w:rsid w:val="001C02E9"/>
    <w:rsid w:val="001C0F35"/>
    <w:rsid w:val="001C1701"/>
    <w:rsid w:val="001C217F"/>
    <w:rsid w:val="001C228D"/>
    <w:rsid w:val="001C2E19"/>
    <w:rsid w:val="001C2E55"/>
    <w:rsid w:val="001C527B"/>
    <w:rsid w:val="001C58B7"/>
    <w:rsid w:val="001C5C16"/>
    <w:rsid w:val="001C6D03"/>
    <w:rsid w:val="001C7333"/>
    <w:rsid w:val="001C789E"/>
    <w:rsid w:val="001C7C07"/>
    <w:rsid w:val="001D0878"/>
    <w:rsid w:val="001D2445"/>
    <w:rsid w:val="001D245C"/>
    <w:rsid w:val="001D251E"/>
    <w:rsid w:val="001D3781"/>
    <w:rsid w:val="001D3960"/>
    <w:rsid w:val="001D4063"/>
    <w:rsid w:val="001D5DBC"/>
    <w:rsid w:val="001D6305"/>
    <w:rsid w:val="001D6783"/>
    <w:rsid w:val="001D6E40"/>
    <w:rsid w:val="001E092A"/>
    <w:rsid w:val="001E537C"/>
    <w:rsid w:val="001E630F"/>
    <w:rsid w:val="001F09CF"/>
    <w:rsid w:val="001F0AD4"/>
    <w:rsid w:val="001F192B"/>
    <w:rsid w:val="001F4F7B"/>
    <w:rsid w:val="001F67D2"/>
    <w:rsid w:val="001F7091"/>
    <w:rsid w:val="001F7510"/>
    <w:rsid w:val="001F7E4D"/>
    <w:rsid w:val="001F7F55"/>
    <w:rsid w:val="00200E7B"/>
    <w:rsid w:val="00200EC7"/>
    <w:rsid w:val="002012AD"/>
    <w:rsid w:val="002017FB"/>
    <w:rsid w:val="00202C3C"/>
    <w:rsid w:val="002045D8"/>
    <w:rsid w:val="00205C82"/>
    <w:rsid w:val="0020732A"/>
    <w:rsid w:val="00207F94"/>
    <w:rsid w:val="002107B0"/>
    <w:rsid w:val="00213086"/>
    <w:rsid w:val="002135D2"/>
    <w:rsid w:val="0021360A"/>
    <w:rsid w:val="00214320"/>
    <w:rsid w:val="00216C03"/>
    <w:rsid w:val="00216D27"/>
    <w:rsid w:val="00217125"/>
    <w:rsid w:val="00217DE6"/>
    <w:rsid w:val="0022017D"/>
    <w:rsid w:val="00220A20"/>
    <w:rsid w:val="00220B09"/>
    <w:rsid w:val="00220BFD"/>
    <w:rsid w:val="00221408"/>
    <w:rsid w:val="002258F6"/>
    <w:rsid w:val="00225FF4"/>
    <w:rsid w:val="002264DC"/>
    <w:rsid w:val="00227B5E"/>
    <w:rsid w:val="00227DE8"/>
    <w:rsid w:val="00230C91"/>
    <w:rsid w:val="00232C3C"/>
    <w:rsid w:val="002332CD"/>
    <w:rsid w:val="002353E6"/>
    <w:rsid w:val="002402FC"/>
    <w:rsid w:val="002406D5"/>
    <w:rsid w:val="00240771"/>
    <w:rsid w:val="00241D48"/>
    <w:rsid w:val="00242031"/>
    <w:rsid w:val="002429AE"/>
    <w:rsid w:val="00244507"/>
    <w:rsid w:val="00244B93"/>
    <w:rsid w:val="00244F6D"/>
    <w:rsid w:val="00245213"/>
    <w:rsid w:val="002453D9"/>
    <w:rsid w:val="00245D82"/>
    <w:rsid w:val="00246C89"/>
    <w:rsid w:val="002501CA"/>
    <w:rsid w:val="0025212E"/>
    <w:rsid w:val="002525A0"/>
    <w:rsid w:val="00252A2A"/>
    <w:rsid w:val="00252C02"/>
    <w:rsid w:val="00252FA5"/>
    <w:rsid w:val="00253319"/>
    <w:rsid w:val="00253BE8"/>
    <w:rsid w:val="002543AB"/>
    <w:rsid w:val="00255460"/>
    <w:rsid w:val="00257074"/>
    <w:rsid w:val="002614BA"/>
    <w:rsid w:val="002618AE"/>
    <w:rsid w:val="002630F0"/>
    <w:rsid w:val="00263704"/>
    <w:rsid w:val="0026515E"/>
    <w:rsid w:val="00265809"/>
    <w:rsid w:val="00266EF3"/>
    <w:rsid w:val="00267011"/>
    <w:rsid w:val="00270348"/>
    <w:rsid w:val="0027058D"/>
    <w:rsid w:val="00270EBA"/>
    <w:rsid w:val="002731DA"/>
    <w:rsid w:val="002734FF"/>
    <w:rsid w:val="00273980"/>
    <w:rsid w:val="002746B9"/>
    <w:rsid w:val="00274F95"/>
    <w:rsid w:val="002754CF"/>
    <w:rsid w:val="00276225"/>
    <w:rsid w:val="00276CAF"/>
    <w:rsid w:val="00276E86"/>
    <w:rsid w:val="002775B6"/>
    <w:rsid w:val="00277C03"/>
    <w:rsid w:val="00281579"/>
    <w:rsid w:val="00282548"/>
    <w:rsid w:val="0028274C"/>
    <w:rsid w:val="0028345E"/>
    <w:rsid w:val="00286648"/>
    <w:rsid w:val="00287C8D"/>
    <w:rsid w:val="00287F34"/>
    <w:rsid w:val="0029046B"/>
    <w:rsid w:val="0029153E"/>
    <w:rsid w:val="00291A99"/>
    <w:rsid w:val="00292DEA"/>
    <w:rsid w:val="002930FD"/>
    <w:rsid w:val="00293301"/>
    <w:rsid w:val="002946C2"/>
    <w:rsid w:val="00294C57"/>
    <w:rsid w:val="0029678F"/>
    <w:rsid w:val="00296B53"/>
    <w:rsid w:val="002978C2"/>
    <w:rsid w:val="002A0E24"/>
    <w:rsid w:val="002A35FE"/>
    <w:rsid w:val="002A377B"/>
    <w:rsid w:val="002A440A"/>
    <w:rsid w:val="002A72AD"/>
    <w:rsid w:val="002A7E66"/>
    <w:rsid w:val="002B0518"/>
    <w:rsid w:val="002B0DA1"/>
    <w:rsid w:val="002B280E"/>
    <w:rsid w:val="002B4520"/>
    <w:rsid w:val="002B659C"/>
    <w:rsid w:val="002B7EE0"/>
    <w:rsid w:val="002C0555"/>
    <w:rsid w:val="002C0AFF"/>
    <w:rsid w:val="002C0F67"/>
    <w:rsid w:val="002C1A9A"/>
    <w:rsid w:val="002C269E"/>
    <w:rsid w:val="002C3020"/>
    <w:rsid w:val="002C359C"/>
    <w:rsid w:val="002C37DA"/>
    <w:rsid w:val="002C3E5C"/>
    <w:rsid w:val="002C417B"/>
    <w:rsid w:val="002C46AF"/>
    <w:rsid w:val="002C488E"/>
    <w:rsid w:val="002C4E2B"/>
    <w:rsid w:val="002C5661"/>
    <w:rsid w:val="002C6D99"/>
    <w:rsid w:val="002C72EB"/>
    <w:rsid w:val="002C785F"/>
    <w:rsid w:val="002D01B3"/>
    <w:rsid w:val="002D0BA6"/>
    <w:rsid w:val="002D3B4D"/>
    <w:rsid w:val="002D40D6"/>
    <w:rsid w:val="002D4186"/>
    <w:rsid w:val="002D4FBD"/>
    <w:rsid w:val="002D59B4"/>
    <w:rsid w:val="002D7A48"/>
    <w:rsid w:val="002D7BC1"/>
    <w:rsid w:val="002E03A0"/>
    <w:rsid w:val="002E08E9"/>
    <w:rsid w:val="002E1030"/>
    <w:rsid w:val="002E29BE"/>
    <w:rsid w:val="002E2C51"/>
    <w:rsid w:val="002E3636"/>
    <w:rsid w:val="002E496C"/>
    <w:rsid w:val="002E4C71"/>
    <w:rsid w:val="002E4E36"/>
    <w:rsid w:val="002E5B12"/>
    <w:rsid w:val="002E68F6"/>
    <w:rsid w:val="002E7A8E"/>
    <w:rsid w:val="002F0DC7"/>
    <w:rsid w:val="002F2EA0"/>
    <w:rsid w:val="002F35E2"/>
    <w:rsid w:val="002F370B"/>
    <w:rsid w:val="002F4226"/>
    <w:rsid w:val="002F4C12"/>
    <w:rsid w:val="002F5378"/>
    <w:rsid w:val="002F547F"/>
    <w:rsid w:val="002F54E5"/>
    <w:rsid w:val="002F5F33"/>
    <w:rsid w:val="002F60C8"/>
    <w:rsid w:val="002F6636"/>
    <w:rsid w:val="002F74B6"/>
    <w:rsid w:val="002F7529"/>
    <w:rsid w:val="002F7F74"/>
    <w:rsid w:val="0030073F"/>
    <w:rsid w:val="00301117"/>
    <w:rsid w:val="0030288A"/>
    <w:rsid w:val="0030358F"/>
    <w:rsid w:val="00304C2B"/>
    <w:rsid w:val="003054ED"/>
    <w:rsid w:val="00305D1D"/>
    <w:rsid w:val="003062EE"/>
    <w:rsid w:val="0030632C"/>
    <w:rsid w:val="00310681"/>
    <w:rsid w:val="00312660"/>
    <w:rsid w:val="00313422"/>
    <w:rsid w:val="0031391B"/>
    <w:rsid w:val="00313A42"/>
    <w:rsid w:val="003141E1"/>
    <w:rsid w:val="00317806"/>
    <w:rsid w:val="00321658"/>
    <w:rsid w:val="003216F2"/>
    <w:rsid w:val="003219FF"/>
    <w:rsid w:val="00322D60"/>
    <w:rsid w:val="00322F11"/>
    <w:rsid w:val="00323A76"/>
    <w:rsid w:val="0032431B"/>
    <w:rsid w:val="00324F27"/>
    <w:rsid w:val="00326897"/>
    <w:rsid w:val="00327060"/>
    <w:rsid w:val="0033028B"/>
    <w:rsid w:val="00330B8D"/>
    <w:rsid w:val="003312AC"/>
    <w:rsid w:val="003313BC"/>
    <w:rsid w:val="003325B5"/>
    <w:rsid w:val="003330F0"/>
    <w:rsid w:val="00333C67"/>
    <w:rsid w:val="00334706"/>
    <w:rsid w:val="00335386"/>
    <w:rsid w:val="0033581F"/>
    <w:rsid w:val="0033697B"/>
    <w:rsid w:val="00337C84"/>
    <w:rsid w:val="0034102D"/>
    <w:rsid w:val="00341D43"/>
    <w:rsid w:val="00341EA3"/>
    <w:rsid w:val="00342E9E"/>
    <w:rsid w:val="003439D3"/>
    <w:rsid w:val="00343F98"/>
    <w:rsid w:val="00345093"/>
    <w:rsid w:val="003457CA"/>
    <w:rsid w:val="00345C3B"/>
    <w:rsid w:val="003460BD"/>
    <w:rsid w:val="00347953"/>
    <w:rsid w:val="003502FF"/>
    <w:rsid w:val="0035067A"/>
    <w:rsid w:val="00352CD2"/>
    <w:rsid w:val="003545D1"/>
    <w:rsid w:val="00354849"/>
    <w:rsid w:val="00357691"/>
    <w:rsid w:val="00360C77"/>
    <w:rsid w:val="00361A98"/>
    <w:rsid w:val="00361B8A"/>
    <w:rsid w:val="00362009"/>
    <w:rsid w:val="00362208"/>
    <w:rsid w:val="0036289F"/>
    <w:rsid w:val="0036488A"/>
    <w:rsid w:val="003650C6"/>
    <w:rsid w:val="0036539C"/>
    <w:rsid w:val="0036559E"/>
    <w:rsid w:val="0036596E"/>
    <w:rsid w:val="00366E55"/>
    <w:rsid w:val="003713A0"/>
    <w:rsid w:val="00371B3B"/>
    <w:rsid w:val="00371E08"/>
    <w:rsid w:val="00371EFC"/>
    <w:rsid w:val="00372270"/>
    <w:rsid w:val="00372648"/>
    <w:rsid w:val="00372DD1"/>
    <w:rsid w:val="00374517"/>
    <w:rsid w:val="00374907"/>
    <w:rsid w:val="00376D38"/>
    <w:rsid w:val="00377EFC"/>
    <w:rsid w:val="003800B3"/>
    <w:rsid w:val="003806C9"/>
    <w:rsid w:val="0038070A"/>
    <w:rsid w:val="00380D43"/>
    <w:rsid w:val="003810AD"/>
    <w:rsid w:val="00382D99"/>
    <w:rsid w:val="00384650"/>
    <w:rsid w:val="0038625E"/>
    <w:rsid w:val="00386434"/>
    <w:rsid w:val="00387663"/>
    <w:rsid w:val="00391270"/>
    <w:rsid w:val="003913E7"/>
    <w:rsid w:val="00391C89"/>
    <w:rsid w:val="00392547"/>
    <w:rsid w:val="00393086"/>
    <w:rsid w:val="00393805"/>
    <w:rsid w:val="00394B44"/>
    <w:rsid w:val="0039575C"/>
    <w:rsid w:val="003966CF"/>
    <w:rsid w:val="0039705D"/>
    <w:rsid w:val="003A071B"/>
    <w:rsid w:val="003A07B2"/>
    <w:rsid w:val="003A1B1F"/>
    <w:rsid w:val="003A3AE1"/>
    <w:rsid w:val="003A4E8C"/>
    <w:rsid w:val="003A550A"/>
    <w:rsid w:val="003A5B3C"/>
    <w:rsid w:val="003A5DB8"/>
    <w:rsid w:val="003A7BAF"/>
    <w:rsid w:val="003B0FD0"/>
    <w:rsid w:val="003B1972"/>
    <w:rsid w:val="003B5437"/>
    <w:rsid w:val="003C163E"/>
    <w:rsid w:val="003C16AB"/>
    <w:rsid w:val="003C30DE"/>
    <w:rsid w:val="003C351A"/>
    <w:rsid w:val="003C3784"/>
    <w:rsid w:val="003C3F58"/>
    <w:rsid w:val="003C4325"/>
    <w:rsid w:val="003C5472"/>
    <w:rsid w:val="003C6475"/>
    <w:rsid w:val="003C6AF4"/>
    <w:rsid w:val="003C754D"/>
    <w:rsid w:val="003C7763"/>
    <w:rsid w:val="003C7775"/>
    <w:rsid w:val="003D1CC6"/>
    <w:rsid w:val="003D1EF6"/>
    <w:rsid w:val="003D3234"/>
    <w:rsid w:val="003D3FED"/>
    <w:rsid w:val="003D5456"/>
    <w:rsid w:val="003D54B6"/>
    <w:rsid w:val="003D611E"/>
    <w:rsid w:val="003D61F1"/>
    <w:rsid w:val="003D680B"/>
    <w:rsid w:val="003D6844"/>
    <w:rsid w:val="003D78DF"/>
    <w:rsid w:val="003E0B0D"/>
    <w:rsid w:val="003E29DD"/>
    <w:rsid w:val="003E335F"/>
    <w:rsid w:val="003E35AD"/>
    <w:rsid w:val="003E36EE"/>
    <w:rsid w:val="003E44B0"/>
    <w:rsid w:val="003E5E12"/>
    <w:rsid w:val="003E6B52"/>
    <w:rsid w:val="003E7F88"/>
    <w:rsid w:val="003F079D"/>
    <w:rsid w:val="003F23D8"/>
    <w:rsid w:val="003F2D3D"/>
    <w:rsid w:val="003F30D4"/>
    <w:rsid w:val="003F34C2"/>
    <w:rsid w:val="003F3601"/>
    <w:rsid w:val="003F3EC3"/>
    <w:rsid w:val="003F55AA"/>
    <w:rsid w:val="003F5D89"/>
    <w:rsid w:val="003F6DEF"/>
    <w:rsid w:val="003F73F0"/>
    <w:rsid w:val="003F7888"/>
    <w:rsid w:val="003F7D1D"/>
    <w:rsid w:val="00401DA2"/>
    <w:rsid w:val="004025E5"/>
    <w:rsid w:val="00402654"/>
    <w:rsid w:val="004027B4"/>
    <w:rsid w:val="00402C53"/>
    <w:rsid w:val="0040370A"/>
    <w:rsid w:val="0040578C"/>
    <w:rsid w:val="00412F37"/>
    <w:rsid w:val="0041665B"/>
    <w:rsid w:val="004179CB"/>
    <w:rsid w:val="00417D9B"/>
    <w:rsid w:val="0042050C"/>
    <w:rsid w:val="0042253B"/>
    <w:rsid w:val="00423B95"/>
    <w:rsid w:val="00424747"/>
    <w:rsid w:val="004253BC"/>
    <w:rsid w:val="00426295"/>
    <w:rsid w:val="00426656"/>
    <w:rsid w:val="00427777"/>
    <w:rsid w:val="00430623"/>
    <w:rsid w:val="00430D2B"/>
    <w:rsid w:val="00430E49"/>
    <w:rsid w:val="00432555"/>
    <w:rsid w:val="00432EE1"/>
    <w:rsid w:val="004338A9"/>
    <w:rsid w:val="00433AFD"/>
    <w:rsid w:val="004344A9"/>
    <w:rsid w:val="004350C4"/>
    <w:rsid w:val="00440C9B"/>
    <w:rsid w:val="00442E16"/>
    <w:rsid w:val="004430DF"/>
    <w:rsid w:val="0044398F"/>
    <w:rsid w:val="00445015"/>
    <w:rsid w:val="00445EC4"/>
    <w:rsid w:val="00447788"/>
    <w:rsid w:val="00447D63"/>
    <w:rsid w:val="00447EE5"/>
    <w:rsid w:val="004504B6"/>
    <w:rsid w:val="00450D1A"/>
    <w:rsid w:val="00451918"/>
    <w:rsid w:val="00452271"/>
    <w:rsid w:val="00455196"/>
    <w:rsid w:val="00456115"/>
    <w:rsid w:val="00457415"/>
    <w:rsid w:val="0045784E"/>
    <w:rsid w:val="00457A2A"/>
    <w:rsid w:val="00461DE0"/>
    <w:rsid w:val="0046343A"/>
    <w:rsid w:val="00463B54"/>
    <w:rsid w:val="004640DD"/>
    <w:rsid w:val="0046414E"/>
    <w:rsid w:val="00464916"/>
    <w:rsid w:val="00465F96"/>
    <w:rsid w:val="00467472"/>
    <w:rsid w:val="0047000B"/>
    <w:rsid w:val="004708FE"/>
    <w:rsid w:val="0047101D"/>
    <w:rsid w:val="004710E9"/>
    <w:rsid w:val="00472D61"/>
    <w:rsid w:val="00474A66"/>
    <w:rsid w:val="00474B0F"/>
    <w:rsid w:val="00475C5C"/>
    <w:rsid w:val="0047696E"/>
    <w:rsid w:val="004770C2"/>
    <w:rsid w:val="004772EB"/>
    <w:rsid w:val="004774BA"/>
    <w:rsid w:val="004777DB"/>
    <w:rsid w:val="00481E1E"/>
    <w:rsid w:val="004820EC"/>
    <w:rsid w:val="00483C27"/>
    <w:rsid w:val="00485C6F"/>
    <w:rsid w:val="00486681"/>
    <w:rsid w:val="004867D3"/>
    <w:rsid w:val="00486FA3"/>
    <w:rsid w:val="00487DBA"/>
    <w:rsid w:val="0049014D"/>
    <w:rsid w:val="00490584"/>
    <w:rsid w:val="004914D4"/>
    <w:rsid w:val="00493DE9"/>
    <w:rsid w:val="00494C50"/>
    <w:rsid w:val="00496A6F"/>
    <w:rsid w:val="00497F34"/>
    <w:rsid w:val="004A0802"/>
    <w:rsid w:val="004A0A7A"/>
    <w:rsid w:val="004A185C"/>
    <w:rsid w:val="004A22ED"/>
    <w:rsid w:val="004A237E"/>
    <w:rsid w:val="004A3492"/>
    <w:rsid w:val="004A47FE"/>
    <w:rsid w:val="004A71DD"/>
    <w:rsid w:val="004A79C6"/>
    <w:rsid w:val="004A7A47"/>
    <w:rsid w:val="004B019C"/>
    <w:rsid w:val="004B01C8"/>
    <w:rsid w:val="004B0C55"/>
    <w:rsid w:val="004B0EBC"/>
    <w:rsid w:val="004B2C71"/>
    <w:rsid w:val="004B3270"/>
    <w:rsid w:val="004B4F24"/>
    <w:rsid w:val="004B52F7"/>
    <w:rsid w:val="004B5AB5"/>
    <w:rsid w:val="004B6447"/>
    <w:rsid w:val="004B75E3"/>
    <w:rsid w:val="004B76FA"/>
    <w:rsid w:val="004B7827"/>
    <w:rsid w:val="004C06D1"/>
    <w:rsid w:val="004C099F"/>
    <w:rsid w:val="004C1B82"/>
    <w:rsid w:val="004C1CD3"/>
    <w:rsid w:val="004C1FA4"/>
    <w:rsid w:val="004C223F"/>
    <w:rsid w:val="004C2CA1"/>
    <w:rsid w:val="004C319B"/>
    <w:rsid w:val="004C6A75"/>
    <w:rsid w:val="004C6DEA"/>
    <w:rsid w:val="004C7D16"/>
    <w:rsid w:val="004D12E4"/>
    <w:rsid w:val="004D1BC6"/>
    <w:rsid w:val="004D1DD8"/>
    <w:rsid w:val="004D362D"/>
    <w:rsid w:val="004D542A"/>
    <w:rsid w:val="004D5E0D"/>
    <w:rsid w:val="004D6242"/>
    <w:rsid w:val="004D7EAF"/>
    <w:rsid w:val="004E14B7"/>
    <w:rsid w:val="004E19E7"/>
    <w:rsid w:val="004E27F1"/>
    <w:rsid w:val="004E2AF1"/>
    <w:rsid w:val="004E2BDC"/>
    <w:rsid w:val="004E2E6E"/>
    <w:rsid w:val="004E4518"/>
    <w:rsid w:val="004E4C20"/>
    <w:rsid w:val="004E4C24"/>
    <w:rsid w:val="004E4D08"/>
    <w:rsid w:val="004E4F8F"/>
    <w:rsid w:val="004E6390"/>
    <w:rsid w:val="004E7232"/>
    <w:rsid w:val="004F277D"/>
    <w:rsid w:val="004F3748"/>
    <w:rsid w:val="004F4817"/>
    <w:rsid w:val="004F556C"/>
    <w:rsid w:val="004F58BA"/>
    <w:rsid w:val="004F7D18"/>
    <w:rsid w:val="004F7E98"/>
    <w:rsid w:val="00501819"/>
    <w:rsid w:val="00501EBA"/>
    <w:rsid w:val="00503D87"/>
    <w:rsid w:val="00505BE2"/>
    <w:rsid w:val="00510AC6"/>
    <w:rsid w:val="00510AE1"/>
    <w:rsid w:val="00510E7F"/>
    <w:rsid w:val="005119E6"/>
    <w:rsid w:val="00512D14"/>
    <w:rsid w:val="005133F4"/>
    <w:rsid w:val="00513733"/>
    <w:rsid w:val="00514B85"/>
    <w:rsid w:val="00514EAD"/>
    <w:rsid w:val="005177DD"/>
    <w:rsid w:val="00517819"/>
    <w:rsid w:val="00517E6B"/>
    <w:rsid w:val="0052233A"/>
    <w:rsid w:val="00524058"/>
    <w:rsid w:val="005243C6"/>
    <w:rsid w:val="0052555B"/>
    <w:rsid w:val="005257F0"/>
    <w:rsid w:val="00525C46"/>
    <w:rsid w:val="005264D8"/>
    <w:rsid w:val="00526EBB"/>
    <w:rsid w:val="0053090D"/>
    <w:rsid w:val="005314CB"/>
    <w:rsid w:val="00532A2A"/>
    <w:rsid w:val="00532EAE"/>
    <w:rsid w:val="00532F51"/>
    <w:rsid w:val="00533DB8"/>
    <w:rsid w:val="00533F03"/>
    <w:rsid w:val="00535448"/>
    <w:rsid w:val="0053577F"/>
    <w:rsid w:val="00535B65"/>
    <w:rsid w:val="00535C00"/>
    <w:rsid w:val="00540473"/>
    <w:rsid w:val="0054113D"/>
    <w:rsid w:val="00544448"/>
    <w:rsid w:val="005457F6"/>
    <w:rsid w:val="00545ADD"/>
    <w:rsid w:val="00546A03"/>
    <w:rsid w:val="00546D00"/>
    <w:rsid w:val="00547399"/>
    <w:rsid w:val="005474A7"/>
    <w:rsid w:val="00550B96"/>
    <w:rsid w:val="0055104F"/>
    <w:rsid w:val="005510DC"/>
    <w:rsid w:val="0055224C"/>
    <w:rsid w:val="005522A2"/>
    <w:rsid w:val="005526AE"/>
    <w:rsid w:val="00553F33"/>
    <w:rsid w:val="00555394"/>
    <w:rsid w:val="005558D4"/>
    <w:rsid w:val="0055681A"/>
    <w:rsid w:val="0055710C"/>
    <w:rsid w:val="005577A9"/>
    <w:rsid w:val="00560B12"/>
    <w:rsid w:val="00561CDB"/>
    <w:rsid w:val="00561EE1"/>
    <w:rsid w:val="0056273A"/>
    <w:rsid w:val="005631B2"/>
    <w:rsid w:val="005644CA"/>
    <w:rsid w:val="005653EF"/>
    <w:rsid w:val="00566EFC"/>
    <w:rsid w:val="0057022F"/>
    <w:rsid w:val="005713DD"/>
    <w:rsid w:val="005740D9"/>
    <w:rsid w:val="005744AF"/>
    <w:rsid w:val="00574A16"/>
    <w:rsid w:val="005756CB"/>
    <w:rsid w:val="0057592A"/>
    <w:rsid w:val="00575CB2"/>
    <w:rsid w:val="005764C5"/>
    <w:rsid w:val="005809A4"/>
    <w:rsid w:val="00582CB6"/>
    <w:rsid w:val="005845C5"/>
    <w:rsid w:val="00584A1A"/>
    <w:rsid w:val="00584AC6"/>
    <w:rsid w:val="00586F21"/>
    <w:rsid w:val="00590130"/>
    <w:rsid w:val="0059017F"/>
    <w:rsid w:val="005906B6"/>
    <w:rsid w:val="005906BA"/>
    <w:rsid w:val="0059089A"/>
    <w:rsid w:val="00590D36"/>
    <w:rsid w:val="005910BC"/>
    <w:rsid w:val="00591294"/>
    <w:rsid w:val="00591433"/>
    <w:rsid w:val="005927DB"/>
    <w:rsid w:val="00593942"/>
    <w:rsid w:val="0059417E"/>
    <w:rsid w:val="005948EB"/>
    <w:rsid w:val="00595AE0"/>
    <w:rsid w:val="00596408"/>
    <w:rsid w:val="00597A22"/>
    <w:rsid w:val="005A0098"/>
    <w:rsid w:val="005A0E7D"/>
    <w:rsid w:val="005A2AC7"/>
    <w:rsid w:val="005A454B"/>
    <w:rsid w:val="005A5553"/>
    <w:rsid w:val="005A5F29"/>
    <w:rsid w:val="005B06B4"/>
    <w:rsid w:val="005B3416"/>
    <w:rsid w:val="005B34A1"/>
    <w:rsid w:val="005B36F5"/>
    <w:rsid w:val="005B3E8F"/>
    <w:rsid w:val="005B3F2C"/>
    <w:rsid w:val="005B4A4E"/>
    <w:rsid w:val="005B5472"/>
    <w:rsid w:val="005B5E41"/>
    <w:rsid w:val="005B624D"/>
    <w:rsid w:val="005B677C"/>
    <w:rsid w:val="005B6D7E"/>
    <w:rsid w:val="005B7B32"/>
    <w:rsid w:val="005B7D89"/>
    <w:rsid w:val="005C03EA"/>
    <w:rsid w:val="005C0521"/>
    <w:rsid w:val="005C0C91"/>
    <w:rsid w:val="005C156B"/>
    <w:rsid w:val="005C1835"/>
    <w:rsid w:val="005C1EB8"/>
    <w:rsid w:val="005C34FA"/>
    <w:rsid w:val="005C3505"/>
    <w:rsid w:val="005C356F"/>
    <w:rsid w:val="005C3909"/>
    <w:rsid w:val="005C4CF9"/>
    <w:rsid w:val="005C5243"/>
    <w:rsid w:val="005C6195"/>
    <w:rsid w:val="005C6D68"/>
    <w:rsid w:val="005D013E"/>
    <w:rsid w:val="005D02AF"/>
    <w:rsid w:val="005D121A"/>
    <w:rsid w:val="005D14B0"/>
    <w:rsid w:val="005D207B"/>
    <w:rsid w:val="005D2F5C"/>
    <w:rsid w:val="005D5329"/>
    <w:rsid w:val="005D5C7D"/>
    <w:rsid w:val="005D6867"/>
    <w:rsid w:val="005D6CB5"/>
    <w:rsid w:val="005D6CE5"/>
    <w:rsid w:val="005D741C"/>
    <w:rsid w:val="005E06C2"/>
    <w:rsid w:val="005E0FB6"/>
    <w:rsid w:val="005E13E0"/>
    <w:rsid w:val="005E184F"/>
    <w:rsid w:val="005E1DAF"/>
    <w:rsid w:val="005E1F4A"/>
    <w:rsid w:val="005E4090"/>
    <w:rsid w:val="005E4411"/>
    <w:rsid w:val="005E5E6F"/>
    <w:rsid w:val="005E6492"/>
    <w:rsid w:val="005E6DF7"/>
    <w:rsid w:val="005E6E2E"/>
    <w:rsid w:val="005F1462"/>
    <w:rsid w:val="005F29A5"/>
    <w:rsid w:val="005F3191"/>
    <w:rsid w:val="005F3240"/>
    <w:rsid w:val="005F4116"/>
    <w:rsid w:val="005F477C"/>
    <w:rsid w:val="005F5DD9"/>
    <w:rsid w:val="005F6A0D"/>
    <w:rsid w:val="005F70AF"/>
    <w:rsid w:val="005F77FE"/>
    <w:rsid w:val="00600D4D"/>
    <w:rsid w:val="0060185C"/>
    <w:rsid w:val="0060320A"/>
    <w:rsid w:val="00604C2D"/>
    <w:rsid w:val="00605278"/>
    <w:rsid w:val="00605EE5"/>
    <w:rsid w:val="00606784"/>
    <w:rsid w:val="00610B49"/>
    <w:rsid w:val="00610D60"/>
    <w:rsid w:val="006111F3"/>
    <w:rsid w:val="006115BD"/>
    <w:rsid w:val="006115F5"/>
    <w:rsid w:val="00611619"/>
    <w:rsid w:val="0061225D"/>
    <w:rsid w:val="006129B0"/>
    <w:rsid w:val="00615542"/>
    <w:rsid w:val="00615C4B"/>
    <w:rsid w:val="00621284"/>
    <w:rsid w:val="00622FE9"/>
    <w:rsid w:val="0062321D"/>
    <w:rsid w:val="006243AA"/>
    <w:rsid w:val="006249D7"/>
    <w:rsid w:val="00627659"/>
    <w:rsid w:val="0063039C"/>
    <w:rsid w:val="0063048F"/>
    <w:rsid w:val="006307D5"/>
    <w:rsid w:val="00630810"/>
    <w:rsid w:val="00630B17"/>
    <w:rsid w:val="00630CD1"/>
    <w:rsid w:val="006315D4"/>
    <w:rsid w:val="006324B8"/>
    <w:rsid w:val="00633AF3"/>
    <w:rsid w:val="00633CC7"/>
    <w:rsid w:val="006344A8"/>
    <w:rsid w:val="00634C53"/>
    <w:rsid w:val="00635022"/>
    <w:rsid w:val="006353B2"/>
    <w:rsid w:val="006356D7"/>
    <w:rsid w:val="00636010"/>
    <w:rsid w:val="00636681"/>
    <w:rsid w:val="006376F4"/>
    <w:rsid w:val="00637D5D"/>
    <w:rsid w:val="00640802"/>
    <w:rsid w:val="0064203A"/>
    <w:rsid w:val="00642602"/>
    <w:rsid w:val="00642F21"/>
    <w:rsid w:val="00643238"/>
    <w:rsid w:val="006432C8"/>
    <w:rsid w:val="00643499"/>
    <w:rsid w:val="006434FF"/>
    <w:rsid w:val="006442A0"/>
    <w:rsid w:val="00644336"/>
    <w:rsid w:val="006447E3"/>
    <w:rsid w:val="006466DA"/>
    <w:rsid w:val="00650E0A"/>
    <w:rsid w:val="0065112F"/>
    <w:rsid w:val="00653659"/>
    <w:rsid w:val="00654035"/>
    <w:rsid w:val="006565DA"/>
    <w:rsid w:val="00657868"/>
    <w:rsid w:val="006621CA"/>
    <w:rsid w:val="00662811"/>
    <w:rsid w:val="00662E62"/>
    <w:rsid w:val="006634D2"/>
    <w:rsid w:val="00663782"/>
    <w:rsid w:val="00663A43"/>
    <w:rsid w:val="00663D09"/>
    <w:rsid w:val="006654F5"/>
    <w:rsid w:val="006655CF"/>
    <w:rsid w:val="006670CD"/>
    <w:rsid w:val="00670232"/>
    <w:rsid w:val="006713F8"/>
    <w:rsid w:val="00672124"/>
    <w:rsid w:val="00672A8D"/>
    <w:rsid w:val="00672AF3"/>
    <w:rsid w:val="00673CE3"/>
    <w:rsid w:val="00675E10"/>
    <w:rsid w:val="006762B3"/>
    <w:rsid w:val="006768CA"/>
    <w:rsid w:val="006771E9"/>
    <w:rsid w:val="00677932"/>
    <w:rsid w:val="0068012B"/>
    <w:rsid w:val="0068019F"/>
    <w:rsid w:val="0068078C"/>
    <w:rsid w:val="00680A1E"/>
    <w:rsid w:val="00681DFF"/>
    <w:rsid w:val="006835C9"/>
    <w:rsid w:val="006836EB"/>
    <w:rsid w:val="0068631F"/>
    <w:rsid w:val="00686CFE"/>
    <w:rsid w:val="006879D3"/>
    <w:rsid w:val="00687F64"/>
    <w:rsid w:val="00687FF2"/>
    <w:rsid w:val="006901AB"/>
    <w:rsid w:val="00690693"/>
    <w:rsid w:val="006928B5"/>
    <w:rsid w:val="0069319E"/>
    <w:rsid w:val="00694F39"/>
    <w:rsid w:val="00695FAC"/>
    <w:rsid w:val="006A0727"/>
    <w:rsid w:val="006A1300"/>
    <w:rsid w:val="006A1A1D"/>
    <w:rsid w:val="006A2739"/>
    <w:rsid w:val="006A2D57"/>
    <w:rsid w:val="006A2FD2"/>
    <w:rsid w:val="006A3537"/>
    <w:rsid w:val="006A3721"/>
    <w:rsid w:val="006A3D11"/>
    <w:rsid w:val="006A4A28"/>
    <w:rsid w:val="006A61E6"/>
    <w:rsid w:val="006A6611"/>
    <w:rsid w:val="006A6F5E"/>
    <w:rsid w:val="006B0520"/>
    <w:rsid w:val="006B1A8D"/>
    <w:rsid w:val="006B2A3F"/>
    <w:rsid w:val="006B483E"/>
    <w:rsid w:val="006B4EAA"/>
    <w:rsid w:val="006B6041"/>
    <w:rsid w:val="006B7308"/>
    <w:rsid w:val="006B7ACD"/>
    <w:rsid w:val="006C0DB7"/>
    <w:rsid w:val="006C0E02"/>
    <w:rsid w:val="006C2B13"/>
    <w:rsid w:val="006C32DB"/>
    <w:rsid w:val="006C45C1"/>
    <w:rsid w:val="006C50E3"/>
    <w:rsid w:val="006C587E"/>
    <w:rsid w:val="006C78C7"/>
    <w:rsid w:val="006D01A5"/>
    <w:rsid w:val="006D0D3C"/>
    <w:rsid w:val="006D1079"/>
    <w:rsid w:val="006D1398"/>
    <w:rsid w:val="006D19AE"/>
    <w:rsid w:val="006D1D8F"/>
    <w:rsid w:val="006D4D2E"/>
    <w:rsid w:val="006D5181"/>
    <w:rsid w:val="006D5A34"/>
    <w:rsid w:val="006D5B8A"/>
    <w:rsid w:val="006D61AF"/>
    <w:rsid w:val="006D670B"/>
    <w:rsid w:val="006D6746"/>
    <w:rsid w:val="006D6C8D"/>
    <w:rsid w:val="006E1079"/>
    <w:rsid w:val="006E14C8"/>
    <w:rsid w:val="006E206A"/>
    <w:rsid w:val="006E2277"/>
    <w:rsid w:val="006E29BC"/>
    <w:rsid w:val="006E2A2E"/>
    <w:rsid w:val="006E2A9F"/>
    <w:rsid w:val="006E2BF3"/>
    <w:rsid w:val="006E3D4A"/>
    <w:rsid w:val="006E3E65"/>
    <w:rsid w:val="006E60A9"/>
    <w:rsid w:val="006E68F1"/>
    <w:rsid w:val="006E7316"/>
    <w:rsid w:val="006E7565"/>
    <w:rsid w:val="006E7979"/>
    <w:rsid w:val="006E7B05"/>
    <w:rsid w:val="006F0A0F"/>
    <w:rsid w:val="006F1913"/>
    <w:rsid w:val="006F1D82"/>
    <w:rsid w:val="006F3997"/>
    <w:rsid w:val="006F3FEE"/>
    <w:rsid w:val="006F4330"/>
    <w:rsid w:val="006F4E81"/>
    <w:rsid w:val="006F5658"/>
    <w:rsid w:val="006F58F9"/>
    <w:rsid w:val="006F5C44"/>
    <w:rsid w:val="006F6197"/>
    <w:rsid w:val="006F78CE"/>
    <w:rsid w:val="007001E7"/>
    <w:rsid w:val="00703950"/>
    <w:rsid w:val="007053FC"/>
    <w:rsid w:val="00706084"/>
    <w:rsid w:val="007061A1"/>
    <w:rsid w:val="007068A9"/>
    <w:rsid w:val="00707233"/>
    <w:rsid w:val="00713B4C"/>
    <w:rsid w:val="00717F12"/>
    <w:rsid w:val="00720093"/>
    <w:rsid w:val="007203EA"/>
    <w:rsid w:val="00720D20"/>
    <w:rsid w:val="00722451"/>
    <w:rsid w:val="00723389"/>
    <w:rsid w:val="00725144"/>
    <w:rsid w:val="00725458"/>
    <w:rsid w:val="00725F23"/>
    <w:rsid w:val="00727F52"/>
    <w:rsid w:val="0073007D"/>
    <w:rsid w:val="00730232"/>
    <w:rsid w:val="00730EE0"/>
    <w:rsid w:val="0073255F"/>
    <w:rsid w:val="00732A62"/>
    <w:rsid w:val="007373E8"/>
    <w:rsid w:val="00740072"/>
    <w:rsid w:val="00740090"/>
    <w:rsid w:val="007401AA"/>
    <w:rsid w:val="00740FCD"/>
    <w:rsid w:val="00741717"/>
    <w:rsid w:val="00742D2E"/>
    <w:rsid w:val="00742D56"/>
    <w:rsid w:val="0074550C"/>
    <w:rsid w:val="00745F01"/>
    <w:rsid w:val="00745F5E"/>
    <w:rsid w:val="007461A7"/>
    <w:rsid w:val="00747C7B"/>
    <w:rsid w:val="007503CD"/>
    <w:rsid w:val="00751B03"/>
    <w:rsid w:val="00751D32"/>
    <w:rsid w:val="007520AB"/>
    <w:rsid w:val="00752242"/>
    <w:rsid w:val="0075234C"/>
    <w:rsid w:val="00752374"/>
    <w:rsid w:val="00752615"/>
    <w:rsid w:val="00752996"/>
    <w:rsid w:val="0075354B"/>
    <w:rsid w:val="00755289"/>
    <w:rsid w:val="007556D9"/>
    <w:rsid w:val="00755985"/>
    <w:rsid w:val="00756423"/>
    <w:rsid w:val="007601B6"/>
    <w:rsid w:val="00761710"/>
    <w:rsid w:val="00764569"/>
    <w:rsid w:val="00764A0B"/>
    <w:rsid w:val="00765820"/>
    <w:rsid w:val="00765868"/>
    <w:rsid w:val="00766040"/>
    <w:rsid w:val="007701EC"/>
    <w:rsid w:val="00770517"/>
    <w:rsid w:val="00770779"/>
    <w:rsid w:val="00771A59"/>
    <w:rsid w:val="00772EE0"/>
    <w:rsid w:val="00773F3B"/>
    <w:rsid w:val="007742DA"/>
    <w:rsid w:val="007753D4"/>
    <w:rsid w:val="0077549C"/>
    <w:rsid w:val="00777C6E"/>
    <w:rsid w:val="007801BF"/>
    <w:rsid w:val="00780238"/>
    <w:rsid w:val="00783204"/>
    <w:rsid w:val="00784AA2"/>
    <w:rsid w:val="00785887"/>
    <w:rsid w:val="00785E66"/>
    <w:rsid w:val="00787C2D"/>
    <w:rsid w:val="00787DFA"/>
    <w:rsid w:val="00790348"/>
    <w:rsid w:val="00790EBE"/>
    <w:rsid w:val="00792E61"/>
    <w:rsid w:val="007935C3"/>
    <w:rsid w:val="00793E90"/>
    <w:rsid w:val="00794D78"/>
    <w:rsid w:val="00795566"/>
    <w:rsid w:val="00795980"/>
    <w:rsid w:val="0079644A"/>
    <w:rsid w:val="0079651E"/>
    <w:rsid w:val="00796E7F"/>
    <w:rsid w:val="007977DD"/>
    <w:rsid w:val="00797D1B"/>
    <w:rsid w:val="007A02EB"/>
    <w:rsid w:val="007A0614"/>
    <w:rsid w:val="007A080D"/>
    <w:rsid w:val="007A1DE5"/>
    <w:rsid w:val="007A404A"/>
    <w:rsid w:val="007A4FE3"/>
    <w:rsid w:val="007A594A"/>
    <w:rsid w:val="007A6ABD"/>
    <w:rsid w:val="007A6BE9"/>
    <w:rsid w:val="007A7ADC"/>
    <w:rsid w:val="007B0249"/>
    <w:rsid w:val="007B2064"/>
    <w:rsid w:val="007B2165"/>
    <w:rsid w:val="007B29B7"/>
    <w:rsid w:val="007B40CF"/>
    <w:rsid w:val="007B48CF"/>
    <w:rsid w:val="007B524B"/>
    <w:rsid w:val="007B55C1"/>
    <w:rsid w:val="007B6733"/>
    <w:rsid w:val="007B6C6E"/>
    <w:rsid w:val="007B7006"/>
    <w:rsid w:val="007B775E"/>
    <w:rsid w:val="007C2316"/>
    <w:rsid w:val="007C3086"/>
    <w:rsid w:val="007C3544"/>
    <w:rsid w:val="007C4817"/>
    <w:rsid w:val="007C4C30"/>
    <w:rsid w:val="007C4DC5"/>
    <w:rsid w:val="007C4EDD"/>
    <w:rsid w:val="007C79B1"/>
    <w:rsid w:val="007D078F"/>
    <w:rsid w:val="007D0DEA"/>
    <w:rsid w:val="007D1768"/>
    <w:rsid w:val="007D2179"/>
    <w:rsid w:val="007D2743"/>
    <w:rsid w:val="007D4B47"/>
    <w:rsid w:val="007D4D59"/>
    <w:rsid w:val="007D4F3E"/>
    <w:rsid w:val="007D55CD"/>
    <w:rsid w:val="007D59B0"/>
    <w:rsid w:val="007D6477"/>
    <w:rsid w:val="007D7E6F"/>
    <w:rsid w:val="007D7ED3"/>
    <w:rsid w:val="007E038B"/>
    <w:rsid w:val="007E1496"/>
    <w:rsid w:val="007E177F"/>
    <w:rsid w:val="007E1C14"/>
    <w:rsid w:val="007E2095"/>
    <w:rsid w:val="007E2719"/>
    <w:rsid w:val="007E2C66"/>
    <w:rsid w:val="007E35DB"/>
    <w:rsid w:val="007E581F"/>
    <w:rsid w:val="007E647E"/>
    <w:rsid w:val="007E74C2"/>
    <w:rsid w:val="007F0C34"/>
    <w:rsid w:val="007F0D88"/>
    <w:rsid w:val="007F0E20"/>
    <w:rsid w:val="007F4C60"/>
    <w:rsid w:val="007F5089"/>
    <w:rsid w:val="007F5144"/>
    <w:rsid w:val="007F629D"/>
    <w:rsid w:val="007F6898"/>
    <w:rsid w:val="007F77B0"/>
    <w:rsid w:val="008008C8"/>
    <w:rsid w:val="00801366"/>
    <w:rsid w:val="00801C86"/>
    <w:rsid w:val="008025A8"/>
    <w:rsid w:val="008040B8"/>
    <w:rsid w:val="00804F89"/>
    <w:rsid w:val="008054AD"/>
    <w:rsid w:val="008054B0"/>
    <w:rsid w:val="00805824"/>
    <w:rsid w:val="00805964"/>
    <w:rsid w:val="00805DEB"/>
    <w:rsid w:val="00806DCB"/>
    <w:rsid w:val="00807A8F"/>
    <w:rsid w:val="00807BE9"/>
    <w:rsid w:val="00807C42"/>
    <w:rsid w:val="00807EF0"/>
    <w:rsid w:val="00810D05"/>
    <w:rsid w:val="00811586"/>
    <w:rsid w:val="008128B4"/>
    <w:rsid w:val="0081373E"/>
    <w:rsid w:val="00813909"/>
    <w:rsid w:val="00813CE6"/>
    <w:rsid w:val="00813FFB"/>
    <w:rsid w:val="0081592B"/>
    <w:rsid w:val="008160DE"/>
    <w:rsid w:val="00817AB7"/>
    <w:rsid w:val="008217F4"/>
    <w:rsid w:val="008220A0"/>
    <w:rsid w:val="00822720"/>
    <w:rsid w:val="00822EF5"/>
    <w:rsid w:val="00825EFD"/>
    <w:rsid w:val="00826DC7"/>
    <w:rsid w:val="00826F66"/>
    <w:rsid w:val="00826F9F"/>
    <w:rsid w:val="008276F3"/>
    <w:rsid w:val="0083025A"/>
    <w:rsid w:val="00831F4A"/>
    <w:rsid w:val="00833F23"/>
    <w:rsid w:val="008365B5"/>
    <w:rsid w:val="00837FAE"/>
    <w:rsid w:val="008409A9"/>
    <w:rsid w:val="00840C4B"/>
    <w:rsid w:val="00841661"/>
    <w:rsid w:val="008416A1"/>
    <w:rsid w:val="008422AD"/>
    <w:rsid w:val="00842623"/>
    <w:rsid w:val="0084534D"/>
    <w:rsid w:val="00846524"/>
    <w:rsid w:val="00846EEC"/>
    <w:rsid w:val="0084770C"/>
    <w:rsid w:val="0085029D"/>
    <w:rsid w:val="008503AA"/>
    <w:rsid w:val="0085277D"/>
    <w:rsid w:val="00853DDE"/>
    <w:rsid w:val="00853EF0"/>
    <w:rsid w:val="00856F9B"/>
    <w:rsid w:val="00857318"/>
    <w:rsid w:val="0085739A"/>
    <w:rsid w:val="00857971"/>
    <w:rsid w:val="00857A48"/>
    <w:rsid w:val="00857B52"/>
    <w:rsid w:val="00860470"/>
    <w:rsid w:val="00861032"/>
    <w:rsid w:val="00861E13"/>
    <w:rsid w:val="00863A96"/>
    <w:rsid w:val="00863D75"/>
    <w:rsid w:val="00864B81"/>
    <w:rsid w:val="00864C90"/>
    <w:rsid w:val="00866903"/>
    <w:rsid w:val="00866B8B"/>
    <w:rsid w:val="008677C7"/>
    <w:rsid w:val="008679C0"/>
    <w:rsid w:val="00867A84"/>
    <w:rsid w:val="00870791"/>
    <w:rsid w:val="00871D8F"/>
    <w:rsid w:val="00871F97"/>
    <w:rsid w:val="00873300"/>
    <w:rsid w:val="008734D6"/>
    <w:rsid w:val="00874B45"/>
    <w:rsid w:val="00874B86"/>
    <w:rsid w:val="00875E59"/>
    <w:rsid w:val="008768E0"/>
    <w:rsid w:val="00877726"/>
    <w:rsid w:val="008777CF"/>
    <w:rsid w:val="00877836"/>
    <w:rsid w:val="0088090A"/>
    <w:rsid w:val="00882901"/>
    <w:rsid w:val="00882F28"/>
    <w:rsid w:val="00883357"/>
    <w:rsid w:val="008850BD"/>
    <w:rsid w:val="008862CD"/>
    <w:rsid w:val="00890AA3"/>
    <w:rsid w:val="008919A9"/>
    <w:rsid w:val="00891E7D"/>
    <w:rsid w:val="00892E8A"/>
    <w:rsid w:val="00892F96"/>
    <w:rsid w:val="00893015"/>
    <w:rsid w:val="008942E7"/>
    <w:rsid w:val="0089519D"/>
    <w:rsid w:val="008956CA"/>
    <w:rsid w:val="00895852"/>
    <w:rsid w:val="00895909"/>
    <w:rsid w:val="0089679A"/>
    <w:rsid w:val="00896EBF"/>
    <w:rsid w:val="00896FB8"/>
    <w:rsid w:val="008970DE"/>
    <w:rsid w:val="008A0301"/>
    <w:rsid w:val="008A087E"/>
    <w:rsid w:val="008A11CC"/>
    <w:rsid w:val="008A1A02"/>
    <w:rsid w:val="008A265B"/>
    <w:rsid w:val="008A2E76"/>
    <w:rsid w:val="008A3996"/>
    <w:rsid w:val="008A3ACA"/>
    <w:rsid w:val="008A3B67"/>
    <w:rsid w:val="008A4AB6"/>
    <w:rsid w:val="008A6997"/>
    <w:rsid w:val="008A7E5A"/>
    <w:rsid w:val="008B06BA"/>
    <w:rsid w:val="008B1B7D"/>
    <w:rsid w:val="008B2C32"/>
    <w:rsid w:val="008B3DFD"/>
    <w:rsid w:val="008B4034"/>
    <w:rsid w:val="008B515A"/>
    <w:rsid w:val="008B5B5E"/>
    <w:rsid w:val="008B69C2"/>
    <w:rsid w:val="008B7932"/>
    <w:rsid w:val="008C12A2"/>
    <w:rsid w:val="008C1ABA"/>
    <w:rsid w:val="008C2B98"/>
    <w:rsid w:val="008C2E0A"/>
    <w:rsid w:val="008C2E15"/>
    <w:rsid w:val="008C3BD9"/>
    <w:rsid w:val="008C3ED3"/>
    <w:rsid w:val="008C5360"/>
    <w:rsid w:val="008C6E26"/>
    <w:rsid w:val="008C7C96"/>
    <w:rsid w:val="008D2E91"/>
    <w:rsid w:val="008D3893"/>
    <w:rsid w:val="008D3CF9"/>
    <w:rsid w:val="008D4699"/>
    <w:rsid w:val="008D49FA"/>
    <w:rsid w:val="008D59EF"/>
    <w:rsid w:val="008E039F"/>
    <w:rsid w:val="008E0972"/>
    <w:rsid w:val="008E340A"/>
    <w:rsid w:val="008E4277"/>
    <w:rsid w:val="008E4725"/>
    <w:rsid w:val="008E4C1E"/>
    <w:rsid w:val="008E5760"/>
    <w:rsid w:val="008E6225"/>
    <w:rsid w:val="008E69D0"/>
    <w:rsid w:val="008E6E0D"/>
    <w:rsid w:val="008E7167"/>
    <w:rsid w:val="008F0444"/>
    <w:rsid w:val="008F079B"/>
    <w:rsid w:val="008F0EAB"/>
    <w:rsid w:val="008F1F05"/>
    <w:rsid w:val="008F25D5"/>
    <w:rsid w:val="008F2C11"/>
    <w:rsid w:val="008F2CF5"/>
    <w:rsid w:val="008F7167"/>
    <w:rsid w:val="008F76EE"/>
    <w:rsid w:val="0090082D"/>
    <w:rsid w:val="0090089B"/>
    <w:rsid w:val="00901C88"/>
    <w:rsid w:val="00901CEE"/>
    <w:rsid w:val="009027D1"/>
    <w:rsid w:val="00902C3B"/>
    <w:rsid w:val="009048E4"/>
    <w:rsid w:val="0090517C"/>
    <w:rsid w:val="00906212"/>
    <w:rsid w:val="00907682"/>
    <w:rsid w:val="00911602"/>
    <w:rsid w:val="00912F91"/>
    <w:rsid w:val="0091302C"/>
    <w:rsid w:val="00913BB9"/>
    <w:rsid w:val="00913BE2"/>
    <w:rsid w:val="00913DE4"/>
    <w:rsid w:val="0091405F"/>
    <w:rsid w:val="00915A00"/>
    <w:rsid w:val="00920FC0"/>
    <w:rsid w:val="00921484"/>
    <w:rsid w:val="00921A8D"/>
    <w:rsid w:val="0092234F"/>
    <w:rsid w:val="009242C7"/>
    <w:rsid w:val="00924648"/>
    <w:rsid w:val="009246C0"/>
    <w:rsid w:val="00925EBA"/>
    <w:rsid w:val="0092600F"/>
    <w:rsid w:val="00926E57"/>
    <w:rsid w:val="0092778C"/>
    <w:rsid w:val="00927E51"/>
    <w:rsid w:val="00930101"/>
    <w:rsid w:val="00934677"/>
    <w:rsid w:val="0093527C"/>
    <w:rsid w:val="009353EF"/>
    <w:rsid w:val="009359D4"/>
    <w:rsid w:val="00936DF6"/>
    <w:rsid w:val="00937628"/>
    <w:rsid w:val="00937849"/>
    <w:rsid w:val="00940E8E"/>
    <w:rsid w:val="00940EFF"/>
    <w:rsid w:val="00940F78"/>
    <w:rsid w:val="00941067"/>
    <w:rsid w:val="009416A6"/>
    <w:rsid w:val="00941D8C"/>
    <w:rsid w:val="0094362B"/>
    <w:rsid w:val="0094567F"/>
    <w:rsid w:val="00945C51"/>
    <w:rsid w:val="00946203"/>
    <w:rsid w:val="00946D2D"/>
    <w:rsid w:val="00947713"/>
    <w:rsid w:val="00947B14"/>
    <w:rsid w:val="0095318C"/>
    <w:rsid w:val="00953336"/>
    <w:rsid w:val="0095360A"/>
    <w:rsid w:val="0095396A"/>
    <w:rsid w:val="00954B1C"/>
    <w:rsid w:val="0095598A"/>
    <w:rsid w:val="00955D90"/>
    <w:rsid w:val="00955FB5"/>
    <w:rsid w:val="009561F0"/>
    <w:rsid w:val="00956A5C"/>
    <w:rsid w:val="00956AED"/>
    <w:rsid w:val="0096072C"/>
    <w:rsid w:val="00962305"/>
    <w:rsid w:val="0096325A"/>
    <w:rsid w:val="00964E1A"/>
    <w:rsid w:val="00964F01"/>
    <w:rsid w:val="00965801"/>
    <w:rsid w:val="00965810"/>
    <w:rsid w:val="00967006"/>
    <w:rsid w:val="009703B2"/>
    <w:rsid w:val="0097200E"/>
    <w:rsid w:val="00972141"/>
    <w:rsid w:val="00972621"/>
    <w:rsid w:val="009728AA"/>
    <w:rsid w:val="009728CB"/>
    <w:rsid w:val="009736D9"/>
    <w:rsid w:val="00976A59"/>
    <w:rsid w:val="009776F4"/>
    <w:rsid w:val="00984087"/>
    <w:rsid w:val="009841AC"/>
    <w:rsid w:val="009852F9"/>
    <w:rsid w:val="00985565"/>
    <w:rsid w:val="00986249"/>
    <w:rsid w:val="0098757E"/>
    <w:rsid w:val="00990594"/>
    <w:rsid w:val="00990D1E"/>
    <w:rsid w:val="00990F58"/>
    <w:rsid w:val="009927CC"/>
    <w:rsid w:val="009932D4"/>
    <w:rsid w:val="009936CC"/>
    <w:rsid w:val="009950F3"/>
    <w:rsid w:val="00996559"/>
    <w:rsid w:val="0099714B"/>
    <w:rsid w:val="009A0446"/>
    <w:rsid w:val="009A1771"/>
    <w:rsid w:val="009A2F97"/>
    <w:rsid w:val="009A32DD"/>
    <w:rsid w:val="009A4243"/>
    <w:rsid w:val="009A45CB"/>
    <w:rsid w:val="009A495D"/>
    <w:rsid w:val="009A5789"/>
    <w:rsid w:val="009A5979"/>
    <w:rsid w:val="009A5B0D"/>
    <w:rsid w:val="009A7743"/>
    <w:rsid w:val="009A78F1"/>
    <w:rsid w:val="009A7A34"/>
    <w:rsid w:val="009B0230"/>
    <w:rsid w:val="009B1A89"/>
    <w:rsid w:val="009B2A3C"/>
    <w:rsid w:val="009B3F8F"/>
    <w:rsid w:val="009B4B12"/>
    <w:rsid w:val="009B520F"/>
    <w:rsid w:val="009B5C35"/>
    <w:rsid w:val="009B62CD"/>
    <w:rsid w:val="009B65E2"/>
    <w:rsid w:val="009B7A43"/>
    <w:rsid w:val="009C0061"/>
    <w:rsid w:val="009C199F"/>
    <w:rsid w:val="009C409E"/>
    <w:rsid w:val="009C419B"/>
    <w:rsid w:val="009C7030"/>
    <w:rsid w:val="009C7280"/>
    <w:rsid w:val="009C7730"/>
    <w:rsid w:val="009D0DC3"/>
    <w:rsid w:val="009D144A"/>
    <w:rsid w:val="009D1465"/>
    <w:rsid w:val="009D1748"/>
    <w:rsid w:val="009D35CA"/>
    <w:rsid w:val="009D4169"/>
    <w:rsid w:val="009D4297"/>
    <w:rsid w:val="009D5616"/>
    <w:rsid w:val="009D5F37"/>
    <w:rsid w:val="009E0FE9"/>
    <w:rsid w:val="009E2EC3"/>
    <w:rsid w:val="009E5021"/>
    <w:rsid w:val="009E5377"/>
    <w:rsid w:val="009E55E0"/>
    <w:rsid w:val="009E6886"/>
    <w:rsid w:val="009E7881"/>
    <w:rsid w:val="009E7B80"/>
    <w:rsid w:val="009F0138"/>
    <w:rsid w:val="009F3261"/>
    <w:rsid w:val="009F379E"/>
    <w:rsid w:val="009F4B3E"/>
    <w:rsid w:val="009F5796"/>
    <w:rsid w:val="009F5E09"/>
    <w:rsid w:val="009F62C7"/>
    <w:rsid w:val="009F6964"/>
    <w:rsid w:val="00A00531"/>
    <w:rsid w:val="00A020EF"/>
    <w:rsid w:val="00A047C9"/>
    <w:rsid w:val="00A04948"/>
    <w:rsid w:val="00A051D3"/>
    <w:rsid w:val="00A0711E"/>
    <w:rsid w:val="00A07B95"/>
    <w:rsid w:val="00A07CB5"/>
    <w:rsid w:val="00A102C2"/>
    <w:rsid w:val="00A105A1"/>
    <w:rsid w:val="00A10753"/>
    <w:rsid w:val="00A10DA5"/>
    <w:rsid w:val="00A10E49"/>
    <w:rsid w:val="00A118CF"/>
    <w:rsid w:val="00A12AF9"/>
    <w:rsid w:val="00A12B7D"/>
    <w:rsid w:val="00A1329F"/>
    <w:rsid w:val="00A157E7"/>
    <w:rsid w:val="00A158E9"/>
    <w:rsid w:val="00A15EAB"/>
    <w:rsid w:val="00A1671D"/>
    <w:rsid w:val="00A16F5E"/>
    <w:rsid w:val="00A170B1"/>
    <w:rsid w:val="00A17A0A"/>
    <w:rsid w:val="00A17C2B"/>
    <w:rsid w:val="00A203BE"/>
    <w:rsid w:val="00A20A07"/>
    <w:rsid w:val="00A20CFD"/>
    <w:rsid w:val="00A21230"/>
    <w:rsid w:val="00A22E51"/>
    <w:rsid w:val="00A23215"/>
    <w:rsid w:val="00A235F1"/>
    <w:rsid w:val="00A237BA"/>
    <w:rsid w:val="00A24F4E"/>
    <w:rsid w:val="00A262BC"/>
    <w:rsid w:val="00A302FD"/>
    <w:rsid w:val="00A32B7C"/>
    <w:rsid w:val="00A33528"/>
    <w:rsid w:val="00A335B2"/>
    <w:rsid w:val="00A3485A"/>
    <w:rsid w:val="00A36317"/>
    <w:rsid w:val="00A36B77"/>
    <w:rsid w:val="00A36C76"/>
    <w:rsid w:val="00A3740E"/>
    <w:rsid w:val="00A414DA"/>
    <w:rsid w:val="00A41605"/>
    <w:rsid w:val="00A421C9"/>
    <w:rsid w:val="00A4380D"/>
    <w:rsid w:val="00A43A0C"/>
    <w:rsid w:val="00A44C81"/>
    <w:rsid w:val="00A44F37"/>
    <w:rsid w:val="00A45C1A"/>
    <w:rsid w:val="00A4601E"/>
    <w:rsid w:val="00A463E5"/>
    <w:rsid w:val="00A46896"/>
    <w:rsid w:val="00A47E86"/>
    <w:rsid w:val="00A504E3"/>
    <w:rsid w:val="00A52C0E"/>
    <w:rsid w:val="00A52CC7"/>
    <w:rsid w:val="00A53772"/>
    <w:rsid w:val="00A54394"/>
    <w:rsid w:val="00A54482"/>
    <w:rsid w:val="00A545F8"/>
    <w:rsid w:val="00A5533B"/>
    <w:rsid w:val="00A56218"/>
    <w:rsid w:val="00A56779"/>
    <w:rsid w:val="00A56D6E"/>
    <w:rsid w:val="00A579AB"/>
    <w:rsid w:val="00A60ECA"/>
    <w:rsid w:val="00A61CA6"/>
    <w:rsid w:val="00A62E3F"/>
    <w:rsid w:val="00A63BA1"/>
    <w:rsid w:val="00A63C6A"/>
    <w:rsid w:val="00A641E1"/>
    <w:rsid w:val="00A646E5"/>
    <w:rsid w:val="00A659D0"/>
    <w:rsid w:val="00A6718D"/>
    <w:rsid w:val="00A70660"/>
    <w:rsid w:val="00A70BCF"/>
    <w:rsid w:val="00A70D63"/>
    <w:rsid w:val="00A722D2"/>
    <w:rsid w:val="00A73236"/>
    <w:rsid w:val="00A757A2"/>
    <w:rsid w:val="00A760BE"/>
    <w:rsid w:val="00A760E7"/>
    <w:rsid w:val="00A77931"/>
    <w:rsid w:val="00A77C28"/>
    <w:rsid w:val="00A8114A"/>
    <w:rsid w:val="00A81743"/>
    <w:rsid w:val="00A8363A"/>
    <w:rsid w:val="00A83BB3"/>
    <w:rsid w:val="00A84076"/>
    <w:rsid w:val="00A8597D"/>
    <w:rsid w:val="00A870F0"/>
    <w:rsid w:val="00A87478"/>
    <w:rsid w:val="00A90359"/>
    <w:rsid w:val="00A90398"/>
    <w:rsid w:val="00A93C5F"/>
    <w:rsid w:val="00A9484A"/>
    <w:rsid w:val="00A94C18"/>
    <w:rsid w:val="00A94D84"/>
    <w:rsid w:val="00A9574D"/>
    <w:rsid w:val="00A96282"/>
    <w:rsid w:val="00A962EA"/>
    <w:rsid w:val="00A970D2"/>
    <w:rsid w:val="00A978B3"/>
    <w:rsid w:val="00AA00B9"/>
    <w:rsid w:val="00AA09BF"/>
    <w:rsid w:val="00AA0B11"/>
    <w:rsid w:val="00AA2293"/>
    <w:rsid w:val="00AA2397"/>
    <w:rsid w:val="00AA282B"/>
    <w:rsid w:val="00AA2E47"/>
    <w:rsid w:val="00AA3024"/>
    <w:rsid w:val="00AA3ABC"/>
    <w:rsid w:val="00AA5415"/>
    <w:rsid w:val="00AB2F85"/>
    <w:rsid w:val="00AB361B"/>
    <w:rsid w:val="00AB3D0E"/>
    <w:rsid w:val="00AB42DF"/>
    <w:rsid w:val="00AB6060"/>
    <w:rsid w:val="00AB6133"/>
    <w:rsid w:val="00AB61E4"/>
    <w:rsid w:val="00AB639A"/>
    <w:rsid w:val="00AC0BC4"/>
    <w:rsid w:val="00AC0BC9"/>
    <w:rsid w:val="00AC2386"/>
    <w:rsid w:val="00AC36FB"/>
    <w:rsid w:val="00AC39C6"/>
    <w:rsid w:val="00AC47F4"/>
    <w:rsid w:val="00AC51E6"/>
    <w:rsid w:val="00AC5C41"/>
    <w:rsid w:val="00AC702C"/>
    <w:rsid w:val="00AC79C3"/>
    <w:rsid w:val="00AD165F"/>
    <w:rsid w:val="00AD2368"/>
    <w:rsid w:val="00AD29C7"/>
    <w:rsid w:val="00AD3033"/>
    <w:rsid w:val="00AD3AE4"/>
    <w:rsid w:val="00AD3D57"/>
    <w:rsid w:val="00AD4703"/>
    <w:rsid w:val="00AD4722"/>
    <w:rsid w:val="00AD5AE4"/>
    <w:rsid w:val="00AD662F"/>
    <w:rsid w:val="00AD6BCB"/>
    <w:rsid w:val="00AD6CEC"/>
    <w:rsid w:val="00AD703E"/>
    <w:rsid w:val="00AD7052"/>
    <w:rsid w:val="00AE20BD"/>
    <w:rsid w:val="00AE2CB1"/>
    <w:rsid w:val="00AE3007"/>
    <w:rsid w:val="00AE33BE"/>
    <w:rsid w:val="00AE33EF"/>
    <w:rsid w:val="00AE6A37"/>
    <w:rsid w:val="00AE6D12"/>
    <w:rsid w:val="00AE71A4"/>
    <w:rsid w:val="00AE7DAB"/>
    <w:rsid w:val="00AF00D7"/>
    <w:rsid w:val="00AF1064"/>
    <w:rsid w:val="00AF2BF6"/>
    <w:rsid w:val="00AF32C9"/>
    <w:rsid w:val="00AF3730"/>
    <w:rsid w:val="00AF3AC7"/>
    <w:rsid w:val="00B007FB"/>
    <w:rsid w:val="00B008B1"/>
    <w:rsid w:val="00B02846"/>
    <w:rsid w:val="00B040F3"/>
    <w:rsid w:val="00B046E0"/>
    <w:rsid w:val="00B057A5"/>
    <w:rsid w:val="00B06327"/>
    <w:rsid w:val="00B0652E"/>
    <w:rsid w:val="00B0664F"/>
    <w:rsid w:val="00B076A9"/>
    <w:rsid w:val="00B12285"/>
    <w:rsid w:val="00B12ADB"/>
    <w:rsid w:val="00B12CC4"/>
    <w:rsid w:val="00B12E22"/>
    <w:rsid w:val="00B13F1E"/>
    <w:rsid w:val="00B14083"/>
    <w:rsid w:val="00B143FE"/>
    <w:rsid w:val="00B148FE"/>
    <w:rsid w:val="00B150D3"/>
    <w:rsid w:val="00B17166"/>
    <w:rsid w:val="00B17383"/>
    <w:rsid w:val="00B22AE9"/>
    <w:rsid w:val="00B22BD8"/>
    <w:rsid w:val="00B2365F"/>
    <w:rsid w:val="00B25473"/>
    <w:rsid w:val="00B2559B"/>
    <w:rsid w:val="00B27D85"/>
    <w:rsid w:val="00B310F4"/>
    <w:rsid w:val="00B31529"/>
    <w:rsid w:val="00B32080"/>
    <w:rsid w:val="00B32ABF"/>
    <w:rsid w:val="00B33070"/>
    <w:rsid w:val="00B33BA6"/>
    <w:rsid w:val="00B344E6"/>
    <w:rsid w:val="00B347C9"/>
    <w:rsid w:val="00B34A9B"/>
    <w:rsid w:val="00B34D61"/>
    <w:rsid w:val="00B367C8"/>
    <w:rsid w:val="00B36B48"/>
    <w:rsid w:val="00B40549"/>
    <w:rsid w:val="00B40F05"/>
    <w:rsid w:val="00B41523"/>
    <w:rsid w:val="00B422A2"/>
    <w:rsid w:val="00B4257E"/>
    <w:rsid w:val="00B43635"/>
    <w:rsid w:val="00B44DF4"/>
    <w:rsid w:val="00B474E2"/>
    <w:rsid w:val="00B5046B"/>
    <w:rsid w:val="00B50BB0"/>
    <w:rsid w:val="00B5313F"/>
    <w:rsid w:val="00B53D29"/>
    <w:rsid w:val="00B54462"/>
    <w:rsid w:val="00B550AE"/>
    <w:rsid w:val="00B554DA"/>
    <w:rsid w:val="00B566E9"/>
    <w:rsid w:val="00B56F93"/>
    <w:rsid w:val="00B603CE"/>
    <w:rsid w:val="00B61431"/>
    <w:rsid w:val="00B63796"/>
    <w:rsid w:val="00B6383F"/>
    <w:rsid w:val="00B649C8"/>
    <w:rsid w:val="00B672B6"/>
    <w:rsid w:val="00B675B0"/>
    <w:rsid w:val="00B675CF"/>
    <w:rsid w:val="00B7051D"/>
    <w:rsid w:val="00B70C18"/>
    <w:rsid w:val="00B72764"/>
    <w:rsid w:val="00B741C2"/>
    <w:rsid w:val="00B742B3"/>
    <w:rsid w:val="00B74440"/>
    <w:rsid w:val="00B74447"/>
    <w:rsid w:val="00B74521"/>
    <w:rsid w:val="00B74F94"/>
    <w:rsid w:val="00B75C51"/>
    <w:rsid w:val="00B7703A"/>
    <w:rsid w:val="00B77CAD"/>
    <w:rsid w:val="00B822F6"/>
    <w:rsid w:val="00B82501"/>
    <w:rsid w:val="00B84412"/>
    <w:rsid w:val="00B84A71"/>
    <w:rsid w:val="00B86963"/>
    <w:rsid w:val="00B86F5C"/>
    <w:rsid w:val="00B907C9"/>
    <w:rsid w:val="00B91038"/>
    <w:rsid w:val="00B914F1"/>
    <w:rsid w:val="00B921E5"/>
    <w:rsid w:val="00B9226D"/>
    <w:rsid w:val="00B92388"/>
    <w:rsid w:val="00B92970"/>
    <w:rsid w:val="00B92E12"/>
    <w:rsid w:val="00B9387B"/>
    <w:rsid w:val="00B93B7C"/>
    <w:rsid w:val="00B940D9"/>
    <w:rsid w:val="00B952F4"/>
    <w:rsid w:val="00B95749"/>
    <w:rsid w:val="00B9591F"/>
    <w:rsid w:val="00B9759D"/>
    <w:rsid w:val="00B97BCC"/>
    <w:rsid w:val="00BA178A"/>
    <w:rsid w:val="00BA1DED"/>
    <w:rsid w:val="00BA1FC6"/>
    <w:rsid w:val="00BA2422"/>
    <w:rsid w:val="00BA2BDC"/>
    <w:rsid w:val="00BA416F"/>
    <w:rsid w:val="00BA452B"/>
    <w:rsid w:val="00BA5427"/>
    <w:rsid w:val="00BA5910"/>
    <w:rsid w:val="00BA5C53"/>
    <w:rsid w:val="00BA65EF"/>
    <w:rsid w:val="00BA720E"/>
    <w:rsid w:val="00BB01E5"/>
    <w:rsid w:val="00BB11FE"/>
    <w:rsid w:val="00BB1BCA"/>
    <w:rsid w:val="00BB2417"/>
    <w:rsid w:val="00BB533E"/>
    <w:rsid w:val="00BB6B18"/>
    <w:rsid w:val="00BB72A8"/>
    <w:rsid w:val="00BC059A"/>
    <w:rsid w:val="00BC0A07"/>
    <w:rsid w:val="00BC24FE"/>
    <w:rsid w:val="00BC2575"/>
    <w:rsid w:val="00BC26E0"/>
    <w:rsid w:val="00BC280D"/>
    <w:rsid w:val="00BC4794"/>
    <w:rsid w:val="00BC4CA0"/>
    <w:rsid w:val="00BC506C"/>
    <w:rsid w:val="00BC520A"/>
    <w:rsid w:val="00BC7D7B"/>
    <w:rsid w:val="00BD0036"/>
    <w:rsid w:val="00BD06A6"/>
    <w:rsid w:val="00BD1816"/>
    <w:rsid w:val="00BD1CB0"/>
    <w:rsid w:val="00BD1F42"/>
    <w:rsid w:val="00BD20FA"/>
    <w:rsid w:val="00BD248C"/>
    <w:rsid w:val="00BD353F"/>
    <w:rsid w:val="00BD498C"/>
    <w:rsid w:val="00BD49FC"/>
    <w:rsid w:val="00BD5EC0"/>
    <w:rsid w:val="00BD7030"/>
    <w:rsid w:val="00BD71DB"/>
    <w:rsid w:val="00BD77E1"/>
    <w:rsid w:val="00BD7AD0"/>
    <w:rsid w:val="00BE0668"/>
    <w:rsid w:val="00BE0F52"/>
    <w:rsid w:val="00BE29F7"/>
    <w:rsid w:val="00BE31BA"/>
    <w:rsid w:val="00BE48F9"/>
    <w:rsid w:val="00BE490F"/>
    <w:rsid w:val="00BE4FE9"/>
    <w:rsid w:val="00BE5013"/>
    <w:rsid w:val="00BE6D88"/>
    <w:rsid w:val="00BE6F3A"/>
    <w:rsid w:val="00BE72A2"/>
    <w:rsid w:val="00BF04E6"/>
    <w:rsid w:val="00BF076B"/>
    <w:rsid w:val="00BF1AE9"/>
    <w:rsid w:val="00BF1E4A"/>
    <w:rsid w:val="00BF1FAB"/>
    <w:rsid w:val="00BF211D"/>
    <w:rsid w:val="00BF3C08"/>
    <w:rsid w:val="00BF4E8C"/>
    <w:rsid w:val="00BF50A3"/>
    <w:rsid w:val="00BF7171"/>
    <w:rsid w:val="00BF74F6"/>
    <w:rsid w:val="00BF786A"/>
    <w:rsid w:val="00C01390"/>
    <w:rsid w:val="00C02CA2"/>
    <w:rsid w:val="00C03CBA"/>
    <w:rsid w:val="00C0439C"/>
    <w:rsid w:val="00C04C9C"/>
    <w:rsid w:val="00C05F90"/>
    <w:rsid w:val="00C07082"/>
    <w:rsid w:val="00C07FD0"/>
    <w:rsid w:val="00C10104"/>
    <w:rsid w:val="00C10937"/>
    <w:rsid w:val="00C10A15"/>
    <w:rsid w:val="00C10ED3"/>
    <w:rsid w:val="00C1164B"/>
    <w:rsid w:val="00C131D9"/>
    <w:rsid w:val="00C137DB"/>
    <w:rsid w:val="00C13B66"/>
    <w:rsid w:val="00C14251"/>
    <w:rsid w:val="00C158A7"/>
    <w:rsid w:val="00C15D37"/>
    <w:rsid w:val="00C16C17"/>
    <w:rsid w:val="00C208CA"/>
    <w:rsid w:val="00C20C65"/>
    <w:rsid w:val="00C21536"/>
    <w:rsid w:val="00C224D9"/>
    <w:rsid w:val="00C22EAE"/>
    <w:rsid w:val="00C23090"/>
    <w:rsid w:val="00C23303"/>
    <w:rsid w:val="00C23448"/>
    <w:rsid w:val="00C23F4B"/>
    <w:rsid w:val="00C2545E"/>
    <w:rsid w:val="00C25589"/>
    <w:rsid w:val="00C25631"/>
    <w:rsid w:val="00C259CE"/>
    <w:rsid w:val="00C27234"/>
    <w:rsid w:val="00C27676"/>
    <w:rsid w:val="00C27B93"/>
    <w:rsid w:val="00C303A0"/>
    <w:rsid w:val="00C30473"/>
    <w:rsid w:val="00C30C3F"/>
    <w:rsid w:val="00C30F16"/>
    <w:rsid w:val="00C319DB"/>
    <w:rsid w:val="00C31B66"/>
    <w:rsid w:val="00C32024"/>
    <w:rsid w:val="00C320A7"/>
    <w:rsid w:val="00C36176"/>
    <w:rsid w:val="00C3681A"/>
    <w:rsid w:val="00C379DF"/>
    <w:rsid w:val="00C407B2"/>
    <w:rsid w:val="00C40B08"/>
    <w:rsid w:val="00C40FBE"/>
    <w:rsid w:val="00C416E4"/>
    <w:rsid w:val="00C42576"/>
    <w:rsid w:val="00C4404A"/>
    <w:rsid w:val="00C453FD"/>
    <w:rsid w:val="00C461C0"/>
    <w:rsid w:val="00C471D4"/>
    <w:rsid w:val="00C515FC"/>
    <w:rsid w:val="00C53671"/>
    <w:rsid w:val="00C53F4A"/>
    <w:rsid w:val="00C54575"/>
    <w:rsid w:val="00C54B90"/>
    <w:rsid w:val="00C54E37"/>
    <w:rsid w:val="00C558B1"/>
    <w:rsid w:val="00C56877"/>
    <w:rsid w:val="00C56B67"/>
    <w:rsid w:val="00C56F38"/>
    <w:rsid w:val="00C57D82"/>
    <w:rsid w:val="00C60682"/>
    <w:rsid w:val="00C624BF"/>
    <w:rsid w:val="00C62621"/>
    <w:rsid w:val="00C629C9"/>
    <w:rsid w:val="00C62C87"/>
    <w:rsid w:val="00C64876"/>
    <w:rsid w:val="00C64CA0"/>
    <w:rsid w:val="00C64D29"/>
    <w:rsid w:val="00C64DA1"/>
    <w:rsid w:val="00C6526B"/>
    <w:rsid w:val="00C65435"/>
    <w:rsid w:val="00C65890"/>
    <w:rsid w:val="00C659EF"/>
    <w:rsid w:val="00C65CFA"/>
    <w:rsid w:val="00C6604C"/>
    <w:rsid w:val="00C665B3"/>
    <w:rsid w:val="00C668E6"/>
    <w:rsid w:val="00C67821"/>
    <w:rsid w:val="00C67DE4"/>
    <w:rsid w:val="00C71798"/>
    <w:rsid w:val="00C71ACD"/>
    <w:rsid w:val="00C7203E"/>
    <w:rsid w:val="00C74AAC"/>
    <w:rsid w:val="00C773FD"/>
    <w:rsid w:val="00C77F46"/>
    <w:rsid w:val="00C81BD6"/>
    <w:rsid w:val="00C83EB9"/>
    <w:rsid w:val="00C850FB"/>
    <w:rsid w:val="00C85108"/>
    <w:rsid w:val="00C879ED"/>
    <w:rsid w:val="00C920BB"/>
    <w:rsid w:val="00C93589"/>
    <w:rsid w:val="00C936F5"/>
    <w:rsid w:val="00C9419D"/>
    <w:rsid w:val="00C95568"/>
    <w:rsid w:val="00C95B5A"/>
    <w:rsid w:val="00C95EE4"/>
    <w:rsid w:val="00C9706C"/>
    <w:rsid w:val="00C97451"/>
    <w:rsid w:val="00CA03B7"/>
    <w:rsid w:val="00CA101C"/>
    <w:rsid w:val="00CA3031"/>
    <w:rsid w:val="00CA3A7C"/>
    <w:rsid w:val="00CA60B6"/>
    <w:rsid w:val="00CA63D0"/>
    <w:rsid w:val="00CA7EF1"/>
    <w:rsid w:val="00CB3359"/>
    <w:rsid w:val="00CB3831"/>
    <w:rsid w:val="00CB4FF1"/>
    <w:rsid w:val="00CB561D"/>
    <w:rsid w:val="00CB5740"/>
    <w:rsid w:val="00CB5FA0"/>
    <w:rsid w:val="00CB6BE5"/>
    <w:rsid w:val="00CB6C3F"/>
    <w:rsid w:val="00CB7550"/>
    <w:rsid w:val="00CB76E0"/>
    <w:rsid w:val="00CB78E4"/>
    <w:rsid w:val="00CB7C08"/>
    <w:rsid w:val="00CC0E42"/>
    <w:rsid w:val="00CC1267"/>
    <w:rsid w:val="00CC1935"/>
    <w:rsid w:val="00CC2C8A"/>
    <w:rsid w:val="00CC3C8C"/>
    <w:rsid w:val="00CC41A9"/>
    <w:rsid w:val="00CC4C72"/>
    <w:rsid w:val="00CC63AD"/>
    <w:rsid w:val="00CC64C9"/>
    <w:rsid w:val="00CC70EC"/>
    <w:rsid w:val="00CC784F"/>
    <w:rsid w:val="00CC7B91"/>
    <w:rsid w:val="00CD0554"/>
    <w:rsid w:val="00CD0A18"/>
    <w:rsid w:val="00CD0A9A"/>
    <w:rsid w:val="00CD1E08"/>
    <w:rsid w:val="00CD3170"/>
    <w:rsid w:val="00CD3226"/>
    <w:rsid w:val="00CD324A"/>
    <w:rsid w:val="00CD4D42"/>
    <w:rsid w:val="00CD4D65"/>
    <w:rsid w:val="00CD7D89"/>
    <w:rsid w:val="00CE0621"/>
    <w:rsid w:val="00CE1261"/>
    <w:rsid w:val="00CE2391"/>
    <w:rsid w:val="00CE544F"/>
    <w:rsid w:val="00CE6C91"/>
    <w:rsid w:val="00CE7D09"/>
    <w:rsid w:val="00CF1653"/>
    <w:rsid w:val="00CF3036"/>
    <w:rsid w:val="00CF3053"/>
    <w:rsid w:val="00CF369D"/>
    <w:rsid w:val="00CF4600"/>
    <w:rsid w:val="00CF5756"/>
    <w:rsid w:val="00CF5DF8"/>
    <w:rsid w:val="00CF6009"/>
    <w:rsid w:val="00CF70EA"/>
    <w:rsid w:val="00CF7F0A"/>
    <w:rsid w:val="00D024FE"/>
    <w:rsid w:val="00D02717"/>
    <w:rsid w:val="00D02A66"/>
    <w:rsid w:val="00D037B3"/>
    <w:rsid w:val="00D05CE7"/>
    <w:rsid w:val="00D06001"/>
    <w:rsid w:val="00D061DD"/>
    <w:rsid w:val="00D06273"/>
    <w:rsid w:val="00D075F6"/>
    <w:rsid w:val="00D11727"/>
    <w:rsid w:val="00D1185A"/>
    <w:rsid w:val="00D1300D"/>
    <w:rsid w:val="00D138B2"/>
    <w:rsid w:val="00D13C4F"/>
    <w:rsid w:val="00D15666"/>
    <w:rsid w:val="00D1757D"/>
    <w:rsid w:val="00D17B3E"/>
    <w:rsid w:val="00D20054"/>
    <w:rsid w:val="00D20406"/>
    <w:rsid w:val="00D21754"/>
    <w:rsid w:val="00D21B71"/>
    <w:rsid w:val="00D2241D"/>
    <w:rsid w:val="00D23D26"/>
    <w:rsid w:val="00D247B1"/>
    <w:rsid w:val="00D24FAE"/>
    <w:rsid w:val="00D26291"/>
    <w:rsid w:val="00D274C1"/>
    <w:rsid w:val="00D27AE0"/>
    <w:rsid w:val="00D30BEA"/>
    <w:rsid w:val="00D31155"/>
    <w:rsid w:val="00D345B0"/>
    <w:rsid w:val="00D36698"/>
    <w:rsid w:val="00D37B5B"/>
    <w:rsid w:val="00D41A84"/>
    <w:rsid w:val="00D41B92"/>
    <w:rsid w:val="00D4237E"/>
    <w:rsid w:val="00D425B7"/>
    <w:rsid w:val="00D42EBC"/>
    <w:rsid w:val="00D439CA"/>
    <w:rsid w:val="00D43A39"/>
    <w:rsid w:val="00D44319"/>
    <w:rsid w:val="00D44953"/>
    <w:rsid w:val="00D449F8"/>
    <w:rsid w:val="00D45EE6"/>
    <w:rsid w:val="00D46663"/>
    <w:rsid w:val="00D47A86"/>
    <w:rsid w:val="00D50D18"/>
    <w:rsid w:val="00D51A5D"/>
    <w:rsid w:val="00D52802"/>
    <w:rsid w:val="00D52969"/>
    <w:rsid w:val="00D5323B"/>
    <w:rsid w:val="00D537F1"/>
    <w:rsid w:val="00D54CB1"/>
    <w:rsid w:val="00D564BD"/>
    <w:rsid w:val="00D56597"/>
    <w:rsid w:val="00D57D06"/>
    <w:rsid w:val="00D6004E"/>
    <w:rsid w:val="00D600AC"/>
    <w:rsid w:val="00D607CA"/>
    <w:rsid w:val="00D60E8B"/>
    <w:rsid w:val="00D6107D"/>
    <w:rsid w:val="00D61464"/>
    <w:rsid w:val="00D61D0C"/>
    <w:rsid w:val="00D62706"/>
    <w:rsid w:val="00D631AD"/>
    <w:rsid w:val="00D6388B"/>
    <w:rsid w:val="00D63983"/>
    <w:rsid w:val="00D63C4A"/>
    <w:rsid w:val="00D64F27"/>
    <w:rsid w:val="00D667D1"/>
    <w:rsid w:val="00D66C80"/>
    <w:rsid w:val="00D67352"/>
    <w:rsid w:val="00D67D9B"/>
    <w:rsid w:val="00D703AA"/>
    <w:rsid w:val="00D704FC"/>
    <w:rsid w:val="00D71997"/>
    <w:rsid w:val="00D723C1"/>
    <w:rsid w:val="00D72B22"/>
    <w:rsid w:val="00D7355C"/>
    <w:rsid w:val="00D74741"/>
    <w:rsid w:val="00D74976"/>
    <w:rsid w:val="00D75C0C"/>
    <w:rsid w:val="00D7729E"/>
    <w:rsid w:val="00D77EE3"/>
    <w:rsid w:val="00D809BF"/>
    <w:rsid w:val="00D80B0A"/>
    <w:rsid w:val="00D80EDA"/>
    <w:rsid w:val="00D80FF7"/>
    <w:rsid w:val="00D812E0"/>
    <w:rsid w:val="00D817E9"/>
    <w:rsid w:val="00D818A2"/>
    <w:rsid w:val="00D81978"/>
    <w:rsid w:val="00D81ABC"/>
    <w:rsid w:val="00D829B9"/>
    <w:rsid w:val="00D82CEE"/>
    <w:rsid w:val="00D82D80"/>
    <w:rsid w:val="00D838DB"/>
    <w:rsid w:val="00D85703"/>
    <w:rsid w:val="00D85753"/>
    <w:rsid w:val="00D86225"/>
    <w:rsid w:val="00D87940"/>
    <w:rsid w:val="00D90907"/>
    <w:rsid w:val="00D91B6A"/>
    <w:rsid w:val="00D93DF1"/>
    <w:rsid w:val="00D95C17"/>
    <w:rsid w:val="00D96370"/>
    <w:rsid w:val="00D971E1"/>
    <w:rsid w:val="00D97C53"/>
    <w:rsid w:val="00DA2209"/>
    <w:rsid w:val="00DA26B6"/>
    <w:rsid w:val="00DA2A1D"/>
    <w:rsid w:val="00DA56DD"/>
    <w:rsid w:val="00DA71DB"/>
    <w:rsid w:val="00DB1598"/>
    <w:rsid w:val="00DB2962"/>
    <w:rsid w:val="00DB36AC"/>
    <w:rsid w:val="00DB3D3C"/>
    <w:rsid w:val="00DB52F2"/>
    <w:rsid w:val="00DB52F9"/>
    <w:rsid w:val="00DB5644"/>
    <w:rsid w:val="00DB66F7"/>
    <w:rsid w:val="00DB6C02"/>
    <w:rsid w:val="00DB6CBA"/>
    <w:rsid w:val="00DB6F90"/>
    <w:rsid w:val="00DB71FF"/>
    <w:rsid w:val="00DB72E9"/>
    <w:rsid w:val="00DB7B18"/>
    <w:rsid w:val="00DC04A5"/>
    <w:rsid w:val="00DC25D2"/>
    <w:rsid w:val="00DC30FF"/>
    <w:rsid w:val="00DC3B99"/>
    <w:rsid w:val="00DC3E92"/>
    <w:rsid w:val="00DC40F6"/>
    <w:rsid w:val="00DC42AC"/>
    <w:rsid w:val="00DC7158"/>
    <w:rsid w:val="00DC764F"/>
    <w:rsid w:val="00DC7A96"/>
    <w:rsid w:val="00DD2BC2"/>
    <w:rsid w:val="00DD3062"/>
    <w:rsid w:val="00DD3866"/>
    <w:rsid w:val="00DD54FB"/>
    <w:rsid w:val="00DD62E3"/>
    <w:rsid w:val="00DD65D9"/>
    <w:rsid w:val="00DD7554"/>
    <w:rsid w:val="00DD773F"/>
    <w:rsid w:val="00DE00C9"/>
    <w:rsid w:val="00DE0131"/>
    <w:rsid w:val="00DE0D6A"/>
    <w:rsid w:val="00DE219C"/>
    <w:rsid w:val="00DE22A7"/>
    <w:rsid w:val="00DE2BC0"/>
    <w:rsid w:val="00DE5272"/>
    <w:rsid w:val="00DE5345"/>
    <w:rsid w:val="00DE5555"/>
    <w:rsid w:val="00DE63C3"/>
    <w:rsid w:val="00DE6595"/>
    <w:rsid w:val="00DF087B"/>
    <w:rsid w:val="00DF110A"/>
    <w:rsid w:val="00DF1E22"/>
    <w:rsid w:val="00DF1F6E"/>
    <w:rsid w:val="00DF2006"/>
    <w:rsid w:val="00DF2A11"/>
    <w:rsid w:val="00DF4A01"/>
    <w:rsid w:val="00DF55BD"/>
    <w:rsid w:val="00DF5B02"/>
    <w:rsid w:val="00DF617B"/>
    <w:rsid w:val="00DF75CC"/>
    <w:rsid w:val="00E00215"/>
    <w:rsid w:val="00E00EA8"/>
    <w:rsid w:val="00E0324B"/>
    <w:rsid w:val="00E039EE"/>
    <w:rsid w:val="00E0455E"/>
    <w:rsid w:val="00E06A6D"/>
    <w:rsid w:val="00E10747"/>
    <w:rsid w:val="00E14C2D"/>
    <w:rsid w:val="00E16107"/>
    <w:rsid w:val="00E1611E"/>
    <w:rsid w:val="00E16AB3"/>
    <w:rsid w:val="00E1742B"/>
    <w:rsid w:val="00E175CB"/>
    <w:rsid w:val="00E2008E"/>
    <w:rsid w:val="00E20A9F"/>
    <w:rsid w:val="00E21131"/>
    <w:rsid w:val="00E21CD6"/>
    <w:rsid w:val="00E23743"/>
    <w:rsid w:val="00E24D42"/>
    <w:rsid w:val="00E261FD"/>
    <w:rsid w:val="00E2644E"/>
    <w:rsid w:val="00E26F37"/>
    <w:rsid w:val="00E27409"/>
    <w:rsid w:val="00E3095C"/>
    <w:rsid w:val="00E316CB"/>
    <w:rsid w:val="00E31D70"/>
    <w:rsid w:val="00E33B0F"/>
    <w:rsid w:val="00E33E85"/>
    <w:rsid w:val="00E349A7"/>
    <w:rsid w:val="00E35C5D"/>
    <w:rsid w:val="00E36501"/>
    <w:rsid w:val="00E37124"/>
    <w:rsid w:val="00E3734F"/>
    <w:rsid w:val="00E378DF"/>
    <w:rsid w:val="00E401C7"/>
    <w:rsid w:val="00E41B91"/>
    <w:rsid w:val="00E4246B"/>
    <w:rsid w:val="00E42A0A"/>
    <w:rsid w:val="00E44852"/>
    <w:rsid w:val="00E44B55"/>
    <w:rsid w:val="00E44D66"/>
    <w:rsid w:val="00E468B9"/>
    <w:rsid w:val="00E46947"/>
    <w:rsid w:val="00E4697B"/>
    <w:rsid w:val="00E46FDD"/>
    <w:rsid w:val="00E4707A"/>
    <w:rsid w:val="00E47657"/>
    <w:rsid w:val="00E4793B"/>
    <w:rsid w:val="00E50EE2"/>
    <w:rsid w:val="00E514F0"/>
    <w:rsid w:val="00E5179E"/>
    <w:rsid w:val="00E52BA2"/>
    <w:rsid w:val="00E5375C"/>
    <w:rsid w:val="00E54C16"/>
    <w:rsid w:val="00E55C42"/>
    <w:rsid w:val="00E560F3"/>
    <w:rsid w:val="00E56423"/>
    <w:rsid w:val="00E57291"/>
    <w:rsid w:val="00E61A60"/>
    <w:rsid w:val="00E62891"/>
    <w:rsid w:val="00E6315C"/>
    <w:rsid w:val="00E63414"/>
    <w:rsid w:val="00E6429F"/>
    <w:rsid w:val="00E64CA7"/>
    <w:rsid w:val="00E6674D"/>
    <w:rsid w:val="00E66E02"/>
    <w:rsid w:val="00E675E8"/>
    <w:rsid w:val="00E67CA0"/>
    <w:rsid w:val="00E702E3"/>
    <w:rsid w:val="00E71ADA"/>
    <w:rsid w:val="00E72044"/>
    <w:rsid w:val="00E72BCA"/>
    <w:rsid w:val="00E731AC"/>
    <w:rsid w:val="00E73394"/>
    <w:rsid w:val="00E74D29"/>
    <w:rsid w:val="00E75243"/>
    <w:rsid w:val="00E753A0"/>
    <w:rsid w:val="00E772CD"/>
    <w:rsid w:val="00E773EB"/>
    <w:rsid w:val="00E77AB3"/>
    <w:rsid w:val="00E80B5F"/>
    <w:rsid w:val="00E80E81"/>
    <w:rsid w:val="00E80FE8"/>
    <w:rsid w:val="00E81216"/>
    <w:rsid w:val="00E812B0"/>
    <w:rsid w:val="00E8208F"/>
    <w:rsid w:val="00E823D4"/>
    <w:rsid w:val="00E84539"/>
    <w:rsid w:val="00E851C8"/>
    <w:rsid w:val="00E85202"/>
    <w:rsid w:val="00E85AD4"/>
    <w:rsid w:val="00E85ED1"/>
    <w:rsid w:val="00E8607F"/>
    <w:rsid w:val="00E86537"/>
    <w:rsid w:val="00E903E4"/>
    <w:rsid w:val="00E91A3B"/>
    <w:rsid w:val="00E9209B"/>
    <w:rsid w:val="00E95046"/>
    <w:rsid w:val="00E97CD8"/>
    <w:rsid w:val="00EA0204"/>
    <w:rsid w:val="00EA0898"/>
    <w:rsid w:val="00EA0A9C"/>
    <w:rsid w:val="00EA1387"/>
    <w:rsid w:val="00EA229D"/>
    <w:rsid w:val="00EA3259"/>
    <w:rsid w:val="00EA3754"/>
    <w:rsid w:val="00EA4BA8"/>
    <w:rsid w:val="00EA6E8D"/>
    <w:rsid w:val="00EA76D2"/>
    <w:rsid w:val="00EA7A2D"/>
    <w:rsid w:val="00EB080E"/>
    <w:rsid w:val="00EB0A9E"/>
    <w:rsid w:val="00EB0FAC"/>
    <w:rsid w:val="00EB17E6"/>
    <w:rsid w:val="00EB22E8"/>
    <w:rsid w:val="00EB5DBF"/>
    <w:rsid w:val="00EB64FE"/>
    <w:rsid w:val="00EB6A3E"/>
    <w:rsid w:val="00EB71E9"/>
    <w:rsid w:val="00EC036C"/>
    <w:rsid w:val="00EC0B68"/>
    <w:rsid w:val="00EC0F9D"/>
    <w:rsid w:val="00EC12B7"/>
    <w:rsid w:val="00EC37D6"/>
    <w:rsid w:val="00EC39D1"/>
    <w:rsid w:val="00EC3F34"/>
    <w:rsid w:val="00EC4F47"/>
    <w:rsid w:val="00EC5547"/>
    <w:rsid w:val="00EC5C55"/>
    <w:rsid w:val="00EC7136"/>
    <w:rsid w:val="00ED01A0"/>
    <w:rsid w:val="00ED2ABA"/>
    <w:rsid w:val="00ED3C25"/>
    <w:rsid w:val="00ED567C"/>
    <w:rsid w:val="00ED7013"/>
    <w:rsid w:val="00ED7212"/>
    <w:rsid w:val="00ED7472"/>
    <w:rsid w:val="00ED765A"/>
    <w:rsid w:val="00ED7B2D"/>
    <w:rsid w:val="00EE0AD1"/>
    <w:rsid w:val="00EE1831"/>
    <w:rsid w:val="00EE3265"/>
    <w:rsid w:val="00EE3D06"/>
    <w:rsid w:val="00EE4327"/>
    <w:rsid w:val="00EE4F2C"/>
    <w:rsid w:val="00EE5AB8"/>
    <w:rsid w:val="00EE65EB"/>
    <w:rsid w:val="00EF0276"/>
    <w:rsid w:val="00EF068D"/>
    <w:rsid w:val="00EF0AC8"/>
    <w:rsid w:val="00EF2120"/>
    <w:rsid w:val="00EF25B7"/>
    <w:rsid w:val="00EF25CA"/>
    <w:rsid w:val="00EF26BF"/>
    <w:rsid w:val="00EF280E"/>
    <w:rsid w:val="00EF4F2C"/>
    <w:rsid w:val="00EF5052"/>
    <w:rsid w:val="00F00BC3"/>
    <w:rsid w:val="00F013E5"/>
    <w:rsid w:val="00F036B3"/>
    <w:rsid w:val="00F041A9"/>
    <w:rsid w:val="00F04333"/>
    <w:rsid w:val="00F05839"/>
    <w:rsid w:val="00F07946"/>
    <w:rsid w:val="00F07BB3"/>
    <w:rsid w:val="00F1189A"/>
    <w:rsid w:val="00F1289D"/>
    <w:rsid w:val="00F133E3"/>
    <w:rsid w:val="00F13561"/>
    <w:rsid w:val="00F13679"/>
    <w:rsid w:val="00F14748"/>
    <w:rsid w:val="00F14BC0"/>
    <w:rsid w:val="00F161D2"/>
    <w:rsid w:val="00F176AB"/>
    <w:rsid w:val="00F203D1"/>
    <w:rsid w:val="00F21A0A"/>
    <w:rsid w:val="00F21F02"/>
    <w:rsid w:val="00F234A3"/>
    <w:rsid w:val="00F23945"/>
    <w:rsid w:val="00F23E3D"/>
    <w:rsid w:val="00F243FD"/>
    <w:rsid w:val="00F24878"/>
    <w:rsid w:val="00F24BA7"/>
    <w:rsid w:val="00F2555E"/>
    <w:rsid w:val="00F25B7B"/>
    <w:rsid w:val="00F25D92"/>
    <w:rsid w:val="00F25EEB"/>
    <w:rsid w:val="00F2713E"/>
    <w:rsid w:val="00F27240"/>
    <w:rsid w:val="00F276E5"/>
    <w:rsid w:val="00F3051B"/>
    <w:rsid w:val="00F30969"/>
    <w:rsid w:val="00F320AA"/>
    <w:rsid w:val="00F3248A"/>
    <w:rsid w:val="00F33E1A"/>
    <w:rsid w:val="00F354FD"/>
    <w:rsid w:val="00F3619B"/>
    <w:rsid w:val="00F36574"/>
    <w:rsid w:val="00F37057"/>
    <w:rsid w:val="00F37DAF"/>
    <w:rsid w:val="00F405CC"/>
    <w:rsid w:val="00F405F7"/>
    <w:rsid w:val="00F40986"/>
    <w:rsid w:val="00F41210"/>
    <w:rsid w:val="00F41D04"/>
    <w:rsid w:val="00F41D55"/>
    <w:rsid w:val="00F426D9"/>
    <w:rsid w:val="00F44F02"/>
    <w:rsid w:val="00F455F7"/>
    <w:rsid w:val="00F45B4D"/>
    <w:rsid w:val="00F472AE"/>
    <w:rsid w:val="00F50B24"/>
    <w:rsid w:val="00F52643"/>
    <w:rsid w:val="00F527BA"/>
    <w:rsid w:val="00F52A4B"/>
    <w:rsid w:val="00F52B0F"/>
    <w:rsid w:val="00F52E34"/>
    <w:rsid w:val="00F54470"/>
    <w:rsid w:val="00F556D9"/>
    <w:rsid w:val="00F56620"/>
    <w:rsid w:val="00F56FAB"/>
    <w:rsid w:val="00F5787E"/>
    <w:rsid w:val="00F57B2C"/>
    <w:rsid w:val="00F600FE"/>
    <w:rsid w:val="00F601BF"/>
    <w:rsid w:val="00F60295"/>
    <w:rsid w:val="00F60966"/>
    <w:rsid w:val="00F625D7"/>
    <w:rsid w:val="00F62A2B"/>
    <w:rsid w:val="00F62BF5"/>
    <w:rsid w:val="00F6364A"/>
    <w:rsid w:val="00F6372A"/>
    <w:rsid w:val="00F64E10"/>
    <w:rsid w:val="00F65639"/>
    <w:rsid w:val="00F6642E"/>
    <w:rsid w:val="00F66AAB"/>
    <w:rsid w:val="00F66B4E"/>
    <w:rsid w:val="00F66EAA"/>
    <w:rsid w:val="00F70A33"/>
    <w:rsid w:val="00F7224D"/>
    <w:rsid w:val="00F72384"/>
    <w:rsid w:val="00F729E2"/>
    <w:rsid w:val="00F754AB"/>
    <w:rsid w:val="00F75539"/>
    <w:rsid w:val="00F76D52"/>
    <w:rsid w:val="00F77244"/>
    <w:rsid w:val="00F77431"/>
    <w:rsid w:val="00F80179"/>
    <w:rsid w:val="00F805FD"/>
    <w:rsid w:val="00F82D0F"/>
    <w:rsid w:val="00F8322C"/>
    <w:rsid w:val="00F8442C"/>
    <w:rsid w:val="00F84563"/>
    <w:rsid w:val="00F84CB7"/>
    <w:rsid w:val="00F8562B"/>
    <w:rsid w:val="00F85EE2"/>
    <w:rsid w:val="00F870F0"/>
    <w:rsid w:val="00F90B42"/>
    <w:rsid w:val="00F9341A"/>
    <w:rsid w:val="00F93993"/>
    <w:rsid w:val="00F946E8"/>
    <w:rsid w:val="00F94F72"/>
    <w:rsid w:val="00F95837"/>
    <w:rsid w:val="00F96353"/>
    <w:rsid w:val="00F96664"/>
    <w:rsid w:val="00F96C4D"/>
    <w:rsid w:val="00FA10DD"/>
    <w:rsid w:val="00FA2F34"/>
    <w:rsid w:val="00FA65E5"/>
    <w:rsid w:val="00FA69D3"/>
    <w:rsid w:val="00FA6EDF"/>
    <w:rsid w:val="00FB03F1"/>
    <w:rsid w:val="00FB10AD"/>
    <w:rsid w:val="00FB2805"/>
    <w:rsid w:val="00FB3BA6"/>
    <w:rsid w:val="00FB42D9"/>
    <w:rsid w:val="00FB499D"/>
    <w:rsid w:val="00FB5CEC"/>
    <w:rsid w:val="00FB6458"/>
    <w:rsid w:val="00FB6B62"/>
    <w:rsid w:val="00FB7FD3"/>
    <w:rsid w:val="00FC00BA"/>
    <w:rsid w:val="00FC1C42"/>
    <w:rsid w:val="00FC2250"/>
    <w:rsid w:val="00FC22B0"/>
    <w:rsid w:val="00FC2409"/>
    <w:rsid w:val="00FC4DC9"/>
    <w:rsid w:val="00FC5592"/>
    <w:rsid w:val="00FC6A0E"/>
    <w:rsid w:val="00FD0819"/>
    <w:rsid w:val="00FD10F5"/>
    <w:rsid w:val="00FD2127"/>
    <w:rsid w:val="00FD35A1"/>
    <w:rsid w:val="00FD3EE7"/>
    <w:rsid w:val="00FD4AD8"/>
    <w:rsid w:val="00FD604C"/>
    <w:rsid w:val="00FD68CD"/>
    <w:rsid w:val="00FE3637"/>
    <w:rsid w:val="00FE37F6"/>
    <w:rsid w:val="00FE444B"/>
    <w:rsid w:val="00FE46E9"/>
    <w:rsid w:val="00FE4728"/>
    <w:rsid w:val="00FE4751"/>
    <w:rsid w:val="00FE5054"/>
    <w:rsid w:val="00FE5F12"/>
    <w:rsid w:val="00FE63EE"/>
    <w:rsid w:val="00FE6E5A"/>
    <w:rsid w:val="00FF0622"/>
    <w:rsid w:val="00FF0814"/>
    <w:rsid w:val="00FF12AC"/>
    <w:rsid w:val="00FF158B"/>
    <w:rsid w:val="00FF208B"/>
    <w:rsid w:val="00FF220A"/>
    <w:rsid w:val="00FF22B0"/>
    <w:rsid w:val="00FF2A32"/>
    <w:rsid w:val="00FF2A5B"/>
    <w:rsid w:val="00FF32C9"/>
    <w:rsid w:val="00FF32D7"/>
    <w:rsid w:val="00FF32DB"/>
    <w:rsid w:val="00FF4F1B"/>
    <w:rsid w:val="00FF53FB"/>
    <w:rsid w:val="00FF5501"/>
    <w:rsid w:val="00FF551D"/>
    <w:rsid w:val="00FF681D"/>
    <w:rsid w:val="00FF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D2487F"/>
  <w15:chartTrackingRefBased/>
  <w15:docId w15:val="{199E29DE-F18D-4485-BA89-60A03A2F9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6D1D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D1D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D1D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6D1D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6D1D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D1D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D1D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D1D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D1D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D1D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6D1D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6D1D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6D1D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6D1D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D1D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D1D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D1D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D1D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D1D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D1D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D1D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D1D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D1D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D1D8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D1D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D1D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D1D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D1D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D1D8F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E1F4A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E1F4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8A2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EC4F47"/>
    <w:pPr>
      <w:spacing w:before="240" w:after="0" w:line="259" w:lineRule="auto"/>
      <w:outlineLvl w:val="9"/>
    </w:pPr>
    <w:rPr>
      <w:sz w:val="32"/>
      <w:szCs w:val="32"/>
      <w:lang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EC4F4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EC4F47"/>
    <w:pPr>
      <w:spacing w:after="100"/>
      <w:ind w:left="240"/>
    </w:pPr>
  </w:style>
  <w:style w:type="paragraph" w:styleId="Encabezado">
    <w:name w:val="header"/>
    <w:basedOn w:val="Normal"/>
    <w:link w:val="EncabezadoCar"/>
    <w:uiPriority w:val="99"/>
    <w:unhideWhenUsed/>
    <w:rsid w:val="000635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5E7"/>
  </w:style>
  <w:style w:type="paragraph" w:styleId="Piedepgina">
    <w:name w:val="footer"/>
    <w:basedOn w:val="Normal"/>
    <w:link w:val="PiedepginaCar"/>
    <w:uiPriority w:val="99"/>
    <w:unhideWhenUsed/>
    <w:rsid w:val="000635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5E7"/>
  </w:style>
  <w:style w:type="paragraph" w:styleId="TDC3">
    <w:name w:val="toc 3"/>
    <w:basedOn w:val="Normal"/>
    <w:next w:val="Normal"/>
    <w:autoRedefine/>
    <w:uiPriority w:val="39"/>
    <w:unhideWhenUsed/>
    <w:rsid w:val="00D54CB1"/>
    <w:pPr>
      <w:spacing w:after="100"/>
      <w:ind w:left="48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7819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7819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17819"/>
    <w:rPr>
      <w:vertAlign w:val="superscript"/>
    </w:rPr>
  </w:style>
  <w:style w:type="paragraph" w:styleId="Bibliografa">
    <w:name w:val="Bibliography"/>
    <w:basedOn w:val="Normal"/>
    <w:next w:val="Normal"/>
    <w:uiPriority w:val="37"/>
    <w:unhideWhenUsed/>
    <w:rsid w:val="00813FFB"/>
  </w:style>
  <w:style w:type="character" w:styleId="Hipervnculovisitado">
    <w:name w:val="FollowedHyperlink"/>
    <w:basedOn w:val="Fuentedeprrafopredeter"/>
    <w:uiPriority w:val="99"/>
    <w:semiHidden/>
    <w:unhideWhenUsed/>
    <w:rsid w:val="00B148FE"/>
    <w:rPr>
      <w:color w:val="96607D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5439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5439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54394"/>
    <w:rPr>
      <w:vertAlign w:val="superscript"/>
    </w:rPr>
  </w:style>
  <w:style w:type="paragraph" w:styleId="Descripcin">
    <w:name w:val="caption"/>
    <w:basedOn w:val="Normal"/>
    <w:next w:val="Normal"/>
    <w:uiPriority w:val="35"/>
    <w:unhideWhenUsed/>
    <w:qFormat/>
    <w:rsid w:val="0018740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322F11"/>
    <w:pPr>
      <w:spacing w:after="0"/>
    </w:pPr>
  </w:style>
  <w:style w:type="character" w:styleId="Textodelmarcadordeposicin">
    <w:name w:val="Placeholder Text"/>
    <w:basedOn w:val="Fuentedeprrafopredeter"/>
    <w:uiPriority w:val="99"/>
    <w:semiHidden/>
    <w:rsid w:val="00C95EE4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1673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cs.aws.amazon.com/pdfs/whitepapers/latest/hybrid-connectivity/hybrid-connectivity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tinetweb.s3.amazonaws.com/docs.fortinet.com/v2/attachments/022895df-f2e2-11ef-b13a-ca4255feedd9/Secure_SD-Branch-7.6-Architecture_Guide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CB8A895E6A64D13A425771917D45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F2525-3E73-4278-A940-C9166005A809}"/>
      </w:docPartPr>
      <w:docPartBody>
        <w:p w:rsidR="00D53778" w:rsidRDefault="004C51DF">
          <w:r w:rsidRPr="00933D14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EAFBE49B5D904D3784CADDAE3943E6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D503B7-C5D7-43CD-A1E9-88BA67C98F4E}"/>
      </w:docPartPr>
      <w:docPartBody>
        <w:p w:rsidR="00912828" w:rsidRDefault="00D53778">
          <w:r w:rsidRPr="0067594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4A14BCB12F2E4A6A8A69909D43D4EF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FE3F1-FFE3-40A1-A14D-F08510F6E10A}"/>
      </w:docPartPr>
      <w:docPartBody>
        <w:p w:rsidR="00912828" w:rsidRDefault="00D53778">
          <w:r w:rsidRPr="0067594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2F5C8D58A9E24BFD969876ACAB9142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365B5-2E06-4BC3-9D16-59A273D0D5F5}"/>
      </w:docPartPr>
      <w:docPartBody>
        <w:p w:rsidR="00912828" w:rsidRDefault="00D53778">
          <w:r w:rsidRPr="0067594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B60326C6A82744AAB4D952866796A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89BBC-A53A-462E-BF67-622A6010E388}"/>
      </w:docPartPr>
      <w:docPartBody>
        <w:p w:rsidR="00912828" w:rsidRDefault="00D53778">
          <w:r w:rsidRPr="0067594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F911FC6F88174898BCC85D40E804D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68C5E-2053-4328-81CD-EE75527D093E}"/>
      </w:docPartPr>
      <w:docPartBody>
        <w:p w:rsidR="00912828" w:rsidRDefault="00D53778">
          <w:r w:rsidRPr="0067594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BA854ABC9ECF42C9AE930AB76FB8F3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809A44-A2D7-4F96-B65A-73295373286F}"/>
      </w:docPartPr>
      <w:docPartBody>
        <w:p w:rsidR="00912828" w:rsidRDefault="00D53778">
          <w:r w:rsidRPr="0067594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F0327F451109435889155ECCFFC580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895B4-7403-4149-88F5-09E5AC8095D0}"/>
      </w:docPartPr>
      <w:docPartBody>
        <w:p w:rsidR="00912828" w:rsidRDefault="00D53778">
          <w:r w:rsidRPr="0067594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25BC145F1486497FB6ED92D36653E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70B65-71CA-4782-9CAC-BEE25263A5C2}"/>
      </w:docPartPr>
      <w:docPartBody>
        <w:p w:rsidR="00FE1959" w:rsidRDefault="00912828">
          <w:r w:rsidRPr="00CC5160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ED6DCE5438104D429D4EFC9C7B1FD8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692E47-10C7-4461-895F-3E64CAC23190}"/>
      </w:docPartPr>
      <w:docPartBody>
        <w:p w:rsidR="00FE1959" w:rsidRDefault="00912828">
          <w:r w:rsidRPr="00146B7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9DF29D40E62D4C678B9F0713E86E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63E554-BE19-4BAB-8920-8DB50116D50A}"/>
      </w:docPartPr>
      <w:docPartBody>
        <w:p w:rsidR="00FE1959" w:rsidRDefault="00912828">
          <w:r w:rsidRPr="00146B7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CB8FE7BB7BDC4674AD0C7970AB434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512E8-7BA3-4A3F-BBC7-0EF1DE0E1A39}"/>
      </w:docPartPr>
      <w:docPartBody>
        <w:p w:rsidR="00FE1959" w:rsidRDefault="00912828">
          <w:r w:rsidRPr="00146B7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7094A02588E6458F9E245A9204FF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030A5-BB64-4668-8C33-E3964DBE3ECF}"/>
      </w:docPartPr>
      <w:docPartBody>
        <w:p w:rsidR="00FE1959" w:rsidRDefault="00B90060">
          <w:r w:rsidRPr="0089746D">
            <w:rPr>
              <w:rStyle w:val="Textodelmarcadordeposicin"/>
              <w:lang w:val="es-ES"/>
            </w:rPr>
            <w:t>Formatting Bibliography...</w:t>
          </w:r>
        </w:p>
      </w:docPartBody>
    </w:docPart>
    <w:docPart>
      <w:docPartPr>
        <w:name w:val="B522DCC4B11F49A9ABE18A7822C94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E942B-216A-4CE9-82FC-D597BE29B2EB}"/>
      </w:docPartPr>
      <w:docPartBody>
        <w:p w:rsidR="00243A4B" w:rsidRDefault="00FE1959">
          <w:r w:rsidRPr="0006569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DD3704FE80944CBA8281647083ADA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E4777A-9D22-4EA1-8885-BAD2DF3A8F79}"/>
      </w:docPartPr>
      <w:docPartBody>
        <w:p w:rsidR="00243A4B" w:rsidRDefault="00FE1959">
          <w:r w:rsidRPr="0006569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8E13869282CF40CA87F7A4F8FE818A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D410A-93A3-4F39-A142-3AE7264BF772}"/>
      </w:docPartPr>
      <w:docPartBody>
        <w:p w:rsidR="00243A4B" w:rsidRDefault="00FE1959">
          <w:r w:rsidRPr="0006569F">
            <w:rPr>
              <w:rStyle w:val="Textodelmarcadordeposicin"/>
              <w:lang w:val="es-ES"/>
            </w:rPr>
            <w:t>Formatting...</w:t>
          </w:r>
        </w:p>
      </w:docPartBody>
    </w:docPart>
    <w:docPart>
      <w:docPartPr>
        <w:name w:val="16E9EB456750439388AB239411195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D1650-F49E-425D-B390-E1AAAE0ED1E1}"/>
      </w:docPartPr>
      <w:docPartBody>
        <w:p w:rsidR="00243A4B" w:rsidRDefault="00FE1959" w:rsidP="00FE1959">
          <w:pPr>
            <w:pStyle w:val="16E9EB456750439388AB239411195EE1"/>
          </w:pPr>
          <w:r w:rsidRPr="0089746D">
            <w:rPr>
              <w:rStyle w:val="Textodelmarcadordeposicin"/>
              <w:lang w:val="es-ES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1DF"/>
    <w:rsid w:val="00080606"/>
    <w:rsid w:val="00243A4B"/>
    <w:rsid w:val="00257074"/>
    <w:rsid w:val="0046309C"/>
    <w:rsid w:val="0049605B"/>
    <w:rsid w:val="004C51DF"/>
    <w:rsid w:val="006E7316"/>
    <w:rsid w:val="00912828"/>
    <w:rsid w:val="00AF1064"/>
    <w:rsid w:val="00B44DF4"/>
    <w:rsid w:val="00B90060"/>
    <w:rsid w:val="00BD2B09"/>
    <w:rsid w:val="00CC41A9"/>
    <w:rsid w:val="00D53778"/>
    <w:rsid w:val="00D81B9E"/>
    <w:rsid w:val="00F25209"/>
    <w:rsid w:val="00FE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E1959"/>
    <w:rPr>
      <w:color w:val="666666"/>
    </w:rPr>
  </w:style>
  <w:style w:type="paragraph" w:customStyle="1" w:styleId="16E9EB456750439388AB239411195EE1">
    <w:name w:val="16E9EB456750439388AB239411195EE1"/>
    <w:rsid w:val="00FE19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BB1648E-77B8-45F4-8336-803B9B58AAC5}">
  <we:reference id="8c1c3d44-57e9-40d7-86e4-4adf88fea1dd" version="3.0.0.0" store="EXCatalog" storeType="EXCatalog"/>
  <we:alternateReferences>
    <we:reference id="WA200007520" version="3.0.0.0" store="es-ES" storeType="OMEX"/>
  </we:alternateReferences>
  <we:properties>
    <we:property name="bibliographyEnabled" value="&quot;bibliographyEnabled&quot;"/>
    <we:property name="citations" value="{&quot;669444597&quot;:{&quot;referencesIds&quot;:[&quot;doc:6a5641ec9c42535211aa5c2e&quot;,&quot;doc:6a565776f9bb4c25fd2a3649&quot;,&quot;doc:6a5f703abb202d4c11789d8c&quot;],&quot;referencesOptions&quot;:{&quot;doc:6a5641ec9c42535211aa5c2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65776f9bb4c25fd2a3649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03abb202d4c11789d8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69444597,&quot;citationText&quot;:&quot;&lt;span style=\&quot;font-family:Aptos;font-size:16px;color:#000000\&quot;&gt;[5]-[7]&lt;/span&gt;&quot;},&quot;729119739&quot;:{&quot;referencesIds&quot;:[&quot;doc:6a5f70aff4a04a26babb1d4f&quot;,&quot;doc:6a5f7075bf748609112af33a&quot;],&quot;referencesOptions&quot;:{&quot;doc:6a5f70aff4a04a26babb1d4f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075bf748609112af33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29119739,&quot;citationText&quot;:&quot;&lt;span style=\&quot;font-family:Aptos;font-size:16px;color:#000000\&quot;&gt;[8], [9]&lt;/span&gt;&quot;},&quot;1382977093&quot;:{&quot;referencesIds&quot;:[&quot;doc:6a5641ec9c42535211aa5c2e&quot;,&quot;doc:6a56501ce83b9365e0155e61&quot;],&quot;referencesOptions&quot;:{&quot;doc:6a5641ec9c42535211aa5c2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6501ce83b9365e0155e6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82977093,&quot;citationText&quot;:&quot;&lt;span style=\&quot;font-family:Aptos;font-size:16px;color:#000000\&quot;&gt;[5], [12]&lt;/span&gt;&quot;},&quot;1386690102&quot;:{&quot;referencesIds&quot;:[&quot;doc:6a5f7d5235206b67ced22915&quot;,&quot;doc:6a5f7ee8f9bb4c25fd2ac482&quot;],&quot;referencesOptions&quot;:{&quot;doc:6a5f7d5235206b67ced22915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ee8f9bb4c25fd2ac48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86690102,&quot;citationText&quot;:&quot;&lt;span style=\&quot;font-family:Aptos;font-size:16px;color:#000000\&quot;&gt;[14], [15]&lt;/span&gt;&quot;},&quot;1565067165&quot;:{&quot;referencesIds&quot;:[&quot;doc:6a5642670ff4f36b9680cfbf&quot;,&quot;doc:6a5f7d5235206b67ced22915&quot;],&quot;referencesOptions&quot;:{&quot;doc:6a5642670ff4f36b9680cfbf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d5235206b67ced2291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565067165,&quot;citationText&quot;:&quot;&lt;span style=\&quot;font-family:Aptos;font-size:16px;color:#000000\&quot;&gt;[1], [14]&lt;/span&gt;&quot;},&quot;1729415796&quot;:{&quot;referencesIds&quot;:[&quot;doc:6a56421dd2e2292ff292bddf&quot;],&quot;referencesOptions&quot;:{&quot;doc:6a56421dd2e2292ff292bd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29415796,&quot;citationText&quot;:&quot;&lt;span style=\&quot;font-family:Aptos;font-size:16px;color:#000000\&quot;&gt;[4]&lt;/span&gt;&quot;},&quot;1748686146&quot;:{&quot;referencesIds&quot;:[&quot;doc:6a5642670ff4f36b9680cfbf&quot;],&quot;referencesOptions&quot;:{&quot;doc:6a5642670ff4f36b9680cfb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48686146,&quot;citationText&quot;:&quot;&lt;span style=\&quot;font-family:Aptos;font-size:16px;color:#000000\&quot;&gt;[1]&lt;/span&gt;&quot;},&quot;-1340227962&quot;:{&quot;referencesIds&quot;:[&quot;doc:6a5642670ff4f36b9680cfbf&quot;],&quot;referencesOptions&quot;:{&quot;doc:6a5642670ff4f36b9680cfb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340227962,&quot;citationText&quot;:&quot;&lt;span style=\&quot;font-family:Aptos;font-size:16px;color:#000000\&quot;&gt;[1]&lt;/span&gt;&quot;},&quot;-1073806978&quot;:{&quot;referencesIds&quot;:[&quot;doc:6a565763f4a04a26baba740e&quot;,&quot;doc:6a5f7007e946882affed2840&quot;],&quot;referencesOptions&quot;:{&quot;doc:6a565763f4a04a26baba740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007e946882affed284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73806978,&quot;citationText&quot;:&quot;&lt;span style=\&quot;font-family:Aptos;font-size:16px;color:#000000\&quot;&gt;[2], [3]&lt;/span&gt;&quot;},&quot;-1720967394&quot;:{&quot;referencesIds&quot;:[&quot;doc:6a5644f9d2e2292ff292bdff&quot;],&quot;referencesOptions&quot;:{&quot;doc:6a5644f9d2e2292ff292bdf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20967394,&quot;citationText&quot;:&quot;&lt;span style=\&quot;font-family:Aptos;font-size:16px;color:#000000\&quot;&gt;[10]&lt;/span&gt;&quot;},&quot;-1620750098&quot;:{&quot;referencesIds&quot;:[&quot;doc:6a5644d7d2e2292ff292bdfd&quot;],&quot;referencesOptions&quot;:{&quot;doc:6a5644d7d2e2292ff292bdf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620750098,&quot;citationText&quot;:&quot;&lt;span style=\&quot;font-family:Aptos;font-size:16px;color:#000000\&quot;&gt;[11]&lt;/span&gt;&quot;},&quot;-1605722246&quot;:{&quot;referencesIds&quot;:[&quot;doc:6a5641ec9c42535211aa5c2e&quot;,&quot;doc:6a56501ce83b9365e0155e61&quot;],&quot;referencesOptions&quot;:{&quot;doc:6a5641ec9c42535211aa5c2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6501ce83b9365e0155e6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605722246,&quot;citationText&quot;:&quot;&lt;span style=\&quot;font-family:Aptos;font-size:16px;color:#000000\&quot;&gt;[5], [12]&lt;/span&gt;&quot;},&quot;-1674641838&quot;:{&quot;referencesIds&quot;:[&quot;doc:6a5f70919c42535211ab04e0&quot;],&quot;referencesOptions&quot;:{&quot;doc:6a5f70919c42535211ab04e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674641838,&quot;citationText&quot;:&quot;&lt;span style=\&quot;font-family:Aptos;font-size:16px;color:#000000\&quot;&gt;[13]&lt;/span&gt;&quot;},&quot;-156080102&quot;:{&quot;referencesIds&quot;:[&quot;doc:6a5641ec9c42535211aa5c2e&quot;],&quot;referencesOptions&quot;:{&quot;doc:6a5641ec9c42535211aa5c2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6080102,&quot;citationText&quot;:&quot;&lt;span style=\&quot;font-family:Aptos;font-size:16px;color:#000000\&quot;&gt;[5]&lt;/span&gt;&quot;},&quot;-1469667601&quot;:{&quot;referencesIds&quot;:[&quot;doc:6a5641ec9c42535211aa5c2e&quot;,&quot;doc:6a56501ce83b9365e0155e61&quot;],&quot;referencesOptions&quot;:{&quot;doc:6a5641ec9c42535211aa5c2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6501ce83b9365e0155e6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69667601,&quot;citationText&quot;:&quot;&lt;span style=\&quot;font-family:Aptos;font-size:16px;color:#000000\&quot;&gt;[5], [12]&lt;/span&gt;&quot;},&quot;-1915621469&quot;:{&quot;referencesIds&quot;:[&quot;doc:6a5f7d5235206b67ced22915&quot;],&quot;referencesOptions&quot;:{&quot;doc:6a5f7d5235206b67ced2291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915621469,&quot;citationText&quot;:&quot;&lt;span style=\&quot;font-family:Aptos;font-size:16px;color:#000000\&quot;&gt;[14]&lt;/span&gt;&quot;},&quot;-1173105327&quot;:{&quot;referencesIds&quot;:[&quot;doc:6a56421dd2e2292ff292bddf&quot;],&quot;referencesOptions&quot;:{&quot;doc:6a56421dd2e2292ff292bd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173105327,&quot;citationText&quot;:&quot;&lt;span style=\&quot;font-family:Aptos;font-size:16px;color:#000000\&quot;&gt;[4]&lt;/span&gt;&quot;},&quot;-545216250&quot;:{&quot;referencesIds&quot;:[&quot;doc:6a5f7d5235206b67ced22915&quot;,&quot;doc:6a5f703abb202d4c11789d8c&quot;],&quot;referencesOptions&quot;:{&quot;doc:6a5f7d5235206b67ced22915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5f703abb202d4c11789d8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545216250,&quot;citationText&quot;:&quot;&lt;span style=\&quot;font-family:Aptos;font-size:16px;color:#000000\&quot;&gt;[7], [14]&lt;/span&gt;&quot;}}"/>
    <we:property name="currentFolder" value="{&quot;id&quot;:&quot;project:6a5641df07d7131c03aa9ab7&quot;,&quot;userId&quot;:&quot;user:661e8a71cbc32e07af038943&quot;,&quot;projectId&quot;:&quot;ap:661e8a71cbc32e07af038944&quot;,&quot;name&quot;:&quot;Independent Project (ACCA6020_LON)&quot;,&quot;notes&quot;:&quot;&quot;,&quot;created&quot;:1784037855492,&quot;lastModified&quot;:1784045932701,&quot;position&quot;:15,&quot;isShared&quot;:false,&quot;isExampleCollection&quot;:false,&quot;isMyPublicationsCollection&quot;:false,&quot;notInFolder&quot;:false,&quot;isFavorite&quot;:true,&quot;totalReferences&quot;:15,&quot;depth&quot;:0}"/>
    <we:property name="currentStyle" value="{&quot;id&quot;:&quot;rwoutputstyle:69bb04bb8249c9003191fd1d&quot;,&quot;styleType&quot;:&quot;global&quot;,&quot;name&quot;:&quot;IEEE - Institute of Electrical and Electronics Engineers&quot;,&quot;userId&quot;:&quot;user:5c65ce0be4b09a36bed143f1&quot;,&quot;isInstitutional&quot;:false,&quot;citeStyle&quot;:&quot;INTEXT_ONLY&quot;,&quot;isSorted&quot;:false,&quot;usesNumbers&quot;:false,&quot;lrwStyleId&quot;:70,&quot;authorDisambiguation&quot;:&quot;surname_firstname&quot;}"/>
    <we:property name="filterOptions" value="{&quot;startIndex&quot;:0,&quot;pageSize&quot;:25,&quot;sortOrder&quot;:&quot;userRefId&quot;,&quot;sortType&quot;:&quot;asc&quot;,&quot;searchQuery&quot;:&quot;kr&quot;,&quot;folderId&quot;:&quot;project:6a5641df07d7131c03aa9ab7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For25</b:Tag>
    <b:SourceType>InternetSite</b:SourceType>
    <b:Guid>{104EC81D-7C2E-4B90-AC2A-4F2904BBB31B}</b:Guid>
    <b:Title>Secure SD-Branch Architecture Guide</b:Title>
    <b:Year>2025</b:Year>
    <b:LCID>en-GB</b:LCID>
    <b:Author>
      <b:Author>
        <b:Corporate>Fortinet</b:Corporate>
      </b:Author>
    </b:Author>
    <b:ProductionCompany>Fortinet</b:ProductionCompany>
    <b:Month>02</b:Month>
    <b:Day>27</b:Day>
    <b:YearAccessed>2026</b:YearAccessed>
    <b:MonthAccessed>07</b:MonthAccessed>
    <b:DayAccessed>14</b:DayAccessed>
    <b:URL>https://fortinetweb.s3.amazonaws.com/docs.fortinet.com/v2/attachments/022895df-f2e2-11ef-b13a-ca4255feedd9/Secure_SD-Branch-7.6-Architecture_Guide.pdf</b:URL>
    <b:RefOrder>1</b:RefOrder>
  </b:Source>
</b:Sources>
</file>

<file path=customXml/itemProps1.xml><?xml version="1.0" encoding="utf-8"?>
<ds:datastoreItem xmlns:ds="http://schemas.openxmlformats.org/officeDocument/2006/customXml" ds:itemID="{670888CB-EC52-4878-8D32-74C0F8174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6520</TotalTime>
  <Pages>11</Pages>
  <Words>2622</Words>
  <Characters>14947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17534</CharactersWithSpaces>
  <SharedDoc>false</SharedDoc>
  <HLinks>
    <vt:vector size="150" baseType="variant">
      <vt:variant>
        <vt:i4>2359359</vt:i4>
      </vt:variant>
      <vt:variant>
        <vt:i4>147</vt:i4>
      </vt:variant>
      <vt:variant>
        <vt:i4>0</vt:i4>
      </vt:variant>
      <vt:variant>
        <vt:i4>5</vt:i4>
      </vt:variant>
      <vt:variant>
        <vt:lpwstr>https://docs.aws.amazon.com/pdfs/whitepapers/latest/hybrid-connectivity/hybrid-connectivity.pdf</vt:lpwstr>
      </vt:variant>
      <vt:variant>
        <vt:lpwstr/>
      </vt:variant>
      <vt:variant>
        <vt:i4>5373965</vt:i4>
      </vt:variant>
      <vt:variant>
        <vt:i4>144</vt:i4>
      </vt:variant>
      <vt:variant>
        <vt:i4>0</vt:i4>
      </vt:variant>
      <vt:variant>
        <vt:i4>5</vt:i4>
      </vt:variant>
      <vt:variant>
        <vt:lpwstr>https://fortinetweb.s3.amazonaws.com/docs.fortinet.com/v2/attachments/022895df-f2e2-11ef-b13a-ca4255feedd9/Secure_SD-Branch-7.6-Architecture_Guide.pdf</vt:lpwstr>
      </vt:variant>
      <vt:variant>
        <vt:lpwstr/>
      </vt:variant>
      <vt:variant>
        <vt:i4>1441855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_Toc235697138</vt:lpwstr>
      </vt:variant>
      <vt:variant>
        <vt:i4>1441855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_Toc235697137</vt:lpwstr>
      </vt:variant>
      <vt:variant>
        <vt:i4>1441855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_Toc235697136</vt:lpwstr>
      </vt:variant>
      <vt:variant>
        <vt:i4>1441855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_Toc235697135</vt:lpwstr>
      </vt:variant>
      <vt:variant>
        <vt:i4>1441855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_Toc235697134</vt:lpwstr>
      </vt:variant>
      <vt:variant>
        <vt:i4>1441855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_Toc235697133</vt:lpwstr>
      </vt:variant>
      <vt:variant>
        <vt:i4>1441855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_Toc235697132</vt:lpwstr>
      </vt:variant>
      <vt:variant>
        <vt:i4>1441855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_Toc235697131</vt:lpwstr>
      </vt:variant>
      <vt:variant>
        <vt:i4>1441855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_Toc235697130</vt:lpwstr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_Toc235697129</vt:lpwstr>
      </vt:variant>
      <vt:variant>
        <vt:i4>1507391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_Toc235697128</vt:lpwstr>
      </vt:variant>
      <vt:variant>
        <vt:i4>1507391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_Toc235697127</vt:lpwstr>
      </vt:variant>
      <vt:variant>
        <vt:i4>1507391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_Toc235697126</vt:lpwstr>
      </vt:variant>
      <vt:variant>
        <vt:i4>1507391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_Toc235697125</vt:lpwstr>
      </vt:variant>
      <vt:variant>
        <vt:i4>1507391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_Toc235697124</vt:lpwstr>
      </vt:variant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_Toc235697123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_Toc235697122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_Toc235697121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_Toc235697120</vt:lpwstr>
      </vt:variant>
      <vt:variant>
        <vt:i4>1310783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_Toc235697119</vt:lpwstr>
      </vt:variant>
      <vt:variant>
        <vt:i4>1310783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_Toc235697118</vt:lpwstr>
      </vt:variant>
      <vt:variant>
        <vt:i4>1310783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_Toc235697117</vt:lpwstr>
      </vt:variant>
      <vt:variant>
        <vt:i4>1310783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_Toc235697116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Gaetjens Molongua (2327143)</dc:creator>
  <cp:keywords/>
  <dc:description/>
  <cp:lastModifiedBy>Pedro Gaetjens Molongua (2327143)</cp:lastModifiedBy>
  <cp:revision>615</cp:revision>
  <cp:lastPrinted>2025-08-08T00:41:00Z</cp:lastPrinted>
  <dcterms:created xsi:type="dcterms:W3CDTF">2026-04-15T13:36:00Z</dcterms:created>
  <dcterms:modified xsi:type="dcterms:W3CDTF">2026-07-24T11:45:00Z</dcterms:modified>
</cp:coreProperties>
</file>