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2D0C9" w14:textId="5A172A51" w:rsidR="005530E7" w:rsidRPr="008C52AB" w:rsidRDefault="005530E7" w:rsidP="008C52AB">
      <w:pPr>
        <w:spacing w:line="259" w:lineRule="auto"/>
        <w:jc w:val="center"/>
        <w:rPr>
          <w:b/>
          <w:bCs/>
          <w:sz w:val="52"/>
          <w:szCs w:val="52"/>
          <w:lang w:val="en-US"/>
        </w:rPr>
      </w:pPr>
      <w:r w:rsidRPr="005530E7">
        <w:rPr>
          <w:b/>
          <w:bCs/>
          <w:sz w:val="52"/>
          <w:szCs w:val="52"/>
          <w:lang w:val="en-US"/>
        </w:rPr>
        <w:t>Principles of Health and Social Care Practice</w:t>
      </w:r>
    </w:p>
    <w:p w14:paraId="79170185" w14:textId="77777777" w:rsidR="005530E7" w:rsidRDefault="005530E7" w:rsidP="008C52AB">
      <w:pPr>
        <w:spacing w:line="259" w:lineRule="auto"/>
        <w:rPr>
          <w:b/>
          <w:bCs/>
          <w:szCs w:val="24"/>
          <w:lang w:val="en-US"/>
        </w:rPr>
      </w:pPr>
    </w:p>
    <w:p w14:paraId="23A02873" w14:textId="77777777" w:rsidR="005530E7" w:rsidRDefault="005530E7" w:rsidP="005530E7">
      <w:pPr>
        <w:spacing w:line="259" w:lineRule="auto"/>
        <w:jc w:val="center"/>
        <w:rPr>
          <w:b/>
          <w:bCs/>
          <w:szCs w:val="24"/>
          <w:lang w:val="en-US"/>
        </w:rPr>
      </w:pPr>
    </w:p>
    <w:p w14:paraId="2DCE4793" w14:textId="30033EB7" w:rsidR="005530E7" w:rsidRPr="005530E7" w:rsidRDefault="005530E7" w:rsidP="005530E7">
      <w:pPr>
        <w:spacing w:line="259" w:lineRule="auto"/>
        <w:jc w:val="center"/>
        <w:rPr>
          <w:b/>
          <w:bCs/>
          <w:szCs w:val="24"/>
          <w:lang w:val="en-US"/>
        </w:rPr>
      </w:pPr>
      <w:r w:rsidRPr="005530E7">
        <w:rPr>
          <w:b/>
          <w:bCs/>
          <w:szCs w:val="24"/>
          <w:lang w:val="en-US"/>
        </w:rPr>
        <w:t>Student Name:</w:t>
      </w:r>
      <w:r w:rsidR="008C52AB">
        <w:rPr>
          <w:b/>
          <w:bCs/>
          <w:szCs w:val="24"/>
          <w:lang w:val="en-US"/>
        </w:rPr>
        <w:t xml:space="preserve"> AHMAD SAMAN</w:t>
      </w:r>
    </w:p>
    <w:p w14:paraId="3E67C10B" w14:textId="047882ED" w:rsidR="005530E7" w:rsidRDefault="005530E7" w:rsidP="005530E7">
      <w:pPr>
        <w:spacing w:line="259" w:lineRule="auto"/>
        <w:jc w:val="center"/>
        <w:rPr>
          <w:b/>
          <w:bCs/>
          <w:szCs w:val="24"/>
          <w:lang w:val="en-US"/>
        </w:rPr>
      </w:pPr>
      <w:r w:rsidRPr="005530E7">
        <w:rPr>
          <w:b/>
          <w:bCs/>
          <w:szCs w:val="24"/>
          <w:lang w:val="en-US"/>
        </w:rPr>
        <w:t>Student ID:</w:t>
      </w:r>
      <w:r w:rsidR="008C52AB">
        <w:rPr>
          <w:b/>
          <w:bCs/>
          <w:szCs w:val="24"/>
          <w:lang w:val="en-US"/>
        </w:rPr>
        <w:t>2330541</w:t>
      </w:r>
    </w:p>
    <w:p w14:paraId="31C04FB0" w14:textId="77777777" w:rsidR="00404909" w:rsidRPr="005530E7" w:rsidRDefault="00404909" w:rsidP="005530E7">
      <w:pPr>
        <w:spacing w:line="259" w:lineRule="auto"/>
        <w:jc w:val="center"/>
        <w:rPr>
          <w:b/>
          <w:bCs/>
          <w:szCs w:val="24"/>
          <w:lang w:val="en-US"/>
        </w:rPr>
      </w:pPr>
    </w:p>
    <w:p w14:paraId="2942041C" w14:textId="77777777" w:rsidR="00297E23" w:rsidRDefault="00297E23">
      <w:pPr>
        <w:spacing w:line="259" w:lineRule="auto"/>
        <w:jc w:val="left"/>
        <w:rPr>
          <w:b/>
          <w:bCs/>
          <w:lang w:val="en-US"/>
        </w:rPr>
      </w:pPr>
      <w:r>
        <w:rPr>
          <w:b/>
          <w:bCs/>
          <w:lang w:val="en-US"/>
        </w:rPr>
        <w:br w:type="page"/>
      </w:r>
    </w:p>
    <w:sdt>
      <w:sdtPr>
        <w:rPr>
          <w:rFonts w:ascii="Times New Roman" w:eastAsiaTheme="minorHAnsi" w:hAnsi="Times New Roman" w:cstheme="minorBidi"/>
          <w:color w:val="auto"/>
          <w:kern w:val="2"/>
          <w:sz w:val="24"/>
          <w:szCs w:val="22"/>
          <w:lang w:val="en-IN"/>
          <w14:ligatures w14:val="standardContextual"/>
        </w:rPr>
        <w:id w:val="-326206012"/>
        <w:docPartObj>
          <w:docPartGallery w:val="Table of Contents"/>
          <w:docPartUnique/>
        </w:docPartObj>
      </w:sdtPr>
      <w:sdtEndPr>
        <w:rPr>
          <w:b/>
          <w:bCs/>
          <w:noProof/>
        </w:rPr>
      </w:sdtEndPr>
      <w:sdtContent>
        <w:p w14:paraId="1FF8FDBC" w14:textId="74120693" w:rsidR="003533DC" w:rsidRPr="003533DC" w:rsidRDefault="003533DC">
          <w:pPr>
            <w:pStyle w:val="TOCHeading"/>
            <w:rPr>
              <w:rFonts w:ascii="Times New Roman" w:hAnsi="Times New Roman" w:cs="Times New Roman"/>
              <w:b/>
              <w:bCs/>
              <w:color w:val="auto"/>
            </w:rPr>
          </w:pPr>
          <w:r w:rsidRPr="003533DC">
            <w:rPr>
              <w:rFonts w:ascii="Times New Roman" w:hAnsi="Times New Roman" w:cs="Times New Roman"/>
              <w:b/>
              <w:bCs/>
              <w:color w:val="auto"/>
            </w:rPr>
            <w:t>Table of Contents</w:t>
          </w:r>
        </w:p>
        <w:p w14:paraId="27B55F27" w14:textId="187527BC" w:rsidR="003533DC" w:rsidRDefault="003533DC">
          <w:pPr>
            <w:pStyle w:val="TOC1"/>
            <w:tabs>
              <w:tab w:val="right" w:leader="dot" w:pos="9350"/>
            </w:tabs>
            <w:rPr>
              <w:rFonts w:asciiTheme="minorHAnsi" w:eastAsiaTheme="minorEastAsia" w:hAnsiTheme="minorHAnsi"/>
              <w:noProof/>
              <w:szCs w:val="24"/>
              <w:lang w:val="en-US"/>
            </w:rPr>
          </w:pPr>
          <w:r>
            <w:fldChar w:fldCharType="begin"/>
          </w:r>
          <w:r>
            <w:instrText xml:space="preserve"> TOC \o "1-3" \h \z \u </w:instrText>
          </w:r>
          <w:r>
            <w:fldChar w:fldCharType="separate"/>
          </w:r>
          <w:hyperlink w:anchor="_Toc202534809" w:history="1">
            <w:r w:rsidRPr="00444FBA">
              <w:rPr>
                <w:rStyle w:val="Hyperlink"/>
                <w:noProof/>
              </w:rPr>
              <w:t>Introduction</w:t>
            </w:r>
            <w:r>
              <w:rPr>
                <w:noProof/>
                <w:webHidden/>
              </w:rPr>
              <w:tab/>
            </w:r>
            <w:r>
              <w:rPr>
                <w:noProof/>
                <w:webHidden/>
              </w:rPr>
              <w:fldChar w:fldCharType="begin"/>
            </w:r>
            <w:r>
              <w:rPr>
                <w:noProof/>
                <w:webHidden/>
              </w:rPr>
              <w:instrText xml:space="preserve"> PAGEREF _Toc202534809 \h </w:instrText>
            </w:r>
            <w:r>
              <w:rPr>
                <w:noProof/>
                <w:webHidden/>
              </w:rPr>
            </w:r>
            <w:r>
              <w:rPr>
                <w:noProof/>
                <w:webHidden/>
              </w:rPr>
              <w:fldChar w:fldCharType="separate"/>
            </w:r>
            <w:r>
              <w:rPr>
                <w:noProof/>
                <w:webHidden/>
              </w:rPr>
              <w:t>3</w:t>
            </w:r>
            <w:r>
              <w:rPr>
                <w:noProof/>
                <w:webHidden/>
              </w:rPr>
              <w:fldChar w:fldCharType="end"/>
            </w:r>
          </w:hyperlink>
        </w:p>
        <w:p w14:paraId="741021D3" w14:textId="566B0E03" w:rsidR="003533DC" w:rsidRDefault="003533DC">
          <w:pPr>
            <w:pStyle w:val="TOC1"/>
            <w:tabs>
              <w:tab w:val="right" w:leader="dot" w:pos="9350"/>
            </w:tabs>
            <w:rPr>
              <w:rFonts w:asciiTheme="minorHAnsi" w:eastAsiaTheme="minorEastAsia" w:hAnsiTheme="minorHAnsi"/>
              <w:noProof/>
              <w:szCs w:val="24"/>
              <w:lang w:val="en-US"/>
            </w:rPr>
          </w:pPr>
          <w:hyperlink w:anchor="_Toc202534810" w:history="1">
            <w:r w:rsidRPr="00444FBA">
              <w:rPr>
                <w:rStyle w:val="Hyperlink"/>
                <w:noProof/>
              </w:rPr>
              <w:t>Defining Person-Centred Care: Benefits and Limitations</w:t>
            </w:r>
            <w:r>
              <w:rPr>
                <w:noProof/>
                <w:webHidden/>
              </w:rPr>
              <w:tab/>
            </w:r>
            <w:r>
              <w:rPr>
                <w:noProof/>
                <w:webHidden/>
              </w:rPr>
              <w:fldChar w:fldCharType="begin"/>
            </w:r>
            <w:r>
              <w:rPr>
                <w:noProof/>
                <w:webHidden/>
              </w:rPr>
              <w:instrText xml:space="preserve"> PAGEREF _Toc202534810 \h </w:instrText>
            </w:r>
            <w:r>
              <w:rPr>
                <w:noProof/>
                <w:webHidden/>
              </w:rPr>
            </w:r>
            <w:r>
              <w:rPr>
                <w:noProof/>
                <w:webHidden/>
              </w:rPr>
              <w:fldChar w:fldCharType="separate"/>
            </w:r>
            <w:r>
              <w:rPr>
                <w:noProof/>
                <w:webHidden/>
              </w:rPr>
              <w:t>4</w:t>
            </w:r>
            <w:r>
              <w:rPr>
                <w:noProof/>
                <w:webHidden/>
              </w:rPr>
              <w:fldChar w:fldCharType="end"/>
            </w:r>
          </w:hyperlink>
        </w:p>
        <w:p w14:paraId="29EE9783" w14:textId="3FDEBD0B" w:rsidR="003533DC" w:rsidRDefault="003533DC">
          <w:pPr>
            <w:pStyle w:val="TOC1"/>
            <w:tabs>
              <w:tab w:val="right" w:leader="dot" w:pos="9350"/>
            </w:tabs>
            <w:rPr>
              <w:rFonts w:asciiTheme="minorHAnsi" w:eastAsiaTheme="minorEastAsia" w:hAnsiTheme="minorHAnsi"/>
              <w:noProof/>
              <w:szCs w:val="24"/>
              <w:lang w:val="en-US"/>
            </w:rPr>
          </w:pPr>
          <w:hyperlink w:anchor="_Toc202534811" w:history="1">
            <w:r w:rsidRPr="00444FBA">
              <w:rPr>
                <w:rStyle w:val="Hyperlink"/>
                <w:noProof/>
              </w:rPr>
              <w:t>Theoretical Model Underpinning PCC</w:t>
            </w:r>
            <w:r>
              <w:rPr>
                <w:noProof/>
                <w:webHidden/>
              </w:rPr>
              <w:tab/>
            </w:r>
            <w:r>
              <w:rPr>
                <w:noProof/>
                <w:webHidden/>
              </w:rPr>
              <w:fldChar w:fldCharType="begin"/>
            </w:r>
            <w:r>
              <w:rPr>
                <w:noProof/>
                <w:webHidden/>
              </w:rPr>
              <w:instrText xml:space="preserve"> PAGEREF _Toc202534811 \h </w:instrText>
            </w:r>
            <w:r>
              <w:rPr>
                <w:noProof/>
                <w:webHidden/>
              </w:rPr>
            </w:r>
            <w:r>
              <w:rPr>
                <w:noProof/>
                <w:webHidden/>
              </w:rPr>
              <w:fldChar w:fldCharType="separate"/>
            </w:r>
            <w:r>
              <w:rPr>
                <w:noProof/>
                <w:webHidden/>
              </w:rPr>
              <w:t>4</w:t>
            </w:r>
            <w:r>
              <w:rPr>
                <w:noProof/>
                <w:webHidden/>
              </w:rPr>
              <w:fldChar w:fldCharType="end"/>
            </w:r>
          </w:hyperlink>
        </w:p>
        <w:p w14:paraId="413739CE" w14:textId="3190E196" w:rsidR="003533DC" w:rsidRDefault="003533DC">
          <w:pPr>
            <w:pStyle w:val="TOC1"/>
            <w:tabs>
              <w:tab w:val="right" w:leader="dot" w:pos="9350"/>
            </w:tabs>
            <w:rPr>
              <w:rFonts w:asciiTheme="minorHAnsi" w:eastAsiaTheme="minorEastAsia" w:hAnsiTheme="minorHAnsi"/>
              <w:noProof/>
              <w:szCs w:val="24"/>
              <w:lang w:val="en-US"/>
            </w:rPr>
          </w:pPr>
          <w:hyperlink w:anchor="_Toc202534812" w:history="1">
            <w:r w:rsidRPr="00444FBA">
              <w:rPr>
                <w:rStyle w:val="Hyperlink"/>
                <w:noProof/>
              </w:rPr>
              <w:t>Ethical Fundamentals in Health and Social Care</w:t>
            </w:r>
            <w:r>
              <w:rPr>
                <w:noProof/>
                <w:webHidden/>
              </w:rPr>
              <w:tab/>
            </w:r>
            <w:r>
              <w:rPr>
                <w:noProof/>
                <w:webHidden/>
              </w:rPr>
              <w:fldChar w:fldCharType="begin"/>
            </w:r>
            <w:r>
              <w:rPr>
                <w:noProof/>
                <w:webHidden/>
              </w:rPr>
              <w:instrText xml:space="preserve"> PAGEREF _Toc202534812 \h </w:instrText>
            </w:r>
            <w:r>
              <w:rPr>
                <w:noProof/>
                <w:webHidden/>
              </w:rPr>
            </w:r>
            <w:r>
              <w:rPr>
                <w:noProof/>
                <w:webHidden/>
              </w:rPr>
              <w:fldChar w:fldCharType="separate"/>
            </w:r>
            <w:r>
              <w:rPr>
                <w:noProof/>
                <w:webHidden/>
              </w:rPr>
              <w:t>5</w:t>
            </w:r>
            <w:r>
              <w:rPr>
                <w:noProof/>
                <w:webHidden/>
              </w:rPr>
              <w:fldChar w:fldCharType="end"/>
            </w:r>
          </w:hyperlink>
        </w:p>
        <w:p w14:paraId="7EB17D08" w14:textId="74420730" w:rsidR="003533DC" w:rsidRDefault="003533DC">
          <w:pPr>
            <w:pStyle w:val="TOC1"/>
            <w:tabs>
              <w:tab w:val="right" w:leader="dot" w:pos="9350"/>
            </w:tabs>
            <w:rPr>
              <w:rFonts w:asciiTheme="minorHAnsi" w:eastAsiaTheme="minorEastAsia" w:hAnsiTheme="minorHAnsi"/>
              <w:noProof/>
              <w:szCs w:val="24"/>
              <w:lang w:val="en-US"/>
            </w:rPr>
          </w:pPr>
          <w:hyperlink w:anchor="_Toc202534813" w:history="1">
            <w:r w:rsidRPr="00444FBA">
              <w:rPr>
                <w:rStyle w:val="Hyperlink"/>
                <w:noProof/>
              </w:rPr>
              <w:t>Evaluation of Partnership Working (PW)</w:t>
            </w:r>
            <w:r>
              <w:rPr>
                <w:noProof/>
                <w:webHidden/>
              </w:rPr>
              <w:tab/>
            </w:r>
            <w:r>
              <w:rPr>
                <w:noProof/>
                <w:webHidden/>
              </w:rPr>
              <w:fldChar w:fldCharType="begin"/>
            </w:r>
            <w:r>
              <w:rPr>
                <w:noProof/>
                <w:webHidden/>
              </w:rPr>
              <w:instrText xml:space="preserve"> PAGEREF _Toc202534813 \h </w:instrText>
            </w:r>
            <w:r>
              <w:rPr>
                <w:noProof/>
                <w:webHidden/>
              </w:rPr>
            </w:r>
            <w:r>
              <w:rPr>
                <w:noProof/>
                <w:webHidden/>
              </w:rPr>
              <w:fldChar w:fldCharType="separate"/>
            </w:r>
            <w:r>
              <w:rPr>
                <w:noProof/>
                <w:webHidden/>
              </w:rPr>
              <w:t>6</w:t>
            </w:r>
            <w:r>
              <w:rPr>
                <w:noProof/>
                <w:webHidden/>
              </w:rPr>
              <w:fldChar w:fldCharType="end"/>
            </w:r>
          </w:hyperlink>
        </w:p>
        <w:p w14:paraId="7A169D01" w14:textId="2EC9C816" w:rsidR="003533DC" w:rsidRDefault="003533DC">
          <w:pPr>
            <w:pStyle w:val="TOC1"/>
            <w:tabs>
              <w:tab w:val="right" w:leader="dot" w:pos="9350"/>
            </w:tabs>
            <w:rPr>
              <w:rFonts w:asciiTheme="minorHAnsi" w:eastAsiaTheme="minorEastAsia" w:hAnsiTheme="minorHAnsi"/>
              <w:noProof/>
              <w:szCs w:val="24"/>
              <w:lang w:val="en-US"/>
            </w:rPr>
          </w:pPr>
          <w:hyperlink w:anchor="_Toc202534814" w:history="1">
            <w:r w:rsidRPr="00444FBA">
              <w:rPr>
                <w:rStyle w:val="Hyperlink"/>
                <w:noProof/>
              </w:rPr>
              <w:t>Case Study – Application of PW in an NHS Setting</w:t>
            </w:r>
            <w:r>
              <w:rPr>
                <w:noProof/>
                <w:webHidden/>
              </w:rPr>
              <w:tab/>
            </w:r>
            <w:r>
              <w:rPr>
                <w:noProof/>
                <w:webHidden/>
              </w:rPr>
              <w:fldChar w:fldCharType="begin"/>
            </w:r>
            <w:r>
              <w:rPr>
                <w:noProof/>
                <w:webHidden/>
              </w:rPr>
              <w:instrText xml:space="preserve"> PAGEREF _Toc202534814 \h </w:instrText>
            </w:r>
            <w:r>
              <w:rPr>
                <w:noProof/>
                <w:webHidden/>
              </w:rPr>
            </w:r>
            <w:r>
              <w:rPr>
                <w:noProof/>
                <w:webHidden/>
              </w:rPr>
              <w:fldChar w:fldCharType="separate"/>
            </w:r>
            <w:r>
              <w:rPr>
                <w:noProof/>
                <w:webHidden/>
              </w:rPr>
              <w:t>7</w:t>
            </w:r>
            <w:r>
              <w:rPr>
                <w:noProof/>
                <w:webHidden/>
              </w:rPr>
              <w:fldChar w:fldCharType="end"/>
            </w:r>
          </w:hyperlink>
        </w:p>
        <w:p w14:paraId="50922E5E" w14:textId="430E5102" w:rsidR="003533DC" w:rsidRDefault="003533DC">
          <w:pPr>
            <w:pStyle w:val="TOC1"/>
            <w:tabs>
              <w:tab w:val="right" w:leader="dot" w:pos="9350"/>
            </w:tabs>
            <w:rPr>
              <w:rFonts w:asciiTheme="minorHAnsi" w:eastAsiaTheme="minorEastAsia" w:hAnsiTheme="minorHAnsi"/>
              <w:noProof/>
              <w:szCs w:val="24"/>
              <w:lang w:val="en-US"/>
            </w:rPr>
          </w:pPr>
          <w:hyperlink w:anchor="_Toc202534815" w:history="1">
            <w:r w:rsidRPr="00444FBA">
              <w:rPr>
                <w:rStyle w:val="Hyperlink"/>
                <w:noProof/>
              </w:rPr>
              <w:t>Policy and Legislation Analysis</w:t>
            </w:r>
            <w:r>
              <w:rPr>
                <w:noProof/>
                <w:webHidden/>
              </w:rPr>
              <w:tab/>
            </w:r>
            <w:r>
              <w:rPr>
                <w:noProof/>
                <w:webHidden/>
              </w:rPr>
              <w:fldChar w:fldCharType="begin"/>
            </w:r>
            <w:r>
              <w:rPr>
                <w:noProof/>
                <w:webHidden/>
              </w:rPr>
              <w:instrText xml:space="preserve"> PAGEREF _Toc202534815 \h </w:instrText>
            </w:r>
            <w:r>
              <w:rPr>
                <w:noProof/>
                <w:webHidden/>
              </w:rPr>
            </w:r>
            <w:r>
              <w:rPr>
                <w:noProof/>
                <w:webHidden/>
              </w:rPr>
              <w:fldChar w:fldCharType="separate"/>
            </w:r>
            <w:r>
              <w:rPr>
                <w:noProof/>
                <w:webHidden/>
              </w:rPr>
              <w:t>8</w:t>
            </w:r>
            <w:r>
              <w:rPr>
                <w:noProof/>
                <w:webHidden/>
              </w:rPr>
              <w:fldChar w:fldCharType="end"/>
            </w:r>
          </w:hyperlink>
        </w:p>
        <w:p w14:paraId="1309A17F" w14:textId="086FE0AC" w:rsidR="003533DC" w:rsidRDefault="003533DC">
          <w:pPr>
            <w:pStyle w:val="TOC1"/>
            <w:tabs>
              <w:tab w:val="right" w:leader="dot" w:pos="9350"/>
            </w:tabs>
            <w:rPr>
              <w:rFonts w:asciiTheme="minorHAnsi" w:eastAsiaTheme="minorEastAsia" w:hAnsiTheme="minorHAnsi"/>
              <w:noProof/>
              <w:szCs w:val="24"/>
              <w:lang w:val="en-US"/>
            </w:rPr>
          </w:pPr>
          <w:hyperlink w:anchor="_Toc202534816" w:history="1">
            <w:r w:rsidRPr="00444FBA">
              <w:rPr>
                <w:rStyle w:val="Hyperlink"/>
                <w:noProof/>
              </w:rPr>
              <w:t>Recommendations for Future Development</w:t>
            </w:r>
            <w:r>
              <w:rPr>
                <w:noProof/>
                <w:webHidden/>
              </w:rPr>
              <w:tab/>
            </w:r>
            <w:r>
              <w:rPr>
                <w:noProof/>
                <w:webHidden/>
              </w:rPr>
              <w:fldChar w:fldCharType="begin"/>
            </w:r>
            <w:r>
              <w:rPr>
                <w:noProof/>
                <w:webHidden/>
              </w:rPr>
              <w:instrText xml:space="preserve"> PAGEREF _Toc202534816 \h </w:instrText>
            </w:r>
            <w:r>
              <w:rPr>
                <w:noProof/>
                <w:webHidden/>
              </w:rPr>
            </w:r>
            <w:r>
              <w:rPr>
                <w:noProof/>
                <w:webHidden/>
              </w:rPr>
              <w:fldChar w:fldCharType="separate"/>
            </w:r>
            <w:r>
              <w:rPr>
                <w:noProof/>
                <w:webHidden/>
              </w:rPr>
              <w:t>10</w:t>
            </w:r>
            <w:r>
              <w:rPr>
                <w:noProof/>
                <w:webHidden/>
              </w:rPr>
              <w:fldChar w:fldCharType="end"/>
            </w:r>
          </w:hyperlink>
        </w:p>
        <w:p w14:paraId="73853457" w14:textId="06A6208D" w:rsidR="003533DC" w:rsidRDefault="003533DC">
          <w:pPr>
            <w:pStyle w:val="TOC1"/>
            <w:tabs>
              <w:tab w:val="right" w:leader="dot" w:pos="9350"/>
            </w:tabs>
            <w:rPr>
              <w:rFonts w:asciiTheme="minorHAnsi" w:eastAsiaTheme="minorEastAsia" w:hAnsiTheme="minorHAnsi"/>
              <w:noProof/>
              <w:szCs w:val="24"/>
              <w:lang w:val="en-US"/>
            </w:rPr>
          </w:pPr>
          <w:hyperlink w:anchor="_Toc202534817" w:history="1">
            <w:r w:rsidRPr="00444FBA">
              <w:rPr>
                <w:rStyle w:val="Hyperlink"/>
                <w:noProof/>
              </w:rPr>
              <w:t>Conclusion</w:t>
            </w:r>
            <w:r>
              <w:rPr>
                <w:noProof/>
                <w:webHidden/>
              </w:rPr>
              <w:tab/>
            </w:r>
            <w:r>
              <w:rPr>
                <w:noProof/>
                <w:webHidden/>
              </w:rPr>
              <w:fldChar w:fldCharType="begin"/>
            </w:r>
            <w:r>
              <w:rPr>
                <w:noProof/>
                <w:webHidden/>
              </w:rPr>
              <w:instrText xml:space="preserve"> PAGEREF _Toc202534817 \h </w:instrText>
            </w:r>
            <w:r>
              <w:rPr>
                <w:noProof/>
                <w:webHidden/>
              </w:rPr>
            </w:r>
            <w:r>
              <w:rPr>
                <w:noProof/>
                <w:webHidden/>
              </w:rPr>
              <w:fldChar w:fldCharType="separate"/>
            </w:r>
            <w:r>
              <w:rPr>
                <w:noProof/>
                <w:webHidden/>
              </w:rPr>
              <w:t>11</w:t>
            </w:r>
            <w:r>
              <w:rPr>
                <w:noProof/>
                <w:webHidden/>
              </w:rPr>
              <w:fldChar w:fldCharType="end"/>
            </w:r>
          </w:hyperlink>
        </w:p>
        <w:p w14:paraId="5835D814" w14:textId="3A7A22E1" w:rsidR="003533DC" w:rsidRDefault="003533DC">
          <w:pPr>
            <w:pStyle w:val="TOC1"/>
            <w:tabs>
              <w:tab w:val="right" w:leader="dot" w:pos="9350"/>
            </w:tabs>
            <w:rPr>
              <w:rFonts w:asciiTheme="minorHAnsi" w:eastAsiaTheme="minorEastAsia" w:hAnsiTheme="minorHAnsi"/>
              <w:noProof/>
              <w:szCs w:val="24"/>
              <w:lang w:val="en-US"/>
            </w:rPr>
          </w:pPr>
          <w:hyperlink w:anchor="_Toc202534818" w:history="1">
            <w:r w:rsidRPr="00444FBA">
              <w:rPr>
                <w:rStyle w:val="Hyperlink"/>
                <w:noProof/>
              </w:rPr>
              <w:t>Reference</w:t>
            </w:r>
            <w:r>
              <w:rPr>
                <w:noProof/>
                <w:webHidden/>
              </w:rPr>
              <w:tab/>
            </w:r>
            <w:r>
              <w:rPr>
                <w:noProof/>
                <w:webHidden/>
              </w:rPr>
              <w:fldChar w:fldCharType="begin"/>
            </w:r>
            <w:r>
              <w:rPr>
                <w:noProof/>
                <w:webHidden/>
              </w:rPr>
              <w:instrText xml:space="preserve"> PAGEREF _Toc202534818 \h </w:instrText>
            </w:r>
            <w:r>
              <w:rPr>
                <w:noProof/>
                <w:webHidden/>
              </w:rPr>
            </w:r>
            <w:r>
              <w:rPr>
                <w:noProof/>
                <w:webHidden/>
              </w:rPr>
              <w:fldChar w:fldCharType="separate"/>
            </w:r>
            <w:r>
              <w:rPr>
                <w:noProof/>
                <w:webHidden/>
              </w:rPr>
              <w:t>12</w:t>
            </w:r>
            <w:r>
              <w:rPr>
                <w:noProof/>
                <w:webHidden/>
              </w:rPr>
              <w:fldChar w:fldCharType="end"/>
            </w:r>
          </w:hyperlink>
        </w:p>
        <w:p w14:paraId="2E2ACC12" w14:textId="24AF5574" w:rsidR="003533DC" w:rsidRDefault="003533DC">
          <w:r>
            <w:rPr>
              <w:b/>
              <w:bCs/>
              <w:noProof/>
            </w:rPr>
            <w:fldChar w:fldCharType="end"/>
          </w:r>
        </w:p>
      </w:sdtContent>
    </w:sdt>
    <w:p w14:paraId="130404F8" w14:textId="77777777" w:rsidR="00297E23" w:rsidRDefault="00297E23">
      <w:pPr>
        <w:spacing w:line="259" w:lineRule="auto"/>
        <w:jc w:val="left"/>
        <w:rPr>
          <w:b/>
          <w:bCs/>
          <w:lang w:val="en-US"/>
        </w:rPr>
      </w:pPr>
      <w:r>
        <w:rPr>
          <w:b/>
          <w:bCs/>
          <w:lang w:val="en-US"/>
        </w:rPr>
        <w:br w:type="page"/>
      </w:r>
    </w:p>
    <w:p w14:paraId="32CAD1AA" w14:textId="64A46D5A" w:rsidR="003A1AE2" w:rsidRPr="003A1AE2" w:rsidRDefault="003A1AE2" w:rsidP="00297E23">
      <w:pPr>
        <w:pStyle w:val="Heading1"/>
      </w:pPr>
      <w:bookmarkStart w:id="0" w:name="_Toc202534809"/>
      <w:r w:rsidRPr="003A1AE2">
        <w:t>Introduction</w:t>
      </w:r>
      <w:bookmarkEnd w:id="0"/>
    </w:p>
    <w:p w14:paraId="29DA3596" w14:textId="273EFDBC" w:rsidR="003A1AE2" w:rsidRPr="003A1AE2" w:rsidRDefault="002E74E8" w:rsidP="003A1AE2">
      <w:pPr>
        <w:rPr>
          <w:lang w:val="en-US"/>
        </w:rPr>
      </w:pPr>
      <w:r w:rsidRPr="002E74E8">
        <w:t xml:space="preserve">The purpose of this report is to critically discuss the concepts of Person-Centred Care (PCC) and Partnership Working (PW) </w:t>
      </w:r>
      <w:r w:rsidR="00397EC0">
        <w:t>about</w:t>
      </w:r>
      <w:r w:rsidRPr="002E74E8">
        <w:t xml:space="preserve"> health and social care</w:t>
      </w:r>
      <w:r w:rsidR="00397EC0">
        <w:t>,</w:t>
      </w:r>
      <w:r w:rsidRPr="002E74E8">
        <w:t xml:space="preserve"> and, in particular, how they are applied and integrated in the National Health Service (NHS). These two components are core to contemporary care provision, and they are gaining attention as core to the provision of high-quality, ethical, and effective care</w:t>
      </w:r>
      <w:r w:rsidR="003A1AE2" w:rsidRPr="003A1AE2">
        <w:rPr>
          <w:lang w:val="en-US"/>
        </w:rPr>
        <w:t>.</w:t>
      </w:r>
    </w:p>
    <w:p w14:paraId="33467244" w14:textId="13593180" w:rsidR="003A1AE2" w:rsidRPr="003A1AE2" w:rsidRDefault="002E74E8" w:rsidP="003A1AE2">
      <w:pPr>
        <w:rPr>
          <w:lang w:val="en-US"/>
        </w:rPr>
      </w:pPr>
      <w:r w:rsidRPr="002E74E8">
        <w:t xml:space="preserve">The Person-Centred Care approach is a method where the values, preferences, and needs of the individual are put </w:t>
      </w:r>
      <w:r w:rsidR="00397EC0">
        <w:t>at</w:t>
      </w:r>
      <w:r w:rsidRPr="002E74E8">
        <w:t xml:space="preserve"> the centre of all the activities of decision-making and care planning. The Partnership Working can be defined as </w:t>
      </w:r>
      <w:r w:rsidR="00397EC0">
        <w:t>the cooperation of</w:t>
      </w:r>
      <w:r w:rsidRPr="002E74E8">
        <w:t xml:space="preserve"> professionals, organisations, and service users to provide holistic and coordinated support. PCC and PW synergy can be a significant force that increases the quality of service and better individual and community outcomes</w:t>
      </w:r>
      <w:r w:rsidR="003A1AE2" w:rsidRPr="003A1AE2">
        <w:rPr>
          <w:lang w:val="en-US"/>
        </w:rPr>
        <w:t>.</w:t>
      </w:r>
    </w:p>
    <w:p w14:paraId="309A6C14" w14:textId="5FCCAF46" w:rsidR="003A1AE2" w:rsidRPr="003A1AE2" w:rsidRDefault="002E74E8" w:rsidP="003A1AE2">
      <w:pPr>
        <w:rPr>
          <w:lang w:val="en-US"/>
        </w:rPr>
      </w:pPr>
      <w:r>
        <w:t xml:space="preserve">The </w:t>
      </w:r>
      <w:r w:rsidRPr="002E74E8">
        <w:t>NHS has been chosen as the case study to do this report because of its size, complexity and dedication to applying PCC and PW to various care environments. At the start of this report, PCC will be defined</w:t>
      </w:r>
      <w:r w:rsidR="00397EC0">
        <w:t>,</w:t>
      </w:r>
      <w:r w:rsidRPr="002E74E8">
        <w:t xml:space="preserve"> as well as the advantages and drawbacks discussed. It will then discuss a theoretical framework underpinning PCC and then follow it with a discussion on the ethics of care. This report will also carry out an assessment of partnership working, a real-life application in the NHS, an evaluation of legislation and policy, and recommendations to be made on the future of health and social care in the UK</w:t>
      </w:r>
      <w:r w:rsidR="003A1AE2" w:rsidRPr="003A1AE2">
        <w:rPr>
          <w:lang w:val="en-US"/>
        </w:rPr>
        <w:t>.</w:t>
      </w:r>
    </w:p>
    <w:p w14:paraId="61F35AC4" w14:textId="77777777" w:rsidR="003D7B39" w:rsidRDefault="003D7B39">
      <w:pPr>
        <w:spacing w:line="259" w:lineRule="auto"/>
        <w:jc w:val="left"/>
        <w:rPr>
          <w:b/>
          <w:bCs/>
          <w:lang w:val="en-US"/>
        </w:rPr>
      </w:pPr>
      <w:r>
        <w:rPr>
          <w:b/>
          <w:bCs/>
          <w:lang w:val="en-US"/>
        </w:rPr>
        <w:br w:type="page"/>
      </w:r>
    </w:p>
    <w:p w14:paraId="6AE9C071" w14:textId="595504C9" w:rsidR="003A1AE2" w:rsidRPr="003A1AE2" w:rsidRDefault="003A1AE2" w:rsidP="00297E23">
      <w:pPr>
        <w:pStyle w:val="Heading1"/>
      </w:pPr>
      <w:bookmarkStart w:id="1" w:name="_Toc202534810"/>
      <w:r w:rsidRPr="003A1AE2">
        <w:t xml:space="preserve">Defining </w:t>
      </w:r>
      <w:proofErr w:type="spellStart"/>
      <w:r w:rsidRPr="003A1AE2">
        <w:t>Person-Centred</w:t>
      </w:r>
      <w:proofErr w:type="spellEnd"/>
      <w:r w:rsidRPr="003A1AE2">
        <w:t xml:space="preserve"> Care: Benefits and Limitations</w:t>
      </w:r>
      <w:bookmarkEnd w:id="1"/>
    </w:p>
    <w:p w14:paraId="248893FB" w14:textId="773619AC" w:rsidR="003A1AE2" w:rsidRPr="003A1AE2" w:rsidRDefault="00DD77A9" w:rsidP="003A1AE2">
      <w:pPr>
        <w:rPr>
          <w:lang w:val="en-US"/>
        </w:rPr>
      </w:pPr>
      <w:r w:rsidRPr="00DD77A9">
        <w:t xml:space="preserve">The Person- </w:t>
      </w:r>
      <w:r w:rsidR="00397EC0">
        <w:t>Person-centred c</w:t>
      </w:r>
      <w:r w:rsidRPr="00DD77A9">
        <w:t>are is a caring and treating approach to health and social care that considers the individual with unique needs, preferences, and values. It helps care providers to make service users active partner</w:t>
      </w:r>
      <w:r w:rsidR="00397EC0">
        <w:t>s</w:t>
      </w:r>
      <w:r w:rsidRPr="00DD77A9">
        <w:t xml:space="preserve"> </w:t>
      </w:r>
      <w:r w:rsidR="00397EC0">
        <w:t>in</w:t>
      </w:r>
      <w:r w:rsidRPr="00DD77A9">
        <w:t xml:space="preserve"> their care and not passive bystander</w:t>
      </w:r>
      <w:r w:rsidR="00397EC0">
        <w:t>s</w:t>
      </w:r>
      <w:r w:rsidR="00CD0247">
        <w:t xml:space="preserve"> </w:t>
      </w:r>
      <w:r w:rsidR="00CD0247" w:rsidRPr="000A48A2">
        <w:t>(Scot.nhs.uk, 2023)</w:t>
      </w:r>
      <w:r w:rsidRPr="00DD77A9">
        <w:t xml:space="preserve">. This </w:t>
      </w:r>
      <w:r>
        <w:t>approach</w:t>
      </w:r>
      <w:r w:rsidRPr="00DD77A9">
        <w:t xml:space="preserve"> promotes the notion that people should be able to receive treatment with dignity, respect, and care and also have the freedom to make informed choices regarding their treatment</w:t>
      </w:r>
      <w:r w:rsidR="003A1AE2" w:rsidRPr="003A1AE2">
        <w:rPr>
          <w:lang w:val="en-US"/>
        </w:rPr>
        <w:t>.</w:t>
      </w:r>
    </w:p>
    <w:p w14:paraId="26A1D170" w14:textId="6772BD0C" w:rsidR="003A1AE2" w:rsidRPr="003A1AE2" w:rsidRDefault="00DD77A9" w:rsidP="003A1AE2">
      <w:pPr>
        <w:rPr>
          <w:lang w:val="en-US"/>
        </w:rPr>
      </w:pPr>
      <w:r w:rsidRPr="00DD77A9">
        <w:t xml:space="preserve">The main principles of person-centred care are valuing personal views, acknowledging the right of the individual to self-determination, fostering independence, and the establishment of an authentic partnership between service users and professionals. It </w:t>
      </w:r>
      <w:r w:rsidR="00397EC0">
        <w:t>also includes</w:t>
      </w:r>
      <w:r w:rsidRPr="00DD77A9">
        <w:t xml:space="preserve"> clear communication, emotional support, and coordinate</w:t>
      </w:r>
      <w:r w:rsidR="00397EC0">
        <w:t>d</w:t>
      </w:r>
      <w:r w:rsidRPr="00DD77A9">
        <w:t xml:space="preserve"> service to provide care that is seamless and accommodated to the individual</w:t>
      </w:r>
      <w:r w:rsidR="00397EC0">
        <w:t>'s</w:t>
      </w:r>
      <w:r w:rsidRPr="00DD77A9">
        <w:t xml:space="preserve"> life situation</w:t>
      </w:r>
      <w:r w:rsidR="003A1AE2" w:rsidRPr="003A1AE2">
        <w:rPr>
          <w:lang w:val="en-US"/>
        </w:rPr>
        <w:t>.</w:t>
      </w:r>
    </w:p>
    <w:p w14:paraId="28EC7394" w14:textId="2F54855E" w:rsidR="003A1AE2" w:rsidRPr="003A1AE2" w:rsidRDefault="002E043A" w:rsidP="003A1AE2">
      <w:pPr>
        <w:rPr>
          <w:lang w:val="en-US"/>
        </w:rPr>
      </w:pPr>
      <w:r w:rsidRPr="002E043A">
        <w:t>Person-centred care is associated with numerous benefits. A primary benefit is enhanced patient satisfaction because people will feel listened to, respected and important. The approach also results in empowerment and engagement</w:t>
      </w:r>
      <w:r w:rsidR="00397EC0">
        <w:t>,</w:t>
      </w:r>
      <w:r w:rsidRPr="002E043A">
        <w:t xml:space="preserve"> leading to the ability of people to have greater control over their care choice</w:t>
      </w:r>
      <w:r w:rsidR="00397EC0">
        <w:t>s</w:t>
      </w:r>
      <w:r w:rsidR="00CD0247">
        <w:t xml:space="preserve"> </w:t>
      </w:r>
      <w:r w:rsidR="00CD0247" w:rsidRPr="000A48A2">
        <w:t>(Scot.nhs.uk, 2023)</w:t>
      </w:r>
      <w:r w:rsidRPr="002E043A">
        <w:t>. The value of person-centred care in promoting health outcomes frequently includes greater rates of recovery, higher mental wellbeing, and fewer readmissions because care is more responsive to personal needs</w:t>
      </w:r>
      <w:r w:rsidR="003A1AE2" w:rsidRPr="003A1AE2">
        <w:rPr>
          <w:lang w:val="en-US"/>
        </w:rPr>
        <w:t>.</w:t>
      </w:r>
    </w:p>
    <w:p w14:paraId="121ACFF5" w14:textId="1AEB285E" w:rsidR="003A1AE2" w:rsidRPr="003A1AE2" w:rsidRDefault="00DF7766" w:rsidP="003A1AE2">
      <w:pPr>
        <w:rPr>
          <w:lang w:val="en-US"/>
        </w:rPr>
      </w:pPr>
      <w:r w:rsidRPr="00DF7766">
        <w:t>In spite of its advantages, the process of person-centred care implementation is characteri</w:t>
      </w:r>
      <w:r w:rsidR="00397EC0">
        <w:t>s</w:t>
      </w:r>
      <w:r w:rsidRPr="00DF7766">
        <w:t>ed by a number of challenges. The main limitation is time issues, because providing individualised care that genuinely attempts to recognise the uniqueness of each person may also take longer than offering standardised care that does not recognise the exceptionalism of a person. Personnel can also receive inadequate training on how to comprehend and implement person-centred approaches</w:t>
      </w:r>
      <w:r w:rsidR="00CD0247">
        <w:t xml:space="preserve"> </w:t>
      </w:r>
      <w:r w:rsidR="00CD0247" w:rsidRPr="000A48A2">
        <w:t>(Scot.nhs.uk, 2023)</w:t>
      </w:r>
      <w:r w:rsidRPr="00DF7766">
        <w:t xml:space="preserve">. Differences in languages and culture between service users and their care providers may form a breach in communication with consequences of misunderstanding or unmet needs. Furthermore, the lack of continuity of person-centred care across organisations and services may disprove its effectiveness. These constraints are significant to mention that continuous supportive roles, training, and organisational dedication are necessary to integrate such an approach into everyday </w:t>
      </w:r>
      <w:r w:rsidRPr="00397EC0">
        <w:t>practice</w:t>
      </w:r>
      <w:r w:rsidR="003A1AE2" w:rsidRPr="00397EC0">
        <w:rPr>
          <w:lang w:val="en-US"/>
        </w:rPr>
        <w:t>.</w:t>
      </w:r>
    </w:p>
    <w:p w14:paraId="0C2F7FE5" w14:textId="42A4F9C7" w:rsidR="003A1AE2" w:rsidRPr="003A1AE2" w:rsidRDefault="003A1AE2" w:rsidP="003533DC">
      <w:pPr>
        <w:pStyle w:val="Heading1"/>
      </w:pPr>
      <w:bookmarkStart w:id="2" w:name="_Toc202534811"/>
      <w:r w:rsidRPr="003A1AE2">
        <w:t>Theoretical Model Underpinning PCC</w:t>
      </w:r>
      <w:bookmarkEnd w:id="2"/>
    </w:p>
    <w:p w14:paraId="01B75815" w14:textId="688644AA" w:rsidR="00C4461C" w:rsidRPr="00C4461C" w:rsidRDefault="00C4461C" w:rsidP="00C4461C">
      <w:pPr>
        <w:rPr>
          <w:lang w:val="en-US"/>
        </w:rPr>
      </w:pPr>
      <w:r w:rsidRPr="00C4461C">
        <w:rPr>
          <w:lang w:val="en-US"/>
        </w:rPr>
        <w:t xml:space="preserve">The Hierarchy of Needs model is a psychological theory developed by Maslow </w:t>
      </w:r>
      <w:r w:rsidR="00397EC0">
        <w:rPr>
          <w:lang w:val="en-US"/>
        </w:rPr>
        <w:t>to explain</w:t>
      </w:r>
      <w:r w:rsidRPr="00C4461C">
        <w:rPr>
          <w:lang w:val="en-US"/>
        </w:rPr>
        <w:t xml:space="preserve"> </w:t>
      </w:r>
      <w:r w:rsidR="00397EC0">
        <w:rPr>
          <w:lang w:val="en-US"/>
        </w:rPr>
        <w:t xml:space="preserve">the </w:t>
      </w:r>
      <w:r w:rsidRPr="00C4461C">
        <w:rPr>
          <w:lang w:val="en-US"/>
        </w:rPr>
        <w:t>motivation of human beings in five levels</w:t>
      </w:r>
      <w:r w:rsidR="00397EC0">
        <w:rPr>
          <w:lang w:val="en-US"/>
        </w:rPr>
        <w:t>,</w:t>
      </w:r>
      <w:r w:rsidRPr="00C4461C">
        <w:rPr>
          <w:lang w:val="en-US"/>
        </w:rPr>
        <w:t xml:space="preserve"> which include: physiological needs, safety, love and belonging, esteem, and </w:t>
      </w:r>
      <w:proofErr w:type="spellStart"/>
      <w:r w:rsidRPr="00C4461C">
        <w:rPr>
          <w:lang w:val="en-US"/>
        </w:rPr>
        <w:t>self-actuali</w:t>
      </w:r>
      <w:r w:rsidR="00397EC0">
        <w:rPr>
          <w:lang w:val="en-US"/>
        </w:rPr>
        <w:t>s</w:t>
      </w:r>
      <w:r w:rsidRPr="00C4461C">
        <w:rPr>
          <w:lang w:val="en-US"/>
        </w:rPr>
        <w:t>ation</w:t>
      </w:r>
      <w:proofErr w:type="spellEnd"/>
      <w:r w:rsidRPr="00C4461C">
        <w:rPr>
          <w:lang w:val="en-US"/>
        </w:rPr>
        <w:t xml:space="preserve">. It is very topical to </w:t>
      </w:r>
      <w:proofErr w:type="spellStart"/>
      <w:r w:rsidRPr="00C4461C">
        <w:rPr>
          <w:lang w:val="en-US"/>
        </w:rPr>
        <w:t>person-centred</w:t>
      </w:r>
      <w:proofErr w:type="spellEnd"/>
      <w:r w:rsidRPr="00C4461C">
        <w:rPr>
          <w:lang w:val="en-US"/>
        </w:rPr>
        <w:t xml:space="preserve"> care because it raises a concern to take care not only about physical health but emotional, social, </w:t>
      </w:r>
      <w:r w:rsidR="00397EC0">
        <w:rPr>
          <w:lang w:val="en-US"/>
        </w:rPr>
        <w:t xml:space="preserve">and </w:t>
      </w:r>
      <w:r w:rsidRPr="00C4461C">
        <w:rPr>
          <w:lang w:val="en-US"/>
        </w:rPr>
        <w:t>psychological wellbeing as well</w:t>
      </w:r>
      <w:r w:rsidR="00CD0247">
        <w:rPr>
          <w:lang w:val="en-US"/>
        </w:rPr>
        <w:t xml:space="preserve"> </w:t>
      </w:r>
      <w:r w:rsidR="00CD0247" w:rsidRPr="000A48A2">
        <w:t>(Osmosis, 2025)</w:t>
      </w:r>
      <w:r w:rsidRPr="00C4461C">
        <w:rPr>
          <w:lang w:val="en-US"/>
        </w:rPr>
        <w:t>.</w:t>
      </w:r>
    </w:p>
    <w:p w14:paraId="71BAD872" w14:textId="5E20E9F4" w:rsidR="00C4461C" w:rsidRPr="00C4461C" w:rsidRDefault="00C4461C" w:rsidP="00C4461C">
      <w:pPr>
        <w:rPr>
          <w:lang w:val="en-US"/>
        </w:rPr>
      </w:pPr>
      <w:r w:rsidRPr="00C4461C">
        <w:rPr>
          <w:lang w:val="en-US"/>
        </w:rPr>
        <w:t xml:space="preserve">This model facilitates </w:t>
      </w:r>
      <w:r w:rsidR="00397EC0">
        <w:rPr>
          <w:lang w:val="en-US"/>
        </w:rPr>
        <w:t xml:space="preserve">a </w:t>
      </w:r>
      <w:r w:rsidRPr="00C4461C">
        <w:rPr>
          <w:lang w:val="en-US"/>
        </w:rPr>
        <w:t>comprehensive approach to health and social care because practitioners can define the unmet needs and schedule the progress to advance the care according to the hierarchy. Case in point, satisfying the elementary needs of food, shelter, and security ha</w:t>
      </w:r>
      <w:r w:rsidR="00397EC0">
        <w:rPr>
          <w:lang w:val="en-US"/>
        </w:rPr>
        <w:t>s</w:t>
      </w:r>
      <w:r w:rsidRPr="00C4461C">
        <w:rPr>
          <w:lang w:val="en-US"/>
        </w:rPr>
        <w:t xml:space="preserve"> the potential to establish the basis of erecting self-esteem and personal growth</w:t>
      </w:r>
      <w:r w:rsidR="00CD0247">
        <w:rPr>
          <w:lang w:val="en-US"/>
        </w:rPr>
        <w:t xml:space="preserve"> </w:t>
      </w:r>
      <w:r w:rsidR="00CD0247" w:rsidRPr="000A48A2">
        <w:t>(Osmosis, 2025)</w:t>
      </w:r>
      <w:r w:rsidRPr="00C4461C">
        <w:rPr>
          <w:lang w:val="en-US"/>
        </w:rPr>
        <w:t xml:space="preserve">. This fits in very much with </w:t>
      </w:r>
      <w:proofErr w:type="spellStart"/>
      <w:r w:rsidRPr="00C4461C">
        <w:rPr>
          <w:lang w:val="en-US"/>
        </w:rPr>
        <w:t>person-centred</w:t>
      </w:r>
      <w:proofErr w:type="spellEnd"/>
      <w:r w:rsidRPr="00C4461C">
        <w:rPr>
          <w:lang w:val="en-US"/>
        </w:rPr>
        <w:t xml:space="preserve"> values of dignity, respect and </w:t>
      </w:r>
      <w:proofErr w:type="spellStart"/>
      <w:r w:rsidRPr="00C4461C">
        <w:rPr>
          <w:lang w:val="en-US"/>
        </w:rPr>
        <w:t>individuali</w:t>
      </w:r>
      <w:r w:rsidR="00397EC0">
        <w:rPr>
          <w:lang w:val="en-US"/>
        </w:rPr>
        <w:t>s</w:t>
      </w:r>
      <w:r w:rsidRPr="00C4461C">
        <w:rPr>
          <w:lang w:val="en-US"/>
        </w:rPr>
        <w:t>ed</w:t>
      </w:r>
      <w:proofErr w:type="spellEnd"/>
      <w:r w:rsidRPr="00C4461C">
        <w:rPr>
          <w:lang w:val="en-US"/>
        </w:rPr>
        <w:t xml:space="preserve"> care.</w:t>
      </w:r>
    </w:p>
    <w:p w14:paraId="3F7B7F0D" w14:textId="3F9CADEE" w:rsidR="003A1AE2" w:rsidRPr="003A1AE2" w:rsidRDefault="00C4461C" w:rsidP="00C4461C">
      <w:pPr>
        <w:rPr>
          <w:lang w:val="en-US"/>
        </w:rPr>
      </w:pPr>
      <w:r w:rsidRPr="00C4461C">
        <w:rPr>
          <w:lang w:val="en-US"/>
        </w:rPr>
        <w:t xml:space="preserve">One of the greatest strengths of the model created by Maslow is his application of treating a person without paying attention to clinical manifestations. It promotes caring that is compassionate, holistic and life contextual. Nonetheless, the model cannot be fully applied in </w:t>
      </w:r>
      <w:r w:rsidR="00397EC0">
        <w:rPr>
          <w:lang w:val="en-US"/>
        </w:rPr>
        <w:t xml:space="preserve">the </w:t>
      </w:r>
      <w:r w:rsidRPr="00C4461C">
        <w:rPr>
          <w:lang w:val="en-US"/>
        </w:rPr>
        <w:t>NHS. It supposes a flat process of movement through the layers that does not necessarily represent the dynamic needs of persons experiencing complex or chronic conditions. The lack of resources and the shortage of staff may also reduce the possibility of fulfilling higher</w:t>
      </w:r>
      <w:r w:rsidR="00397EC0">
        <w:rPr>
          <w:lang w:val="en-US"/>
        </w:rPr>
        <w:t>-</w:t>
      </w:r>
      <w:r w:rsidRPr="00C4461C">
        <w:rPr>
          <w:lang w:val="en-US"/>
        </w:rPr>
        <w:t xml:space="preserve">level needs. Nevertheless, the model provides an effective guideline on the provision of </w:t>
      </w:r>
      <w:proofErr w:type="spellStart"/>
      <w:r w:rsidRPr="00C4461C">
        <w:rPr>
          <w:lang w:val="en-US"/>
        </w:rPr>
        <w:t>person-centred</w:t>
      </w:r>
      <w:proofErr w:type="spellEnd"/>
      <w:r w:rsidRPr="00C4461C">
        <w:rPr>
          <w:lang w:val="en-US"/>
        </w:rPr>
        <w:t>, holistic care</w:t>
      </w:r>
      <w:r w:rsidR="003A1AE2" w:rsidRPr="003A1AE2">
        <w:rPr>
          <w:lang w:val="en-US"/>
        </w:rPr>
        <w:t>.</w:t>
      </w:r>
    </w:p>
    <w:p w14:paraId="49A882FC" w14:textId="27D4FE61" w:rsidR="003A1AE2" w:rsidRPr="003A1AE2" w:rsidRDefault="003A1AE2" w:rsidP="00297E23">
      <w:pPr>
        <w:pStyle w:val="Heading1"/>
      </w:pPr>
      <w:bookmarkStart w:id="3" w:name="_Toc202534812"/>
      <w:r w:rsidRPr="003A1AE2">
        <w:t>Ethical Fundamentals in Health and Social Care</w:t>
      </w:r>
      <w:bookmarkEnd w:id="3"/>
    </w:p>
    <w:p w14:paraId="41151FF8" w14:textId="5977FEAE" w:rsidR="00B54E44" w:rsidRPr="00B54E44" w:rsidRDefault="00C4461C" w:rsidP="00B54E44">
      <w:pPr>
        <w:rPr>
          <w:lang w:val="en-US"/>
        </w:rPr>
      </w:pPr>
      <w:r w:rsidRPr="00C4461C">
        <w:rPr>
          <w:lang w:val="en-US"/>
        </w:rPr>
        <w:t>Ethics is crucial to health and social care as it assists professionals to provide the care that acknowledges individuals’ rights and well</w:t>
      </w:r>
      <w:r w:rsidR="00397EC0">
        <w:rPr>
          <w:lang w:val="en-US"/>
        </w:rPr>
        <w:t>-</w:t>
      </w:r>
      <w:r w:rsidRPr="00C4461C">
        <w:rPr>
          <w:lang w:val="en-US"/>
        </w:rPr>
        <w:t>being. Four major principles of ethics that are broadly used in practice are autonomy, beneficence, non-maleficence and justice</w:t>
      </w:r>
      <w:r w:rsidR="00CD0247">
        <w:rPr>
          <w:lang w:val="en-US"/>
        </w:rPr>
        <w:t xml:space="preserve"> </w:t>
      </w:r>
      <w:r w:rsidR="00CD0247" w:rsidRPr="004756B2">
        <w:t>(Varkey, 2020)</w:t>
      </w:r>
      <w:r w:rsidR="00B54E44" w:rsidRPr="00B54E44">
        <w:rPr>
          <w:lang w:val="en-US"/>
        </w:rPr>
        <w:t>.</w:t>
      </w:r>
    </w:p>
    <w:p w14:paraId="3D039C73" w14:textId="50FECFBE" w:rsidR="00B54E44" w:rsidRPr="00397EC0" w:rsidRDefault="00B54E44" w:rsidP="00B54E44">
      <w:pPr>
        <w:rPr>
          <w:b/>
          <w:bCs/>
          <w:lang w:val="en-US"/>
        </w:rPr>
      </w:pPr>
      <w:r w:rsidRPr="00B54E44">
        <w:rPr>
          <w:b/>
          <w:bCs/>
          <w:lang w:val="en-US"/>
        </w:rPr>
        <w:t>Autonomy</w:t>
      </w:r>
      <w:r w:rsidR="00397EC0">
        <w:rPr>
          <w:b/>
          <w:bCs/>
          <w:lang w:val="en-US"/>
        </w:rPr>
        <w:t xml:space="preserve">: </w:t>
      </w:r>
      <w:r w:rsidR="00C4461C" w:rsidRPr="00C4461C">
        <w:rPr>
          <w:lang w:val="en-US"/>
        </w:rPr>
        <w:t xml:space="preserve">Autonomy refers to the right of people to make decisions that concern their care. This can be observed in </w:t>
      </w:r>
      <w:proofErr w:type="spellStart"/>
      <w:r w:rsidR="00C4461C" w:rsidRPr="00C4461C">
        <w:rPr>
          <w:lang w:val="en-US"/>
        </w:rPr>
        <w:t>person-centred</w:t>
      </w:r>
      <w:proofErr w:type="spellEnd"/>
      <w:r w:rsidR="00C4461C" w:rsidRPr="00C4461C">
        <w:rPr>
          <w:lang w:val="en-US"/>
        </w:rPr>
        <w:t xml:space="preserve"> care in the form of shared decision-making and consideration of preference. Facilitating independence: </w:t>
      </w:r>
      <w:r w:rsidR="00397EC0">
        <w:rPr>
          <w:lang w:val="en-US"/>
        </w:rPr>
        <w:t>T</w:t>
      </w:r>
      <w:r w:rsidR="00C4461C" w:rsidRPr="00C4461C">
        <w:rPr>
          <w:lang w:val="en-US"/>
        </w:rPr>
        <w:t>his keeps service users in charge of their care.</w:t>
      </w:r>
    </w:p>
    <w:p w14:paraId="6422E5B2" w14:textId="532D7175" w:rsidR="00B54E44" w:rsidRPr="00397EC0" w:rsidRDefault="00B54E44" w:rsidP="00B54E44">
      <w:pPr>
        <w:rPr>
          <w:b/>
          <w:bCs/>
          <w:lang w:val="en-US"/>
        </w:rPr>
      </w:pPr>
      <w:r w:rsidRPr="00B54E44">
        <w:rPr>
          <w:b/>
          <w:bCs/>
          <w:lang w:val="en-US"/>
        </w:rPr>
        <w:t>Beneficence</w:t>
      </w:r>
      <w:r w:rsidR="00397EC0">
        <w:rPr>
          <w:b/>
          <w:bCs/>
          <w:lang w:val="en-US"/>
        </w:rPr>
        <w:t xml:space="preserve">: </w:t>
      </w:r>
      <w:r w:rsidR="00C4461C" w:rsidRPr="00C4461C">
        <w:rPr>
          <w:lang w:val="en-US"/>
        </w:rPr>
        <w:t>Beneficence is the ability to exercise in the best interest of the user of the service. The latter prompts professionals to enhance well</w:t>
      </w:r>
      <w:r w:rsidR="00397EC0">
        <w:rPr>
          <w:lang w:val="en-US"/>
        </w:rPr>
        <w:t>-</w:t>
      </w:r>
      <w:r w:rsidR="00C4461C" w:rsidRPr="00C4461C">
        <w:rPr>
          <w:lang w:val="en-US"/>
        </w:rPr>
        <w:t xml:space="preserve">being, comfort, and </w:t>
      </w:r>
      <w:r w:rsidR="00397EC0">
        <w:rPr>
          <w:lang w:val="en-US"/>
        </w:rPr>
        <w:t xml:space="preserve">a </w:t>
      </w:r>
      <w:r w:rsidR="00C4461C" w:rsidRPr="00C4461C">
        <w:rPr>
          <w:lang w:val="en-US"/>
        </w:rPr>
        <w:t>better quality of life by providing com</w:t>
      </w:r>
      <w:r w:rsidR="00397EC0">
        <w:rPr>
          <w:lang w:val="en-US"/>
        </w:rPr>
        <w:t>passionat</w:t>
      </w:r>
      <w:r w:rsidR="00C4461C" w:rsidRPr="00C4461C">
        <w:rPr>
          <w:lang w:val="en-US"/>
        </w:rPr>
        <w:t>e and considerate services</w:t>
      </w:r>
      <w:r w:rsidRPr="00B54E44">
        <w:rPr>
          <w:lang w:val="en-US"/>
        </w:rPr>
        <w:t>.</w:t>
      </w:r>
    </w:p>
    <w:p w14:paraId="1629A6C4" w14:textId="0B9B2D70" w:rsidR="00B54E44" w:rsidRPr="00397EC0" w:rsidRDefault="00B54E44" w:rsidP="00B54E44">
      <w:pPr>
        <w:rPr>
          <w:b/>
          <w:bCs/>
          <w:lang w:val="en-US"/>
        </w:rPr>
      </w:pPr>
      <w:r w:rsidRPr="00B54E44">
        <w:rPr>
          <w:b/>
          <w:bCs/>
          <w:lang w:val="en-US"/>
        </w:rPr>
        <w:t>Non-maleficence</w:t>
      </w:r>
      <w:r w:rsidR="00397EC0">
        <w:rPr>
          <w:b/>
          <w:bCs/>
          <w:lang w:val="en-US"/>
        </w:rPr>
        <w:t xml:space="preserve">: </w:t>
      </w:r>
      <w:r w:rsidR="00C4461C" w:rsidRPr="00C4461C">
        <w:rPr>
          <w:lang w:val="en-US"/>
        </w:rPr>
        <w:t>Non-maleficence implies not fostering any harm. Professionals have to evaluate the dangers, they have to make sure that they do not perform any unnecessary procedures, and the actions they undertake ought not to cause distress or injuries to service users</w:t>
      </w:r>
      <w:r w:rsidR="00CD0247">
        <w:rPr>
          <w:lang w:val="en-US"/>
        </w:rPr>
        <w:t xml:space="preserve"> </w:t>
      </w:r>
      <w:r w:rsidR="00CD0247" w:rsidRPr="004756B2">
        <w:t>(Varkey, 2020)</w:t>
      </w:r>
      <w:r w:rsidRPr="00B54E44">
        <w:rPr>
          <w:lang w:val="en-US"/>
        </w:rPr>
        <w:t>.</w:t>
      </w:r>
    </w:p>
    <w:p w14:paraId="70C75486" w14:textId="1C4D4E5B" w:rsidR="00C4461C" w:rsidRPr="00397EC0" w:rsidRDefault="00B54E44" w:rsidP="00C4461C">
      <w:pPr>
        <w:rPr>
          <w:b/>
          <w:bCs/>
          <w:lang w:val="en-US"/>
        </w:rPr>
      </w:pPr>
      <w:r w:rsidRPr="00B54E44">
        <w:rPr>
          <w:b/>
          <w:bCs/>
          <w:lang w:val="en-US"/>
        </w:rPr>
        <w:t>Justice</w:t>
      </w:r>
      <w:r w:rsidR="00397EC0">
        <w:rPr>
          <w:b/>
          <w:bCs/>
          <w:lang w:val="en-US"/>
        </w:rPr>
        <w:t xml:space="preserve">: </w:t>
      </w:r>
      <w:r w:rsidR="00C4461C" w:rsidRPr="00C4461C">
        <w:rPr>
          <w:lang w:val="en-US"/>
        </w:rPr>
        <w:t xml:space="preserve">Equity in the right to care should be ensured by justice, irrespective of the background of the individual. It entails service and support distribution </w:t>
      </w:r>
      <w:r w:rsidR="00397EC0">
        <w:rPr>
          <w:lang w:val="en-US"/>
        </w:rPr>
        <w:t>fairly</w:t>
      </w:r>
      <w:r w:rsidR="00C4461C" w:rsidRPr="00C4461C">
        <w:rPr>
          <w:lang w:val="en-US"/>
        </w:rPr>
        <w:t>.</w:t>
      </w:r>
    </w:p>
    <w:p w14:paraId="0B0FD8D9" w14:textId="7BEAC6CA" w:rsidR="003A1AE2" w:rsidRDefault="00C4461C" w:rsidP="00C4461C">
      <w:pPr>
        <w:rPr>
          <w:lang w:val="en-US"/>
        </w:rPr>
      </w:pPr>
      <w:r w:rsidRPr="00C4461C">
        <w:rPr>
          <w:lang w:val="en-US"/>
        </w:rPr>
        <w:t>Practically, we are faced with ethical problems, i.e. we should respect confidentiality by sharing information among the teams, or we should be able to make equitable decision</w:t>
      </w:r>
      <w:r w:rsidR="00397EC0">
        <w:rPr>
          <w:lang w:val="en-US"/>
        </w:rPr>
        <w:t>s</w:t>
      </w:r>
      <w:r w:rsidRPr="00C4461C">
        <w:rPr>
          <w:lang w:val="en-US"/>
        </w:rPr>
        <w:t xml:space="preserve"> when we have limited resources. To go through these obstacles, one needs to be open, have </w:t>
      </w:r>
      <w:r w:rsidR="00397EC0">
        <w:rPr>
          <w:lang w:val="en-US"/>
        </w:rPr>
        <w:t xml:space="preserve">a </w:t>
      </w:r>
      <w:r w:rsidRPr="00C4461C">
        <w:rPr>
          <w:lang w:val="en-US"/>
        </w:rPr>
        <w:t xml:space="preserve">good sense and with some regard </w:t>
      </w:r>
      <w:r w:rsidR="00397EC0">
        <w:rPr>
          <w:lang w:val="en-US"/>
        </w:rPr>
        <w:t>for</w:t>
      </w:r>
      <w:r w:rsidRPr="00C4461C">
        <w:rPr>
          <w:lang w:val="en-US"/>
        </w:rPr>
        <w:t xml:space="preserve"> the needs of the individuals</w:t>
      </w:r>
      <w:r w:rsidR="003A1AE2" w:rsidRPr="003A1AE2">
        <w:rPr>
          <w:lang w:val="en-US"/>
        </w:rPr>
        <w:t>.</w:t>
      </w:r>
    </w:p>
    <w:p w14:paraId="4690192C" w14:textId="28AD011F" w:rsidR="003A1AE2" w:rsidRPr="003A1AE2" w:rsidRDefault="003A1AE2" w:rsidP="00297E23">
      <w:pPr>
        <w:pStyle w:val="Heading1"/>
      </w:pPr>
      <w:bookmarkStart w:id="4" w:name="_Toc202534813"/>
      <w:r w:rsidRPr="003A1AE2">
        <w:t>Evaluation of Partnership Working (PW)</w:t>
      </w:r>
      <w:bookmarkEnd w:id="4"/>
    </w:p>
    <w:p w14:paraId="6544CE9C" w14:textId="1E4F5C2C" w:rsidR="00C4461C" w:rsidRPr="00C4461C" w:rsidRDefault="00C4461C" w:rsidP="00C4461C">
      <w:pPr>
        <w:rPr>
          <w:lang w:val="en-US"/>
        </w:rPr>
      </w:pPr>
      <w:r w:rsidRPr="00C4461C">
        <w:rPr>
          <w:lang w:val="en-US"/>
        </w:rPr>
        <w:t>Partnership Working in health and social care is the put together collaborati</w:t>
      </w:r>
      <w:r w:rsidR="00397EC0">
        <w:rPr>
          <w:lang w:val="en-US"/>
        </w:rPr>
        <w:t>ve</w:t>
      </w:r>
      <w:r w:rsidRPr="00C4461C">
        <w:rPr>
          <w:lang w:val="en-US"/>
        </w:rPr>
        <w:t xml:space="preserve"> of professionals, agencies or </w:t>
      </w:r>
      <w:proofErr w:type="spellStart"/>
      <w:r w:rsidRPr="00C4461C">
        <w:rPr>
          <w:lang w:val="en-US"/>
        </w:rPr>
        <w:t>organi</w:t>
      </w:r>
      <w:r w:rsidR="00397EC0">
        <w:rPr>
          <w:lang w:val="en-US"/>
        </w:rPr>
        <w:t>s</w:t>
      </w:r>
      <w:r w:rsidRPr="00C4461C">
        <w:rPr>
          <w:lang w:val="en-US"/>
        </w:rPr>
        <w:t>ations</w:t>
      </w:r>
      <w:proofErr w:type="spellEnd"/>
      <w:r w:rsidRPr="00C4461C">
        <w:rPr>
          <w:lang w:val="en-US"/>
        </w:rPr>
        <w:t>, service users and the user</w:t>
      </w:r>
      <w:r w:rsidR="00397EC0">
        <w:rPr>
          <w:lang w:val="en-US"/>
        </w:rPr>
        <w:t>s</w:t>
      </w:r>
      <w:r w:rsidRPr="00C4461C">
        <w:rPr>
          <w:lang w:val="en-US"/>
        </w:rPr>
        <w:t xml:space="preserve"> of service in </w:t>
      </w:r>
      <w:r w:rsidR="00397EC0">
        <w:rPr>
          <w:lang w:val="en-US"/>
        </w:rPr>
        <w:t xml:space="preserve">the </w:t>
      </w:r>
      <w:r w:rsidRPr="00C4461C">
        <w:rPr>
          <w:lang w:val="en-US"/>
        </w:rPr>
        <w:t>provision of coordinated high</w:t>
      </w:r>
      <w:r w:rsidR="00397EC0">
        <w:rPr>
          <w:lang w:val="en-US"/>
        </w:rPr>
        <w:t>-</w:t>
      </w:r>
      <w:r w:rsidRPr="00C4461C">
        <w:rPr>
          <w:lang w:val="en-US"/>
        </w:rPr>
        <w:t xml:space="preserve">quality care. It is necessary in the system of integrated care, where various services are aligned </w:t>
      </w:r>
      <w:r w:rsidR="00397EC0">
        <w:rPr>
          <w:lang w:val="en-US"/>
        </w:rPr>
        <w:t>with</w:t>
      </w:r>
      <w:r w:rsidRPr="00C4461C">
        <w:rPr>
          <w:lang w:val="en-US"/>
        </w:rPr>
        <w:t xml:space="preserve"> their complex needs</w:t>
      </w:r>
      <w:r w:rsidR="00CD0247">
        <w:rPr>
          <w:lang w:val="en-US"/>
        </w:rPr>
        <w:t xml:space="preserve"> </w:t>
      </w:r>
      <w:r w:rsidR="00CD0247" w:rsidRPr="004756B2">
        <w:t>(</w:t>
      </w:r>
      <w:proofErr w:type="spellStart"/>
      <w:r w:rsidR="00CD0247" w:rsidRPr="004756B2">
        <w:t>Dewi</w:t>
      </w:r>
      <w:proofErr w:type="spellEnd"/>
      <w:r w:rsidR="00CD0247" w:rsidRPr="004756B2">
        <w:t xml:space="preserve"> and </w:t>
      </w:r>
      <w:proofErr w:type="spellStart"/>
      <w:r w:rsidR="00CD0247" w:rsidRPr="004756B2">
        <w:t>Nazriati</w:t>
      </w:r>
      <w:proofErr w:type="spellEnd"/>
      <w:r w:rsidR="00CD0247" w:rsidRPr="004756B2">
        <w:t>, 2024)</w:t>
      </w:r>
      <w:r w:rsidRPr="00C4461C">
        <w:rPr>
          <w:lang w:val="en-US"/>
        </w:rPr>
        <w:t>.</w:t>
      </w:r>
    </w:p>
    <w:p w14:paraId="1BB71A1B" w14:textId="2AA95925" w:rsidR="00C4461C" w:rsidRPr="00C4461C" w:rsidRDefault="00C4461C" w:rsidP="00C4461C">
      <w:pPr>
        <w:rPr>
          <w:lang w:val="en-US"/>
        </w:rPr>
      </w:pPr>
      <w:r w:rsidRPr="00C4461C">
        <w:rPr>
          <w:lang w:val="en-US"/>
        </w:rPr>
        <w:t>One of the main advantages is that of multidisciplinary teams (MDTs), where employees bring different professional knowledge to design more complete care plans. This mutuality of responsibility improves care continuity</w:t>
      </w:r>
      <w:r w:rsidR="00397EC0">
        <w:rPr>
          <w:lang w:val="en-US"/>
        </w:rPr>
        <w:t>,</w:t>
      </w:r>
      <w:r w:rsidRPr="00C4461C">
        <w:rPr>
          <w:lang w:val="en-US"/>
        </w:rPr>
        <w:t xml:space="preserve"> guarding against service duplication</w:t>
      </w:r>
      <w:r w:rsidR="00397EC0">
        <w:rPr>
          <w:lang w:val="en-US"/>
        </w:rPr>
        <w:t>,</w:t>
      </w:r>
      <w:r w:rsidRPr="00C4461C">
        <w:rPr>
          <w:lang w:val="en-US"/>
        </w:rPr>
        <w:t xml:space="preserve"> thereby enabling faster adaptation to the evolving conditions</w:t>
      </w:r>
      <w:r w:rsidR="00CD0247">
        <w:rPr>
          <w:lang w:val="en-US"/>
        </w:rPr>
        <w:t xml:space="preserve"> </w:t>
      </w:r>
      <w:r w:rsidR="00CD0247" w:rsidRPr="004756B2">
        <w:t>(Taberna et al., 2020)</w:t>
      </w:r>
      <w:r w:rsidRPr="00C4461C">
        <w:rPr>
          <w:lang w:val="en-US"/>
        </w:rPr>
        <w:t xml:space="preserve">. It also supports </w:t>
      </w:r>
      <w:proofErr w:type="spellStart"/>
      <w:r w:rsidRPr="00C4461C">
        <w:rPr>
          <w:lang w:val="en-US"/>
        </w:rPr>
        <w:t>person-centred</w:t>
      </w:r>
      <w:proofErr w:type="spellEnd"/>
      <w:r w:rsidRPr="00C4461C">
        <w:rPr>
          <w:lang w:val="en-US"/>
        </w:rPr>
        <w:t xml:space="preserve"> care through </w:t>
      </w:r>
      <w:r w:rsidR="00397EC0">
        <w:rPr>
          <w:lang w:val="en-US"/>
        </w:rPr>
        <w:t xml:space="preserve">the </w:t>
      </w:r>
      <w:r w:rsidRPr="00C4461C">
        <w:rPr>
          <w:lang w:val="en-US"/>
        </w:rPr>
        <w:t>inclusion of people and their families into decision-making, empowerment and satisfaction.</w:t>
      </w:r>
    </w:p>
    <w:p w14:paraId="5C1041DF" w14:textId="04B9D96D" w:rsidR="00B54E44" w:rsidRPr="00B54E44" w:rsidRDefault="00C4461C" w:rsidP="00C4461C">
      <w:pPr>
        <w:rPr>
          <w:lang w:val="en-US"/>
        </w:rPr>
      </w:pPr>
      <w:r w:rsidRPr="00C4461C">
        <w:rPr>
          <w:lang w:val="en-US"/>
        </w:rPr>
        <w:t>Nevertheless, there are obstacles. Failure of communication may result in holdup</w:t>
      </w:r>
      <w:r w:rsidR="00397EC0">
        <w:rPr>
          <w:lang w:val="en-US"/>
        </w:rPr>
        <w:t>s</w:t>
      </w:r>
      <w:r w:rsidRPr="00C4461C">
        <w:rPr>
          <w:lang w:val="en-US"/>
        </w:rPr>
        <w:t xml:space="preserve"> and disjoin</w:t>
      </w:r>
      <w:r w:rsidR="00397EC0">
        <w:rPr>
          <w:lang w:val="en-US"/>
        </w:rPr>
        <w:t>t</w:t>
      </w:r>
      <w:r w:rsidRPr="00C4461C">
        <w:rPr>
          <w:lang w:val="en-US"/>
        </w:rPr>
        <w:t>ed care. As a result of power imbalances</w:t>
      </w:r>
      <w:r w:rsidR="00397EC0">
        <w:rPr>
          <w:lang w:val="en-US"/>
        </w:rPr>
        <w:t>,</w:t>
      </w:r>
      <w:r w:rsidRPr="00C4461C">
        <w:rPr>
          <w:lang w:val="en-US"/>
        </w:rPr>
        <w:t xml:space="preserve"> one profession can take over and make the decision</w:t>
      </w:r>
      <w:r w:rsidR="00397EC0">
        <w:rPr>
          <w:lang w:val="en-US"/>
        </w:rPr>
        <w:t>,</w:t>
      </w:r>
      <w:r w:rsidRPr="00C4461C">
        <w:rPr>
          <w:lang w:val="en-US"/>
        </w:rPr>
        <w:t xml:space="preserve"> suppressing the input of other professions or the console user. The role confusion also arises when the roles are not well outlined</w:t>
      </w:r>
      <w:r w:rsidR="00397EC0">
        <w:rPr>
          <w:lang w:val="en-US"/>
        </w:rPr>
        <w:t>,</w:t>
      </w:r>
      <w:r w:rsidRPr="00C4461C">
        <w:rPr>
          <w:lang w:val="en-US"/>
        </w:rPr>
        <w:t xml:space="preserve"> thereby causing inefficiency or conflict</w:t>
      </w:r>
      <w:r w:rsidR="00B54E44" w:rsidRPr="00B54E44">
        <w:rPr>
          <w:lang w:val="en-US"/>
        </w:rPr>
        <w:t>.</w:t>
      </w:r>
    </w:p>
    <w:p w14:paraId="6E67548A" w14:textId="679BBFF1" w:rsidR="003A1AE2" w:rsidRPr="003A1AE2" w:rsidRDefault="00C4461C" w:rsidP="003A1AE2">
      <w:pPr>
        <w:rPr>
          <w:lang w:val="en-US"/>
        </w:rPr>
      </w:pPr>
      <w:r w:rsidRPr="00C4461C">
        <w:rPr>
          <w:lang w:val="en-US"/>
        </w:rPr>
        <w:t xml:space="preserve">Nevertheless, partnership working is essential in the provision of </w:t>
      </w:r>
      <w:proofErr w:type="spellStart"/>
      <w:r w:rsidRPr="00C4461C">
        <w:rPr>
          <w:lang w:val="en-US"/>
        </w:rPr>
        <w:t>person-centred</w:t>
      </w:r>
      <w:proofErr w:type="spellEnd"/>
      <w:r w:rsidRPr="00C4461C">
        <w:rPr>
          <w:lang w:val="en-US"/>
        </w:rPr>
        <w:t xml:space="preserve"> and effective care despite the issues presented. Togetherness, respect and competent leadership are required to achieve success. </w:t>
      </w:r>
      <w:proofErr w:type="spellStart"/>
      <w:r w:rsidRPr="00C4461C">
        <w:rPr>
          <w:lang w:val="en-US"/>
        </w:rPr>
        <w:t>Maximi</w:t>
      </w:r>
      <w:r w:rsidR="00397EC0">
        <w:rPr>
          <w:lang w:val="en-US"/>
        </w:rPr>
        <w:t>s</w:t>
      </w:r>
      <w:r w:rsidRPr="00C4461C">
        <w:rPr>
          <w:lang w:val="en-US"/>
        </w:rPr>
        <w:t>ing</w:t>
      </w:r>
      <w:proofErr w:type="spellEnd"/>
      <w:r w:rsidRPr="00C4461C">
        <w:rPr>
          <w:lang w:val="en-US"/>
        </w:rPr>
        <w:t xml:space="preserve"> its potential in health and social care delivery will ensure further communication, clarification of roles and collaboration.</w:t>
      </w:r>
    </w:p>
    <w:p w14:paraId="074F7543" w14:textId="58865215" w:rsidR="003A1AE2" w:rsidRPr="003A1AE2" w:rsidRDefault="003A1AE2" w:rsidP="00297E23">
      <w:pPr>
        <w:pStyle w:val="Heading1"/>
      </w:pPr>
      <w:bookmarkStart w:id="5" w:name="_Toc202534814"/>
      <w:r w:rsidRPr="003A1AE2">
        <w:t>Case Study – Application of PW in an NHS Setting</w:t>
      </w:r>
      <w:bookmarkEnd w:id="5"/>
    </w:p>
    <w:p w14:paraId="00D5AB5C" w14:textId="012AB8B6" w:rsidR="00C4461C" w:rsidRPr="00C4461C" w:rsidRDefault="00C4461C" w:rsidP="00C4461C">
      <w:pPr>
        <w:rPr>
          <w:lang w:val="en-US"/>
        </w:rPr>
      </w:pPr>
      <w:r w:rsidRPr="00C4461C">
        <w:rPr>
          <w:lang w:val="en-US"/>
        </w:rPr>
        <w:t xml:space="preserve">An experienced example of partnership working in the NHS may be observed in the hospital discharge planning. This multidimensional plan leads to a safe transfer of patients back to the home or </w:t>
      </w:r>
      <w:r w:rsidR="00397EC0">
        <w:rPr>
          <w:lang w:val="en-US"/>
        </w:rPr>
        <w:t xml:space="preserve">a </w:t>
      </w:r>
      <w:r w:rsidRPr="00C4461C">
        <w:rPr>
          <w:lang w:val="en-US"/>
        </w:rPr>
        <w:t xml:space="preserve">different care facility to guarantee the continuity of care and limit </w:t>
      </w:r>
      <w:proofErr w:type="spellStart"/>
      <w:r w:rsidRPr="00C4461C">
        <w:rPr>
          <w:lang w:val="en-US"/>
        </w:rPr>
        <w:t>re-hospitali</w:t>
      </w:r>
      <w:r w:rsidR="00397EC0">
        <w:rPr>
          <w:lang w:val="en-US"/>
        </w:rPr>
        <w:t>s</w:t>
      </w:r>
      <w:r w:rsidRPr="00C4461C">
        <w:rPr>
          <w:lang w:val="en-US"/>
        </w:rPr>
        <w:t>ation</w:t>
      </w:r>
      <w:proofErr w:type="spellEnd"/>
      <w:r w:rsidR="00CD0247">
        <w:rPr>
          <w:lang w:val="en-US"/>
        </w:rPr>
        <w:t xml:space="preserve"> </w:t>
      </w:r>
      <w:r w:rsidR="00CD0247" w:rsidRPr="004756B2">
        <w:t>(</w:t>
      </w:r>
      <w:proofErr w:type="spellStart"/>
      <w:r w:rsidR="00CD0247" w:rsidRPr="004756B2">
        <w:t>Gonçalves-Bradley</w:t>
      </w:r>
      <w:proofErr w:type="spellEnd"/>
      <w:r w:rsidR="00CD0247" w:rsidRPr="004756B2">
        <w:t xml:space="preserve"> et al., 2022)</w:t>
      </w:r>
      <w:r w:rsidRPr="00C4461C">
        <w:rPr>
          <w:lang w:val="en-US"/>
        </w:rPr>
        <w:t>.</w:t>
      </w:r>
    </w:p>
    <w:p w14:paraId="201BA232" w14:textId="28DAA4C2" w:rsidR="00C4461C" w:rsidRPr="00C4461C" w:rsidRDefault="00C4461C" w:rsidP="00C4461C">
      <w:pPr>
        <w:rPr>
          <w:lang w:val="en-US"/>
        </w:rPr>
      </w:pPr>
      <w:r w:rsidRPr="00C4461C">
        <w:rPr>
          <w:lang w:val="en-US"/>
        </w:rPr>
        <w:t>The most important partners are the doctors, nurse’s physiotherapist</w:t>
      </w:r>
      <w:r w:rsidR="00397EC0">
        <w:rPr>
          <w:lang w:val="en-US"/>
        </w:rPr>
        <w:t>s</w:t>
      </w:r>
      <w:r w:rsidRPr="00C4461C">
        <w:rPr>
          <w:lang w:val="en-US"/>
        </w:rPr>
        <w:t xml:space="preserve"> and occupational therapists of the hospital, the social workers, and the community health teams </w:t>
      </w:r>
      <w:r w:rsidR="00397EC0" w:rsidRPr="00C4461C">
        <w:rPr>
          <w:lang w:val="en-US"/>
        </w:rPr>
        <w:t>and, in some cases,</w:t>
      </w:r>
      <w:r w:rsidRPr="00C4461C">
        <w:rPr>
          <w:lang w:val="en-US"/>
        </w:rPr>
        <w:t xml:space="preserve"> the voluntary </w:t>
      </w:r>
      <w:proofErr w:type="spellStart"/>
      <w:r w:rsidRPr="00C4461C">
        <w:rPr>
          <w:lang w:val="en-US"/>
        </w:rPr>
        <w:t>organi</w:t>
      </w:r>
      <w:r w:rsidR="00397EC0">
        <w:rPr>
          <w:lang w:val="en-US"/>
        </w:rPr>
        <w:t>s</w:t>
      </w:r>
      <w:r w:rsidRPr="00C4461C">
        <w:rPr>
          <w:lang w:val="en-US"/>
        </w:rPr>
        <w:t>ations</w:t>
      </w:r>
      <w:proofErr w:type="spellEnd"/>
      <w:r w:rsidRPr="00C4461C">
        <w:rPr>
          <w:lang w:val="en-US"/>
        </w:rPr>
        <w:t>. There is also the possibility of post-discharge support on the part of general practitioners and family members. These are professionals who work together in order to a</w:t>
      </w:r>
      <w:r w:rsidR="00397EC0">
        <w:rPr>
          <w:lang w:val="en-US"/>
        </w:rPr>
        <w:t>ss</w:t>
      </w:r>
      <w:r w:rsidRPr="00C4461C">
        <w:rPr>
          <w:lang w:val="en-US"/>
        </w:rPr>
        <w:t>ess needs, establish the discharge plans, and coordinate the required services and equipment, or drugs</w:t>
      </w:r>
      <w:r w:rsidR="00CD0247">
        <w:rPr>
          <w:lang w:val="en-US"/>
        </w:rPr>
        <w:t xml:space="preserve"> </w:t>
      </w:r>
      <w:r w:rsidR="00CD0247" w:rsidRPr="004756B2">
        <w:t>(Gonçalves-Bradley et al., 2022)</w:t>
      </w:r>
      <w:r w:rsidRPr="00C4461C">
        <w:rPr>
          <w:lang w:val="en-US"/>
        </w:rPr>
        <w:t>.</w:t>
      </w:r>
    </w:p>
    <w:p w14:paraId="5F2A0D5D" w14:textId="77ECEB06" w:rsidR="00C4461C" w:rsidRPr="00C4461C" w:rsidRDefault="00C4461C" w:rsidP="00C4461C">
      <w:pPr>
        <w:rPr>
          <w:lang w:val="en-US"/>
        </w:rPr>
      </w:pPr>
      <w:r w:rsidRPr="00C4461C">
        <w:rPr>
          <w:lang w:val="en-US"/>
        </w:rPr>
        <w:t>This inter-agency coordination enhances person-based care as indecision is involved on both sides of the issue</w:t>
      </w:r>
      <w:r w:rsidR="00397EC0">
        <w:rPr>
          <w:lang w:val="en-US"/>
        </w:rPr>
        <w:t>,</w:t>
      </w:r>
      <w:r w:rsidRPr="00C4461C">
        <w:rPr>
          <w:lang w:val="en-US"/>
        </w:rPr>
        <w:t xml:space="preserve"> and support is incorporated </w:t>
      </w:r>
      <w:r w:rsidR="00397EC0">
        <w:rPr>
          <w:lang w:val="en-US"/>
        </w:rPr>
        <w:t>in</w:t>
      </w:r>
      <w:r w:rsidRPr="00C4461C">
        <w:rPr>
          <w:lang w:val="en-US"/>
        </w:rPr>
        <w:t>to the personal situation. As an example, therapists evaluate mobility and functions, whereas social workers can determine home support requirements; therefore, an overall care process could be achieved</w:t>
      </w:r>
      <w:r w:rsidR="00CD0247">
        <w:rPr>
          <w:lang w:val="en-US"/>
        </w:rPr>
        <w:t xml:space="preserve"> </w:t>
      </w:r>
      <w:r w:rsidR="00CD0247" w:rsidRPr="004756B2">
        <w:t>(</w:t>
      </w:r>
      <w:proofErr w:type="spellStart"/>
      <w:r w:rsidR="00CD0247" w:rsidRPr="004756B2">
        <w:t>Dewi</w:t>
      </w:r>
      <w:proofErr w:type="spellEnd"/>
      <w:r w:rsidR="00CD0247" w:rsidRPr="004756B2">
        <w:t xml:space="preserve"> and </w:t>
      </w:r>
      <w:proofErr w:type="spellStart"/>
      <w:r w:rsidR="00CD0247" w:rsidRPr="004756B2">
        <w:t>Nazriati</w:t>
      </w:r>
      <w:proofErr w:type="spellEnd"/>
      <w:r w:rsidR="00CD0247" w:rsidRPr="004756B2">
        <w:t>, 2024)</w:t>
      </w:r>
      <w:r w:rsidRPr="00C4461C">
        <w:rPr>
          <w:lang w:val="en-US"/>
        </w:rPr>
        <w:t>.</w:t>
      </w:r>
    </w:p>
    <w:p w14:paraId="6B4F8CC6" w14:textId="68258FEF" w:rsidR="00C4461C" w:rsidRPr="00C4461C" w:rsidRDefault="00C4461C" w:rsidP="00C4461C">
      <w:pPr>
        <w:rPr>
          <w:lang w:val="en-US"/>
        </w:rPr>
      </w:pPr>
      <w:r w:rsidRPr="00C4461C">
        <w:rPr>
          <w:lang w:val="en-US"/>
        </w:rPr>
        <w:t>There are</w:t>
      </w:r>
      <w:r w:rsidR="00397EC0">
        <w:rPr>
          <w:lang w:val="en-US"/>
        </w:rPr>
        <w:t>,</w:t>
      </w:r>
      <w:r w:rsidRPr="00C4461C">
        <w:rPr>
          <w:lang w:val="en-US"/>
        </w:rPr>
        <w:t xml:space="preserve"> however, challenges. Coordination can be interrupted by conflicting priorities, the failure to communicate effectively, and administrative delays. Lack of effective interchange of information between hospital and community teams could lead to hazardous discharges or failed follow-ups</w:t>
      </w:r>
      <w:r w:rsidR="00CD0247">
        <w:rPr>
          <w:lang w:val="en-US"/>
        </w:rPr>
        <w:t xml:space="preserve"> </w:t>
      </w:r>
      <w:r w:rsidR="00CD0247" w:rsidRPr="004756B2">
        <w:t>(</w:t>
      </w:r>
      <w:proofErr w:type="spellStart"/>
      <w:r w:rsidR="00CD0247" w:rsidRPr="004756B2">
        <w:t>Dewi</w:t>
      </w:r>
      <w:proofErr w:type="spellEnd"/>
      <w:r w:rsidR="00CD0247" w:rsidRPr="004756B2">
        <w:t xml:space="preserve"> and </w:t>
      </w:r>
      <w:proofErr w:type="spellStart"/>
      <w:r w:rsidR="00CD0247" w:rsidRPr="004756B2">
        <w:t>Nazriati</w:t>
      </w:r>
      <w:proofErr w:type="spellEnd"/>
      <w:r w:rsidR="00CD0247" w:rsidRPr="004756B2">
        <w:t>, 2024)</w:t>
      </w:r>
      <w:r w:rsidRPr="00C4461C">
        <w:rPr>
          <w:lang w:val="en-US"/>
        </w:rPr>
        <w:t>. Care implementation may also be stalled by pressures in the workforce and scarcity of community resources.</w:t>
      </w:r>
    </w:p>
    <w:p w14:paraId="57B2FFD6" w14:textId="40F081D9" w:rsidR="003A1AE2" w:rsidRPr="003A1AE2" w:rsidRDefault="00C4461C" w:rsidP="00C4461C">
      <w:pPr>
        <w:rPr>
          <w:lang w:val="en-US"/>
        </w:rPr>
      </w:pPr>
      <w:r w:rsidRPr="00C4461C">
        <w:rPr>
          <w:lang w:val="en-US"/>
        </w:rPr>
        <w:t>Irrespective of these limitations, hospital discharge planning is nevertheless a good example of partnership working</w:t>
      </w:r>
      <w:r w:rsidR="00397EC0">
        <w:rPr>
          <w:lang w:val="en-US"/>
        </w:rPr>
        <w:t>,</w:t>
      </w:r>
      <w:r w:rsidRPr="00C4461C">
        <w:rPr>
          <w:lang w:val="en-US"/>
        </w:rPr>
        <w:t xml:space="preserve"> and there is scope to do more in the areas of improved communication systems and joint training</w:t>
      </w:r>
      <w:r w:rsidR="00CD0247">
        <w:rPr>
          <w:lang w:val="en-US"/>
        </w:rPr>
        <w:t xml:space="preserve"> </w:t>
      </w:r>
      <w:r w:rsidR="00CD0247" w:rsidRPr="004756B2">
        <w:t>(Gonçalves-Bradley et al., 2022)</w:t>
      </w:r>
      <w:r w:rsidR="003A1AE2" w:rsidRPr="003A1AE2">
        <w:rPr>
          <w:lang w:val="en-US"/>
        </w:rPr>
        <w:t>.</w:t>
      </w:r>
    </w:p>
    <w:p w14:paraId="5063738A" w14:textId="161235D1" w:rsidR="003A1AE2" w:rsidRPr="003A1AE2" w:rsidRDefault="003A1AE2" w:rsidP="00297E23">
      <w:pPr>
        <w:pStyle w:val="Heading1"/>
      </w:pPr>
      <w:bookmarkStart w:id="6" w:name="_Toc202534815"/>
      <w:r w:rsidRPr="003A1AE2">
        <w:t>Policy and Legislation Analysis</w:t>
      </w:r>
      <w:bookmarkEnd w:id="6"/>
    </w:p>
    <w:p w14:paraId="319D69D8" w14:textId="1066113F" w:rsidR="00C4461C" w:rsidRPr="00C4461C" w:rsidRDefault="007226B6" w:rsidP="00C4461C">
      <w:pPr>
        <w:rPr>
          <w:lang w:val="en-US"/>
        </w:rPr>
      </w:pPr>
      <w:r w:rsidRPr="007226B6">
        <w:rPr>
          <w:lang w:val="en-US"/>
        </w:rPr>
        <w:t xml:space="preserve">UK policies and legislations facilitate </w:t>
      </w:r>
      <w:proofErr w:type="spellStart"/>
      <w:r w:rsidRPr="007226B6">
        <w:rPr>
          <w:lang w:val="en-US"/>
        </w:rPr>
        <w:t>person-centred</w:t>
      </w:r>
      <w:proofErr w:type="spellEnd"/>
      <w:r w:rsidRPr="007226B6">
        <w:rPr>
          <w:lang w:val="en-US"/>
        </w:rPr>
        <w:t xml:space="preserve"> care and partnership working in the health and social industries. Remarkably, the Care Act 2014 focuses on the person who receives care, and it is wellbeing, prevention</w:t>
      </w:r>
      <w:r>
        <w:rPr>
          <w:lang w:val="en-US"/>
        </w:rPr>
        <w:t>,</w:t>
      </w:r>
      <w:r w:rsidRPr="007226B6">
        <w:rPr>
          <w:lang w:val="en-US"/>
        </w:rPr>
        <w:t xml:space="preserve"> and service-integration-</w:t>
      </w:r>
      <w:proofErr w:type="spellStart"/>
      <w:r w:rsidRPr="007226B6">
        <w:rPr>
          <w:lang w:val="en-US"/>
        </w:rPr>
        <w:t>centred</w:t>
      </w:r>
      <w:proofErr w:type="spellEnd"/>
      <w:r w:rsidRPr="007226B6">
        <w:rPr>
          <w:lang w:val="en-US"/>
        </w:rPr>
        <w:t xml:space="preserve">. It needs the involvement of local authorities in collaboration with health </w:t>
      </w:r>
      <w:proofErr w:type="spellStart"/>
      <w:r w:rsidRPr="007226B6">
        <w:rPr>
          <w:lang w:val="en-US"/>
        </w:rPr>
        <w:t>organi</w:t>
      </w:r>
      <w:r w:rsidR="00397EC0">
        <w:rPr>
          <w:lang w:val="en-US"/>
        </w:rPr>
        <w:t>s</w:t>
      </w:r>
      <w:r w:rsidRPr="007226B6">
        <w:rPr>
          <w:lang w:val="en-US"/>
        </w:rPr>
        <w:t>ations</w:t>
      </w:r>
      <w:proofErr w:type="spellEnd"/>
      <w:r w:rsidRPr="007226B6">
        <w:rPr>
          <w:lang w:val="en-US"/>
        </w:rPr>
        <w:t xml:space="preserve"> to improve partnership working</w:t>
      </w:r>
      <w:r w:rsidR="00CD0247">
        <w:rPr>
          <w:lang w:val="en-US"/>
        </w:rPr>
        <w:t xml:space="preserve"> </w:t>
      </w:r>
      <w:r w:rsidR="00CD0247" w:rsidRPr="00F75FCB">
        <w:rPr>
          <w:lang w:val="en-US"/>
        </w:rPr>
        <w:t>‌</w:t>
      </w:r>
      <w:r w:rsidR="00CD0247" w:rsidRPr="00F75FCB">
        <w:rPr>
          <w:color w:val="000000"/>
          <w:shd w:val="clear" w:color="auto" w:fill="FFFFFF"/>
        </w:rPr>
        <w:t xml:space="preserve"> </w:t>
      </w:r>
      <w:r w:rsidR="00CD0247" w:rsidRPr="00F75FCB">
        <w:t>(Burn et al., 2024)</w:t>
      </w:r>
      <w:r w:rsidR="00C4461C" w:rsidRPr="00C4461C">
        <w:rPr>
          <w:lang w:val="en-US"/>
        </w:rPr>
        <w:t>.</w:t>
      </w:r>
    </w:p>
    <w:p w14:paraId="7EF25849" w14:textId="58267E3E" w:rsidR="00C4461C" w:rsidRPr="00C4461C" w:rsidRDefault="00C4461C" w:rsidP="00C4461C">
      <w:pPr>
        <w:rPr>
          <w:lang w:val="en-US"/>
        </w:rPr>
      </w:pPr>
      <w:r w:rsidRPr="00C4461C">
        <w:rPr>
          <w:lang w:val="en-US"/>
        </w:rPr>
        <w:t xml:space="preserve">The reforms brought about by the </w:t>
      </w:r>
      <w:r w:rsidRPr="00C4461C">
        <w:rPr>
          <w:b/>
          <w:bCs/>
          <w:lang w:val="en-US"/>
        </w:rPr>
        <w:t xml:space="preserve">Health and Social Care </w:t>
      </w:r>
      <w:r w:rsidR="00397EC0">
        <w:rPr>
          <w:b/>
          <w:bCs/>
          <w:lang w:val="en-US"/>
        </w:rPr>
        <w:t>A</w:t>
      </w:r>
      <w:r w:rsidRPr="00C4461C">
        <w:rPr>
          <w:b/>
          <w:bCs/>
          <w:lang w:val="en-US"/>
        </w:rPr>
        <w:t>ct 2012</w:t>
      </w:r>
      <w:r w:rsidRPr="00C4461C">
        <w:rPr>
          <w:lang w:val="en-US"/>
        </w:rPr>
        <w:t xml:space="preserve"> promoted better participation of service users, </w:t>
      </w:r>
      <w:proofErr w:type="spellStart"/>
      <w:r w:rsidRPr="00C4461C">
        <w:rPr>
          <w:lang w:val="en-US"/>
        </w:rPr>
        <w:t>personali</w:t>
      </w:r>
      <w:r w:rsidR="00397EC0">
        <w:rPr>
          <w:lang w:val="en-US"/>
        </w:rPr>
        <w:t>s</w:t>
      </w:r>
      <w:r w:rsidRPr="00C4461C">
        <w:rPr>
          <w:lang w:val="en-US"/>
        </w:rPr>
        <w:t>ed</w:t>
      </w:r>
      <w:proofErr w:type="spellEnd"/>
      <w:r w:rsidRPr="00C4461C">
        <w:rPr>
          <w:lang w:val="en-US"/>
        </w:rPr>
        <w:t xml:space="preserve"> care and integrated service provision by the collaboration of NHS bodies with local authorities</w:t>
      </w:r>
      <w:r w:rsidR="00CD0247">
        <w:rPr>
          <w:lang w:val="en-US"/>
        </w:rPr>
        <w:t xml:space="preserve"> </w:t>
      </w:r>
      <w:r w:rsidR="00CD0247" w:rsidRPr="000A48A2">
        <w:t>(Legislation.gov.uk, 2025)</w:t>
      </w:r>
      <w:r w:rsidRPr="00C4461C">
        <w:rPr>
          <w:lang w:val="en-US"/>
        </w:rPr>
        <w:t>.</w:t>
      </w:r>
    </w:p>
    <w:p w14:paraId="3231DA09" w14:textId="1A2F4B5F" w:rsidR="00C4461C" w:rsidRPr="00C4461C" w:rsidRDefault="00C4461C" w:rsidP="00C4461C">
      <w:pPr>
        <w:rPr>
          <w:lang w:val="en-US"/>
        </w:rPr>
      </w:pPr>
      <w:r w:rsidRPr="00C4461C">
        <w:rPr>
          <w:lang w:val="en-US"/>
        </w:rPr>
        <w:t xml:space="preserve">The </w:t>
      </w:r>
      <w:r w:rsidRPr="00C4461C">
        <w:rPr>
          <w:b/>
          <w:bCs/>
          <w:lang w:val="en-US"/>
        </w:rPr>
        <w:t>NHS Long Term Plan (2019)</w:t>
      </w:r>
      <w:r w:rsidRPr="00C4461C">
        <w:rPr>
          <w:lang w:val="en-US"/>
        </w:rPr>
        <w:t xml:space="preserve"> is based on these goals and recommends such changes as community-based care, multidisciplinary feeding, and </w:t>
      </w:r>
      <w:proofErr w:type="spellStart"/>
      <w:r w:rsidRPr="00C4461C">
        <w:rPr>
          <w:lang w:val="en-US"/>
        </w:rPr>
        <w:t>personali</w:t>
      </w:r>
      <w:r w:rsidR="00397EC0">
        <w:rPr>
          <w:lang w:val="en-US"/>
        </w:rPr>
        <w:t>s</w:t>
      </w:r>
      <w:r w:rsidRPr="00C4461C">
        <w:rPr>
          <w:lang w:val="en-US"/>
        </w:rPr>
        <w:t>ed</w:t>
      </w:r>
      <w:proofErr w:type="spellEnd"/>
      <w:r w:rsidRPr="00C4461C">
        <w:rPr>
          <w:lang w:val="en-US"/>
        </w:rPr>
        <w:t xml:space="preserve"> services, where prevention and coordinated sector-wide support are </w:t>
      </w:r>
      <w:r w:rsidR="00CD0247">
        <w:rPr>
          <w:lang w:val="en-US"/>
        </w:rPr>
        <w:t xml:space="preserve">prioritized </w:t>
      </w:r>
      <w:r w:rsidR="00CD0247" w:rsidRPr="004756B2">
        <w:t>(Health, 2019)</w:t>
      </w:r>
      <w:r w:rsidRPr="00C4461C">
        <w:rPr>
          <w:lang w:val="en-US"/>
        </w:rPr>
        <w:t>.</w:t>
      </w:r>
    </w:p>
    <w:p w14:paraId="3D866C4D" w14:textId="5E766389" w:rsidR="00C4461C" w:rsidRPr="00C4461C" w:rsidRDefault="00C4461C" w:rsidP="00C4461C">
      <w:pPr>
        <w:rPr>
          <w:lang w:val="en-US"/>
        </w:rPr>
      </w:pPr>
      <w:r w:rsidRPr="00C4461C">
        <w:rPr>
          <w:lang w:val="en-US"/>
        </w:rPr>
        <w:t xml:space="preserve">The </w:t>
      </w:r>
      <w:r w:rsidRPr="00C4461C">
        <w:rPr>
          <w:b/>
          <w:bCs/>
          <w:lang w:val="en-US"/>
        </w:rPr>
        <w:t>Equality Act 2010</w:t>
      </w:r>
      <w:r w:rsidRPr="00C4461C">
        <w:rPr>
          <w:lang w:val="en-US"/>
        </w:rPr>
        <w:t xml:space="preserve"> provides equal and inclusive care by compelling </w:t>
      </w:r>
      <w:proofErr w:type="spellStart"/>
      <w:r w:rsidRPr="00C4461C">
        <w:rPr>
          <w:lang w:val="en-US"/>
        </w:rPr>
        <w:t>organi</w:t>
      </w:r>
      <w:r w:rsidR="00397EC0">
        <w:rPr>
          <w:lang w:val="en-US"/>
        </w:rPr>
        <w:t>s</w:t>
      </w:r>
      <w:r w:rsidRPr="00C4461C">
        <w:rPr>
          <w:lang w:val="en-US"/>
        </w:rPr>
        <w:t>ations</w:t>
      </w:r>
      <w:proofErr w:type="spellEnd"/>
      <w:r w:rsidRPr="00C4461C">
        <w:rPr>
          <w:lang w:val="en-US"/>
        </w:rPr>
        <w:t xml:space="preserve"> to abolish discrimination and maintain equal access to all individuals, which is core to ethical and </w:t>
      </w:r>
      <w:proofErr w:type="spellStart"/>
      <w:r w:rsidRPr="00C4461C">
        <w:rPr>
          <w:lang w:val="en-US"/>
        </w:rPr>
        <w:t>person-centred</w:t>
      </w:r>
      <w:proofErr w:type="spellEnd"/>
      <w:r w:rsidRPr="00C4461C">
        <w:rPr>
          <w:lang w:val="en-US"/>
        </w:rPr>
        <w:t xml:space="preserve"> care</w:t>
      </w:r>
      <w:r w:rsidR="00CD0247">
        <w:rPr>
          <w:lang w:val="en-US"/>
        </w:rPr>
        <w:t xml:space="preserve"> </w:t>
      </w:r>
      <w:r w:rsidR="00CD0247" w:rsidRPr="004756B2">
        <w:t>(Legislation.gov.uk, 2025)</w:t>
      </w:r>
      <w:r w:rsidRPr="00C4461C">
        <w:rPr>
          <w:lang w:val="en-US"/>
        </w:rPr>
        <w:t>.</w:t>
      </w:r>
    </w:p>
    <w:p w14:paraId="1999732E" w14:textId="584174AA" w:rsidR="003A1AE2" w:rsidRPr="003A1AE2" w:rsidRDefault="00C4461C" w:rsidP="00C4461C">
      <w:pPr>
        <w:rPr>
          <w:lang w:val="en-US"/>
        </w:rPr>
      </w:pPr>
      <w:r w:rsidRPr="00C4461C">
        <w:rPr>
          <w:lang w:val="en-US"/>
        </w:rPr>
        <w:t>In spite of these stringent policies</w:t>
      </w:r>
      <w:r w:rsidR="00397EC0">
        <w:rPr>
          <w:lang w:val="en-US"/>
        </w:rPr>
        <w:t>,</w:t>
      </w:r>
      <w:r w:rsidRPr="00C4461C">
        <w:rPr>
          <w:lang w:val="en-US"/>
        </w:rPr>
        <w:t xml:space="preserve"> there exist implementation gaps. Weak financing, workforce demands and lack of implementational uniformity </w:t>
      </w:r>
      <w:r w:rsidR="00397EC0">
        <w:rPr>
          <w:lang w:val="en-US"/>
        </w:rPr>
        <w:t>are</w:t>
      </w:r>
      <w:r w:rsidRPr="00C4461C">
        <w:rPr>
          <w:lang w:val="en-US"/>
        </w:rPr>
        <w:t xml:space="preserve"> limiting. Frontline staff would not have time and might not be trained or provided with </w:t>
      </w:r>
      <w:r w:rsidR="00397EC0">
        <w:rPr>
          <w:lang w:val="en-US"/>
        </w:rPr>
        <w:t xml:space="preserve">the </w:t>
      </w:r>
      <w:r w:rsidRPr="00C4461C">
        <w:rPr>
          <w:lang w:val="en-US"/>
        </w:rPr>
        <w:t xml:space="preserve">resources needed to give care that would be up to the expectations </w:t>
      </w:r>
      <w:r w:rsidR="00397EC0">
        <w:rPr>
          <w:lang w:val="en-US"/>
        </w:rPr>
        <w:t>of</w:t>
      </w:r>
      <w:r w:rsidRPr="00C4461C">
        <w:rPr>
          <w:lang w:val="en-US"/>
        </w:rPr>
        <w:t xml:space="preserve"> a given policy. Reduction of these obstacles demands more investment, political will, and the need to track policies in the practice of day-to-day practice so that policy intentions can be fulfilled</w:t>
      </w:r>
      <w:r w:rsidR="003A1AE2" w:rsidRPr="003A1AE2">
        <w:rPr>
          <w:lang w:val="en-US"/>
        </w:rPr>
        <w:t>.</w:t>
      </w:r>
    </w:p>
    <w:p w14:paraId="09813B06" w14:textId="77777777" w:rsidR="00297E23" w:rsidRDefault="00297E23">
      <w:pPr>
        <w:spacing w:line="259" w:lineRule="auto"/>
        <w:jc w:val="left"/>
        <w:rPr>
          <w:b/>
          <w:bCs/>
          <w:lang w:val="en-US"/>
        </w:rPr>
      </w:pPr>
      <w:r>
        <w:rPr>
          <w:b/>
          <w:bCs/>
          <w:lang w:val="en-US"/>
        </w:rPr>
        <w:br w:type="page"/>
      </w:r>
    </w:p>
    <w:p w14:paraId="05EF46FD" w14:textId="113DC37D" w:rsidR="003A1AE2" w:rsidRPr="003A1AE2" w:rsidRDefault="003A1AE2" w:rsidP="00297E23">
      <w:pPr>
        <w:pStyle w:val="Heading1"/>
      </w:pPr>
      <w:bookmarkStart w:id="7" w:name="_Toc202534816"/>
      <w:r w:rsidRPr="003A1AE2">
        <w:t>Recommendations for Future Development</w:t>
      </w:r>
      <w:bookmarkEnd w:id="7"/>
    </w:p>
    <w:p w14:paraId="2A0B008B" w14:textId="500D40E3" w:rsidR="00B54E44" w:rsidRPr="00B54E44" w:rsidRDefault="00B54E44" w:rsidP="00B54E44">
      <w:pPr>
        <w:rPr>
          <w:lang w:val="en-US"/>
        </w:rPr>
      </w:pPr>
      <w:r w:rsidRPr="00B54E44">
        <w:rPr>
          <w:b/>
          <w:bCs/>
          <w:lang w:val="en-US"/>
        </w:rPr>
        <w:t xml:space="preserve">1. Enhance Staff Training in </w:t>
      </w:r>
      <w:proofErr w:type="spellStart"/>
      <w:r w:rsidRPr="00B54E44">
        <w:rPr>
          <w:b/>
          <w:bCs/>
          <w:lang w:val="en-US"/>
        </w:rPr>
        <w:t>Person-</w:t>
      </w:r>
      <w:r w:rsidR="00C4461C" w:rsidRPr="00B54E44">
        <w:rPr>
          <w:b/>
          <w:bCs/>
          <w:lang w:val="en-US"/>
        </w:rPr>
        <w:t>Centred</w:t>
      </w:r>
      <w:proofErr w:type="spellEnd"/>
      <w:r w:rsidRPr="00B54E44">
        <w:rPr>
          <w:b/>
          <w:bCs/>
          <w:lang w:val="en-US"/>
        </w:rPr>
        <w:t xml:space="preserve"> Care</w:t>
      </w:r>
      <w:r w:rsidR="00FC0EA7">
        <w:rPr>
          <w:lang w:val="en-US"/>
        </w:rPr>
        <w:t>:</w:t>
      </w:r>
      <w:r w:rsidR="00C4461C">
        <w:rPr>
          <w:lang w:val="en-US"/>
        </w:rPr>
        <w:t xml:space="preserve"> </w:t>
      </w:r>
      <w:r w:rsidR="00C4461C" w:rsidRPr="00C4461C">
        <w:rPr>
          <w:lang w:val="en-US"/>
        </w:rPr>
        <w:t xml:space="preserve">Ongoing staff development is vital towards </w:t>
      </w:r>
      <w:r w:rsidR="00397EC0">
        <w:rPr>
          <w:lang w:val="en-US"/>
        </w:rPr>
        <w:t xml:space="preserve">the </w:t>
      </w:r>
      <w:r w:rsidR="00C4461C" w:rsidRPr="00C4461C">
        <w:rPr>
          <w:lang w:val="en-US"/>
        </w:rPr>
        <w:t xml:space="preserve">provision of the skills necessary to deliver </w:t>
      </w:r>
      <w:proofErr w:type="spellStart"/>
      <w:r w:rsidR="00C4461C" w:rsidRPr="00C4461C">
        <w:rPr>
          <w:lang w:val="en-US"/>
        </w:rPr>
        <w:t>personali</w:t>
      </w:r>
      <w:r w:rsidR="00397EC0">
        <w:rPr>
          <w:lang w:val="en-US"/>
        </w:rPr>
        <w:t>s</w:t>
      </w:r>
      <w:r w:rsidR="00C4461C" w:rsidRPr="00C4461C">
        <w:rPr>
          <w:lang w:val="en-US"/>
        </w:rPr>
        <w:t>ed</w:t>
      </w:r>
      <w:proofErr w:type="spellEnd"/>
      <w:r w:rsidR="00C4461C" w:rsidRPr="00C4461C">
        <w:rPr>
          <w:lang w:val="en-US"/>
        </w:rPr>
        <w:t xml:space="preserve"> care in the real sense. Training ought to consist of communication, empathy, emotional intelligence and cultural awareness. Nonetheless, usually, due to time and budget limitations</w:t>
      </w:r>
      <w:r w:rsidR="00397EC0">
        <w:rPr>
          <w:lang w:val="en-US"/>
        </w:rPr>
        <w:t>,</w:t>
      </w:r>
      <w:r w:rsidR="00C4461C" w:rsidRPr="00C4461C">
        <w:rPr>
          <w:lang w:val="en-US"/>
        </w:rPr>
        <w:t xml:space="preserve"> people do not get access to regular training</w:t>
      </w:r>
      <w:r w:rsidRPr="00B54E44">
        <w:rPr>
          <w:lang w:val="en-US"/>
        </w:rPr>
        <w:t>.</w:t>
      </w:r>
    </w:p>
    <w:p w14:paraId="42E5C70A" w14:textId="783F00C3" w:rsidR="007226B6" w:rsidRDefault="00B54E44" w:rsidP="00B54E44">
      <w:pPr>
        <w:rPr>
          <w:lang w:val="en-US"/>
        </w:rPr>
      </w:pPr>
      <w:r w:rsidRPr="00B54E44">
        <w:rPr>
          <w:b/>
          <w:bCs/>
          <w:lang w:val="en-US"/>
        </w:rPr>
        <w:t>2. Expand the Use of Digital Care Records</w:t>
      </w:r>
      <w:r w:rsidR="00FC0EA7">
        <w:rPr>
          <w:lang w:val="en-US"/>
        </w:rPr>
        <w:t xml:space="preserve">: </w:t>
      </w:r>
      <w:r w:rsidR="007226B6" w:rsidRPr="007226B6">
        <w:rPr>
          <w:lang w:val="en-US"/>
        </w:rPr>
        <w:t xml:space="preserve">Care coordination, duplication reduction, </w:t>
      </w:r>
      <w:r w:rsidR="00397EC0">
        <w:rPr>
          <w:lang w:val="en-US"/>
        </w:rPr>
        <w:t xml:space="preserve">and </w:t>
      </w:r>
      <w:r w:rsidR="007226B6" w:rsidRPr="007226B6">
        <w:rPr>
          <w:lang w:val="en-US"/>
        </w:rPr>
        <w:t>continuity across services may be improved by the use of shared digital care records. Investment is needed to overcome the issues of compatibilit</w:t>
      </w:r>
      <w:r w:rsidR="00397EC0">
        <w:rPr>
          <w:lang w:val="en-US"/>
        </w:rPr>
        <w:t>y</w:t>
      </w:r>
      <w:r w:rsidR="007226B6" w:rsidRPr="007226B6">
        <w:rPr>
          <w:lang w:val="en-US"/>
        </w:rPr>
        <w:t xml:space="preserve"> of the systems, protection of the data and the digital literacy of the staff and overcome them to be effective.</w:t>
      </w:r>
    </w:p>
    <w:p w14:paraId="156E6634" w14:textId="1AA54F2D" w:rsidR="00B54E44" w:rsidRPr="00B54E44" w:rsidRDefault="00B54E44" w:rsidP="00B54E44">
      <w:pPr>
        <w:rPr>
          <w:lang w:val="en-US"/>
        </w:rPr>
      </w:pPr>
      <w:r w:rsidRPr="00B54E44">
        <w:rPr>
          <w:b/>
          <w:bCs/>
          <w:lang w:val="en-US"/>
        </w:rPr>
        <w:t>3. Strengthen Inter-Agency Communication Protocols</w:t>
      </w:r>
      <w:r w:rsidR="00FC0EA7">
        <w:rPr>
          <w:lang w:val="en-US"/>
        </w:rPr>
        <w:t xml:space="preserve">: </w:t>
      </w:r>
      <w:r w:rsidR="007226B6" w:rsidRPr="007226B6">
        <w:rPr>
          <w:lang w:val="en-US"/>
        </w:rPr>
        <w:t xml:space="preserve">Partnership working is essential in clear communication frameworks. Accountability can be improved and confusion </w:t>
      </w:r>
      <w:proofErr w:type="spellStart"/>
      <w:r w:rsidR="007226B6" w:rsidRPr="007226B6">
        <w:rPr>
          <w:lang w:val="en-US"/>
        </w:rPr>
        <w:t>minimi</w:t>
      </w:r>
      <w:r w:rsidR="00397EC0">
        <w:rPr>
          <w:lang w:val="en-US"/>
        </w:rPr>
        <w:t>s</w:t>
      </w:r>
      <w:r w:rsidR="007226B6" w:rsidRPr="007226B6">
        <w:rPr>
          <w:lang w:val="en-US"/>
        </w:rPr>
        <w:t>ed</w:t>
      </w:r>
      <w:proofErr w:type="spellEnd"/>
      <w:r w:rsidR="007226B6" w:rsidRPr="007226B6">
        <w:rPr>
          <w:lang w:val="en-US"/>
        </w:rPr>
        <w:t xml:space="preserve"> with </w:t>
      </w:r>
      <w:proofErr w:type="spellStart"/>
      <w:r w:rsidR="007226B6" w:rsidRPr="007226B6">
        <w:rPr>
          <w:lang w:val="en-US"/>
        </w:rPr>
        <w:t>standardi</w:t>
      </w:r>
      <w:r w:rsidR="00397EC0">
        <w:rPr>
          <w:lang w:val="en-US"/>
        </w:rPr>
        <w:t>s</w:t>
      </w:r>
      <w:r w:rsidR="007226B6" w:rsidRPr="007226B6">
        <w:rPr>
          <w:lang w:val="en-US"/>
        </w:rPr>
        <w:t>ed</w:t>
      </w:r>
      <w:proofErr w:type="spellEnd"/>
      <w:r w:rsidR="007226B6" w:rsidRPr="007226B6">
        <w:rPr>
          <w:lang w:val="en-US"/>
        </w:rPr>
        <w:t xml:space="preserve"> referral and care planning. Cultural change and </w:t>
      </w:r>
      <w:proofErr w:type="spellStart"/>
      <w:r w:rsidR="007226B6" w:rsidRPr="007226B6">
        <w:rPr>
          <w:lang w:val="en-US"/>
        </w:rPr>
        <w:t>organi</w:t>
      </w:r>
      <w:r w:rsidR="00397EC0">
        <w:rPr>
          <w:lang w:val="en-US"/>
        </w:rPr>
        <w:t>s</w:t>
      </w:r>
      <w:r w:rsidR="007226B6" w:rsidRPr="007226B6">
        <w:rPr>
          <w:lang w:val="en-US"/>
        </w:rPr>
        <w:t>ational</w:t>
      </w:r>
      <w:proofErr w:type="spellEnd"/>
      <w:r w:rsidR="007226B6" w:rsidRPr="007226B6">
        <w:rPr>
          <w:lang w:val="en-US"/>
        </w:rPr>
        <w:t xml:space="preserve"> leadership spirit might be needed to </w:t>
      </w:r>
      <w:proofErr w:type="spellStart"/>
      <w:r w:rsidR="007226B6" w:rsidRPr="007226B6">
        <w:rPr>
          <w:lang w:val="en-US"/>
        </w:rPr>
        <w:t>reali</w:t>
      </w:r>
      <w:r w:rsidR="00397EC0">
        <w:rPr>
          <w:lang w:val="en-US"/>
        </w:rPr>
        <w:t>s</w:t>
      </w:r>
      <w:r w:rsidR="007226B6" w:rsidRPr="007226B6">
        <w:rPr>
          <w:lang w:val="en-US"/>
        </w:rPr>
        <w:t>e</w:t>
      </w:r>
      <w:proofErr w:type="spellEnd"/>
      <w:r w:rsidR="007226B6" w:rsidRPr="007226B6">
        <w:rPr>
          <w:lang w:val="en-US"/>
        </w:rPr>
        <w:t xml:space="preserve"> this</w:t>
      </w:r>
      <w:r w:rsidRPr="00B54E44">
        <w:rPr>
          <w:lang w:val="en-US"/>
        </w:rPr>
        <w:t>.</w:t>
      </w:r>
    </w:p>
    <w:p w14:paraId="040BD11E" w14:textId="221E101B" w:rsidR="003A1AE2" w:rsidRPr="00B54E44" w:rsidRDefault="00B54E44" w:rsidP="00B54E44">
      <w:pPr>
        <w:rPr>
          <w:lang w:val="en-US"/>
        </w:rPr>
      </w:pPr>
      <w:r w:rsidRPr="00B54E44">
        <w:rPr>
          <w:b/>
          <w:bCs/>
          <w:lang w:val="en-US"/>
        </w:rPr>
        <w:t>4. Promote Cultural Competence and Inclusivity</w:t>
      </w:r>
      <w:r w:rsidR="00FC0EA7">
        <w:rPr>
          <w:lang w:val="en-US"/>
        </w:rPr>
        <w:t xml:space="preserve">: </w:t>
      </w:r>
      <w:r w:rsidR="007226B6" w:rsidRPr="007226B6">
        <w:rPr>
          <w:lang w:val="en-US"/>
        </w:rPr>
        <w:t xml:space="preserve">Cultural competence training decreases bias and makes services delivered respectful and agreeable. </w:t>
      </w:r>
      <w:proofErr w:type="spellStart"/>
      <w:r w:rsidR="007226B6" w:rsidRPr="007226B6">
        <w:rPr>
          <w:lang w:val="en-US"/>
        </w:rPr>
        <w:t>Individuali</w:t>
      </w:r>
      <w:r w:rsidR="00397EC0">
        <w:rPr>
          <w:lang w:val="en-US"/>
        </w:rPr>
        <w:t>s</w:t>
      </w:r>
      <w:r w:rsidR="007226B6" w:rsidRPr="007226B6">
        <w:rPr>
          <w:lang w:val="en-US"/>
        </w:rPr>
        <w:t>ed</w:t>
      </w:r>
      <w:proofErr w:type="spellEnd"/>
      <w:r w:rsidR="007226B6" w:rsidRPr="007226B6">
        <w:rPr>
          <w:lang w:val="en-US"/>
        </w:rPr>
        <w:t xml:space="preserve"> care is a practice that fosters equity and sensitivity to needs. We need to continue working to support society-wide disparities and enable </w:t>
      </w:r>
      <w:proofErr w:type="spellStart"/>
      <w:r w:rsidR="007226B6" w:rsidRPr="007226B6">
        <w:rPr>
          <w:lang w:val="en-US"/>
        </w:rPr>
        <w:t>person-centred</w:t>
      </w:r>
      <w:proofErr w:type="spellEnd"/>
      <w:r w:rsidR="007226B6" w:rsidRPr="007226B6">
        <w:rPr>
          <w:lang w:val="en-US"/>
        </w:rPr>
        <w:t xml:space="preserve"> services </w:t>
      </w:r>
      <w:r w:rsidR="00397EC0">
        <w:rPr>
          <w:lang w:val="en-US"/>
        </w:rPr>
        <w:t>for</w:t>
      </w:r>
      <w:r w:rsidR="007226B6" w:rsidRPr="007226B6">
        <w:rPr>
          <w:lang w:val="en-US"/>
        </w:rPr>
        <w:t xml:space="preserve"> everyone</w:t>
      </w:r>
      <w:r w:rsidR="003A1AE2" w:rsidRPr="003A1AE2">
        <w:rPr>
          <w:lang w:val="en-US"/>
        </w:rPr>
        <w:t>.</w:t>
      </w:r>
    </w:p>
    <w:p w14:paraId="5A5489AA" w14:textId="77777777" w:rsidR="003D7B39" w:rsidRDefault="003D7B39">
      <w:pPr>
        <w:spacing w:line="259" w:lineRule="auto"/>
        <w:jc w:val="left"/>
        <w:rPr>
          <w:b/>
          <w:bCs/>
          <w:lang w:val="en-US"/>
        </w:rPr>
      </w:pPr>
      <w:r>
        <w:rPr>
          <w:b/>
          <w:bCs/>
          <w:lang w:val="en-US"/>
        </w:rPr>
        <w:br w:type="page"/>
      </w:r>
    </w:p>
    <w:p w14:paraId="6DC17FE9" w14:textId="136A28BD" w:rsidR="003A1AE2" w:rsidRPr="003A1AE2" w:rsidRDefault="003A1AE2" w:rsidP="00297E23">
      <w:pPr>
        <w:pStyle w:val="Heading1"/>
      </w:pPr>
      <w:bookmarkStart w:id="8" w:name="_Toc202534817"/>
      <w:r w:rsidRPr="003A1AE2">
        <w:t>Conclusion</w:t>
      </w:r>
      <w:bookmarkEnd w:id="8"/>
    </w:p>
    <w:p w14:paraId="05565166" w14:textId="5112D436" w:rsidR="007226B6" w:rsidRPr="007226B6" w:rsidRDefault="007226B6" w:rsidP="007226B6">
      <w:pPr>
        <w:rPr>
          <w:lang w:val="en-US"/>
        </w:rPr>
      </w:pPr>
      <w:r w:rsidRPr="007226B6">
        <w:rPr>
          <w:lang w:val="en-US"/>
        </w:rPr>
        <w:t xml:space="preserve">In this report, the importance of </w:t>
      </w:r>
      <w:proofErr w:type="spellStart"/>
      <w:r w:rsidRPr="007226B6">
        <w:rPr>
          <w:lang w:val="en-US"/>
        </w:rPr>
        <w:t>person-centred</w:t>
      </w:r>
      <w:proofErr w:type="spellEnd"/>
      <w:r w:rsidRPr="007226B6">
        <w:rPr>
          <w:lang w:val="en-US"/>
        </w:rPr>
        <w:t xml:space="preserve"> care and partnership working in the context of health and social care in the UK (specifically in the NHS) has been discussed. It started by explaining what </w:t>
      </w:r>
      <w:proofErr w:type="spellStart"/>
      <w:r w:rsidRPr="007226B6">
        <w:rPr>
          <w:lang w:val="en-US"/>
        </w:rPr>
        <w:t>person-centred</w:t>
      </w:r>
      <w:proofErr w:type="spellEnd"/>
      <w:r w:rsidRPr="007226B6">
        <w:rPr>
          <w:lang w:val="en-US"/>
        </w:rPr>
        <w:t xml:space="preserve"> care is and what its main advantages and limitations </w:t>
      </w:r>
      <w:r w:rsidR="00397EC0">
        <w:rPr>
          <w:lang w:val="en-US"/>
        </w:rPr>
        <w:t xml:space="preserve">are </w:t>
      </w:r>
      <w:r w:rsidRPr="007226B6">
        <w:rPr>
          <w:lang w:val="en-US"/>
        </w:rPr>
        <w:t xml:space="preserve">before </w:t>
      </w:r>
      <w:proofErr w:type="spellStart"/>
      <w:r w:rsidRPr="007226B6">
        <w:rPr>
          <w:lang w:val="en-US"/>
        </w:rPr>
        <w:t>analy</w:t>
      </w:r>
      <w:r w:rsidR="00397EC0">
        <w:rPr>
          <w:lang w:val="en-US"/>
        </w:rPr>
        <w:t>s</w:t>
      </w:r>
      <w:r w:rsidRPr="007226B6">
        <w:rPr>
          <w:lang w:val="en-US"/>
        </w:rPr>
        <w:t>ing</w:t>
      </w:r>
      <w:proofErr w:type="spellEnd"/>
      <w:r w:rsidRPr="007226B6">
        <w:rPr>
          <w:lang w:val="en-US"/>
        </w:rPr>
        <w:t xml:space="preserve"> the Maslow Hierarchy of Needs as a theoretical background. It discussed the ethics of autonomy, beneficence, non-maleficence, and justice as applied to regular practice. The role of partnership working in integrated care was assessed, and a case study on hospital discharge planning was used to demonstrate the contribution of collaboration to effective care delivery. Policies and relevant laws have been explored, with suggestions to get better.</w:t>
      </w:r>
    </w:p>
    <w:p w14:paraId="5DA8761E" w14:textId="5A640078" w:rsidR="00297E23" w:rsidRDefault="007226B6" w:rsidP="007226B6">
      <w:pPr>
        <w:rPr>
          <w:lang w:val="en-US"/>
        </w:rPr>
      </w:pPr>
      <w:proofErr w:type="spellStart"/>
      <w:r w:rsidRPr="007226B6">
        <w:rPr>
          <w:lang w:val="en-US"/>
        </w:rPr>
        <w:t>Person-centred</w:t>
      </w:r>
      <w:proofErr w:type="spellEnd"/>
      <w:r w:rsidRPr="007226B6">
        <w:rPr>
          <w:lang w:val="en-US"/>
        </w:rPr>
        <w:t xml:space="preserve"> care and partnership working demand integration to ensure quality, responsive, and fair services. These approaches can only be effective with the help of supportive policy frameworks, well-established ethical principles, and feasible strategies that overcome real-world obstacles. When combined, they create the spine of contemporary, humane care</w:t>
      </w:r>
      <w:r w:rsidR="003A1AE2" w:rsidRPr="003A1AE2">
        <w:rPr>
          <w:lang w:val="en-US"/>
        </w:rPr>
        <w:t>.</w:t>
      </w:r>
    </w:p>
    <w:p w14:paraId="6D627070" w14:textId="77777777" w:rsidR="00297E23" w:rsidRDefault="00297E23">
      <w:pPr>
        <w:spacing w:line="259" w:lineRule="auto"/>
        <w:jc w:val="left"/>
        <w:rPr>
          <w:lang w:val="en-US"/>
        </w:rPr>
      </w:pPr>
      <w:r>
        <w:rPr>
          <w:lang w:val="en-US"/>
        </w:rPr>
        <w:br w:type="page"/>
      </w:r>
    </w:p>
    <w:p w14:paraId="7278B5E0" w14:textId="4CA6CE7A" w:rsidR="003A1AE2" w:rsidRPr="003A1AE2" w:rsidRDefault="00297E23" w:rsidP="00297E23">
      <w:pPr>
        <w:pStyle w:val="Heading1"/>
      </w:pPr>
      <w:bookmarkStart w:id="9" w:name="_Toc202534818"/>
      <w:r>
        <w:t>Reference</w:t>
      </w:r>
      <w:bookmarkEnd w:id="9"/>
    </w:p>
    <w:p w14:paraId="493C3092" w14:textId="77777777" w:rsidR="00CD0247" w:rsidRPr="00CD0247" w:rsidRDefault="00CD0247" w:rsidP="00CD0247">
      <w:pPr>
        <w:jc w:val="left"/>
        <w:rPr>
          <w:lang w:val="en-US"/>
        </w:rPr>
      </w:pPr>
      <w:r w:rsidRPr="00CD0247">
        <w:rPr>
          <w:lang w:val="en-US"/>
        </w:rPr>
        <w:t>Burn, E., Redgate, S., Needham, C. and Peckham, S. (2024). Implementing England’s Care Act 2014: was the Act a success and when will we know? </w:t>
      </w:r>
      <w:r w:rsidRPr="00CD0247">
        <w:rPr>
          <w:i/>
          <w:iCs/>
          <w:lang w:val="en-US"/>
        </w:rPr>
        <w:t>International Journal of Care and Caring</w:t>
      </w:r>
      <w:r w:rsidRPr="00CD0247">
        <w:rPr>
          <w:lang w:val="en-US"/>
        </w:rPr>
        <w:t xml:space="preserve">, [online] 8(1), pp.47–63. </w:t>
      </w:r>
      <w:proofErr w:type="spellStart"/>
      <w:r w:rsidRPr="00CD0247">
        <w:rPr>
          <w:lang w:val="en-US"/>
        </w:rPr>
        <w:t>doi:https</w:t>
      </w:r>
      <w:proofErr w:type="spellEnd"/>
      <w:r w:rsidRPr="00CD0247">
        <w:rPr>
          <w:lang w:val="en-US"/>
        </w:rPr>
        <w:t>://doi.org/10.1332/239788221x16916503736939.</w:t>
      </w:r>
    </w:p>
    <w:p w14:paraId="25202C14" w14:textId="77777777" w:rsidR="00CD0247" w:rsidRDefault="00CD0247" w:rsidP="00CD0247">
      <w:pPr>
        <w:jc w:val="left"/>
        <w:rPr>
          <w:lang w:val="en-US"/>
        </w:rPr>
      </w:pPr>
      <w:r w:rsidRPr="00F75FCB">
        <w:rPr>
          <w:lang w:val="en-US"/>
        </w:rPr>
        <w:t>Burn, E., Redgate, S., Needham, C. and Peckham, S. (2024). Implementing England’s Care Act 2014: was the Act a success and when will we know? </w:t>
      </w:r>
      <w:r w:rsidRPr="00F75FCB">
        <w:rPr>
          <w:i/>
          <w:iCs/>
          <w:lang w:val="en-US"/>
        </w:rPr>
        <w:t>International Journal of Care and Caring</w:t>
      </w:r>
      <w:r w:rsidRPr="00F75FCB">
        <w:rPr>
          <w:lang w:val="en-US"/>
        </w:rPr>
        <w:t xml:space="preserve">, [online] 8(1), pp.47–63. </w:t>
      </w:r>
      <w:proofErr w:type="spellStart"/>
      <w:r w:rsidRPr="00F75FCB">
        <w:rPr>
          <w:lang w:val="en-US"/>
        </w:rPr>
        <w:t>doi:https</w:t>
      </w:r>
      <w:proofErr w:type="spellEnd"/>
      <w:r w:rsidRPr="00F75FCB">
        <w:rPr>
          <w:lang w:val="en-US"/>
        </w:rPr>
        <w:t>://doi.org/10.1332/239788221x16916503736939.</w:t>
      </w:r>
    </w:p>
    <w:p w14:paraId="5E47C957" w14:textId="77777777" w:rsidR="00CD0247" w:rsidRPr="004756B2" w:rsidRDefault="00CD0247" w:rsidP="00CD0247">
      <w:pPr>
        <w:jc w:val="left"/>
        <w:rPr>
          <w:lang w:val="en-US"/>
        </w:rPr>
      </w:pPr>
      <w:r w:rsidRPr="00CD0247">
        <w:rPr>
          <w:lang w:val="en-US"/>
        </w:rPr>
        <w:t xml:space="preserve">Dewi, W.N. and </w:t>
      </w:r>
      <w:proofErr w:type="spellStart"/>
      <w:r w:rsidRPr="00CD0247">
        <w:rPr>
          <w:lang w:val="en-US"/>
        </w:rPr>
        <w:t>Nazriati</w:t>
      </w:r>
      <w:proofErr w:type="spellEnd"/>
      <w:r w:rsidRPr="00CD0247">
        <w:rPr>
          <w:lang w:val="en-US"/>
        </w:rPr>
        <w:t xml:space="preserve">, E. (2024). Barriers and enablers to the implementation of </w:t>
      </w:r>
      <w:proofErr w:type="spellStart"/>
      <w:r w:rsidRPr="00CD0247">
        <w:rPr>
          <w:lang w:val="en-US"/>
        </w:rPr>
        <w:t>person-centred</w:t>
      </w:r>
      <w:proofErr w:type="spellEnd"/>
      <w:r w:rsidRPr="00CD0247">
        <w:rPr>
          <w:lang w:val="en-US"/>
        </w:rPr>
        <w:t xml:space="preserve"> care in an Indonesian hospital: a qualitative study. </w:t>
      </w:r>
      <w:proofErr w:type="spellStart"/>
      <w:r w:rsidRPr="00CD0247">
        <w:rPr>
          <w:lang w:val="en-US"/>
        </w:rPr>
        <w:t>Jurnal</w:t>
      </w:r>
      <w:proofErr w:type="spellEnd"/>
      <w:r w:rsidRPr="00CD0247">
        <w:rPr>
          <w:lang w:val="en-US"/>
        </w:rPr>
        <w:t xml:space="preserve"> NERS, [online] 19(4), pp.424–432. </w:t>
      </w:r>
      <w:proofErr w:type="spellStart"/>
      <w:r w:rsidRPr="00CD0247">
        <w:rPr>
          <w:lang w:val="en-US"/>
        </w:rPr>
        <w:t>doi:https</w:t>
      </w:r>
      <w:proofErr w:type="spellEnd"/>
      <w:r w:rsidRPr="00CD0247">
        <w:rPr>
          <w:lang w:val="en-US"/>
        </w:rPr>
        <w:t>://doi.org/10.20473/jn.v19i4.55840.</w:t>
      </w:r>
    </w:p>
    <w:p w14:paraId="0303F2CA" w14:textId="77777777" w:rsidR="00CD0247" w:rsidRDefault="00CD0247" w:rsidP="00CD0247">
      <w:pPr>
        <w:jc w:val="left"/>
        <w:rPr>
          <w:lang w:val="en-US"/>
        </w:rPr>
      </w:pPr>
      <w:r w:rsidRPr="00CD0247">
        <w:rPr>
          <w:lang w:val="en-US"/>
        </w:rPr>
        <w:t xml:space="preserve">Gonçalves-Bradley, D.C., Lannin, N.A., Clemson, L., Cameron, I.D. and Shepperd, S. (2022). Discharge planning from hospital. Cochrane library, [online] 2022(2). </w:t>
      </w:r>
      <w:proofErr w:type="spellStart"/>
      <w:r w:rsidRPr="00CD0247">
        <w:rPr>
          <w:lang w:val="en-US"/>
        </w:rPr>
        <w:t>doi:https</w:t>
      </w:r>
      <w:proofErr w:type="spellEnd"/>
      <w:r w:rsidRPr="00CD0247">
        <w:rPr>
          <w:lang w:val="en-US"/>
        </w:rPr>
        <w:t>://doi.org/10.1002/14651858.cd000313.pub6.</w:t>
      </w:r>
    </w:p>
    <w:p w14:paraId="4985DD3D" w14:textId="77777777" w:rsidR="00CD0247" w:rsidRDefault="00CD0247" w:rsidP="00CD0247">
      <w:pPr>
        <w:jc w:val="left"/>
        <w:rPr>
          <w:lang w:val="en-US"/>
        </w:rPr>
      </w:pPr>
      <w:r w:rsidRPr="004756B2">
        <w:rPr>
          <w:lang w:val="en-US"/>
        </w:rPr>
        <w:t>Health (2019). </w:t>
      </w:r>
      <w:r w:rsidRPr="004756B2">
        <w:rPr>
          <w:i/>
          <w:iCs/>
          <w:lang w:val="en-US"/>
        </w:rPr>
        <w:t>NHS Long Term Plan launched</w:t>
      </w:r>
      <w:r w:rsidRPr="004756B2">
        <w:rPr>
          <w:lang w:val="en-US"/>
        </w:rPr>
        <w:t>. [online] GOV.UK. Available at: https://www.gov.uk/government/news/nhs-long-term-plan-launched [Accessed 4 Jul. 2025].</w:t>
      </w:r>
    </w:p>
    <w:p w14:paraId="2F854D4C" w14:textId="77777777" w:rsidR="00CD0247" w:rsidRDefault="00CD0247" w:rsidP="00CD0247">
      <w:pPr>
        <w:jc w:val="left"/>
        <w:rPr>
          <w:lang w:val="en-US"/>
        </w:rPr>
      </w:pPr>
      <w:r w:rsidRPr="00CD0247">
        <w:rPr>
          <w:lang w:val="en-US"/>
        </w:rPr>
        <w:t>Legislation.gov.uk. (2025). Equality Act 2010. [online] Available at: https://www.legislation.gov.uk/ukpga/2010/15/contents [Accessed 4 Jul. 2025].</w:t>
      </w:r>
    </w:p>
    <w:p w14:paraId="27F328D0" w14:textId="77777777" w:rsidR="00CD0247" w:rsidRDefault="00CD0247" w:rsidP="00CD0247">
      <w:pPr>
        <w:jc w:val="left"/>
        <w:rPr>
          <w:lang w:val="en-US"/>
        </w:rPr>
      </w:pPr>
      <w:r w:rsidRPr="00CD0247">
        <w:rPr>
          <w:lang w:val="en-US"/>
        </w:rPr>
        <w:t>Legislation.gov.uk. (2025). Health and Social Care Act 2012. [online] Available at: https://www.legislation.gov.uk/ukpga/2012/7/contents [Accessed 4 Jul. 2025].</w:t>
      </w:r>
    </w:p>
    <w:p w14:paraId="367182FD" w14:textId="77777777" w:rsidR="00CD0247" w:rsidRDefault="00CD0247" w:rsidP="00CD0247">
      <w:pPr>
        <w:jc w:val="left"/>
        <w:rPr>
          <w:lang w:val="en-US"/>
        </w:rPr>
      </w:pPr>
      <w:r w:rsidRPr="000A48A2">
        <w:rPr>
          <w:lang w:val="en-US"/>
        </w:rPr>
        <w:t>Osmosis. (2025). </w:t>
      </w:r>
      <w:r w:rsidRPr="000A48A2">
        <w:rPr>
          <w:i/>
          <w:iCs/>
          <w:lang w:val="en-US"/>
        </w:rPr>
        <w:t>Maslow’s Hierarchy of Needs in Nursing: What Is It, Significance | Osmosis</w:t>
      </w:r>
      <w:r w:rsidRPr="000A48A2">
        <w:rPr>
          <w:lang w:val="en-US"/>
        </w:rPr>
        <w:t>. [online] Available at: https://www.osmosis.org/answers/maslows-hierarchy-of-needs-in-nursing [Accessed 4 Jul. 2025].</w:t>
      </w:r>
    </w:p>
    <w:p w14:paraId="3BBAEC11" w14:textId="77777777" w:rsidR="00CD0247" w:rsidRDefault="00CD0247" w:rsidP="00CD0247">
      <w:pPr>
        <w:jc w:val="left"/>
        <w:rPr>
          <w:lang w:val="en-US"/>
        </w:rPr>
      </w:pPr>
      <w:r w:rsidRPr="00CD0247">
        <w:rPr>
          <w:lang w:val="en-US"/>
        </w:rPr>
        <w:t>‌</w:t>
      </w:r>
      <w:r w:rsidRPr="000A48A2">
        <w:rPr>
          <w:lang w:val="en-US"/>
        </w:rPr>
        <w:t>Scot.nhs.uk. (2023). </w:t>
      </w:r>
      <w:r w:rsidRPr="000A48A2">
        <w:rPr>
          <w:i/>
          <w:iCs/>
          <w:lang w:val="en-US"/>
        </w:rPr>
        <w:t xml:space="preserve">Person </w:t>
      </w:r>
      <w:proofErr w:type="spellStart"/>
      <w:r w:rsidRPr="000A48A2">
        <w:rPr>
          <w:i/>
          <w:iCs/>
          <w:lang w:val="en-US"/>
        </w:rPr>
        <w:t>centred</w:t>
      </w:r>
      <w:proofErr w:type="spellEnd"/>
      <w:r w:rsidRPr="000A48A2">
        <w:rPr>
          <w:i/>
          <w:iCs/>
          <w:lang w:val="en-US"/>
        </w:rPr>
        <w:t xml:space="preserve"> care - NES</w:t>
      </w:r>
      <w:r w:rsidRPr="000A48A2">
        <w:rPr>
          <w:lang w:val="en-US"/>
        </w:rPr>
        <w:t>. [online] Available at: https://www.nes.scot.nhs.uk/our-work/person-centred-care/ [Accessed 4 Jul. 2025].</w:t>
      </w:r>
    </w:p>
    <w:p w14:paraId="0CFF1EF2" w14:textId="77777777" w:rsidR="00CD0247" w:rsidRDefault="00CD0247" w:rsidP="00CD0247">
      <w:pPr>
        <w:jc w:val="left"/>
        <w:rPr>
          <w:lang w:val="en-US"/>
        </w:rPr>
      </w:pPr>
      <w:r w:rsidRPr="00CD0247">
        <w:rPr>
          <w:lang w:val="en-US"/>
        </w:rPr>
        <w:t xml:space="preserve">Taberna, M., Gil Moncayo, F., </w:t>
      </w:r>
      <w:proofErr w:type="spellStart"/>
      <w:r w:rsidRPr="00CD0247">
        <w:rPr>
          <w:lang w:val="en-US"/>
        </w:rPr>
        <w:t>Jané-Salas</w:t>
      </w:r>
      <w:proofErr w:type="spellEnd"/>
      <w:r w:rsidRPr="00CD0247">
        <w:rPr>
          <w:lang w:val="en-US"/>
        </w:rPr>
        <w:t xml:space="preserve">, E., Antonio, M., Arribas, L., </w:t>
      </w:r>
      <w:proofErr w:type="spellStart"/>
      <w:r w:rsidRPr="00CD0247">
        <w:rPr>
          <w:lang w:val="en-US"/>
        </w:rPr>
        <w:t>Vilajosana</w:t>
      </w:r>
      <w:proofErr w:type="spellEnd"/>
      <w:r w:rsidRPr="00CD0247">
        <w:rPr>
          <w:lang w:val="en-US"/>
        </w:rPr>
        <w:t xml:space="preserve">, E., </w:t>
      </w:r>
      <w:proofErr w:type="spellStart"/>
      <w:r w:rsidRPr="00CD0247">
        <w:rPr>
          <w:lang w:val="en-US"/>
        </w:rPr>
        <w:t>Peralvez</w:t>
      </w:r>
      <w:proofErr w:type="spellEnd"/>
      <w:r w:rsidRPr="00CD0247">
        <w:rPr>
          <w:lang w:val="en-US"/>
        </w:rPr>
        <w:t xml:space="preserve"> Torres, E. and </w:t>
      </w:r>
      <w:proofErr w:type="spellStart"/>
      <w:r w:rsidRPr="00CD0247">
        <w:rPr>
          <w:lang w:val="en-US"/>
        </w:rPr>
        <w:t>Mesía</w:t>
      </w:r>
      <w:proofErr w:type="spellEnd"/>
      <w:r w:rsidRPr="00CD0247">
        <w:rPr>
          <w:lang w:val="en-US"/>
        </w:rPr>
        <w:t xml:space="preserve">, R. (2020). The Multidisciplinary Team (MDT) Approach and Quality of Care. Frontiers in Oncology, [online] 10. </w:t>
      </w:r>
      <w:proofErr w:type="spellStart"/>
      <w:r w:rsidRPr="00CD0247">
        <w:rPr>
          <w:lang w:val="en-US"/>
        </w:rPr>
        <w:t>doi:https</w:t>
      </w:r>
      <w:proofErr w:type="spellEnd"/>
      <w:r w:rsidRPr="00CD0247">
        <w:rPr>
          <w:lang w:val="en-US"/>
        </w:rPr>
        <w:t>://doi.org/10.3389/fonc.2020.00085.</w:t>
      </w:r>
    </w:p>
    <w:p w14:paraId="3252EA6E" w14:textId="77777777" w:rsidR="00CD0247" w:rsidRDefault="00CD0247" w:rsidP="00CD0247">
      <w:pPr>
        <w:jc w:val="left"/>
        <w:rPr>
          <w:lang w:val="en-US"/>
        </w:rPr>
      </w:pPr>
      <w:r w:rsidRPr="00CD0247">
        <w:rPr>
          <w:lang w:val="en-US"/>
        </w:rPr>
        <w:t xml:space="preserve">Varkey, B. (2020). Principles of Clinical Ethics and Their Application to Practice. Medical Principles and Practice, [online] 30(1), pp.17–28. </w:t>
      </w:r>
      <w:proofErr w:type="spellStart"/>
      <w:r w:rsidRPr="00CD0247">
        <w:rPr>
          <w:lang w:val="en-US"/>
        </w:rPr>
        <w:t>doi:https</w:t>
      </w:r>
      <w:proofErr w:type="spellEnd"/>
      <w:r w:rsidRPr="00CD0247">
        <w:rPr>
          <w:lang w:val="en-US"/>
        </w:rPr>
        <w:t>://doi.org/10.1159/000509119.</w:t>
      </w:r>
    </w:p>
    <w:p w14:paraId="0538C724" w14:textId="77777777" w:rsidR="00CD0247" w:rsidRPr="00F75FCB" w:rsidRDefault="00CD0247" w:rsidP="00CD0247">
      <w:pPr>
        <w:rPr>
          <w:lang w:val="en-US"/>
        </w:rPr>
      </w:pPr>
    </w:p>
    <w:p w14:paraId="53816185" w14:textId="77777777" w:rsidR="00CD0247" w:rsidRDefault="00CD0247" w:rsidP="00CD0247">
      <w:pPr>
        <w:rPr>
          <w:lang w:val="en-US"/>
        </w:rPr>
      </w:pPr>
    </w:p>
    <w:p w14:paraId="548CD869" w14:textId="77777777" w:rsidR="00CD0247" w:rsidRPr="000A48A2" w:rsidRDefault="00CD0247" w:rsidP="00CD0247">
      <w:pPr>
        <w:rPr>
          <w:lang w:val="en-US"/>
        </w:rPr>
      </w:pPr>
    </w:p>
    <w:p w14:paraId="7248F44E" w14:textId="77777777" w:rsidR="00CD0247" w:rsidRPr="000A48A2" w:rsidRDefault="00CD0247" w:rsidP="00CD0247">
      <w:pPr>
        <w:rPr>
          <w:lang w:val="en-US"/>
        </w:rPr>
      </w:pPr>
    </w:p>
    <w:p w14:paraId="4013D7C2" w14:textId="77777777" w:rsidR="003A1AE2" w:rsidRPr="003A1AE2" w:rsidRDefault="003A1AE2" w:rsidP="003A1AE2">
      <w:pPr>
        <w:rPr>
          <w:lang w:val="en-US"/>
        </w:rPr>
      </w:pPr>
    </w:p>
    <w:p w14:paraId="793BE85A" w14:textId="77777777" w:rsidR="00F46BAF" w:rsidRDefault="00F46BAF"/>
    <w:sectPr w:rsidR="00F46BA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B8B3D" w14:textId="77777777" w:rsidR="001D3EB6" w:rsidRDefault="001D3EB6" w:rsidP="00397EC0">
      <w:pPr>
        <w:spacing w:after="0" w:line="240" w:lineRule="auto"/>
      </w:pPr>
      <w:r>
        <w:separator/>
      </w:r>
    </w:p>
  </w:endnote>
  <w:endnote w:type="continuationSeparator" w:id="0">
    <w:p w14:paraId="13081245" w14:textId="77777777" w:rsidR="001D3EB6" w:rsidRDefault="001D3EB6" w:rsidP="00397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399019"/>
      <w:docPartObj>
        <w:docPartGallery w:val="Page Numbers (Bottom of Page)"/>
        <w:docPartUnique/>
      </w:docPartObj>
    </w:sdtPr>
    <w:sdtEndPr>
      <w:rPr>
        <w:noProof/>
      </w:rPr>
    </w:sdtEndPr>
    <w:sdtContent>
      <w:p w14:paraId="1540D4E4" w14:textId="2B017F0A" w:rsidR="00397EC0" w:rsidRDefault="00397E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65AFE3" w14:textId="77777777" w:rsidR="00397EC0" w:rsidRDefault="00397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6DF0E" w14:textId="77777777" w:rsidR="001D3EB6" w:rsidRDefault="001D3EB6" w:rsidP="00397EC0">
      <w:pPr>
        <w:spacing w:after="0" w:line="240" w:lineRule="auto"/>
      </w:pPr>
      <w:r>
        <w:separator/>
      </w:r>
    </w:p>
  </w:footnote>
  <w:footnote w:type="continuationSeparator" w:id="0">
    <w:p w14:paraId="5F5B8790" w14:textId="77777777" w:rsidR="001D3EB6" w:rsidRDefault="001D3EB6" w:rsidP="00397E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OwNDUzMja3MDSxtLRQ0lEKTi0uzszPAykwqgUAjKDCyywAAAA="/>
  </w:docVars>
  <w:rsids>
    <w:rsidRoot w:val="003A1AE2"/>
    <w:rsid w:val="00043897"/>
    <w:rsid w:val="000444EE"/>
    <w:rsid w:val="00091C92"/>
    <w:rsid w:val="000B0381"/>
    <w:rsid w:val="000B7F9A"/>
    <w:rsid w:val="000C6E6D"/>
    <w:rsid w:val="000D0F15"/>
    <w:rsid w:val="00134299"/>
    <w:rsid w:val="001506C3"/>
    <w:rsid w:val="00174547"/>
    <w:rsid w:val="00175462"/>
    <w:rsid w:val="001A6213"/>
    <w:rsid w:val="001B250C"/>
    <w:rsid w:val="001D3EB6"/>
    <w:rsid w:val="001E2FB9"/>
    <w:rsid w:val="00207418"/>
    <w:rsid w:val="0023361B"/>
    <w:rsid w:val="00247147"/>
    <w:rsid w:val="00267B88"/>
    <w:rsid w:val="00285903"/>
    <w:rsid w:val="00293F46"/>
    <w:rsid w:val="00297E23"/>
    <w:rsid w:val="002C6E02"/>
    <w:rsid w:val="002E00B2"/>
    <w:rsid w:val="002E043A"/>
    <w:rsid w:val="002E69B9"/>
    <w:rsid w:val="002E74E8"/>
    <w:rsid w:val="002F2F75"/>
    <w:rsid w:val="0030167E"/>
    <w:rsid w:val="00302549"/>
    <w:rsid w:val="00324FE7"/>
    <w:rsid w:val="003533DC"/>
    <w:rsid w:val="00377046"/>
    <w:rsid w:val="00383AED"/>
    <w:rsid w:val="00385E84"/>
    <w:rsid w:val="003960DD"/>
    <w:rsid w:val="00397EC0"/>
    <w:rsid w:val="003A1AE2"/>
    <w:rsid w:val="003A35FB"/>
    <w:rsid w:val="003D1495"/>
    <w:rsid w:val="003D7B39"/>
    <w:rsid w:val="003E364D"/>
    <w:rsid w:val="00403C10"/>
    <w:rsid w:val="00404909"/>
    <w:rsid w:val="00427035"/>
    <w:rsid w:val="00431BBB"/>
    <w:rsid w:val="0045237F"/>
    <w:rsid w:val="0046062E"/>
    <w:rsid w:val="004773F6"/>
    <w:rsid w:val="004A3782"/>
    <w:rsid w:val="004A68FA"/>
    <w:rsid w:val="00506CD7"/>
    <w:rsid w:val="005169D6"/>
    <w:rsid w:val="005236EC"/>
    <w:rsid w:val="00535276"/>
    <w:rsid w:val="0053636B"/>
    <w:rsid w:val="005530E7"/>
    <w:rsid w:val="00555AC0"/>
    <w:rsid w:val="005733F4"/>
    <w:rsid w:val="005814B5"/>
    <w:rsid w:val="005835EB"/>
    <w:rsid w:val="005872A3"/>
    <w:rsid w:val="0059188A"/>
    <w:rsid w:val="005929C3"/>
    <w:rsid w:val="005945E8"/>
    <w:rsid w:val="005A2FE4"/>
    <w:rsid w:val="005A667D"/>
    <w:rsid w:val="005E5243"/>
    <w:rsid w:val="005F4162"/>
    <w:rsid w:val="005F5AE1"/>
    <w:rsid w:val="005F624E"/>
    <w:rsid w:val="005F73B7"/>
    <w:rsid w:val="00672C63"/>
    <w:rsid w:val="00682D62"/>
    <w:rsid w:val="00697AD5"/>
    <w:rsid w:val="006D6A97"/>
    <w:rsid w:val="00706747"/>
    <w:rsid w:val="007226B6"/>
    <w:rsid w:val="00735481"/>
    <w:rsid w:val="00735ECD"/>
    <w:rsid w:val="00751FFB"/>
    <w:rsid w:val="007728B9"/>
    <w:rsid w:val="00773AAA"/>
    <w:rsid w:val="00777038"/>
    <w:rsid w:val="00795550"/>
    <w:rsid w:val="00795A2A"/>
    <w:rsid w:val="007B139E"/>
    <w:rsid w:val="007B7E06"/>
    <w:rsid w:val="0082041E"/>
    <w:rsid w:val="00837F53"/>
    <w:rsid w:val="0085709A"/>
    <w:rsid w:val="00860CC4"/>
    <w:rsid w:val="0088744F"/>
    <w:rsid w:val="008975D2"/>
    <w:rsid w:val="008B1F16"/>
    <w:rsid w:val="008C4547"/>
    <w:rsid w:val="008C52AB"/>
    <w:rsid w:val="008D4B5C"/>
    <w:rsid w:val="008F3188"/>
    <w:rsid w:val="00972B0D"/>
    <w:rsid w:val="009773D2"/>
    <w:rsid w:val="009A32EF"/>
    <w:rsid w:val="009B752F"/>
    <w:rsid w:val="009D61EE"/>
    <w:rsid w:val="009E295D"/>
    <w:rsid w:val="009E2A57"/>
    <w:rsid w:val="009F2663"/>
    <w:rsid w:val="009F4ED7"/>
    <w:rsid w:val="00A06C14"/>
    <w:rsid w:val="00A07EF6"/>
    <w:rsid w:val="00AF2C3D"/>
    <w:rsid w:val="00B07E6A"/>
    <w:rsid w:val="00B1520A"/>
    <w:rsid w:val="00B169EF"/>
    <w:rsid w:val="00B54E44"/>
    <w:rsid w:val="00B6001A"/>
    <w:rsid w:val="00B71169"/>
    <w:rsid w:val="00BA3969"/>
    <w:rsid w:val="00BC1479"/>
    <w:rsid w:val="00BF5336"/>
    <w:rsid w:val="00C17C1D"/>
    <w:rsid w:val="00C305A0"/>
    <w:rsid w:val="00C37A1A"/>
    <w:rsid w:val="00C4461C"/>
    <w:rsid w:val="00C52E6E"/>
    <w:rsid w:val="00C900BD"/>
    <w:rsid w:val="00CA14BD"/>
    <w:rsid w:val="00CB3F1D"/>
    <w:rsid w:val="00CC18E7"/>
    <w:rsid w:val="00CD0247"/>
    <w:rsid w:val="00CE4481"/>
    <w:rsid w:val="00D17EB2"/>
    <w:rsid w:val="00D20B8C"/>
    <w:rsid w:val="00D40345"/>
    <w:rsid w:val="00D50A57"/>
    <w:rsid w:val="00D75F36"/>
    <w:rsid w:val="00DD7131"/>
    <w:rsid w:val="00DD738B"/>
    <w:rsid w:val="00DD77A9"/>
    <w:rsid w:val="00DE05FA"/>
    <w:rsid w:val="00DE6B95"/>
    <w:rsid w:val="00DF74B2"/>
    <w:rsid w:val="00DF7766"/>
    <w:rsid w:val="00E307C1"/>
    <w:rsid w:val="00E40D50"/>
    <w:rsid w:val="00E66F06"/>
    <w:rsid w:val="00ED09BF"/>
    <w:rsid w:val="00EF3EDF"/>
    <w:rsid w:val="00F323D5"/>
    <w:rsid w:val="00F454B8"/>
    <w:rsid w:val="00F46BAF"/>
    <w:rsid w:val="00F54B3A"/>
    <w:rsid w:val="00F55ED9"/>
    <w:rsid w:val="00F72BE4"/>
    <w:rsid w:val="00F8783F"/>
    <w:rsid w:val="00FC0EA7"/>
    <w:rsid w:val="00FC1199"/>
    <w:rsid w:val="00FC3E42"/>
    <w:rsid w:val="00FC73A7"/>
    <w:rsid w:val="00FD15DD"/>
    <w:rsid w:val="00FF62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EAFE0"/>
  <w15:chartTrackingRefBased/>
  <w15:docId w15:val="{21014F8F-B01C-482D-9235-8354D3243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B88"/>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285903"/>
    <w:pPr>
      <w:keepNext/>
      <w:keepLines/>
      <w:spacing w:before="240" w:after="0"/>
      <w:jc w:val="left"/>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285903"/>
    <w:pPr>
      <w:keepNext/>
      <w:keepLines/>
      <w:spacing w:before="160" w:after="80"/>
      <w:jc w:val="left"/>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DD7131"/>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3A1AE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1AE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A1AE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1AE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1AE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1AE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90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85903"/>
    <w:rPr>
      <w:rFonts w:ascii="Times New Roman" w:eastAsiaTheme="majorEastAsia" w:hAnsi="Times New Roman" w:cstheme="majorBidi"/>
      <w:b/>
      <w:sz w:val="26"/>
      <w:szCs w:val="32"/>
      <w:lang w:val="en-IN"/>
    </w:rPr>
  </w:style>
  <w:style w:type="character" w:customStyle="1" w:styleId="Heading3Char">
    <w:name w:val="Heading 3 Char"/>
    <w:basedOn w:val="DefaultParagraphFont"/>
    <w:link w:val="Heading3"/>
    <w:uiPriority w:val="9"/>
    <w:rsid w:val="00DD7131"/>
    <w:rPr>
      <w:rFonts w:ascii="Times New Roman" w:eastAsiaTheme="majorEastAsia" w:hAnsi="Times New Roman" w:cstheme="majorBidi"/>
      <w:b/>
      <w:kern w:val="0"/>
      <w:sz w:val="24"/>
      <w:szCs w:val="28"/>
      <w:lang w:val="en-GB"/>
      <w14:ligatures w14:val="none"/>
    </w:rPr>
  </w:style>
  <w:style w:type="character" w:customStyle="1" w:styleId="Heading4Char">
    <w:name w:val="Heading 4 Char"/>
    <w:basedOn w:val="DefaultParagraphFont"/>
    <w:link w:val="Heading4"/>
    <w:uiPriority w:val="9"/>
    <w:semiHidden/>
    <w:rsid w:val="003A1AE2"/>
    <w:rPr>
      <w:rFonts w:eastAsiaTheme="majorEastAsia" w:cstheme="majorBidi"/>
      <w:i/>
      <w:iCs/>
      <w:color w:val="2F5496" w:themeColor="accent1" w:themeShade="BF"/>
      <w:sz w:val="24"/>
      <w:lang w:val="en-IN"/>
    </w:rPr>
  </w:style>
  <w:style w:type="character" w:customStyle="1" w:styleId="Heading5Char">
    <w:name w:val="Heading 5 Char"/>
    <w:basedOn w:val="DefaultParagraphFont"/>
    <w:link w:val="Heading5"/>
    <w:uiPriority w:val="9"/>
    <w:semiHidden/>
    <w:rsid w:val="003A1AE2"/>
    <w:rPr>
      <w:rFonts w:eastAsiaTheme="majorEastAsia" w:cstheme="majorBidi"/>
      <w:color w:val="2F5496" w:themeColor="accent1" w:themeShade="BF"/>
      <w:sz w:val="24"/>
      <w:lang w:val="en-IN"/>
    </w:rPr>
  </w:style>
  <w:style w:type="character" w:customStyle="1" w:styleId="Heading6Char">
    <w:name w:val="Heading 6 Char"/>
    <w:basedOn w:val="DefaultParagraphFont"/>
    <w:link w:val="Heading6"/>
    <w:uiPriority w:val="9"/>
    <w:semiHidden/>
    <w:rsid w:val="003A1AE2"/>
    <w:rPr>
      <w:rFonts w:eastAsiaTheme="majorEastAsia" w:cstheme="majorBidi"/>
      <w:i/>
      <w:iCs/>
      <w:color w:val="595959" w:themeColor="text1" w:themeTint="A6"/>
      <w:sz w:val="24"/>
      <w:lang w:val="en-IN"/>
    </w:rPr>
  </w:style>
  <w:style w:type="character" w:customStyle="1" w:styleId="Heading7Char">
    <w:name w:val="Heading 7 Char"/>
    <w:basedOn w:val="DefaultParagraphFont"/>
    <w:link w:val="Heading7"/>
    <w:uiPriority w:val="9"/>
    <w:semiHidden/>
    <w:rsid w:val="003A1AE2"/>
    <w:rPr>
      <w:rFonts w:eastAsiaTheme="majorEastAsia" w:cstheme="majorBidi"/>
      <w:color w:val="595959" w:themeColor="text1" w:themeTint="A6"/>
      <w:sz w:val="24"/>
      <w:lang w:val="en-IN"/>
    </w:rPr>
  </w:style>
  <w:style w:type="character" w:customStyle="1" w:styleId="Heading8Char">
    <w:name w:val="Heading 8 Char"/>
    <w:basedOn w:val="DefaultParagraphFont"/>
    <w:link w:val="Heading8"/>
    <w:uiPriority w:val="9"/>
    <w:semiHidden/>
    <w:rsid w:val="003A1AE2"/>
    <w:rPr>
      <w:rFonts w:eastAsiaTheme="majorEastAsia" w:cstheme="majorBidi"/>
      <w:i/>
      <w:iCs/>
      <w:color w:val="272727" w:themeColor="text1" w:themeTint="D8"/>
      <w:sz w:val="24"/>
      <w:lang w:val="en-IN"/>
    </w:rPr>
  </w:style>
  <w:style w:type="character" w:customStyle="1" w:styleId="Heading9Char">
    <w:name w:val="Heading 9 Char"/>
    <w:basedOn w:val="DefaultParagraphFont"/>
    <w:link w:val="Heading9"/>
    <w:uiPriority w:val="9"/>
    <w:semiHidden/>
    <w:rsid w:val="003A1AE2"/>
    <w:rPr>
      <w:rFonts w:eastAsiaTheme="majorEastAsia" w:cstheme="majorBidi"/>
      <w:color w:val="272727" w:themeColor="text1" w:themeTint="D8"/>
      <w:sz w:val="24"/>
      <w:lang w:val="en-IN"/>
    </w:rPr>
  </w:style>
  <w:style w:type="paragraph" w:styleId="Title">
    <w:name w:val="Title"/>
    <w:basedOn w:val="Normal"/>
    <w:next w:val="Normal"/>
    <w:link w:val="TitleChar"/>
    <w:uiPriority w:val="10"/>
    <w:qFormat/>
    <w:rsid w:val="003A1A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AE2"/>
    <w:rPr>
      <w:rFonts w:asciiTheme="majorHAnsi" w:eastAsiaTheme="majorEastAsia" w:hAnsiTheme="majorHAnsi" w:cstheme="majorBidi"/>
      <w:spacing w:val="-10"/>
      <w:kern w:val="28"/>
      <w:sz w:val="56"/>
      <w:szCs w:val="56"/>
      <w:lang w:val="en-IN"/>
    </w:rPr>
  </w:style>
  <w:style w:type="paragraph" w:styleId="Subtitle">
    <w:name w:val="Subtitle"/>
    <w:basedOn w:val="Normal"/>
    <w:next w:val="Normal"/>
    <w:link w:val="SubtitleChar"/>
    <w:uiPriority w:val="11"/>
    <w:qFormat/>
    <w:rsid w:val="003A1AE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AE2"/>
    <w:rPr>
      <w:rFonts w:eastAsiaTheme="majorEastAsia" w:cstheme="majorBidi"/>
      <w:color w:val="595959" w:themeColor="text1" w:themeTint="A6"/>
      <w:spacing w:val="15"/>
      <w:sz w:val="28"/>
      <w:szCs w:val="28"/>
      <w:lang w:val="en-IN"/>
    </w:rPr>
  </w:style>
  <w:style w:type="paragraph" w:styleId="Quote">
    <w:name w:val="Quote"/>
    <w:basedOn w:val="Normal"/>
    <w:next w:val="Normal"/>
    <w:link w:val="QuoteChar"/>
    <w:uiPriority w:val="29"/>
    <w:qFormat/>
    <w:rsid w:val="003A1AE2"/>
    <w:pPr>
      <w:spacing w:before="160"/>
      <w:jc w:val="center"/>
    </w:pPr>
    <w:rPr>
      <w:i/>
      <w:iCs/>
      <w:color w:val="404040" w:themeColor="text1" w:themeTint="BF"/>
    </w:rPr>
  </w:style>
  <w:style w:type="character" w:customStyle="1" w:styleId="QuoteChar">
    <w:name w:val="Quote Char"/>
    <w:basedOn w:val="DefaultParagraphFont"/>
    <w:link w:val="Quote"/>
    <w:uiPriority w:val="29"/>
    <w:rsid w:val="003A1AE2"/>
    <w:rPr>
      <w:rFonts w:ascii="Times New Roman" w:hAnsi="Times New Roman"/>
      <w:i/>
      <w:iCs/>
      <w:color w:val="404040" w:themeColor="text1" w:themeTint="BF"/>
      <w:sz w:val="24"/>
      <w:lang w:val="en-IN"/>
    </w:rPr>
  </w:style>
  <w:style w:type="paragraph" w:styleId="ListParagraph">
    <w:name w:val="List Paragraph"/>
    <w:basedOn w:val="Normal"/>
    <w:uiPriority w:val="34"/>
    <w:qFormat/>
    <w:rsid w:val="003A1AE2"/>
    <w:pPr>
      <w:ind w:left="720"/>
      <w:contextualSpacing/>
    </w:pPr>
  </w:style>
  <w:style w:type="character" w:styleId="IntenseEmphasis">
    <w:name w:val="Intense Emphasis"/>
    <w:basedOn w:val="DefaultParagraphFont"/>
    <w:uiPriority w:val="21"/>
    <w:qFormat/>
    <w:rsid w:val="003A1AE2"/>
    <w:rPr>
      <w:i/>
      <w:iCs/>
      <w:color w:val="2F5496" w:themeColor="accent1" w:themeShade="BF"/>
    </w:rPr>
  </w:style>
  <w:style w:type="paragraph" w:styleId="IntenseQuote">
    <w:name w:val="Intense Quote"/>
    <w:basedOn w:val="Normal"/>
    <w:next w:val="Normal"/>
    <w:link w:val="IntenseQuoteChar"/>
    <w:uiPriority w:val="30"/>
    <w:qFormat/>
    <w:rsid w:val="003A1A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1AE2"/>
    <w:rPr>
      <w:rFonts w:ascii="Times New Roman" w:hAnsi="Times New Roman"/>
      <w:i/>
      <w:iCs/>
      <w:color w:val="2F5496" w:themeColor="accent1" w:themeShade="BF"/>
      <w:sz w:val="24"/>
      <w:lang w:val="en-IN"/>
    </w:rPr>
  </w:style>
  <w:style w:type="character" w:styleId="IntenseReference">
    <w:name w:val="Intense Reference"/>
    <w:basedOn w:val="DefaultParagraphFont"/>
    <w:uiPriority w:val="32"/>
    <w:qFormat/>
    <w:rsid w:val="003A1AE2"/>
    <w:rPr>
      <w:b/>
      <w:bCs/>
      <w:smallCaps/>
      <w:color w:val="2F5496" w:themeColor="accent1" w:themeShade="BF"/>
      <w:spacing w:val="5"/>
    </w:rPr>
  </w:style>
  <w:style w:type="paragraph" w:styleId="TOCHeading">
    <w:name w:val="TOC Heading"/>
    <w:basedOn w:val="Heading1"/>
    <w:next w:val="Normal"/>
    <w:uiPriority w:val="39"/>
    <w:unhideWhenUsed/>
    <w:qFormat/>
    <w:rsid w:val="003533DC"/>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3533DC"/>
    <w:pPr>
      <w:spacing w:after="100"/>
    </w:pPr>
  </w:style>
  <w:style w:type="paragraph" w:styleId="TOC2">
    <w:name w:val="toc 2"/>
    <w:basedOn w:val="Normal"/>
    <w:next w:val="Normal"/>
    <w:autoRedefine/>
    <w:uiPriority w:val="39"/>
    <w:unhideWhenUsed/>
    <w:rsid w:val="003533DC"/>
    <w:pPr>
      <w:spacing w:after="100"/>
      <w:ind w:left="240"/>
    </w:pPr>
  </w:style>
  <w:style w:type="character" w:styleId="Hyperlink">
    <w:name w:val="Hyperlink"/>
    <w:basedOn w:val="DefaultParagraphFont"/>
    <w:uiPriority w:val="99"/>
    <w:unhideWhenUsed/>
    <w:rsid w:val="003533DC"/>
    <w:rPr>
      <w:color w:val="0563C1" w:themeColor="hyperlink"/>
      <w:u w:val="single"/>
    </w:rPr>
  </w:style>
  <w:style w:type="paragraph" w:styleId="NormalWeb">
    <w:name w:val="Normal (Web)"/>
    <w:basedOn w:val="Normal"/>
    <w:uiPriority w:val="99"/>
    <w:semiHidden/>
    <w:unhideWhenUsed/>
    <w:rsid w:val="00B54E44"/>
    <w:rPr>
      <w:rFonts w:cs="Times New Roman"/>
      <w:szCs w:val="24"/>
    </w:rPr>
  </w:style>
  <w:style w:type="paragraph" w:styleId="Header">
    <w:name w:val="header"/>
    <w:basedOn w:val="Normal"/>
    <w:link w:val="HeaderChar"/>
    <w:uiPriority w:val="99"/>
    <w:unhideWhenUsed/>
    <w:rsid w:val="00397E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7EC0"/>
    <w:rPr>
      <w:rFonts w:ascii="Times New Roman" w:hAnsi="Times New Roman"/>
      <w:sz w:val="24"/>
      <w:lang w:val="en-IN"/>
    </w:rPr>
  </w:style>
  <w:style w:type="paragraph" w:styleId="Footer">
    <w:name w:val="footer"/>
    <w:basedOn w:val="Normal"/>
    <w:link w:val="FooterChar"/>
    <w:uiPriority w:val="99"/>
    <w:unhideWhenUsed/>
    <w:rsid w:val="00397E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7EC0"/>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245742">
      <w:bodyDiv w:val="1"/>
      <w:marLeft w:val="0"/>
      <w:marRight w:val="0"/>
      <w:marTop w:val="0"/>
      <w:marBottom w:val="0"/>
      <w:divBdr>
        <w:top w:val="none" w:sz="0" w:space="0" w:color="auto"/>
        <w:left w:val="none" w:sz="0" w:space="0" w:color="auto"/>
        <w:bottom w:val="none" w:sz="0" w:space="0" w:color="auto"/>
        <w:right w:val="none" w:sz="0" w:space="0" w:color="auto"/>
      </w:divBdr>
    </w:div>
    <w:div w:id="96023757">
      <w:bodyDiv w:val="1"/>
      <w:marLeft w:val="0"/>
      <w:marRight w:val="0"/>
      <w:marTop w:val="0"/>
      <w:marBottom w:val="0"/>
      <w:divBdr>
        <w:top w:val="none" w:sz="0" w:space="0" w:color="auto"/>
        <w:left w:val="none" w:sz="0" w:space="0" w:color="auto"/>
        <w:bottom w:val="none" w:sz="0" w:space="0" w:color="auto"/>
        <w:right w:val="none" w:sz="0" w:space="0" w:color="auto"/>
      </w:divBdr>
      <w:divsChild>
        <w:div w:id="1463616769">
          <w:marLeft w:val="0"/>
          <w:marRight w:val="0"/>
          <w:marTop w:val="0"/>
          <w:marBottom w:val="0"/>
          <w:divBdr>
            <w:top w:val="none" w:sz="0" w:space="0" w:color="auto"/>
            <w:left w:val="none" w:sz="0" w:space="0" w:color="auto"/>
            <w:bottom w:val="none" w:sz="0" w:space="0" w:color="auto"/>
            <w:right w:val="none" w:sz="0" w:space="0" w:color="auto"/>
          </w:divBdr>
          <w:divsChild>
            <w:div w:id="2049603354">
              <w:marLeft w:val="0"/>
              <w:marRight w:val="0"/>
              <w:marTop w:val="0"/>
              <w:marBottom w:val="0"/>
              <w:divBdr>
                <w:top w:val="none" w:sz="0" w:space="0" w:color="auto"/>
                <w:left w:val="none" w:sz="0" w:space="0" w:color="auto"/>
                <w:bottom w:val="none" w:sz="0" w:space="0" w:color="auto"/>
                <w:right w:val="none" w:sz="0" w:space="0" w:color="auto"/>
              </w:divBdr>
              <w:divsChild>
                <w:div w:id="1531644365">
                  <w:marLeft w:val="0"/>
                  <w:marRight w:val="0"/>
                  <w:marTop w:val="0"/>
                  <w:marBottom w:val="0"/>
                  <w:divBdr>
                    <w:top w:val="none" w:sz="0" w:space="0" w:color="auto"/>
                    <w:left w:val="none" w:sz="0" w:space="0" w:color="auto"/>
                    <w:bottom w:val="none" w:sz="0" w:space="0" w:color="auto"/>
                    <w:right w:val="none" w:sz="0" w:space="0" w:color="auto"/>
                  </w:divBdr>
                  <w:divsChild>
                    <w:div w:id="973289078">
                      <w:marLeft w:val="0"/>
                      <w:marRight w:val="0"/>
                      <w:marTop w:val="0"/>
                      <w:marBottom w:val="0"/>
                      <w:divBdr>
                        <w:top w:val="none" w:sz="0" w:space="0" w:color="auto"/>
                        <w:left w:val="none" w:sz="0" w:space="0" w:color="auto"/>
                        <w:bottom w:val="none" w:sz="0" w:space="0" w:color="auto"/>
                        <w:right w:val="none" w:sz="0" w:space="0" w:color="auto"/>
                      </w:divBdr>
                      <w:divsChild>
                        <w:div w:id="1976178207">
                          <w:marLeft w:val="0"/>
                          <w:marRight w:val="0"/>
                          <w:marTop w:val="0"/>
                          <w:marBottom w:val="0"/>
                          <w:divBdr>
                            <w:top w:val="none" w:sz="0" w:space="0" w:color="auto"/>
                            <w:left w:val="none" w:sz="0" w:space="0" w:color="auto"/>
                            <w:bottom w:val="none" w:sz="0" w:space="0" w:color="auto"/>
                            <w:right w:val="none" w:sz="0" w:space="0" w:color="auto"/>
                          </w:divBdr>
                          <w:divsChild>
                            <w:div w:id="149175997">
                              <w:marLeft w:val="0"/>
                              <w:marRight w:val="0"/>
                              <w:marTop w:val="0"/>
                              <w:marBottom w:val="0"/>
                              <w:divBdr>
                                <w:top w:val="none" w:sz="0" w:space="0" w:color="auto"/>
                                <w:left w:val="none" w:sz="0" w:space="0" w:color="auto"/>
                                <w:bottom w:val="none" w:sz="0" w:space="0" w:color="auto"/>
                                <w:right w:val="none" w:sz="0" w:space="0" w:color="auto"/>
                              </w:divBdr>
                              <w:divsChild>
                                <w:div w:id="1459177440">
                                  <w:marLeft w:val="0"/>
                                  <w:marRight w:val="0"/>
                                  <w:marTop w:val="0"/>
                                  <w:marBottom w:val="0"/>
                                  <w:divBdr>
                                    <w:top w:val="none" w:sz="0" w:space="0" w:color="auto"/>
                                    <w:left w:val="none" w:sz="0" w:space="0" w:color="auto"/>
                                    <w:bottom w:val="none" w:sz="0" w:space="0" w:color="auto"/>
                                    <w:right w:val="none" w:sz="0" w:space="0" w:color="auto"/>
                                  </w:divBdr>
                                  <w:divsChild>
                                    <w:div w:id="105370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5169619">
                      <w:marLeft w:val="0"/>
                      <w:marRight w:val="0"/>
                      <w:marTop w:val="0"/>
                      <w:marBottom w:val="0"/>
                      <w:divBdr>
                        <w:top w:val="none" w:sz="0" w:space="0" w:color="auto"/>
                        <w:left w:val="none" w:sz="0" w:space="0" w:color="auto"/>
                        <w:bottom w:val="none" w:sz="0" w:space="0" w:color="auto"/>
                        <w:right w:val="none" w:sz="0" w:space="0" w:color="auto"/>
                      </w:divBdr>
                      <w:divsChild>
                        <w:div w:id="137627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397476">
      <w:bodyDiv w:val="1"/>
      <w:marLeft w:val="0"/>
      <w:marRight w:val="0"/>
      <w:marTop w:val="0"/>
      <w:marBottom w:val="0"/>
      <w:divBdr>
        <w:top w:val="none" w:sz="0" w:space="0" w:color="auto"/>
        <w:left w:val="none" w:sz="0" w:space="0" w:color="auto"/>
        <w:bottom w:val="none" w:sz="0" w:space="0" w:color="auto"/>
        <w:right w:val="none" w:sz="0" w:space="0" w:color="auto"/>
      </w:divBdr>
    </w:div>
    <w:div w:id="180166078">
      <w:bodyDiv w:val="1"/>
      <w:marLeft w:val="0"/>
      <w:marRight w:val="0"/>
      <w:marTop w:val="0"/>
      <w:marBottom w:val="0"/>
      <w:divBdr>
        <w:top w:val="none" w:sz="0" w:space="0" w:color="auto"/>
        <w:left w:val="none" w:sz="0" w:space="0" w:color="auto"/>
        <w:bottom w:val="none" w:sz="0" w:space="0" w:color="auto"/>
        <w:right w:val="none" w:sz="0" w:space="0" w:color="auto"/>
      </w:divBdr>
    </w:div>
    <w:div w:id="315187704">
      <w:bodyDiv w:val="1"/>
      <w:marLeft w:val="0"/>
      <w:marRight w:val="0"/>
      <w:marTop w:val="0"/>
      <w:marBottom w:val="0"/>
      <w:divBdr>
        <w:top w:val="none" w:sz="0" w:space="0" w:color="auto"/>
        <w:left w:val="none" w:sz="0" w:space="0" w:color="auto"/>
        <w:bottom w:val="none" w:sz="0" w:space="0" w:color="auto"/>
        <w:right w:val="none" w:sz="0" w:space="0" w:color="auto"/>
      </w:divBdr>
    </w:div>
    <w:div w:id="504252702">
      <w:bodyDiv w:val="1"/>
      <w:marLeft w:val="0"/>
      <w:marRight w:val="0"/>
      <w:marTop w:val="0"/>
      <w:marBottom w:val="0"/>
      <w:divBdr>
        <w:top w:val="none" w:sz="0" w:space="0" w:color="auto"/>
        <w:left w:val="none" w:sz="0" w:space="0" w:color="auto"/>
        <w:bottom w:val="none" w:sz="0" w:space="0" w:color="auto"/>
        <w:right w:val="none" w:sz="0" w:space="0" w:color="auto"/>
      </w:divBdr>
    </w:div>
    <w:div w:id="586498546">
      <w:bodyDiv w:val="1"/>
      <w:marLeft w:val="0"/>
      <w:marRight w:val="0"/>
      <w:marTop w:val="0"/>
      <w:marBottom w:val="0"/>
      <w:divBdr>
        <w:top w:val="none" w:sz="0" w:space="0" w:color="auto"/>
        <w:left w:val="none" w:sz="0" w:space="0" w:color="auto"/>
        <w:bottom w:val="none" w:sz="0" w:space="0" w:color="auto"/>
        <w:right w:val="none" w:sz="0" w:space="0" w:color="auto"/>
      </w:divBdr>
    </w:div>
    <w:div w:id="613557994">
      <w:bodyDiv w:val="1"/>
      <w:marLeft w:val="0"/>
      <w:marRight w:val="0"/>
      <w:marTop w:val="0"/>
      <w:marBottom w:val="0"/>
      <w:divBdr>
        <w:top w:val="none" w:sz="0" w:space="0" w:color="auto"/>
        <w:left w:val="none" w:sz="0" w:space="0" w:color="auto"/>
        <w:bottom w:val="none" w:sz="0" w:space="0" w:color="auto"/>
        <w:right w:val="none" w:sz="0" w:space="0" w:color="auto"/>
      </w:divBdr>
      <w:divsChild>
        <w:div w:id="1590431766">
          <w:marLeft w:val="0"/>
          <w:marRight w:val="0"/>
          <w:marTop w:val="0"/>
          <w:marBottom w:val="0"/>
          <w:divBdr>
            <w:top w:val="none" w:sz="0" w:space="0" w:color="auto"/>
            <w:left w:val="none" w:sz="0" w:space="0" w:color="auto"/>
            <w:bottom w:val="none" w:sz="0" w:space="0" w:color="auto"/>
            <w:right w:val="none" w:sz="0" w:space="0" w:color="auto"/>
          </w:divBdr>
          <w:divsChild>
            <w:div w:id="1780711102">
              <w:marLeft w:val="0"/>
              <w:marRight w:val="0"/>
              <w:marTop w:val="0"/>
              <w:marBottom w:val="0"/>
              <w:divBdr>
                <w:top w:val="none" w:sz="0" w:space="0" w:color="auto"/>
                <w:left w:val="none" w:sz="0" w:space="0" w:color="auto"/>
                <w:bottom w:val="none" w:sz="0" w:space="0" w:color="auto"/>
                <w:right w:val="none" w:sz="0" w:space="0" w:color="auto"/>
              </w:divBdr>
              <w:divsChild>
                <w:div w:id="229462458">
                  <w:marLeft w:val="0"/>
                  <w:marRight w:val="0"/>
                  <w:marTop w:val="0"/>
                  <w:marBottom w:val="0"/>
                  <w:divBdr>
                    <w:top w:val="none" w:sz="0" w:space="0" w:color="auto"/>
                    <w:left w:val="none" w:sz="0" w:space="0" w:color="auto"/>
                    <w:bottom w:val="none" w:sz="0" w:space="0" w:color="auto"/>
                    <w:right w:val="none" w:sz="0" w:space="0" w:color="auto"/>
                  </w:divBdr>
                  <w:divsChild>
                    <w:div w:id="707265781">
                      <w:marLeft w:val="0"/>
                      <w:marRight w:val="0"/>
                      <w:marTop w:val="0"/>
                      <w:marBottom w:val="0"/>
                      <w:divBdr>
                        <w:top w:val="none" w:sz="0" w:space="0" w:color="auto"/>
                        <w:left w:val="none" w:sz="0" w:space="0" w:color="auto"/>
                        <w:bottom w:val="none" w:sz="0" w:space="0" w:color="auto"/>
                        <w:right w:val="none" w:sz="0" w:space="0" w:color="auto"/>
                      </w:divBdr>
                      <w:divsChild>
                        <w:div w:id="769398993">
                          <w:marLeft w:val="0"/>
                          <w:marRight w:val="0"/>
                          <w:marTop w:val="0"/>
                          <w:marBottom w:val="0"/>
                          <w:divBdr>
                            <w:top w:val="none" w:sz="0" w:space="0" w:color="auto"/>
                            <w:left w:val="none" w:sz="0" w:space="0" w:color="auto"/>
                            <w:bottom w:val="none" w:sz="0" w:space="0" w:color="auto"/>
                            <w:right w:val="none" w:sz="0" w:space="0" w:color="auto"/>
                          </w:divBdr>
                          <w:divsChild>
                            <w:div w:id="1828476481">
                              <w:marLeft w:val="0"/>
                              <w:marRight w:val="0"/>
                              <w:marTop w:val="0"/>
                              <w:marBottom w:val="0"/>
                              <w:divBdr>
                                <w:top w:val="none" w:sz="0" w:space="0" w:color="auto"/>
                                <w:left w:val="none" w:sz="0" w:space="0" w:color="auto"/>
                                <w:bottom w:val="none" w:sz="0" w:space="0" w:color="auto"/>
                                <w:right w:val="none" w:sz="0" w:space="0" w:color="auto"/>
                              </w:divBdr>
                              <w:divsChild>
                                <w:div w:id="579751874">
                                  <w:marLeft w:val="0"/>
                                  <w:marRight w:val="0"/>
                                  <w:marTop w:val="0"/>
                                  <w:marBottom w:val="0"/>
                                  <w:divBdr>
                                    <w:top w:val="none" w:sz="0" w:space="0" w:color="auto"/>
                                    <w:left w:val="none" w:sz="0" w:space="0" w:color="auto"/>
                                    <w:bottom w:val="none" w:sz="0" w:space="0" w:color="auto"/>
                                    <w:right w:val="none" w:sz="0" w:space="0" w:color="auto"/>
                                  </w:divBdr>
                                  <w:divsChild>
                                    <w:div w:id="42553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864">
                      <w:marLeft w:val="0"/>
                      <w:marRight w:val="0"/>
                      <w:marTop w:val="0"/>
                      <w:marBottom w:val="0"/>
                      <w:divBdr>
                        <w:top w:val="none" w:sz="0" w:space="0" w:color="auto"/>
                        <w:left w:val="none" w:sz="0" w:space="0" w:color="auto"/>
                        <w:bottom w:val="none" w:sz="0" w:space="0" w:color="auto"/>
                        <w:right w:val="none" w:sz="0" w:space="0" w:color="auto"/>
                      </w:divBdr>
                      <w:divsChild>
                        <w:div w:id="74515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6571538">
      <w:bodyDiv w:val="1"/>
      <w:marLeft w:val="0"/>
      <w:marRight w:val="0"/>
      <w:marTop w:val="0"/>
      <w:marBottom w:val="0"/>
      <w:divBdr>
        <w:top w:val="none" w:sz="0" w:space="0" w:color="auto"/>
        <w:left w:val="none" w:sz="0" w:space="0" w:color="auto"/>
        <w:bottom w:val="none" w:sz="0" w:space="0" w:color="auto"/>
        <w:right w:val="none" w:sz="0" w:space="0" w:color="auto"/>
      </w:divBdr>
    </w:div>
    <w:div w:id="652372671">
      <w:bodyDiv w:val="1"/>
      <w:marLeft w:val="0"/>
      <w:marRight w:val="0"/>
      <w:marTop w:val="0"/>
      <w:marBottom w:val="0"/>
      <w:divBdr>
        <w:top w:val="none" w:sz="0" w:space="0" w:color="auto"/>
        <w:left w:val="none" w:sz="0" w:space="0" w:color="auto"/>
        <w:bottom w:val="none" w:sz="0" w:space="0" w:color="auto"/>
        <w:right w:val="none" w:sz="0" w:space="0" w:color="auto"/>
      </w:divBdr>
    </w:div>
    <w:div w:id="722484569">
      <w:bodyDiv w:val="1"/>
      <w:marLeft w:val="0"/>
      <w:marRight w:val="0"/>
      <w:marTop w:val="0"/>
      <w:marBottom w:val="0"/>
      <w:divBdr>
        <w:top w:val="none" w:sz="0" w:space="0" w:color="auto"/>
        <w:left w:val="none" w:sz="0" w:space="0" w:color="auto"/>
        <w:bottom w:val="none" w:sz="0" w:space="0" w:color="auto"/>
        <w:right w:val="none" w:sz="0" w:space="0" w:color="auto"/>
      </w:divBdr>
    </w:div>
    <w:div w:id="726146106">
      <w:bodyDiv w:val="1"/>
      <w:marLeft w:val="0"/>
      <w:marRight w:val="0"/>
      <w:marTop w:val="0"/>
      <w:marBottom w:val="0"/>
      <w:divBdr>
        <w:top w:val="none" w:sz="0" w:space="0" w:color="auto"/>
        <w:left w:val="none" w:sz="0" w:space="0" w:color="auto"/>
        <w:bottom w:val="none" w:sz="0" w:space="0" w:color="auto"/>
        <w:right w:val="none" w:sz="0" w:space="0" w:color="auto"/>
      </w:divBdr>
    </w:div>
    <w:div w:id="770706658">
      <w:bodyDiv w:val="1"/>
      <w:marLeft w:val="0"/>
      <w:marRight w:val="0"/>
      <w:marTop w:val="0"/>
      <w:marBottom w:val="0"/>
      <w:divBdr>
        <w:top w:val="none" w:sz="0" w:space="0" w:color="auto"/>
        <w:left w:val="none" w:sz="0" w:space="0" w:color="auto"/>
        <w:bottom w:val="none" w:sz="0" w:space="0" w:color="auto"/>
        <w:right w:val="none" w:sz="0" w:space="0" w:color="auto"/>
      </w:divBdr>
    </w:div>
    <w:div w:id="786237739">
      <w:bodyDiv w:val="1"/>
      <w:marLeft w:val="0"/>
      <w:marRight w:val="0"/>
      <w:marTop w:val="0"/>
      <w:marBottom w:val="0"/>
      <w:divBdr>
        <w:top w:val="none" w:sz="0" w:space="0" w:color="auto"/>
        <w:left w:val="none" w:sz="0" w:space="0" w:color="auto"/>
        <w:bottom w:val="none" w:sz="0" w:space="0" w:color="auto"/>
        <w:right w:val="none" w:sz="0" w:space="0" w:color="auto"/>
      </w:divBdr>
    </w:div>
    <w:div w:id="796412470">
      <w:bodyDiv w:val="1"/>
      <w:marLeft w:val="0"/>
      <w:marRight w:val="0"/>
      <w:marTop w:val="0"/>
      <w:marBottom w:val="0"/>
      <w:divBdr>
        <w:top w:val="none" w:sz="0" w:space="0" w:color="auto"/>
        <w:left w:val="none" w:sz="0" w:space="0" w:color="auto"/>
        <w:bottom w:val="none" w:sz="0" w:space="0" w:color="auto"/>
        <w:right w:val="none" w:sz="0" w:space="0" w:color="auto"/>
      </w:divBdr>
    </w:div>
    <w:div w:id="803893013">
      <w:bodyDiv w:val="1"/>
      <w:marLeft w:val="0"/>
      <w:marRight w:val="0"/>
      <w:marTop w:val="0"/>
      <w:marBottom w:val="0"/>
      <w:divBdr>
        <w:top w:val="none" w:sz="0" w:space="0" w:color="auto"/>
        <w:left w:val="none" w:sz="0" w:space="0" w:color="auto"/>
        <w:bottom w:val="none" w:sz="0" w:space="0" w:color="auto"/>
        <w:right w:val="none" w:sz="0" w:space="0" w:color="auto"/>
      </w:divBdr>
    </w:div>
    <w:div w:id="844710059">
      <w:bodyDiv w:val="1"/>
      <w:marLeft w:val="0"/>
      <w:marRight w:val="0"/>
      <w:marTop w:val="0"/>
      <w:marBottom w:val="0"/>
      <w:divBdr>
        <w:top w:val="none" w:sz="0" w:space="0" w:color="auto"/>
        <w:left w:val="none" w:sz="0" w:space="0" w:color="auto"/>
        <w:bottom w:val="none" w:sz="0" w:space="0" w:color="auto"/>
        <w:right w:val="none" w:sz="0" w:space="0" w:color="auto"/>
      </w:divBdr>
    </w:div>
    <w:div w:id="1014379519">
      <w:bodyDiv w:val="1"/>
      <w:marLeft w:val="0"/>
      <w:marRight w:val="0"/>
      <w:marTop w:val="0"/>
      <w:marBottom w:val="0"/>
      <w:divBdr>
        <w:top w:val="none" w:sz="0" w:space="0" w:color="auto"/>
        <w:left w:val="none" w:sz="0" w:space="0" w:color="auto"/>
        <w:bottom w:val="none" w:sz="0" w:space="0" w:color="auto"/>
        <w:right w:val="none" w:sz="0" w:space="0" w:color="auto"/>
      </w:divBdr>
    </w:div>
    <w:div w:id="1121877318">
      <w:bodyDiv w:val="1"/>
      <w:marLeft w:val="0"/>
      <w:marRight w:val="0"/>
      <w:marTop w:val="0"/>
      <w:marBottom w:val="0"/>
      <w:divBdr>
        <w:top w:val="none" w:sz="0" w:space="0" w:color="auto"/>
        <w:left w:val="none" w:sz="0" w:space="0" w:color="auto"/>
        <w:bottom w:val="none" w:sz="0" w:space="0" w:color="auto"/>
        <w:right w:val="none" w:sz="0" w:space="0" w:color="auto"/>
      </w:divBdr>
    </w:div>
    <w:div w:id="1155951677">
      <w:bodyDiv w:val="1"/>
      <w:marLeft w:val="0"/>
      <w:marRight w:val="0"/>
      <w:marTop w:val="0"/>
      <w:marBottom w:val="0"/>
      <w:divBdr>
        <w:top w:val="none" w:sz="0" w:space="0" w:color="auto"/>
        <w:left w:val="none" w:sz="0" w:space="0" w:color="auto"/>
        <w:bottom w:val="none" w:sz="0" w:space="0" w:color="auto"/>
        <w:right w:val="none" w:sz="0" w:space="0" w:color="auto"/>
      </w:divBdr>
    </w:div>
    <w:div w:id="1194075887">
      <w:bodyDiv w:val="1"/>
      <w:marLeft w:val="0"/>
      <w:marRight w:val="0"/>
      <w:marTop w:val="0"/>
      <w:marBottom w:val="0"/>
      <w:divBdr>
        <w:top w:val="none" w:sz="0" w:space="0" w:color="auto"/>
        <w:left w:val="none" w:sz="0" w:space="0" w:color="auto"/>
        <w:bottom w:val="none" w:sz="0" w:space="0" w:color="auto"/>
        <w:right w:val="none" w:sz="0" w:space="0" w:color="auto"/>
      </w:divBdr>
    </w:div>
    <w:div w:id="1230844582">
      <w:bodyDiv w:val="1"/>
      <w:marLeft w:val="0"/>
      <w:marRight w:val="0"/>
      <w:marTop w:val="0"/>
      <w:marBottom w:val="0"/>
      <w:divBdr>
        <w:top w:val="none" w:sz="0" w:space="0" w:color="auto"/>
        <w:left w:val="none" w:sz="0" w:space="0" w:color="auto"/>
        <w:bottom w:val="none" w:sz="0" w:space="0" w:color="auto"/>
        <w:right w:val="none" w:sz="0" w:space="0" w:color="auto"/>
      </w:divBdr>
    </w:div>
    <w:div w:id="1268152611">
      <w:bodyDiv w:val="1"/>
      <w:marLeft w:val="0"/>
      <w:marRight w:val="0"/>
      <w:marTop w:val="0"/>
      <w:marBottom w:val="0"/>
      <w:divBdr>
        <w:top w:val="none" w:sz="0" w:space="0" w:color="auto"/>
        <w:left w:val="none" w:sz="0" w:space="0" w:color="auto"/>
        <w:bottom w:val="none" w:sz="0" w:space="0" w:color="auto"/>
        <w:right w:val="none" w:sz="0" w:space="0" w:color="auto"/>
      </w:divBdr>
    </w:div>
    <w:div w:id="1292590485">
      <w:bodyDiv w:val="1"/>
      <w:marLeft w:val="0"/>
      <w:marRight w:val="0"/>
      <w:marTop w:val="0"/>
      <w:marBottom w:val="0"/>
      <w:divBdr>
        <w:top w:val="none" w:sz="0" w:space="0" w:color="auto"/>
        <w:left w:val="none" w:sz="0" w:space="0" w:color="auto"/>
        <w:bottom w:val="none" w:sz="0" w:space="0" w:color="auto"/>
        <w:right w:val="none" w:sz="0" w:space="0" w:color="auto"/>
      </w:divBdr>
    </w:div>
    <w:div w:id="1345012050">
      <w:bodyDiv w:val="1"/>
      <w:marLeft w:val="0"/>
      <w:marRight w:val="0"/>
      <w:marTop w:val="0"/>
      <w:marBottom w:val="0"/>
      <w:divBdr>
        <w:top w:val="none" w:sz="0" w:space="0" w:color="auto"/>
        <w:left w:val="none" w:sz="0" w:space="0" w:color="auto"/>
        <w:bottom w:val="none" w:sz="0" w:space="0" w:color="auto"/>
        <w:right w:val="none" w:sz="0" w:space="0" w:color="auto"/>
      </w:divBdr>
    </w:div>
    <w:div w:id="1369063491">
      <w:bodyDiv w:val="1"/>
      <w:marLeft w:val="0"/>
      <w:marRight w:val="0"/>
      <w:marTop w:val="0"/>
      <w:marBottom w:val="0"/>
      <w:divBdr>
        <w:top w:val="none" w:sz="0" w:space="0" w:color="auto"/>
        <w:left w:val="none" w:sz="0" w:space="0" w:color="auto"/>
        <w:bottom w:val="none" w:sz="0" w:space="0" w:color="auto"/>
        <w:right w:val="none" w:sz="0" w:space="0" w:color="auto"/>
      </w:divBdr>
    </w:div>
    <w:div w:id="1519542516">
      <w:bodyDiv w:val="1"/>
      <w:marLeft w:val="0"/>
      <w:marRight w:val="0"/>
      <w:marTop w:val="0"/>
      <w:marBottom w:val="0"/>
      <w:divBdr>
        <w:top w:val="none" w:sz="0" w:space="0" w:color="auto"/>
        <w:left w:val="none" w:sz="0" w:space="0" w:color="auto"/>
        <w:bottom w:val="none" w:sz="0" w:space="0" w:color="auto"/>
        <w:right w:val="none" w:sz="0" w:space="0" w:color="auto"/>
      </w:divBdr>
    </w:div>
    <w:div w:id="1574000629">
      <w:bodyDiv w:val="1"/>
      <w:marLeft w:val="0"/>
      <w:marRight w:val="0"/>
      <w:marTop w:val="0"/>
      <w:marBottom w:val="0"/>
      <w:divBdr>
        <w:top w:val="none" w:sz="0" w:space="0" w:color="auto"/>
        <w:left w:val="none" w:sz="0" w:space="0" w:color="auto"/>
        <w:bottom w:val="none" w:sz="0" w:space="0" w:color="auto"/>
        <w:right w:val="none" w:sz="0" w:space="0" w:color="auto"/>
      </w:divBdr>
      <w:divsChild>
        <w:div w:id="1144349121">
          <w:marLeft w:val="0"/>
          <w:marRight w:val="0"/>
          <w:marTop w:val="0"/>
          <w:marBottom w:val="0"/>
          <w:divBdr>
            <w:top w:val="none" w:sz="0" w:space="0" w:color="auto"/>
            <w:left w:val="none" w:sz="0" w:space="0" w:color="auto"/>
            <w:bottom w:val="none" w:sz="0" w:space="0" w:color="auto"/>
            <w:right w:val="none" w:sz="0" w:space="0" w:color="auto"/>
          </w:divBdr>
          <w:divsChild>
            <w:div w:id="996298966">
              <w:marLeft w:val="0"/>
              <w:marRight w:val="0"/>
              <w:marTop w:val="0"/>
              <w:marBottom w:val="0"/>
              <w:divBdr>
                <w:top w:val="none" w:sz="0" w:space="0" w:color="auto"/>
                <w:left w:val="none" w:sz="0" w:space="0" w:color="auto"/>
                <w:bottom w:val="none" w:sz="0" w:space="0" w:color="auto"/>
                <w:right w:val="none" w:sz="0" w:space="0" w:color="auto"/>
              </w:divBdr>
              <w:divsChild>
                <w:div w:id="1937053542">
                  <w:marLeft w:val="0"/>
                  <w:marRight w:val="0"/>
                  <w:marTop w:val="0"/>
                  <w:marBottom w:val="0"/>
                  <w:divBdr>
                    <w:top w:val="none" w:sz="0" w:space="0" w:color="auto"/>
                    <w:left w:val="none" w:sz="0" w:space="0" w:color="auto"/>
                    <w:bottom w:val="none" w:sz="0" w:space="0" w:color="auto"/>
                    <w:right w:val="none" w:sz="0" w:space="0" w:color="auto"/>
                  </w:divBdr>
                  <w:divsChild>
                    <w:div w:id="1567032071">
                      <w:marLeft w:val="0"/>
                      <w:marRight w:val="0"/>
                      <w:marTop w:val="0"/>
                      <w:marBottom w:val="0"/>
                      <w:divBdr>
                        <w:top w:val="none" w:sz="0" w:space="0" w:color="auto"/>
                        <w:left w:val="none" w:sz="0" w:space="0" w:color="auto"/>
                        <w:bottom w:val="none" w:sz="0" w:space="0" w:color="auto"/>
                        <w:right w:val="none" w:sz="0" w:space="0" w:color="auto"/>
                      </w:divBdr>
                      <w:divsChild>
                        <w:div w:id="1603957520">
                          <w:marLeft w:val="0"/>
                          <w:marRight w:val="0"/>
                          <w:marTop w:val="0"/>
                          <w:marBottom w:val="0"/>
                          <w:divBdr>
                            <w:top w:val="none" w:sz="0" w:space="0" w:color="auto"/>
                            <w:left w:val="none" w:sz="0" w:space="0" w:color="auto"/>
                            <w:bottom w:val="none" w:sz="0" w:space="0" w:color="auto"/>
                            <w:right w:val="none" w:sz="0" w:space="0" w:color="auto"/>
                          </w:divBdr>
                          <w:divsChild>
                            <w:div w:id="42026495">
                              <w:marLeft w:val="0"/>
                              <w:marRight w:val="0"/>
                              <w:marTop w:val="0"/>
                              <w:marBottom w:val="0"/>
                              <w:divBdr>
                                <w:top w:val="none" w:sz="0" w:space="0" w:color="auto"/>
                                <w:left w:val="none" w:sz="0" w:space="0" w:color="auto"/>
                                <w:bottom w:val="none" w:sz="0" w:space="0" w:color="auto"/>
                                <w:right w:val="none" w:sz="0" w:space="0" w:color="auto"/>
                              </w:divBdr>
                              <w:divsChild>
                                <w:div w:id="220333844">
                                  <w:marLeft w:val="0"/>
                                  <w:marRight w:val="0"/>
                                  <w:marTop w:val="0"/>
                                  <w:marBottom w:val="0"/>
                                  <w:divBdr>
                                    <w:top w:val="none" w:sz="0" w:space="0" w:color="auto"/>
                                    <w:left w:val="none" w:sz="0" w:space="0" w:color="auto"/>
                                    <w:bottom w:val="none" w:sz="0" w:space="0" w:color="auto"/>
                                    <w:right w:val="none" w:sz="0" w:space="0" w:color="auto"/>
                                  </w:divBdr>
                                  <w:divsChild>
                                    <w:div w:id="206976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265177">
                      <w:marLeft w:val="0"/>
                      <w:marRight w:val="0"/>
                      <w:marTop w:val="0"/>
                      <w:marBottom w:val="0"/>
                      <w:divBdr>
                        <w:top w:val="none" w:sz="0" w:space="0" w:color="auto"/>
                        <w:left w:val="none" w:sz="0" w:space="0" w:color="auto"/>
                        <w:bottom w:val="none" w:sz="0" w:space="0" w:color="auto"/>
                        <w:right w:val="none" w:sz="0" w:space="0" w:color="auto"/>
                      </w:divBdr>
                      <w:divsChild>
                        <w:div w:id="70301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3078765">
      <w:bodyDiv w:val="1"/>
      <w:marLeft w:val="0"/>
      <w:marRight w:val="0"/>
      <w:marTop w:val="0"/>
      <w:marBottom w:val="0"/>
      <w:divBdr>
        <w:top w:val="none" w:sz="0" w:space="0" w:color="auto"/>
        <w:left w:val="none" w:sz="0" w:space="0" w:color="auto"/>
        <w:bottom w:val="none" w:sz="0" w:space="0" w:color="auto"/>
        <w:right w:val="none" w:sz="0" w:space="0" w:color="auto"/>
      </w:divBdr>
    </w:div>
    <w:div w:id="1624457979">
      <w:bodyDiv w:val="1"/>
      <w:marLeft w:val="0"/>
      <w:marRight w:val="0"/>
      <w:marTop w:val="0"/>
      <w:marBottom w:val="0"/>
      <w:divBdr>
        <w:top w:val="none" w:sz="0" w:space="0" w:color="auto"/>
        <w:left w:val="none" w:sz="0" w:space="0" w:color="auto"/>
        <w:bottom w:val="none" w:sz="0" w:space="0" w:color="auto"/>
        <w:right w:val="none" w:sz="0" w:space="0" w:color="auto"/>
      </w:divBdr>
    </w:div>
    <w:div w:id="1649245863">
      <w:bodyDiv w:val="1"/>
      <w:marLeft w:val="0"/>
      <w:marRight w:val="0"/>
      <w:marTop w:val="0"/>
      <w:marBottom w:val="0"/>
      <w:divBdr>
        <w:top w:val="none" w:sz="0" w:space="0" w:color="auto"/>
        <w:left w:val="none" w:sz="0" w:space="0" w:color="auto"/>
        <w:bottom w:val="none" w:sz="0" w:space="0" w:color="auto"/>
        <w:right w:val="none" w:sz="0" w:space="0" w:color="auto"/>
      </w:divBdr>
      <w:divsChild>
        <w:div w:id="34815917">
          <w:marLeft w:val="0"/>
          <w:marRight w:val="0"/>
          <w:marTop w:val="0"/>
          <w:marBottom w:val="0"/>
          <w:divBdr>
            <w:top w:val="none" w:sz="0" w:space="0" w:color="auto"/>
            <w:left w:val="none" w:sz="0" w:space="0" w:color="auto"/>
            <w:bottom w:val="none" w:sz="0" w:space="0" w:color="auto"/>
            <w:right w:val="none" w:sz="0" w:space="0" w:color="auto"/>
          </w:divBdr>
          <w:divsChild>
            <w:div w:id="227345401">
              <w:marLeft w:val="0"/>
              <w:marRight w:val="0"/>
              <w:marTop w:val="0"/>
              <w:marBottom w:val="0"/>
              <w:divBdr>
                <w:top w:val="none" w:sz="0" w:space="0" w:color="auto"/>
                <w:left w:val="none" w:sz="0" w:space="0" w:color="auto"/>
                <w:bottom w:val="none" w:sz="0" w:space="0" w:color="auto"/>
                <w:right w:val="none" w:sz="0" w:space="0" w:color="auto"/>
              </w:divBdr>
              <w:divsChild>
                <w:div w:id="247925728">
                  <w:marLeft w:val="0"/>
                  <w:marRight w:val="0"/>
                  <w:marTop w:val="0"/>
                  <w:marBottom w:val="0"/>
                  <w:divBdr>
                    <w:top w:val="none" w:sz="0" w:space="0" w:color="auto"/>
                    <w:left w:val="none" w:sz="0" w:space="0" w:color="auto"/>
                    <w:bottom w:val="none" w:sz="0" w:space="0" w:color="auto"/>
                    <w:right w:val="none" w:sz="0" w:space="0" w:color="auto"/>
                  </w:divBdr>
                  <w:divsChild>
                    <w:div w:id="1302882606">
                      <w:marLeft w:val="0"/>
                      <w:marRight w:val="0"/>
                      <w:marTop w:val="0"/>
                      <w:marBottom w:val="0"/>
                      <w:divBdr>
                        <w:top w:val="none" w:sz="0" w:space="0" w:color="auto"/>
                        <w:left w:val="none" w:sz="0" w:space="0" w:color="auto"/>
                        <w:bottom w:val="none" w:sz="0" w:space="0" w:color="auto"/>
                        <w:right w:val="none" w:sz="0" w:space="0" w:color="auto"/>
                      </w:divBdr>
                      <w:divsChild>
                        <w:div w:id="1342121949">
                          <w:marLeft w:val="0"/>
                          <w:marRight w:val="0"/>
                          <w:marTop w:val="0"/>
                          <w:marBottom w:val="0"/>
                          <w:divBdr>
                            <w:top w:val="none" w:sz="0" w:space="0" w:color="auto"/>
                            <w:left w:val="none" w:sz="0" w:space="0" w:color="auto"/>
                            <w:bottom w:val="none" w:sz="0" w:space="0" w:color="auto"/>
                            <w:right w:val="none" w:sz="0" w:space="0" w:color="auto"/>
                          </w:divBdr>
                          <w:divsChild>
                            <w:div w:id="1310475955">
                              <w:marLeft w:val="0"/>
                              <w:marRight w:val="0"/>
                              <w:marTop w:val="0"/>
                              <w:marBottom w:val="0"/>
                              <w:divBdr>
                                <w:top w:val="none" w:sz="0" w:space="0" w:color="auto"/>
                                <w:left w:val="none" w:sz="0" w:space="0" w:color="auto"/>
                                <w:bottom w:val="none" w:sz="0" w:space="0" w:color="auto"/>
                                <w:right w:val="none" w:sz="0" w:space="0" w:color="auto"/>
                              </w:divBdr>
                              <w:divsChild>
                                <w:div w:id="1174026973">
                                  <w:marLeft w:val="0"/>
                                  <w:marRight w:val="0"/>
                                  <w:marTop w:val="0"/>
                                  <w:marBottom w:val="0"/>
                                  <w:divBdr>
                                    <w:top w:val="none" w:sz="0" w:space="0" w:color="auto"/>
                                    <w:left w:val="none" w:sz="0" w:space="0" w:color="auto"/>
                                    <w:bottom w:val="none" w:sz="0" w:space="0" w:color="auto"/>
                                    <w:right w:val="none" w:sz="0" w:space="0" w:color="auto"/>
                                  </w:divBdr>
                                  <w:divsChild>
                                    <w:div w:id="166261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270519">
                      <w:marLeft w:val="0"/>
                      <w:marRight w:val="0"/>
                      <w:marTop w:val="0"/>
                      <w:marBottom w:val="0"/>
                      <w:divBdr>
                        <w:top w:val="none" w:sz="0" w:space="0" w:color="auto"/>
                        <w:left w:val="none" w:sz="0" w:space="0" w:color="auto"/>
                        <w:bottom w:val="none" w:sz="0" w:space="0" w:color="auto"/>
                        <w:right w:val="none" w:sz="0" w:space="0" w:color="auto"/>
                      </w:divBdr>
                      <w:divsChild>
                        <w:div w:id="97880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7242885">
      <w:bodyDiv w:val="1"/>
      <w:marLeft w:val="0"/>
      <w:marRight w:val="0"/>
      <w:marTop w:val="0"/>
      <w:marBottom w:val="0"/>
      <w:divBdr>
        <w:top w:val="none" w:sz="0" w:space="0" w:color="auto"/>
        <w:left w:val="none" w:sz="0" w:space="0" w:color="auto"/>
        <w:bottom w:val="none" w:sz="0" w:space="0" w:color="auto"/>
        <w:right w:val="none" w:sz="0" w:space="0" w:color="auto"/>
      </w:divBdr>
    </w:div>
    <w:div w:id="1731028733">
      <w:bodyDiv w:val="1"/>
      <w:marLeft w:val="0"/>
      <w:marRight w:val="0"/>
      <w:marTop w:val="0"/>
      <w:marBottom w:val="0"/>
      <w:divBdr>
        <w:top w:val="none" w:sz="0" w:space="0" w:color="auto"/>
        <w:left w:val="none" w:sz="0" w:space="0" w:color="auto"/>
        <w:bottom w:val="none" w:sz="0" w:space="0" w:color="auto"/>
        <w:right w:val="none" w:sz="0" w:space="0" w:color="auto"/>
      </w:divBdr>
    </w:div>
    <w:div w:id="1755929207">
      <w:bodyDiv w:val="1"/>
      <w:marLeft w:val="0"/>
      <w:marRight w:val="0"/>
      <w:marTop w:val="0"/>
      <w:marBottom w:val="0"/>
      <w:divBdr>
        <w:top w:val="none" w:sz="0" w:space="0" w:color="auto"/>
        <w:left w:val="none" w:sz="0" w:space="0" w:color="auto"/>
        <w:bottom w:val="none" w:sz="0" w:space="0" w:color="auto"/>
        <w:right w:val="none" w:sz="0" w:space="0" w:color="auto"/>
      </w:divBdr>
    </w:div>
    <w:div w:id="1788888165">
      <w:bodyDiv w:val="1"/>
      <w:marLeft w:val="0"/>
      <w:marRight w:val="0"/>
      <w:marTop w:val="0"/>
      <w:marBottom w:val="0"/>
      <w:divBdr>
        <w:top w:val="none" w:sz="0" w:space="0" w:color="auto"/>
        <w:left w:val="none" w:sz="0" w:space="0" w:color="auto"/>
        <w:bottom w:val="none" w:sz="0" w:space="0" w:color="auto"/>
        <w:right w:val="none" w:sz="0" w:space="0" w:color="auto"/>
      </w:divBdr>
    </w:div>
    <w:div w:id="1819765521">
      <w:bodyDiv w:val="1"/>
      <w:marLeft w:val="0"/>
      <w:marRight w:val="0"/>
      <w:marTop w:val="0"/>
      <w:marBottom w:val="0"/>
      <w:divBdr>
        <w:top w:val="none" w:sz="0" w:space="0" w:color="auto"/>
        <w:left w:val="none" w:sz="0" w:space="0" w:color="auto"/>
        <w:bottom w:val="none" w:sz="0" w:space="0" w:color="auto"/>
        <w:right w:val="none" w:sz="0" w:space="0" w:color="auto"/>
      </w:divBdr>
    </w:div>
    <w:div w:id="2008483080">
      <w:bodyDiv w:val="1"/>
      <w:marLeft w:val="0"/>
      <w:marRight w:val="0"/>
      <w:marTop w:val="0"/>
      <w:marBottom w:val="0"/>
      <w:divBdr>
        <w:top w:val="none" w:sz="0" w:space="0" w:color="auto"/>
        <w:left w:val="none" w:sz="0" w:space="0" w:color="auto"/>
        <w:bottom w:val="none" w:sz="0" w:space="0" w:color="auto"/>
        <w:right w:val="none" w:sz="0" w:space="0" w:color="auto"/>
      </w:divBdr>
    </w:div>
    <w:div w:id="211039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78EC0-AD9C-4ED3-9023-550D52972C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Pages>
  <Words>2743</Words>
  <Characters>15637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galiceanu alexandra</cp:lastModifiedBy>
  <cp:revision>3</cp:revision>
  <dcterms:created xsi:type="dcterms:W3CDTF">2025-07-03T09:28:00Z</dcterms:created>
  <dcterms:modified xsi:type="dcterms:W3CDTF">2025-07-04T17:43:00Z</dcterms:modified>
</cp:coreProperties>
</file>