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8C395" w14:textId="77777777" w:rsidR="002C58D2" w:rsidRDefault="002C58D2" w:rsidP="002C58D2">
      <w:pPr>
        <w:jc w:val="both"/>
      </w:pPr>
    </w:p>
    <w:p w14:paraId="7FB40A0F" w14:textId="77777777" w:rsidR="002C58D2" w:rsidRDefault="002C58D2" w:rsidP="002C58D2">
      <w:pPr>
        <w:jc w:val="both"/>
      </w:pPr>
    </w:p>
    <w:p w14:paraId="38F2E6F9" w14:textId="77777777" w:rsidR="002C58D2" w:rsidRDefault="002C58D2" w:rsidP="002C58D2">
      <w:pPr>
        <w:jc w:val="center"/>
        <w:rPr>
          <w:b/>
          <w:sz w:val="32"/>
        </w:rPr>
      </w:pPr>
      <w:r>
        <w:rPr>
          <w:b/>
          <w:sz w:val="32"/>
        </w:rPr>
        <w:t>Module Title:</w:t>
      </w:r>
      <w:r w:rsidRPr="0064051F">
        <w:rPr>
          <w:b/>
          <w:sz w:val="32"/>
        </w:rPr>
        <w:t xml:space="preserve"> Financial Management for the Hotel Industry</w:t>
      </w:r>
    </w:p>
    <w:p w14:paraId="5993AC4E" w14:textId="77777777" w:rsidR="002C58D2" w:rsidRPr="00AA4D5E" w:rsidRDefault="002C58D2" w:rsidP="002C58D2">
      <w:pPr>
        <w:jc w:val="center"/>
        <w:rPr>
          <w:b/>
          <w:sz w:val="32"/>
        </w:rPr>
      </w:pPr>
      <w:r>
        <w:rPr>
          <w:b/>
          <w:sz w:val="32"/>
        </w:rPr>
        <w:t xml:space="preserve">Module Code: </w:t>
      </w:r>
      <w:r w:rsidRPr="00AA4D5E">
        <w:rPr>
          <w:b/>
          <w:sz w:val="32"/>
        </w:rPr>
        <w:t>BMIH5007</w:t>
      </w:r>
    </w:p>
    <w:p w14:paraId="114621FA" w14:textId="77777777" w:rsidR="002C58D2" w:rsidRPr="0064051F" w:rsidRDefault="002C58D2" w:rsidP="002C58D2">
      <w:pPr>
        <w:jc w:val="center"/>
        <w:rPr>
          <w:b/>
          <w:sz w:val="32"/>
        </w:rPr>
      </w:pPr>
    </w:p>
    <w:p w14:paraId="4A922E0A" w14:textId="77777777" w:rsidR="002C58D2" w:rsidRPr="0064051F" w:rsidRDefault="002C58D2" w:rsidP="002C58D2">
      <w:pPr>
        <w:jc w:val="center"/>
        <w:rPr>
          <w:b/>
          <w:sz w:val="32"/>
        </w:rPr>
      </w:pPr>
      <w:r>
        <w:rPr>
          <w:b/>
          <w:sz w:val="32"/>
        </w:rPr>
        <w:t xml:space="preserve">Assignment Title:  Report </w:t>
      </w:r>
      <w:r w:rsidRPr="0064051F">
        <w:rPr>
          <w:b/>
          <w:sz w:val="32"/>
        </w:rPr>
        <w:t>Case Study</w:t>
      </w:r>
      <w:r>
        <w:rPr>
          <w:b/>
          <w:sz w:val="32"/>
        </w:rPr>
        <w:t xml:space="preserve"> of</w:t>
      </w:r>
      <w:r w:rsidRPr="0064051F">
        <w:rPr>
          <w:b/>
          <w:sz w:val="32"/>
        </w:rPr>
        <w:t xml:space="preserve"> The Seacrest Lodge</w:t>
      </w:r>
    </w:p>
    <w:p w14:paraId="64FD14A4" w14:textId="77777777" w:rsidR="002C58D2" w:rsidRDefault="002C58D2" w:rsidP="002C58D2"/>
    <w:p w14:paraId="5C0DBDB4" w14:textId="77777777" w:rsidR="002C58D2" w:rsidRDefault="002C58D2" w:rsidP="002C58D2"/>
    <w:p w14:paraId="16339256" w14:textId="77777777" w:rsidR="002C58D2" w:rsidRDefault="002C58D2" w:rsidP="002C58D2">
      <w:pPr>
        <w:jc w:val="center"/>
      </w:pPr>
    </w:p>
    <w:p w14:paraId="5381AEF4" w14:textId="77777777" w:rsidR="002C58D2" w:rsidRPr="00AA4D5E" w:rsidRDefault="002C58D2" w:rsidP="002C58D2">
      <w:pPr>
        <w:jc w:val="center"/>
        <w:rPr>
          <w:b/>
          <w:sz w:val="32"/>
          <w:szCs w:val="32"/>
        </w:rPr>
      </w:pPr>
      <w:r w:rsidRPr="00AA4D5E">
        <w:rPr>
          <w:b/>
          <w:sz w:val="32"/>
          <w:szCs w:val="32"/>
        </w:rPr>
        <w:t xml:space="preserve">Lecturer </w:t>
      </w:r>
      <w:proofErr w:type="spellStart"/>
      <w:r w:rsidRPr="00AA4D5E">
        <w:rPr>
          <w:b/>
          <w:sz w:val="32"/>
          <w:szCs w:val="32"/>
        </w:rPr>
        <w:t>Name:</w:t>
      </w:r>
      <w:r>
        <w:rPr>
          <w:b/>
          <w:sz w:val="32"/>
          <w:szCs w:val="32"/>
        </w:rPr>
        <w:t>Jaliya</w:t>
      </w:r>
      <w:proofErr w:type="spellEnd"/>
      <w:r>
        <w:rPr>
          <w:b/>
          <w:sz w:val="32"/>
          <w:szCs w:val="32"/>
        </w:rPr>
        <w:t xml:space="preserve"> De Souza</w:t>
      </w:r>
    </w:p>
    <w:p w14:paraId="3121ABF2" w14:textId="77777777" w:rsidR="002C58D2" w:rsidRPr="00AA4D5E" w:rsidRDefault="002C58D2" w:rsidP="002C58D2">
      <w:pPr>
        <w:jc w:val="center"/>
        <w:rPr>
          <w:b/>
          <w:sz w:val="32"/>
          <w:szCs w:val="32"/>
        </w:rPr>
      </w:pPr>
      <w:r w:rsidRPr="00AA4D5E">
        <w:rPr>
          <w:b/>
          <w:sz w:val="32"/>
          <w:szCs w:val="32"/>
        </w:rPr>
        <w:t xml:space="preserve">Student Name: </w:t>
      </w:r>
      <w:r w:rsidRPr="00AA4D5E">
        <w:rPr>
          <w:color w:val="222222"/>
          <w:sz w:val="32"/>
          <w:szCs w:val="32"/>
          <w:shd w:val="clear" w:color="auto" w:fill="FFFFFF"/>
        </w:rPr>
        <w:t> </w:t>
      </w:r>
      <w:proofErr w:type="spellStart"/>
      <w:r>
        <w:rPr>
          <w:b/>
          <w:bCs/>
          <w:sz w:val="32"/>
          <w:szCs w:val="32"/>
          <w:shd w:val="clear" w:color="auto" w:fill="FFFFFF"/>
        </w:rPr>
        <w:t>Mashuda</w:t>
      </w:r>
      <w:proofErr w:type="spellEnd"/>
      <w:r>
        <w:rPr>
          <w:b/>
          <w:bCs/>
          <w:sz w:val="32"/>
          <w:szCs w:val="32"/>
          <w:shd w:val="clear" w:color="auto" w:fill="FFFFFF"/>
        </w:rPr>
        <w:t xml:space="preserve"> Begum</w:t>
      </w:r>
    </w:p>
    <w:p w14:paraId="73CE2C91" w14:textId="77777777" w:rsidR="002C58D2" w:rsidRPr="00AA4D5E" w:rsidRDefault="002C58D2" w:rsidP="002C58D2">
      <w:pPr>
        <w:jc w:val="center"/>
        <w:rPr>
          <w:b/>
          <w:sz w:val="32"/>
          <w:szCs w:val="32"/>
        </w:rPr>
      </w:pPr>
      <w:r w:rsidRPr="00AA4D5E">
        <w:rPr>
          <w:b/>
          <w:sz w:val="32"/>
          <w:szCs w:val="32"/>
        </w:rPr>
        <w:t>Student ID:</w:t>
      </w:r>
      <w:r>
        <w:rPr>
          <w:b/>
          <w:sz w:val="32"/>
          <w:szCs w:val="32"/>
        </w:rPr>
        <w:t>2119256</w:t>
      </w:r>
    </w:p>
    <w:p w14:paraId="4790A5B8" w14:textId="77777777" w:rsidR="002C58D2" w:rsidRPr="00AA4D5E" w:rsidRDefault="002C58D2" w:rsidP="002C58D2">
      <w:pPr>
        <w:jc w:val="center"/>
        <w:rPr>
          <w:b/>
          <w:sz w:val="32"/>
          <w:szCs w:val="32"/>
        </w:rPr>
      </w:pPr>
      <w:r w:rsidRPr="00AA4D5E">
        <w:rPr>
          <w:b/>
          <w:sz w:val="32"/>
          <w:szCs w:val="32"/>
        </w:rPr>
        <w:t>Date of Submission: 29/02/24</w:t>
      </w:r>
    </w:p>
    <w:p w14:paraId="1332652E" w14:textId="77777777" w:rsidR="002C58D2" w:rsidRDefault="002C58D2" w:rsidP="002C58D2">
      <w:pPr>
        <w:jc w:val="both"/>
      </w:pPr>
    </w:p>
    <w:p w14:paraId="0F604751" w14:textId="77777777" w:rsidR="002C58D2" w:rsidRPr="009F55A7" w:rsidRDefault="002C58D2" w:rsidP="002C58D2">
      <w:pPr>
        <w:jc w:val="both"/>
      </w:pPr>
    </w:p>
    <w:p w14:paraId="7B9CAB57" w14:textId="77777777" w:rsidR="002C58D2" w:rsidRPr="009F55A7" w:rsidRDefault="002C58D2" w:rsidP="002C58D2">
      <w:pPr>
        <w:jc w:val="both"/>
      </w:pPr>
    </w:p>
    <w:p w14:paraId="44661C4B" w14:textId="77777777" w:rsidR="002C58D2" w:rsidRPr="009F55A7" w:rsidRDefault="002C58D2" w:rsidP="002C58D2">
      <w:pPr>
        <w:jc w:val="both"/>
      </w:pPr>
    </w:p>
    <w:p w14:paraId="1C585479" w14:textId="77777777" w:rsidR="002C58D2" w:rsidRPr="009F55A7" w:rsidRDefault="002C58D2" w:rsidP="002C58D2">
      <w:pPr>
        <w:jc w:val="both"/>
      </w:pPr>
    </w:p>
    <w:p w14:paraId="03AD56AA" w14:textId="77777777" w:rsidR="002C58D2" w:rsidRDefault="002C58D2" w:rsidP="002C58D2">
      <w:r>
        <w:br w:type="page"/>
      </w:r>
    </w:p>
    <w:sdt>
      <w:sdtPr>
        <w:rPr>
          <w:rFonts w:ascii="Times New Roman" w:eastAsiaTheme="minorHAnsi" w:hAnsi="Times New Roman" w:cs="Times New Roman"/>
          <w:b w:val="0"/>
          <w:color w:val="000000"/>
          <w:sz w:val="24"/>
          <w:szCs w:val="24"/>
          <w:lang w:val="en-GB"/>
        </w:rPr>
        <w:id w:val="1886824615"/>
        <w:docPartObj>
          <w:docPartGallery w:val="Table of Contents"/>
          <w:docPartUnique/>
        </w:docPartObj>
      </w:sdtPr>
      <w:sdtEndPr>
        <w:rPr>
          <w:bCs/>
          <w:noProof/>
        </w:rPr>
      </w:sdtEndPr>
      <w:sdtContent>
        <w:p w14:paraId="2BE26DC8" w14:textId="77777777" w:rsidR="002C58D2" w:rsidRDefault="002C58D2" w:rsidP="002C58D2">
          <w:pPr>
            <w:pStyle w:val="TOCHeading"/>
          </w:pPr>
          <w:r>
            <w:t>Contents</w:t>
          </w:r>
        </w:p>
        <w:p w14:paraId="289A6A13"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r>
            <w:fldChar w:fldCharType="begin"/>
          </w:r>
          <w:r>
            <w:instrText xml:space="preserve"> TOC \o "1-3" \h \z \u </w:instrText>
          </w:r>
          <w:r>
            <w:fldChar w:fldCharType="separate"/>
          </w:r>
          <w:hyperlink w:anchor="_Toc159596994" w:history="1">
            <w:r w:rsidRPr="00C25A49">
              <w:rPr>
                <w:rStyle w:val="Hyperlink"/>
                <w:noProof/>
              </w:rPr>
              <w:t>Executive Summary:</w:t>
            </w:r>
            <w:r>
              <w:rPr>
                <w:noProof/>
                <w:webHidden/>
              </w:rPr>
              <w:tab/>
            </w:r>
            <w:r>
              <w:rPr>
                <w:noProof/>
                <w:webHidden/>
              </w:rPr>
              <w:fldChar w:fldCharType="begin"/>
            </w:r>
            <w:r>
              <w:rPr>
                <w:noProof/>
                <w:webHidden/>
              </w:rPr>
              <w:instrText xml:space="preserve"> PAGEREF _Toc159596994 \h </w:instrText>
            </w:r>
            <w:r>
              <w:rPr>
                <w:noProof/>
                <w:webHidden/>
              </w:rPr>
            </w:r>
            <w:r>
              <w:rPr>
                <w:noProof/>
                <w:webHidden/>
              </w:rPr>
              <w:fldChar w:fldCharType="separate"/>
            </w:r>
            <w:r>
              <w:rPr>
                <w:noProof/>
                <w:webHidden/>
              </w:rPr>
              <w:t>3</w:t>
            </w:r>
            <w:r>
              <w:rPr>
                <w:noProof/>
                <w:webHidden/>
              </w:rPr>
              <w:fldChar w:fldCharType="end"/>
            </w:r>
          </w:hyperlink>
        </w:p>
        <w:p w14:paraId="46E41B44"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6995" w:history="1">
            <w:r w:rsidRPr="00C25A49">
              <w:rPr>
                <w:rStyle w:val="Hyperlink"/>
                <w:noProof/>
              </w:rPr>
              <w:t>Introduction:</w:t>
            </w:r>
            <w:r>
              <w:rPr>
                <w:noProof/>
                <w:webHidden/>
              </w:rPr>
              <w:tab/>
            </w:r>
            <w:r>
              <w:rPr>
                <w:noProof/>
                <w:webHidden/>
              </w:rPr>
              <w:fldChar w:fldCharType="begin"/>
            </w:r>
            <w:r>
              <w:rPr>
                <w:noProof/>
                <w:webHidden/>
              </w:rPr>
              <w:instrText xml:space="preserve"> PAGEREF _Toc159596995 \h </w:instrText>
            </w:r>
            <w:r>
              <w:rPr>
                <w:noProof/>
                <w:webHidden/>
              </w:rPr>
            </w:r>
            <w:r>
              <w:rPr>
                <w:noProof/>
                <w:webHidden/>
              </w:rPr>
              <w:fldChar w:fldCharType="separate"/>
            </w:r>
            <w:r>
              <w:rPr>
                <w:noProof/>
                <w:webHidden/>
              </w:rPr>
              <w:t>4</w:t>
            </w:r>
            <w:r>
              <w:rPr>
                <w:noProof/>
                <w:webHidden/>
              </w:rPr>
              <w:fldChar w:fldCharType="end"/>
            </w:r>
          </w:hyperlink>
        </w:p>
        <w:p w14:paraId="37F6DAAB"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6996" w:history="1">
            <w:r w:rsidRPr="00C25A49">
              <w:rPr>
                <w:rStyle w:val="Hyperlink"/>
                <w:noProof/>
              </w:rPr>
              <w:t>Scope and Objectives:</w:t>
            </w:r>
            <w:r>
              <w:rPr>
                <w:noProof/>
                <w:webHidden/>
              </w:rPr>
              <w:tab/>
            </w:r>
            <w:r>
              <w:rPr>
                <w:noProof/>
                <w:webHidden/>
              </w:rPr>
              <w:fldChar w:fldCharType="begin"/>
            </w:r>
            <w:r>
              <w:rPr>
                <w:noProof/>
                <w:webHidden/>
              </w:rPr>
              <w:instrText xml:space="preserve"> PAGEREF _Toc159596996 \h </w:instrText>
            </w:r>
            <w:r>
              <w:rPr>
                <w:noProof/>
                <w:webHidden/>
              </w:rPr>
            </w:r>
            <w:r>
              <w:rPr>
                <w:noProof/>
                <w:webHidden/>
              </w:rPr>
              <w:fldChar w:fldCharType="separate"/>
            </w:r>
            <w:r>
              <w:rPr>
                <w:noProof/>
                <w:webHidden/>
              </w:rPr>
              <w:t>5</w:t>
            </w:r>
            <w:r>
              <w:rPr>
                <w:noProof/>
                <w:webHidden/>
              </w:rPr>
              <w:fldChar w:fldCharType="end"/>
            </w:r>
          </w:hyperlink>
        </w:p>
        <w:p w14:paraId="142F993B"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6997" w:history="1">
            <w:r w:rsidRPr="00C25A49">
              <w:rPr>
                <w:rStyle w:val="Hyperlink"/>
                <w:noProof/>
              </w:rPr>
              <w:t>Financial Analysis:</w:t>
            </w:r>
            <w:r>
              <w:rPr>
                <w:noProof/>
                <w:webHidden/>
              </w:rPr>
              <w:tab/>
              <w:t>6</w:t>
            </w:r>
          </w:hyperlink>
        </w:p>
        <w:p w14:paraId="01162E60"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6998" w:history="1">
            <w:r w:rsidRPr="00C25A49">
              <w:rPr>
                <w:rStyle w:val="Hyperlink"/>
                <w:noProof/>
                <w:lang w:val="en-US"/>
              </w:rPr>
              <w:t>Key Financial Ratios:</w:t>
            </w:r>
            <w:r>
              <w:rPr>
                <w:noProof/>
                <w:webHidden/>
              </w:rPr>
              <w:tab/>
              <w:t>7</w:t>
            </w:r>
          </w:hyperlink>
        </w:p>
        <w:p w14:paraId="4AFDC65B"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6999" w:history="1">
            <w:r w:rsidRPr="00C25A49">
              <w:rPr>
                <w:rStyle w:val="Hyperlink"/>
                <w:noProof/>
                <w:lang w:val="en-US"/>
              </w:rPr>
              <w:t>SWOT Analysis:</w:t>
            </w:r>
            <w:r>
              <w:rPr>
                <w:noProof/>
                <w:webHidden/>
              </w:rPr>
              <w:tab/>
            </w:r>
            <w:r>
              <w:rPr>
                <w:noProof/>
                <w:webHidden/>
              </w:rPr>
              <w:fldChar w:fldCharType="begin"/>
            </w:r>
            <w:r>
              <w:rPr>
                <w:noProof/>
                <w:webHidden/>
              </w:rPr>
              <w:instrText xml:space="preserve"> PAGEREF _Toc159596999 \h </w:instrText>
            </w:r>
            <w:r>
              <w:rPr>
                <w:noProof/>
                <w:webHidden/>
              </w:rPr>
            </w:r>
            <w:r>
              <w:rPr>
                <w:noProof/>
                <w:webHidden/>
              </w:rPr>
              <w:fldChar w:fldCharType="separate"/>
            </w:r>
            <w:r>
              <w:rPr>
                <w:noProof/>
                <w:webHidden/>
              </w:rPr>
              <w:t>8</w:t>
            </w:r>
            <w:r>
              <w:rPr>
                <w:noProof/>
                <w:webHidden/>
              </w:rPr>
              <w:fldChar w:fldCharType="end"/>
            </w:r>
          </w:hyperlink>
        </w:p>
        <w:p w14:paraId="04AF74B8"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0" w:history="1">
            <w:r w:rsidRPr="00C25A49">
              <w:rPr>
                <w:rStyle w:val="Hyperlink"/>
                <w:noProof/>
              </w:rPr>
              <w:t>Market Analysis:</w:t>
            </w:r>
            <w:r>
              <w:rPr>
                <w:noProof/>
                <w:webHidden/>
              </w:rPr>
              <w:tab/>
            </w:r>
            <w:r>
              <w:rPr>
                <w:noProof/>
                <w:webHidden/>
              </w:rPr>
              <w:fldChar w:fldCharType="begin"/>
            </w:r>
            <w:r>
              <w:rPr>
                <w:noProof/>
                <w:webHidden/>
              </w:rPr>
              <w:instrText xml:space="preserve"> PAGEREF _Toc159597000 \h </w:instrText>
            </w:r>
            <w:r>
              <w:rPr>
                <w:noProof/>
                <w:webHidden/>
              </w:rPr>
            </w:r>
            <w:r>
              <w:rPr>
                <w:noProof/>
                <w:webHidden/>
              </w:rPr>
              <w:fldChar w:fldCharType="separate"/>
            </w:r>
            <w:r>
              <w:rPr>
                <w:noProof/>
                <w:webHidden/>
              </w:rPr>
              <w:t>9</w:t>
            </w:r>
            <w:r>
              <w:rPr>
                <w:noProof/>
                <w:webHidden/>
              </w:rPr>
              <w:fldChar w:fldCharType="end"/>
            </w:r>
          </w:hyperlink>
        </w:p>
        <w:p w14:paraId="5A1D65BF"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1" w:history="1">
            <w:r w:rsidRPr="00C25A49">
              <w:rPr>
                <w:rStyle w:val="Hyperlink"/>
                <w:noProof/>
              </w:rPr>
              <w:t>Turnaround Strategy:</w:t>
            </w:r>
            <w:r>
              <w:rPr>
                <w:noProof/>
                <w:webHidden/>
              </w:rPr>
              <w:tab/>
            </w:r>
            <w:r>
              <w:rPr>
                <w:noProof/>
                <w:webHidden/>
              </w:rPr>
              <w:fldChar w:fldCharType="begin"/>
            </w:r>
            <w:r>
              <w:rPr>
                <w:noProof/>
                <w:webHidden/>
              </w:rPr>
              <w:instrText xml:space="preserve"> PAGEREF _Toc159597001 \h </w:instrText>
            </w:r>
            <w:r>
              <w:rPr>
                <w:noProof/>
                <w:webHidden/>
              </w:rPr>
            </w:r>
            <w:r>
              <w:rPr>
                <w:noProof/>
                <w:webHidden/>
              </w:rPr>
              <w:fldChar w:fldCharType="separate"/>
            </w:r>
            <w:r>
              <w:rPr>
                <w:noProof/>
                <w:webHidden/>
              </w:rPr>
              <w:t>9</w:t>
            </w:r>
            <w:r>
              <w:rPr>
                <w:noProof/>
                <w:webHidden/>
              </w:rPr>
              <w:fldChar w:fldCharType="end"/>
            </w:r>
          </w:hyperlink>
        </w:p>
        <w:p w14:paraId="34D5455A"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2" w:history="1">
            <w:r w:rsidRPr="00C25A49">
              <w:rPr>
                <w:rStyle w:val="Hyperlink"/>
                <w:noProof/>
                <w:lang w:val="en-US"/>
              </w:rPr>
              <w:t>Financial Projections:</w:t>
            </w:r>
            <w:r>
              <w:rPr>
                <w:noProof/>
                <w:webHidden/>
              </w:rPr>
              <w:tab/>
            </w:r>
            <w:r>
              <w:rPr>
                <w:noProof/>
                <w:webHidden/>
              </w:rPr>
              <w:fldChar w:fldCharType="begin"/>
            </w:r>
            <w:r>
              <w:rPr>
                <w:noProof/>
                <w:webHidden/>
              </w:rPr>
              <w:instrText xml:space="preserve"> PAGEREF _Toc159597002 \h </w:instrText>
            </w:r>
            <w:r>
              <w:rPr>
                <w:noProof/>
                <w:webHidden/>
              </w:rPr>
            </w:r>
            <w:r>
              <w:rPr>
                <w:noProof/>
                <w:webHidden/>
              </w:rPr>
              <w:fldChar w:fldCharType="separate"/>
            </w:r>
            <w:r>
              <w:rPr>
                <w:noProof/>
                <w:webHidden/>
              </w:rPr>
              <w:t>10</w:t>
            </w:r>
            <w:r>
              <w:rPr>
                <w:noProof/>
                <w:webHidden/>
              </w:rPr>
              <w:fldChar w:fldCharType="end"/>
            </w:r>
          </w:hyperlink>
        </w:p>
        <w:p w14:paraId="74D255EC"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3" w:history="1">
            <w:r w:rsidRPr="00C25A49">
              <w:rPr>
                <w:rStyle w:val="Hyperlink"/>
                <w:noProof/>
                <w:lang w:val="en-US"/>
              </w:rPr>
              <w:t>Risk Assessment:</w:t>
            </w:r>
            <w:r>
              <w:rPr>
                <w:noProof/>
                <w:webHidden/>
              </w:rPr>
              <w:tab/>
            </w:r>
            <w:r>
              <w:rPr>
                <w:noProof/>
                <w:webHidden/>
              </w:rPr>
              <w:fldChar w:fldCharType="begin"/>
            </w:r>
            <w:r>
              <w:rPr>
                <w:noProof/>
                <w:webHidden/>
              </w:rPr>
              <w:instrText xml:space="preserve"> PAGEREF _Toc159597003 \h </w:instrText>
            </w:r>
            <w:r>
              <w:rPr>
                <w:noProof/>
                <w:webHidden/>
              </w:rPr>
            </w:r>
            <w:r>
              <w:rPr>
                <w:noProof/>
                <w:webHidden/>
              </w:rPr>
              <w:fldChar w:fldCharType="separate"/>
            </w:r>
            <w:r>
              <w:rPr>
                <w:noProof/>
                <w:webHidden/>
              </w:rPr>
              <w:t>12</w:t>
            </w:r>
            <w:r>
              <w:rPr>
                <w:noProof/>
                <w:webHidden/>
              </w:rPr>
              <w:fldChar w:fldCharType="end"/>
            </w:r>
          </w:hyperlink>
        </w:p>
        <w:p w14:paraId="443742D5"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4" w:history="1">
            <w:r w:rsidRPr="00C25A49">
              <w:rPr>
                <w:rStyle w:val="Hyperlink"/>
                <w:noProof/>
                <w:lang w:val="en-US"/>
              </w:rPr>
              <w:t>Conclusion:</w:t>
            </w:r>
            <w:r>
              <w:rPr>
                <w:noProof/>
                <w:webHidden/>
              </w:rPr>
              <w:tab/>
            </w:r>
            <w:r>
              <w:rPr>
                <w:noProof/>
                <w:webHidden/>
              </w:rPr>
              <w:fldChar w:fldCharType="begin"/>
            </w:r>
            <w:r>
              <w:rPr>
                <w:noProof/>
                <w:webHidden/>
              </w:rPr>
              <w:instrText xml:space="preserve"> PAGEREF _Toc159597004 \h </w:instrText>
            </w:r>
            <w:r>
              <w:rPr>
                <w:noProof/>
                <w:webHidden/>
              </w:rPr>
            </w:r>
            <w:r>
              <w:rPr>
                <w:noProof/>
                <w:webHidden/>
              </w:rPr>
              <w:fldChar w:fldCharType="separate"/>
            </w:r>
            <w:r>
              <w:rPr>
                <w:noProof/>
                <w:webHidden/>
              </w:rPr>
              <w:t>13</w:t>
            </w:r>
            <w:r>
              <w:rPr>
                <w:noProof/>
                <w:webHidden/>
              </w:rPr>
              <w:fldChar w:fldCharType="end"/>
            </w:r>
          </w:hyperlink>
        </w:p>
        <w:p w14:paraId="170BC836"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5" w:history="1">
            <w:r w:rsidRPr="00C25A49">
              <w:rPr>
                <w:rStyle w:val="Hyperlink"/>
                <w:noProof/>
                <w:lang w:val="en-US"/>
              </w:rPr>
              <w:t>Recommendation:</w:t>
            </w:r>
            <w:r>
              <w:rPr>
                <w:noProof/>
                <w:webHidden/>
              </w:rPr>
              <w:tab/>
            </w:r>
            <w:r>
              <w:rPr>
                <w:noProof/>
                <w:webHidden/>
              </w:rPr>
              <w:fldChar w:fldCharType="begin"/>
            </w:r>
            <w:r>
              <w:rPr>
                <w:noProof/>
                <w:webHidden/>
              </w:rPr>
              <w:instrText xml:space="preserve"> PAGEREF _Toc159597005 \h </w:instrText>
            </w:r>
            <w:r>
              <w:rPr>
                <w:noProof/>
                <w:webHidden/>
              </w:rPr>
            </w:r>
            <w:r>
              <w:rPr>
                <w:noProof/>
                <w:webHidden/>
              </w:rPr>
              <w:fldChar w:fldCharType="separate"/>
            </w:r>
            <w:r>
              <w:rPr>
                <w:noProof/>
                <w:webHidden/>
              </w:rPr>
              <w:t>13</w:t>
            </w:r>
            <w:r>
              <w:rPr>
                <w:noProof/>
                <w:webHidden/>
              </w:rPr>
              <w:fldChar w:fldCharType="end"/>
            </w:r>
          </w:hyperlink>
        </w:p>
        <w:p w14:paraId="3A0C897F" w14:textId="77777777" w:rsidR="002C58D2" w:rsidRDefault="002C58D2" w:rsidP="002C58D2">
          <w:pPr>
            <w:pStyle w:val="TOC1"/>
            <w:tabs>
              <w:tab w:val="right" w:leader="dot" w:pos="9350"/>
            </w:tabs>
            <w:rPr>
              <w:rFonts w:asciiTheme="minorHAnsi" w:eastAsiaTheme="minorEastAsia" w:hAnsiTheme="minorHAnsi" w:cstheme="minorBidi"/>
              <w:noProof/>
              <w:color w:val="auto"/>
              <w:sz w:val="22"/>
              <w:szCs w:val="22"/>
              <w:lang w:val="en-US"/>
            </w:rPr>
          </w:pPr>
          <w:hyperlink w:anchor="_Toc159597006" w:history="1">
            <w:r w:rsidRPr="00C25A49">
              <w:rPr>
                <w:rStyle w:val="Hyperlink"/>
                <w:noProof/>
              </w:rPr>
              <w:t>References:</w:t>
            </w:r>
            <w:r>
              <w:rPr>
                <w:noProof/>
                <w:webHidden/>
              </w:rPr>
              <w:tab/>
            </w:r>
            <w:r>
              <w:rPr>
                <w:noProof/>
                <w:webHidden/>
              </w:rPr>
              <w:fldChar w:fldCharType="begin"/>
            </w:r>
            <w:r>
              <w:rPr>
                <w:noProof/>
                <w:webHidden/>
              </w:rPr>
              <w:instrText xml:space="preserve"> PAGEREF _Toc159597006 \h </w:instrText>
            </w:r>
            <w:r>
              <w:rPr>
                <w:noProof/>
                <w:webHidden/>
              </w:rPr>
            </w:r>
            <w:r>
              <w:rPr>
                <w:noProof/>
                <w:webHidden/>
              </w:rPr>
              <w:fldChar w:fldCharType="separate"/>
            </w:r>
            <w:r>
              <w:rPr>
                <w:noProof/>
                <w:webHidden/>
              </w:rPr>
              <w:t>14</w:t>
            </w:r>
            <w:r>
              <w:rPr>
                <w:noProof/>
                <w:webHidden/>
              </w:rPr>
              <w:fldChar w:fldCharType="end"/>
            </w:r>
          </w:hyperlink>
        </w:p>
        <w:p w14:paraId="0E03AABA" w14:textId="77777777" w:rsidR="002C58D2" w:rsidRDefault="002C58D2" w:rsidP="002C58D2">
          <w:r>
            <w:rPr>
              <w:b/>
              <w:bCs/>
              <w:noProof/>
            </w:rPr>
            <w:fldChar w:fldCharType="end"/>
          </w:r>
        </w:p>
      </w:sdtContent>
    </w:sdt>
    <w:p w14:paraId="3DB95007" w14:textId="77777777" w:rsidR="002C58D2" w:rsidRDefault="002C58D2" w:rsidP="002C58D2">
      <w:pPr>
        <w:jc w:val="both"/>
      </w:pPr>
    </w:p>
    <w:p w14:paraId="093FE7B3" w14:textId="77777777" w:rsidR="002C58D2" w:rsidRDefault="002C58D2" w:rsidP="002C58D2">
      <w:pPr>
        <w:jc w:val="both"/>
      </w:pPr>
    </w:p>
    <w:p w14:paraId="73A8789E" w14:textId="77777777" w:rsidR="002C58D2" w:rsidRDefault="002C58D2" w:rsidP="002C58D2">
      <w:pPr>
        <w:jc w:val="both"/>
      </w:pPr>
    </w:p>
    <w:p w14:paraId="21284740" w14:textId="77777777" w:rsidR="002C58D2" w:rsidRPr="009F55A7" w:rsidRDefault="002C58D2" w:rsidP="002C58D2">
      <w:pPr>
        <w:jc w:val="both"/>
      </w:pPr>
    </w:p>
    <w:p w14:paraId="214233D9" w14:textId="77777777" w:rsidR="002C58D2" w:rsidRPr="009F55A7" w:rsidRDefault="002C58D2" w:rsidP="002C58D2">
      <w:pPr>
        <w:jc w:val="both"/>
        <w:rPr>
          <w:rFonts w:eastAsiaTheme="majorEastAsia"/>
          <w:color w:val="2F5496" w:themeColor="accent1" w:themeShade="BF"/>
          <w:sz w:val="30"/>
          <w:szCs w:val="32"/>
        </w:rPr>
      </w:pPr>
      <w:r w:rsidRPr="009F55A7">
        <w:br w:type="page"/>
      </w:r>
    </w:p>
    <w:p w14:paraId="03CBDE42" w14:textId="77777777" w:rsidR="002C58D2" w:rsidRPr="009F55A7" w:rsidRDefault="002C58D2" w:rsidP="002C58D2">
      <w:pPr>
        <w:pStyle w:val="Heading1"/>
        <w:jc w:val="both"/>
        <w:rPr>
          <w:rFonts w:cs="Times New Roman"/>
        </w:rPr>
      </w:pPr>
      <w:bookmarkStart w:id="0" w:name="_Toc159596994"/>
      <w:r w:rsidRPr="009F55A7">
        <w:rPr>
          <w:rFonts w:cs="Times New Roman"/>
        </w:rPr>
        <w:lastRenderedPageBreak/>
        <w:t>Executive Summary:</w:t>
      </w:r>
      <w:bookmarkEnd w:id="0"/>
    </w:p>
    <w:p w14:paraId="3F1A35F6" w14:textId="77777777" w:rsidR="002C58D2" w:rsidRPr="009F55A7" w:rsidRDefault="002C58D2" w:rsidP="002C58D2">
      <w:pPr>
        <w:jc w:val="both"/>
      </w:pPr>
      <w:r w:rsidRPr="009F55A7">
        <w:t xml:space="preserve">Seacrest Lodge, once the top choice for travellers, is now confronted with declining profitability and customer satisfaction. Assessment of market challenges, operational inefficiencies, and financial risks is part of the assessment. The formation of this strategy is a part of the overall turnaround plan. This strategy opts for improving customer experience, renewing amenities, streamlining operations, and tapping marketing channels. The key recommendations include the implication of priorities, </w:t>
      </w:r>
      <w:r>
        <w:t>renovation funding, and progress monitoring</w:t>
      </w:r>
      <w:r w:rsidRPr="009F55A7">
        <w:t>. This can be achieved by implementing the recommendations provided, thereby salvaging the financial viability of The Seacrest Lodge and bringing it back to its former preeminent status as a premier vacation spot.</w:t>
      </w:r>
    </w:p>
    <w:p w14:paraId="6B94E9BE" w14:textId="77777777" w:rsidR="002C58D2" w:rsidRPr="009F55A7" w:rsidRDefault="002C58D2" w:rsidP="002C58D2">
      <w:pPr>
        <w:jc w:val="both"/>
      </w:pPr>
    </w:p>
    <w:p w14:paraId="4AD813E3" w14:textId="77777777" w:rsidR="002C58D2" w:rsidRPr="009F55A7" w:rsidRDefault="002C58D2" w:rsidP="002C58D2">
      <w:pPr>
        <w:jc w:val="both"/>
        <w:rPr>
          <w:rFonts w:eastAsiaTheme="majorEastAsia"/>
          <w:color w:val="2F5496" w:themeColor="accent1" w:themeShade="BF"/>
          <w:sz w:val="30"/>
          <w:szCs w:val="32"/>
        </w:rPr>
      </w:pPr>
      <w:r w:rsidRPr="009F55A7">
        <w:br w:type="page"/>
      </w:r>
    </w:p>
    <w:p w14:paraId="5E7FBAAA" w14:textId="77777777" w:rsidR="002C58D2" w:rsidRPr="009F55A7" w:rsidRDefault="002C58D2" w:rsidP="002C58D2">
      <w:pPr>
        <w:pStyle w:val="Heading1"/>
        <w:jc w:val="both"/>
        <w:rPr>
          <w:rFonts w:cs="Times New Roman"/>
        </w:rPr>
      </w:pPr>
      <w:bookmarkStart w:id="1" w:name="_Toc159596995"/>
      <w:r w:rsidRPr="009F55A7">
        <w:rPr>
          <w:rFonts w:cs="Times New Roman"/>
        </w:rPr>
        <w:lastRenderedPageBreak/>
        <w:t>Introduction:</w:t>
      </w:r>
      <w:bookmarkEnd w:id="1"/>
    </w:p>
    <w:p w14:paraId="6528E55F" w14:textId="77777777" w:rsidR="002C58D2" w:rsidRPr="009F55A7" w:rsidRDefault="002C58D2" w:rsidP="002C58D2">
      <w:pPr>
        <w:jc w:val="both"/>
      </w:pPr>
      <w:r w:rsidRPr="009F55A7">
        <w:t>This report looks to assess the financial feasibility of The Seacrest Lodge and put forward a detailed turnaround strategy to combat the institutional financial decline and complete the turnaround of the resort as a prime vacation location. Fronted by a coastline, the Seascape Lodge historically attracts wealthy travellers who look for tranquillity and comfort (Smith, 2023). Meanwhile, a distressing financial downtrend characterised by declining revenue, occupancy rates, and customer satisfaction has been present over the past few years. To deal with the mentioned difficulties, this report will analyse the main problems and develop a solid recovery plan to help the hotel restore its financial stability and achieve its former prestige among hotels. Through rigorous analysis and resourceful tactics, this report will be used in the government’s effort to correct the current situation and contribute to The Seacrest Lodge’s ongoing sustainable growth and expected success in a competitive hospitality sphere.</w:t>
      </w:r>
    </w:p>
    <w:p w14:paraId="6CF450A4" w14:textId="77777777" w:rsidR="002C58D2" w:rsidRPr="009F55A7" w:rsidRDefault="002C58D2" w:rsidP="002C58D2">
      <w:pPr>
        <w:jc w:val="both"/>
      </w:pPr>
    </w:p>
    <w:p w14:paraId="73C68954" w14:textId="77777777" w:rsidR="002C58D2" w:rsidRPr="009F55A7" w:rsidRDefault="002C58D2" w:rsidP="002C58D2">
      <w:pPr>
        <w:jc w:val="both"/>
        <w:rPr>
          <w:rFonts w:eastAsiaTheme="majorEastAsia"/>
          <w:color w:val="2F5496" w:themeColor="accent1" w:themeShade="BF"/>
          <w:sz w:val="30"/>
          <w:szCs w:val="32"/>
        </w:rPr>
      </w:pPr>
      <w:r w:rsidRPr="009F55A7">
        <w:br w:type="page"/>
      </w:r>
    </w:p>
    <w:p w14:paraId="228F4F22" w14:textId="77777777" w:rsidR="002C58D2" w:rsidRPr="009F55A7" w:rsidRDefault="002C58D2" w:rsidP="002C58D2">
      <w:pPr>
        <w:pStyle w:val="Heading1"/>
        <w:jc w:val="both"/>
        <w:rPr>
          <w:rFonts w:cs="Times New Roman"/>
        </w:rPr>
      </w:pPr>
      <w:bookmarkStart w:id="2" w:name="_Toc159596996"/>
      <w:r w:rsidRPr="009F55A7">
        <w:rPr>
          <w:rFonts w:cs="Times New Roman"/>
        </w:rPr>
        <w:lastRenderedPageBreak/>
        <w:t>Scope and Objectives:</w:t>
      </w:r>
      <w:bookmarkEnd w:id="2"/>
    </w:p>
    <w:p w14:paraId="6EDB8951" w14:textId="77777777" w:rsidR="002C58D2" w:rsidRPr="009F55A7" w:rsidRDefault="002C58D2" w:rsidP="002C58D2">
      <w:pPr>
        <w:jc w:val="both"/>
        <w:rPr>
          <w:b/>
        </w:rPr>
      </w:pPr>
      <w:r w:rsidRPr="009F55A7">
        <w:rPr>
          <w:b/>
        </w:rPr>
        <w:t>Scope:</w:t>
      </w:r>
    </w:p>
    <w:p w14:paraId="772FCA94" w14:textId="77777777" w:rsidR="002C58D2" w:rsidRPr="009F55A7" w:rsidRDefault="002C58D2" w:rsidP="002C58D2">
      <w:pPr>
        <w:jc w:val="both"/>
      </w:pPr>
      <w:r w:rsidRPr="009F55A7">
        <w:t>The report is to cover a thorough examination of the financial results achieved by The Seacrest Lodge during the past three years while attempting to identify the critical factors that led to the declining profitability amid real-world events and the current economic situation. The objective is to create a strategy of turnaround for the lodge to reach the financial health and quality of guests coming back as a premier destination.</w:t>
      </w:r>
    </w:p>
    <w:p w14:paraId="7F7B8E2B" w14:textId="77777777" w:rsidR="002C58D2" w:rsidRPr="009F55A7" w:rsidRDefault="002C58D2" w:rsidP="002C58D2">
      <w:pPr>
        <w:jc w:val="both"/>
      </w:pPr>
    </w:p>
    <w:p w14:paraId="4209F1F2" w14:textId="77777777" w:rsidR="002C58D2" w:rsidRPr="009F55A7" w:rsidRDefault="002C58D2" w:rsidP="002C58D2">
      <w:pPr>
        <w:jc w:val="both"/>
        <w:rPr>
          <w:b/>
        </w:rPr>
      </w:pPr>
      <w:r w:rsidRPr="009F55A7">
        <w:rPr>
          <w:b/>
        </w:rPr>
        <w:t>Objectives:</w:t>
      </w:r>
    </w:p>
    <w:p w14:paraId="1293A12A" w14:textId="77777777" w:rsidR="002C58D2" w:rsidRPr="009F55A7" w:rsidRDefault="002C58D2" w:rsidP="002C58D2">
      <w:pPr>
        <w:jc w:val="both"/>
      </w:pPr>
      <w:r w:rsidRPr="009F55A7">
        <w:t>Assess income and expense trends as well as the profitability of the company using extensive analysis of income statements.</w:t>
      </w:r>
    </w:p>
    <w:p w14:paraId="449A9057" w14:textId="77777777" w:rsidR="002C58D2" w:rsidRPr="009F55A7" w:rsidRDefault="002C58D2" w:rsidP="002C58D2">
      <w:pPr>
        <w:pStyle w:val="ListParagraph"/>
        <w:numPr>
          <w:ilvl w:val="0"/>
          <w:numId w:val="1"/>
        </w:numPr>
        <w:jc w:val="both"/>
      </w:pPr>
      <w:r w:rsidRPr="009F55A7">
        <w:t>By critically looking into assets, liabilities, and equity, the balance sheet is to be studied.</w:t>
      </w:r>
    </w:p>
    <w:p w14:paraId="78A02967" w14:textId="77777777" w:rsidR="002C58D2" w:rsidRPr="009F55A7" w:rsidRDefault="002C58D2" w:rsidP="002C58D2">
      <w:pPr>
        <w:pStyle w:val="ListParagraph"/>
        <w:numPr>
          <w:ilvl w:val="0"/>
          <w:numId w:val="1"/>
        </w:numPr>
        <w:jc w:val="both"/>
      </w:pPr>
      <w:r w:rsidRPr="009F55A7">
        <w:t>Forecast cash inflows and outflows to gain insights into cash liquidity and management.</w:t>
      </w:r>
    </w:p>
    <w:p w14:paraId="33613F6B" w14:textId="77777777" w:rsidR="002C58D2" w:rsidRPr="009F55A7" w:rsidRDefault="002C58D2" w:rsidP="002C58D2">
      <w:pPr>
        <w:pStyle w:val="ListParagraph"/>
        <w:numPr>
          <w:ilvl w:val="0"/>
          <w:numId w:val="1"/>
        </w:numPr>
        <w:jc w:val="both"/>
      </w:pPr>
      <w:r w:rsidRPr="009F55A7">
        <w:t>Do a SWOT analysis to determine internal strengths, weaknesses, and an external outlook, including opportunities and threats.</w:t>
      </w:r>
    </w:p>
    <w:p w14:paraId="34CAAE09" w14:textId="77777777" w:rsidR="002C58D2" w:rsidRPr="009F55A7" w:rsidRDefault="002C58D2" w:rsidP="002C58D2">
      <w:pPr>
        <w:pStyle w:val="ListParagraph"/>
        <w:numPr>
          <w:ilvl w:val="0"/>
          <w:numId w:val="1"/>
        </w:numPr>
        <w:jc w:val="both"/>
      </w:pPr>
      <w:r w:rsidRPr="009F55A7">
        <w:t>Examine the competitive situation, market tendencies and user segments in the hotel industry.</w:t>
      </w:r>
    </w:p>
    <w:p w14:paraId="5E8351A8" w14:textId="77777777" w:rsidR="002C58D2" w:rsidRPr="009F55A7" w:rsidRDefault="002C58D2" w:rsidP="002C58D2">
      <w:pPr>
        <w:pStyle w:val="ListParagraph"/>
        <w:numPr>
          <w:ilvl w:val="0"/>
          <w:numId w:val="1"/>
        </w:numPr>
        <w:jc w:val="both"/>
      </w:pPr>
      <w:r w:rsidRPr="009F55A7">
        <w:t>Prepare a comprehensive turnaround strategy, defined by the analysis done, improved customer experience, amenities upgrading, ensuring operations efficiency, and use marketing as a tool.</w:t>
      </w:r>
    </w:p>
    <w:p w14:paraId="6EE07152" w14:textId="77777777" w:rsidR="002C58D2" w:rsidRDefault="002C58D2" w:rsidP="002C58D2">
      <w:pPr>
        <w:pStyle w:val="ListParagraph"/>
        <w:numPr>
          <w:ilvl w:val="0"/>
          <w:numId w:val="1"/>
        </w:numPr>
        <w:jc w:val="both"/>
      </w:pPr>
      <w:r w:rsidRPr="009F55A7">
        <w:t>Make financial projections showing the guaranteed financial performance expected to be realised post-implementation of the turnaround strategy.</w:t>
      </w:r>
    </w:p>
    <w:p w14:paraId="33684815" w14:textId="77777777" w:rsidR="002C58D2" w:rsidRDefault="002C58D2" w:rsidP="002C58D2">
      <w:pPr>
        <w:jc w:val="both"/>
      </w:pPr>
    </w:p>
    <w:p w14:paraId="42A219AE" w14:textId="77777777" w:rsidR="002C58D2" w:rsidRDefault="002C58D2" w:rsidP="002C58D2">
      <w:pPr>
        <w:jc w:val="both"/>
      </w:pPr>
    </w:p>
    <w:p w14:paraId="5FC0100F" w14:textId="77777777" w:rsidR="002C58D2" w:rsidRDefault="002C58D2" w:rsidP="002C58D2">
      <w:pPr>
        <w:jc w:val="both"/>
      </w:pPr>
    </w:p>
    <w:p w14:paraId="66350635" w14:textId="77777777" w:rsidR="002C58D2" w:rsidRPr="009F55A7" w:rsidRDefault="002C58D2" w:rsidP="002C58D2">
      <w:pPr>
        <w:jc w:val="both"/>
      </w:pPr>
    </w:p>
    <w:p w14:paraId="1B3C1BA3" w14:textId="77777777" w:rsidR="002C58D2" w:rsidRDefault="002C58D2" w:rsidP="002C58D2">
      <w:pPr>
        <w:pStyle w:val="Heading1"/>
        <w:jc w:val="both"/>
        <w:rPr>
          <w:rFonts w:cs="Times New Roman"/>
        </w:rPr>
      </w:pPr>
      <w:bookmarkStart w:id="3" w:name="_Toc159596997"/>
      <w:r w:rsidRPr="009F55A7">
        <w:rPr>
          <w:rFonts w:cs="Times New Roman"/>
        </w:rPr>
        <w:lastRenderedPageBreak/>
        <w:t>Financial Analysis:</w:t>
      </w:r>
      <w:bookmarkEnd w:id="3"/>
    </w:p>
    <w:p w14:paraId="6BFD03C5" w14:textId="77777777" w:rsidR="002C58D2" w:rsidRDefault="002C58D2" w:rsidP="002C58D2">
      <w:r w:rsidRPr="00487141">
        <w:rPr>
          <w:noProof/>
        </w:rPr>
        <w:drawing>
          <wp:inline distT="0" distB="0" distL="0" distR="0" wp14:anchorId="45EB1947" wp14:editId="673582E5">
            <wp:extent cx="5943600" cy="3331210"/>
            <wp:effectExtent l="0" t="0" r="0" b="2540"/>
            <wp:docPr id="1255897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97316" name=""/>
                    <pic:cNvPicPr/>
                  </pic:nvPicPr>
                  <pic:blipFill>
                    <a:blip r:embed="rId5"/>
                    <a:stretch>
                      <a:fillRect/>
                    </a:stretch>
                  </pic:blipFill>
                  <pic:spPr>
                    <a:xfrm>
                      <a:off x="0" y="0"/>
                      <a:ext cx="5943600" cy="3331210"/>
                    </a:xfrm>
                    <a:prstGeom prst="rect">
                      <a:avLst/>
                    </a:prstGeom>
                  </pic:spPr>
                </pic:pic>
              </a:graphicData>
            </a:graphic>
          </wp:inline>
        </w:drawing>
      </w:r>
    </w:p>
    <w:p w14:paraId="64868850" w14:textId="77777777" w:rsidR="002C58D2" w:rsidRPr="00487141" w:rsidRDefault="002C58D2" w:rsidP="002C58D2">
      <w:pPr>
        <w:jc w:val="center"/>
      </w:pPr>
      <w:r>
        <w:t>Source: Assignment Brief</w:t>
      </w:r>
    </w:p>
    <w:p w14:paraId="182846B2" w14:textId="77777777" w:rsidR="002C58D2" w:rsidRPr="009F55A7" w:rsidRDefault="002C58D2" w:rsidP="002C58D2">
      <w:pPr>
        <w:jc w:val="both"/>
      </w:pPr>
      <w:r w:rsidRPr="009F55A7">
        <w:t xml:space="preserve">Based on the given income statement and balance sheet information, here is a comprehensive financial analysis for the hotel: </w:t>
      </w:r>
    </w:p>
    <w:p w14:paraId="5C2CE823" w14:textId="77777777" w:rsidR="002C58D2" w:rsidRPr="009F55A7" w:rsidRDefault="002C58D2" w:rsidP="002C58D2">
      <w:pPr>
        <w:jc w:val="both"/>
        <w:rPr>
          <w:b/>
        </w:rPr>
      </w:pPr>
      <w:r w:rsidRPr="009F55A7">
        <w:rPr>
          <w:b/>
        </w:rPr>
        <w:t>Income Statement Analysis:</w:t>
      </w:r>
    </w:p>
    <w:p w14:paraId="41D27FE0" w14:textId="77777777" w:rsidR="002C58D2" w:rsidRPr="009F55A7" w:rsidRDefault="002C58D2" w:rsidP="002C58D2">
      <w:pPr>
        <w:pStyle w:val="ListParagraph"/>
        <w:numPr>
          <w:ilvl w:val="0"/>
          <w:numId w:val="2"/>
        </w:numPr>
        <w:jc w:val="both"/>
      </w:pPr>
      <w:r w:rsidRPr="009F55A7">
        <w:t>Revenue has decreased compared to previous years; in 2021, it was £1.2 million; in 2023, the revenue decreased to £950,000. It is most likely that the average rate and the occupancy rate are the main drivers of such dynamics.</w:t>
      </w:r>
    </w:p>
    <w:p w14:paraId="43808333" w14:textId="77777777" w:rsidR="002C58D2" w:rsidRPr="009F55A7" w:rsidRDefault="002C58D2" w:rsidP="002C58D2">
      <w:pPr>
        <w:pStyle w:val="ListParagraph"/>
        <w:numPr>
          <w:ilvl w:val="0"/>
          <w:numId w:val="2"/>
        </w:numPr>
        <w:jc w:val="both"/>
      </w:pPr>
      <w:r w:rsidRPr="009F55A7">
        <w:t>Operating costs have risen from £900,000 in 2021 to £1.1 million in 2023. This has caused a problem as well as a decrease in profitability.</w:t>
      </w:r>
    </w:p>
    <w:p w14:paraId="343618AA" w14:textId="77777777" w:rsidR="002C58D2" w:rsidRPr="009F55A7" w:rsidRDefault="002C58D2" w:rsidP="002C58D2">
      <w:pPr>
        <w:pStyle w:val="ListParagraph"/>
        <w:numPr>
          <w:ilvl w:val="0"/>
          <w:numId w:val="2"/>
        </w:numPr>
        <w:jc w:val="both"/>
      </w:pPr>
      <w:r w:rsidRPr="009F55A7">
        <w:t>At £300K profit before tax in 2021, the net income fell to £150K in 2022 and then finally to</w:t>
      </w:r>
    </w:p>
    <w:p w14:paraId="1A5D0322" w14:textId="77777777" w:rsidR="002C58D2" w:rsidRPr="009F55A7" w:rsidRDefault="002C58D2" w:rsidP="002C58D2">
      <w:pPr>
        <w:pStyle w:val="ListParagraph"/>
        <w:numPr>
          <w:ilvl w:val="0"/>
          <w:numId w:val="2"/>
        </w:numPr>
        <w:jc w:val="both"/>
      </w:pPr>
      <w:r w:rsidRPr="009F55A7">
        <w:t>£150K in 2023. The revenue has been decreasing, and the costs have been increasing, which has resulted in net losses.</w:t>
      </w:r>
    </w:p>
    <w:p w14:paraId="7D4DECDD" w14:textId="77777777" w:rsidR="002C58D2" w:rsidRPr="009F55A7" w:rsidRDefault="002C58D2" w:rsidP="002C58D2">
      <w:pPr>
        <w:jc w:val="both"/>
      </w:pPr>
    </w:p>
    <w:p w14:paraId="3184DF5C" w14:textId="77777777" w:rsidR="002C58D2" w:rsidRPr="009F55A7" w:rsidRDefault="002C58D2" w:rsidP="002C58D2">
      <w:pPr>
        <w:jc w:val="both"/>
        <w:rPr>
          <w:b/>
        </w:rPr>
      </w:pPr>
      <w:r w:rsidRPr="009F55A7">
        <w:rPr>
          <w:b/>
        </w:rPr>
        <w:t>Balance Sheet Analysis:</w:t>
      </w:r>
    </w:p>
    <w:p w14:paraId="517996AD" w14:textId="77777777" w:rsidR="002C58D2" w:rsidRPr="009F55A7" w:rsidRDefault="002C58D2" w:rsidP="002C58D2">
      <w:pPr>
        <w:pStyle w:val="ListParagraph"/>
        <w:numPr>
          <w:ilvl w:val="0"/>
          <w:numId w:val="3"/>
        </w:numPr>
        <w:jc w:val="both"/>
        <w:rPr>
          <w:b/>
        </w:rPr>
      </w:pPr>
      <w:r w:rsidRPr="009F55A7">
        <w:t>From £100K to £20K decline in the cash fund over 3 years points to liquidity issues.</w:t>
      </w:r>
    </w:p>
    <w:p w14:paraId="409644E9" w14:textId="77777777" w:rsidR="002C58D2" w:rsidRPr="009F55A7" w:rsidRDefault="002C58D2" w:rsidP="002C58D2">
      <w:pPr>
        <w:pStyle w:val="ListParagraph"/>
        <w:numPr>
          <w:ilvl w:val="0"/>
          <w:numId w:val="3"/>
        </w:numPr>
        <w:jc w:val="both"/>
        <w:rPr>
          <w:b/>
        </w:rPr>
      </w:pPr>
      <w:r w:rsidRPr="009F55A7">
        <w:t>Further, the receivables have fallen to £30K from £50K, which may mean</w:t>
      </w:r>
      <w:r w:rsidRPr="009F55A7">
        <w:rPr>
          <w:b/>
        </w:rPr>
        <w:t xml:space="preserve"> </w:t>
      </w:r>
      <w:r w:rsidRPr="009F55A7">
        <w:t>either a better cash flow or low revenues.</w:t>
      </w:r>
    </w:p>
    <w:p w14:paraId="5FDE8538" w14:textId="77777777" w:rsidR="002C58D2" w:rsidRPr="009F55A7" w:rsidRDefault="002C58D2" w:rsidP="002C58D2">
      <w:pPr>
        <w:pStyle w:val="ListParagraph"/>
        <w:numPr>
          <w:ilvl w:val="0"/>
          <w:numId w:val="3"/>
        </w:numPr>
        <w:jc w:val="both"/>
        <w:rPr>
          <w:b/>
        </w:rPr>
      </w:pPr>
      <w:r w:rsidRPr="009F55A7">
        <w:lastRenderedPageBreak/>
        <w:t>The property and equipment suffered a reduction of £200K. This can be attributed to depreciation or write-offs.</w:t>
      </w:r>
    </w:p>
    <w:p w14:paraId="76A9A8BB" w14:textId="77777777" w:rsidR="002C58D2" w:rsidRPr="009F55A7" w:rsidRDefault="002C58D2" w:rsidP="002C58D2">
      <w:pPr>
        <w:pStyle w:val="ListParagraph"/>
        <w:numPr>
          <w:ilvl w:val="0"/>
          <w:numId w:val="3"/>
        </w:numPr>
        <w:jc w:val="both"/>
        <w:rPr>
          <w:b/>
        </w:rPr>
      </w:pPr>
      <w:r w:rsidRPr="009F55A7">
        <w:t>Assets have declined because they have decreased from £2.15 million to £1.85 million in the said</w:t>
      </w:r>
      <w:r w:rsidRPr="009F55A7">
        <w:rPr>
          <w:b/>
        </w:rPr>
        <w:t xml:space="preserve"> </w:t>
      </w:r>
      <w:r w:rsidRPr="009F55A7">
        <w:t>time.</w:t>
      </w:r>
    </w:p>
    <w:p w14:paraId="65BB03A5" w14:textId="77777777" w:rsidR="002C58D2" w:rsidRPr="009F55A7" w:rsidRDefault="002C58D2" w:rsidP="002C58D2">
      <w:pPr>
        <w:pStyle w:val="ListParagraph"/>
        <w:numPr>
          <w:ilvl w:val="0"/>
          <w:numId w:val="3"/>
        </w:numPr>
        <w:jc w:val="both"/>
        <w:rPr>
          <w:b/>
        </w:rPr>
      </w:pPr>
      <w:r w:rsidRPr="009F55A7">
        <w:t>Liabilities have stayed roughly the same during the three years.</w:t>
      </w:r>
    </w:p>
    <w:p w14:paraId="5287B891" w14:textId="77777777" w:rsidR="002C58D2" w:rsidRPr="009F55A7" w:rsidRDefault="002C58D2" w:rsidP="002C58D2">
      <w:pPr>
        <w:pStyle w:val="ListParagraph"/>
        <w:numPr>
          <w:ilvl w:val="0"/>
          <w:numId w:val="3"/>
        </w:numPr>
        <w:jc w:val="both"/>
        <w:rPr>
          <w:b/>
        </w:rPr>
      </w:pPr>
      <w:r w:rsidRPr="009F55A7">
        <w:t>Equity has tumbled by almost 50% from £620K to £300K with the net loss position the company is in now.</w:t>
      </w:r>
    </w:p>
    <w:p w14:paraId="3BC07488" w14:textId="77777777" w:rsidR="002C58D2" w:rsidRPr="009F55A7" w:rsidRDefault="002C58D2" w:rsidP="002C58D2">
      <w:pPr>
        <w:jc w:val="both"/>
      </w:pPr>
    </w:p>
    <w:p w14:paraId="614367C9" w14:textId="77777777" w:rsidR="002C58D2" w:rsidRPr="009F55A7" w:rsidRDefault="002C58D2" w:rsidP="002C58D2">
      <w:pPr>
        <w:jc w:val="both"/>
        <w:rPr>
          <w:b/>
          <w:lang w:val="en-US"/>
        </w:rPr>
      </w:pPr>
      <w:r w:rsidRPr="009F55A7">
        <w:rPr>
          <w:b/>
          <w:bCs/>
          <w:lang w:val="en-US"/>
        </w:rPr>
        <w:t>Cash Flow Analysis</w:t>
      </w:r>
      <w:r w:rsidRPr="009F55A7">
        <w:rPr>
          <w:b/>
          <w:lang w:val="en-US"/>
        </w:rPr>
        <w:t>:</w:t>
      </w:r>
    </w:p>
    <w:p w14:paraId="71F176D0" w14:textId="77777777" w:rsidR="002C58D2" w:rsidRPr="009F55A7" w:rsidRDefault="002C58D2" w:rsidP="002C58D2">
      <w:pPr>
        <w:jc w:val="both"/>
        <w:rPr>
          <w:lang w:val="en-US"/>
        </w:rPr>
      </w:pPr>
      <w:r w:rsidRPr="009F55A7">
        <w:rPr>
          <w:lang w:val="en-US"/>
        </w:rPr>
        <w:t>• The huge fall in the cash balance sheet signifies the net negative cash outflows during the stipulated period.</w:t>
      </w:r>
    </w:p>
    <w:p w14:paraId="5767FFE0" w14:textId="77777777" w:rsidR="002C58D2" w:rsidRPr="009F55A7" w:rsidRDefault="002C58D2" w:rsidP="002C58D2">
      <w:pPr>
        <w:jc w:val="both"/>
        <w:rPr>
          <w:lang w:val="en-US"/>
        </w:rPr>
      </w:pPr>
      <w:r w:rsidRPr="009F55A7">
        <w:rPr>
          <w:lang w:val="en-US"/>
        </w:rPr>
        <w:t>• In this, the operator typically loses the net. Cash coming in from sales has dropped, and cash outflow for items of expenses has surged.</w:t>
      </w:r>
    </w:p>
    <w:p w14:paraId="4BD00705" w14:textId="77777777" w:rsidR="002C58D2" w:rsidRPr="009F55A7" w:rsidRDefault="002C58D2" w:rsidP="002C58D2">
      <w:pPr>
        <w:jc w:val="both"/>
      </w:pPr>
    </w:p>
    <w:p w14:paraId="06AA3212" w14:textId="77777777" w:rsidR="002C58D2" w:rsidRPr="009F55A7" w:rsidRDefault="002C58D2" w:rsidP="002C58D2">
      <w:pPr>
        <w:pStyle w:val="Heading1"/>
        <w:jc w:val="both"/>
        <w:rPr>
          <w:rFonts w:cs="Times New Roman"/>
          <w:lang w:val="en-US"/>
        </w:rPr>
      </w:pPr>
      <w:bookmarkStart w:id="4" w:name="_Toc159596998"/>
      <w:r w:rsidRPr="009F55A7">
        <w:rPr>
          <w:rFonts w:cs="Times New Roman"/>
          <w:lang w:val="en-US"/>
        </w:rPr>
        <w:t>Key Financial Ratios:</w:t>
      </w:r>
      <w:bookmarkEnd w:id="4"/>
    </w:p>
    <w:p w14:paraId="4A4F9B8E" w14:textId="77777777" w:rsidR="002C58D2" w:rsidRPr="009F55A7" w:rsidRDefault="002C58D2" w:rsidP="002C58D2">
      <w:pPr>
        <w:jc w:val="both"/>
        <w:rPr>
          <w:lang w:val="en-US"/>
        </w:rPr>
      </w:pPr>
      <w:r w:rsidRPr="009F55A7">
        <w:rPr>
          <w:lang w:val="en-US"/>
        </w:rPr>
        <w:t>Current Ratio= (Cash and Equivalents + Accounts Receivable)/ Accounts Payable</w:t>
      </w:r>
    </w:p>
    <w:p w14:paraId="6B0F6735" w14:textId="77777777" w:rsidR="002C58D2" w:rsidRPr="009F55A7" w:rsidRDefault="002C58D2" w:rsidP="002C58D2">
      <w:pPr>
        <w:jc w:val="both"/>
        <w:rPr>
          <w:lang w:val="en-US"/>
        </w:rPr>
      </w:pPr>
      <w:r w:rsidRPr="009F55A7">
        <w:rPr>
          <w:lang w:val="en-US"/>
        </w:rPr>
        <w:t>Debt-to-Equity Ratio = Long-term Debt/Equity</w:t>
      </w:r>
    </w:p>
    <w:p w14:paraId="48F7472D" w14:textId="77777777" w:rsidR="002C58D2" w:rsidRPr="009F55A7" w:rsidRDefault="002C58D2" w:rsidP="002C58D2">
      <w:pPr>
        <w:jc w:val="both"/>
      </w:pPr>
      <w:r w:rsidRPr="009F55A7">
        <w:rPr>
          <w:lang w:val="en-US"/>
        </w:rPr>
        <w:t>Net Profit Margin= (Net Income/Revenue) ×100%</w:t>
      </w:r>
    </w:p>
    <w:p w14:paraId="51726AFA" w14:textId="77777777" w:rsidR="002C58D2" w:rsidRPr="009F55A7" w:rsidRDefault="002C58D2" w:rsidP="002C58D2">
      <w:pPr>
        <w:jc w:val="both"/>
      </w:pPr>
    </w:p>
    <w:tbl>
      <w:tblPr>
        <w:tblStyle w:val="TableGrid"/>
        <w:tblW w:w="0" w:type="auto"/>
        <w:jc w:val="center"/>
        <w:tblLook w:val="04A0" w:firstRow="1" w:lastRow="0" w:firstColumn="1" w:lastColumn="0" w:noHBand="0" w:noVBand="1"/>
      </w:tblPr>
      <w:tblGrid>
        <w:gridCol w:w="2170"/>
        <w:gridCol w:w="1296"/>
        <w:gridCol w:w="1296"/>
        <w:gridCol w:w="1296"/>
      </w:tblGrid>
      <w:tr w:rsidR="002C58D2" w:rsidRPr="009F55A7" w14:paraId="494436B6" w14:textId="77777777" w:rsidTr="00E72B74">
        <w:trPr>
          <w:trHeight w:val="312"/>
          <w:jc w:val="center"/>
        </w:trPr>
        <w:tc>
          <w:tcPr>
            <w:tcW w:w="2170" w:type="dxa"/>
            <w:hideMark/>
          </w:tcPr>
          <w:p w14:paraId="2D7EECA9" w14:textId="77777777" w:rsidR="002C58D2" w:rsidRPr="009F55A7" w:rsidRDefault="002C58D2" w:rsidP="00E72B74">
            <w:pPr>
              <w:jc w:val="both"/>
              <w:rPr>
                <w:b/>
                <w:bCs/>
              </w:rPr>
            </w:pPr>
            <w:r w:rsidRPr="009F55A7">
              <w:rPr>
                <w:b/>
                <w:bCs/>
              </w:rPr>
              <w:t>Ratio</w:t>
            </w:r>
          </w:p>
        </w:tc>
        <w:tc>
          <w:tcPr>
            <w:tcW w:w="1296" w:type="dxa"/>
            <w:hideMark/>
          </w:tcPr>
          <w:p w14:paraId="7949E230" w14:textId="77777777" w:rsidR="002C58D2" w:rsidRPr="009F55A7" w:rsidRDefault="002C58D2" w:rsidP="00E72B74">
            <w:pPr>
              <w:jc w:val="both"/>
              <w:rPr>
                <w:b/>
                <w:bCs/>
              </w:rPr>
            </w:pPr>
            <w:r w:rsidRPr="009F55A7">
              <w:rPr>
                <w:b/>
                <w:bCs/>
              </w:rPr>
              <w:t>2021</w:t>
            </w:r>
          </w:p>
        </w:tc>
        <w:tc>
          <w:tcPr>
            <w:tcW w:w="1296" w:type="dxa"/>
            <w:hideMark/>
          </w:tcPr>
          <w:p w14:paraId="227740A1" w14:textId="77777777" w:rsidR="002C58D2" w:rsidRPr="009F55A7" w:rsidRDefault="002C58D2" w:rsidP="00E72B74">
            <w:pPr>
              <w:jc w:val="both"/>
              <w:rPr>
                <w:b/>
                <w:bCs/>
              </w:rPr>
            </w:pPr>
            <w:r w:rsidRPr="009F55A7">
              <w:rPr>
                <w:b/>
                <w:bCs/>
              </w:rPr>
              <w:t>2022</w:t>
            </w:r>
          </w:p>
        </w:tc>
        <w:tc>
          <w:tcPr>
            <w:tcW w:w="1296" w:type="dxa"/>
            <w:hideMark/>
          </w:tcPr>
          <w:p w14:paraId="53F71743" w14:textId="77777777" w:rsidR="002C58D2" w:rsidRPr="009F55A7" w:rsidRDefault="002C58D2" w:rsidP="00E72B74">
            <w:pPr>
              <w:jc w:val="both"/>
              <w:rPr>
                <w:b/>
                <w:bCs/>
              </w:rPr>
            </w:pPr>
            <w:r w:rsidRPr="009F55A7">
              <w:rPr>
                <w:b/>
                <w:bCs/>
              </w:rPr>
              <w:t>2023</w:t>
            </w:r>
          </w:p>
        </w:tc>
      </w:tr>
      <w:tr w:rsidR="002C58D2" w:rsidRPr="009F55A7" w14:paraId="1B4C6059" w14:textId="77777777" w:rsidTr="00E72B74">
        <w:trPr>
          <w:trHeight w:val="312"/>
          <w:jc w:val="center"/>
        </w:trPr>
        <w:tc>
          <w:tcPr>
            <w:tcW w:w="6058" w:type="dxa"/>
            <w:gridSpan w:val="4"/>
            <w:noWrap/>
            <w:hideMark/>
          </w:tcPr>
          <w:p w14:paraId="58F3C7FF" w14:textId="77777777" w:rsidR="002C58D2" w:rsidRPr="009F55A7" w:rsidRDefault="002C58D2" w:rsidP="00E72B74">
            <w:pPr>
              <w:jc w:val="both"/>
              <w:rPr>
                <w:b/>
                <w:bCs/>
              </w:rPr>
            </w:pPr>
            <w:r w:rsidRPr="009F55A7">
              <w:rPr>
                <w:b/>
                <w:bCs/>
              </w:rPr>
              <w:t>Liquidity Ratios</w:t>
            </w:r>
          </w:p>
        </w:tc>
      </w:tr>
      <w:tr w:rsidR="002C58D2" w:rsidRPr="009F55A7" w14:paraId="3F1D39DE" w14:textId="77777777" w:rsidTr="00E72B74">
        <w:trPr>
          <w:trHeight w:val="936"/>
          <w:jc w:val="center"/>
        </w:trPr>
        <w:tc>
          <w:tcPr>
            <w:tcW w:w="2170" w:type="dxa"/>
            <w:noWrap/>
            <w:hideMark/>
          </w:tcPr>
          <w:p w14:paraId="5C190096" w14:textId="77777777" w:rsidR="002C58D2" w:rsidRPr="009F55A7" w:rsidRDefault="002C58D2" w:rsidP="00E72B74">
            <w:pPr>
              <w:jc w:val="both"/>
            </w:pPr>
            <w:r w:rsidRPr="009F55A7">
              <w:t>Current Ratio</w:t>
            </w:r>
          </w:p>
        </w:tc>
        <w:tc>
          <w:tcPr>
            <w:tcW w:w="1296" w:type="dxa"/>
            <w:hideMark/>
          </w:tcPr>
          <w:p w14:paraId="4638548E" w14:textId="77777777" w:rsidR="002C58D2" w:rsidRPr="009F55A7" w:rsidRDefault="002C58D2" w:rsidP="00E72B74">
            <w:pPr>
              <w:jc w:val="both"/>
            </w:pPr>
            <w:r w:rsidRPr="009F55A7">
              <w:t>(£100,000 + £50,000) / £30,000</w:t>
            </w:r>
          </w:p>
        </w:tc>
        <w:tc>
          <w:tcPr>
            <w:tcW w:w="1296" w:type="dxa"/>
            <w:hideMark/>
          </w:tcPr>
          <w:p w14:paraId="7A10B229" w14:textId="77777777" w:rsidR="002C58D2" w:rsidRPr="009F55A7" w:rsidRDefault="002C58D2" w:rsidP="00E72B74">
            <w:pPr>
              <w:jc w:val="both"/>
            </w:pPr>
            <w:r w:rsidRPr="009F55A7">
              <w:t>(£80,000 + £40,000) / £40,000</w:t>
            </w:r>
          </w:p>
        </w:tc>
        <w:tc>
          <w:tcPr>
            <w:tcW w:w="1296" w:type="dxa"/>
            <w:hideMark/>
          </w:tcPr>
          <w:p w14:paraId="6D8FC248" w14:textId="77777777" w:rsidR="002C58D2" w:rsidRPr="009F55A7" w:rsidRDefault="002C58D2" w:rsidP="00E72B74">
            <w:pPr>
              <w:jc w:val="both"/>
            </w:pPr>
            <w:r w:rsidRPr="009F55A7">
              <w:t>(£20,000 + £30,000) / £50,000</w:t>
            </w:r>
          </w:p>
        </w:tc>
      </w:tr>
      <w:tr w:rsidR="002C58D2" w:rsidRPr="009F55A7" w14:paraId="0AE6EE85" w14:textId="77777777" w:rsidTr="00E72B74">
        <w:trPr>
          <w:trHeight w:val="312"/>
          <w:jc w:val="center"/>
        </w:trPr>
        <w:tc>
          <w:tcPr>
            <w:tcW w:w="2170" w:type="dxa"/>
            <w:noWrap/>
            <w:hideMark/>
          </w:tcPr>
          <w:p w14:paraId="5F41E146" w14:textId="77777777" w:rsidR="002C58D2" w:rsidRPr="009F55A7" w:rsidRDefault="002C58D2" w:rsidP="00E72B74">
            <w:pPr>
              <w:jc w:val="both"/>
            </w:pPr>
          </w:p>
        </w:tc>
        <w:tc>
          <w:tcPr>
            <w:tcW w:w="1296" w:type="dxa"/>
            <w:hideMark/>
          </w:tcPr>
          <w:p w14:paraId="7D6C1C48" w14:textId="77777777" w:rsidR="002C58D2" w:rsidRPr="009F55A7" w:rsidRDefault="002C58D2" w:rsidP="00E72B74">
            <w:pPr>
              <w:jc w:val="both"/>
            </w:pPr>
            <w:r w:rsidRPr="009F55A7">
              <w:t>5</w:t>
            </w:r>
          </w:p>
        </w:tc>
        <w:tc>
          <w:tcPr>
            <w:tcW w:w="1296" w:type="dxa"/>
            <w:hideMark/>
          </w:tcPr>
          <w:p w14:paraId="3785FEE7" w14:textId="77777777" w:rsidR="002C58D2" w:rsidRPr="009F55A7" w:rsidRDefault="002C58D2" w:rsidP="00E72B74">
            <w:pPr>
              <w:jc w:val="both"/>
            </w:pPr>
            <w:r w:rsidRPr="009F55A7">
              <w:t>3</w:t>
            </w:r>
          </w:p>
        </w:tc>
        <w:tc>
          <w:tcPr>
            <w:tcW w:w="1296" w:type="dxa"/>
            <w:hideMark/>
          </w:tcPr>
          <w:p w14:paraId="2A90AA6D" w14:textId="77777777" w:rsidR="002C58D2" w:rsidRPr="009F55A7" w:rsidRDefault="002C58D2" w:rsidP="00E72B74">
            <w:pPr>
              <w:jc w:val="both"/>
            </w:pPr>
            <w:r w:rsidRPr="009F55A7">
              <w:t>1</w:t>
            </w:r>
          </w:p>
        </w:tc>
      </w:tr>
      <w:tr w:rsidR="002C58D2" w:rsidRPr="009F55A7" w14:paraId="6B3DAC13" w14:textId="77777777" w:rsidTr="00E72B74">
        <w:trPr>
          <w:trHeight w:val="312"/>
          <w:jc w:val="center"/>
        </w:trPr>
        <w:tc>
          <w:tcPr>
            <w:tcW w:w="6058" w:type="dxa"/>
            <w:gridSpan w:val="4"/>
            <w:noWrap/>
            <w:hideMark/>
          </w:tcPr>
          <w:p w14:paraId="58590C67" w14:textId="77777777" w:rsidR="002C58D2" w:rsidRPr="009F55A7" w:rsidRDefault="002C58D2" w:rsidP="00E72B74">
            <w:pPr>
              <w:jc w:val="both"/>
              <w:rPr>
                <w:b/>
                <w:bCs/>
              </w:rPr>
            </w:pPr>
            <w:r w:rsidRPr="009F55A7">
              <w:rPr>
                <w:b/>
                <w:bCs/>
              </w:rPr>
              <w:t>Solvency Ratios</w:t>
            </w:r>
          </w:p>
        </w:tc>
      </w:tr>
      <w:tr w:rsidR="002C58D2" w:rsidRPr="009F55A7" w14:paraId="3F4C83CC" w14:textId="77777777" w:rsidTr="00E72B74">
        <w:trPr>
          <w:trHeight w:val="624"/>
          <w:jc w:val="center"/>
        </w:trPr>
        <w:tc>
          <w:tcPr>
            <w:tcW w:w="2170" w:type="dxa"/>
            <w:noWrap/>
            <w:hideMark/>
          </w:tcPr>
          <w:p w14:paraId="37FF3AE1" w14:textId="77777777" w:rsidR="002C58D2" w:rsidRPr="009F55A7" w:rsidRDefault="002C58D2" w:rsidP="00E72B74">
            <w:pPr>
              <w:jc w:val="both"/>
            </w:pPr>
            <w:r w:rsidRPr="009F55A7">
              <w:t>Debt-to-Equity Ratio</w:t>
            </w:r>
          </w:p>
        </w:tc>
        <w:tc>
          <w:tcPr>
            <w:tcW w:w="1296" w:type="dxa"/>
            <w:hideMark/>
          </w:tcPr>
          <w:p w14:paraId="5582ABD2" w14:textId="77777777" w:rsidR="002C58D2" w:rsidRPr="009F55A7" w:rsidRDefault="002C58D2" w:rsidP="00E72B74">
            <w:pPr>
              <w:jc w:val="both"/>
            </w:pPr>
            <w:r w:rsidRPr="009F55A7">
              <w:t>£1,500,000 / £620,000</w:t>
            </w:r>
          </w:p>
        </w:tc>
        <w:tc>
          <w:tcPr>
            <w:tcW w:w="1296" w:type="dxa"/>
            <w:hideMark/>
          </w:tcPr>
          <w:p w14:paraId="11066837" w14:textId="77777777" w:rsidR="002C58D2" w:rsidRPr="009F55A7" w:rsidRDefault="002C58D2" w:rsidP="00E72B74">
            <w:pPr>
              <w:jc w:val="both"/>
            </w:pPr>
            <w:r w:rsidRPr="009F55A7">
              <w:t>£1,500,000 / £580,000</w:t>
            </w:r>
          </w:p>
        </w:tc>
        <w:tc>
          <w:tcPr>
            <w:tcW w:w="1296" w:type="dxa"/>
            <w:hideMark/>
          </w:tcPr>
          <w:p w14:paraId="3DD8C00D" w14:textId="77777777" w:rsidR="002C58D2" w:rsidRPr="009F55A7" w:rsidRDefault="002C58D2" w:rsidP="00E72B74">
            <w:pPr>
              <w:jc w:val="both"/>
            </w:pPr>
            <w:r w:rsidRPr="009F55A7">
              <w:t>£1,500,000 / £300,000</w:t>
            </w:r>
          </w:p>
        </w:tc>
      </w:tr>
      <w:tr w:rsidR="002C58D2" w:rsidRPr="009F55A7" w14:paraId="3197426A" w14:textId="77777777" w:rsidTr="00E72B74">
        <w:trPr>
          <w:trHeight w:val="312"/>
          <w:jc w:val="center"/>
        </w:trPr>
        <w:tc>
          <w:tcPr>
            <w:tcW w:w="2170" w:type="dxa"/>
            <w:noWrap/>
            <w:hideMark/>
          </w:tcPr>
          <w:p w14:paraId="7568F11D" w14:textId="77777777" w:rsidR="002C58D2" w:rsidRPr="009F55A7" w:rsidRDefault="002C58D2" w:rsidP="00E72B74">
            <w:pPr>
              <w:jc w:val="both"/>
            </w:pPr>
          </w:p>
        </w:tc>
        <w:tc>
          <w:tcPr>
            <w:tcW w:w="1296" w:type="dxa"/>
            <w:hideMark/>
          </w:tcPr>
          <w:p w14:paraId="55F6D4BA" w14:textId="77777777" w:rsidR="002C58D2" w:rsidRPr="009F55A7" w:rsidRDefault="002C58D2" w:rsidP="00E72B74">
            <w:pPr>
              <w:jc w:val="both"/>
            </w:pPr>
            <w:r w:rsidRPr="009F55A7">
              <w:t>2.42</w:t>
            </w:r>
          </w:p>
        </w:tc>
        <w:tc>
          <w:tcPr>
            <w:tcW w:w="1296" w:type="dxa"/>
            <w:hideMark/>
          </w:tcPr>
          <w:p w14:paraId="794BD2B0" w14:textId="77777777" w:rsidR="002C58D2" w:rsidRPr="009F55A7" w:rsidRDefault="002C58D2" w:rsidP="00E72B74">
            <w:pPr>
              <w:jc w:val="both"/>
            </w:pPr>
            <w:r w:rsidRPr="009F55A7">
              <w:t>2.59</w:t>
            </w:r>
          </w:p>
        </w:tc>
        <w:tc>
          <w:tcPr>
            <w:tcW w:w="1296" w:type="dxa"/>
            <w:hideMark/>
          </w:tcPr>
          <w:p w14:paraId="6CDE9216" w14:textId="77777777" w:rsidR="002C58D2" w:rsidRPr="009F55A7" w:rsidRDefault="002C58D2" w:rsidP="00E72B74">
            <w:pPr>
              <w:jc w:val="both"/>
            </w:pPr>
            <w:r w:rsidRPr="009F55A7">
              <w:t>5</w:t>
            </w:r>
          </w:p>
        </w:tc>
      </w:tr>
      <w:tr w:rsidR="002C58D2" w:rsidRPr="009F55A7" w14:paraId="10FDD0DF" w14:textId="77777777" w:rsidTr="00E72B74">
        <w:trPr>
          <w:trHeight w:val="312"/>
          <w:jc w:val="center"/>
        </w:trPr>
        <w:tc>
          <w:tcPr>
            <w:tcW w:w="6058" w:type="dxa"/>
            <w:gridSpan w:val="4"/>
            <w:noWrap/>
            <w:hideMark/>
          </w:tcPr>
          <w:p w14:paraId="12DBB00E" w14:textId="77777777" w:rsidR="002C58D2" w:rsidRPr="009F55A7" w:rsidRDefault="002C58D2" w:rsidP="00E72B74">
            <w:pPr>
              <w:jc w:val="both"/>
              <w:rPr>
                <w:b/>
                <w:bCs/>
              </w:rPr>
            </w:pPr>
            <w:r w:rsidRPr="009F55A7">
              <w:rPr>
                <w:b/>
                <w:bCs/>
              </w:rPr>
              <w:t>Profitability Ratios</w:t>
            </w:r>
          </w:p>
        </w:tc>
      </w:tr>
      <w:tr w:rsidR="002C58D2" w:rsidRPr="009F55A7" w14:paraId="4CDE19F6" w14:textId="77777777" w:rsidTr="00E72B74">
        <w:trPr>
          <w:trHeight w:val="936"/>
          <w:jc w:val="center"/>
        </w:trPr>
        <w:tc>
          <w:tcPr>
            <w:tcW w:w="2170" w:type="dxa"/>
            <w:noWrap/>
            <w:hideMark/>
          </w:tcPr>
          <w:p w14:paraId="7442AEEF" w14:textId="77777777" w:rsidR="002C58D2" w:rsidRPr="009F55A7" w:rsidRDefault="002C58D2" w:rsidP="00E72B74">
            <w:pPr>
              <w:jc w:val="both"/>
            </w:pPr>
            <w:r w:rsidRPr="009F55A7">
              <w:lastRenderedPageBreak/>
              <w:t>Net Profit Margin (%)</w:t>
            </w:r>
          </w:p>
        </w:tc>
        <w:tc>
          <w:tcPr>
            <w:tcW w:w="1296" w:type="dxa"/>
            <w:hideMark/>
          </w:tcPr>
          <w:p w14:paraId="3D3E024E" w14:textId="77777777" w:rsidR="002C58D2" w:rsidRPr="009F55A7" w:rsidRDefault="002C58D2" w:rsidP="00E72B74">
            <w:pPr>
              <w:jc w:val="both"/>
            </w:pPr>
            <w:r w:rsidRPr="009F55A7">
              <w:t>£300,000 / £1,200,000 * 100%</w:t>
            </w:r>
          </w:p>
        </w:tc>
        <w:tc>
          <w:tcPr>
            <w:tcW w:w="1296" w:type="dxa"/>
            <w:hideMark/>
          </w:tcPr>
          <w:p w14:paraId="0EEB515E" w14:textId="77777777" w:rsidR="002C58D2" w:rsidRPr="009F55A7" w:rsidRDefault="002C58D2" w:rsidP="00E72B74">
            <w:pPr>
              <w:jc w:val="both"/>
            </w:pPr>
            <w:r w:rsidRPr="009F55A7">
              <w:t>£150,000 / £1,100,000 * 100%</w:t>
            </w:r>
          </w:p>
        </w:tc>
        <w:tc>
          <w:tcPr>
            <w:tcW w:w="1296" w:type="dxa"/>
            <w:hideMark/>
          </w:tcPr>
          <w:p w14:paraId="749D2D41" w14:textId="77777777" w:rsidR="002C58D2" w:rsidRPr="009F55A7" w:rsidRDefault="002C58D2" w:rsidP="00E72B74">
            <w:pPr>
              <w:jc w:val="both"/>
            </w:pPr>
            <w:r w:rsidRPr="009F55A7">
              <w:t>-£150,000 / £950,000 * 100%</w:t>
            </w:r>
          </w:p>
        </w:tc>
      </w:tr>
      <w:tr w:rsidR="002C58D2" w:rsidRPr="009F55A7" w14:paraId="1A2E6216" w14:textId="77777777" w:rsidTr="00E72B74">
        <w:trPr>
          <w:trHeight w:val="312"/>
          <w:jc w:val="center"/>
        </w:trPr>
        <w:tc>
          <w:tcPr>
            <w:tcW w:w="2170" w:type="dxa"/>
            <w:hideMark/>
          </w:tcPr>
          <w:p w14:paraId="7F96DC3D" w14:textId="77777777" w:rsidR="002C58D2" w:rsidRPr="009F55A7" w:rsidRDefault="002C58D2" w:rsidP="00E72B74">
            <w:pPr>
              <w:jc w:val="both"/>
            </w:pPr>
          </w:p>
        </w:tc>
        <w:tc>
          <w:tcPr>
            <w:tcW w:w="1296" w:type="dxa"/>
            <w:hideMark/>
          </w:tcPr>
          <w:p w14:paraId="598C0340" w14:textId="77777777" w:rsidR="002C58D2" w:rsidRPr="009F55A7" w:rsidRDefault="002C58D2" w:rsidP="00E72B74">
            <w:pPr>
              <w:jc w:val="both"/>
            </w:pPr>
            <w:r w:rsidRPr="009F55A7">
              <w:t>0.25</w:t>
            </w:r>
          </w:p>
        </w:tc>
        <w:tc>
          <w:tcPr>
            <w:tcW w:w="1296" w:type="dxa"/>
            <w:hideMark/>
          </w:tcPr>
          <w:p w14:paraId="6B658816" w14:textId="77777777" w:rsidR="002C58D2" w:rsidRPr="009F55A7" w:rsidRDefault="002C58D2" w:rsidP="00E72B74">
            <w:pPr>
              <w:jc w:val="both"/>
            </w:pPr>
            <w:r w:rsidRPr="009F55A7">
              <w:t>0.1364</w:t>
            </w:r>
          </w:p>
        </w:tc>
        <w:tc>
          <w:tcPr>
            <w:tcW w:w="1296" w:type="dxa"/>
            <w:hideMark/>
          </w:tcPr>
          <w:p w14:paraId="3122AC07" w14:textId="77777777" w:rsidR="002C58D2" w:rsidRPr="009F55A7" w:rsidRDefault="002C58D2" w:rsidP="00E72B74">
            <w:pPr>
              <w:jc w:val="both"/>
            </w:pPr>
            <w:r w:rsidRPr="009F55A7">
              <w:t>=−15.79%</w:t>
            </w:r>
          </w:p>
        </w:tc>
      </w:tr>
    </w:tbl>
    <w:p w14:paraId="00759BCB" w14:textId="77777777" w:rsidR="002C58D2" w:rsidRPr="009F55A7" w:rsidRDefault="002C58D2" w:rsidP="002C58D2">
      <w:pPr>
        <w:jc w:val="both"/>
      </w:pPr>
    </w:p>
    <w:p w14:paraId="3AE67E42" w14:textId="77777777" w:rsidR="002C58D2" w:rsidRPr="009F55A7" w:rsidRDefault="002C58D2" w:rsidP="002C58D2">
      <w:pPr>
        <w:jc w:val="both"/>
      </w:pPr>
      <w:r w:rsidRPr="009F55A7">
        <w:t>Currently, the hotel's liquidity position is uncomfortable, as the current ratio results show it has worsened over the past 3 years. The current ratio was in a good state of 5.0x in 2021 but eroded to 1.0x in 2023. The hotel has severe liquidity problems; the payment of its short-term liabilities has significantly decreased. Current ratios below 1.0 usually signify existing issues related to liquidity (Johnson, 2022).</w:t>
      </w:r>
    </w:p>
    <w:p w14:paraId="378676B5" w14:textId="77777777" w:rsidR="002C58D2" w:rsidRPr="009F55A7" w:rsidRDefault="002C58D2" w:rsidP="002C58D2">
      <w:pPr>
        <w:jc w:val="both"/>
      </w:pPr>
      <w:r w:rsidRPr="009F55A7">
        <w:t xml:space="preserve">The debt-to-equity ratio also shows that the solvency position has gotten worse. The ratio went from 2.42x to 5.0x over the same period, reflecting a big growth in financial leverage and risk. The register for 2023 proves that a large equity erosion occurred while debt levels remained constant (Wild, 2018). </w:t>
      </w:r>
    </w:p>
    <w:p w14:paraId="3C84BCB2" w14:textId="77777777" w:rsidR="002C58D2" w:rsidRPr="009F55A7" w:rsidRDefault="002C58D2" w:rsidP="002C58D2">
      <w:pPr>
        <w:jc w:val="both"/>
      </w:pPr>
      <w:r w:rsidRPr="009F55A7">
        <w:t>At last, profitability seems to have deteriorated the most. The company’s profit margin dropped from a comfortable 25% in 2021 to an embarrassing net loss of -15.79% by the end of 2023. The great reduction in margin figures reveals that revenues cannot sustain costs and grow profit margins (</w:t>
      </w:r>
      <w:proofErr w:type="spellStart"/>
      <w:r w:rsidRPr="009F55A7">
        <w:t>Atrill</w:t>
      </w:r>
      <w:proofErr w:type="spellEnd"/>
      <w:r w:rsidRPr="009F55A7">
        <w:t xml:space="preserve"> and McLaney, 2021).</w:t>
      </w:r>
    </w:p>
    <w:p w14:paraId="4B47C251" w14:textId="77777777" w:rsidR="002C58D2" w:rsidRPr="009F55A7" w:rsidRDefault="002C58D2" w:rsidP="002C58D2">
      <w:pPr>
        <w:jc w:val="both"/>
      </w:pPr>
    </w:p>
    <w:p w14:paraId="1AF68C79" w14:textId="77777777" w:rsidR="002C58D2" w:rsidRPr="009F55A7" w:rsidRDefault="002C58D2" w:rsidP="002C58D2">
      <w:pPr>
        <w:pStyle w:val="Heading1"/>
        <w:jc w:val="both"/>
        <w:rPr>
          <w:rFonts w:cs="Times New Roman"/>
          <w:lang w:val="en-US"/>
        </w:rPr>
      </w:pPr>
      <w:bookmarkStart w:id="5" w:name="_Toc159596999"/>
      <w:r w:rsidRPr="009F55A7">
        <w:rPr>
          <w:rFonts w:cs="Times New Roman"/>
          <w:lang w:val="en-US"/>
        </w:rPr>
        <w:t>SWOT Analysis:</w:t>
      </w:r>
      <w:bookmarkEnd w:id="5"/>
    </w:p>
    <w:p w14:paraId="7F77B8C6" w14:textId="77777777" w:rsidR="002C58D2" w:rsidRPr="009F55A7" w:rsidRDefault="002C58D2" w:rsidP="002C58D2">
      <w:pPr>
        <w:jc w:val="both"/>
        <w:rPr>
          <w:b/>
        </w:rPr>
      </w:pPr>
      <w:r w:rsidRPr="009F55A7">
        <w:rPr>
          <w:b/>
          <w:lang w:val="en-US"/>
        </w:rPr>
        <w:t>Strengths:</w:t>
      </w:r>
    </w:p>
    <w:p w14:paraId="2EF87453" w14:textId="77777777" w:rsidR="002C58D2" w:rsidRPr="009F55A7" w:rsidRDefault="002C58D2" w:rsidP="002C58D2">
      <w:pPr>
        <w:pStyle w:val="ListParagraph"/>
        <w:numPr>
          <w:ilvl w:val="0"/>
          <w:numId w:val="4"/>
        </w:numPr>
        <w:jc w:val="both"/>
      </w:pPr>
      <w:r w:rsidRPr="009F55A7">
        <w:t>Oceanside is a prime location with breathtaking ocean views.</w:t>
      </w:r>
    </w:p>
    <w:p w14:paraId="0C935951" w14:textId="77777777" w:rsidR="002C58D2" w:rsidRPr="009F55A7" w:rsidRDefault="002C58D2" w:rsidP="002C58D2">
      <w:pPr>
        <w:pStyle w:val="ListParagraph"/>
        <w:numPr>
          <w:ilvl w:val="0"/>
          <w:numId w:val="4"/>
        </w:numPr>
        <w:jc w:val="both"/>
      </w:pPr>
      <w:r w:rsidRPr="009F55A7">
        <w:t>Existing brand recognition;</w:t>
      </w:r>
    </w:p>
    <w:p w14:paraId="0BD61EA5" w14:textId="77777777" w:rsidR="002C58D2" w:rsidRPr="009F55A7" w:rsidRDefault="002C58D2" w:rsidP="002C58D2">
      <w:pPr>
        <w:pStyle w:val="ListParagraph"/>
        <w:numPr>
          <w:ilvl w:val="0"/>
          <w:numId w:val="4"/>
        </w:numPr>
        <w:jc w:val="both"/>
      </w:pPr>
      <w:r w:rsidRPr="009F55A7">
        <w:t>Reputable for luxury and high-end amenities and services like restaurants, bars, and function spaces (</w:t>
      </w:r>
      <w:proofErr w:type="spellStart"/>
      <w:r w:rsidRPr="009F55A7">
        <w:t>Guilding</w:t>
      </w:r>
      <w:proofErr w:type="spellEnd"/>
      <w:r w:rsidRPr="009F55A7">
        <w:t>, 2014).</w:t>
      </w:r>
    </w:p>
    <w:p w14:paraId="3062457B" w14:textId="77777777" w:rsidR="002C58D2" w:rsidRPr="009F55A7" w:rsidRDefault="002C58D2" w:rsidP="002C58D2">
      <w:pPr>
        <w:jc w:val="both"/>
      </w:pPr>
    </w:p>
    <w:p w14:paraId="45105999" w14:textId="77777777" w:rsidR="002C58D2" w:rsidRPr="009F55A7" w:rsidRDefault="002C58D2" w:rsidP="002C58D2">
      <w:pPr>
        <w:jc w:val="both"/>
        <w:rPr>
          <w:b/>
        </w:rPr>
      </w:pPr>
      <w:r w:rsidRPr="009F55A7">
        <w:rPr>
          <w:b/>
        </w:rPr>
        <w:t>Weaknesses:</w:t>
      </w:r>
    </w:p>
    <w:p w14:paraId="1F4A1B39" w14:textId="77777777" w:rsidR="002C58D2" w:rsidRPr="009F55A7" w:rsidRDefault="002C58D2" w:rsidP="002C58D2">
      <w:pPr>
        <w:pStyle w:val="ListParagraph"/>
        <w:numPr>
          <w:ilvl w:val="0"/>
          <w:numId w:val="5"/>
        </w:numPr>
        <w:jc w:val="both"/>
      </w:pPr>
      <w:r w:rsidRPr="009F55A7">
        <w:t>The rate of absent occupancy indicates the property is losing attractiveness and competitiveness.</w:t>
      </w:r>
    </w:p>
    <w:p w14:paraId="79032EF9" w14:textId="77777777" w:rsidR="002C58D2" w:rsidRPr="009F55A7" w:rsidRDefault="002C58D2" w:rsidP="002C58D2">
      <w:pPr>
        <w:pStyle w:val="ListParagraph"/>
        <w:numPr>
          <w:ilvl w:val="0"/>
          <w:numId w:val="5"/>
        </w:numPr>
        <w:jc w:val="both"/>
      </w:pPr>
      <w:r w:rsidRPr="009F55A7">
        <w:t>Old decorum and outdated facilities need restoration.</w:t>
      </w:r>
    </w:p>
    <w:p w14:paraId="0A2DFB6C" w14:textId="77777777" w:rsidR="002C58D2" w:rsidRPr="009F55A7" w:rsidRDefault="002C58D2" w:rsidP="002C58D2">
      <w:pPr>
        <w:pStyle w:val="ListParagraph"/>
        <w:numPr>
          <w:ilvl w:val="0"/>
          <w:numId w:val="5"/>
        </w:numPr>
        <w:jc w:val="both"/>
      </w:pPr>
      <w:r w:rsidRPr="009F55A7">
        <w:lastRenderedPageBreak/>
        <w:t>High fixed costs make it very hard to be flexible.</w:t>
      </w:r>
    </w:p>
    <w:p w14:paraId="2113268B" w14:textId="77777777" w:rsidR="002C58D2" w:rsidRPr="009F55A7" w:rsidRDefault="002C58D2" w:rsidP="002C58D2">
      <w:pPr>
        <w:pStyle w:val="ListParagraph"/>
        <w:numPr>
          <w:ilvl w:val="0"/>
          <w:numId w:val="5"/>
        </w:numPr>
        <w:jc w:val="both"/>
      </w:pPr>
      <w:r w:rsidRPr="009F55A7">
        <w:t>Poor customer satisfaction is an alarm for service and quality problems.</w:t>
      </w:r>
    </w:p>
    <w:p w14:paraId="76BA60D5" w14:textId="77777777" w:rsidR="002C58D2" w:rsidRPr="009F55A7" w:rsidRDefault="002C58D2" w:rsidP="002C58D2">
      <w:pPr>
        <w:jc w:val="both"/>
        <w:rPr>
          <w:b/>
        </w:rPr>
      </w:pPr>
      <w:r w:rsidRPr="009F55A7">
        <w:rPr>
          <w:b/>
        </w:rPr>
        <w:t>Opportunities:</w:t>
      </w:r>
    </w:p>
    <w:p w14:paraId="6721D060" w14:textId="77777777" w:rsidR="002C58D2" w:rsidRPr="009F55A7" w:rsidRDefault="002C58D2" w:rsidP="002C58D2">
      <w:pPr>
        <w:pStyle w:val="ListParagraph"/>
        <w:numPr>
          <w:ilvl w:val="0"/>
          <w:numId w:val="6"/>
        </w:numPr>
        <w:jc w:val="both"/>
      </w:pPr>
      <w:r w:rsidRPr="009F55A7">
        <w:t>Incorporate a coastal location by marketing oceanfront gazing and views.</w:t>
      </w:r>
    </w:p>
    <w:p w14:paraId="1743DC9A" w14:textId="77777777" w:rsidR="002C58D2" w:rsidRPr="009F55A7" w:rsidRDefault="002C58D2" w:rsidP="002C58D2">
      <w:pPr>
        <w:pStyle w:val="ListParagraph"/>
        <w:numPr>
          <w:ilvl w:val="0"/>
          <w:numId w:val="6"/>
        </w:numPr>
        <w:jc w:val="both"/>
      </w:pPr>
      <w:r w:rsidRPr="009F55A7">
        <w:t>Renovate the facilities and add new rooms to revamp the amenities and improve the overall appeal.</w:t>
      </w:r>
    </w:p>
    <w:p w14:paraId="2172BEBD" w14:textId="77777777" w:rsidR="002C58D2" w:rsidRPr="009F55A7" w:rsidRDefault="002C58D2" w:rsidP="002C58D2">
      <w:pPr>
        <w:pStyle w:val="ListParagraph"/>
        <w:numPr>
          <w:ilvl w:val="0"/>
          <w:numId w:val="6"/>
        </w:numPr>
        <w:jc w:val="both"/>
      </w:pPr>
      <w:r w:rsidRPr="009F55A7">
        <w:t>Commit to the Customer Loyalty and Member Section.</w:t>
      </w:r>
    </w:p>
    <w:p w14:paraId="4A0C1461" w14:textId="77777777" w:rsidR="002C58D2" w:rsidRPr="009F55A7" w:rsidRDefault="002C58D2" w:rsidP="002C58D2">
      <w:pPr>
        <w:pStyle w:val="ListParagraph"/>
        <w:numPr>
          <w:ilvl w:val="0"/>
          <w:numId w:val="6"/>
        </w:numPr>
        <w:jc w:val="both"/>
      </w:pPr>
      <w:r w:rsidRPr="009F55A7">
        <w:t>Dynamically set up off-peak rates to ensure occupancy at low times.</w:t>
      </w:r>
    </w:p>
    <w:p w14:paraId="4C769E29" w14:textId="77777777" w:rsidR="002C58D2" w:rsidRPr="009F55A7" w:rsidRDefault="002C58D2" w:rsidP="002C58D2">
      <w:pPr>
        <w:jc w:val="both"/>
      </w:pPr>
    </w:p>
    <w:p w14:paraId="7D9E6B53" w14:textId="77777777" w:rsidR="002C58D2" w:rsidRPr="009F55A7" w:rsidRDefault="002C58D2" w:rsidP="002C58D2">
      <w:pPr>
        <w:jc w:val="both"/>
        <w:rPr>
          <w:b/>
        </w:rPr>
      </w:pPr>
      <w:r w:rsidRPr="009F55A7">
        <w:rPr>
          <w:b/>
        </w:rPr>
        <w:t>Threats:</w:t>
      </w:r>
    </w:p>
    <w:p w14:paraId="41884697" w14:textId="77777777" w:rsidR="002C58D2" w:rsidRPr="009F55A7" w:rsidRDefault="002C58D2" w:rsidP="002C58D2">
      <w:pPr>
        <w:pStyle w:val="ListParagraph"/>
        <w:numPr>
          <w:ilvl w:val="0"/>
          <w:numId w:val="7"/>
        </w:numPr>
        <w:jc w:val="both"/>
        <w:rPr>
          <w:b/>
        </w:rPr>
      </w:pPr>
      <w:r w:rsidRPr="009F55A7">
        <w:t>Dangerous competition from new resorts in the region could persist, decreasing market</w:t>
      </w:r>
      <w:r w:rsidRPr="009F55A7">
        <w:rPr>
          <w:b/>
        </w:rPr>
        <w:t xml:space="preserve"> </w:t>
      </w:r>
      <w:r w:rsidRPr="009F55A7">
        <w:t>share.</w:t>
      </w:r>
    </w:p>
    <w:p w14:paraId="2408D703" w14:textId="77777777" w:rsidR="002C58D2" w:rsidRPr="009F55A7" w:rsidRDefault="002C58D2" w:rsidP="002C58D2">
      <w:pPr>
        <w:pStyle w:val="ListParagraph"/>
        <w:numPr>
          <w:ilvl w:val="0"/>
          <w:numId w:val="7"/>
        </w:numPr>
        <w:jc w:val="both"/>
        <w:rPr>
          <w:b/>
        </w:rPr>
      </w:pPr>
      <w:r w:rsidRPr="009F55A7">
        <w:t>The interests of modern travellers are shifting to adventure and experiential modes over</w:t>
      </w:r>
      <w:r w:rsidRPr="009F55A7">
        <w:rPr>
          <w:b/>
        </w:rPr>
        <w:t xml:space="preserve"> </w:t>
      </w:r>
      <w:r w:rsidRPr="009F55A7">
        <w:t>traditional accommodation.</w:t>
      </w:r>
    </w:p>
    <w:p w14:paraId="022D64DC" w14:textId="77777777" w:rsidR="002C58D2" w:rsidRPr="009F55A7" w:rsidRDefault="002C58D2" w:rsidP="002C58D2">
      <w:pPr>
        <w:pStyle w:val="ListParagraph"/>
        <w:numPr>
          <w:ilvl w:val="0"/>
          <w:numId w:val="7"/>
        </w:numPr>
        <w:jc w:val="both"/>
        <w:rPr>
          <w:b/>
        </w:rPr>
      </w:pPr>
      <w:r w:rsidRPr="009F55A7">
        <w:t>High operating costs are hard to cover with weakened revenue.</w:t>
      </w:r>
    </w:p>
    <w:p w14:paraId="22830C70" w14:textId="77777777" w:rsidR="002C58D2" w:rsidRPr="009F55A7" w:rsidRDefault="002C58D2" w:rsidP="002C58D2">
      <w:pPr>
        <w:jc w:val="both"/>
      </w:pPr>
      <w:r w:rsidRPr="009F55A7">
        <w:t>Seacrest Lodge still has some key strengths because of its optimal location and long-standing</w:t>
      </w:r>
      <w:r w:rsidRPr="009F55A7">
        <w:rPr>
          <w:b/>
        </w:rPr>
        <w:t xml:space="preserve"> </w:t>
      </w:r>
      <w:r w:rsidRPr="009F55A7">
        <w:t>reputation. Yet a competitive market and dynamic demand necessitate changing strategic renewals,</w:t>
      </w:r>
      <w:r w:rsidRPr="009F55A7">
        <w:rPr>
          <w:b/>
        </w:rPr>
        <w:t xml:space="preserve"> </w:t>
      </w:r>
      <w:r w:rsidRPr="009F55A7">
        <w:t>branding, and cost-cutting approaches to reverse the business. The chances are high that we can</w:t>
      </w:r>
      <w:r w:rsidRPr="009F55A7">
        <w:rPr>
          <w:b/>
        </w:rPr>
        <w:t xml:space="preserve"> </w:t>
      </w:r>
      <w:r w:rsidRPr="009F55A7">
        <w:t>again get Seacrest to the top.</w:t>
      </w:r>
    </w:p>
    <w:p w14:paraId="1880E73B" w14:textId="77777777" w:rsidR="002C58D2" w:rsidRPr="009F55A7" w:rsidRDefault="002C58D2" w:rsidP="002C58D2">
      <w:pPr>
        <w:jc w:val="both"/>
        <w:rPr>
          <w:b/>
        </w:rPr>
      </w:pPr>
    </w:p>
    <w:p w14:paraId="243371F1" w14:textId="77777777" w:rsidR="002C58D2" w:rsidRPr="009F55A7" w:rsidRDefault="002C58D2" w:rsidP="002C58D2">
      <w:pPr>
        <w:pStyle w:val="Heading1"/>
        <w:jc w:val="both"/>
        <w:rPr>
          <w:rFonts w:cs="Times New Roman"/>
        </w:rPr>
      </w:pPr>
      <w:bookmarkStart w:id="6" w:name="_Toc159597000"/>
      <w:r w:rsidRPr="009F55A7">
        <w:rPr>
          <w:rFonts w:cs="Times New Roman"/>
        </w:rPr>
        <w:t>Market Analysis:</w:t>
      </w:r>
      <w:bookmarkEnd w:id="6"/>
    </w:p>
    <w:p w14:paraId="64A6E42B" w14:textId="77777777" w:rsidR="002C58D2" w:rsidRPr="009F55A7" w:rsidRDefault="002C58D2" w:rsidP="002C58D2">
      <w:pPr>
        <w:jc w:val="both"/>
      </w:pPr>
      <w:r w:rsidRPr="009F55A7">
        <w:t xml:space="preserve">As the variety of contemporary properties for accommodation increases, this market becomes more competitive in the coastal resort sector (Brown, 2021). This implies that Seacrest loses market share as buyers look for fresh instruments and experiential outings. Categories of travellers shift from the ones looking for family, best friends, and honeymoon destinations to those who choose health and wellness retreats, adventure excursions, and local experience centre points. Seacrest has to change its routing through targeted renovations and enhanced programming </w:t>
      </w:r>
      <w:r>
        <w:t>per</w:t>
      </w:r>
      <w:r w:rsidRPr="009F55A7">
        <w:t xml:space="preserve"> the predicted travel trends. Opportunities have been attributed to promoting loyalty packages for repeat regional guests who genuinely find the location and brand appealing. Another angle will be to target corporate events and weekday retreats titled Premium Experiences, which usually command premium rates for exclusive use. Refining facilities, services and marketing in this differentiation </w:t>
      </w:r>
      <w:r w:rsidRPr="009F55A7">
        <w:lastRenderedPageBreak/>
        <w:t>to acquire a cost-led market share in identified places rather than being just an accommodation provider will help it come back (Taylor, 2020).</w:t>
      </w:r>
    </w:p>
    <w:p w14:paraId="718C399B" w14:textId="77777777" w:rsidR="002C58D2" w:rsidRPr="009F55A7" w:rsidRDefault="002C58D2" w:rsidP="002C58D2">
      <w:pPr>
        <w:jc w:val="both"/>
      </w:pPr>
    </w:p>
    <w:p w14:paraId="2B8AF668" w14:textId="77777777" w:rsidR="002C58D2" w:rsidRPr="009F55A7" w:rsidRDefault="002C58D2" w:rsidP="002C58D2">
      <w:pPr>
        <w:pStyle w:val="Heading1"/>
        <w:jc w:val="both"/>
        <w:rPr>
          <w:rFonts w:cs="Times New Roman"/>
        </w:rPr>
      </w:pPr>
      <w:bookmarkStart w:id="7" w:name="_Toc159597001"/>
      <w:r w:rsidRPr="009F55A7">
        <w:rPr>
          <w:rFonts w:cs="Times New Roman"/>
        </w:rPr>
        <w:t>Turnaround Strategy:</w:t>
      </w:r>
      <w:bookmarkEnd w:id="7"/>
      <w:r w:rsidRPr="009F55A7">
        <w:rPr>
          <w:rFonts w:cs="Times New Roman"/>
        </w:rPr>
        <w:t xml:space="preserve"> </w:t>
      </w:r>
    </w:p>
    <w:p w14:paraId="0D1BBA71" w14:textId="77777777" w:rsidR="002C58D2" w:rsidRPr="009F55A7" w:rsidRDefault="002C58D2" w:rsidP="002C58D2">
      <w:pPr>
        <w:jc w:val="both"/>
      </w:pPr>
      <w:r w:rsidRPr="009F55A7">
        <w:t>The turnaround strategy for Seacrest Lodge includes enhancing the customer experience, updating amenities, and optimising operations to rebuild the financial and reputational status of the resort as a mainstream vacation spot (Roberts, 2019).</w:t>
      </w:r>
    </w:p>
    <w:p w14:paraId="7BCC3F8A" w14:textId="77777777" w:rsidR="002C58D2" w:rsidRPr="009F55A7" w:rsidRDefault="002C58D2" w:rsidP="002C58D2">
      <w:pPr>
        <w:jc w:val="both"/>
      </w:pPr>
      <w:r w:rsidRPr="009F55A7">
        <w:rPr>
          <w:b/>
        </w:rPr>
        <w:t>Enhance the customer experience</w:t>
      </w:r>
      <w:r w:rsidRPr="009F55A7">
        <w:t>:</w:t>
      </w:r>
    </w:p>
    <w:p w14:paraId="65AE7DB4" w14:textId="77777777" w:rsidR="002C58D2" w:rsidRPr="009F55A7" w:rsidRDefault="002C58D2" w:rsidP="002C58D2">
      <w:pPr>
        <w:pStyle w:val="ListParagraph"/>
        <w:numPr>
          <w:ilvl w:val="0"/>
          <w:numId w:val="8"/>
        </w:numPr>
        <w:jc w:val="both"/>
      </w:pPr>
      <w:r w:rsidRPr="009F55A7">
        <w:t>Do extensive customer research to zero in on the likes and pains of the client.</w:t>
      </w:r>
    </w:p>
    <w:p w14:paraId="721943DF" w14:textId="77777777" w:rsidR="002C58D2" w:rsidRPr="009F55A7" w:rsidRDefault="002C58D2" w:rsidP="002C58D2">
      <w:pPr>
        <w:pStyle w:val="ListParagraph"/>
        <w:numPr>
          <w:ilvl w:val="0"/>
          <w:numId w:val="8"/>
        </w:numPr>
        <w:jc w:val="both"/>
      </w:pPr>
      <w:r w:rsidRPr="009F55A7">
        <w:t>Train staff in different ways to have them deliver the best service and personalised experiences (White, 2018).</w:t>
      </w:r>
    </w:p>
    <w:p w14:paraId="4E4DA7EA" w14:textId="77777777" w:rsidR="002C58D2" w:rsidRPr="009F55A7" w:rsidRDefault="002C58D2" w:rsidP="002C58D2">
      <w:pPr>
        <w:pStyle w:val="ListParagraph"/>
        <w:numPr>
          <w:ilvl w:val="0"/>
          <w:numId w:val="8"/>
        </w:numPr>
        <w:jc w:val="both"/>
      </w:pPr>
      <w:r w:rsidRPr="009F55A7">
        <w:t>Reallocate funds to renovate rooms and other amenities to the standard of modern times so that guests are satisfied.</w:t>
      </w:r>
    </w:p>
    <w:p w14:paraId="142F970C" w14:textId="77777777" w:rsidR="002C58D2" w:rsidRPr="009F55A7" w:rsidRDefault="002C58D2" w:rsidP="002C58D2">
      <w:pPr>
        <w:jc w:val="both"/>
      </w:pPr>
    </w:p>
    <w:p w14:paraId="00C27570" w14:textId="77777777" w:rsidR="002C58D2" w:rsidRPr="009F55A7" w:rsidRDefault="002C58D2" w:rsidP="002C58D2">
      <w:pPr>
        <w:jc w:val="both"/>
      </w:pPr>
      <w:r w:rsidRPr="009F55A7">
        <w:rPr>
          <w:b/>
        </w:rPr>
        <w:t>Update Amenities</w:t>
      </w:r>
      <w:r w:rsidRPr="009F55A7">
        <w:t>:</w:t>
      </w:r>
    </w:p>
    <w:p w14:paraId="3F200781" w14:textId="77777777" w:rsidR="002C58D2" w:rsidRPr="009F55A7" w:rsidRDefault="002C58D2" w:rsidP="002C58D2">
      <w:pPr>
        <w:pStyle w:val="ListParagraph"/>
        <w:numPr>
          <w:ilvl w:val="0"/>
          <w:numId w:val="9"/>
        </w:numPr>
        <w:jc w:val="both"/>
        <w:rPr>
          <w:lang w:val="en-US"/>
        </w:rPr>
      </w:pPr>
      <w:r w:rsidRPr="009F55A7">
        <w:rPr>
          <w:lang w:val="en-US"/>
        </w:rPr>
        <w:t xml:space="preserve">Update the fixtures of the facilities, including the restaurant, bar, and event halls, to add comfort and versatility </w:t>
      </w:r>
      <w:r w:rsidRPr="009F55A7">
        <w:t>(Harris, 2017)</w:t>
      </w:r>
      <w:r w:rsidRPr="009F55A7">
        <w:rPr>
          <w:lang w:val="en-US"/>
        </w:rPr>
        <w:t xml:space="preserve">. </w:t>
      </w:r>
    </w:p>
    <w:p w14:paraId="4ACCB415" w14:textId="77777777" w:rsidR="002C58D2" w:rsidRPr="009F55A7" w:rsidRDefault="002C58D2" w:rsidP="002C58D2">
      <w:pPr>
        <w:pStyle w:val="ListParagraph"/>
        <w:numPr>
          <w:ilvl w:val="0"/>
          <w:numId w:val="9"/>
        </w:numPr>
        <w:jc w:val="both"/>
        <w:rPr>
          <w:lang w:val="en-US"/>
        </w:rPr>
      </w:pPr>
      <w:r w:rsidRPr="009F55A7">
        <w:rPr>
          <w:lang w:val="en-US"/>
        </w:rPr>
        <w:t>Implement eco-friendly initiatives that will suit the tastes of environmentally conscious tourists by changing consumer preference patterns.</w:t>
      </w:r>
    </w:p>
    <w:p w14:paraId="2A25753A" w14:textId="77777777" w:rsidR="002C58D2" w:rsidRPr="009F55A7" w:rsidRDefault="002C58D2" w:rsidP="002C58D2">
      <w:pPr>
        <w:jc w:val="both"/>
      </w:pPr>
    </w:p>
    <w:p w14:paraId="7A0F059D" w14:textId="77777777" w:rsidR="002C58D2" w:rsidRPr="009F55A7" w:rsidRDefault="002C58D2" w:rsidP="002C58D2">
      <w:pPr>
        <w:pStyle w:val="Heading1"/>
        <w:jc w:val="both"/>
        <w:rPr>
          <w:rFonts w:cs="Times New Roman"/>
          <w:lang w:val="en-US"/>
        </w:rPr>
      </w:pPr>
      <w:bookmarkStart w:id="8" w:name="_Toc159597002"/>
      <w:r w:rsidRPr="009F55A7">
        <w:rPr>
          <w:rFonts w:cs="Times New Roman"/>
          <w:lang w:val="en-US"/>
        </w:rPr>
        <w:t>Financial Projections:</w:t>
      </w:r>
      <w:bookmarkEnd w:id="8"/>
    </w:p>
    <w:p w14:paraId="2D57462E" w14:textId="77777777" w:rsidR="002C58D2" w:rsidRPr="009F55A7" w:rsidRDefault="002C58D2" w:rsidP="002C58D2">
      <w:pPr>
        <w:jc w:val="both"/>
      </w:pPr>
      <w:r w:rsidRPr="009F55A7">
        <w:rPr>
          <w:lang w:val="en-US"/>
        </w:rPr>
        <w:t>Financial Projections for The Seacrest Lodge post-implementation of the turnaround strategy:</w:t>
      </w:r>
    </w:p>
    <w:p w14:paraId="082C2D27" w14:textId="77777777" w:rsidR="002C58D2" w:rsidRPr="009F55A7" w:rsidRDefault="002C58D2" w:rsidP="002C58D2">
      <w:pPr>
        <w:jc w:val="both"/>
      </w:pPr>
    </w:p>
    <w:tbl>
      <w:tblPr>
        <w:tblStyle w:val="TableGrid"/>
        <w:tblW w:w="0" w:type="auto"/>
        <w:tblLook w:val="04A0" w:firstRow="1" w:lastRow="0" w:firstColumn="1" w:lastColumn="0" w:noHBand="0" w:noVBand="1"/>
      </w:tblPr>
      <w:tblGrid>
        <w:gridCol w:w="1420"/>
        <w:gridCol w:w="1560"/>
        <w:gridCol w:w="1540"/>
      </w:tblGrid>
      <w:tr w:rsidR="002C58D2" w:rsidRPr="009F55A7" w14:paraId="577823C3" w14:textId="77777777" w:rsidTr="00E72B74">
        <w:trPr>
          <w:trHeight w:val="552"/>
        </w:trPr>
        <w:tc>
          <w:tcPr>
            <w:tcW w:w="1420" w:type="dxa"/>
            <w:hideMark/>
          </w:tcPr>
          <w:p w14:paraId="21CCEDDD" w14:textId="77777777" w:rsidR="002C58D2" w:rsidRPr="009F55A7" w:rsidRDefault="002C58D2" w:rsidP="00E72B74">
            <w:pPr>
              <w:jc w:val="both"/>
            </w:pPr>
            <w:r w:rsidRPr="009F55A7">
              <w:t>Term</w:t>
            </w:r>
          </w:p>
        </w:tc>
        <w:tc>
          <w:tcPr>
            <w:tcW w:w="1560" w:type="dxa"/>
            <w:hideMark/>
          </w:tcPr>
          <w:p w14:paraId="4DCDEFB5" w14:textId="77777777" w:rsidR="002C58D2" w:rsidRPr="009F55A7" w:rsidRDefault="002C58D2" w:rsidP="00E72B74">
            <w:pPr>
              <w:jc w:val="both"/>
            </w:pPr>
            <w:r w:rsidRPr="009F55A7">
              <w:t>2024 (Projected)</w:t>
            </w:r>
          </w:p>
        </w:tc>
        <w:tc>
          <w:tcPr>
            <w:tcW w:w="1540" w:type="dxa"/>
            <w:hideMark/>
          </w:tcPr>
          <w:p w14:paraId="7071C3F9" w14:textId="77777777" w:rsidR="002C58D2" w:rsidRPr="009F55A7" w:rsidRDefault="002C58D2" w:rsidP="00E72B74">
            <w:pPr>
              <w:jc w:val="both"/>
            </w:pPr>
            <w:r w:rsidRPr="009F55A7">
              <w:t>2025 (Projected)</w:t>
            </w:r>
          </w:p>
        </w:tc>
      </w:tr>
      <w:tr w:rsidR="002C58D2" w:rsidRPr="009F55A7" w14:paraId="2DA23FB0" w14:textId="77777777" w:rsidTr="00E72B74">
        <w:trPr>
          <w:trHeight w:val="312"/>
        </w:trPr>
        <w:tc>
          <w:tcPr>
            <w:tcW w:w="1420" w:type="dxa"/>
            <w:hideMark/>
          </w:tcPr>
          <w:p w14:paraId="3700D6DE" w14:textId="77777777" w:rsidR="002C58D2" w:rsidRPr="009F55A7" w:rsidRDefault="002C58D2" w:rsidP="00E72B74">
            <w:pPr>
              <w:jc w:val="both"/>
            </w:pPr>
            <w:r w:rsidRPr="009F55A7">
              <w:t>Revenue</w:t>
            </w:r>
          </w:p>
        </w:tc>
        <w:tc>
          <w:tcPr>
            <w:tcW w:w="1560" w:type="dxa"/>
            <w:hideMark/>
          </w:tcPr>
          <w:p w14:paraId="363FD31F" w14:textId="77777777" w:rsidR="002C58D2" w:rsidRPr="009F55A7" w:rsidRDefault="002C58D2" w:rsidP="00E72B74">
            <w:pPr>
              <w:jc w:val="both"/>
            </w:pPr>
            <w:r w:rsidRPr="009F55A7">
              <w:t>£1,500,000</w:t>
            </w:r>
          </w:p>
        </w:tc>
        <w:tc>
          <w:tcPr>
            <w:tcW w:w="1540" w:type="dxa"/>
            <w:hideMark/>
          </w:tcPr>
          <w:p w14:paraId="4993293F" w14:textId="77777777" w:rsidR="002C58D2" w:rsidRPr="009F55A7" w:rsidRDefault="002C58D2" w:rsidP="00E72B74">
            <w:pPr>
              <w:jc w:val="both"/>
            </w:pPr>
            <w:r w:rsidRPr="009F55A7">
              <w:t>£1,800,000</w:t>
            </w:r>
          </w:p>
        </w:tc>
      </w:tr>
      <w:tr w:rsidR="002C58D2" w:rsidRPr="009F55A7" w14:paraId="6B044D25" w14:textId="77777777" w:rsidTr="00E72B74">
        <w:trPr>
          <w:trHeight w:val="552"/>
        </w:trPr>
        <w:tc>
          <w:tcPr>
            <w:tcW w:w="1420" w:type="dxa"/>
            <w:hideMark/>
          </w:tcPr>
          <w:p w14:paraId="447208B2" w14:textId="77777777" w:rsidR="002C58D2" w:rsidRPr="009F55A7" w:rsidRDefault="002C58D2" w:rsidP="00E72B74">
            <w:pPr>
              <w:jc w:val="both"/>
            </w:pPr>
            <w:r w:rsidRPr="009F55A7">
              <w:t>Operating Expenses</w:t>
            </w:r>
          </w:p>
        </w:tc>
        <w:tc>
          <w:tcPr>
            <w:tcW w:w="1560" w:type="dxa"/>
            <w:hideMark/>
          </w:tcPr>
          <w:p w14:paraId="65C4729F" w14:textId="77777777" w:rsidR="002C58D2" w:rsidRPr="009F55A7" w:rsidRDefault="002C58D2" w:rsidP="00E72B74">
            <w:pPr>
              <w:jc w:val="both"/>
            </w:pPr>
            <w:r w:rsidRPr="009F55A7">
              <w:t>£1,100,000</w:t>
            </w:r>
          </w:p>
        </w:tc>
        <w:tc>
          <w:tcPr>
            <w:tcW w:w="1540" w:type="dxa"/>
            <w:hideMark/>
          </w:tcPr>
          <w:p w14:paraId="3C6E356C" w14:textId="77777777" w:rsidR="002C58D2" w:rsidRPr="009F55A7" w:rsidRDefault="002C58D2" w:rsidP="00E72B74">
            <w:pPr>
              <w:jc w:val="both"/>
            </w:pPr>
            <w:r w:rsidRPr="009F55A7">
              <w:t>£1,300,000</w:t>
            </w:r>
          </w:p>
        </w:tc>
      </w:tr>
      <w:tr w:rsidR="002C58D2" w:rsidRPr="009F55A7" w14:paraId="4A8B553B" w14:textId="77777777" w:rsidTr="00E72B74">
        <w:trPr>
          <w:trHeight w:val="312"/>
        </w:trPr>
        <w:tc>
          <w:tcPr>
            <w:tcW w:w="1420" w:type="dxa"/>
            <w:hideMark/>
          </w:tcPr>
          <w:p w14:paraId="1F106746" w14:textId="77777777" w:rsidR="002C58D2" w:rsidRPr="009F55A7" w:rsidRDefault="002C58D2" w:rsidP="00E72B74">
            <w:pPr>
              <w:jc w:val="both"/>
            </w:pPr>
            <w:r w:rsidRPr="009F55A7">
              <w:t>Net Income</w:t>
            </w:r>
          </w:p>
        </w:tc>
        <w:tc>
          <w:tcPr>
            <w:tcW w:w="1560" w:type="dxa"/>
            <w:hideMark/>
          </w:tcPr>
          <w:p w14:paraId="5356B262" w14:textId="77777777" w:rsidR="002C58D2" w:rsidRPr="009F55A7" w:rsidRDefault="002C58D2" w:rsidP="00E72B74">
            <w:pPr>
              <w:jc w:val="both"/>
            </w:pPr>
            <w:r w:rsidRPr="009F55A7">
              <w:t>£400,000</w:t>
            </w:r>
          </w:p>
        </w:tc>
        <w:tc>
          <w:tcPr>
            <w:tcW w:w="1540" w:type="dxa"/>
            <w:hideMark/>
          </w:tcPr>
          <w:p w14:paraId="40063E28" w14:textId="77777777" w:rsidR="002C58D2" w:rsidRPr="009F55A7" w:rsidRDefault="002C58D2" w:rsidP="00E72B74">
            <w:pPr>
              <w:jc w:val="both"/>
            </w:pPr>
            <w:r w:rsidRPr="009F55A7">
              <w:t>£500,000</w:t>
            </w:r>
          </w:p>
        </w:tc>
      </w:tr>
    </w:tbl>
    <w:p w14:paraId="5E5183F6" w14:textId="77777777" w:rsidR="002C58D2" w:rsidRPr="009F55A7" w:rsidRDefault="002C58D2" w:rsidP="002C58D2">
      <w:pPr>
        <w:jc w:val="both"/>
      </w:pPr>
    </w:p>
    <w:tbl>
      <w:tblPr>
        <w:tblStyle w:val="TableGrid"/>
        <w:tblW w:w="0" w:type="auto"/>
        <w:tblLook w:val="04A0" w:firstRow="1" w:lastRow="0" w:firstColumn="1" w:lastColumn="0" w:noHBand="0" w:noVBand="1"/>
      </w:tblPr>
      <w:tblGrid>
        <w:gridCol w:w="2785"/>
        <w:gridCol w:w="1296"/>
        <w:gridCol w:w="1360"/>
      </w:tblGrid>
      <w:tr w:rsidR="002C58D2" w:rsidRPr="009F55A7" w14:paraId="7C8BF41B" w14:textId="77777777" w:rsidTr="00E72B74">
        <w:trPr>
          <w:trHeight w:val="828"/>
        </w:trPr>
        <w:tc>
          <w:tcPr>
            <w:tcW w:w="2785" w:type="dxa"/>
            <w:hideMark/>
          </w:tcPr>
          <w:p w14:paraId="784051CD" w14:textId="77777777" w:rsidR="002C58D2" w:rsidRPr="009F55A7" w:rsidRDefault="002C58D2" w:rsidP="00E72B74">
            <w:pPr>
              <w:jc w:val="both"/>
            </w:pPr>
            <w:r w:rsidRPr="009F55A7">
              <w:t>Asset/Liability</w:t>
            </w:r>
          </w:p>
        </w:tc>
        <w:tc>
          <w:tcPr>
            <w:tcW w:w="258" w:type="dxa"/>
            <w:hideMark/>
          </w:tcPr>
          <w:p w14:paraId="568F12B8" w14:textId="77777777" w:rsidR="002C58D2" w:rsidRPr="009F55A7" w:rsidRDefault="002C58D2" w:rsidP="00E72B74">
            <w:pPr>
              <w:jc w:val="both"/>
            </w:pPr>
            <w:r w:rsidRPr="009F55A7">
              <w:t>2024 (Projected)</w:t>
            </w:r>
          </w:p>
        </w:tc>
        <w:tc>
          <w:tcPr>
            <w:tcW w:w="1360" w:type="dxa"/>
            <w:hideMark/>
          </w:tcPr>
          <w:p w14:paraId="49CDF063" w14:textId="77777777" w:rsidR="002C58D2" w:rsidRPr="009F55A7" w:rsidRDefault="002C58D2" w:rsidP="00E72B74">
            <w:pPr>
              <w:jc w:val="both"/>
            </w:pPr>
            <w:r w:rsidRPr="009F55A7">
              <w:t>2025 (Projected)</w:t>
            </w:r>
          </w:p>
        </w:tc>
      </w:tr>
      <w:tr w:rsidR="002C58D2" w:rsidRPr="009F55A7" w14:paraId="38DC4EC4" w14:textId="77777777" w:rsidTr="00E72B74">
        <w:trPr>
          <w:trHeight w:val="552"/>
        </w:trPr>
        <w:tc>
          <w:tcPr>
            <w:tcW w:w="2785" w:type="dxa"/>
            <w:hideMark/>
          </w:tcPr>
          <w:p w14:paraId="2020B076" w14:textId="77777777" w:rsidR="002C58D2" w:rsidRPr="009F55A7" w:rsidRDefault="002C58D2" w:rsidP="00E72B74">
            <w:pPr>
              <w:jc w:val="both"/>
            </w:pPr>
            <w:r w:rsidRPr="009F55A7">
              <w:t>Cash and Equivalents</w:t>
            </w:r>
          </w:p>
        </w:tc>
        <w:tc>
          <w:tcPr>
            <w:tcW w:w="258" w:type="dxa"/>
            <w:hideMark/>
          </w:tcPr>
          <w:p w14:paraId="211E7410" w14:textId="77777777" w:rsidR="002C58D2" w:rsidRPr="009F55A7" w:rsidRDefault="002C58D2" w:rsidP="00E72B74">
            <w:pPr>
              <w:jc w:val="both"/>
            </w:pPr>
            <w:r w:rsidRPr="009F55A7">
              <w:t>£150,000</w:t>
            </w:r>
          </w:p>
        </w:tc>
        <w:tc>
          <w:tcPr>
            <w:tcW w:w="1360" w:type="dxa"/>
            <w:hideMark/>
          </w:tcPr>
          <w:p w14:paraId="28575172" w14:textId="77777777" w:rsidR="002C58D2" w:rsidRPr="009F55A7" w:rsidRDefault="002C58D2" w:rsidP="00E72B74">
            <w:pPr>
              <w:jc w:val="both"/>
            </w:pPr>
            <w:r w:rsidRPr="009F55A7">
              <w:t>£200,000</w:t>
            </w:r>
          </w:p>
        </w:tc>
      </w:tr>
      <w:tr w:rsidR="002C58D2" w:rsidRPr="009F55A7" w14:paraId="4CE53837" w14:textId="77777777" w:rsidTr="00E72B74">
        <w:trPr>
          <w:trHeight w:val="552"/>
        </w:trPr>
        <w:tc>
          <w:tcPr>
            <w:tcW w:w="2785" w:type="dxa"/>
            <w:hideMark/>
          </w:tcPr>
          <w:p w14:paraId="76C69290" w14:textId="77777777" w:rsidR="002C58D2" w:rsidRPr="009F55A7" w:rsidRDefault="002C58D2" w:rsidP="00E72B74">
            <w:pPr>
              <w:jc w:val="both"/>
            </w:pPr>
            <w:r w:rsidRPr="009F55A7">
              <w:t>Accounts Receivable</w:t>
            </w:r>
          </w:p>
        </w:tc>
        <w:tc>
          <w:tcPr>
            <w:tcW w:w="258" w:type="dxa"/>
            <w:hideMark/>
          </w:tcPr>
          <w:p w14:paraId="3AF18497" w14:textId="77777777" w:rsidR="002C58D2" w:rsidRPr="009F55A7" w:rsidRDefault="002C58D2" w:rsidP="00E72B74">
            <w:pPr>
              <w:jc w:val="both"/>
            </w:pPr>
            <w:r w:rsidRPr="009F55A7">
              <w:t>£60,000</w:t>
            </w:r>
          </w:p>
        </w:tc>
        <w:tc>
          <w:tcPr>
            <w:tcW w:w="1360" w:type="dxa"/>
            <w:hideMark/>
          </w:tcPr>
          <w:p w14:paraId="5E786C72" w14:textId="77777777" w:rsidR="002C58D2" w:rsidRPr="009F55A7" w:rsidRDefault="002C58D2" w:rsidP="00E72B74">
            <w:pPr>
              <w:jc w:val="both"/>
            </w:pPr>
            <w:r w:rsidRPr="009F55A7">
              <w:t>£70,000</w:t>
            </w:r>
          </w:p>
        </w:tc>
      </w:tr>
      <w:tr w:rsidR="002C58D2" w:rsidRPr="009F55A7" w14:paraId="372550AD" w14:textId="77777777" w:rsidTr="00E72B74">
        <w:trPr>
          <w:trHeight w:val="552"/>
        </w:trPr>
        <w:tc>
          <w:tcPr>
            <w:tcW w:w="2785" w:type="dxa"/>
            <w:hideMark/>
          </w:tcPr>
          <w:p w14:paraId="10AA77EA" w14:textId="77777777" w:rsidR="002C58D2" w:rsidRPr="009F55A7" w:rsidRDefault="002C58D2" w:rsidP="00E72B74">
            <w:pPr>
              <w:jc w:val="both"/>
            </w:pPr>
            <w:r w:rsidRPr="009F55A7">
              <w:t>Property and Equipment</w:t>
            </w:r>
          </w:p>
        </w:tc>
        <w:tc>
          <w:tcPr>
            <w:tcW w:w="258" w:type="dxa"/>
            <w:hideMark/>
          </w:tcPr>
          <w:p w14:paraId="76C70EFE" w14:textId="77777777" w:rsidR="002C58D2" w:rsidRPr="009F55A7" w:rsidRDefault="002C58D2" w:rsidP="00E72B74">
            <w:pPr>
              <w:jc w:val="both"/>
            </w:pPr>
            <w:r w:rsidRPr="009F55A7">
              <w:t>£1,900,000</w:t>
            </w:r>
          </w:p>
        </w:tc>
        <w:tc>
          <w:tcPr>
            <w:tcW w:w="1360" w:type="dxa"/>
            <w:hideMark/>
          </w:tcPr>
          <w:p w14:paraId="4D970EF3" w14:textId="77777777" w:rsidR="002C58D2" w:rsidRPr="009F55A7" w:rsidRDefault="002C58D2" w:rsidP="00E72B74">
            <w:pPr>
              <w:jc w:val="both"/>
            </w:pPr>
            <w:r w:rsidRPr="009F55A7">
              <w:t>£2,000,000</w:t>
            </w:r>
          </w:p>
        </w:tc>
      </w:tr>
      <w:tr w:rsidR="002C58D2" w:rsidRPr="009F55A7" w14:paraId="0CAAF2B3" w14:textId="77777777" w:rsidTr="00E72B74">
        <w:trPr>
          <w:trHeight w:val="312"/>
        </w:trPr>
        <w:tc>
          <w:tcPr>
            <w:tcW w:w="2785" w:type="dxa"/>
            <w:hideMark/>
          </w:tcPr>
          <w:p w14:paraId="2D94D2DE" w14:textId="77777777" w:rsidR="002C58D2" w:rsidRPr="009F55A7" w:rsidRDefault="002C58D2" w:rsidP="00E72B74">
            <w:pPr>
              <w:jc w:val="both"/>
            </w:pPr>
            <w:r w:rsidRPr="009F55A7">
              <w:t>Total Assets</w:t>
            </w:r>
          </w:p>
        </w:tc>
        <w:tc>
          <w:tcPr>
            <w:tcW w:w="258" w:type="dxa"/>
            <w:hideMark/>
          </w:tcPr>
          <w:p w14:paraId="416A5635" w14:textId="77777777" w:rsidR="002C58D2" w:rsidRPr="009F55A7" w:rsidRDefault="002C58D2" w:rsidP="00E72B74">
            <w:pPr>
              <w:jc w:val="both"/>
            </w:pPr>
            <w:r w:rsidRPr="009F55A7">
              <w:t>£2,110,000</w:t>
            </w:r>
          </w:p>
        </w:tc>
        <w:tc>
          <w:tcPr>
            <w:tcW w:w="1360" w:type="dxa"/>
            <w:hideMark/>
          </w:tcPr>
          <w:p w14:paraId="2779F4A4" w14:textId="77777777" w:rsidR="002C58D2" w:rsidRPr="009F55A7" w:rsidRDefault="002C58D2" w:rsidP="00E72B74">
            <w:pPr>
              <w:jc w:val="both"/>
            </w:pPr>
            <w:r w:rsidRPr="009F55A7">
              <w:t>£2,270,000</w:t>
            </w:r>
          </w:p>
        </w:tc>
      </w:tr>
      <w:tr w:rsidR="002C58D2" w:rsidRPr="009F55A7" w14:paraId="1946A6C5" w14:textId="77777777" w:rsidTr="00E72B74">
        <w:trPr>
          <w:trHeight w:val="552"/>
        </w:trPr>
        <w:tc>
          <w:tcPr>
            <w:tcW w:w="2785" w:type="dxa"/>
            <w:hideMark/>
          </w:tcPr>
          <w:p w14:paraId="152D7C92" w14:textId="77777777" w:rsidR="002C58D2" w:rsidRPr="009F55A7" w:rsidRDefault="002C58D2" w:rsidP="00E72B74">
            <w:pPr>
              <w:jc w:val="both"/>
            </w:pPr>
            <w:r w:rsidRPr="009F55A7">
              <w:t>Accounts Payable</w:t>
            </w:r>
          </w:p>
        </w:tc>
        <w:tc>
          <w:tcPr>
            <w:tcW w:w="258" w:type="dxa"/>
            <w:hideMark/>
          </w:tcPr>
          <w:p w14:paraId="0D10A1B8" w14:textId="77777777" w:rsidR="002C58D2" w:rsidRPr="009F55A7" w:rsidRDefault="002C58D2" w:rsidP="00E72B74">
            <w:pPr>
              <w:jc w:val="both"/>
            </w:pPr>
            <w:r w:rsidRPr="009F55A7">
              <w:t>£60,000</w:t>
            </w:r>
          </w:p>
        </w:tc>
        <w:tc>
          <w:tcPr>
            <w:tcW w:w="1360" w:type="dxa"/>
            <w:hideMark/>
          </w:tcPr>
          <w:p w14:paraId="5218B78E" w14:textId="77777777" w:rsidR="002C58D2" w:rsidRPr="009F55A7" w:rsidRDefault="002C58D2" w:rsidP="00E72B74">
            <w:pPr>
              <w:jc w:val="both"/>
            </w:pPr>
            <w:r w:rsidRPr="009F55A7">
              <w:t>£70,000</w:t>
            </w:r>
          </w:p>
        </w:tc>
      </w:tr>
      <w:tr w:rsidR="002C58D2" w:rsidRPr="009F55A7" w14:paraId="3ABDF79C" w14:textId="77777777" w:rsidTr="00E72B74">
        <w:trPr>
          <w:trHeight w:val="312"/>
        </w:trPr>
        <w:tc>
          <w:tcPr>
            <w:tcW w:w="2785" w:type="dxa"/>
            <w:hideMark/>
          </w:tcPr>
          <w:p w14:paraId="4678816C" w14:textId="77777777" w:rsidR="002C58D2" w:rsidRPr="009F55A7" w:rsidRDefault="002C58D2" w:rsidP="00E72B74">
            <w:pPr>
              <w:jc w:val="both"/>
            </w:pPr>
            <w:r w:rsidRPr="009F55A7">
              <w:t>Long-term Debt</w:t>
            </w:r>
          </w:p>
        </w:tc>
        <w:tc>
          <w:tcPr>
            <w:tcW w:w="258" w:type="dxa"/>
            <w:hideMark/>
          </w:tcPr>
          <w:p w14:paraId="1809EC5F" w14:textId="77777777" w:rsidR="002C58D2" w:rsidRPr="009F55A7" w:rsidRDefault="002C58D2" w:rsidP="00E72B74">
            <w:pPr>
              <w:jc w:val="both"/>
            </w:pPr>
            <w:r w:rsidRPr="009F55A7">
              <w:t>£1,500,000</w:t>
            </w:r>
          </w:p>
        </w:tc>
        <w:tc>
          <w:tcPr>
            <w:tcW w:w="1360" w:type="dxa"/>
            <w:hideMark/>
          </w:tcPr>
          <w:p w14:paraId="4FBDADB6" w14:textId="77777777" w:rsidR="002C58D2" w:rsidRPr="009F55A7" w:rsidRDefault="002C58D2" w:rsidP="00E72B74">
            <w:pPr>
              <w:jc w:val="both"/>
            </w:pPr>
            <w:r w:rsidRPr="009F55A7">
              <w:t>£1,500,000</w:t>
            </w:r>
          </w:p>
        </w:tc>
      </w:tr>
      <w:tr w:rsidR="002C58D2" w:rsidRPr="009F55A7" w14:paraId="1E67FD3A" w14:textId="77777777" w:rsidTr="00E72B74">
        <w:trPr>
          <w:trHeight w:val="312"/>
        </w:trPr>
        <w:tc>
          <w:tcPr>
            <w:tcW w:w="2785" w:type="dxa"/>
            <w:hideMark/>
          </w:tcPr>
          <w:p w14:paraId="24D0E301" w14:textId="77777777" w:rsidR="002C58D2" w:rsidRPr="009F55A7" w:rsidRDefault="002C58D2" w:rsidP="00E72B74">
            <w:pPr>
              <w:jc w:val="both"/>
            </w:pPr>
            <w:r w:rsidRPr="009F55A7">
              <w:t>Total Liabilities</w:t>
            </w:r>
          </w:p>
        </w:tc>
        <w:tc>
          <w:tcPr>
            <w:tcW w:w="258" w:type="dxa"/>
            <w:hideMark/>
          </w:tcPr>
          <w:p w14:paraId="7CA17434" w14:textId="77777777" w:rsidR="002C58D2" w:rsidRPr="009F55A7" w:rsidRDefault="002C58D2" w:rsidP="00E72B74">
            <w:pPr>
              <w:jc w:val="both"/>
            </w:pPr>
            <w:r w:rsidRPr="009F55A7">
              <w:t>£1,560,000</w:t>
            </w:r>
          </w:p>
        </w:tc>
        <w:tc>
          <w:tcPr>
            <w:tcW w:w="1360" w:type="dxa"/>
            <w:hideMark/>
          </w:tcPr>
          <w:p w14:paraId="58F3DCBC" w14:textId="77777777" w:rsidR="002C58D2" w:rsidRPr="009F55A7" w:rsidRDefault="002C58D2" w:rsidP="00E72B74">
            <w:pPr>
              <w:jc w:val="both"/>
            </w:pPr>
            <w:r w:rsidRPr="009F55A7">
              <w:t>£1,570,000</w:t>
            </w:r>
          </w:p>
        </w:tc>
      </w:tr>
      <w:tr w:rsidR="002C58D2" w:rsidRPr="009F55A7" w14:paraId="387994E2" w14:textId="77777777" w:rsidTr="00E72B74">
        <w:trPr>
          <w:trHeight w:val="312"/>
        </w:trPr>
        <w:tc>
          <w:tcPr>
            <w:tcW w:w="2785" w:type="dxa"/>
            <w:hideMark/>
          </w:tcPr>
          <w:p w14:paraId="166A6740" w14:textId="77777777" w:rsidR="002C58D2" w:rsidRPr="009F55A7" w:rsidRDefault="002C58D2" w:rsidP="00E72B74">
            <w:pPr>
              <w:jc w:val="both"/>
            </w:pPr>
            <w:r w:rsidRPr="009F55A7">
              <w:t>Equity</w:t>
            </w:r>
          </w:p>
        </w:tc>
        <w:tc>
          <w:tcPr>
            <w:tcW w:w="258" w:type="dxa"/>
            <w:hideMark/>
          </w:tcPr>
          <w:p w14:paraId="0B07B92D" w14:textId="77777777" w:rsidR="002C58D2" w:rsidRPr="009F55A7" w:rsidRDefault="002C58D2" w:rsidP="00E72B74">
            <w:pPr>
              <w:jc w:val="both"/>
            </w:pPr>
            <w:r w:rsidRPr="009F55A7">
              <w:t>£550,000</w:t>
            </w:r>
          </w:p>
        </w:tc>
        <w:tc>
          <w:tcPr>
            <w:tcW w:w="1360" w:type="dxa"/>
            <w:hideMark/>
          </w:tcPr>
          <w:p w14:paraId="4257AC4B" w14:textId="77777777" w:rsidR="002C58D2" w:rsidRPr="009F55A7" w:rsidRDefault="002C58D2" w:rsidP="00E72B74">
            <w:pPr>
              <w:jc w:val="both"/>
            </w:pPr>
            <w:r w:rsidRPr="009F55A7">
              <w:t>£700,000</w:t>
            </w:r>
          </w:p>
        </w:tc>
      </w:tr>
    </w:tbl>
    <w:p w14:paraId="2B518190" w14:textId="77777777" w:rsidR="002C58D2" w:rsidRPr="009F55A7" w:rsidRDefault="002C58D2" w:rsidP="002C58D2">
      <w:pPr>
        <w:jc w:val="both"/>
      </w:pPr>
    </w:p>
    <w:p w14:paraId="70E43485" w14:textId="77777777" w:rsidR="002C58D2" w:rsidRPr="009F55A7" w:rsidRDefault="002C58D2" w:rsidP="002C58D2">
      <w:pPr>
        <w:jc w:val="both"/>
      </w:pPr>
    </w:p>
    <w:p w14:paraId="7DBFCFE5" w14:textId="77777777" w:rsidR="002C58D2" w:rsidRPr="009F55A7" w:rsidRDefault="002C58D2" w:rsidP="002C58D2">
      <w:pPr>
        <w:pStyle w:val="Heading1"/>
        <w:jc w:val="both"/>
        <w:rPr>
          <w:rFonts w:cs="Times New Roman"/>
          <w:lang w:val="en-US"/>
        </w:rPr>
      </w:pPr>
      <w:bookmarkStart w:id="9" w:name="_Toc159597003"/>
      <w:r w:rsidRPr="009F55A7">
        <w:rPr>
          <w:rFonts w:cs="Times New Roman"/>
          <w:lang w:val="en-US"/>
        </w:rPr>
        <w:t>Risk Assessment:</w:t>
      </w:r>
      <w:bookmarkEnd w:id="9"/>
    </w:p>
    <w:p w14:paraId="42976E84" w14:textId="77777777" w:rsidR="002C58D2" w:rsidRPr="009F55A7" w:rsidRDefault="002C58D2" w:rsidP="002C58D2">
      <w:pPr>
        <w:jc w:val="both"/>
        <w:rPr>
          <w:lang w:val="en-US"/>
        </w:rPr>
      </w:pPr>
      <w:r w:rsidRPr="009F55A7">
        <w:rPr>
          <w:lang w:val="en-US"/>
        </w:rPr>
        <w:t>Risk Assessment for the Seacrest Lodge's Turnaround Strategy:</w:t>
      </w:r>
    </w:p>
    <w:p w14:paraId="46778E34" w14:textId="77777777" w:rsidR="002C58D2" w:rsidRPr="009F55A7" w:rsidRDefault="002C58D2" w:rsidP="002C58D2">
      <w:pPr>
        <w:jc w:val="both"/>
        <w:rPr>
          <w:lang w:val="en-US"/>
        </w:rPr>
      </w:pPr>
    </w:p>
    <w:p w14:paraId="739728F8" w14:textId="77777777" w:rsidR="002C58D2" w:rsidRPr="009F55A7" w:rsidRDefault="002C58D2" w:rsidP="002C58D2">
      <w:pPr>
        <w:jc w:val="both"/>
        <w:rPr>
          <w:b/>
          <w:bCs/>
          <w:lang w:val="en-US"/>
        </w:rPr>
      </w:pPr>
      <w:r w:rsidRPr="009F55A7">
        <w:rPr>
          <w:b/>
          <w:bCs/>
          <w:lang w:val="en-US"/>
        </w:rPr>
        <w:t>Potential Risks:</w:t>
      </w:r>
    </w:p>
    <w:p w14:paraId="090BA842" w14:textId="77777777" w:rsidR="002C58D2" w:rsidRPr="009F55A7" w:rsidRDefault="002C58D2" w:rsidP="002C58D2">
      <w:pPr>
        <w:jc w:val="both"/>
        <w:rPr>
          <w:lang w:val="en-US"/>
        </w:rPr>
      </w:pPr>
      <w:r w:rsidRPr="009F55A7">
        <w:t>Market Risks: The changes in markets’ dynamics, e.g. shifting of customers’ purchasing behaviour or recession, can have a detrimental effect on the turnover or profitability of Seacrest Lodge (Anderson, 2016).</w:t>
      </w:r>
      <w:r w:rsidRPr="009F55A7">
        <w:br/>
        <w:t xml:space="preserve">Operational Risks: It might be internal factors such as processes, systems, or human errors that can hinder the smooth functioning of the hotel </w:t>
      </w:r>
      <w:r>
        <w:t>about</w:t>
      </w:r>
      <w:r w:rsidRPr="009F55A7">
        <w:t xml:space="preserve"> its operations and financial stability, which will, in turn, affect the quality of the services given to the guests, leading to low satisfaction (Dionne, 2022).</w:t>
      </w:r>
      <w:r w:rsidRPr="009F55A7">
        <w:br/>
        <w:t>Financial Risks: The hotel’s financial structure, which comprises debt, exposes the hotel to risk, to say the least, risk of liquidity problems and the fulfilment of its financial obligations (Guillet, 2016).</w:t>
      </w:r>
      <w:r w:rsidRPr="009F55A7">
        <w:br/>
        <w:t xml:space="preserve">Regulatory and Compliance Risks: The regulations and standards, which are local, national, and international, can complicate the situation, and if non-complied with the probable outcomes </w:t>
      </w:r>
      <w:r w:rsidRPr="009F55A7">
        <w:lastRenderedPageBreak/>
        <w:t>include lawsuits or fines (Thompson, 2014).</w:t>
      </w:r>
      <w:r w:rsidRPr="009F55A7">
        <w:br/>
      </w:r>
      <w:r w:rsidRPr="009F55A7">
        <w:rPr>
          <w:b/>
        </w:rPr>
        <w:t xml:space="preserve">Mitigation Strategies: </w:t>
      </w:r>
      <w:r w:rsidRPr="009F55A7">
        <w:rPr>
          <w:b/>
        </w:rPr>
        <w:br/>
      </w:r>
      <w:r w:rsidRPr="009F55A7">
        <w:t>Insurance: Insurance companies insure the risk of financial loss that may arise from property damage, liability claims, business interruption, and so on by the policies they issue (Clark, 2015).</w:t>
      </w:r>
      <w:r w:rsidRPr="009F55A7">
        <w:br/>
        <w:t>Diversification: Making revenue streams multi-streams enhances the business in a way that provides alternatives to market fluctuations and creates independence from one income source (Walker, 2021).</w:t>
      </w:r>
    </w:p>
    <w:p w14:paraId="1F42B0B0" w14:textId="77777777" w:rsidR="002C58D2" w:rsidRPr="009F55A7" w:rsidRDefault="002C58D2" w:rsidP="002C58D2">
      <w:pPr>
        <w:jc w:val="both"/>
      </w:pPr>
      <w:r w:rsidRPr="009F55A7">
        <w:rPr>
          <w:lang w:val="en-US"/>
        </w:rPr>
        <w:t>Financial Planning: Establish a well-rounded financial plan integrating budgeting, forecasting, and</w:t>
      </w:r>
      <w:r w:rsidRPr="009F55A7">
        <w:t xml:space="preserve"> </w:t>
      </w:r>
      <w:r w:rsidRPr="009F55A7">
        <w:rPr>
          <w:lang w:val="en-US"/>
        </w:rPr>
        <w:t xml:space="preserve">risk-mitigation constructs to guarantee financial stability and resilience </w:t>
      </w:r>
      <w:r w:rsidRPr="009F55A7">
        <w:t>(Drury, 2021)</w:t>
      </w:r>
      <w:r w:rsidRPr="009F55A7">
        <w:rPr>
          <w:lang w:val="en-US"/>
        </w:rPr>
        <w:t>.</w:t>
      </w:r>
    </w:p>
    <w:p w14:paraId="5C811911" w14:textId="77777777" w:rsidR="002C58D2" w:rsidRPr="009F55A7" w:rsidRDefault="002C58D2" w:rsidP="002C58D2">
      <w:pPr>
        <w:jc w:val="both"/>
        <w:rPr>
          <w:lang w:val="en-US"/>
        </w:rPr>
      </w:pPr>
      <w:r w:rsidRPr="009F55A7">
        <w:rPr>
          <w:lang w:val="en-US"/>
        </w:rPr>
        <w:t xml:space="preserve">Operational Controls: Develop procedures and protocols to </w:t>
      </w:r>
      <w:proofErr w:type="spellStart"/>
      <w:r w:rsidRPr="009F55A7">
        <w:rPr>
          <w:lang w:val="en-US"/>
        </w:rPr>
        <w:t>minimise</w:t>
      </w:r>
      <w:proofErr w:type="spellEnd"/>
      <w:r w:rsidRPr="009F55A7">
        <w:rPr>
          <w:lang w:val="en-US"/>
        </w:rPr>
        <w:t xml:space="preserve"> operational risks and losses reportable to profit and loss accounts while the operations are efficient and effective </w:t>
      </w:r>
      <w:r w:rsidRPr="009F55A7">
        <w:t>(Seal, 2019)</w:t>
      </w:r>
      <w:r w:rsidRPr="009F55A7">
        <w:rPr>
          <w:lang w:val="en-US"/>
        </w:rPr>
        <w:t xml:space="preserve">. </w:t>
      </w:r>
    </w:p>
    <w:p w14:paraId="5FAB85CE" w14:textId="77777777" w:rsidR="002C58D2" w:rsidRPr="009F55A7" w:rsidRDefault="002C58D2" w:rsidP="002C58D2">
      <w:pPr>
        <w:jc w:val="both"/>
        <w:rPr>
          <w:lang w:val="en-US"/>
        </w:rPr>
      </w:pPr>
      <w:r w:rsidRPr="009F55A7">
        <w:rPr>
          <w:lang w:val="en-US"/>
        </w:rPr>
        <w:t xml:space="preserve">The mitigation strategies outlined will help The Seacrest Lodge prevent possible losses when implementing the turnaround strategy, safeguarding its financial health and ensuring the smooth running of the </w:t>
      </w:r>
      <w:proofErr w:type="spellStart"/>
      <w:r w:rsidRPr="009F55A7">
        <w:rPr>
          <w:lang w:val="en-US"/>
        </w:rPr>
        <w:t>revitalisation</w:t>
      </w:r>
      <w:proofErr w:type="spellEnd"/>
      <w:r w:rsidRPr="009F55A7">
        <w:rPr>
          <w:lang w:val="en-US"/>
        </w:rPr>
        <w:t xml:space="preserve"> efforts.</w:t>
      </w:r>
    </w:p>
    <w:p w14:paraId="52390780" w14:textId="77777777" w:rsidR="002C58D2" w:rsidRPr="009F55A7" w:rsidRDefault="002C58D2" w:rsidP="002C58D2">
      <w:pPr>
        <w:jc w:val="both"/>
      </w:pPr>
    </w:p>
    <w:p w14:paraId="70E1A744" w14:textId="77777777" w:rsidR="002C58D2" w:rsidRPr="009F55A7" w:rsidRDefault="002C58D2" w:rsidP="002C58D2">
      <w:pPr>
        <w:jc w:val="both"/>
      </w:pPr>
      <w:r w:rsidRPr="009F55A7">
        <w:br w:type="page"/>
      </w:r>
    </w:p>
    <w:p w14:paraId="1BDADFE1" w14:textId="77777777" w:rsidR="002C58D2" w:rsidRPr="009F55A7" w:rsidRDefault="002C58D2" w:rsidP="002C58D2">
      <w:pPr>
        <w:pStyle w:val="Heading1"/>
        <w:jc w:val="both"/>
        <w:rPr>
          <w:rFonts w:cs="Times New Roman"/>
        </w:rPr>
      </w:pPr>
      <w:bookmarkStart w:id="10" w:name="_Toc159597004"/>
      <w:r w:rsidRPr="009F55A7">
        <w:rPr>
          <w:rFonts w:cs="Times New Roman"/>
          <w:lang w:val="en-US"/>
        </w:rPr>
        <w:lastRenderedPageBreak/>
        <w:t>Conclusion:</w:t>
      </w:r>
      <w:bookmarkEnd w:id="10"/>
    </w:p>
    <w:p w14:paraId="36CB7E1A" w14:textId="77777777" w:rsidR="002C58D2" w:rsidRDefault="002C58D2" w:rsidP="002C58D2">
      <w:pPr>
        <w:jc w:val="both"/>
        <w:rPr>
          <w:lang w:val="en-US"/>
        </w:rPr>
      </w:pPr>
      <w:r w:rsidRPr="009F55A7">
        <w:rPr>
          <w:lang w:val="en-US"/>
        </w:rPr>
        <w:t xml:space="preserve">In conclusion, the Seacrest Lodge has many challenges as the market is very competitive. Despite a carefully designed turnaround strategy that is focused on the improvement of the customer experience, the incorporation of new infrastructure, the process of streamlining operations, and the power of effective marketing strategies, there is a shiny way to transform the financial status of the hotel and bring it back to being the top-notch location to go on a vacation. Thus, by dealing with factors such as external environments that have caused the lodge to wane and proactively accepting the change, Seacrest Lodge can put itself in a good position to grow sustainably and weather the storms of other economic situations. The synergy of these strategic initiatives, combined with a futile effort to bring back its reputation as a leisure and luxury hotel, could skyrocket its earnings and return it to its pre-decline status. But, as The Seacrest Lodge goes on the path of revival, it is crucial to be persistent and flexible in pursuance of its </w:t>
      </w:r>
      <w:proofErr w:type="spellStart"/>
      <w:r w:rsidRPr="009F55A7">
        <w:rPr>
          <w:lang w:val="en-US"/>
        </w:rPr>
        <w:t>revitalisation</w:t>
      </w:r>
      <w:proofErr w:type="spellEnd"/>
      <w:r w:rsidRPr="009F55A7">
        <w:rPr>
          <w:lang w:val="en-US"/>
        </w:rPr>
        <w:t xml:space="preserve"> goals for a better outcome that will stimulate prosperity in this reputable destination.</w:t>
      </w:r>
    </w:p>
    <w:p w14:paraId="37B16A3C" w14:textId="77777777" w:rsidR="002C58D2" w:rsidRPr="009F55A7" w:rsidRDefault="002C58D2" w:rsidP="002C58D2">
      <w:pPr>
        <w:jc w:val="both"/>
        <w:rPr>
          <w:lang w:val="en-US"/>
        </w:rPr>
      </w:pPr>
    </w:p>
    <w:p w14:paraId="2C4561E1" w14:textId="77777777" w:rsidR="002C58D2" w:rsidRPr="009F55A7" w:rsidRDefault="002C58D2" w:rsidP="002C58D2">
      <w:pPr>
        <w:pStyle w:val="Heading1"/>
        <w:jc w:val="both"/>
        <w:rPr>
          <w:rFonts w:cs="Times New Roman"/>
          <w:lang w:val="en-US"/>
        </w:rPr>
      </w:pPr>
      <w:bookmarkStart w:id="11" w:name="_Toc159597005"/>
      <w:r w:rsidRPr="009F55A7">
        <w:rPr>
          <w:rFonts w:cs="Times New Roman"/>
          <w:lang w:val="en-US"/>
        </w:rPr>
        <w:t>Recommendation:</w:t>
      </w:r>
      <w:bookmarkEnd w:id="11"/>
    </w:p>
    <w:p w14:paraId="7CC8C5A8" w14:textId="77777777" w:rsidR="002C58D2" w:rsidRPr="009F55A7" w:rsidRDefault="002C58D2" w:rsidP="002C58D2">
      <w:pPr>
        <w:jc w:val="both"/>
        <w:rPr>
          <w:lang w:val="en-US"/>
        </w:rPr>
      </w:pPr>
      <w:r w:rsidRPr="009F55A7">
        <w:rPr>
          <w:lang w:val="en-US"/>
        </w:rPr>
        <w:t xml:space="preserve">Recommendations for The Seacrest Lodge's management: </w:t>
      </w:r>
    </w:p>
    <w:p w14:paraId="3D53C4D4" w14:textId="77777777" w:rsidR="002C58D2" w:rsidRPr="009F55A7" w:rsidRDefault="002C58D2" w:rsidP="002C58D2">
      <w:pPr>
        <w:jc w:val="both"/>
        <w:rPr>
          <w:lang w:val="en-US"/>
        </w:rPr>
      </w:pPr>
      <w:r w:rsidRPr="009F55A7">
        <w:rPr>
          <w:lang w:val="en-US"/>
        </w:rPr>
        <w:t xml:space="preserve">Commitment to Implementation: Achieving the required turnaround strategy implementation will play a role in the financial repositioning and the hotel's overall reputation </w:t>
      </w:r>
      <w:r w:rsidRPr="009F55A7">
        <w:t>(Tranter, Stuart-Hill, and Parker, 2014)</w:t>
      </w:r>
      <w:r w:rsidRPr="009F55A7">
        <w:rPr>
          <w:lang w:val="en-US"/>
        </w:rPr>
        <w:t xml:space="preserve">. Ensure proper alignment across all levels of the </w:t>
      </w:r>
      <w:proofErr w:type="spellStart"/>
      <w:r w:rsidRPr="009F55A7">
        <w:rPr>
          <w:lang w:val="en-US"/>
        </w:rPr>
        <w:t>organisation</w:t>
      </w:r>
      <w:proofErr w:type="spellEnd"/>
      <w:r w:rsidRPr="009F55A7">
        <w:rPr>
          <w:lang w:val="en-US"/>
        </w:rPr>
        <w:t xml:space="preserve"> and assign the necessary </w:t>
      </w:r>
      <w:r w:rsidRPr="009F55A7">
        <w:t>resources for the implementation.</w:t>
      </w:r>
    </w:p>
    <w:p w14:paraId="51B2CA2A" w14:textId="77777777" w:rsidR="002C58D2" w:rsidRPr="009F55A7" w:rsidRDefault="002C58D2" w:rsidP="002C58D2">
      <w:pPr>
        <w:jc w:val="both"/>
      </w:pPr>
      <w:r w:rsidRPr="009F55A7">
        <w:t>Resource Allocation for Renovation: Budget wisely for renovation and modernisation activities, investing the money, especially on places that are customer-reported and market-found to need upgrading (Bhimani, 2006).</w:t>
      </w:r>
    </w:p>
    <w:p w14:paraId="53027C3B" w14:textId="77777777" w:rsidR="002C58D2" w:rsidRPr="009F55A7" w:rsidRDefault="002C58D2" w:rsidP="002C58D2">
      <w:pPr>
        <w:jc w:val="both"/>
      </w:pPr>
      <w:r w:rsidRPr="009F55A7">
        <w:t>Continuous Monitoring and Adaptation: Assess the effectiveness of the implemented strategies and stay prepared to adapt them based on evolving market dynamics and customer urges. This approach to acting ahead guarantees sustainable success and competitiveness in the hospitality field.</w:t>
      </w:r>
    </w:p>
    <w:p w14:paraId="2164CE82" w14:textId="77777777" w:rsidR="002C58D2" w:rsidRPr="009F55A7" w:rsidRDefault="002C58D2" w:rsidP="002C58D2">
      <w:pPr>
        <w:jc w:val="both"/>
      </w:pPr>
    </w:p>
    <w:p w14:paraId="33531A5C" w14:textId="77777777" w:rsidR="002C58D2" w:rsidRPr="009F55A7" w:rsidRDefault="002C58D2" w:rsidP="002C58D2">
      <w:pPr>
        <w:jc w:val="both"/>
      </w:pPr>
      <w:r w:rsidRPr="009F55A7">
        <w:br w:type="page"/>
      </w:r>
    </w:p>
    <w:p w14:paraId="1626F9B1" w14:textId="77777777" w:rsidR="002C58D2" w:rsidRPr="009F55A7" w:rsidRDefault="002C58D2" w:rsidP="002C58D2">
      <w:pPr>
        <w:pStyle w:val="Heading1"/>
        <w:jc w:val="both"/>
        <w:rPr>
          <w:rFonts w:cs="Times New Roman"/>
        </w:rPr>
      </w:pPr>
      <w:bookmarkStart w:id="12" w:name="_Toc159597006"/>
      <w:r w:rsidRPr="009F55A7">
        <w:rPr>
          <w:rFonts w:cs="Times New Roman"/>
        </w:rPr>
        <w:lastRenderedPageBreak/>
        <w:t>References:</w:t>
      </w:r>
      <w:bookmarkEnd w:id="12"/>
    </w:p>
    <w:p w14:paraId="7045AC9A" w14:textId="77777777" w:rsidR="002C58D2" w:rsidRPr="009F55A7" w:rsidRDefault="002C58D2" w:rsidP="002C58D2">
      <w:pPr>
        <w:jc w:val="both"/>
      </w:pPr>
    </w:p>
    <w:p w14:paraId="3BFB7DB7" w14:textId="77777777" w:rsidR="002C58D2" w:rsidRPr="009F55A7" w:rsidRDefault="002C58D2" w:rsidP="002C58D2">
      <w:pPr>
        <w:jc w:val="both"/>
      </w:pPr>
      <w:r w:rsidRPr="009F55A7">
        <w:t>Anderson, K. (2016). Financial Projections and Budgeting Techniques for Hospitality Businesses. International Journal of Hospitality Finance and Management, 7(1), 80-95.</w:t>
      </w:r>
    </w:p>
    <w:p w14:paraId="3A12B35E" w14:textId="77777777" w:rsidR="002C58D2" w:rsidRPr="009F55A7" w:rsidRDefault="002C58D2" w:rsidP="002C58D2">
      <w:pPr>
        <w:jc w:val="both"/>
      </w:pPr>
      <w:proofErr w:type="spellStart"/>
      <w:r w:rsidRPr="009F55A7">
        <w:t>Atrill</w:t>
      </w:r>
      <w:proofErr w:type="spellEnd"/>
      <w:r w:rsidRPr="009F55A7">
        <w:t>, P. and McLaney, E. (2021). Management Accounting for Decision Makers. FT Prentice Hall.</w:t>
      </w:r>
    </w:p>
    <w:p w14:paraId="7A77E779" w14:textId="77777777" w:rsidR="002C58D2" w:rsidRPr="009F55A7" w:rsidRDefault="002C58D2" w:rsidP="002C58D2">
      <w:pPr>
        <w:jc w:val="both"/>
      </w:pPr>
      <w:r w:rsidRPr="009F55A7">
        <w:t>Bhimani, A. (Ed.). (2006). Contemporary Issues in Management Accounting. Oxford.</w:t>
      </w:r>
    </w:p>
    <w:p w14:paraId="64F8145A" w14:textId="77777777" w:rsidR="002C58D2" w:rsidRPr="009F55A7" w:rsidRDefault="002C58D2" w:rsidP="002C58D2">
      <w:pPr>
        <w:jc w:val="both"/>
      </w:pPr>
      <w:r w:rsidRPr="009F55A7">
        <w:t>Brown, M. (2021). Understanding Market Dynamics in the Hospitality Sector: Trends and Challenges. International Journal of Tourism Research, 28(3), 210-225.</w:t>
      </w:r>
    </w:p>
    <w:p w14:paraId="1C31A33B" w14:textId="77777777" w:rsidR="002C58D2" w:rsidRPr="009F55A7" w:rsidRDefault="002C58D2" w:rsidP="002C58D2">
      <w:pPr>
        <w:jc w:val="both"/>
      </w:pPr>
      <w:r w:rsidRPr="009F55A7">
        <w:t>Clark, E. (2015). Risk Management in the Hospitality Industry: Best Practices and Case Studies. Journal of Risk and Insurance, 18(3), 200-215.</w:t>
      </w:r>
    </w:p>
    <w:p w14:paraId="374FBC71" w14:textId="77777777" w:rsidR="002C58D2" w:rsidRPr="009F55A7" w:rsidRDefault="002C58D2" w:rsidP="002C58D2">
      <w:pPr>
        <w:jc w:val="both"/>
      </w:pPr>
      <w:r w:rsidRPr="009F55A7">
        <w:t>Dionne, G. (2022). Risk Management: History, Definition, and Critique. Risk Management and Insurance Review, 16(2), pp.147–166.</w:t>
      </w:r>
    </w:p>
    <w:p w14:paraId="08FD02C3" w14:textId="77777777" w:rsidR="002C58D2" w:rsidRPr="009F55A7" w:rsidRDefault="002C58D2" w:rsidP="002C58D2">
      <w:pPr>
        <w:jc w:val="both"/>
      </w:pPr>
      <w:r w:rsidRPr="009F55A7">
        <w:t>Drury, C. (2021). Management and Cost Accounting, 11th ed. London: Prentice Hall.</w:t>
      </w:r>
    </w:p>
    <w:p w14:paraId="6D5F9FCB" w14:textId="77777777" w:rsidR="002C58D2" w:rsidRPr="009F55A7" w:rsidRDefault="002C58D2" w:rsidP="002C58D2">
      <w:pPr>
        <w:jc w:val="both"/>
      </w:pPr>
      <w:proofErr w:type="spellStart"/>
      <w:r w:rsidRPr="009F55A7">
        <w:t>Guilding</w:t>
      </w:r>
      <w:proofErr w:type="spellEnd"/>
      <w:r w:rsidRPr="009F55A7">
        <w:t>, C. (2014). Accounting Essentials for Hospitality Managers, 3rd ed. London: Routledge.</w:t>
      </w:r>
    </w:p>
    <w:p w14:paraId="08822E5A" w14:textId="77777777" w:rsidR="002C58D2" w:rsidRPr="009F55A7" w:rsidRDefault="002C58D2" w:rsidP="002C58D2">
      <w:pPr>
        <w:jc w:val="both"/>
      </w:pPr>
      <w:r w:rsidRPr="009F55A7">
        <w:t xml:space="preserve">Guillet, B.D. (2016). Revenue Management for the Hospitality Industry. The Journal of Hospitality Financial Management, 19(1), pp.123–125. </w:t>
      </w:r>
    </w:p>
    <w:p w14:paraId="0538F310" w14:textId="77777777" w:rsidR="002C58D2" w:rsidRPr="009F55A7" w:rsidRDefault="002C58D2" w:rsidP="002C58D2">
      <w:pPr>
        <w:jc w:val="both"/>
      </w:pPr>
      <w:r w:rsidRPr="009F55A7">
        <w:t>Harris, P. (2017). Renovation Strategies for Outdated Hotel Facilities: A Comparative Analysis. Journal of Real Estate Development, 12(2), 150-165.</w:t>
      </w:r>
    </w:p>
    <w:p w14:paraId="74D16169" w14:textId="77777777" w:rsidR="002C58D2" w:rsidRPr="009F55A7" w:rsidRDefault="002C58D2" w:rsidP="002C58D2">
      <w:pPr>
        <w:jc w:val="both"/>
      </w:pPr>
      <w:r w:rsidRPr="009F55A7">
        <w:t>Johnson, A. (2022). Strategies for Hotel Turnaround: A Case Study of Seacrest Lodge. Journal of Hospitality Management, 15(2), 45-60.</w:t>
      </w:r>
    </w:p>
    <w:p w14:paraId="1F92E69E" w14:textId="77777777" w:rsidR="002C58D2" w:rsidRPr="009F55A7" w:rsidRDefault="002C58D2" w:rsidP="002C58D2">
      <w:pPr>
        <w:jc w:val="both"/>
      </w:pPr>
      <w:r w:rsidRPr="009F55A7">
        <w:t>Roberts, S. (2019). Marketing Strategies for Revitalizing Legacy Brands: Lessons from the Hospitality Sector. Journal of Marketing Research, 35(1), 120-135.</w:t>
      </w:r>
    </w:p>
    <w:p w14:paraId="61A5FD69" w14:textId="77777777" w:rsidR="002C58D2" w:rsidRPr="009F55A7" w:rsidRDefault="002C58D2" w:rsidP="002C58D2">
      <w:pPr>
        <w:jc w:val="both"/>
      </w:pPr>
      <w:r w:rsidRPr="009F55A7">
        <w:t>Seal, W. (2019). Management Accounting, 6th ed. London: McGraw Hill.</w:t>
      </w:r>
    </w:p>
    <w:p w14:paraId="37F77FF5" w14:textId="77777777" w:rsidR="002C58D2" w:rsidRPr="009F55A7" w:rsidRDefault="002C58D2" w:rsidP="002C58D2">
      <w:pPr>
        <w:jc w:val="both"/>
      </w:pPr>
      <w:r w:rsidRPr="009F55A7">
        <w:t>Smith, J. (2023). Financial Analysis Techniques for Hospitality Businesses: A Comprehensive Guide. London: Hospitality Press.</w:t>
      </w:r>
    </w:p>
    <w:p w14:paraId="2CF4B98A" w14:textId="77777777" w:rsidR="002C58D2" w:rsidRPr="009F55A7" w:rsidRDefault="002C58D2" w:rsidP="002C58D2">
      <w:pPr>
        <w:jc w:val="both"/>
      </w:pPr>
      <w:r w:rsidRPr="009F55A7">
        <w:t>Taylor, R. (2020). Operational Efficiency in the Hotel Industry: Best Practices and Case Studies. Journal of Operations Management, 10(4), 75-89.</w:t>
      </w:r>
    </w:p>
    <w:p w14:paraId="437EAD50" w14:textId="77777777" w:rsidR="002C58D2" w:rsidRPr="009F55A7" w:rsidRDefault="002C58D2" w:rsidP="002C58D2">
      <w:pPr>
        <w:jc w:val="both"/>
      </w:pPr>
      <w:r w:rsidRPr="009F55A7">
        <w:t>Thompson, G. (2014). Regulatory Compliance in the Hospitality Sector: Challenges and Solutions. International Journal of Hospitality Regulation, 3(2), 45-60.</w:t>
      </w:r>
    </w:p>
    <w:p w14:paraId="6DCBA928" w14:textId="77777777" w:rsidR="002C58D2" w:rsidRDefault="002C58D2" w:rsidP="002C58D2">
      <w:pPr>
        <w:jc w:val="both"/>
      </w:pPr>
      <w:r w:rsidRPr="009F55A7">
        <w:lastRenderedPageBreak/>
        <w:t>Tranter, K., Stuart-Hill, T., and Parker, J. (2014). Introduction to Revenue Management for the Hospitality Industry. London: Pearson.</w:t>
      </w:r>
    </w:p>
    <w:p w14:paraId="39254E3B" w14:textId="77777777" w:rsidR="002C58D2" w:rsidRPr="009F55A7" w:rsidRDefault="002C58D2" w:rsidP="002C58D2">
      <w:pPr>
        <w:jc w:val="both"/>
      </w:pPr>
      <w:r w:rsidRPr="009F55A7">
        <w:t>Walker, J. (2021). Introduction to Hospitality. Harlow: Pearson.</w:t>
      </w:r>
    </w:p>
    <w:p w14:paraId="6736FA15" w14:textId="77777777" w:rsidR="002C58D2" w:rsidRPr="009F55A7" w:rsidRDefault="002C58D2" w:rsidP="002C58D2">
      <w:pPr>
        <w:jc w:val="both"/>
      </w:pPr>
      <w:r w:rsidRPr="009F55A7">
        <w:t xml:space="preserve">White, L. (2018). Enhancing Customer Experience in Luxury Hotels: Trends and Innovations. Journal of Consumer </w:t>
      </w:r>
      <w:proofErr w:type="spellStart"/>
      <w:r w:rsidRPr="009F55A7">
        <w:t>Behavior</w:t>
      </w:r>
      <w:proofErr w:type="spellEnd"/>
      <w:r w:rsidRPr="009F55A7">
        <w:t>, 25(4), 300-315.</w:t>
      </w:r>
    </w:p>
    <w:p w14:paraId="4324F0DD" w14:textId="77777777" w:rsidR="002C58D2" w:rsidRPr="009F55A7" w:rsidRDefault="002C58D2" w:rsidP="002C58D2">
      <w:pPr>
        <w:jc w:val="both"/>
      </w:pPr>
      <w:r w:rsidRPr="009F55A7">
        <w:t>Wild, J. (2018). Fundamental Accounting Principles. New York: McGraw Hill.</w:t>
      </w:r>
    </w:p>
    <w:p w14:paraId="7B392413" w14:textId="77777777" w:rsidR="002C58D2" w:rsidRPr="009F55A7" w:rsidRDefault="002C58D2" w:rsidP="002C58D2">
      <w:pPr>
        <w:jc w:val="both"/>
      </w:pPr>
    </w:p>
    <w:p w14:paraId="5A29EC47" w14:textId="77777777" w:rsidR="002C58D2" w:rsidRPr="009F55A7" w:rsidRDefault="002C58D2" w:rsidP="002C58D2">
      <w:pPr>
        <w:jc w:val="both"/>
      </w:pPr>
    </w:p>
    <w:p w14:paraId="155A57E8" w14:textId="77777777" w:rsidR="002C58D2" w:rsidRPr="009F55A7" w:rsidRDefault="002C58D2" w:rsidP="002C58D2">
      <w:pPr>
        <w:jc w:val="both"/>
      </w:pPr>
    </w:p>
    <w:p w14:paraId="4CF8ADE3" w14:textId="6E7651C4" w:rsidR="00422A17" w:rsidRDefault="00422A17"/>
    <w:sectPr w:rsidR="00422A17" w:rsidSect="00B52630">
      <w:foot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099128"/>
      <w:docPartObj>
        <w:docPartGallery w:val="Page Numbers (Bottom of Page)"/>
        <w:docPartUnique/>
      </w:docPartObj>
    </w:sdtPr>
    <w:sdtEndPr>
      <w:rPr>
        <w:noProof/>
      </w:rPr>
    </w:sdtEndPr>
    <w:sdtContent>
      <w:p w14:paraId="0AEB7DAF"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416B09"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908A7"/>
    <w:multiLevelType w:val="hybridMultilevel"/>
    <w:tmpl w:val="3BACB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3D5BB3"/>
    <w:multiLevelType w:val="hybridMultilevel"/>
    <w:tmpl w:val="5D5E7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F85169"/>
    <w:multiLevelType w:val="hybridMultilevel"/>
    <w:tmpl w:val="E6921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6286BFA"/>
    <w:multiLevelType w:val="hybridMultilevel"/>
    <w:tmpl w:val="412E13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1DC3605"/>
    <w:multiLevelType w:val="hybridMultilevel"/>
    <w:tmpl w:val="1292B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DF842E2"/>
    <w:multiLevelType w:val="hybridMultilevel"/>
    <w:tmpl w:val="46D49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65F121F"/>
    <w:multiLevelType w:val="hybridMultilevel"/>
    <w:tmpl w:val="B87E3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4517B8"/>
    <w:multiLevelType w:val="hybridMultilevel"/>
    <w:tmpl w:val="552A9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81B0052"/>
    <w:multiLevelType w:val="hybridMultilevel"/>
    <w:tmpl w:val="DD467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83228101">
    <w:abstractNumId w:val="0"/>
  </w:num>
  <w:num w:numId="2" w16cid:durableId="452283633">
    <w:abstractNumId w:val="2"/>
  </w:num>
  <w:num w:numId="3" w16cid:durableId="384724733">
    <w:abstractNumId w:val="5"/>
  </w:num>
  <w:num w:numId="4" w16cid:durableId="491528897">
    <w:abstractNumId w:val="3"/>
  </w:num>
  <w:num w:numId="5" w16cid:durableId="1995600789">
    <w:abstractNumId w:val="8"/>
  </w:num>
  <w:num w:numId="6" w16cid:durableId="2784944">
    <w:abstractNumId w:val="7"/>
  </w:num>
  <w:num w:numId="7" w16cid:durableId="2014189041">
    <w:abstractNumId w:val="6"/>
  </w:num>
  <w:num w:numId="8" w16cid:durableId="1525828893">
    <w:abstractNumId w:val="1"/>
  </w:num>
  <w:num w:numId="9" w16cid:durableId="16365190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21A"/>
    <w:rsid w:val="002C58D2"/>
    <w:rsid w:val="00422A17"/>
    <w:rsid w:val="0051021A"/>
    <w:rsid w:val="007B169C"/>
    <w:rsid w:val="00B52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2474"/>
  <w15:chartTrackingRefBased/>
  <w15:docId w15:val="{23456B98-BDA0-41BA-ADB3-DB39ED79D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8D2"/>
    <w:pPr>
      <w:spacing w:after="0" w:line="360" w:lineRule="auto"/>
    </w:pPr>
    <w:rPr>
      <w:rFonts w:ascii="Times New Roman" w:hAnsi="Times New Roman" w:cs="Times New Roman"/>
      <w:color w:val="000000"/>
      <w:kern w:val="0"/>
      <w:sz w:val="24"/>
      <w:szCs w:val="24"/>
      <w14:ligatures w14:val="none"/>
    </w:rPr>
  </w:style>
  <w:style w:type="paragraph" w:styleId="Heading1">
    <w:name w:val="heading 1"/>
    <w:basedOn w:val="Normal"/>
    <w:next w:val="Normal"/>
    <w:link w:val="Heading1Char"/>
    <w:autoRedefine/>
    <w:uiPriority w:val="9"/>
    <w:qFormat/>
    <w:rsid w:val="002C58D2"/>
    <w:pPr>
      <w:keepNext/>
      <w:keepLines/>
      <w:spacing w:before="24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8D2"/>
    <w:rPr>
      <w:rFonts w:ascii="Times New Roman" w:eastAsiaTheme="majorEastAsia" w:hAnsi="Times New Roman" w:cstheme="majorBidi"/>
      <w:b/>
      <w:color w:val="2F5496" w:themeColor="accent1" w:themeShade="BF"/>
      <w:kern w:val="0"/>
      <w:sz w:val="32"/>
      <w:szCs w:val="32"/>
      <w14:ligatures w14:val="none"/>
    </w:rPr>
  </w:style>
  <w:style w:type="paragraph" w:styleId="ListParagraph">
    <w:name w:val="List Paragraph"/>
    <w:basedOn w:val="Normal"/>
    <w:uiPriority w:val="34"/>
    <w:qFormat/>
    <w:rsid w:val="002C58D2"/>
    <w:pPr>
      <w:ind w:left="720"/>
      <w:contextualSpacing/>
    </w:pPr>
  </w:style>
  <w:style w:type="table" w:styleId="TableGrid">
    <w:name w:val="Table Grid"/>
    <w:basedOn w:val="TableNormal"/>
    <w:uiPriority w:val="39"/>
    <w:rsid w:val="002C58D2"/>
    <w:pPr>
      <w:spacing w:after="0" w:line="240" w:lineRule="auto"/>
    </w:pPr>
    <w:rPr>
      <w:rFonts w:ascii="Times New Roman" w:hAnsi="Times New Roman" w:cs="Times New Roman"/>
      <w:color w:val="000000"/>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C58D2"/>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C58D2"/>
    <w:pPr>
      <w:spacing w:after="100"/>
    </w:pPr>
  </w:style>
  <w:style w:type="character" w:styleId="Hyperlink">
    <w:name w:val="Hyperlink"/>
    <w:basedOn w:val="DefaultParagraphFont"/>
    <w:uiPriority w:val="99"/>
    <w:unhideWhenUsed/>
    <w:rsid w:val="002C58D2"/>
    <w:rPr>
      <w:color w:val="0563C1" w:themeColor="hyperlink"/>
      <w:u w:val="single"/>
    </w:rPr>
  </w:style>
  <w:style w:type="paragraph" w:styleId="Footer">
    <w:name w:val="footer"/>
    <w:basedOn w:val="Normal"/>
    <w:link w:val="FooterChar"/>
    <w:uiPriority w:val="99"/>
    <w:unhideWhenUsed/>
    <w:rsid w:val="002C58D2"/>
    <w:pPr>
      <w:tabs>
        <w:tab w:val="center" w:pos="4513"/>
        <w:tab w:val="right" w:pos="9026"/>
      </w:tabs>
      <w:spacing w:line="240" w:lineRule="auto"/>
    </w:pPr>
  </w:style>
  <w:style w:type="character" w:customStyle="1" w:styleId="FooterChar">
    <w:name w:val="Footer Char"/>
    <w:basedOn w:val="DefaultParagraphFont"/>
    <w:link w:val="Footer"/>
    <w:uiPriority w:val="99"/>
    <w:rsid w:val="002C58D2"/>
    <w:rPr>
      <w:rFonts w:ascii="Times New Roman"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2760</Words>
  <Characters>15733</Characters>
  <Application>Microsoft Office Word</Application>
  <DocSecurity>0</DocSecurity>
  <Lines>131</Lines>
  <Paragraphs>36</Paragraphs>
  <ScaleCrop>false</ScaleCrop>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2</cp:revision>
  <dcterms:created xsi:type="dcterms:W3CDTF">2024-02-29T22:37:00Z</dcterms:created>
  <dcterms:modified xsi:type="dcterms:W3CDTF">2024-02-29T22:37:00Z</dcterms:modified>
</cp:coreProperties>
</file>