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0BA69" w14:textId="68CC1E17" w:rsidR="00E81C47" w:rsidRPr="005A5091" w:rsidRDefault="00F25E22" w:rsidP="00E81C47">
      <w:pPr>
        <w:jc w:val="center"/>
        <w:rPr>
          <w:sz w:val="28"/>
          <w:szCs w:val="28"/>
          <w:u w:val="single"/>
        </w:rPr>
      </w:pPr>
      <w:r w:rsidRPr="005A5091">
        <w:rPr>
          <w:sz w:val="28"/>
          <w:szCs w:val="28"/>
          <w:u w:val="single"/>
        </w:rPr>
        <w:t xml:space="preserve">Bromwich, R., Jarman, A.O. and Roberts, B.F, </w:t>
      </w:r>
      <w:r w:rsidRPr="005A5091">
        <w:rPr>
          <w:i/>
          <w:iCs/>
          <w:sz w:val="28"/>
          <w:szCs w:val="28"/>
          <w:u w:val="single"/>
        </w:rPr>
        <w:t xml:space="preserve">Arthur </w:t>
      </w:r>
      <w:r w:rsidR="0080042A" w:rsidRPr="005A5091">
        <w:rPr>
          <w:i/>
          <w:iCs/>
          <w:sz w:val="28"/>
          <w:szCs w:val="28"/>
          <w:u w:val="single"/>
        </w:rPr>
        <w:t xml:space="preserve">of the Welsh: The Arthurian Legend in </w:t>
      </w:r>
      <w:r w:rsidR="0066112C" w:rsidRPr="005A5091">
        <w:rPr>
          <w:i/>
          <w:iCs/>
          <w:sz w:val="28"/>
          <w:szCs w:val="28"/>
          <w:u w:val="single"/>
        </w:rPr>
        <w:t>Medieval Welsh Literature</w:t>
      </w:r>
    </w:p>
    <w:p w14:paraId="292BCB9B" w14:textId="40129633" w:rsidR="00793E4B" w:rsidRDefault="00D6320E" w:rsidP="00E81C47">
      <w:pPr>
        <w:jc w:val="center"/>
        <w:rPr>
          <w:sz w:val="28"/>
          <w:szCs w:val="28"/>
        </w:rPr>
      </w:pPr>
      <w:r w:rsidRPr="00377E9C">
        <w:rPr>
          <w:sz w:val="28"/>
          <w:szCs w:val="28"/>
        </w:rPr>
        <w:t>(Cardiff</w:t>
      </w:r>
      <w:r w:rsidR="00377E9C" w:rsidRPr="00377E9C">
        <w:rPr>
          <w:sz w:val="28"/>
          <w:szCs w:val="28"/>
        </w:rPr>
        <w:t xml:space="preserve">: </w:t>
      </w:r>
      <w:r w:rsidRPr="00377E9C">
        <w:rPr>
          <w:sz w:val="28"/>
          <w:szCs w:val="28"/>
        </w:rPr>
        <w:t xml:space="preserve">University </w:t>
      </w:r>
      <w:r w:rsidR="00377E9C" w:rsidRPr="00377E9C">
        <w:rPr>
          <w:sz w:val="28"/>
          <w:szCs w:val="28"/>
        </w:rPr>
        <w:t>of</w:t>
      </w:r>
      <w:r w:rsidR="00987664" w:rsidRPr="00377E9C">
        <w:rPr>
          <w:sz w:val="28"/>
          <w:szCs w:val="28"/>
        </w:rPr>
        <w:t xml:space="preserve"> Wales Press, 199</w:t>
      </w:r>
      <w:r w:rsidR="00CC5ED8">
        <w:rPr>
          <w:sz w:val="28"/>
          <w:szCs w:val="28"/>
        </w:rPr>
        <w:t>5</w:t>
      </w:r>
      <w:r w:rsidR="00987664" w:rsidRPr="00377E9C">
        <w:rPr>
          <w:sz w:val="28"/>
          <w:szCs w:val="28"/>
        </w:rPr>
        <w:t>)</w:t>
      </w:r>
    </w:p>
    <w:p w14:paraId="5C436C26" w14:textId="77777777" w:rsidR="00486572" w:rsidRDefault="00486572" w:rsidP="00C005AB">
      <w:pPr>
        <w:rPr>
          <w:sz w:val="24"/>
          <w:szCs w:val="24"/>
        </w:rPr>
      </w:pPr>
    </w:p>
    <w:p w14:paraId="717811C9" w14:textId="794B9FDC" w:rsidR="00AF26F5" w:rsidRDefault="00E8331B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Arthur of the Welsh was </w:t>
      </w:r>
      <w:r w:rsidR="00171D01">
        <w:rPr>
          <w:sz w:val="24"/>
          <w:szCs w:val="24"/>
        </w:rPr>
        <w:t xml:space="preserve">published in 1995 by </w:t>
      </w:r>
      <w:r w:rsidR="00FB75C6">
        <w:rPr>
          <w:sz w:val="24"/>
          <w:szCs w:val="24"/>
        </w:rPr>
        <w:t xml:space="preserve">Cardiff University Press, the book is a collection of essays written </w:t>
      </w:r>
      <w:r w:rsidR="00723BF7">
        <w:rPr>
          <w:sz w:val="24"/>
          <w:szCs w:val="24"/>
        </w:rPr>
        <w:t xml:space="preserve">to offer </w:t>
      </w:r>
      <w:r w:rsidR="00BB6697">
        <w:rPr>
          <w:sz w:val="24"/>
          <w:szCs w:val="24"/>
        </w:rPr>
        <w:t xml:space="preserve">a comprehensive </w:t>
      </w:r>
      <w:r w:rsidR="00F31696">
        <w:rPr>
          <w:sz w:val="24"/>
          <w:szCs w:val="24"/>
        </w:rPr>
        <w:t xml:space="preserve">discussion on Arthurian literature </w:t>
      </w:r>
      <w:r w:rsidR="00150A36">
        <w:rPr>
          <w:sz w:val="24"/>
          <w:szCs w:val="24"/>
        </w:rPr>
        <w:t>produced in Wales</w:t>
      </w:r>
      <w:r w:rsidR="00131413">
        <w:rPr>
          <w:sz w:val="24"/>
          <w:szCs w:val="24"/>
        </w:rPr>
        <w:t xml:space="preserve"> in both Welsh and Latin </w:t>
      </w:r>
      <w:r w:rsidR="00F0480F">
        <w:rPr>
          <w:sz w:val="24"/>
          <w:szCs w:val="24"/>
        </w:rPr>
        <w:t>in the early Middle Ages</w:t>
      </w:r>
      <w:r w:rsidR="009C4F67">
        <w:rPr>
          <w:sz w:val="24"/>
          <w:szCs w:val="24"/>
        </w:rPr>
        <w:t xml:space="preserve">. </w:t>
      </w:r>
      <w:r w:rsidR="004C6A73" w:rsidRPr="004C6A73">
        <w:rPr>
          <w:sz w:val="24"/>
          <w:szCs w:val="24"/>
        </w:rPr>
        <w:t>The book, which is distinctive in offering an in-depth overview of the material, will appeal to medievalists, Welsh and Celtic academics, and non-specialists who have been taken by the myth of Arthur and want</w:t>
      </w:r>
      <w:r w:rsidR="00702281">
        <w:rPr>
          <w:sz w:val="24"/>
          <w:szCs w:val="24"/>
        </w:rPr>
        <w:t>s</w:t>
      </w:r>
      <w:r w:rsidR="004C6A73" w:rsidRPr="004C6A73">
        <w:rPr>
          <w:sz w:val="24"/>
          <w:szCs w:val="24"/>
        </w:rPr>
        <w:t xml:space="preserve"> to learn more.</w:t>
      </w:r>
      <w:r w:rsidR="000861E9">
        <w:rPr>
          <w:sz w:val="24"/>
          <w:szCs w:val="24"/>
        </w:rPr>
        <w:t xml:space="preserve"> In this review I will be choosing </w:t>
      </w:r>
      <w:r w:rsidR="004F5FBA">
        <w:rPr>
          <w:sz w:val="24"/>
          <w:szCs w:val="24"/>
        </w:rPr>
        <w:t xml:space="preserve">three chapters </w:t>
      </w:r>
      <w:r w:rsidR="00077168">
        <w:rPr>
          <w:sz w:val="24"/>
          <w:szCs w:val="24"/>
        </w:rPr>
        <w:t>and discussing the contests</w:t>
      </w:r>
      <w:r w:rsidR="00C85E3F">
        <w:rPr>
          <w:sz w:val="24"/>
          <w:szCs w:val="24"/>
        </w:rPr>
        <w:t>, identifying the positive points as well as the negative</w:t>
      </w:r>
      <w:r w:rsidR="000B101D">
        <w:rPr>
          <w:sz w:val="24"/>
          <w:szCs w:val="24"/>
        </w:rPr>
        <w:t xml:space="preserve"> to conclude </w:t>
      </w:r>
      <w:r w:rsidR="00571809">
        <w:rPr>
          <w:sz w:val="24"/>
          <w:szCs w:val="24"/>
        </w:rPr>
        <w:t xml:space="preserve">if the book was successful in its goal or otherwise. </w:t>
      </w:r>
    </w:p>
    <w:p w14:paraId="5F5D71A6" w14:textId="1C7F101A" w:rsidR="008E0583" w:rsidRDefault="006524EC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first chapter of this book is </w:t>
      </w:r>
      <w:r w:rsidR="00683D5C">
        <w:rPr>
          <w:sz w:val="24"/>
          <w:szCs w:val="24"/>
        </w:rPr>
        <w:t xml:space="preserve">a contribution </w:t>
      </w:r>
      <w:r>
        <w:rPr>
          <w:sz w:val="24"/>
          <w:szCs w:val="24"/>
        </w:rPr>
        <w:t xml:space="preserve">by author </w:t>
      </w:r>
      <w:r w:rsidR="00683D5C">
        <w:rPr>
          <w:sz w:val="24"/>
          <w:szCs w:val="24"/>
        </w:rPr>
        <w:t>Thomas Charles</w:t>
      </w:r>
      <w:r w:rsidR="009312D8">
        <w:rPr>
          <w:sz w:val="24"/>
          <w:szCs w:val="24"/>
        </w:rPr>
        <w:t xml:space="preserve">-Edwards titled The Arthur </w:t>
      </w:r>
      <w:r w:rsidR="008844E7">
        <w:rPr>
          <w:sz w:val="24"/>
          <w:szCs w:val="24"/>
        </w:rPr>
        <w:t>of History</w:t>
      </w:r>
      <w:r w:rsidR="00DB1244">
        <w:rPr>
          <w:sz w:val="24"/>
          <w:szCs w:val="24"/>
        </w:rPr>
        <w:t xml:space="preserve">, </w:t>
      </w:r>
      <w:r w:rsidR="00095058">
        <w:rPr>
          <w:sz w:val="24"/>
          <w:szCs w:val="24"/>
        </w:rPr>
        <w:t xml:space="preserve">in the </w:t>
      </w:r>
      <w:r w:rsidR="001E63D4">
        <w:rPr>
          <w:sz w:val="24"/>
          <w:szCs w:val="24"/>
        </w:rPr>
        <w:t>contributors’</w:t>
      </w:r>
      <w:r w:rsidR="00575C17">
        <w:rPr>
          <w:sz w:val="24"/>
          <w:szCs w:val="24"/>
        </w:rPr>
        <w:t xml:space="preserve"> section Edwards is described as </w:t>
      </w:r>
      <w:r w:rsidR="00BF5154">
        <w:rPr>
          <w:sz w:val="24"/>
          <w:szCs w:val="24"/>
        </w:rPr>
        <w:t xml:space="preserve">a </w:t>
      </w:r>
      <w:r w:rsidR="00575C17">
        <w:rPr>
          <w:sz w:val="24"/>
          <w:szCs w:val="24"/>
        </w:rPr>
        <w:t>“Fellow and Tutor in History</w:t>
      </w:r>
      <w:r w:rsidR="006A7E46">
        <w:rPr>
          <w:sz w:val="24"/>
          <w:szCs w:val="24"/>
        </w:rPr>
        <w:t>, Corpus Christi College, University of Oxford”</w:t>
      </w:r>
      <w:r w:rsidR="002F0108">
        <w:rPr>
          <w:sz w:val="24"/>
          <w:szCs w:val="24"/>
        </w:rPr>
        <w:t xml:space="preserve"> </w:t>
      </w:r>
      <w:r w:rsidR="00E51771">
        <w:rPr>
          <w:rStyle w:val="FootnoteReference"/>
          <w:sz w:val="24"/>
          <w:szCs w:val="24"/>
        </w:rPr>
        <w:footnoteReference w:id="1"/>
      </w:r>
      <w:r w:rsidR="008E2489">
        <w:rPr>
          <w:sz w:val="24"/>
          <w:szCs w:val="24"/>
        </w:rPr>
        <w:t xml:space="preserve">. </w:t>
      </w:r>
      <w:r w:rsidR="00837A2C">
        <w:rPr>
          <w:sz w:val="24"/>
          <w:szCs w:val="24"/>
        </w:rPr>
        <w:t xml:space="preserve">It becomes </w:t>
      </w:r>
      <w:r w:rsidR="00532320">
        <w:rPr>
          <w:sz w:val="24"/>
          <w:szCs w:val="24"/>
        </w:rPr>
        <w:t xml:space="preserve">immediately apparent to the reader of the book </w:t>
      </w:r>
      <w:r w:rsidR="00D579F8">
        <w:rPr>
          <w:sz w:val="24"/>
          <w:szCs w:val="24"/>
        </w:rPr>
        <w:t xml:space="preserve">upon </w:t>
      </w:r>
      <w:r w:rsidR="00FD45CA">
        <w:rPr>
          <w:sz w:val="24"/>
          <w:szCs w:val="24"/>
        </w:rPr>
        <w:t xml:space="preserve">the </w:t>
      </w:r>
      <w:r w:rsidR="00532320">
        <w:rPr>
          <w:sz w:val="24"/>
          <w:szCs w:val="24"/>
        </w:rPr>
        <w:t xml:space="preserve">first read that </w:t>
      </w:r>
      <w:r w:rsidR="00177BFA">
        <w:rPr>
          <w:sz w:val="24"/>
          <w:szCs w:val="24"/>
        </w:rPr>
        <w:t xml:space="preserve">this is not a casual read for an average Arthur enthusiast </w:t>
      </w:r>
      <w:r w:rsidR="000E0FB2">
        <w:rPr>
          <w:sz w:val="24"/>
          <w:szCs w:val="24"/>
        </w:rPr>
        <w:t xml:space="preserve">and Edwards </w:t>
      </w:r>
      <w:r w:rsidR="00C02B7C">
        <w:rPr>
          <w:sz w:val="24"/>
          <w:szCs w:val="24"/>
        </w:rPr>
        <w:t xml:space="preserve">quickly </w:t>
      </w:r>
      <w:r w:rsidR="000E0FB2">
        <w:rPr>
          <w:sz w:val="24"/>
          <w:szCs w:val="24"/>
        </w:rPr>
        <w:t xml:space="preserve">establishes that </w:t>
      </w:r>
      <w:r w:rsidR="00E31BEE">
        <w:rPr>
          <w:sz w:val="24"/>
          <w:szCs w:val="24"/>
        </w:rPr>
        <w:t xml:space="preserve">the work is more for fellow academics in the field </w:t>
      </w:r>
      <w:r w:rsidR="003B7F46">
        <w:rPr>
          <w:sz w:val="24"/>
          <w:szCs w:val="24"/>
        </w:rPr>
        <w:t xml:space="preserve">making it a great </w:t>
      </w:r>
      <w:r w:rsidR="00D579F8">
        <w:rPr>
          <w:sz w:val="24"/>
          <w:szCs w:val="24"/>
        </w:rPr>
        <w:t xml:space="preserve">resource for Medievalists. </w:t>
      </w:r>
      <w:r w:rsidR="002A275E">
        <w:rPr>
          <w:sz w:val="24"/>
          <w:szCs w:val="24"/>
        </w:rPr>
        <w:t xml:space="preserve">Edwards </w:t>
      </w:r>
      <w:r w:rsidR="00C10B45">
        <w:rPr>
          <w:sz w:val="24"/>
          <w:szCs w:val="24"/>
        </w:rPr>
        <w:t xml:space="preserve">does an excellent job of addressing some rather prevalent questions </w:t>
      </w:r>
      <w:r w:rsidR="007F75A0">
        <w:rPr>
          <w:sz w:val="24"/>
          <w:szCs w:val="24"/>
        </w:rPr>
        <w:t>surrounding Arthur such as whether he was a real person or myth</w:t>
      </w:r>
      <w:r w:rsidR="007F5C7A">
        <w:rPr>
          <w:rStyle w:val="FootnoteReference"/>
          <w:sz w:val="24"/>
          <w:szCs w:val="24"/>
        </w:rPr>
        <w:footnoteReference w:id="2"/>
      </w:r>
      <w:r w:rsidR="00071213">
        <w:rPr>
          <w:sz w:val="24"/>
          <w:szCs w:val="24"/>
        </w:rPr>
        <w:t xml:space="preserve">, (this is quite a popular discourse </w:t>
      </w:r>
      <w:r w:rsidR="00F950BD">
        <w:rPr>
          <w:sz w:val="24"/>
          <w:szCs w:val="24"/>
        </w:rPr>
        <w:t>among modern</w:t>
      </w:r>
      <w:r w:rsidR="00FD45CA">
        <w:rPr>
          <w:sz w:val="24"/>
          <w:szCs w:val="24"/>
        </w:rPr>
        <w:t>-</w:t>
      </w:r>
      <w:r w:rsidR="00F950BD">
        <w:rPr>
          <w:sz w:val="24"/>
          <w:szCs w:val="24"/>
        </w:rPr>
        <w:t xml:space="preserve">day historians, questioning the factuality </w:t>
      </w:r>
      <w:r w:rsidR="00BB08DE">
        <w:rPr>
          <w:sz w:val="24"/>
          <w:szCs w:val="24"/>
        </w:rPr>
        <w:t xml:space="preserve">of heavily fictionized characters e.g., Boudica). </w:t>
      </w:r>
    </w:p>
    <w:p w14:paraId="55A2B4A4" w14:textId="4DA33459" w:rsidR="00776438" w:rsidRDefault="009E4D2E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Within his chapter</w:t>
      </w:r>
      <w:r w:rsidR="00FD45CA">
        <w:rPr>
          <w:sz w:val="24"/>
          <w:szCs w:val="24"/>
        </w:rPr>
        <w:t>,</w:t>
      </w:r>
      <w:r>
        <w:rPr>
          <w:sz w:val="24"/>
          <w:szCs w:val="24"/>
        </w:rPr>
        <w:t xml:space="preserve"> Edwards </w:t>
      </w:r>
      <w:r w:rsidR="004B47F1">
        <w:rPr>
          <w:sz w:val="24"/>
          <w:szCs w:val="24"/>
        </w:rPr>
        <w:t xml:space="preserve">distinguishes two genres </w:t>
      </w:r>
      <w:r w:rsidR="00CD5CAB">
        <w:rPr>
          <w:sz w:val="24"/>
          <w:szCs w:val="24"/>
        </w:rPr>
        <w:t xml:space="preserve">of historical writing prevalent in the </w:t>
      </w:r>
      <w:r w:rsidR="00064187">
        <w:rPr>
          <w:sz w:val="24"/>
          <w:szCs w:val="24"/>
        </w:rPr>
        <w:t>Historia Brittonum</w:t>
      </w:r>
      <w:r w:rsidR="00A839EC">
        <w:rPr>
          <w:rStyle w:val="FootnoteReference"/>
          <w:sz w:val="24"/>
          <w:szCs w:val="24"/>
        </w:rPr>
        <w:footnoteReference w:id="3"/>
      </w:r>
      <w:r w:rsidR="00E9177A">
        <w:rPr>
          <w:sz w:val="24"/>
          <w:szCs w:val="24"/>
        </w:rPr>
        <w:t>, the first being Synthetic history and the second S</w:t>
      </w:r>
      <w:r w:rsidR="00F574E7">
        <w:rPr>
          <w:sz w:val="24"/>
          <w:szCs w:val="24"/>
        </w:rPr>
        <w:t>ynchronistic history</w:t>
      </w:r>
      <w:r w:rsidR="00972904">
        <w:rPr>
          <w:sz w:val="24"/>
          <w:szCs w:val="24"/>
        </w:rPr>
        <w:t xml:space="preserve">. I found the identification of important genres in medieval </w:t>
      </w:r>
      <w:r w:rsidR="00482DA8">
        <w:rPr>
          <w:sz w:val="24"/>
          <w:szCs w:val="24"/>
        </w:rPr>
        <w:t xml:space="preserve">literature incredibly valuable </w:t>
      </w:r>
      <w:r w:rsidR="00C27EB5">
        <w:rPr>
          <w:sz w:val="24"/>
          <w:szCs w:val="24"/>
        </w:rPr>
        <w:t xml:space="preserve">yet </w:t>
      </w:r>
      <w:r w:rsidR="001D0B81">
        <w:rPr>
          <w:sz w:val="24"/>
          <w:szCs w:val="24"/>
        </w:rPr>
        <w:t>how</w:t>
      </w:r>
      <w:r w:rsidR="00C27EB5">
        <w:rPr>
          <w:sz w:val="24"/>
          <w:szCs w:val="24"/>
        </w:rPr>
        <w:t xml:space="preserve"> Edwards explains them to the reader is </w:t>
      </w:r>
      <w:r w:rsidR="0041792A">
        <w:rPr>
          <w:sz w:val="24"/>
          <w:szCs w:val="24"/>
        </w:rPr>
        <w:t xml:space="preserve">difficult to follow. </w:t>
      </w:r>
      <w:r w:rsidR="0059708F">
        <w:rPr>
          <w:sz w:val="24"/>
          <w:szCs w:val="24"/>
        </w:rPr>
        <w:t>Continuing in his chapter</w:t>
      </w:r>
      <w:r w:rsidR="000A3C4A">
        <w:rPr>
          <w:sz w:val="24"/>
          <w:szCs w:val="24"/>
        </w:rPr>
        <w:t>,</w:t>
      </w:r>
      <w:r w:rsidR="0059708F">
        <w:rPr>
          <w:sz w:val="24"/>
          <w:szCs w:val="24"/>
        </w:rPr>
        <w:t xml:space="preserve"> however</w:t>
      </w:r>
      <w:r w:rsidR="001D0B81">
        <w:rPr>
          <w:sz w:val="24"/>
          <w:szCs w:val="24"/>
        </w:rPr>
        <w:t>,</w:t>
      </w:r>
      <w:r w:rsidR="0059708F">
        <w:rPr>
          <w:sz w:val="24"/>
          <w:szCs w:val="24"/>
        </w:rPr>
        <w:t xml:space="preserve"> Edwards </w:t>
      </w:r>
      <w:r w:rsidR="00292FA3">
        <w:rPr>
          <w:sz w:val="24"/>
          <w:szCs w:val="24"/>
        </w:rPr>
        <w:t xml:space="preserve">identifies the main themes in the Historia Brittonum </w:t>
      </w:r>
      <w:r w:rsidR="009A13FF">
        <w:rPr>
          <w:sz w:val="24"/>
          <w:szCs w:val="24"/>
        </w:rPr>
        <w:t>in addition to highlighting the issues with the Arthurian Annuals</w:t>
      </w:r>
      <w:r w:rsidR="00EF6E6B">
        <w:rPr>
          <w:sz w:val="24"/>
          <w:szCs w:val="24"/>
        </w:rPr>
        <w:t xml:space="preserve">. </w:t>
      </w:r>
      <w:r w:rsidR="00F20F59">
        <w:rPr>
          <w:sz w:val="24"/>
          <w:szCs w:val="24"/>
        </w:rPr>
        <w:t>The issues</w:t>
      </w:r>
      <w:r w:rsidR="000A3C4A">
        <w:rPr>
          <w:sz w:val="24"/>
          <w:szCs w:val="24"/>
        </w:rPr>
        <w:t>, in particular,</w:t>
      </w:r>
      <w:r w:rsidR="00F20F59">
        <w:rPr>
          <w:sz w:val="24"/>
          <w:szCs w:val="24"/>
        </w:rPr>
        <w:t xml:space="preserve"> </w:t>
      </w:r>
      <w:r w:rsidR="00D14D97">
        <w:rPr>
          <w:sz w:val="24"/>
          <w:szCs w:val="24"/>
        </w:rPr>
        <w:t xml:space="preserve">he addresses I </w:t>
      </w:r>
      <w:r w:rsidR="00D14D97">
        <w:rPr>
          <w:sz w:val="24"/>
          <w:szCs w:val="24"/>
        </w:rPr>
        <w:lastRenderedPageBreak/>
        <w:t>found to be valid</w:t>
      </w:r>
      <w:r w:rsidR="00C3101C">
        <w:rPr>
          <w:sz w:val="24"/>
          <w:szCs w:val="24"/>
        </w:rPr>
        <w:t>, for example</w:t>
      </w:r>
      <w:r w:rsidR="000A3C4A">
        <w:rPr>
          <w:sz w:val="24"/>
          <w:szCs w:val="24"/>
        </w:rPr>
        <w:t>,</w:t>
      </w:r>
      <w:r w:rsidR="00C3101C">
        <w:rPr>
          <w:sz w:val="24"/>
          <w:szCs w:val="24"/>
        </w:rPr>
        <w:t xml:space="preserve"> no secure evidence of any British </w:t>
      </w:r>
      <w:r w:rsidR="00F37981">
        <w:rPr>
          <w:sz w:val="24"/>
          <w:szCs w:val="24"/>
        </w:rPr>
        <w:t>annalistic</w:t>
      </w:r>
      <w:r w:rsidR="00C3101C">
        <w:rPr>
          <w:sz w:val="24"/>
          <w:szCs w:val="24"/>
        </w:rPr>
        <w:t xml:space="preserve"> source</w:t>
      </w:r>
      <w:r w:rsidR="009B17BE">
        <w:rPr>
          <w:rStyle w:val="FootnoteReference"/>
          <w:sz w:val="24"/>
          <w:szCs w:val="24"/>
        </w:rPr>
        <w:footnoteReference w:id="4"/>
      </w:r>
      <w:r w:rsidR="00295823">
        <w:rPr>
          <w:sz w:val="24"/>
          <w:szCs w:val="24"/>
        </w:rPr>
        <w:t xml:space="preserve">. </w:t>
      </w:r>
      <w:r w:rsidR="00A27BA7">
        <w:rPr>
          <w:sz w:val="24"/>
          <w:szCs w:val="24"/>
        </w:rPr>
        <w:t xml:space="preserve">Overall Edwards does a good job </w:t>
      </w:r>
      <w:r w:rsidR="000A3C4A">
        <w:rPr>
          <w:sz w:val="24"/>
          <w:szCs w:val="24"/>
        </w:rPr>
        <w:t>of</w:t>
      </w:r>
      <w:r w:rsidR="00A27BA7">
        <w:rPr>
          <w:sz w:val="24"/>
          <w:szCs w:val="24"/>
        </w:rPr>
        <w:t xml:space="preserve"> </w:t>
      </w:r>
      <w:r w:rsidR="00464710">
        <w:rPr>
          <w:sz w:val="24"/>
          <w:szCs w:val="24"/>
        </w:rPr>
        <w:t xml:space="preserve">setting out the key texts </w:t>
      </w:r>
      <w:r w:rsidR="00454D67">
        <w:rPr>
          <w:sz w:val="24"/>
          <w:szCs w:val="24"/>
        </w:rPr>
        <w:t>from</w:t>
      </w:r>
      <w:r w:rsidR="00464710">
        <w:rPr>
          <w:sz w:val="24"/>
          <w:szCs w:val="24"/>
        </w:rPr>
        <w:t xml:space="preserve"> which Arthur the figure emerged </w:t>
      </w:r>
      <w:r w:rsidR="00223360">
        <w:rPr>
          <w:sz w:val="24"/>
          <w:szCs w:val="24"/>
        </w:rPr>
        <w:t>as well as a significant amount of context surrounding the d</w:t>
      </w:r>
      <w:r w:rsidR="00031AC6">
        <w:rPr>
          <w:sz w:val="24"/>
          <w:szCs w:val="24"/>
        </w:rPr>
        <w:t xml:space="preserve">etails. </w:t>
      </w:r>
      <w:r w:rsidR="00D70786">
        <w:rPr>
          <w:sz w:val="24"/>
          <w:szCs w:val="24"/>
        </w:rPr>
        <w:t xml:space="preserve">One critique that could be brought about is that the reader would have had to have read extensively on the subject to be able to </w:t>
      </w:r>
      <w:r w:rsidR="005D0525">
        <w:rPr>
          <w:sz w:val="24"/>
          <w:szCs w:val="24"/>
        </w:rPr>
        <w:t>understand Edward</w:t>
      </w:r>
      <w:r w:rsidR="00D444E2">
        <w:rPr>
          <w:sz w:val="24"/>
          <w:szCs w:val="24"/>
        </w:rPr>
        <w:t xml:space="preserve">’s </w:t>
      </w:r>
      <w:r w:rsidR="005D0525">
        <w:rPr>
          <w:sz w:val="24"/>
          <w:szCs w:val="24"/>
        </w:rPr>
        <w:t>writing.</w:t>
      </w:r>
    </w:p>
    <w:p w14:paraId="29A54795" w14:textId="4073A5A3" w:rsidR="00C0631A" w:rsidRDefault="00407808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second chapter of the boo</w:t>
      </w:r>
      <w:r w:rsidR="00127306">
        <w:rPr>
          <w:sz w:val="24"/>
          <w:szCs w:val="24"/>
        </w:rPr>
        <w:t xml:space="preserve">k is a contribution by author </w:t>
      </w:r>
      <w:r w:rsidR="00131413">
        <w:rPr>
          <w:sz w:val="24"/>
          <w:szCs w:val="24"/>
        </w:rPr>
        <w:t>Patrick</w:t>
      </w:r>
      <w:r w:rsidR="003632D2">
        <w:rPr>
          <w:sz w:val="24"/>
          <w:szCs w:val="24"/>
        </w:rPr>
        <w:t xml:space="preserve"> Sims-Williams </w:t>
      </w:r>
      <w:r w:rsidR="00582A99">
        <w:rPr>
          <w:sz w:val="24"/>
          <w:szCs w:val="24"/>
        </w:rPr>
        <w:t xml:space="preserve">titled </w:t>
      </w:r>
      <w:r w:rsidR="00D22167">
        <w:rPr>
          <w:sz w:val="24"/>
          <w:szCs w:val="24"/>
        </w:rPr>
        <w:t xml:space="preserve">The Early Welsh Arthurian Poems. </w:t>
      </w:r>
      <w:r w:rsidR="00E96551">
        <w:rPr>
          <w:sz w:val="24"/>
          <w:szCs w:val="24"/>
        </w:rPr>
        <w:t xml:space="preserve">Williams </w:t>
      </w:r>
      <w:r w:rsidR="001604CE">
        <w:rPr>
          <w:sz w:val="24"/>
          <w:szCs w:val="24"/>
        </w:rPr>
        <w:t>was</w:t>
      </w:r>
      <w:r w:rsidR="00ED7EF8">
        <w:rPr>
          <w:sz w:val="24"/>
          <w:szCs w:val="24"/>
        </w:rPr>
        <w:t xml:space="preserve"> a fellow of Bromwich at Cambridge </w:t>
      </w:r>
      <w:r w:rsidR="0019014C">
        <w:rPr>
          <w:sz w:val="24"/>
          <w:szCs w:val="24"/>
        </w:rPr>
        <w:t xml:space="preserve">during the book’s publication, </w:t>
      </w:r>
      <w:r w:rsidR="00AA4887">
        <w:rPr>
          <w:sz w:val="24"/>
          <w:szCs w:val="24"/>
        </w:rPr>
        <w:t xml:space="preserve">in 1994 became </w:t>
      </w:r>
      <w:r w:rsidR="006A52BC">
        <w:rPr>
          <w:sz w:val="24"/>
          <w:szCs w:val="24"/>
        </w:rPr>
        <w:t xml:space="preserve">a </w:t>
      </w:r>
      <w:r w:rsidR="001604CE">
        <w:rPr>
          <w:sz w:val="24"/>
          <w:szCs w:val="24"/>
        </w:rPr>
        <w:t>professor of Celtic Studies at Aberystwyth University</w:t>
      </w:r>
      <w:r w:rsidR="004A3195">
        <w:rPr>
          <w:rStyle w:val="FootnoteReference"/>
          <w:sz w:val="24"/>
          <w:szCs w:val="24"/>
        </w:rPr>
        <w:footnoteReference w:id="5"/>
      </w:r>
      <w:r w:rsidR="00B30168">
        <w:rPr>
          <w:sz w:val="24"/>
          <w:szCs w:val="24"/>
        </w:rPr>
        <w:t>. Wi</w:t>
      </w:r>
      <w:r w:rsidR="007C3AC1">
        <w:rPr>
          <w:sz w:val="24"/>
          <w:szCs w:val="24"/>
        </w:rPr>
        <w:t xml:space="preserve">thin the first portion of his </w:t>
      </w:r>
      <w:r w:rsidR="001F0872">
        <w:rPr>
          <w:sz w:val="24"/>
          <w:szCs w:val="24"/>
        </w:rPr>
        <w:t>essay</w:t>
      </w:r>
      <w:r w:rsidR="006A52BC">
        <w:rPr>
          <w:sz w:val="24"/>
          <w:szCs w:val="24"/>
        </w:rPr>
        <w:t>,</w:t>
      </w:r>
      <w:r w:rsidR="001F0872">
        <w:rPr>
          <w:sz w:val="24"/>
          <w:szCs w:val="24"/>
        </w:rPr>
        <w:t xml:space="preserve"> Williams </w:t>
      </w:r>
      <w:r w:rsidR="000240E7">
        <w:rPr>
          <w:sz w:val="24"/>
          <w:szCs w:val="24"/>
        </w:rPr>
        <w:t>instantly brings the reader</w:t>
      </w:r>
      <w:r w:rsidR="006A52BC">
        <w:rPr>
          <w:sz w:val="24"/>
          <w:szCs w:val="24"/>
        </w:rPr>
        <w:t>'</w:t>
      </w:r>
      <w:r w:rsidR="000240E7">
        <w:rPr>
          <w:sz w:val="24"/>
          <w:szCs w:val="24"/>
        </w:rPr>
        <w:t xml:space="preserve">s attention </w:t>
      </w:r>
      <w:r w:rsidR="00C14024">
        <w:rPr>
          <w:sz w:val="24"/>
          <w:szCs w:val="24"/>
        </w:rPr>
        <w:t xml:space="preserve">to the importance of translations of medieval texts </w:t>
      </w:r>
      <w:r w:rsidR="001E4414">
        <w:rPr>
          <w:sz w:val="24"/>
          <w:szCs w:val="24"/>
        </w:rPr>
        <w:t xml:space="preserve">and </w:t>
      </w:r>
      <w:r w:rsidR="00AA599E">
        <w:rPr>
          <w:sz w:val="24"/>
          <w:szCs w:val="24"/>
        </w:rPr>
        <w:t xml:space="preserve">the influence </w:t>
      </w:r>
      <w:r w:rsidR="00545763">
        <w:rPr>
          <w:sz w:val="24"/>
          <w:szCs w:val="24"/>
        </w:rPr>
        <w:t xml:space="preserve">that the study of manuscripts </w:t>
      </w:r>
      <w:r w:rsidR="0087133E">
        <w:rPr>
          <w:sz w:val="24"/>
          <w:szCs w:val="24"/>
        </w:rPr>
        <w:t>has on our modern understanding of poetry a</w:t>
      </w:r>
      <w:r w:rsidR="007D3C29">
        <w:rPr>
          <w:sz w:val="24"/>
          <w:szCs w:val="24"/>
        </w:rPr>
        <w:t xml:space="preserve">s well as our understanding </w:t>
      </w:r>
      <w:r w:rsidR="00704817">
        <w:rPr>
          <w:sz w:val="24"/>
          <w:szCs w:val="24"/>
        </w:rPr>
        <w:t xml:space="preserve">how poems were consumed in the </w:t>
      </w:r>
      <w:r w:rsidR="00FA686B">
        <w:rPr>
          <w:sz w:val="24"/>
          <w:szCs w:val="24"/>
        </w:rPr>
        <w:t>Middle Ages</w:t>
      </w:r>
      <w:r w:rsidR="00704817">
        <w:rPr>
          <w:rStyle w:val="FootnoteReference"/>
          <w:sz w:val="24"/>
          <w:szCs w:val="24"/>
        </w:rPr>
        <w:footnoteReference w:id="6"/>
      </w:r>
      <w:r w:rsidR="000975F9">
        <w:rPr>
          <w:sz w:val="24"/>
          <w:szCs w:val="24"/>
        </w:rPr>
        <w:t xml:space="preserve">. </w:t>
      </w:r>
      <w:r w:rsidR="00F2661A">
        <w:rPr>
          <w:sz w:val="24"/>
          <w:szCs w:val="24"/>
        </w:rPr>
        <w:t>One of the main differences between William</w:t>
      </w:r>
      <w:r w:rsidR="006A52BC">
        <w:rPr>
          <w:sz w:val="24"/>
          <w:szCs w:val="24"/>
        </w:rPr>
        <w:t>s'</w:t>
      </w:r>
      <w:r w:rsidR="00F2661A">
        <w:rPr>
          <w:sz w:val="24"/>
          <w:szCs w:val="24"/>
        </w:rPr>
        <w:t>s chapter and Edward</w:t>
      </w:r>
      <w:r w:rsidR="006A52BC">
        <w:rPr>
          <w:sz w:val="24"/>
          <w:szCs w:val="24"/>
        </w:rPr>
        <w:t>s'</w:t>
      </w:r>
      <w:r w:rsidR="00F2661A">
        <w:rPr>
          <w:sz w:val="24"/>
          <w:szCs w:val="24"/>
        </w:rPr>
        <w:t xml:space="preserve">s </w:t>
      </w:r>
      <w:r w:rsidR="006206D3">
        <w:rPr>
          <w:sz w:val="24"/>
          <w:szCs w:val="24"/>
        </w:rPr>
        <w:t>is that Williams functions more of an analysis of Kenneth Jackson</w:t>
      </w:r>
      <w:r w:rsidR="00E111D8">
        <w:rPr>
          <w:sz w:val="24"/>
          <w:szCs w:val="24"/>
        </w:rPr>
        <w:t>'</w:t>
      </w:r>
      <w:r w:rsidR="006206D3">
        <w:rPr>
          <w:sz w:val="24"/>
          <w:szCs w:val="24"/>
        </w:rPr>
        <w:t xml:space="preserve">s </w:t>
      </w:r>
      <w:r w:rsidR="00D91637">
        <w:rPr>
          <w:sz w:val="24"/>
          <w:szCs w:val="24"/>
        </w:rPr>
        <w:t>work</w:t>
      </w:r>
      <w:r w:rsidR="00D91637">
        <w:rPr>
          <w:rStyle w:val="FootnoteReference"/>
          <w:sz w:val="24"/>
          <w:szCs w:val="24"/>
        </w:rPr>
        <w:footnoteReference w:id="7"/>
      </w:r>
      <w:r w:rsidR="002C6A17">
        <w:rPr>
          <w:sz w:val="24"/>
          <w:szCs w:val="24"/>
        </w:rPr>
        <w:t xml:space="preserve"> as </w:t>
      </w:r>
      <w:r w:rsidR="00E26B06">
        <w:rPr>
          <w:sz w:val="24"/>
          <w:szCs w:val="24"/>
        </w:rPr>
        <w:t>o</w:t>
      </w:r>
      <w:r w:rsidR="002C6A17">
        <w:rPr>
          <w:sz w:val="24"/>
          <w:szCs w:val="24"/>
        </w:rPr>
        <w:t xml:space="preserve">pposed to an original piece. </w:t>
      </w:r>
      <w:r w:rsidR="00E26B06">
        <w:rPr>
          <w:sz w:val="24"/>
          <w:szCs w:val="24"/>
        </w:rPr>
        <w:t>Nevertheless,</w:t>
      </w:r>
      <w:r w:rsidR="002C6A17">
        <w:rPr>
          <w:sz w:val="24"/>
          <w:szCs w:val="24"/>
        </w:rPr>
        <w:t xml:space="preserve"> Williams </w:t>
      </w:r>
      <w:r w:rsidR="00C66560">
        <w:rPr>
          <w:sz w:val="24"/>
          <w:szCs w:val="24"/>
        </w:rPr>
        <w:t xml:space="preserve">explains the function of </w:t>
      </w:r>
      <w:r w:rsidR="00BF3174">
        <w:rPr>
          <w:sz w:val="24"/>
          <w:szCs w:val="24"/>
        </w:rPr>
        <w:t xml:space="preserve">the poetic hierarchy </w:t>
      </w:r>
      <w:r w:rsidR="00460786">
        <w:rPr>
          <w:sz w:val="24"/>
          <w:szCs w:val="24"/>
        </w:rPr>
        <w:t xml:space="preserve">and the issues with lacking evidence very effectively. </w:t>
      </w:r>
    </w:p>
    <w:p w14:paraId="5D5F6F3E" w14:textId="59DACC71" w:rsidR="00620689" w:rsidRDefault="00620689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William’s </w:t>
      </w:r>
      <w:r w:rsidR="00862DD2">
        <w:rPr>
          <w:sz w:val="24"/>
          <w:szCs w:val="24"/>
        </w:rPr>
        <w:t xml:space="preserve">explanation and clarification surrounding the </w:t>
      </w:r>
      <w:r w:rsidR="00046FCE">
        <w:rPr>
          <w:sz w:val="24"/>
          <w:szCs w:val="24"/>
        </w:rPr>
        <w:t xml:space="preserve">difference between Latin culture and vernacular </w:t>
      </w:r>
      <w:r w:rsidR="00F05679">
        <w:rPr>
          <w:sz w:val="24"/>
          <w:szCs w:val="24"/>
        </w:rPr>
        <w:t xml:space="preserve">practice </w:t>
      </w:r>
      <w:r w:rsidR="00D546EC">
        <w:rPr>
          <w:sz w:val="24"/>
          <w:szCs w:val="24"/>
        </w:rPr>
        <w:t>within early poetry highlights William</w:t>
      </w:r>
      <w:r w:rsidR="00E111D8">
        <w:rPr>
          <w:sz w:val="24"/>
          <w:szCs w:val="24"/>
        </w:rPr>
        <w:t>'</w:t>
      </w:r>
      <w:r w:rsidR="00D546EC">
        <w:rPr>
          <w:sz w:val="24"/>
          <w:szCs w:val="24"/>
        </w:rPr>
        <w:t xml:space="preserve">s overarching </w:t>
      </w:r>
      <w:r w:rsidR="00D95FDE">
        <w:rPr>
          <w:sz w:val="24"/>
          <w:szCs w:val="24"/>
        </w:rPr>
        <w:t xml:space="preserve">point of his piece, that Arthur cannot simply be either </w:t>
      </w:r>
      <w:r w:rsidR="00F32145">
        <w:rPr>
          <w:sz w:val="24"/>
          <w:szCs w:val="24"/>
        </w:rPr>
        <w:t>myth or fact but a combination of the two</w:t>
      </w:r>
      <w:r w:rsidR="00FB0797">
        <w:rPr>
          <w:sz w:val="24"/>
          <w:szCs w:val="24"/>
        </w:rPr>
        <w:t xml:space="preserve">. </w:t>
      </w:r>
      <w:r w:rsidR="00223850">
        <w:rPr>
          <w:sz w:val="24"/>
          <w:szCs w:val="24"/>
        </w:rPr>
        <w:t>William’s</w:t>
      </w:r>
      <w:r w:rsidR="00FB0797">
        <w:rPr>
          <w:sz w:val="24"/>
          <w:szCs w:val="24"/>
        </w:rPr>
        <w:t xml:space="preserve"> stance </w:t>
      </w:r>
      <w:r w:rsidR="009C482A">
        <w:rPr>
          <w:sz w:val="24"/>
          <w:szCs w:val="24"/>
        </w:rPr>
        <w:t xml:space="preserve">of stating that no line of distinction should be made </w:t>
      </w:r>
      <w:r w:rsidR="002559AB">
        <w:rPr>
          <w:sz w:val="24"/>
          <w:szCs w:val="24"/>
        </w:rPr>
        <w:t xml:space="preserve">between </w:t>
      </w:r>
      <w:r w:rsidR="00D57BE8">
        <w:rPr>
          <w:sz w:val="24"/>
          <w:szCs w:val="24"/>
        </w:rPr>
        <w:t xml:space="preserve">historical </w:t>
      </w:r>
      <w:r w:rsidR="00360D38">
        <w:rPr>
          <w:sz w:val="24"/>
          <w:szCs w:val="24"/>
        </w:rPr>
        <w:t>Latin</w:t>
      </w:r>
      <w:r w:rsidR="00D57BE8">
        <w:rPr>
          <w:sz w:val="24"/>
          <w:szCs w:val="24"/>
        </w:rPr>
        <w:t xml:space="preserve"> tradition and mythic vernacular </w:t>
      </w:r>
      <w:r w:rsidR="00046A7D">
        <w:rPr>
          <w:sz w:val="24"/>
          <w:szCs w:val="24"/>
        </w:rPr>
        <w:t xml:space="preserve">tradition </w:t>
      </w:r>
      <w:r w:rsidR="00166E1C">
        <w:rPr>
          <w:sz w:val="24"/>
          <w:szCs w:val="24"/>
        </w:rPr>
        <w:t xml:space="preserve">as in the end the </w:t>
      </w:r>
      <w:r w:rsidR="00AD7919">
        <w:rPr>
          <w:sz w:val="24"/>
          <w:szCs w:val="24"/>
        </w:rPr>
        <w:t>world picture is the same</w:t>
      </w:r>
      <w:r w:rsidR="006634E4">
        <w:rPr>
          <w:rStyle w:val="FootnoteReference"/>
          <w:sz w:val="24"/>
          <w:szCs w:val="24"/>
        </w:rPr>
        <w:footnoteReference w:id="8"/>
      </w:r>
      <w:r w:rsidR="00E3393C">
        <w:rPr>
          <w:sz w:val="24"/>
          <w:szCs w:val="24"/>
        </w:rPr>
        <w:t xml:space="preserve"> </w:t>
      </w:r>
      <w:r w:rsidR="008A6E1C">
        <w:rPr>
          <w:sz w:val="24"/>
          <w:szCs w:val="24"/>
        </w:rPr>
        <w:t xml:space="preserve">displays a unique outlook to </w:t>
      </w:r>
      <w:r w:rsidR="00A5507E">
        <w:rPr>
          <w:sz w:val="24"/>
          <w:szCs w:val="24"/>
        </w:rPr>
        <w:t>how historians approach a figure such as Arthur</w:t>
      </w:r>
      <w:r w:rsidR="00DC4894">
        <w:rPr>
          <w:sz w:val="24"/>
          <w:szCs w:val="24"/>
        </w:rPr>
        <w:t>, one that treats both myth and fact as equally important.</w:t>
      </w:r>
    </w:p>
    <w:p w14:paraId="62527178" w14:textId="20FFD4E7" w:rsidR="00DC4894" w:rsidRDefault="00142D6E" w:rsidP="00D46F95">
      <w:pPr>
        <w:spacing w:line="360" w:lineRule="auto"/>
        <w:rPr>
          <w:sz w:val="24"/>
          <w:szCs w:val="24"/>
        </w:rPr>
      </w:pPr>
      <w:r w:rsidRPr="006E6E97">
        <w:rPr>
          <w:sz w:val="24"/>
          <w:szCs w:val="24"/>
        </w:rPr>
        <w:t xml:space="preserve">The third and final chapter I have chosen to look at for this book review is a contribution by A.O.H. Jarman, </w:t>
      </w:r>
      <w:r w:rsidR="00C55E42" w:rsidRPr="006E6E97">
        <w:rPr>
          <w:sz w:val="24"/>
          <w:szCs w:val="24"/>
        </w:rPr>
        <w:t xml:space="preserve">Jarman </w:t>
      </w:r>
      <w:r w:rsidR="006D7B2D" w:rsidRPr="006E6E97">
        <w:rPr>
          <w:sz w:val="24"/>
          <w:szCs w:val="24"/>
        </w:rPr>
        <w:t>was a Professor of Welsh at</w:t>
      </w:r>
      <w:r w:rsidR="00F36845" w:rsidRPr="006E6E97">
        <w:rPr>
          <w:sz w:val="24"/>
          <w:szCs w:val="24"/>
        </w:rPr>
        <w:t xml:space="preserve"> University College Cardiff and</w:t>
      </w:r>
      <w:r w:rsidR="006E6E97" w:rsidRPr="006E6E97">
        <w:rPr>
          <w:sz w:val="24"/>
          <w:szCs w:val="24"/>
        </w:rPr>
        <w:t xml:space="preserve"> “Specialised in the study of the earliest Welsh and Latin sources and made a distinguished </w:t>
      </w:r>
      <w:r w:rsidR="006E6E97" w:rsidRPr="006E6E97">
        <w:rPr>
          <w:sz w:val="24"/>
          <w:szCs w:val="24"/>
        </w:rPr>
        <w:lastRenderedPageBreak/>
        <w:t>contribution to their interpretation”</w:t>
      </w:r>
      <w:r w:rsidR="006E6E97">
        <w:rPr>
          <w:rStyle w:val="FootnoteReference"/>
          <w:sz w:val="24"/>
          <w:szCs w:val="24"/>
        </w:rPr>
        <w:footnoteReference w:id="9"/>
      </w:r>
      <w:r w:rsidR="004617DC">
        <w:rPr>
          <w:sz w:val="24"/>
          <w:szCs w:val="24"/>
        </w:rPr>
        <w:t xml:space="preserve">. </w:t>
      </w:r>
      <w:r w:rsidR="001A1C09">
        <w:rPr>
          <w:sz w:val="24"/>
          <w:szCs w:val="24"/>
        </w:rPr>
        <w:t>T</w:t>
      </w:r>
      <w:r w:rsidR="00640D56">
        <w:rPr>
          <w:sz w:val="24"/>
          <w:szCs w:val="24"/>
        </w:rPr>
        <w:t xml:space="preserve">itled The Merlin Legend and the Welsh Tradition of Prophecy, </w:t>
      </w:r>
      <w:r w:rsidR="00E83605">
        <w:rPr>
          <w:sz w:val="24"/>
          <w:szCs w:val="24"/>
        </w:rPr>
        <w:t>this chapter</w:t>
      </w:r>
      <w:r w:rsidR="00A4579B">
        <w:rPr>
          <w:sz w:val="24"/>
          <w:szCs w:val="24"/>
        </w:rPr>
        <w:t>, in particular,</w:t>
      </w:r>
      <w:r w:rsidR="00E83605">
        <w:rPr>
          <w:sz w:val="24"/>
          <w:szCs w:val="24"/>
        </w:rPr>
        <w:t xml:space="preserve"> I chose to </w:t>
      </w:r>
      <w:r w:rsidR="00722D2B">
        <w:rPr>
          <w:sz w:val="24"/>
          <w:szCs w:val="24"/>
        </w:rPr>
        <w:t xml:space="preserve">discuss </w:t>
      </w:r>
      <w:r w:rsidR="00E54244">
        <w:rPr>
          <w:sz w:val="24"/>
          <w:szCs w:val="24"/>
        </w:rPr>
        <w:t>for the reason that Merlin as a figure shares similar characteristics as Ar</w:t>
      </w:r>
      <w:r w:rsidR="004D1E5D">
        <w:rPr>
          <w:sz w:val="24"/>
          <w:szCs w:val="24"/>
        </w:rPr>
        <w:t xml:space="preserve">thur in regards to the scholarly debate </w:t>
      </w:r>
      <w:r w:rsidR="00454B7A">
        <w:rPr>
          <w:sz w:val="24"/>
          <w:szCs w:val="24"/>
        </w:rPr>
        <w:t>surrounding</w:t>
      </w:r>
      <w:r w:rsidR="004D1E5D">
        <w:rPr>
          <w:sz w:val="24"/>
          <w:szCs w:val="24"/>
        </w:rPr>
        <w:t xml:space="preserve"> myth or </w:t>
      </w:r>
      <w:r w:rsidR="0070489A">
        <w:rPr>
          <w:sz w:val="24"/>
          <w:szCs w:val="24"/>
        </w:rPr>
        <w:t>fact</w:t>
      </w:r>
      <w:r w:rsidR="00A4579B">
        <w:rPr>
          <w:sz w:val="24"/>
          <w:szCs w:val="24"/>
        </w:rPr>
        <w:t>.</w:t>
      </w:r>
      <w:r w:rsidR="0070489A">
        <w:rPr>
          <w:sz w:val="24"/>
          <w:szCs w:val="24"/>
        </w:rPr>
        <w:t xml:space="preserve"> In </w:t>
      </w:r>
      <w:r w:rsidR="00454B7A">
        <w:rPr>
          <w:sz w:val="24"/>
          <w:szCs w:val="24"/>
        </w:rPr>
        <w:t>addition,</w:t>
      </w:r>
      <w:r w:rsidR="0070489A">
        <w:rPr>
          <w:sz w:val="24"/>
          <w:szCs w:val="24"/>
        </w:rPr>
        <w:t xml:space="preserve"> this chapter also dives deeper into </w:t>
      </w:r>
      <w:r w:rsidR="00891BEB">
        <w:rPr>
          <w:sz w:val="24"/>
          <w:szCs w:val="24"/>
        </w:rPr>
        <w:t>Arthur’s</w:t>
      </w:r>
      <w:r w:rsidR="00C77F66">
        <w:rPr>
          <w:sz w:val="24"/>
          <w:szCs w:val="24"/>
        </w:rPr>
        <w:t xml:space="preserve"> birth in W</w:t>
      </w:r>
      <w:r w:rsidR="00454B7A">
        <w:rPr>
          <w:sz w:val="24"/>
          <w:szCs w:val="24"/>
        </w:rPr>
        <w:t xml:space="preserve">elsh verse. </w:t>
      </w:r>
    </w:p>
    <w:p w14:paraId="206F4C96" w14:textId="73F4041D" w:rsidR="00681DB9" w:rsidRDefault="0002553D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Within this chapter</w:t>
      </w:r>
      <w:r w:rsidR="00D8451D">
        <w:rPr>
          <w:sz w:val="24"/>
          <w:szCs w:val="24"/>
        </w:rPr>
        <w:t>,</w:t>
      </w:r>
      <w:r>
        <w:rPr>
          <w:sz w:val="24"/>
          <w:szCs w:val="24"/>
        </w:rPr>
        <w:t xml:space="preserve"> Jar</w:t>
      </w:r>
      <w:r w:rsidR="00117DEA">
        <w:rPr>
          <w:sz w:val="24"/>
          <w:szCs w:val="24"/>
        </w:rPr>
        <w:t xml:space="preserve">man places Geoffrey of </w:t>
      </w:r>
      <w:r w:rsidR="00A26F70">
        <w:rPr>
          <w:sz w:val="24"/>
          <w:szCs w:val="24"/>
        </w:rPr>
        <w:t xml:space="preserve">Monmouth’s interpretation of </w:t>
      </w:r>
      <w:r w:rsidR="00626B99">
        <w:rPr>
          <w:sz w:val="24"/>
          <w:szCs w:val="24"/>
        </w:rPr>
        <w:t xml:space="preserve">Merlin into the </w:t>
      </w:r>
      <w:r w:rsidR="009E58CD">
        <w:rPr>
          <w:sz w:val="24"/>
          <w:szCs w:val="24"/>
        </w:rPr>
        <w:t xml:space="preserve">forefront establishing </w:t>
      </w:r>
      <w:r w:rsidR="00CC79C4">
        <w:rPr>
          <w:sz w:val="24"/>
          <w:szCs w:val="24"/>
        </w:rPr>
        <w:t xml:space="preserve">two divisions </w:t>
      </w:r>
      <w:r w:rsidR="004A4E82">
        <w:rPr>
          <w:sz w:val="24"/>
          <w:szCs w:val="24"/>
        </w:rPr>
        <w:t>pre-</w:t>
      </w:r>
      <w:r w:rsidR="001F10A2">
        <w:rPr>
          <w:sz w:val="24"/>
          <w:szCs w:val="24"/>
        </w:rPr>
        <w:t xml:space="preserve"> and post</w:t>
      </w:r>
      <w:r w:rsidR="00D8451D">
        <w:rPr>
          <w:sz w:val="24"/>
          <w:szCs w:val="24"/>
        </w:rPr>
        <w:t>-</w:t>
      </w:r>
      <w:r w:rsidR="00DB62A9">
        <w:rPr>
          <w:sz w:val="24"/>
          <w:szCs w:val="24"/>
        </w:rPr>
        <w:t xml:space="preserve">Geoffrey’s </w:t>
      </w:r>
      <w:r w:rsidR="004029FA">
        <w:rPr>
          <w:sz w:val="24"/>
          <w:szCs w:val="24"/>
        </w:rPr>
        <w:t>work</w:t>
      </w:r>
      <w:r w:rsidR="00174CDD">
        <w:rPr>
          <w:rStyle w:val="FootnoteReference"/>
          <w:sz w:val="24"/>
          <w:szCs w:val="24"/>
        </w:rPr>
        <w:footnoteReference w:id="10"/>
      </w:r>
      <w:r w:rsidR="004029FA">
        <w:rPr>
          <w:sz w:val="24"/>
          <w:szCs w:val="24"/>
        </w:rPr>
        <w:t>.</w:t>
      </w:r>
      <w:r w:rsidR="006C33FC">
        <w:rPr>
          <w:sz w:val="24"/>
          <w:szCs w:val="24"/>
        </w:rPr>
        <w:t xml:space="preserve"> Within Geoffrey’s work</w:t>
      </w:r>
      <w:r w:rsidR="00D8451D">
        <w:rPr>
          <w:sz w:val="24"/>
          <w:szCs w:val="24"/>
        </w:rPr>
        <w:t>,</w:t>
      </w:r>
      <w:r w:rsidR="006C33FC">
        <w:rPr>
          <w:sz w:val="24"/>
          <w:szCs w:val="24"/>
        </w:rPr>
        <w:t xml:space="preserve"> Jarman identifies two main changes </w:t>
      </w:r>
      <w:r w:rsidR="005C1978">
        <w:rPr>
          <w:sz w:val="24"/>
          <w:szCs w:val="24"/>
        </w:rPr>
        <w:t xml:space="preserve">within his work, the first change being the </w:t>
      </w:r>
      <w:r w:rsidR="00D2642F">
        <w:rPr>
          <w:sz w:val="24"/>
          <w:szCs w:val="24"/>
        </w:rPr>
        <w:t>fatherless youth</w:t>
      </w:r>
      <w:r w:rsidR="001F34F1">
        <w:rPr>
          <w:sz w:val="24"/>
          <w:szCs w:val="24"/>
        </w:rPr>
        <w:t xml:space="preserve">’s name </w:t>
      </w:r>
      <w:r w:rsidR="00D2642F">
        <w:rPr>
          <w:sz w:val="24"/>
          <w:szCs w:val="24"/>
        </w:rPr>
        <w:t xml:space="preserve">to Merlinus </w:t>
      </w:r>
      <w:r w:rsidR="0003358E">
        <w:rPr>
          <w:sz w:val="24"/>
          <w:szCs w:val="24"/>
        </w:rPr>
        <w:t>and the other being the location where the youth</w:t>
      </w:r>
      <w:r w:rsidR="002604A6">
        <w:rPr>
          <w:sz w:val="24"/>
          <w:szCs w:val="24"/>
        </w:rPr>
        <w:t>/Merlin</w:t>
      </w:r>
      <w:r w:rsidR="0003358E">
        <w:rPr>
          <w:sz w:val="24"/>
          <w:szCs w:val="24"/>
        </w:rPr>
        <w:t xml:space="preserve"> is found </w:t>
      </w:r>
      <w:r w:rsidR="002604A6">
        <w:rPr>
          <w:sz w:val="24"/>
          <w:szCs w:val="24"/>
        </w:rPr>
        <w:t xml:space="preserve">to Carmarthen. </w:t>
      </w:r>
      <w:r w:rsidR="004029FA">
        <w:rPr>
          <w:sz w:val="24"/>
          <w:szCs w:val="24"/>
        </w:rPr>
        <w:t xml:space="preserve">Notwithstanding Jarman in addition also analyses a series of other Welsh poems </w:t>
      </w:r>
      <w:r w:rsidR="00414B45">
        <w:rPr>
          <w:sz w:val="24"/>
          <w:szCs w:val="24"/>
        </w:rPr>
        <w:t>highlighting the similarities and providing context</w:t>
      </w:r>
      <w:r w:rsidR="00B2217A">
        <w:rPr>
          <w:sz w:val="24"/>
          <w:szCs w:val="24"/>
        </w:rPr>
        <w:t xml:space="preserve"> </w:t>
      </w:r>
      <w:r w:rsidR="00C71588">
        <w:rPr>
          <w:sz w:val="24"/>
          <w:szCs w:val="24"/>
        </w:rPr>
        <w:t xml:space="preserve">while doing so </w:t>
      </w:r>
      <w:r w:rsidR="003F6052">
        <w:rPr>
          <w:sz w:val="24"/>
          <w:szCs w:val="24"/>
        </w:rPr>
        <w:t xml:space="preserve">explains </w:t>
      </w:r>
      <w:r w:rsidR="0095648B">
        <w:rPr>
          <w:sz w:val="24"/>
          <w:szCs w:val="24"/>
        </w:rPr>
        <w:t xml:space="preserve">the separation of Merlin and the tale of Arthur, </w:t>
      </w:r>
      <w:r w:rsidR="00666B69">
        <w:rPr>
          <w:sz w:val="24"/>
          <w:szCs w:val="24"/>
        </w:rPr>
        <w:t>Jarman explains “</w:t>
      </w:r>
      <w:r w:rsidR="006710E1">
        <w:rPr>
          <w:sz w:val="24"/>
          <w:szCs w:val="24"/>
        </w:rPr>
        <w:t>At some stage</w:t>
      </w:r>
      <w:r w:rsidR="003B31A9">
        <w:rPr>
          <w:sz w:val="24"/>
          <w:szCs w:val="24"/>
        </w:rPr>
        <w:t>,</w:t>
      </w:r>
      <w:r w:rsidR="006710E1">
        <w:rPr>
          <w:sz w:val="24"/>
          <w:szCs w:val="24"/>
        </w:rPr>
        <w:t xml:space="preserve"> the material associated </w:t>
      </w:r>
      <w:r w:rsidR="008267CA">
        <w:rPr>
          <w:sz w:val="24"/>
          <w:szCs w:val="24"/>
        </w:rPr>
        <w:t xml:space="preserve">with him </w:t>
      </w:r>
      <w:r w:rsidR="00C8554D">
        <w:rPr>
          <w:sz w:val="24"/>
          <w:szCs w:val="24"/>
        </w:rPr>
        <w:t>must have separated f</w:t>
      </w:r>
      <w:r w:rsidR="006820E8">
        <w:rPr>
          <w:sz w:val="24"/>
          <w:szCs w:val="24"/>
        </w:rPr>
        <w:t>ro</w:t>
      </w:r>
      <w:r w:rsidR="00C8554D">
        <w:rPr>
          <w:sz w:val="24"/>
          <w:szCs w:val="24"/>
        </w:rPr>
        <w:t>m the main body of the saga</w:t>
      </w:r>
      <w:r w:rsidR="00A56354">
        <w:rPr>
          <w:sz w:val="24"/>
          <w:szCs w:val="24"/>
        </w:rPr>
        <w:t xml:space="preserve"> and developed as an independent tale”</w:t>
      </w:r>
      <w:r w:rsidR="003B7111">
        <w:rPr>
          <w:rStyle w:val="FootnoteReference"/>
          <w:sz w:val="24"/>
          <w:szCs w:val="24"/>
        </w:rPr>
        <w:footnoteReference w:id="11"/>
      </w:r>
      <w:r w:rsidR="004F3FEF">
        <w:rPr>
          <w:sz w:val="24"/>
          <w:szCs w:val="24"/>
        </w:rPr>
        <w:t xml:space="preserve">. </w:t>
      </w:r>
    </w:p>
    <w:p w14:paraId="42B42F5E" w14:textId="026698B1" w:rsidR="00463D84" w:rsidRDefault="00ED4EFD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Outside of Jarman’s </w:t>
      </w:r>
      <w:r w:rsidR="00740780">
        <w:rPr>
          <w:sz w:val="24"/>
          <w:szCs w:val="24"/>
        </w:rPr>
        <w:t>analysis of these poems and Merlin’s character</w:t>
      </w:r>
      <w:r w:rsidR="003B31A9">
        <w:rPr>
          <w:sz w:val="24"/>
          <w:szCs w:val="24"/>
        </w:rPr>
        <w:t>,</w:t>
      </w:r>
      <w:r w:rsidR="00F62593">
        <w:rPr>
          <w:sz w:val="24"/>
          <w:szCs w:val="24"/>
        </w:rPr>
        <w:t xml:space="preserve"> </w:t>
      </w:r>
      <w:r w:rsidR="00905D90">
        <w:rPr>
          <w:sz w:val="24"/>
          <w:szCs w:val="24"/>
        </w:rPr>
        <w:t>Jarman approaches Welsh prophecy</w:t>
      </w:r>
      <w:r w:rsidR="00446A79">
        <w:rPr>
          <w:sz w:val="24"/>
          <w:szCs w:val="24"/>
        </w:rPr>
        <w:t xml:space="preserve">, </w:t>
      </w:r>
      <w:r w:rsidR="00D34D2E" w:rsidRPr="000C161E">
        <w:rPr>
          <w:sz w:val="24"/>
          <w:szCs w:val="24"/>
        </w:rPr>
        <w:t>the</w:t>
      </w:r>
      <w:r w:rsidR="000C161E" w:rsidRPr="000C161E">
        <w:rPr>
          <w:sz w:val="24"/>
          <w:szCs w:val="24"/>
        </w:rPr>
        <w:t xml:space="preserve"> mediaeval Welsh prophecy tradition arose from recollections of the 5th and 6th</w:t>
      </w:r>
      <w:r w:rsidR="003B31A9">
        <w:rPr>
          <w:sz w:val="24"/>
          <w:szCs w:val="24"/>
        </w:rPr>
        <w:t>-</w:t>
      </w:r>
      <w:r w:rsidR="000C161E" w:rsidRPr="000C161E">
        <w:rPr>
          <w:sz w:val="24"/>
          <w:szCs w:val="24"/>
        </w:rPr>
        <w:t>century struggle for power between the Britons and the English.</w:t>
      </w:r>
      <w:r w:rsidR="00681DB9">
        <w:rPr>
          <w:sz w:val="24"/>
          <w:szCs w:val="24"/>
        </w:rPr>
        <w:t xml:space="preserve"> Overall, Jarman presents </w:t>
      </w:r>
      <w:r w:rsidR="004E7728">
        <w:rPr>
          <w:sz w:val="24"/>
          <w:szCs w:val="24"/>
        </w:rPr>
        <w:t xml:space="preserve">a very interesting and engaging </w:t>
      </w:r>
      <w:r w:rsidR="001D26C6">
        <w:rPr>
          <w:sz w:val="24"/>
          <w:szCs w:val="24"/>
        </w:rPr>
        <w:t xml:space="preserve">analysis of Welsh poetry </w:t>
      </w:r>
      <w:r w:rsidR="002B48A3">
        <w:rPr>
          <w:sz w:val="24"/>
          <w:szCs w:val="24"/>
        </w:rPr>
        <w:t xml:space="preserve">and Merlin’s </w:t>
      </w:r>
      <w:r w:rsidR="005743DB">
        <w:rPr>
          <w:sz w:val="24"/>
          <w:szCs w:val="24"/>
        </w:rPr>
        <w:t>character within them.</w:t>
      </w:r>
    </w:p>
    <w:p w14:paraId="302971AE" w14:textId="30CEF9C8" w:rsidR="005743DB" w:rsidRDefault="00637312" w:rsidP="00D46F9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B638BD">
        <w:rPr>
          <w:sz w:val="24"/>
          <w:szCs w:val="24"/>
        </w:rPr>
        <w:t xml:space="preserve">conclude, The Arthur of the Welsh </w:t>
      </w:r>
      <w:r w:rsidR="00525CB0">
        <w:rPr>
          <w:sz w:val="24"/>
          <w:szCs w:val="24"/>
        </w:rPr>
        <w:t xml:space="preserve">presents a diverse </w:t>
      </w:r>
      <w:r w:rsidR="00EE5E3F">
        <w:rPr>
          <w:sz w:val="24"/>
          <w:szCs w:val="24"/>
        </w:rPr>
        <w:t>look into multiple areas surrounding Arthurian myths</w:t>
      </w:r>
      <w:r w:rsidR="00762363">
        <w:rPr>
          <w:sz w:val="24"/>
          <w:szCs w:val="24"/>
        </w:rPr>
        <w:t xml:space="preserve">. </w:t>
      </w:r>
      <w:r w:rsidR="003A0E62">
        <w:rPr>
          <w:sz w:val="24"/>
          <w:szCs w:val="24"/>
        </w:rPr>
        <w:t>Overall,</w:t>
      </w:r>
      <w:r w:rsidR="008C33C6">
        <w:rPr>
          <w:sz w:val="24"/>
          <w:szCs w:val="24"/>
        </w:rPr>
        <w:t xml:space="preserve"> the consensus around the success of the book is overwhelmingly positive </w:t>
      </w:r>
      <w:r w:rsidR="000D6EE8">
        <w:rPr>
          <w:sz w:val="24"/>
          <w:szCs w:val="24"/>
        </w:rPr>
        <w:t>receiving</w:t>
      </w:r>
      <w:r w:rsidR="008C33C6">
        <w:rPr>
          <w:sz w:val="24"/>
          <w:szCs w:val="24"/>
        </w:rPr>
        <w:t xml:space="preserve"> a </w:t>
      </w:r>
      <w:r w:rsidR="000D6EE8">
        <w:rPr>
          <w:sz w:val="24"/>
          <w:szCs w:val="24"/>
        </w:rPr>
        <w:t>5/5 from Amazon reviews as well as a 4.2/5</w:t>
      </w:r>
      <w:r w:rsidR="00F12127">
        <w:rPr>
          <w:sz w:val="24"/>
          <w:szCs w:val="24"/>
        </w:rPr>
        <w:t xml:space="preserve">, as there are multiple contributions </w:t>
      </w:r>
      <w:r w:rsidR="003B31A9">
        <w:rPr>
          <w:sz w:val="24"/>
          <w:szCs w:val="24"/>
        </w:rPr>
        <w:t xml:space="preserve">to </w:t>
      </w:r>
      <w:r w:rsidR="00F12127">
        <w:rPr>
          <w:sz w:val="24"/>
          <w:szCs w:val="24"/>
        </w:rPr>
        <w:t xml:space="preserve">the style of writing changes </w:t>
      </w:r>
      <w:r w:rsidR="00054A73">
        <w:rPr>
          <w:sz w:val="24"/>
          <w:szCs w:val="24"/>
        </w:rPr>
        <w:t>as chapters do mak</w:t>
      </w:r>
      <w:r w:rsidR="0082290D">
        <w:rPr>
          <w:sz w:val="24"/>
          <w:szCs w:val="24"/>
        </w:rPr>
        <w:t>e</w:t>
      </w:r>
      <w:r w:rsidR="00054A73">
        <w:rPr>
          <w:sz w:val="24"/>
          <w:szCs w:val="24"/>
        </w:rPr>
        <w:t xml:space="preserve"> it engaging</w:t>
      </w:r>
      <w:r w:rsidR="003A0E62">
        <w:rPr>
          <w:sz w:val="24"/>
          <w:szCs w:val="24"/>
        </w:rPr>
        <w:t xml:space="preserve">. The book achieves its objective of presenting, </w:t>
      </w:r>
      <w:proofErr w:type="gramStart"/>
      <w:r w:rsidR="003A0E62">
        <w:rPr>
          <w:sz w:val="24"/>
          <w:szCs w:val="24"/>
        </w:rPr>
        <w:t>analysing</w:t>
      </w:r>
      <w:proofErr w:type="gramEnd"/>
      <w:r w:rsidR="003A0E62">
        <w:rPr>
          <w:sz w:val="24"/>
          <w:szCs w:val="24"/>
        </w:rPr>
        <w:t xml:space="preserve"> and </w:t>
      </w:r>
      <w:r w:rsidR="0082488D">
        <w:rPr>
          <w:sz w:val="24"/>
          <w:szCs w:val="24"/>
        </w:rPr>
        <w:t>discussing</w:t>
      </w:r>
      <w:r w:rsidR="003A0E62">
        <w:rPr>
          <w:sz w:val="24"/>
          <w:szCs w:val="24"/>
        </w:rPr>
        <w:t xml:space="preserve"> </w:t>
      </w:r>
      <w:r w:rsidR="0082488D">
        <w:rPr>
          <w:sz w:val="24"/>
          <w:szCs w:val="24"/>
        </w:rPr>
        <w:t xml:space="preserve">medieval Welsh literature and </w:t>
      </w:r>
      <w:r w:rsidR="00971383">
        <w:rPr>
          <w:sz w:val="24"/>
          <w:szCs w:val="24"/>
        </w:rPr>
        <w:t>Arthur’s</w:t>
      </w:r>
      <w:r w:rsidR="0082488D">
        <w:rPr>
          <w:sz w:val="24"/>
          <w:szCs w:val="24"/>
        </w:rPr>
        <w:t xml:space="preserve"> place within it. </w:t>
      </w:r>
    </w:p>
    <w:p w14:paraId="5FEA6EA8" w14:textId="77777777" w:rsidR="00D34D2E" w:rsidRPr="006E6E97" w:rsidRDefault="00D34D2E" w:rsidP="00D46F95">
      <w:pPr>
        <w:spacing w:line="360" w:lineRule="auto"/>
        <w:rPr>
          <w:sz w:val="24"/>
          <w:szCs w:val="24"/>
        </w:rPr>
      </w:pPr>
    </w:p>
    <w:sectPr w:rsidR="00D34D2E" w:rsidRPr="006E6E9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A956E" w14:textId="77777777" w:rsidR="00176DA5" w:rsidRDefault="00176DA5" w:rsidP="009D3669">
      <w:pPr>
        <w:spacing w:after="0" w:line="240" w:lineRule="auto"/>
      </w:pPr>
      <w:r>
        <w:separator/>
      </w:r>
    </w:p>
  </w:endnote>
  <w:endnote w:type="continuationSeparator" w:id="0">
    <w:p w14:paraId="24508432" w14:textId="77777777" w:rsidR="00176DA5" w:rsidRDefault="00176DA5" w:rsidP="009D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366071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F3AA60A" w14:textId="5CDAB67B" w:rsidR="009D3669" w:rsidRDefault="009D3669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F763780" w14:textId="77777777" w:rsidR="009D3669" w:rsidRDefault="009D36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034B7" w14:textId="77777777" w:rsidR="00176DA5" w:rsidRDefault="00176DA5" w:rsidP="009D3669">
      <w:pPr>
        <w:spacing w:after="0" w:line="240" w:lineRule="auto"/>
      </w:pPr>
      <w:r>
        <w:separator/>
      </w:r>
    </w:p>
  </w:footnote>
  <w:footnote w:type="continuationSeparator" w:id="0">
    <w:p w14:paraId="37AB381A" w14:textId="77777777" w:rsidR="00176DA5" w:rsidRDefault="00176DA5" w:rsidP="009D3669">
      <w:pPr>
        <w:spacing w:after="0" w:line="240" w:lineRule="auto"/>
      </w:pPr>
      <w:r>
        <w:continuationSeparator/>
      </w:r>
    </w:p>
  </w:footnote>
  <w:footnote w:id="1">
    <w:p w14:paraId="3896F6DF" w14:textId="104C8FCB" w:rsidR="00E51771" w:rsidRDefault="00E517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6C04">
        <w:t>Rachel Bromwich, Arthur of the Welsh: The Arthu</w:t>
      </w:r>
      <w:r w:rsidR="004F05B6">
        <w:t>rian Legend in Medieval Welsh Literature</w:t>
      </w:r>
      <w:r w:rsidR="00723128">
        <w:t xml:space="preserve">. (Cardiff: Cardiff: University </w:t>
      </w:r>
      <w:r w:rsidR="00E17100">
        <w:t xml:space="preserve">of Wales Press, 1999), </w:t>
      </w:r>
      <w:r w:rsidR="00AE61C8">
        <w:t>Page 9</w:t>
      </w:r>
      <w:r w:rsidR="001E63D4">
        <w:t>.</w:t>
      </w:r>
    </w:p>
  </w:footnote>
  <w:footnote w:id="2">
    <w:p w14:paraId="63DE53E5" w14:textId="04E5820F" w:rsidR="007F5C7A" w:rsidRDefault="007F5C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1A07">
        <w:t xml:space="preserve">This question is asked by </w:t>
      </w:r>
      <w:r w:rsidR="00C94BAD">
        <w:t>Edwards of Page 15 of the book in reference.</w:t>
      </w:r>
    </w:p>
  </w:footnote>
  <w:footnote w:id="3">
    <w:p w14:paraId="20DD36AF" w14:textId="6FD87F55" w:rsidR="00A839EC" w:rsidRDefault="00A839E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12A6">
        <w:rPr>
          <w:rFonts w:ascii="Helvetica" w:hAnsi="Helvetica" w:cs="Helvetica"/>
          <w:color w:val="000000"/>
          <w:sz w:val="18"/>
          <w:szCs w:val="18"/>
        </w:rPr>
        <w:t>D.N. Dumville, '''Nennius'" and the Historia Brittonum', SC, 10/11 (1975 6), 78 9</w:t>
      </w:r>
      <w:r w:rsidR="0019731E">
        <w:rPr>
          <w:rFonts w:ascii="Helvetica" w:hAnsi="Helvetica" w:cs="Helvetica"/>
          <w:color w:val="000000"/>
          <w:sz w:val="18"/>
          <w:szCs w:val="18"/>
        </w:rPr>
        <w:t xml:space="preserve"> (</w:t>
      </w:r>
      <w:r w:rsidR="003A5DC6">
        <w:rPr>
          <w:rFonts w:ascii="Helvetica" w:hAnsi="Helvetica" w:cs="Helvetica"/>
          <w:color w:val="000000"/>
          <w:sz w:val="18"/>
          <w:szCs w:val="18"/>
        </w:rPr>
        <w:t xml:space="preserve">Text had major influence in the myths surrounding Arthur) </w:t>
      </w:r>
    </w:p>
  </w:footnote>
  <w:footnote w:id="4">
    <w:p w14:paraId="2D12E999" w14:textId="0A87A2FA" w:rsidR="009B17BE" w:rsidRDefault="009B17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2317">
        <w:t xml:space="preserve">Edwards highlighting of issues surrounding medieval literature </w:t>
      </w:r>
      <w:r w:rsidR="006E6EE7">
        <w:t>located on Page 28</w:t>
      </w:r>
    </w:p>
  </w:footnote>
  <w:footnote w:id="5">
    <w:p w14:paraId="4606D713" w14:textId="698D350B" w:rsidR="004A3195" w:rsidRDefault="004A31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6160B">
        <w:t>Professor Patrick Sims-Williams</w:t>
      </w:r>
      <w:r w:rsidR="002F5E48">
        <w:t xml:space="preserve">, (The British </w:t>
      </w:r>
      <w:r w:rsidR="00702281">
        <w:t>Academy</w:t>
      </w:r>
      <w:r w:rsidR="002F5E48">
        <w:t>, 2021)</w:t>
      </w:r>
      <w:r w:rsidR="00D031FA">
        <w:t xml:space="preserve"> Website: </w:t>
      </w:r>
      <w:r w:rsidR="00477441">
        <w:t>(</w:t>
      </w:r>
      <w:r w:rsidR="00D031FA" w:rsidRPr="00D031FA">
        <w:t>https://www.thebritishacademy.ac.uk/fellows/patrick-sims-williams-FBA/</w:t>
      </w:r>
      <w:r w:rsidR="00477441">
        <w:t>)</w:t>
      </w:r>
    </w:p>
  </w:footnote>
  <w:footnote w:id="6">
    <w:p w14:paraId="38E3DA6E" w14:textId="256A2073" w:rsidR="00704817" w:rsidRDefault="007048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A686B">
        <w:t xml:space="preserve">Edwards chapter starts Page </w:t>
      </w:r>
      <w:r w:rsidR="00106F07">
        <w:t xml:space="preserve">33 this is also where his comments about </w:t>
      </w:r>
      <w:r w:rsidR="000975F9">
        <w:t xml:space="preserve">manuscript importance is located </w:t>
      </w:r>
    </w:p>
  </w:footnote>
  <w:footnote w:id="7">
    <w:p w14:paraId="5FFDB956" w14:textId="7A02365F" w:rsidR="00D91637" w:rsidRPr="00BA3091" w:rsidRDefault="00D91637">
      <w:pPr>
        <w:pStyle w:val="FootnoteText"/>
        <w:rPr>
          <w:rFonts w:cstheme="minorHAnsi"/>
        </w:rPr>
      </w:pPr>
      <w:r w:rsidRPr="00BA3091">
        <w:rPr>
          <w:rStyle w:val="FootnoteReference"/>
          <w:rFonts w:cstheme="minorHAnsi"/>
        </w:rPr>
        <w:footnoteRef/>
      </w:r>
      <w:r w:rsidRPr="00BA3091">
        <w:rPr>
          <w:rFonts w:cstheme="minorHAnsi"/>
        </w:rPr>
        <w:t xml:space="preserve"> </w:t>
      </w:r>
      <w:r w:rsidR="00BA3091" w:rsidRPr="00BA3091">
        <w:rPr>
          <w:rFonts w:cstheme="minorHAnsi"/>
          <w:color w:val="222222"/>
          <w:shd w:val="clear" w:color="auto" w:fill="FFFFFF"/>
        </w:rPr>
        <w:t>Jackson, K.H., 1959. Arthur in early Welsh verse. </w:t>
      </w:r>
      <w:r w:rsidR="00BA3091" w:rsidRPr="00BA3091">
        <w:rPr>
          <w:rFonts w:cstheme="minorHAnsi"/>
          <w:i/>
          <w:iCs/>
          <w:color w:val="222222"/>
          <w:shd w:val="clear" w:color="auto" w:fill="FFFFFF"/>
        </w:rPr>
        <w:t>Arthurian Literature in the Middle Ages: A Collaborative History. Oxford: Clarendon</w:t>
      </w:r>
      <w:r w:rsidR="00BA3091" w:rsidRPr="00BA3091">
        <w:rPr>
          <w:rFonts w:cstheme="minorHAnsi"/>
          <w:color w:val="222222"/>
          <w:shd w:val="clear" w:color="auto" w:fill="FFFFFF"/>
        </w:rPr>
        <w:t>, pp.12-19.</w:t>
      </w:r>
    </w:p>
  </w:footnote>
  <w:footnote w:id="8">
    <w:p w14:paraId="314B6F5B" w14:textId="52DDCA4E" w:rsidR="006634E4" w:rsidRDefault="006634E4">
      <w:pPr>
        <w:pStyle w:val="FootnoteText"/>
      </w:pPr>
      <w:r>
        <w:rPr>
          <w:rStyle w:val="FootnoteReference"/>
        </w:rPr>
        <w:footnoteRef/>
      </w:r>
      <w:r>
        <w:t xml:space="preserve"> Williams </w:t>
      </w:r>
      <w:r w:rsidR="003C4046">
        <w:t>comments</w:t>
      </w:r>
      <w:r>
        <w:t xml:space="preserve"> about </w:t>
      </w:r>
      <w:r w:rsidR="003C4046">
        <w:t xml:space="preserve">distinctions </w:t>
      </w:r>
      <w:r w:rsidR="008C665E">
        <w:t>are</w:t>
      </w:r>
      <w:r w:rsidR="003C4046">
        <w:t xml:space="preserve"> located on Page 35</w:t>
      </w:r>
    </w:p>
  </w:footnote>
  <w:footnote w:id="9">
    <w:p w14:paraId="0D51E72B" w14:textId="4ED1CD63" w:rsidR="006E6E97" w:rsidRPr="003A6721" w:rsidRDefault="006E6E97" w:rsidP="003A6721">
      <w:r w:rsidRPr="003A6721">
        <w:rPr>
          <w:sz w:val="20"/>
          <w:szCs w:val="20"/>
        </w:rPr>
        <w:footnoteRef/>
      </w:r>
      <w:r w:rsidRPr="003A6721">
        <w:rPr>
          <w:sz w:val="20"/>
          <w:szCs w:val="20"/>
        </w:rPr>
        <w:t xml:space="preserve"> </w:t>
      </w:r>
      <w:r w:rsidR="003A6721" w:rsidRPr="003A6721">
        <w:rPr>
          <w:sz w:val="20"/>
          <w:szCs w:val="20"/>
        </w:rPr>
        <w:t>Obituary: Professor A. O. H. Jarman. (1998). The Independent. [online] 29 Oct. Available at: https://www.independent.co.uk/arts-entertainment/obituary-professor-a-o-h-jarman-1181263.html [Accessed 29 Oct. 2022].</w:t>
      </w:r>
    </w:p>
  </w:footnote>
  <w:footnote w:id="10">
    <w:p w14:paraId="58E100D8" w14:textId="23FBE9E6" w:rsidR="00174CDD" w:rsidRDefault="00174CD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169C0">
        <w:t xml:space="preserve">Jarman’s comment about Pre and Post </w:t>
      </w:r>
      <w:r w:rsidR="001A2F98">
        <w:t>Geoffrey phases located on Page 117</w:t>
      </w:r>
    </w:p>
  </w:footnote>
  <w:footnote w:id="11">
    <w:p w14:paraId="18D8DE7E" w14:textId="7FAE57BA" w:rsidR="003B7111" w:rsidRDefault="003B71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75BA">
        <w:t xml:space="preserve">Jarman’s quote </w:t>
      </w:r>
      <w:r w:rsidR="00D6548A">
        <w:t>located on Page 121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Q1MTI1NjI3MjWwtLBU0lEKTi0uzszPAykwqgUA3zakkCwAAAA="/>
  </w:docVars>
  <w:rsids>
    <w:rsidRoot w:val="002E6ECB"/>
    <w:rsid w:val="000240E7"/>
    <w:rsid w:val="0002553D"/>
    <w:rsid w:val="00031AC6"/>
    <w:rsid w:val="0003358E"/>
    <w:rsid w:val="00046A7D"/>
    <w:rsid w:val="00046FCE"/>
    <w:rsid w:val="00054A73"/>
    <w:rsid w:val="00064187"/>
    <w:rsid w:val="00071213"/>
    <w:rsid w:val="00077168"/>
    <w:rsid w:val="000861E9"/>
    <w:rsid w:val="00095058"/>
    <w:rsid w:val="000975F9"/>
    <w:rsid w:val="000A3C4A"/>
    <w:rsid w:val="000B101D"/>
    <w:rsid w:val="000C161E"/>
    <w:rsid w:val="000C2171"/>
    <w:rsid w:val="000D6EE8"/>
    <w:rsid w:val="000E0FB2"/>
    <w:rsid w:val="000E4A90"/>
    <w:rsid w:val="00106F07"/>
    <w:rsid w:val="0011174E"/>
    <w:rsid w:val="00115AC7"/>
    <w:rsid w:val="00117DEA"/>
    <w:rsid w:val="00127306"/>
    <w:rsid w:val="00131413"/>
    <w:rsid w:val="00142D6E"/>
    <w:rsid w:val="001473DE"/>
    <w:rsid w:val="00150A36"/>
    <w:rsid w:val="001604CE"/>
    <w:rsid w:val="00166E1C"/>
    <w:rsid w:val="00171D01"/>
    <w:rsid w:val="00174CDD"/>
    <w:rsid w:val="00176DA5"/>
    <w:rsid w:val="00177BFA"/>
    <w:rsid w:val="0019014C"/>
    <w:rsid w:val="0019731E"/>
    <w:rsid w:val="001A1C09"/>
    <w:rsid w:val="001A2F98"/>
    <w:rsid w:val="001B38F1"/>
    <w:rsid w:val="001D0B81"/>
    <w:rsid w:val="001D26C6"/>
    <w:rsid w:val="001E4414"/>
    <w:rsid w:val="001E63D4"/>
    <w:rsid w:val="001F0872"/>
    <w:rsid w:val="001F10A2"/>
    <w:rsid w:val="001F34F1"/>
    <w:rsid w:val="00223360"/>
    <w:rsid w:val="00223850"/>
    <w:rsid w:val="002559AB"/>
    <w:rsid w:val="002604A6"/>
    <w:rsid w:val="00280965"/>
    <w:rsid w:val="00292FA3"/>
    <w:rsid w:val="00295823"/>
    <w:rsid w:val="002A1B2F"/>
    <w:rsid w:val="002A275E"/>
    <w:rsid w:val="002B48A3"/>
    <w:rsid w:val="002C6A17"/>
    <w:rsid w:val="002E6ECB"/>
    <w:rsid w:val="002F0108"/>
    <w:rsid w:val="002F5E48"/>
    <w:rsid w:val="00360D38"/>
    <w:rsid w:val="003632D2"/>
    <w:rsid w:val="00376192"/>
    <w:rsid w:val="00377E9C"/>
    <w:rsid w:val="003A0E62"/>
    <w:rsid w:val="003A5DC6"/>
    <w:rsid w:val="003A6721"/>
    <w:rsid w:val="003B31A9"/>
    <w:rsid w:val="003B7111"/>
    <w:rsid w:val="003B7F46"/>
    <w:rsid w:val="003C4046"/>
    <w:rsid w:val="003C6983"/>
    <w:rsid w:val="003F6052"/>
    <w:rsid w:val="004029FA"/>
    <w:rsid w:val="004031B2"/>
    <w:rsid w:val="00407808"/>
    <w:rsid w:val="00414B45"/>
    <w:rsid w:val="00416C04"/>
    <w:rsid w:val="0041792A"/>
    <w:rsid w:val="00446A79"/>
    <w:rsid w:val="00454B7A"/>
    <w:rsid w:val="00454D67"/>
    <w:rsid w:val="00460786"/>
    <w:rsid w:val="004617DC"/>
    <w:rsid w:val="00463D84"/>
    <w:rsid w:val="00464710"/>
    <w:rsid w:val="00477441"/>
    <w:rsid w:val="00482DA8"/>
    <w:rsid w:val="00486572"/>
    <w:rsid w:val="004923A3"/>
    <w:rsid w:val="004A3195"/>
    <w:rsid w:val="004A4E82"/>
    <w:rsid w:val="004B22C4"/>
    <w:rsid w:val="004B47F1"/>
    <w:rsid w:val="004C545B"/>
    <w:rsid w:val="004C6A73"/>
    <w:rsid w:val="004D1E5D"/>
    <w:rsid w:val="004E1A07"/>
    <w:rsid w:val="004E7728"/>
    <w:rsid w:val="004F05B6"/>
    <w:rsid w:val="004F3FEF"/>
    <w:rsid w:val="004F5FBA"/>
    <w:rsid w:val="004F7CB5"/>
    <w:rsid w:val="00516004"/>
    <w:rsid w:val="005216D1"/>
    <w:rsid w:val="00525CB0"/>
    <w:rsid w:val="00525F1A"/>
    <w:rsid w:val="00532320"/>
    <w:rsid w:val="00545763"/>
    <w:rsid w:val="00545FB4"/>
    <w:rsid w:val="00571809"/>
    <w:rsid w:val="005743DB"/>
    <w:rsid w:val="00575C17"/>
    <w:rsid w:val="00582A99"/>
    <w:rsid w:val="005922CB"/>
    <w:rsid w:val="0059708F"/>
    <w:rsid w:val="005A5091"/>
    <w:rsid w:val="005A7B5A"/>
    <w:rsid w:val="005A7D5B"/>
    <w:rsid w:val="005C1978"/>
    <w:rsid w:val="005D0525"/>
    <w:rsid w:val="005E7A47"/>
    <w:rsid w:val="005F2126"/>
    <w:rsid w:val="00613239"/>
    <w:rsid w:val="00620689"/>
    <w:rsid w:val="006206D3"/>
    <w:rsid w:val="00626B99"/>
    <w:rsid w:val="00637312"/>
    <w:rsid w:val="00640D56"/>
    <w:rsid w:val="00646D20"/>
    <w:rsid w:val="00651C2A"/>
    <w:rsid w:val="006524EC"/>
    <w:rsid w:val="006575BA"/>
    <w:rsid w:val="0066112C"/>
    <w:rsid w:val="0066160B"/>
    <w:rsid w:val="006634E4"/>
    <w:rsid w:val="00666B69"/>
    <w:rsid w:val="006710E1"/>
    <w:rsid w:val="00681DB9"/>
    <w:rsid w:val="006820E8"/>
    <w:rsid w:val="00683D5C"/>
    <w:rsid w:val="006A52BC"/>
    <w:rsid w:val="006A6BF5"/>
    <w:rsid w:val="006A7E46"/>
    <w:rsid w:val="006C2A5D"/>
    <w:rsid w:val="006C33FC"/>
    <w:rsid w:val="006C3FDC"/>
    <w:rsid w:val="006C6E4D"/>
    <w:rsid w:val="006D7B2D"/>
    <w:rsid w:val="006E6E97"/>
    <w:rsid w:val="006E6EE7"/>
    <w:rsid w:val="00702281"/>
    <w:rsid w:val="00704817"/>
    <w:rsid w:val="0070489A"/>
    <w:rsid w:val="00722D2B"/>
    <w:rsid w:val="00723128"/>
    <w:rsid w:val="00723BF7"/>
    <w:rsid w:val="007243D2"/>
    <w:rsid w:val="007400E5"/>
    <w:rsid w:val="00740780"/>
    <w:rsid w:val="00752E61"/>
    <w:rsid w:val="00762363"/>
    <w:rsid w:val="00776438"/>
    <w:rsid w:val="0078030D"/>
    <w:rsid w:val="00784C6A"/>
    <w:rsid w:val="00793E4B"/>
    <w:rsid w:val="007A7DFB"/>
    <w:rsid w:val="007C3AC1"/>
    <w:rsid w:val="007D3C29"/>
    <w:rsid w:val="007E4269"/>
    <w:rsid w:val="007F5C7A"/>
    <w:rsid w:val="007F75A0"/>
    <w:rsid w:val="0080042A"/>
    <w:rsid w:val="00816EB2"/>
    <w:rsid w:val="0082290D"/>
    <w:rsid w:val="0082488D"/>
    <w:rsid w:val="008267CA"/>
    <w:rsid w:val="00833C83"/>
    <w:rsid w:val="00837A2C"/>
    <w:rsid w:val="00862DD2"/>
    <w:rsid w:val="0087133E"/>
    <w:rsid w:val="008812E5"/>
    <w:rsid w:val="008844E7"/>
    <w:rsid w:val="00891BEB"/>
    <w:rsid w:val="008A6E1C"/>
    <w:rsid w:val="008C33C6"/>
    <w:rsid w:val="008C665E"/>
    <w:rsid w:val="008E0583"/>
    <w:rsid w:val="008E128A"/>
    <w:rsid w:val="008E2489"/>
    <w:rsid w:val="008F2426"/>
    <w:rsid w:val="00905D90"/>
    <w:rsid w:val="009312D8"/>
    <w:rsid w:val="00932317"/>
    <w:rsid w:val="00934D04"/>
    <w:rsid w:val="00944F7C"/>
    <w:rsid w:val="0095648B"/>
    <w:rsid w:val="00971383"/>
    <w:rsid w:val="00972904"/>
    <w:rsid w:val="00987664"/>
    <w:rsid w:val="0099552F"/>
    <w:rsid w:val="009A13FF"/>
    <w:rsid w:val="009B17BE"/>
    <w:rsid w:val="009B198F"/>
    <w:rsid w:val="009C482A"/>
    <w:rsid w:val="009C4F67"/>
    <w:rsid w:val="009D3669"/>
    <w:rsid w:val="009E4D2E"/>
    <w:rsid w:val="009E58CD"/>
    <w:rsid w:val="00A26F70"/>
    <w:rsid w:val="00A27BA7"/>
    <w:rsid w:val="00A4579B"/>
    <w:rsid w:val="00A5507E"/>
    <w:rsid w:val="00A56354"/>
    <w:rsid w:val="00A65E2C"/>
    <w:rsid w:val="00A839EC"/>
    <w:rsid w:val="00A912A6"/>
    <w:rsid w:val="00AA4887"/>
    <w:rsid w:val="00AA599E"/>
    <w:rsid w:val="00AD7919"/>
    <w:rsid w:val="00AE61C8"/>
    <w:rsid w:val="00AF26F5"/>
    <w:rsid w:val="00B051BA"/>
    <w:rsid w:val="00B2217A"/>
    <w:rsid w:val="00B27415"/>
    <w:rsid w:val="00B30168"/>
    <w:rsid w:val="00B35F5E"/>
    <w:rsid w:val="00B37BA5"/>
    <w:rsid w:val="00B5283C"/>
    <w:rsid w:val="00B638BD"/>
    <w:rsid w:val="00B77535"/>
    <w:rsid w:val="00B81A00"/>
    <w:rsid w:val="00B8315A"/>
    <w:rsid w:val="00BA3091"/>
    <w:rsid w:val="00BB08DE"/>
    <w:rsid w:val="00BB5583"/>
    <w:rsid w:val="00BB6697"/>
    <w:rsid w:val="00BB7132"/>
    <w:rsid w:val="00BC2C4B"/>
    <w:rsid w:val="00BC5222"/>
    <w:rsid w:val="00BF3174"/>
    <w:rsid w:val="00BF3DAA"/>
    <w:rsid w:val="00BF5154"/>
    <w:rsid w:val="00C005AB"/>
    <w:rsid w:val="00C02B7C"/>
    <w:rsid w:val="00C0631A"/>
    <w:rsid w:val="00C10B45"/>
    <w:rsid w:val="00C14024"/>
    <w:rsid w:val="00C27EB5"/>
    <w:rsid w:val="00C3101C"/>
    <w:rsid w:val="00C478A8"/>
    <w:rsid w:val="00C55E42"/>
    <w:rsid w:val="00C66560"/>
    <w:rsid w:val="00C71588"/>
    <w:rsid w:val="00C77F66"/>
    <w:rsid w:val="00C8554D"/>
    <w:rsid w:val="00C85E3F"/>
    <w:rsid w:val="00C94BAD"/>
    <w:rsid w:val="00C94D64"/>
    <w:rsid w:val="00C95EC0"/>
    <w:rsid w:val="00CC2C7F"/>
    <w:rsid w:val="00CC42F7"/>
    <w:rsid w:val="00CC5ED8"/>
    <w:rsid w:val="00CC79C4"/>
    <w:rsid w:val="00CD5CAB"/>
    <w:rsid w:val="00D031FA"/>
    <w:rsid w:val="00D06DC4"/>
    <w:rsid w:val="00D14D97"/>
    <w:rsid w:val="00D1657D"/>
    <w:rsid w:val="00D169C0"/>
    <w:rsid w:val="00D22167"/>
    <w:rsid w:val="00D2642F"/>
    <w:rsid w:val="00D34D2E"/>
    <w:rsid w:val="00D444E2"/>
    <w:rsid w:val="00D46F95"/>
    <w:rsid w:val="00D546EC"/>
    <w:rsid w:val="00D579F8"/>
    <w:rsid w:val="00D57BE8"/>
    <w:rsid w:val="00D6110F"/>
    <w:rsid w:val="00D6320E"/>
    <w:rsid w:val="00D6548A"/>
    <w:rsid w:val="00D70786"/>
    <w:rsid w:val="00D8451D"/>
    <w:rsid w:val="00D85A6B"/>
    <w:rsid w:val="00D91637"/>
    <w:rsid w:val="00D95FDE"/>
    <w:rsid w:val="00DB1244"/>
    <w:rsid w:val="00DB62A9"/>
    <w:rsid w:val="00DC4894"/>
    <w:rsid w:val="00DD26EB"/>
    <w:rsid w:val="00DE3C09"/>
    <w:rsid w:val="00DE6CBD"/>
    <w:rsid w:val="00E111D8"/>
    <w:rsid w:val="00E16C2C"/>
    <w:rsid w:val="00E17100"/>
    <w:rsid w:val="00E24F93"/>
    <w:rsid w:val="00E26B06"/>
    <w:rsid w:val="00E31BEE"/>
    <w:rsid w:val="00E3393C"/>
    <w:rsid w:val="00E51771"/>
    <w:rsid w:val="00E54244"/>
    <w:rsid w:val="00E65FB0"/>
    <w:rsid w:val="00E66664"/>
    <w:rsid w:val="00E81C47"/>
    <w:rsid w:val="00E8331B"/>
    <w:rsid w:val="00E83605"/>
    <w:rsid w:val="00E9177A"/>
    <w:rsid w:val="00E963BE"/>
    <w:rsid w:val="00E96551"/>
    <w:rsid w:val="00EA1FF7"/>
    <w:rsid w:val="00ED0B60"/>
    <w:rsid w:val="00ED4EFD"/>
    <w:rsid w:val="00ED7BDE"/>
    <w:rsid w:val="00ED7EF8"/>
    <w:rsid w:val="00EE5E3F"/>
    <w:rsid w:val="00EF6E6B"/>
    <w:rsid w:val="00F0480F"/>
    <w:rsid w:val="00F05679"/>
    <w:rsid w:val="00F10DA7"/>
    <w:rsid w:val="00F12127"/>
    <w:rsid w:val="00F1538D"/>
    <w:rsid w:val="00F20F59"/>
    <w:rsid w:val="00F25E22"/>
    <w:rsid w:val="00F2661A"/>
    <w:rsid w:val="00F3046C"/>
    <w:rsid w:val="00F31696"/>
    <w:rsid w:val="00F32145"/>
    <w:rsid w:val="00F36845"/>
    <w:rsid w:val="00F37981"/>
    <w:rsid w:val="00F571EE"/>
    <w:rsid w:val="00F574E7"/>
    <w:rsid w:val="00F62593"/>
    <w:rsid w:val="00F779A9"/>
    <w:rsid w:val="00F86D14"/>
    <w:rsid w:val="00F950BD"/>
    <w:rsid w:val="00FA5A45"/>
    <w:rsid w:val="00FA686B"/>
    <w:rsid w:val="00FB0797"/>
    <w:rsid w:val="00FB75C6"/>
    <w:rsid w:val="00FD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86CAA"/>
  <w15:chartTrackingRefBased/>
  <w15:docId w15:val="{1F6BAEA4-8128-40C6-8632-4C45FFBE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6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D26E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D26E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D3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669"/>
  </w:style>
  <w:style w:type="paragraph" w:styleId="Footer">
    <w:name w:val="footer"/>
    <w:basedOn w:val="Normal"/>
    <w:link w:val="FooterChar"/>
    <w:uiPriority w:val="99"/>
    <w:unhideWhenUsed/>
    <w:rsid w:val="009D3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669"/>
  </w:style>
  <w:style w:type="paragraph" w:styleId="FootnoteText">
    <w:name w:val="footnote text"/>
    <w:basedOn w:val="Normal"/>
    <w:link w:val="FootnoteTextChar"/>
    <w:uiPriority w:val="99"/>
    <w:semiHidden/>
    <w:unhideWhenUsed/>
    <w:rsid w:val="007E426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426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426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94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4115721-E7E0-402C-AA19-1CC969B8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4541</TotalTime>
  <Pages>3</Pages>
  <Words>936</Words>
  <Characters>5340</Characters>
  <Application>Microsoft Office Word</Application>
  <DocSecurity>0</DocSecurity>
  <Lines>44</Lines>
  <Paragraphs>12</Paragraphs>
  <ScaleCrop>false</ScaleCrop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354</cp:revision>
  <dcterms:created xsi:type="dcterms:W3CDTF">2022-10-19T15:49:00Z</dcterms:created>
  <dcterms:modified xsi:type="dcterms:W3CDTF">2022-11-03T13:15:00Z</dcterms:modified>
</cp:coreProperties>
</file>