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557F84" w14:textId="77777777" w:rsidR="00BF7B0B" w:rsidRPr="00AA0703" w:rsidRDefault="00BF7B0B" w:rsidP="00BF7B0B">
      <w:pPr>
        <w:spacing w:line="480" w:lineRule="auto"/>
        <w:jc w:val="both"/>
        <w:rPr>
          <w:rFonts w:ascii="Arial" w:hAnsi="Arial" w:cs="Arial"/>
          <w:b/>
        </w:rPr>
      </w:pPr>
    </w:p>
    <w:p w14:paraId="539A9D4B" w14:textId="77777777" w:rsidR="00BF7B0B" w:rsidRPr="00AA0703" w:rsidRDefault="00BF7B0B" w:rsidP="00BF7B0B">
      <w:pPr>
        <w:spacing w:line="480" w:lineRule="auto"/>
        <w:jc w:val="center"/>
        <w:rPr>
          <w:rFonts w:ascii="Arial" w:hAnsi="Arial" w:cs="Arial"/>
          <w:b/>
        </w:rPr>
      </w:pPr>
    </w:p>
    <w:p w14:paraId="0C6F11E6" w14:textId="71332EE3" w:rsidR="00BF7B0B" w:rsidRPr="00AA0703" w:rsidRDefault="00BF7B0B" w:rsidP="00BF7B0B">
      <w:pPr>
        <w:spacing w:line="480" w:lineRule="auto"/>
        <w:jc w:val="center"/>
        <w:rPr>
          <w:rFonts w:ascii="Arial" w:hAnsi="Arial" w:cs="Arial"/>
          <w:b/>
        </w:rPr>
      </w:pPr>
      <w:r w:rsidRPr="00AA0703">
        <w:rPr>
          <w:rFonts w:ascii="Arial" w:hAnsi="Arial" w:cs="Arial"/>
          <w:b/>
        </w:rPr>
        <w:t>Task 3- Reflective portfolio</w:t>
      </w:r>
    </w:p>
    <w:p w14:paraId="1C0E5CD4" w14:textId="77777777" w:rsidR="00BF7B0B" w:rsidRPr="00AA0703" w:rsidRDefault="00BF7B0B" w:rsidP="00BF7B0B">
      <w:pPr>
        <w:spacing w:line="480" w:lineRule="auto"/>
        <w:jc w:val="both"/>
        <w:rPr>
          <w:rFonts w:ascii="Arial" w:hAnsi="Arial" w:cs="Arial"/>
          <w:b/>
        </w:rPr>
      </w:pPr>
    </w:p>
    <w:p w14:paraId="6E0BF44C" w14:textId="77777777" w:rsidR="00BF7B0B" w:rsidRPr="00AA0703" w:rsidRDefault="00BF7B0B" w:rsidP="00BF7B0B">
      <w:pPr>
        <w:spacing w:line="480" w:lineRule="auto"/>
        <w:jc w:val="both"/>
        <w:rPr>
          <w:rFonts w:ascii="Arial" w:hAnsi="Arial" w:cs="Arial"/>
          <w:b/>
        </w:rPr>
      </w:pPr>
    </w:p>
    <w:p w14:paraId="7F015552" w14:textId="77777777" w:rsidR="00BF7B0B" w:rsidRPr="00AA0703" w:rsidRDefault="00BF7B0B" w:rsidP="00BF7B0B">
      <w:pPr>
        <w:spacing w:line="480" w:lineRule="auto"/>
        <w:jc w:val="center"/>
        <w:rPr>
          <w:rFonts w:ascii="Arial" w:eastAsia="Arial" w:hAnsi="Arial" w:cs="Arial"/>
        </w:rPr>
      </w:pPr>
    </w:p>
    <w:p w14:paraId="5BA80C28" w14:textId="06595B4A" w:rsidR="00BF7B0B" w:rsidRPr="00AA0703" w:rsidRDefault="00BF7B0B" w:rsidP="00BF7B0B">
      <w:pPr>
        <w:spacing w:line="480" w:lineRule="auto"/>
        <w:jc w:val="center"/>
        <w:rPr>
          <w:rFonts w:ascii="Arial" w:eastAsia="Arial" w:hAnsi="Arial" w:cs="Arial"/>
        </w:rPr>
      </w:pPr>
      <w:r w:rsidRPr="00AA0703">
        <w:rPr>
          <w:rFonts w:ascii="Arial" w:eastAsia="Arial" w:hAnsi="Arial" w:cs="Arial"/>
        </w:rPr>
        <w:t>Student Name</w:t>
      </w:r>
      <w:r w:rsidR="00D8185E">
        <w:rPr>
          <w:rFonts w:ascii="Arial" w:eastAsia="Arial" w:hAnsi="Arial" w:cs="Arial"/>
        </w:rPr>
        <w:t xml:space="preserve">: Sawsan </w:t>
      </w:r>
      <w:proofErr w:type="spellStart"/>
      <w:r w:rsidR="00D8185E">
        <w:rPr>
          <w:rFonts w:ascii="Arial" w:eastAsia="Arial" w:hAnsi="Arial" w:cs="Arial"/>
        </w:rPr>
        <w:t>Elhuda</w:t>
      </w:r>
      <w:proofErr w:type="spellEnd"/>
    </w:p>
    <w:p w14:paraId="58E740CF" w14:textId="567DC8C5" w:rsidR="00BF7B0B" w:rsidRPr="00AA0703" w:rsidRDefault="00BF7B0B" w:rsidP="00BF7B0B">
      <w:pPr>
        <w:spacing w:line="480" w:lineRule="auto"/>
        <w:jc w:val="center"/>
        <w:rPr>
          <w:rFonts w:ascii="Arial" w:eastAsia="Arial" w:hAnsi="Arial" w:cs="Arial"/>
        </w:rPr>
      </w:pPr>
      <w:r w:rsidRPr="00AA0703">
        <w:rPr>
          <w:rFonts w:ascii="Arial" w:eastAsia="Arial" w:hAnsi="Arial" w:cs="Arial"/>
        </w:rPr>
        <w:t>University</w:t>
      </w:r>
      <w:r w:rsidR="00D8185E">
        <w:rPr>
          <w:rFonts w:ascii="Arial" w:eastAsia="Arial" w:hAnsi="Arial" w:cs="Arial"/>
        </w:rPr>
        <w:t>: UWTSD</w:t>
      </w:r>
    </w:p>
    <w:p w14:paraId="3AAE1CB7" w14:textId="1C3CE467" w:rsidR="00BF7B0B" w:rsidRPr="00AA0703" w:rsidRDefault="00BF7B0B" w:rsidP="00BF7B0B">
      <w:pPr>
        <w:spacing w:line="480" w:lineRule="auto"/>
        <w:jc w:val="center"/>
        <w:rPr>
          <w:rFonts w:ascii="Arial" w:eastAsia="Arial" w:hAnsi="Arial" w:cs="Arial"/>
        </w:rPr>
      </w:pPr>
      <w:r w:rsidRPr="00AA0703">
        <w:rPr>
          <w:rFonts w:ascii="Arial" w:eastAsia="Arial" w:hAnsi="Arial" w:cs="Arial"/>
        </w:rPr>
        <w:t>Course</w:t>
      </w:r>
      <w:r w:rsidR="00D8185E">
        <w:rPr>
          <w:rFonts w:ascii="Arial" w:eastAsia="Arial" w:hAnsi="Arial" w:cs="Arial"/>
        </w:rPr>
        <w:t>: Task3</w:t>
      </w:r>
    </w:p>
    <w:p w14:paraId="44907850" w14:textId="7E33B18B" w:rsidR="00BF7B0B" w:rsidRPr="00AA0703" w:rsidRDefault="00BF7B0B" w:rsidP="00BF7B0B">
      <w:pPr>
        <w:spacing w:line="480" w:lineRule="auto"/>
        <w:jc w:val="center"/>
        <w:rPr>
          <w:rFonts w:ascii="Arial" w:eastAsia="Arial" w:hAnsi="Arial" w:cs="Arial"/>
        </w:rPr>
      </w:pPr>
      <w:r w:rsidRPr="00AA0703">
        <w:rPr>
          <w:rFonts w:ascii="Arial" w:eastAsia="Arial" w:hAnsi="Arial" w:cs="Arial"/>
        </w:rPr>
        <w:t>Professor Name</w:t>
      </w:r>
      <w:r w:rsidR="00604857">
        <w:rPr>
          <w:rFonts w:ascii="Arial" w:eastAsia="Arial" w:hAnsi="Arial" w:cs="Arial"/>
        </w:rPr>
        <w:t>: Farah Islam</w:t>
      </w:r>
    </w:p>
    <w:p w14:paraId="75647B1D" w14:textId="000C1357" w:rsidR="00BF7B0B" w:rsidRPr="00AA0703" w:rsidRDefault="00BF7B0B" w:rsidP="00BF7B0B">
      <w:pPr>
        <w:spacing w:line="480" w:lineRule="auto"/>
        <w:jc w:val="center"/>
        <w:rPr>
          <w:rFonts w:ascii="Arial" w:eastAsia="Arial" w:hAnsi="Arial" w:cs="Arial"/>
        </w:rPr>
      </w:pPr>
      <w:r w:rsidRPr="00AA0703">
        <w:rPr>
          <w:rFonts w:ascii="Arial" w:eastAsia="Arial" w:hAnsi="Arial" w:cs="Arial"/>
        </w:rPr>
        <w:t>Date</w:t>
      </w:r>
      <w:r w:rsidR="00604857">
        <w:rPr>
          <w:rFonts w:ascii="Arial" w:eastAsia="Arial" w:hAnsi="Arial" w:cs="Arial"/>
        </w:rPr>
        <w:t>: 06/12/2021</w:t>
      </w:r>
    </w:p>
    <w:p w14:paraId="012CAEAE" w14:textId="77777777" w:rsidR="00BF7B0B" w:rsidRPr="00AA0703" w:rsidRDefault="00BF7B0B" w:rsidP="00BF7B0B">
      <w:pPr>
        <w:spacing w:line="480" w:lineRule="auto"/>
        <w:ind w:firstLine="720"/>
        <w:jc w:val="both"/>
        <w:rPr>
          <w:rFonts w:ascii="Arial" w:hAnsi="Arial" w:cs="Arial"/>
          <w:b/>
        </w:rPr>
      </w:pPr>
    </w:p>
    <w:p w14:paraId="725CF26E" w14:textId="77777777" w:rsidR="00BF7B0B" w:rsidRPr="00AA0703" w:rsidRDefault="00BF7B0B" w:rsidP="00BF7B0B">
      <w:pPr>
        <w:spacing w:line="480" w:lineRule="auto"/>
        <w:ind w:firstLine="720"/>
        <w:jc w:val="both"/>
        <w:rPr>
          <w:rFonts w:ascii="Arial" w:hAnsi="Arial" w:cs="Arial"/>
          <w:b/>
        </w:rPr>
      </w:pPr>
    </w:p>
    <w:p w14:paraId="4A6F7694" w14:textId="77777777" w:rsidR="00BF7B0B" w:rsidRPr="00AA0703" w:rsidRDefault="00BF7B0B" w:rsidP="00BF7B0B">
      <w:pPr>
        <w:spacing w:line="480" w:lineRule="auto"/>
        <w:ind w:firstLine="720"/>
        <w:jc w:val="both"/>
        <w:rPr>
          <w:rFonts w:ascii="Arial" w:hAnsi="Arial" w:cs="Arial"/>
          <w:b/>
        </w:rPr>
      </w:pPr>
    </w:p>
    <w:p w14:paraId="6FA03BF1" w14:textId="77777777" w:rsidR="00BF7B0B" w:rsidRPr="00AA0703" w:rsidRDefault="00BF7B0B" w:rsidP="00BF7B0B">
      <w:pPr>
        <w:spacing w:line="480" w:lineRule="auto"/>
        <w:ind w:firstLine="720"/>
        <w:jc w:val="both"/>
        <w:rPr>
          <w:rFonts w:ascii="Arial" w:hAnsi="Arial" w:cs="Arial"/>
          <w:b/>
        </w:rPr>
      </w:pPr>
    </w:p>
    <w:p w14:paraId="3C6A5153" w14:textId="77777777" w:rsidR="00BF7B0B" w:rsidRPr="00AA0703" w:rsidRDefault="00BF7B0B" w:rsidP="00BF7B0B">
      <w:pPr>
        <w:spacing w:line="480" w:lineRule="auto"/>
        <w:ind w:firstLine="720"/>
        <w:jc w:val="both"/>
        <w:rPr>
          <w:rFonts w:ascii="Arial" w:hAnsi="Arial" w:cs="Arial"/>
          <w:b/>
        </w:rPr>
      </w:pPr>
    </w:p>
    <w:p w14:paraId="10F7BA84" w14:textId="77777777" w:rsidR="00BF7B0B" w:rsidRPr="00AA0703" w:rsidRDefault="00BF7B0B" w:rsidP="00BF7B0B">
      <w:pPr>
        <w:spacing w:line="480" w:lineRule="auto"/>
        <w:ind w:firstLine="720"/>
        <w:jc w:val="both"/>
        <w:rPr>
          <w:rFonts w:ascii="Arial" w:hAnsi="Arial" w:cs="Arial"/>
          <w:b/>
        </w:rPr>
      </w:pPr>
    </w:p>
    <w:p w14:paraId="47BC6714" w14:textId="77777777" w:rsidR="00BF7B0B" w:rsidRPr="00AA0703" w:rsidRDefault="00BF7B0B" w:rsidP="00BF7B0B">
      <w:pPr>
        <w:spacing w:line="480" w:lineRule="auto"/>
        <w:ind w:firstLine="720"/>
        <w:jc w:val="both"/>
        <w:rPr>
          <w:rFonts w:ascii="Arial" w:hAnsi="Arial" w:cs="Arial"/>
          <w:b/>
        </w:rPr>
      </w:pPr>
    </w:p>
    <w:p w14:paraId="2E3D64EC" w14:textId="77777777" w:rsidR="00BF7B0B" w:rsidRPr="00AA0703" w:rsidRDefault="00BF7B0B" w:rsidP="00BF7B0B">
      <w:pPr>
        <w:spacing w:line="480" w:lineRule="auto"/>
        <w:ind w:firstLine="720"/>
        <w:jc w:val="both"/>
        <w:rPr>
          <w:rFonts w:ascii="Arial" w:hAnsi="Arial" w:cs="Arial"/>
          <w:b/>
        </w:rPr>
      </w:pPr>
    </w:p>
    <w:p w14:paraId="04C492B8" w14:textId="77777777" w:rsidR="00AA0703" w:rsidRDefault="00AA0703" w:rsidP="00BF7B0B">
      <w:pPr>
        <w:spacing w:line="480" w:lineRule="auto"/>
        <w:ind w:firstLine="720"/>
        <w:jc w:val="center"/>
        <w:rPr>
          <w:rFonts w:ascii="Arial" w:hAnsi="Arial" w:cs="Arial"/>
          <w:b/>
        </w:rPr>
      </w:pPr>
    </w:p>
    <w:p w14:paraId="35036096" w14:textId="55C7252D" w:rsidR="00421A8C" w:rsidRPr="00AA0703" w:rsidRDefault="00BF7B0B" w:rsidP="00BF7B0B">
      <w:pPr>
        <w:spacing w:line="480" w:lineRule="auto"/>
        <w:ind w:firstLine="720"/>
        <w:jc w:val="center"/>
        <w:rPr>
          <w:rFonts w:ascii="Arial" w:hAnsi="Arial" w:cs="Arial"/>
          <w:b/>
        </w:rPr>
      </w:pPr>
      <w:r w:rsidRPr="00AA0703">
        <w:rPr>
          <w:rFonts w:ascii="Arial" w:hAnsi="Arial" w:cs="Arial"/>
          <w:b/>
        </w:rPr>
        <w:lastRenderedPageBreak/>
        <w:t xml:space="preserve">Own Skills and </w:t>
      </w:r>
      <w:r w:rsidR="00454E02">
        <w:rPr>
          <w:rFonts w:ascii="Arial" w:hAnsi="Arial" w:cs="Arial"/>
          <w:b/>
        </w:rPr>
        <w:t>C</w:t>
      </w:r>
      <w:r w:rsidRPr="00AA0703">
        <w:rPr>
          <w:rFonts w:ascii="Arial" w:hAnsi="Arial" w:cs="Arial"/>
          <w:b/>
        </w:rPr>
        <w:t>ompetencies</w:t>
      </w:r>
    </w:p>
    <w:p w14:paraId="3B18E1E8" w14:textId="2C71BB13" w:rsidR="00421A8C" w:rsidRPr="00AA0703" w:rsidRDefault="00421A8C" w:rsidP="00BF7B0B">
      <w:pPr>
        <w:spacing w:line="480" w:lineRule="auto"/>
        <w:ind w:firstLine="720"/>
        <w:jc w:val="both"/>
        <w:rPr>
          <w:rFonts w:ascii="Arial" w:hAnsi="Arial" w:cs="Arial"/>
        </w:rPr>
      </w:pPr>
      <w:r w:rsidRPr="00AA0703">
        <w:rPr>
          <w:rFonts w:ascii="Arial" w:hAnsi="Arial" w:cs="Arial"/>
        </w:rPr>
        <w:t>It is important to use your SWOT analysis as a tool to maximize your strengths, minimize your weaknesses, take advantage of your opportunities, and prepare for any potential threats. I am a good team worker at school and home, and it is one of my greatest assets. Collaborating with others helps me find solutions to complex issues. Having a brainstorming session is a great approach for the team to brainstorm and develop new and innovative ways to do things. I'll be better able to collaborate with my coworkers and coworkers in the future if we work together to find the greatest answers</w:t>
      </w:r>
      <w:r w:rsidR="00AA0703" w:rsidRPr="00AA0703">
        <w:rPr>
          <w:rFonts w:ascii="Arial" w:hAnsi="Arial" w:cs="Arial"/>
        </w:rPr>
        <w:t xml:space="preserve"> (</w:t>
      </w:r>
      <w:r w:rsidR="00AA0703" w:rsidRPr="00047A8E">
        <w:rPr>
          <w:rFonts w:ascii="Arial" w:eastAsia="Times New Roman" w:hAnsi="Arial" w:cs="Arial"/>
        </w:rPr>
        <w:t>Herman</w:t>
      </w:r>
      <w:r w:rsidR="00AA0703" w:rsidRPr="00AA0703">
        <w:rPr>
          <w:rFonts w:ascii="Arial" w:hAnsi="Arial" w:cs="Arial"/>
        </w:rPr>
        <w:t>, 2017).</w:t>
      </w:r>
      <w:r w:rsidRPr="00AA0703">
        <w:rPr>
          <w:rFonts w:ascii="Arial" w:hAnsi="Arial" w:cs="Arial"/>
        </w:rPr>
        <w:t xml:space="preserve"> One of my worst flaws is that I attempt to do too much once, resulting in a loss of concentration. Because of this, it's difficult for me to focus solely on one item. I find that the more I try to juggle multiple tasks at once, the less I get done since I cannot maintain my concentration for long enough to learn. The only way around this is to take online lessons to help me focus on a single task. I'm taking advantage of the fact that I am. As a result of my supportive family, I am confident that I will continue my education to become more marketable in the workforce. To achieve my goals, I must enhance my work methods and prevent multitasking, which I have viewed as a potential threat thus far.</w:t>
      </w:r>
    </w:p>
    <w:p w14:paraId="449F6769" w14:textId="55274A20" w:rsidR="00421A8C" w:rsidRPr="00AA0703" w:rsidRDefault="00BF7B0B" w:rsidP="00BF7B0B">
      <w:pPr>
        <w:spacing w:line="480" w:lineRule="auto"/>
        <w:ind w:firstLine="720"/>
        <w:jc w:val="center"/>
        <w:rPr>
          <w:rFonts w:ascii="Arial" w:hAnsi="Arial" w:cs="Arial"/>
          <w:b/>
        </w:rPr>
      </w:pPr>
      <w:r w:rsidRPr="00AA0703">
        <w:rPr>
          <w:rFonts w:ascii="Arial" w:hAnsi="Arial" w:cs="Arial"/>
          <w:b/>
        </w:rPr>
        <w:t xml:space="preserve">Skills Needed To Succeed as </w:t>
      </w:r>
      <w:r w:rsidR="00AD123C">
        <w:rPr>
          <w:rFonts w:ascii="Arial" w:hAnsi="Arial" w:cs="Arial"/>
          <w:b/>
        </w:rPr>
        <w:t>a</w:t>
      </w:r>
      <w:r w:rsidRPr="00AA0703">
        <w:rPr>
          <w:rFonts w:ascii="Arial" w:hAnsi="Arial" w:cs="Arial"/>
          <w:b/>
        </w:rPr>
        <w:t xml:space="preserve"> Manager</w:t>
      </w:r>
    </w:p>
    <w:p w14:paraId="324EF0BA" w14:textId="77777777" w:rsidR="00421A8C" w:rsidRPr="00AA0703" w:rsidRDefault="00421A8C" w:rsidP="00BF7B0B">
      <w:pPr>
        <w:spacing w:line="480" w:lineRule="auto"/>
        <w:jc w:val="both"/>
        <w:rPr>
          <w:rFonts w:ascii="Arial" w:hAnsi="Arial" w:cs="Arial"/>
        </w:rPr>
      </w:pPr>
      <w:r w:rsidRPr="00AA0703">
        <w:rPr>
          <w:rFonts w:ascii="Arial" w:hAnsi="Arial" w:cs="Arial"/>
        </w:rPr>
        <w:t>Of course, each industry has its own set of specialized knowledge. Additionally, the characteristics that distinguish a competent manager across businesses are quite consistent. A manager's job is to bring the best out of their people by employing these six vital skills:</w:t>
      </w:r>
    </w:p>
    <w:p w14:paraId="1975D149" w14:textId="65A3A90D" w:rsidR="00421A8C" w:rsidRPr="00AA0703" w:rsidRDefault="00421A8C" w:rsidP="00BF7B0B">
      <w:pPr>
        <w:spacing w:line="480" w:lineRule="auto"/>
        <w:ind w:firstLine="720"/>
        <w:jc w:val="both"/>
        <w:rPr>
          <w:rFonts w:ascii="Arial" w:hAnsi="Arial" w:cs="Arial"/>
        </w:rPr>
      </w:pPr>
      <w:r w:rsidRPr="00AA0703">
        <w:rPr>
          <w:rFonts w:ascii="Arial" w:hAnsi="Arial" w:cs="Arial"/>
        </w:rPr>
        <w:t xml:space="preserve">To be effective, one must be efficient. Many managers are well-versed in the full process of operating. This enables them to perform tasks in a nearly automated fashion. A manager needs to be able to change and grow with the times. There is no time for hesitation when confronted with challenges. Stress doesn't stop a manager from leading his team and organization. This century's managers must be more efficient because they have less time, their time is split, the </w:t>
      </w:r>
      <w:r w:rsidRPr="00AA0703">
        <w:rPr>
          <w:rFonts w:ascii="Arial" w:hAnsi="Arial" w:cs="Arial"/>
        </w:rPr>
        <w:lastRenderedPageBreak/>
        <w:t>workplace follows many managers home and even on vacations, and they have many more obligations to handle in smaller and more decentralized firms. The job of the entrepreneur is becoming more and more important. It is increasingly important for managers to be aware of risks and possibilities in their surroundings</w:t>
      </w:r>
      <w:r w:rsidR="00AA0703" w:rsidRPr="00AA0703">
        <w:rPr>
          <w:rFonts w:ascii="Arial" w:hAnsi="Arial" w:cs="Arial"/>
        </w:rPr>
        <w:t xml:space="preserve"> (</w:t>
      </w:r>
      <w:r w:rsidR="00AA0703" w:rsidRPr="00047A8E">
        <w:rPr>
          <w:rFonts w:ascii="Arial" w:eastAsia="Times New Roman" w:hAnsi="Arial" w:cs="Arial"/>
        </w:rPr>
        <w:t>Luţaş</w:t>
      </w:r>
      <w:r w:rsidR="00AA0703" w:rsidRPr="00AA0703">
        <w:rPr>
          <w:rFonts w:ascii="Arial" w:hAnsi="Arial" w:cs="Arial"/>
        </w:rPr>
        <w:t xml:space="preserve"> et al., 2020).</w:t>
      </w:r>
      <w:r w:rsidRPr="00AA0703">
        <w:rPr>
          <w:rFonts w:ascii="Arial" w:hAnsi="Arial" w:cs="Arial"/>
        </w:rPr>
        <w:t xml:space="preserve"> Product cycles have been substantially shortened, and competitors have made technological advances that threaten the manager's organization. Products and services in underserved areas, out-of-cycle hiring, mergers, acquisitions, and improvements to equipment, space, and assets are all examples of opportunities. Managers who keep an eye on the competition and the marketplace will look for ways to acquire an advantage.</w:t>
      </w:r>
    </w:p>
    <w:p w14:paraId="57EA9C75" w14:textId="77777777" w:rsidR="00421A8C" w:rsidRPr="00AA0703" w:rsidRDefault="00421A8C" w:rsidP="00BF7B0B">
      <w:pPr>
        <w:spacing w:line="480" w:lineRule="auto"/>
        <w:ind w:firstLine="720"/>
        <w:jc w:val="both"/>
        <w:rPr>
          <w:rFonts w:ascii="Arial" w:hAnsi="Arial" w:cs="Arial"/>
        </w:rPr>
      </w:pPr>
      <w:r w:rsidRPr="00AA0703">
        <w:rPr>
          <w:rFonts w:ascii="Arial" w:hAnsi="Arial" w:cs="Arial"/>
        </w:rPr>
        <w:t>There is a need for managers to become more adept at both strategy and mentoring. A manager's role is considerably more than simply taking control of a department in a major company. As long as a company can't attract, train, inspire, retain and promote top talent, it can't hope to compete with its rivals. Therefore, the managers of an organization must be continually acting as a mentor to those who can make an impact. As soon as an organization loses a highly skilled employee, the rest of their world is put on hold until they find a replacement. The company must still teach, motivate, and inspire the new hire and accept that production levels will be less for a period than they had been with their old employee even if they locate the perfect candidate.</w:t>
      </w:r>
    </w:p>
    <w:p w14:paraId="5E812485" w14:textId="34884361" w:rsidR="00421A8C" w:rsidRPr="00AA0703" w:rsidRDefault="00421A8C" w:rsidP="00BF7B0B">
      <w:pPr>
        <w:spacing w:line="480" w:lineRule="auto"/>
        <w:ind w:firstLine="720"/>
        <w:jc w:val="both"/>
        <w:rPr>
          <w:rFonts w:ascii="Arial" w:hAnsi="Arial" w:cs="Arial"/>
        </w:rPr>
      </w:pPr>
      <w:r w:rsidRPr="00AA0703">
        <w:rPr>
          <w:rFonts w:ascii="Arial" w:hAnsi="Arial" w:cs="Arial"/>
        </w:rPr>
        <w:t>Analytical Skills, which include the capacity to analyze and examine a given scenario, are necessary for effective management. Identifying a root cause of an issue is a matter of sifting through the irrelevant details. Diagnostic skills are among the most challenging since they demand logical reasoning, analytical ability, intellect, and creativity. At the supervising or operational level of management, technical skills are of the utmost importance because they are necessary to guide the employees. To rise through the ranks of management, technical abilities are no longer as crucial as they were previously</w:t>
      </w:r>
      <w:r w:rsidR="00AA0703" w:rsidRPr="00AA0703">
        <w:rPr>
          <w:rFonts w:ascii="Arial" w:hAnsi="Arial" w:cs="Arial"/>
        </w:rPr>
        <w:t xml:space="preserve"> (</w:t>
      </w:r>
      <w:r w:rsidR="00AA0703" w:rsidRPr="00F56FE2">
        <w:rPr>
          <w:rFonts w:ascii="Arial" w:eastAsia="Times New Roman" w:hAnsi="Arial" w:cs="Arial"/>
        </w:rPr>
        <w:t>Svistunov</w:t>
      </w:r>
      <w:r w:rsidR="00AA0703" w:rsidRPr="00AA0703">
        <w:rPr>
          <w:rFonts w:ascii="Arial" w:eastAsia="Times New Roman" w:hAnsi="Arial" w:cs="Arial"/>
        </w:rPr>
        <w:t xml:space="preserve"> et al., 2021)</w:t>
      </w:r>
      <w:r w:rsidRPr="00AA0703">
        <w:rPr>
          <w:rFonts w:ascii="Arial" w:hAnsi="Arial" w:cs="Arial"/>
        </w:rPr>
        <w:t>. It is less vital for higher-level managers to have extensive technical expertise than for their subordinates. To prepare long-</w:t>
      </w:r>
      <w:r w:rsidRPr="00AA0703">
        <w:rPr>
          <w:rFonts w:ascii="Arial" w:hAnsi="Arial" w:cs="Arial"/>
        </w:rPr>
        <w:lastRenderedPageBreak/>
        <w:t>term goals, formulate broad policy choices, and connect the firm to its industry in the region requires top managers to have strong conceptual talents. However, human and other abilities are equally vital at all management levels.</w:t>
      </w:r>
    </w:p>
    <w:p w14:paraId="1B62F15D" w14:textId="3DBA8DBF" w:rsidR="00421A8C" w:rsidRPr="00AA0703" w:rsidRDefault="00421A8C" w:rsidP="00BF7B0B">
      <w:pPr>
        <w:spacing w:line="480" w:lineRule="auto"/>
        <w:ind w:firstLine="720"/>
        <w:jc w:val="both"/>
        <w:rPr>
          <w:rFonts w:ascii="Arial" w:hAnsi="Arial" w:cs="Arial"/>
        </w:rPr>
      </w:pPr>
      <w:r w:rsidRPr="00AA0703">
        <w:rPr>
          <w:rFonts w:ascii="Arial" w:hAnsi="Arial" w:cs="Arial"/>
        </w:rPr>
        <w:t>The ability to communicate effectively with others is a vital part of being a good manager. This includes his capacity to work, encourage, communicate, direct, and comprehend people. This encompasses both people and groups, and teams operating in an organizational setting. And to get his staff to perform at their best, the manager must skillfully handle and interact with them. Observing a person's coworkers, subordinates, and juniors is a good approach to measure a person's human abilities. An effective manager can handle his relationships with all of these people because he has good "people skills." Every member of his team has grown and developed under his leadership. Managers must listen to the people, understand their motives, put themselves in their shoes, and successfully express their ideas</w:t>
      </w:r>
      <w:r w:rsidR="00AA0703" w:rsidRPr="00AA0703">
        <w:rPr>
          <w:rFonts w:ascii="Arial" w:hAnsi="Arial" w:cs="Arial"/>
        </w:rPr>
        <w:t xml:space="preserve"> (</w:t>
      </w:r>
      <w:r w:rsidR="00AA0703" w:rsidRPr="00F56FE2">
        <w:rPr>
          <w:rFonts w:ascii="Arial" w:eastAsia="Times New Roman" w:hAnsi="Arial" w:cs="Arial"/>
        </w:rPr>
        <w:t>López</w:t>
      </w:r>
      <w:r w:rsidR="00AA0703" w:rsidRPr="00AA0703">
        <w:rPr>
          <w:rFonts w:ascii="Arial" w:eastAsia="Times New Roman" w:hAnsi="Arial" w:cs="Arial"/>
        </w:rPr>
        <w:t xml:space="preserve"> et al., 2020)</w:t>
      </w:r>
      <w:r w:rsidRPr="00AA0703">
        <w:rPr>
          <w:rFonts w:ascii="Arial" w:hAnsi="Arial" w:cs="Arial"/>
        </w:rPr>
        <w:t>. If you want to be on the Board of Directors, you'll need to be able to recruit, train, encourage, and lead a team of individuals to accomplish your goals. This can only be accomplished by increasing one's human resource management skills.</w:t>
      </w:r>
    </w:p>
    <w:p w14:paraId="6B1290A4" w14:textId="3DD2379B" w:rsidR="002F63E9" w:rsidRPr="00AA0703" w:rsidRDefault="00421A8C" w:rsidP="00BF7B0B">
      <w:pPr>
        <w:spacing w:line="480" w:lineRule="auto"/>
        <w:ind w:firstLine="720"/>
        <w:jc w:val="both"/>
        <w:rPr>
          <w:rFonts w:ascii="Arial" w:hAnsi="Arial" w:cs="Arial"/>
        </w:rPr>
      </w:pPr>
      <w:r w:rsidRPr="00AA0703">
        <w:rPr>
          <w:rFonts w:ascii="Arial" w:hAnsi="Arial" w:cs="Arial"/>
        </w:rPr>
        <w:t>A good manager knows how to keep their team together. Team members' well-being is not enhanced by rivalry among themselves. Competition amongst teams, on the other hand, maybe a great source of energy and inspiration. If a team member hurried forward and left the rest of the team behind without aiding them, the team is likely to fail. A competent manager will quickly spot these discrepancies. Through meetings with the team and listening to members, they will try to fix the situation. Much of a healthy and successful team is based on trust between individuals and their management. A manager's staff will be far more dedicated and valued if the manager can consistently create trust.</w:t>
      </w:r>
    </w:p>
    <w:p w14:paraId="59C5E9F1" w14:textId="1F8D54CC" w:rsidR="00E75CA0" w:rsidRPr="00AA0703" w:rsidRDefault="00E75CA0" w:rsidP="00BF7B0B">
      <w:pPr>
        <w:spacing w:line="480" w:lineRule="auto"/>
        <w:ind w:firstLine="720"/>
        <w:jc w:val="both"/>
        <w:rPr>
          <w:rFonts w:ascii="Arial" w:hAnsi="Arial" w:cs="Arial"/>
          <w:b/>
        </w:rPr>
      </w:pPr>
      <w:r w:rsidRPr="00AA0703">
        <w:rPr>
          <w:rFonts w:ascii="Arial" w:hAnsi="Arial" w:cs="Arial"/>
          <w:b/>
        </w:rPr>
        <w:t>suitable reflective model Assess the concepts you have learned from this module</w:t>
      </w:r>
    </w:p>
    <w:p w14:paraId="0286B1D5" w14:textId="1D52C02B" w:rsidR="00421A8C" w:rsidRPr="00AA0703" w:rsidRDefault="00421A8C" w:rsidP="00BF7B0B">
      <w:pPr>
        <w:spacing w:line="480" w:lineRule="auto"/>
        <w:ind w:firstLine="720"/>
        <w:jc w:val="both"/>
        <w:rPr>
          <w:rFonts w:ascii="Arial" w:hAnsi="Arial" w:cs="Arial"/>
        </w:rPr>
      </w:pPr>
      <w:r w:rsidRPr="00AA0703">
        <w:rPr>
          <w:rFonts w:ascii="Arial" w:hAnsi="Arial" w:cs="Arial"/>
        </w:rPr>
        <w:lastRenderedPageBreak/>
        <w:t xml:space="preserve">A personality assessment, learning styles, </w:t>
      </w:r>
      <w:r w:rsidR="001A2C4F" w:rsidRPr="003A1A09">
        <w:rPr>
          <w:rFonts w:ascii="Arial" w:hAnsi="Arial" w:cs="Arial"/>
        </w:rPr>
        <w:t>Johari Window</w:t>
      </w:r>
      <w:r w:rsidR="001A2C4F" w:rsidRPr="00AA0703">
        <w:rPr>
          <w:rFonts w:ascii="Arial" w:hAnsi="Arial" w:cs="Arial"/>
        </w:rPr>
        <w:t xml:space="preserve"> </w:t>
      </w:r>
      <w:r w:rsidRPr="00AA0703">
        <w:rPr>
          <w:rFonts w:ascii="Arial" w:hAnsi="Arial" w:cs="Arial"/>
        </w:rPr>
        <w:t xml:space="preserve">and self-awareness were among the topics covered in the </w:t>
      </w:r>
      <w:r w:rsidR="00BF7B0B" w:rsidRPr="00AA0703">
        <w:rPr>
          <w:rFonts w:ascii="Arial" w:hAnsi="Arial" w:cs="Arial"/>
        </w:rPr>
        <w:t>module</w:t>
      </w:r>
      <w:r w:rsidRPr="00AA0703">
        <w:rPr>
          <w:rFonts w:ascii="Arial" w:hAnsi="Arial" w:cs="Arial"/>
        </w:rPr>
        <w:t>. Humans can be assessed using a personality test. Techniques for assessing and testing people's personality qualities are known as personality testing and assessment. Every day, we make informal assessments and descriptions of our personalities. Psychometrics (personality and aptitude assessments) are useful for managing individuals as well as for self-discovery. If you're looking to hire or train new employees, you should also use personality and aptitude testing</w:t>
      </w:r>
      <w:r w:rsidR="00AA0703" w:rsidRPr="00AA0703">
        <w:rPr>
          <w:rFonts w:ascii="Arial" w:hAnsi="Arial" w:cs="Arial"/>
        </w:rPr>
        <w:t xml:space="preserve"> (</w:t>
      </w:r>
      <w:r w:rsidR="00AA0703" w:rsidRPr="00F56FE2">
        <w:rPr>
          <w:rFonts w:ascii="Arial" w:eastAsia="Times New Roman" w:hAnsi="Arial" w:cs="Arial"/>
        </w:rPr>
        <w:t>Mezirow</w:t>
      </w:r>
      <w:r w:rsidR="00AA0703" w:rsidRPr="00AA0703">
        <w:rPr>
          <w:rFonts w:ascii="Arial" w:eastAsia="Times New Roman" w:hAnsi="Arial" w:cs="Arial"/>
        </w:rPr>
        <w:t>, 2018)</w:t>
      </w:r>
      <w:r w:rsidRPr="00AA0703">
        <w:rPr>
          <w:rFonts w:ascii="Arial" w:hAnsi="Arial" w:cs="Arial"/>
        </w:rPr>
        <w:t>. A personality assessment can help us identify features and traits that we may not have previously considered. It will also help us understand how others would react to a situation in their environment. In addition to assessing one's abilities, these exams can also be used to find new employment and improve one's interpersonal skills in the workplace.</w:t>
      </w:r>
    </w:p>
    <w:p w14:paraId="17A666D2" w14:textId="1B8FBC0C" w:rsidR="00421A8C" w:rsidRDefault="00421A8C" w:rsidP="00BF7B0B">
      <w:pPr>
        <w:spacing w:line="480" w:lineRule="auto"/>
        <w:ind w:firstLine="720"/>
        <w:jc w:val="both"/>
        <w:rPr>
          <w:rFonts w:ascii="Arial" w:hAnsi="Arial" w:cs="Arial"/>
        </w:rPr>
      </w:pPr>
      <w:r w:rsidRPr="00AA0703">
        <w:rPr>
          <w:rFonts w:ascii="Arial" w:hAnsi="Arial" w:cs="Arial"/>
        </w:rPr>
        <w:t>Self-awareness is indeed the ability to pay attention to your thoughts, feelings, and actions. Being self-aware also entails being able to view yourself through the eyes of others. Self-awareness is the ability to perceive one's strengths and weaknesses. Emotional well-being and self-esteem can be improved by cultivating healthy self-awareness. Insight into one's self, as well as a plan for self-improvement, can be gained from this course. Self-aware students are more likely to succeed. Knowing your talents and weaknesses in the business is easier when you are self-aware. Improved communication with coworkers, subordinates, and supervisors is made possible by increased self-awareness in the workplace.It is the preferred method of processing new knowledge that an individual prefers to use for efficient learning.</w:t>
      </w:r>
    </w:p>
    <w:p w14:paraId="742DD8DF" w14:textId="75564F0F" w:rsidR="003A1A09" w:rsidRPr="00AA0703" w:rsidRDefault="003A1A09" w:rsidP="003A1A09">
      <w:pPr>
        <w:spacing w:line="480" w:lineRule="auto"/>
        <w:ind w:firstLine="720"/>
        <w:jc w:val="both"/>
        <w:rPr>
          <w:rFonts w:ascii="Arial" w:hAnsi="Arial" w:cs="Arial"/>
        </w:rPr>
      </w:pPr>
      <w:r w:rsidRPr="003A1A09">
        <w:rPr>
          <w:rFonts w:ascii="Arial" w:hAnsi="Arial" w:cs="Arial"/>
        </w:rPr>
        <w:t xml:space="preserve">A group setting necessitates the development of self-awareness and personal growth among members. Understanding and strengthening communication amongst group members can be accomplished using the 'Johari' window concept. Trust can be earned by disclosing personal information to people and then reflecting on what you've learned due to what they have to say about you. The Johari model depicts each person in four corners or window panes. A person's </w:t>
      </w:r>
      <w:r w:rsidRPr="003A1A09">
        <w:rPr>
          <w:rFonts w:ascii="Arial" w:hAnsi="Arial" w:cs="Arial"/>
        </w:rPr>
        <w:lastRenderedPageBreak/>
        <w:t>personal information, sentiments, and motivation are represented in four different ways by the four window panes</w:t>
      </w:r>
      <w:r w:rsidR="001A2C4F">
        <w:rPr>
          <w:rFonts w:ascii="Arial" w:hAnsi="Arial" w:cs="Arial"/>
        </w:rPr>
        <w:t xml:space="preserve"> </w:t>
      </w:r>
      <w:r w:rsidR="001A2C4F" w:rsidRPr="00AA0703">
        <w:rPr>
          <w:rFonts w:ascii="Arial" w:hAnsi="Arial" w:cs="Arial"/>
        </w:rPr>
        <w:t>(</w:t>
      </w:r>
      <w:r w:rsidR="001A2C4F" w:rsidRPr="00F56FE2">
        <w:rPr>
          <w:rFonts w:ascii="Arial" w:eastAsia="Times New Roman" w:hAnsi="Arial" w:cs="Arial"/>
        </w:rPr>
        <w:t>Mesirow</w:t>
      </w:r>
      <w:r w:rsidR="001A2C4F" w:rsidRPr="00AA0703">
        <w:rPr>
          <w:rFonts w:ascii="Arial" w:eastAsia="Times New Roman" w:hAnsi="Arial" w:cs="Arial"/>
        </w:rPr>
        <w:t>, 2018)</w:t>
      </w:r>
      <w:r w:rsidRPr="003A1A09">
        <w:rPr>
          <w:rFonts w:ascii="Arial" w:hAnsi="Arial" w:cs="Arial"/>
        </w:rPr>
        <w:t>.</w:t>
      </w:r>
      <w:r>
        <w:rPr>
          <w:rFonts w:ascii="Arial" w:hAnsi="Arial" w:cs="Arial"/>
        </w:rPr>
        <w:t xml:space="preserve"> </w:t>
      </w:r>
      <w:r w:rsidRPr="003A1A09">
        <w:rPr>
          <w:rFonts w:ascii="Arial" w:hAnsi="Arial" w:cs="Arial"/>
        </w:rPr>
        <w:t>Using the Johari Window, a manager can discover areas for improvement and problems they are currently facing, making it a powerful tool for fostering leadership development among managers. It's a terrific tool for fostering open and trusting relationships in the workplace, two critical components of a successful organization. It is a simple and helpful technique for improving communication, interpersonal interactions, group dynamics, team development, and inter-group relationships.</w:t>
      </w:r>
    </w:p>
    <w:p w14:paraId="65C332A3" w14:textId="25497E99" w:rsidR="00421A8C" w:rsidRPr="00AA0703" w:rsidRDefault="00421A8C" w:rsidP="00BF7B0B">
      <w:pPr>
        <w:spacing w:line="480" w:lineRule="auto"/>
        <w:ind w:firstLine="720"/>
        <w:jc w:val="both"/>
        <w:rPr>
          <w:rFonts w:ascii="Arial" w:hAnsi="Arial" w:cs="Arial"/>
        </w:rPr>
      </w:pPr>
      <w:r w:rsidRPr="00AA0703">
        <w:rPr>
          <w:rFonts w:ascii="Arial" w:hAnsi="Arial" w:cs="Arial"/>
        </w:rPr>
        <w:t>"A distinctive approach formed by students as they were acquiring new and difficult facts"] was Rita Dunn's definition of learning style. Students' learning styles are more about how they learn than what they learn, not the opposite. The learning process is unique to each person; even within the same learning setting, learning doesn't occur at the same level of quality in all pupils. Individual differences in learning styles have been documented, and no single technique or approach has been found to work well for everyone</w:t>
      </w:r>
      <w:r w:rsidR="00AA0703" w:rsidRPr="00AA0703">
        <w:rPr>
          <w:rFonts w:ascii="Arial" w:hAnsi="Arial" w:cs="Arial"/>
        </w:rPr>
        <w:t xml:space="preserve"> (</w:t>
      </w:r>
      <w:r w:rsidR="00AA0703" w:rsidRPr="00F56FE2">
        <w:rPr>
          <w:rFonts w:ascii="Arial" w:eastAsia="Times New Roman" w:hAnsi="Arial" w:cs="Arial"/>
        </w:rPr>
        <w:t>Houlahan</w:t>
      </w:r>
      <w:r w:rsidR="00AA0703" w:rsidRPr="00AA0703">
        <w:rPr>
          <w:rFonts w:ascii="Arial" w:eastAsia="Times New Roman" w:hAnsi="Arial" w:cs="Arial"/>
        </w:rPr>
        <w:t xml:space="preserve"> et al., 2020)</w:t>
      </w:r>
      <w:r w:rsidRPr="00AA0703">
        <w:rPr>
          <w:rFonts w:ascii="Arial" w:hAnsi="Arial" w:cs="Arial"/>
        </w:rPr>
        <w:t>. There are various reasons for this, including the fact that students come from diverse backgrounds, have distinct strengths and weaknesses, interests and goals, and have varying degrees of motivation and study methods. Educators need to be more aware of these various techniques to improve undergraduate education. To enable students and teachers better understand how to study and teach, study habits may be effective.</w:t>
      </w:r>
    </w:p>
    <w:p w14:paraId="0C7A7631" w14:textId="77777777" w:rsidR="00421A8C" w:rsidRPr="00AA0703" w:rsidRDefault="00421A8C" w:rsidP="00BF7B0B">
      <w:pPr>
        <w:spacing w:line="480" w:lineRule="auto"/>
        <w:ind w:firstLine="720"/>
        <w:jc w:val="both"/>
        <w:rPr>
          <w:rFonts w:ascii="Arial" w:hAnsi="Arial" w:cs="Arial"/>
        </w:rPr>
      </w:pPr>
      <w:r w:rsidRPr="00AA0703">
        <w:rPr>
          <w:rFonts w:ascii="Arial" w:hAnsi="Arial" w:cs="Arial"/>
        </w:rPr>
        <w:t xml:space="preserve">This module's concepts can be used in the workplace, in group dynamics, and self-reflection. A personality test is used for job placement if the position demands specific traits and personality types. Personality tests may be used in the selection process for new employees. For example, if you are entering a company, you'll be assigned to one of several close-knit teams. A further benefit of using personality tests to find employees who are likely to be happy in their jobs is reduced employee turnover. You should hire people who could do the job well and are happy doing it for an extended period if a big part of the job demands them to complete a succession of </w:t>
      </w:r>
      <w:r w:rsidRPr="00AA0703">
        <w:rPr>
          <w:rFonts w:ascii="Arial" w:hAnsi="Arial" w:cs="Arial"/>
        </w:rPr>
        <w:lastRenderedPageBreak/>
        <w:t>extremely monotonous duties every day. This information can be gleaned via a personality test. Using a well-developed personality assessment in the hiring process can help firms hire high-quality employees and reduce attrition at the same time.</w:t>
      </w:r>
    </w:p>
    <w:p w14:paraId="5114DEDC" w14:textId="77777777" w:rsidR="00421A8C" w:rsidRPr="00AA0703" w:rsidRDefault="00421A8C" w:rsidP="00BF7B0B">
      <w:pPr>
        <w:spacing w:line="480" w:lineRule="auto"/>
        <w:ind w:firstLine="720"/>
        <w:jc w:val="both"/>
        <w:rPr>
          <w:rFonts w:ascii="Arial" w:hAnsi="Arial" w:cs="Arial"/>
        </w:rPr>
      </w:pPr>
      <w:r w:rsidRPr="00AA0703">
        <w:rPr>
          <w:rFonts w:ascii="Arial" w:hAnsi="Arial" w:cs="Arial"/>
        </w:rPr>
        <w:t>Group Interaction:</w:t>
      </w:r>
    </w:p>
    <w:p w14:paraId="28B68C71" w14:textId="32EB26C1" w:rsidR="00421A8C" w:rsidRPr="00AA0703" w:rsidRDefault="00421A8C" w:rsidP="00BF7B0B">
      <w:pPr>
        <w:spacing w:line="480" w:lineRule="auto"/>
        <w:ind w:firstLine="720"/>
        <w:jc w:val="both"/>
        <w:rPr>
          <w:rFonts w:ascii="Arial" w:hAnsi="Arial" w:cs="Arial"/>
        </w:rPr>
      </w:pPr>
      <w:r w:rsidRPr="00AA0703">
        <w:rPr>
          <w:rFonts w:ascii="Arial" w:hAnsi="Arial" w:cs="Arial"/>
        </w:rPr>
        <w:t>For many people, it's helpful to learn about the personalities of the people around them and their own. Personality tests, for example, are used by many teams in the workplace and even in sports to understand one other better. As a result of the personality test, other team members might better understand what motivates you. These tools can help dysfunctional teams better understand each other and begin to resolve some of their issues. We'd all take the very same personality assessment and then discuss our findings together as a group. Then, as a group, they'd go through the outcomes and how to work together more effectively. A more functional and cohesive work environment can be achieved by making the team members more aware of the different personality types that exist within it</w:t>
      </w:r>
      <w:r w:rsidR="00AA0703" w:rsidRPr="00AA0703">
        <w:rPr>
          <w:rFonts w:ascii="Arial" w:hAnsi="Arial" w:cs="Arial"/>
        </w:rPr>
        <w:t xml:space="preserve"> (</w:t>
      </w:r>
      <w:r w:rsidR="00AA0703" w:rsidRPr="00AA0703">
        <w:rPr>
          <w:rFonts w:ascii="Arial" w:eastAsia="Times New Roman" w:hAnsi="Arial" w:cs="Arial"/>
        </w:rPr>
        <w:t>Muratore et al., 2020)</w:t>
      </w:r>
      <w:r w:rsidRPr="00AA0703">
        <w:rPr>
          <w:rFonts w:ascii="Arial" w:hAnsi="Arial" w:cs="Arial"/>
        </w:rPr>
        <w:t>. To get the most out of their team, everyone needs to be aware of the varied personality types on the team and work together to find the optimum communication style for everyone. Team building can be aided greatly by personality assessments, which can bring together disparate individuals and create more cohesive groups.</w:t>
      </w:r>
    </w:p>
    <w:p w14:paraId="0BFADEB8" w14:textId="325D2CE6" w:rsidR="00CE31AA" w:rsidRPr="00AA0703" w:rsidRDefault="00421A8C" w:rsidP="00BF7B0B">
      <w:pPr>
        <w:spacing w:line="480" w:lineRule="auto"/>
        <w:ind w:firstLine="720"/>
        <w:jc w:val="both"/>
        <w:rPr>
          <w:rFonts w:ascii="Arial" w:hAnsi="Arial" w:cs="Arial"/>
        </w:rPr>
      </w:pPr>
      <w:r w:rsidRPr="00AA0703">
        <w:rPr>
          <w:rFonts w:ascii="Arial" w:hAnsi="Arial" w:cs="Arial"/>
        </w:rPr>
        <w:t xml:space="preserve">Learning about oneself and encouraging self-awareness are two of the most common benefits of taking a personality test. For example, if you've always been a little awkward in a profession that requires you to speak in front of big groups of people, knowing that you're inherently introverted may help you better understand your personality. Doing social things will deplete your energy supply, as you'll soon discover. You'll be more able to deal with your job and build happiness if you come to this knowledge. For example, you may discover that spending some time alone to recharge your batteries before the events may help you have a more enjoyable evening. You can learn a lot about yourself by taking personality tests and quizzes, as well. People </w:t>
      </w:r>
      <w:r w:rsidRPr="00AA0703">
        <w:rPr>
          <w:rFonts w:ascii="Arial" w:hAnsi="Arial" w:cs="Arial"/>
        </w:rPr>
        <w:lastRenderedPageBreak/>
        <w:t>with particular personality types tend to get along better, but those with other personality types are more prone to disagreements and clashes of styles and opinions.</w:t>
      </w:r>
    </w:p>
    <w:p w14:paraId="3B90447A" w14:textId="760FE2F6" w:rsidR="00BF7B0B" w:rsidRPr="00AA0703" w:rsidRDefault="00BF7B0B" w:rsidP="00BF7B0B">
      <w:pPr>
        <w:spacing w:line="480" w:lineRule="auto"/>
        <w:ind w:firstLine="720"/>
        <w:jc w:val="both"/>
        <w:rPr>
          <w:rFonts w:ascii="Arial" w:hAnsi="Arial" w:cs="Arial"/>
        </w:rPr>
      </w:pPr>
      <w:r w:rsidRPr="00AA0703">
        <w:rPr>
          <w:rFonts w:ascii="Arial" w:hAnsi="Arial" w:cs="Arial"/>
        </w:rPr>
        <w:t>In conclusion, Reflective learning strategies can help students enhance their academic performance. A topic's overall performance can be improved by identifying and correcting students' deficiencies in the classroom. A greater grasp of an idea or topic can be gained through reflection, while reflective techniques help you remember tough topics and generate solutions during a challenge. Reflective techniques, such as utilizing a reflective learning journal, can help students improve overall performance in various areas. Additionally, it's vitally crucial to pinpoint any areas of weakness.</w:t>
      </w:r>
    </w:p>
    <w:p w14:paraId="5A82FCF7" w14:textId="6E2F6479" w:rsidR="00047A8E" w:rsidRPr="00AA0703" w:rsidRDefault="00047A8E" w:rsidP="00BF7B0B">
      <w:pPr>
        <w:spacing w:line="480" w:lineRule="auto"/>
        <w:ind w:firstLine="720"/>
        <w:jc w:val="both"/>
        <w:rPr>
          <w:rFonts w:ascii="Arial" w:hAnsi="Arial" w:cs="Arial"/>
        </w:rPr>
      </w:pPr>
    </w:p>
    <w:p w14:paraId="49810C9E" w14:textId="76CDDE10" w:rsidR="00047A8E" w:rsidRPr="00AA0703" w:rsidRDefault="00047A8E" w:rsidP="00AA0703">
      <w:pPr>
        <w:spacing w:line="480" w:lineRule="auto"/>
        <w:jc w:val="both"/>
        <w:rPr>
          <w:rFonts w:ascii="Arial" w:hAnsi="Arial" w:cs="Arial"/>
        </w:rPr>
      </w:pPr>
    </w:p>
    <w:p w14:paraId="2652C0B9" w14:textId="77777777" w:rsidR="001A2C4F" w:rsidRDefault="001A2C4F" w:rsidP="00047A8E">
      <w:pPr>
        <w:spacing w:line="480" w:lineRule="auto"/>
        <w:ind w:firstLine="720"/>
        <w:jc w:val="center"/>
        <w:rPr>
          <w:rFonts w:ascii="Arial" w:hAnsi="Arial" w:cs="Arial"/>
          <w:b/>
        </w:rPr>
      </w:pPr>
    </w:p>
    <w:p w14:paraId="6854BEB5" w14:textId="77777777" w:rsidR="001A2C4F" w:rsidRDefault="001A2C4F" w:rsidP="00047A8E">
      <w:pPr>
        <w:spacing w:line="480" w:lineRule="auto"/>
        <w:ind w:firstLine="720"/>
        <w:jc w:val="center"/>
        <w:rPr>
          <w:rFonts w:ascii="Arial" w:hAnsi="Arial" w:cs="Arial"/>
          <w:b/>
        </w:rPr>
      </w:pPr>
    </w:p>
    <w:p w14:paraId="29988067" w14:textId="77777777" w:rsidR="001A2C4F" w:rsidRDefault="001A2C4F" w:rsidP="00047A8E">
      <w:pPr>
        <w:spacing w:line="480" w:lineRule="auto"/>
        <w:ind w:firstLine="720"/>
        <w:jc w:val="center"/>
        <w:rPr>
          <w:rFonts w:ascii="Arial" w:hAnsi="Arial" w:cs="Arial"/>
          <w:b/>
        </w:rPr>
      </w:pPr>
    </w:p>
    <w:p w14:paraId="63FD16D7" w14:textId="77777777" w:rsidR="001A2C4F" w:rsidRDefault="001A2C4F" w:rsidP="00047A8E">
      <w:pPr>
        <w:spacing w:line="480" w:lineRule="auto"/>
        <w:ind w:firstLine="720"/>
        <w:jc w:val="center"/>
        <w:rPr>
          <w:rFonts w:ascii="Arial" w:hAnsi="Arial" w:cs="Arial"/>
          <w:b/>
        </w:rPr>
      </w:pPr>
    </w:p>
    <w:p w14:paraId="72606DAF" w14:textId="77777777" w:rsidR="001A2C4F" w:rsidRDefault="001A2C4F" w:rsidP="00047A8E">
      <w:pPr>
        <w:spacing w:line="480" w:lineRule="auto"/>
        <w:ind w:firstLine="720"/>
        <w:jc w:val="center"/>
        <w:rPr>
          <w:rFonts w:ascii="Arial" w:hAnsi="Arial" w:cs="Arial"/>
          <w:b/>
        </w:rPr>
      </w:pPr>
    </w:p>
    <w:p w14:paraId="1A098552" w14:textId="77777777" w:rsidR="001A2C4F" w:rsidRDefault="001A2C4F" w:rsidP="00047A8E">
      <w:pPr>
        <w:spacing w:line="480" w:lineRule="auto"/>
        <w:ind w:firstLine="720"/>
        <w:jc w:val="center"/>
        <w:rPr>
          <w:rFonts w:ascii="Arial" w:hAnsi="Arial" w:cs="Arial"/>
          <w:b/>
        </w:rPr>
      </w:pPr>
    </w:p>
    <w:p w14:paraId="5F4EB6C0" w14:textId="77777777" w:rsidR="001A2C4F" w:rsidRDefault="001A2C4F" w:rsidP="00047A8E">
      <w:pPr>
        <w:spacing w:line="480" w:lineRule="auto"/>
        <w:ind w:firstLine="720"/>
        <w:jc w:val="center"/>
        <w:rPr>
          <w:rFonts w:ascii="Arial" w:hAnsi="Arial" w:cs="Arial"/>
          <w:b/>
        </w:rPr>
      </w:pPr>
    </w:p>
    <w:p w14:paraId="62631763" w14:textId="77777777" w:rsidR="001A2C4F" w:rsidRDefault="001A2C4F" w:rsidP="00047A8E">
      <w:pPr>
        <w:spacing w:line="480" w:lineRule="auto"/>
        <w:ind w:firstLine="720"/>
        <w:jc w:val="center"/>
        <w:rPr>
          <w:rFonts w:ascii="Arial" w:hAnsi="Arial" w:cs="Arial"/>
          <w:b/>
        </w:rPr>
      </w:pPr>
    </w:p>
    <w:p w14:paraId="2426EE0A" w14:textId="77777777" w:rsidR="001A2C4F" w:rsidRDefault="001A2C4F" w:rsidP="00047A8E">
      <w:pPr>
        <w:spacing w:line="480" w:lineRule="auto"/>
        <w:ind w:firstLine="720"/>
        <w:jc w:val="center"/>
        <w:rPr>
          <w:rFonts w:ascii="Arial" w:hAnsi="Arial" w:cs="Arial"/>
          <w:b/>
        </w:rPr>
      </w:pPr>
    </w:p>
    <w:p w14:paraId="4111BACE" w14:textId="77777777" w:rsidR="001A2C4F" w:rsidRDefault="001A2C4F" w:rsidP="00047A8E">
      <w:pPr>
        <w:spacing w:line="480" w:lineRule="auto"/>
        <w:ind w:firstLine="720"/>
        <w:jc w:val="center"/>
        <w:rPr>
          <w:rFonts w:ascii="Arial" w:hAnsi="Arial" w:cs="Arial"/>
          <w:b/>
        </w:rPr>
      </w:pPr>
    </w:p>
    <w:p w14:paraId="12A04BB3" w14:textId="0486C3C9" w:rsidR="00047A8E" w:rsidRPr="00AA0703" w:rsidRDefault="00047A8E" w:rsidP="00047A8E">
      <w:pPr>
        <w:spacing w:line="480" w:lineRule="auto"/>
        <w:ind w:firstLine="720"/>
        <w:jc w:val="center"/>
        <w:rPr>
          <w:rFonts w:ascii="Arial" w:hAnsi="Arial" w:cs="Arial"/>
          <w:b/>
        </w:rPr>
      </w:pPr>
      <w:r w:rsidRPr="00AA0703">
        <w:rPr>
          <w:rFonts w:ascii="Arial" w:hAnsi="Arial" w:cs="Arial"/>
          <w:b/>
        </w:rPr>
        <w:lastRenderedPageBreak/>
        <w:t>References</w:t>
      </w:r>
    </w:p>
    <w:p w14:paraId="5B368C9A" w14:textId="77777777" w:rsidR="00AA0703" w:rsidRPr="00047A8E" w:rsidRDefault="00AA0703" w:rsidP="00AA0703">
      <w:pPr>
        <w:spacing w:after="0" w:line="480" w:lineRule="auto"/>
        <w:ind w:left="720" w:hanging="720"/>
        <w:rPr>
          <w:rFonts w:ascii="Arial" w:eastAsia="Times New Roman" w:hAnsi="Arial" w:cs="Arial"/>
        </w:rPr>
      </w:pPr>
    </w:p>
    <w:p w14:paraId="56BCD46C" w14:textId="77777777" w:rsidR="00AA0703" w:rsidRPr="00AA0703" w:rsidRDefault="00AA0703" w:rsidP="00AA0703">
      <w:pPr>
        <w:spacing w:after="0" w:line="480" w:lineRule="auto"/>
        <w:ind w:left="720" w:hanging="720"/>
        <w:rPr>
          <w:rFonts w:ascii="Arial" w:eastAsia="Times New Roman" w:hAnsi="Arial" w:cs="Arial"/>
        </w:rPr>
      </w:pPr>
      <w:r w:rsidRPr="00047A8E">
        <w:rPr>
          <w:rFonts w:ascii="Arial" w:eastAsia="Times New Roman" w:hAnsi="Arial" w:cs="Arial"/>
        </w:rPr>
        <w:t xml:space="preserve">Herman, M., 2017. Creating a Personal SWOT Analysis. </w:t>
      </w:r>
      <w:r w:rsidRPr="00047A8E">
        <w:rPr>
          <w:rFonts w:ascii="Arial" w:eastAsia="Times New Roman" w:hAnsi="Arial" w:cs="Arial"/>
          <w:i/>
          <w:iCs/>
        </w:rPr>
        <w:t>MRH Enterprises LLC. Fecha de consulta</w:t>
      </w:r>
      <w:r w:rsidRPr="00047A8E">
        <w:rPr>
          <w:rFonts w:ascii="Arial" w:eastAsia="Times New Roman" w:hAnsi="Arial" w:cs="Arial"/>
        </w:rPr>
        <w:t xml:space="preserve">, </w:t>
      </w:r>
      <w:r w:rsidRPr="00047A8E">
        <w:rPr>
          <w:rFonts w:ascii="Arial" w:eastAsia="Times New Roman" w:hAnsi="Arial" w:cs="Arial"/>
          <w:i/>
          <w:iCs/>
        </w:rPr>
        <w:t>20</w:t>
      </w:r>
      <w:r w:rsidRPr="00047A8E">
        <w:rPr>
          <w:rFonts w:ascii="Arial" w:eastAsia="Times New Roman" w:hAnsi="Arial" w:cs="Arial"/>
        </w:rPr>
        <w:t>.</w:t>
      </w:r>
    </w:p>
    <w:p w14:paraId="252E2354" w14:textId="77777777" w:rsidR="00AA0703" w:rsidRPr="00F56FE2" w:rsidRDefault="00AA0703" w:rsidP="00AA0703">
      <w:pPr>
        <w:spacing w:after="0" w:line="480" w:lineRule="auto"/>
        <w:ind w:left="720" w:hanging="720"/>
        <w:rPr>
          <w:rFonts w:ascii="Arial" w:eastAsia="Times New Roman" w:hAnsi="Arial" w:cs="Arial"/>
        </w:rPr>
      </w:pPr>
      <w:r w:rsidRPr="00F56FE2">
        <w:rPr>
          <w:rFonts w:ascii="Arial" w:eastAsia="Times New Roman" w:hAnsi="Arial" w:cs="Arial"/>
        </w:rPr>
        <w:t xml:space="preserve">Houlahan, K.E. and Curtis, C., 2021. A tumor “personality” test to guide therapeutic decision making. </w:t>
      </w:r>
      <w:r w:rsidRPr="00F56FE2">
        <w:rPr>
          <w:rFonts w:ascii="Arial" w:eastAsia="Times New Roman" w:hAnsi="Arial" w:cs="Arial"/>
          <w:i/>
          <w:iCs/>
        </w:rPr>
        <w:t>Cancer Cell</w:t>
      </w:r>
      <w:r w:rsidRPr="00F56FE2">
        <w:rPr>
          <w:rFonts w:ascii="Arial" w:eastAsia="Times New Roman" w:hAnsi="Arial" w:cs="Arial"/>
        </w:rPr>
        <w:t xml:space="preserve">, </w:t>
      </w:r>
      <w:r w:rsidRPr="00F56FE2">
        <w:rPr>
          <w:rFonts w:ascii="Arial" w:eastAsia="Times New Roman" w:hAnsi="Arial" w:cs="Arial"/>
          <w:i/>
          <w:iCs/>
        </w:rPr>
        <w:t>39</w:t>
      </w:r>
      <w:r w:rsidRPr="00F56FE2">
        <w:rPr>
          <w:rFonts w:ascii="Arial" w:eastAsia="Times New Roman" w:hAnsi="Arial" w:cs="Arial"/>
        </w:rPr>
        <w:t>(6), pp.747-749.</w:t>
      </w:r>
    </w:p>
    <w:p w14:paraId="760E1D29" w14:textId="77777777" w:rsidR="00AA0703" w:rsidRPr="00047A8E" w:rsidRDefault="00AA0703" w:rsidP="00AA0703">
      <w:pPr>
        <w:spacing w:after="0" w:line="480" w:lineRule="auto"/>
        <w:ind w:left="720" w:hanging="720"/>
        <w:rPr>
          <w:rFonts w:ascii="Arial" w:eastAsia="Times New Roman" w:hAnsi="Arial" w:cs="Arial"/>
        </w:rPr>
      </w:pPr>
      <w:r w:rsidRPr="00047A8E">
        <w:rPr>
          <w:rFonts w:ascii="Arial" w:eastAsia="Times New Roman" w:hAnsi="Arial" w:cs="Arial"/>
        </w:rPr>
        <w:t xml:space="preserve">Křupka, J., Kantorová, K. and Haile, M., 2018. Swot analysis evaluations on the basis of uncertainty-case study. </w:t>
      </w:r>
      <w:r w:rsidRPr="00047A8E">
        <w:rPr>
          <w:rFonts w:ascii="Arial" w:eastAsia="Times New Roman" w:hAnsi="Arial" w:cs="Arial"/>
          <w:i/>
          <w:iCs/>
        </w:rPr>
        <w:t>Scientific papers of the University of Pardubice. Series D, Faculty of Economics and Administration. 43/2018</w:t>
      </w:r>
      <w:r w:rsidRPr="00047A8E">
        <w:rPr>
          <w:rFonts w:ascii="Arial" w:eastAsia="Times New Roman" w:hAnsi="Arial" w:cs="Arial"/>
        </w:rPr>
        <w:t>.</w:t>
      </w:r>
    </w:p>
    <w:p w14:paraId="1681B152" w14:textId="77777777" w:rsidR="00AA0703" w:rsidRPr="00F56FE2" w:rsidRDefault="00AA0703" w:rsidP="00AA0703">
      <w:pPr>
        <w:spacing w:after="0" w:line="480" w:lineRule="auto"/>
        <w:ind w:left="720" w:hanging="720"/>
        <w:rPr>
          <w:rFonts w:ascii="Arial" w:eastAsia="Times New Roman" w:hAnsi="Arial" w:cs="Arial"/>
        </w:rPr>
      </w:pPr>
      <w:r w:rsidRPr="00F56FE2">
        <w:rPr>
          <w:rFonts w:ascii="Arial" w:eastAsia="Times New Roman" w:hAnsi="Arial" w:cs="Arial"/>
        </w:rPr>
        <w:t xml:space="preserve">López, R.R., Herrera, M.K.I.F., Gómez, E.A.M. and Amaya, P.C.P., 2020. Knowledge and Skills of a Logistics Manager Required by the Manufacturing Industry of Ciudad Juárez. In </w:t>
      </w:r>
      <w:r w:rsidRPr="00F56FE2">
        <w:rPr>
          <w:rFonts w:ascii="Arial" w:eastAsia="Times New Roman" w:hAnsi="Arial" w:cs="Arial"/>
          <w:i/>
          <w:iCs/>
        </w:rPr>
        <w:t>Techniques, Tools and Methodologies Applied to Global Supply Chain Ecosystems</w:t>
      </w:r>
      <w:r w:rsidRPr="00F56FE2">
        <w:rPr>
          <w:rFonts w:ascii="Arial" w:eastAsia="Times New Roman" w:hAnsi="Arial" w:cs="Arial"/>
        </w:rPr>
        <w:t xml:space="preserve"> (pp. 109-127). Springer, Cham.</w:t>
      </w:r>
    </w:p>
    <w:p w14:paraId="087C6159" w14:textId="77777777" w:rsidR="00AA0703" w:rsidRPr="00047A8E" w:rsidRDefault="00AA0703" w:rsidP="00AA0703">
      <w:pPr>
        <w:spacing w:after="0" w:line="480" w:lineRule="auto"/>
        <w:ind w:left="720" w:hanging="720"/>
        <w:rPr>
          <w:rFonts w:ascii="Arial" w:eastAsia="Times New Roman" w:hAnsi="Arial" w:cs="Arial"/>
        </w:rPr>
      </w:pPr>
      <w:r w:rsidRPr="00047A8E">
        <w:rPr>
          <w:rFonts w:ascii="Arial" w:eastAsia="Times New Roman" w:hAnsi="Arial" w:cs="Arial"/>
        </w:rPr>
        <w:t xml:space="preserve">Luţaş, M., Nistor, R., Radu, M. and Beleiu, I., 2020. Perceptions regarding the profile of an ideal project manager. </w:t>
      </w:r>
      <w:r w:rsidRPr="00047A8E">
        <w:rPr>
          <w:rFonts w:ascii="Arial" w:eastAsia="Times New Roman" w:hAnsi="Arial" w:cs="Arial"/>
          <w:i/>
          <w:iCs/>
        </w:rPr>
        <w:t>Amfiteatru Economic</w:t>
      </w:r>
      <w:r w:rsidRPr="00047A8E">
        <w:rPr>
          <w:rFonts w:ascii="Arial" w:eastAsia="Times New Roman" w:hAnsi="Arial" w:cs="Arial"/>
        </w:rPr>
        <w:t xml:space="preserve">, </w:t>
      </w:r>
      <w:r w:rsidRPr="00047A8E">
        <w:rPr>
          <w:rFonts w:ascii="Arial" w:eastAsia="Times New Roman" w:hAnsi="Arial" w:cs="Arial"/>
          <w:i/>
          <w:iCs/>
        </w:rPr>
        <w:t>22</w:t>
      </w:r>
      <w:r w:rsidRPr="00047A8E">
        <w:rPr>
          <w:rFonts w:ascii="Arial" w:eastAsia="Times New Roman" w:hAnsi="Arial" w:cs="Arial"/>
        </w:rPr>
        <w:t>(54), pp.608-622.</w:t>
      </w:r>
    </w:p>
    <w:p w14:paraId="26AF3C8B" w14:textId="77777777" w:rsidR="00AA0703" w:rsidRPr="00F56FE2" w:rsidRDefault="00AA0703" w:rsidP="00AA0703">
      <w:pPr>
        <w:spacing w:after="0" w:line="480" w:lineRule="auto"/>
        <w:ind w:left="720" w:hanging="720"/>
        <w:rPr>
          <w:rFonts w:ascii="Arial" w:eastAsia="Times New Roman" w:hAnsi="Arial" w:cs="Arial"/>
        </w:rPr>
      </w:pPr>
      <w:r w:rsidRPr="00F56FE2">
        <w:rPr>
          <w:rFonts w:ascii="Arial" w:eastAsia="Times New Roman" w:hAnsi="Arial" w:cs="Arial"/>
        </w:rPr>
        <w:t xml:space="preserve">Mezirow, J., 2018. Transformative learning theory. In </w:t>
      </w:r>
      <w:r w:rsidRPr="00F56FE2">
        <w:rPr>
          <w:rFonts w:ascii="Arial" w:eastAsia="Times New Roman" w:hAnsi="Arial" w:cs="Arial"/>
          <w:i/>
          <w:iCs/>
        </w:rPr>
        <w:t>Contemporary theories of learning</w:t>
      </w:r>
      <w:r w:rsidRPr="00F56FE2">
        <w:rPr>
          <w:rFonts w:ascii="Arial" w:eastAsia="Times New Roman" w:hAnsi="Arial" w:cs="Arial"/>
        </w:rPr>
        <w:t xml:space="preserve"> (pp. 114-128). Routledge.</w:t>
      </w:r>
    </w:p>
    <w:p w14:paraId="2BB27697" w14:textId="77777777" w:rsidR="00AA0703" w:rsidRPr="00AA0703" w:rsidRDefault="00AA0703" w:rsidP="00AA0703">
      <w:pPr>
        <w:spacing w:after="0" w:line="480" w:lineRule="auto"/>
        <w:ind w:left="720" w:hanging="720"/>
        <w:rPr>
          <w:rFonts w:ascii="Arial" w:eastAsia="Times New Roman" w:hAnsi="Arial" w:cs="Arial"/>
        </w:rPr>
      </w:pPr>
      <w:r w:rsidRPr="00AA0703">
        <w:rPr>
          <w:rFonts w:ascii="Arial" w:eastAsia="Times New Roman" w:hAnsi="Arial" w:cs="Arial"/>
        </w:rPr>
        <w:t xml:space="preserve">Muratore, M., Tuena, C., Pedroli, E., Cipresso, P. and Riva, G., 2019. Virtual reality as a possible tool for the assessment of self-awareness. </w:t>
      </w:r>
      <w:r w:rsidRPr="00AA0703">
        <w:rPr>
          <w:rFonts w:ascii="Arial" w:eastAsia="Times New Roman" w:hAnsi="Arial" w:cs="Arial"/>
          <w:i/>
          <w:iCs/>
        </w:rPr>
        <w:t>Frontiers in behavioral neuroscience</w:t>
      </w:r>
      <w:r w:rsidRPr="00AA0703">
        <w:rPr>
          <w:rFonts w:ascii="Arial" w:eastAsia="Times New Roman" w:hAnsi="Arial" w:cs="Arial"/>
        </w:rPr>
        <w:t xml:space="preserve">, </w:t>
      </w:r>
      <w:r w:rsidRPr="00AA0703">
        <w:rPr>
          <w:rFonts w:ascii="Arial" w:eastAsia="Times New Roman" w:hAnsi="Arial" w:cs="Arial"/>
          <w:i/>
          <w:iCs/>
        </w:rPr>
        <w:t>13</w:t>
      </w:r>
      <w:r w:rsidRPr="00AA0703">
        <w:rPr>
          <w:rFonts w:ascii="Arial" w:eastAsia="Times New Roman" w:hAnsi="Arial" w:cs="Arial"/>
        </w:rPr>
        <w:t>, p.62.</w:t>
      </w:r>
    </w:p>
    <w:p w14:paraId="787C4D61" w14:textId="77777777" w:rsidR="00AA0703" w:rsidRPr="00F56FE2" w:rsidRDefault="00AA0703" w:rsidP="00AA0703">
      <w:pPr>
        <w:spacing w:after="0" w:line="480" w:lineRule="auto"/>
        <w:ind w:left="720" w:hanging="720"/>
        <w:rPr>
          <w:rFonts w:ascii="Arial" w:eastAsia="Times New Roman" w:hAnsi="Arial" w:cs="Arial"/>
        </w:rPr>
      </w:pPr>
      <w:r w:rsidRPr="00F56FE2">
        <w:rPr>
          <w:rFonts w:ascii="Arial" w:eastAsia="Times New Roman" w:hAnsi="Arial" w:cs="Arial"/>
        </w:rPr>
        <w:t xml:space="preserve">Svistunov, V.M., Lobachev, V.V. and Manukyan, S., 2021. New Expertise and Skills of Manager in the Context of Digital Business Transformation. In </w:t>
      </w:r>
      <w:r w:rsidRPr="00F56FE2">
        <w:rPr>
          <w:rFonts w:ascii="Arial" w:eastAsia="Times New Roman" w:hAnsi="Arial" w:cs="Arial"/>
          <w:i/>
          <w:iCs/>
        </w:rPr>
        <w:t>Socio-economic Systems: Paradigms for the Future</w:t>
      </w:r>
      <w:r w:rsidRPr="00F56FE2">
        <w:rPr>
          <w:rFonts w:ascii="Arial" w:eastAsia="Times New Roman" w:hAnsi="Arial" w:cs="Arial"/>
        </w:rPr>
        <w:t xml:space="preserve"> (pp. 911-921). Springer, Cham.</w:t>
      </w:r>
    </w:p>
    <w:p w14:paraId="4103E4D8" w14:textId="77777777" w:rsidR="00047A8E" w:rsidRPr="00AA0703" w:rsidRDefault="00047A8E" w:rsidP="00047A8E">
      <w:pPr>
        <w:spacing w:line="480" w:lineRule="auto"/>
        <w:ind w:firstLine="720"/>
        <w:jc w:val="center"/>
        <w:rPr>
          <w:rFonts w:ascii="Arial" w:hAnsi="Arial" w:cs="Arial"/>
          <w:b/>
        </w:rPr>
      </w:pPr>
    </w:p>
    <w:sectPr w:rsidR="00047A8E" w:rsidRPr="00AA0703">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19913" w14:textId="77777777" w:rsidR="00075BE6" w:rsidRDefault="00075BE6" w:rsidP="00BF7B0B">
      <w:pPr>
        <w:spacing w:after="0" w:line="240" w:lineRule="auto"/>
      </w:pPr>
      <w:r>
        <w:separator/>
      </w:r>
    </w:p>
  </w:endnote>
  <w:endnote w:type="continuationSeparator" w:id="0">
    <w:p w14:paraId="6C64A9ED" w14:textId="77777777" w:rsidR="00075BE6" w:rsidRDefault="00075BE6" w:rsidP="00BF7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F6624" w14:textId="77777777" w:rsidR="00075BE6" w:rsidRDefault="00075BE6" w:rsidP="00BF7B0B">
      <w:pPr>
        <w:spacing w:after="0" w:line="240" w:lineRule="auto"/>
      </w:pPr>
      <w:r>
        <w:separator/>
      </w:r>
    </w:p>
  </w:footnote>
  <w:footnote w:type="continuationSeparator" w:id="0">
    <w:p w14:paraId="2341B7B9" w14:textId="77777777" w:rsidR="00075BE6" w:rsidRDefault="00075BE6" w:rsidP="00BF7B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2178493"/>
      <w:docPartObj>
        <w:docPartGallery w:val="Page Numbers (Top of Page)"/>
        <w:docPartUnique/>
      </w:docPartObj>
    </w:sdtPr>
    <w:sdtEndPr>
      <w:rPr>
        <w:noProof/>
      </w:rPr>
    </w:sdtEndPr>
    <w:sdtContent>
      <w:p w14:paraId="07CB095B" w14:textId="19D00E10" w:rsidR="00BF7B0B" w:rsidRDefault="00BF7B0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030A64" w14:textId="77777777" w:rsidR="00BF7B0B" w:rsidRDefault="00BF7B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A2C6E"/>
    <w:multiLevelType w:val="multilevel"/>
    <w:tmpl w:val="72E89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EC56AB"/>
    <w:multiLevelType w:val="multilevel"/>
    <w:tmpl w:val="47F866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D01B09"/>
    <w:multiLevelType w:val="multilevel"/>
    <w:tmpl w:val="A3B6E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5D5A0D"/>
    <w:multiLevelType w:val="multilevel"/>
    <w:tmpl w:val="F1804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05B5671"/>
    <w:multiLevelType w:val="multilevel"/>
    <w:tmpl w:val="D8F4B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CE55D76"/>
    <w:multiLevelType w:val="multilevel"/>
    <w:tmpl w:val="6B5898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2917FD0"/>
    <w:multiLevelType w:val="multilevel"/>
    <w:tmpl w:val="4FFAA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4"/>
  </w:num>
  <w:num w:numId="3">
    <w:abstractNumId w:val="0"/>
  </w:num>
  <w:num w:numId="4">
    <w:abstractNumId w:val="6"/>
  </w:num>
  <w:num w:numId="5">
    <w:abstractNumId w:val="1"/>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3E9"/>
    <w:rsid w:val="00000C5D"/>
    <w:rsid w:val="00047A8E"/>
    <w:rsid w:val="00075BE6"/>
    <w:rsid w:val="001A2C4F"/>
    <w:rsid w:val="002F63E9"/>
    <w:rsid w:val="003A1A09"/>
    <w:rsid w:val="004050F6"/>
    <w:rsid w:val="00421A8C"/>
    <w:rsid w:val="00454E02"/>
    <w:rsid w:val="005A3AA3"/>
    <w:rsid w:val="00604857"/>
    <w:rsid w:val="00697F8B"/>
    <w:rsid w:val="00970A0B"/>
    <w:rsid w:val="00AA0703"/>
    <w:rsid w:val="00AD123C"/>
    <w:rsid w:val="00BF2324"/>
    <w:rsid w:val="00BF7B0B"/>
    <w:rsid w:val="00C43588"/>
    <w:rsid w:val="00CE31AA"/>
    <w:rsid w:val="00D8185E"/>
    <w:rsid w:val="00E129E1"/>
    <w:rsid w:val="00E75CA0"/>
    <w:rsid w:val="00EE5BED"/>
    <w:rsid w:val="00F56F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434DB"/>
  <w15:chartTrackingRefBased/>
  <w15:docId w15:val="{ACEC3825-0321-452B-88A4-FF37A04AE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3E9"/>
  </w:style>
  <w:style w:type="paragraph" w:styleId="Heading1">
    <w:name w:val="heading 1"/>
    <w:basedOn w:val="Normal"/>
    <w:next w:val="Normal"/>
    <w:link w:val="Heading1Char"/>
    <w:uiPriority w:val="9"/>
    <w:qFormat/>
    <w:rsid w:val="002F63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2F63E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697F8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63E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F63E9"/>
    <w:rPr>
      <w:rFonts w:ascii="Times New Roman" w:eastAsia="Times New Roman" w:hAnsi="Times New Roman" w:cs="Times New Roman"/>
      <w:b/>
      <w:bCs/>
      <w:sz w:val="27"/>
      <w:szCs w:val="27"/>
    </w:rPr>
  </w:style>
  <w:style w:type="paragraph" w:styleId="NormalWeb">
    <w:name w:val="Normal (Web)"/>
    <w:basedOn w:val="Normal"/>
    <w:uiPriority w:val="99"/>
    <w:unhideWhenUsed/>
    <w:rsid w:val="002F63E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F63E9"/>
    <w:rPr>
      <w:color w:val="0000FF"/>
      <w:u w:val="single"/>
    </w:rPr>
  </w:style>
  <w:style w:type="character" w:styleId="Emphasis">
    <w:name w:val="Emphasis"/>
    <w:basedOn w:val="DefaultParagraphFont"/>
    <w:uiPriority w:val="20"/>
    <w:qFormat/>
    <w:rsid w:val="002F63E9"/>
    <w:rPr>
      <w:i/>
      <w:iCs/>
    </w:rPr>
  </w:style>
  <w:style w:type="character" w:styleId="Strong">
    <w:name w:val="Strong"/>
    <w:basedOn w:val="DefaultParagraphFont"/>
    <w:uiPriority w:val="22"/>
    <w:qFormat/>
    <w:rsid w:val="002F63E9"/>
    <w:rPr>
      <w:b/>
      <w:bCs/>
    </w:rPr>
  </w:style>
  <w:style w:type="character" w:customStyle="1" w:styleId="Heading4Char">
    <w:name w:val="Heading 4 Char"/>
    <w:basedOn w:val="DefaultParagraphFont"/>
    <w:link w:val="Heading4"/>
    <w:uiPriority w:val="9"/>
    <w:semiHidden/>
    <w:rsid w:val="00697F8B"/>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BF7B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7B0B"/>
  </w:style>
  <w:style w:type="paragraph" w:styleId="Footer">
    <w:name w:val="footer"/>
    <w:basedOn w:val="Normal"/>
    <w:link w:val="FooterChar"/>
    <w:uiPriority w:val="99"/>
    <w:unhideWhenUsed/>
    <w:rsid w:val="00BF7B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7B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323596">
      <w:bodyDiv w:val="1"/>
      <w:marLeft w:val="0"/>
      <w:marRight w:val="0"/>
      <w:marTop w:val="0"/>
      <w:marBottom w:val="0"/>
      <w:divBdr>
        <w:top w:val="none" w:sz="0" w:space="0" w:color="auto"/>
        <w:left w:val="none" w:sz="0" w:space="0" w:color="auto"/>
        <w:bottom w:val="none" w:sz="0" w:space="0" w:color="auto"/>
        <w:right w:val="none" w:sz="0" w:space="0" w:color="auto"/>
      </w:divBdr>
      <w:divsChild>
        <w:div w:id="810444470">
          <w:marLeft w:val="0"/>
          <w:marRight w:val="0"/>
          <w:marTop w:val="0"/>
          <w:marBottom w:val="0"/>
          <w:divBdr>
            <w:top w:val="none" w:sz="0" w:space="0" w:color="auto"/>
            <w:left w:val="none" w:sz="0" w:space="0" w:color="auto"/>
            <w:bottom w:val="none" w:sz="0" w:space="0" w:color="auto"/>
            <w:right w:val="none" w:sz="0" w:space="0" w:color="auto"/>
          </w:divBdr>
        </w:div>
      </w:divsChild>
    </w:div>
    <w:div w:id="228156779">
      <w:bodyDiv w:val="1"/>
      <w:marLeft w:val="0"/>
      <w:marRight w:val="0"/>
      <w:marTop w:val="0"/>
      <w:marBottom w:val="0"/>
      <w:divBdr>
        <w:top w:val="none" w:sz="0" w:space="0" w:color="auto"/>
        <w:left w:val="none" w:sz="0" w:space="0" w:color="auto"/>
        <w:bottom w:val="none" w:sz="0" w:space="0" w:color="auto"/>
        <w:right w:val="none" w:sz="0" w:space="0" w:color="auto"/>
      </w:divBdr>
      <w:divsChild>
        <w:div w:id="690034056">
          <w:marLeft w:val="0"/>
          <w:marRight w:val="0"/>
          <w:marTop w:val="0"/>
          <w:marBottom w:val="0"/>
          <w:divBdr>
            <w:top w:val="none" w:sz="0" w:space="0" w:color="auto"/>
            <w:left w:val="none" w:sz="0" w:space="0" w:color="auto"/>
            <w:bottom w:val="none" w:sz="0" w:space="0" w:color="auto"/>
            <w:right w:val="none" w:sz="0" w:space="0" w:color="auto"/>
          </w:divBdr>
        </w:div>
      </w:divsChild>
    </w:div>
    <w:div w:id="1146556268">
      <w:bodyDiv w:val="1"/>
      <w:marLeft w:val="0"/>
      <w:marRight w:val="0"/>
      <w:marTop w:val="0"/>
      <w:marBottom w:val="0"/>
      <w:divBdr>
        <w:top w:val="none" w:sz="0" w:space="0" w:color="auto"/>
        <w:left w:val="none" w:sz="0" w:space="0" w:color="auto"/>
        <w:bottom w:val="none" w:sz="0" w:space="0" w:color="auto"/>
        <w:right w:val="none" w:sz="0" w:space="0" w:color="auto"/>
      </w:divBdr>
      <w:divsChild>
        <w:div w:id="1721594660">
          <w:marLeft w:val="0"/>
          <w:marRight w:val="0"/>
          <w:marTop w:val="0"/>
          <w:marBottom w:val="0"/>
          <w:divBdr>
            <w:top w:val="none" w:sz="0" w:space="0" w:color="auto"/>
            <w:left w:val="none" w:sz="0" w:space="0" w:color="auto"/>
            <w:bottom w:val="none" w:sz="0" w:space="0" w:color="auto"/>
            <w:right w:val="none" w:sz="0" w:space="0" w:color="auto"/>
          </w:divBdr>
        </w:div>
      </w:divsChild>
    </w:div>
    <w:div w:id="1148134725">
      <w:bodyDiv w:val="1"/>
      <w:marLeft w:val="0"/>
      <w:marRight w:val="0"/>
      <w:marTop w:val="0"/>
      <w:marBottom w:val="0"/>
      <w:divBdr>
        <w:top w:val="none" w:sz="0" w:space="0" w:color="auto"/>
        <w:left w:val="none" w:sz="0" w:space="0" w:color="auto"/>
        <w:bottom w:val="none" w:sz="0" w:space="0" w:color="auto"/>
        <w:right w:val="none" w:sz="0" w:space="0" w:color="auto"/>
      </w:divBdr>
      <w:divsChild>
        <w:div w:id="2094933240">
          <w:marLeft w:val="0"/>
          <w:marRight w:val="0"/>
          <w:marTop w:val="0"/>
          <w:marBottom w:val="0"/>
          <w:divBdr>
            <w:top w:val="none" w:sz="0" w:space="0" w:color="auto"/>
            <w:left w:val="none" w:sz="0" w:space="0" w:color="auto"/>
            <w:bottom w:val="none" w:sz="0" w:space="0" w:color="auto"/>
            <w:right w:val="none" w:sz="0" w:space="0" w:color="auto"/>
          </w:divBdr>
        </w:div>
      </w:divsChild>
    </w:div>
    <w:div w:id="1301615179">
      <w:bodyDiv w:val="1"/>
      <w:marLeft w:val="0"/>
      <w:marRight w:val="0"/>
      <w:marTop w:val="0"/>
      <w:marBottom w:val="0"/>
      <w:divBdr>
        <w:top w:val="none" w:sz="0" w:space="0" w:color="auto"/>
        <w:left w:val="none" w:sz="0" w:space="0" w:color="auto"/>
        <w:bottom w:val="none" w:sz="0" w:space="0" w:color="auto"/>
        <w:right w:val="none" w:sz="0" w:space="0" w:color="auto"/>
      </w:divBdr>
      <w:divsChild>
        <w:div w:id="1969584008">
          <w:marLeft w:val="0"/>
          <w:marRight w:val="0"/>
          <w:marTop w:val="0"/>
          <w:marBottom w:val="0"/>
          <w:divBdr>
            <w:top w:val="none" w:sz="0" w:space="0" w:color="auto"/>
            <w:left w:val="none" w:sz="0" w:space="0" w:color="auto"/>
            <w:bottom w:val="none" w:sz="0" w:space="0" w:color="auto"/>
            <w:right w:val="none" w:sz="0" w:space="0" w:color="auto"/>
          </w:divBdr>
        </w:div>
      </w:divsChild>
    </w:div>
    <w:div w:id="1426926177">
      <w:bodyDiv w:val="1"/>
      <w:marLeft w:val="0"/>
      <w:marRight w:val="0"/>
      <w:marTop w:val="0"/>
      <w:marBottom w:val="0"/>
      <w:divBdr>
        <w:top w:val="none" w:sz="0" w:space="0" w:color="auto"/>
        <w:left w:val="none" w:sz="0" w:space="0" w:color="auto"/>
        <w:bottom w:val="none" w:sz="0" w:space="0" w:color="auto"/>
        <w:right w:val="none" w:sz="0" w:space="0" w:color="auto"/>
      </w:divBdr>
    </w:div>
    <w:div w:id="1469203509">
      <w:bodyDiv w:val="1"/>
      <w:marLeft w:val="0"/>
      <w:marRight w:val="0"/>
      <w:marTop w:val="0"/>
      <w:marBottom w:val="0"/>
      <w:divBdr>
        <w:top w:val="none" w:sz="0" w:space="0" w:color="auto"/>
        <w:left w:val="none" w:sz="0" w:space="0" w:color="auto"/>
        <w:bottom w:val="none" w:sz="0" w:space="0" w:color="auto"/>
        <w:right w:val="none" w:sz="0" w:space="0" w:color="auto"/>
      </w:divBdr>
      <w:divsChild>
        <w:div w:id="1242370795">
          <w:marLeft w:val="0"/>
          <w:marRight w:val="0"/>
          <w:marTop w:val="0"/>
          <w:marBottom w:val="0"/>
          <w:divBdr>
            <w:top w:val="none" w:sz="0" w:space="0" w:color="auto"/>
            <w:left w:val="none" w:sz="0" w:space="0" w:color="auto"/>
            <w:bottom w:val="none" w:sz="0" w:space="0" w:color="auto"/>
            <w:right w:val="none" w:sz="0" w:space="0" w:color="auto"/>
          </w:divBdr>
        </w:div>
      </w:divsChild>
    </w:div>
    <w:div w:id="1649507978">
      <w:bodyDiv w:val="1"/>
      <w:marLeft w:val="0"/>
      <w:marRight w:val="0"/>
      <w:marTop w:val="0"/>
      <w:marBottom w:val="0"/>
      <w:divBdr>
        <w:top w:val="none" w:sz="0" w:space="0" w:color="auto"/>
        <w:left w:val="none" w:sz="0" w:space="0" w:color="auto"/>
        <w:bottom w:val="none" w:sz="0" w:space="0" w:color="auto"/>
        <w:right w:val="none" w:sz="0" w:space="0" w:color="auto"/>
      </w:divBdr>
    </w:div>
    <w:div w:id="1729377246">
      <w:bodyDiv w:val="1"/>
      <w:marLeft w:val="0"/>
      <w:marRight w:val="0"/>
      <w:marTop w:val="0"/>
      <w:marBottom w:val="0"/>
      <w:divBdr>
        <w:top w:val="none" w:sz="0" w:space="0" w:color="auto"/>
        <w:left w:val="none" w:sz="0" w:space="0" w:color="auto"/>
        <w:bottom w:val="none" w:sz="0" w:space="0" w:color="auto"/>
        <w:right w:val="none" w:sz="0" w:space="0" w:color="auto"/>
      </w:divBdr>
    </w:div>
    <w:div w:id="1906064182">
      <w:bodyDiv w:val="1"/>
      <w:marLeft w:val="0"/>
      <w:marRight w:val="0"/>
      <w:marTop w:val="0"/>
      <w:marBottom w:val="0"/>
      <w:divBdr>
        <w:top w:val="none" w:sz="0" w:space="0" w:color="auto"/>
        <w:left w:val="none" w:sz="0" w:space="0" w:color="auto"/>
        <w:bottom w:val="none" w:sz="0" w:space="0" w:color="auto"/>
        <w:right w:val="none" w:sz="0" w:space="0" w:color="auto"/>
      </w:divBdr>
      <w:divsChild>
        <w:div w:id="1370643238">
          <w:marLeft w:val="0"/>
          <w:marRight w:val="0"/>
          <w:marTop w:val="0"/>
          <w:marBottom w:val="0"/>
          <w:divBdr>
            <w:top w:val="none" w:sz="0" w:space="0" w:color="auto"/>
            <w:left w:val="none" w:sz="0" w:space="0" w:color="auto"/>
            <w:bottom w:val="none" w:sz="0" w:space="0" w:color="auto"/>
            <w:right w:val="none" w:sz="0" w:space="0" w:color="auto"/>
          </w:divBdr>
        </w:div>
      </w:divsChild>
    </w:div>
    <w:div w:id="1975913291">
      <w:bodyDiv w:val="1"/>
      <w:marLeft w:val="0"/>
      <w:marRight w:val="0"/>
      <w:marTop w:val="0"/>
      <w:marBottom w:val="0"/>
      <w:divBdr>
        <w:top w:val="none" w:sz="0" w:space="0" w:color="auto"/>
        <w:left w:val="none" w:sz="0" w:space="0" w:color="auto"/>
        <w:bottom w:val="none" w:sz="0" w:space="0" w:color="auto"/>
        <w:right w:val="none" w:sz="0" w:space="0" w:color="auto"/>
      </w:divBdr>
    </w:div>
    <w:div w:id="2124840847">
      <w:bodyDiv w:val="1"/>
      <w:marLeft w:val="0"/>
      <w:marRight w:val="0"/>
      <w:marTop w:val="0"/>
      <w:marBottom w:val="0"/>
      <w:divBdr>
        <w:top w:val="none" w:sz="0" w:space="0" w:color="auto"/>
        <w:left w:val="none" w:sz="0" w:space="0" w:color="auto"/>
        <w:bottom w:val="none" w:sz="0" w:space="0" w:color="auto"/>
        <w:right w:val="none" w:sz="0" w:space="0" w:color="auto"/>
      </w:divBdr>
      <w:divsChild>
        <w:div w:id="14162000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174B55-00FB-4CDE-AE6D-29098FD71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2311</Words>
  <Characters>13174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ANGALA</dc:creator>
  <cp:keywords/>
  <dc:description/>
  <cp:lastModifiedBy>Microsoft. Antivirus</cp:lastModifiedBy>
  <cp:revision>2</cp:revision>
  <dcterms:created xsi:type="dcterms:W3CDTF">2021-12-06T21:28:00Z</dcterms:created>
  <dcterms:modified xsi:type="dcterms:W3CDTF">2021-12-06T21:28:00Z</dcterms:modified>
</cp:coreProperties>
</file>