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838B2" w14:textId="6628F532" w:rsidR="00C6371F" w:rsidRDefault="00267E01" w:rsidP="00484EC1">
      <w:r>
        <w:rPr>
          <w:noProof/>
          <w:lang w:eastAsia="en-GB"/>
        </w:rPr>
        <w:drawing>
          <wp:inline distT="0" distB="0" distL="0" distR="0" wp14:anchorId="39992D46" wp14:editId="7E6AE6E6">
            <wp:extent cx="2914015" cy="96964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6323B06C" w14:textId="77777777" w:rsidR="00FD2CFF" w:rsidRDefault="00FD2CFF" w:rsidP="00FD2CFF"/>
    <w:p w14:paraId="6B33FC11" w14:textId="77777777" w:rsidR="00C536A6" w:rsidRPr="00267E01" w:rsidRDefault="00EB1F41" w:rsidP="00EB1F41">
      <w:pPr>
        <w:pStyle w:val="Modcode"/>
        <w:jc w:val="left"/>
        <w:rPr>
          <w:rFonts w:ascii="Arial" w:hAnsi="Arial" w:cs="Arial"/>
        </w:rPr>
      </w:pPr>
      <w:r w:rsidRPr="00267E01">
        <w:rPr>
          <w:rFonts w:ascii="Arial" w:hAnsi="Arial" w:cs="Arial"/>
        </w:rPr>
        <w:t xml:space="preserve">LEVEL </w:t>
      </w:r>
      <w:r w:rsidR="006469A4" w:rsidRPr="00267E01">
        <w:rPr>
          <w:rFonts w:ascii="Arial" w:hAnsi="Arial" w:cs="Arial"/>
        </w:rPr>
        <w:t>6</w:t>
      </w:r>
      <w:r w:rsidRPr="00267E01">
        <w:rPr>
          <w:rFonts w:ascii="Arial" w:hAnsi="Arial" w:cs="Arial"/>
        </w:rPr>
        <w:t xml:space="preserve">       </w:t>
      </w:r>
    </w:p>
    <w:p w14:paraId="445A1A67" w14:textId="77777777" w:rsidR="00EB1F41" w:rsidRPr="00267E01" w:rsidRDefault="00EB1F41" w:rsidP="00EB1F41">
      <w:pPr>
        <w:pStyle w:val="Modcode"/>
        <w:jc w:val="left"/>
        <w:rPr>
          <w:rFonts w:ascii="Arial" w:hAnsi="Arial" w:cs="Arial"/>
        </w:rPr>
      </w:pPr>
      <w:r w:rsidRPr="00267E01">
        <w:rPr>
          <w:rFonts w:ascii="Arial" w:hAnsi="Arial" w:cs="Arial"/>
        </w:rPr>
        <w:t xml:space="preserve">                                                                      </w:t>
      </w:r>
    </w:p>
    <w:p w14:paraId="4FB3AF91" w14:textId="77777777" w:rsidR="00EB1F41" w:rsidRPr="00267E01" w:rsidRDefault="00EB1F41" w:rsidP="00EB1F41">
      <w:pPr>
        <w:pStyle w:val="Modcode"/>
        <w:jc w:val="left"/>
        <w:rPr>
          <w:rFonts w:ascii="Arial" w:hAnsi="Arial" w:cs="Arial"/>
        </w:rPr>
      </w:pPr>
      <w:r w:rsidRPr="00267E01">
        <w:rPr>
          <w:rFonts w:ascii="Arial" w:hAnsi="Arial" w:cs="Arial"/>
        </w:rPr>
        <w:t xml:space="preserve">SEMESTER 1                                                                         </w:t>
      </w:r>
    </w:p>
    <w:p w14:paraId="3B6338D3" w14:textId="77777777" w:rsidR="00C536A6" w:rsidRPr="00267E01" w:rsidRDefault="00C536A6" w:rsidP="00EB1F41">
      <w:pPr>
        <w:pStyle w:val="Modcode"/>
        <w:jc w:val="left"/>
        <w:rPr>
          <w:rFonts w:ascii="Arial" w:hAnsi="Arial" w:cs="Arial"/>
        </w:rPr>
      </w:pPr>
    </w:p>
    <w:p w14:paraId="6887C6C0" w14:textId="77777777" w:rsidR="00C536A6" w:rsidRPr="00267E01" w:rsidRDefault="00C536A6" w:rsidP="00EB1F41">
      <w:pPr>
        <w:pStyle w:val="Modcode"/>
        <w:jc w:val="left"/>
        <w:rPr>
          <w:rFonts w:ascii="Arial" w:hAnsi="Arial" w:cs="Arial"/>
        </w:rPr>
      </w:pPr>
    </w:p>
    <w:p w14:paraId="3BE09442" w14:textId="77777777" w:rsidR="00EB1F41" w:rsidRPr="00267E01" w:rsidRDefault="00EB1F41" w:rsidP="00EB1F41">
      <w:pPr>
        <w:pStyle w:val="Modcode"/>
        <w:rPr>
          <w:rFonts w:ascii="Arial" w:hAnsi="Arial" w:cs="Arial"/>
        </w:rPr>
      </w:pPr>
      <w:r w:rsidRPr="00267E01">
        <w:rPr>
          <w:rFonts w:ascii="Arial" w:hAnsi="Arial" w:cs="Arial"/>
        </w:rPr>
        <w:t xml:space="preserve">MODULE CODE: </w:t>
      </w:r>
      <w:r w:rsidR="003E50DE" w:rsidRPr="00267E01">
        <w:rPr>
          <w:rFonts w:ascii="Arial" w:hAnsi="Arial" w:cs="Arial"/>
        </w:rPr>
        <w:t>S</w:t>
      </w:r>
      <w:r w:rsidR="00A217CF" w:rsidRPr="00267E01">
        <w:rPr>
          <w:rFonts w:ascii="Arial" w:hAnsi="Arial" w:cs="Arial"/>
        </w:rPr>
        <w:t>HSS6082</w:t>
      </w:r>
    </w:p>
    <w:p w14:paraId="31A48005" w14:textId="77777777" w:rsidR="00EB1F41" w:rsidRPr="00267E01" w:rsidRDefault="003E50DE" w:rsidP="00EB1F41">
      <w:pPr>
        <w:pStyle w:val="Modname"/>
        <w:rPr>
          <w:rFonts w:ascii="Arial" w:hAnsi="Arial" w:cs="Arial"/>
        </w:rPr>
      </w:pPr>
      <w:r w:rsidRPr="00267E01">
        <w:rPr>
          <w:rFonts w:ascii="Arial" w:hAnsi="Arial" w:cs="Arial"/>
        </w:rPr>
        <w:t>Landscape and Sustainable Recreation</w:t>
      </w:r>
    </w:p>
    <w:p w14:paraId="0ED003B4" w14:textId="77777777" w:rsidR="00C536A6" w:rsidRPr="00267E01" w:rsidRDefault="00EB1F41" w:rsidP="00C536A6">
      <w:pPr>
        <w:pStyle w:val="Time"/>
        <w:rPr>
          <w:rFonts w:ascii="Arial" w:hAnsi="Arial" w:cs="Arial"/>
          <w:szCs w:val="28"/>
        </w:rPr>
      </w:pPr>
      <w:r w:rsidRPr="00267E01">
        <w:rPr>
          <w:rFonts w:ascii="Arial" w:hAnsi="Arial" w:cs="Arial"/>
          <w:szCs w:val="28"/>
        </w:rPr>
        <w:t xml:space="preserve">aSSESSMENT TYPE: </w:t>
      </w:r>
      <w:r w:rsidR="00BA5716" w:rsidRPr="00267E01">
        <w:rPr>
          <w:rFonts w:ascii="Arial" w:hAnsi="Arial" w:cs="Arial"/>
          <w:szCs w:val="28"/>
        </w:rPr>
        <w:t>assignment</w:t>
      </w:r>
      <w:r w:rsidRPr="00267E01">
        <w:rPr>
          <w:rFonts w:ascii="Arial" w:hAnsi="Arial" w:cs="Arial"/>
          <w:szCs w:val="28"/>
        </w:rPr>
        <w:t xml:space="preserve"> </w:t>
      </w:r>
    </w:p>
    <w:p w14:paraId="5D2AD998" w14:textId="77777777" w:rsidR="00C3093A" w:rsidRPr="00267E01" w:rsidRDefault="00C3093A" w:rsidP="00C3093A">
      <w:pPr>
        <w:pStyle w:val="Answer"/>
        <w:rPr>
          <w:rFonts w:ascii="Arial" w:hAnsi="Arial" w:cs="Arial"/>
          <w:szCs w:val="28"/>
        </w:rPr>
      </w:pPr>
      <w:r w:rsidRPr="00267E01">
        <w:rPr>
          <w:rFonts w:ascii="Arial" w:hAnsi="Arial" w:cs="Arial"/>
          <w:szCs w:val="28"/>
        </w:rPr>
        <w:t>Assessment</w:t>
      </w:r>
      <w:r w:rsidR="00C536A6" w:rsidRPr="00267E01">
        <w:rPr>
          <w:rFonts w:ascii="Arial" w:hAnsi="Arial" w:cs="Arial"/>
          <w:szCs w:val="28"/>
        </w:rPr>
        <w:t>:</w:t>
      </w:r>
      <w:r w:rsidRPr="00267E01">
        <w:rPr>
          <w:rFonts w:ascii="Arial" w:hAnsi="Arial" w:cs="Arial"/>
          <w:szCs w:val="28"/>
        </w:rPr>
        <w:t xml:space="preserve"> </w:t>
      </w:r>
      <w:r w:rsidR="00BA5716" w:rsidRPr="00267E01">
        <w:rPr>
          <w:rFonts w:ascii="Arial" w:hAnsi="Arial" w:cs="Arial"/>
          <w:szCs w:val="28"/>
        </w:rPr>
        <w:t>2</w:t>
      </w:r>
    </w:p>
    <w:p w14:paraId="4FEA87D1" w14:textId="77777777" w:rsidR="00401D59" w:rsidRPr="00267E01" w:rsidRDefault="00401D59" w:rsidP="00401D59">
      <w:pPr>
        <w:pStyle w:val="BodyText"/>
        <w:rPr>
          <w:rFonts w:ascii="Arial" w:hAnsi="Arial" w:cs="Arial"/>
          <w:b/>
        </w:rPr>
      </w:pPr>
    </w:p>
    <w:p w14:paraId="73693078" w14:textId="77777777" w:rsidR="00401D59" w:rsidRPr="00267E01" w:rsidRDefault="00401D59" w:rsidP="00401D59">
      <w:pPr>
        <w:pStyle w:val="BodyText"/>
        <w:rPr>
          <w:rFonts w:ascii="Arial" w:hAnsi="Arial" w:cs="Arial"/>
          <w:b/>
          <w:sz w:val="28"/>
          <w:szCs w:val="28"/>
          <w:u w:val="single"/>
        </w:rPr>
      </w:pPr>
      <w:r w:rsidRPr="00267E01">
        <w:rPr>
          <w:rFonts w:ascii="Arial" w:hAnsi="Arial" w:cs="Arial"/>
          <w:b/>
          <w:sz w:val="28"/>
          <w:szCs w:val="28"/>
        </w:rPr>
        <w:t xml:space="preserve">COMPONENT WEIGHTING: </w:t>
      </w:r>
      <w:r w:rsidR="003E50DE" w:rsidRPr="00267E01">
        <w:rPr>
          <w:rFonts w:ascii="Arial" w:hAnsi="Arial" w:cs="Arial"/>
          <w:b/>
          <w:sz w:val="28"/>
          <w:szCs w:val="28"/>
        </w:rPr>
        <w:t>50</w:t>
      </w:r>
      <w:r w:rsidRPr="00267E01">
        <w:rPr>
          <w:rFonts w:ascii="Arial" w:hAnsi="Arial" w:cs="Arial"/>
          <w:b/>
          <w:sz w:val="28"/>
          <w:szCs w:val="28"/>
        </w:rPr>
        <w:t>%</w:t>
      </w:r>
    </w:p>
    <w:p w14:paraId="257559BE" w14:textId="77777777" w:rsidR="00C536A6" w:rsidRPr="00267E01" w:rsidRDefault="00C536A6" w:rsidP="00C536A6">
      <w:pPr>
        <w:pStyle w:val="BodyText"/>
        <w:rPr>
          <w:rFonts w:ascii="Arial" w:hAnsi="Arial" w:cs="Arial"/>
          <w:b/>
        </w:rPr>
      </w:pPr>
    </w:p>
    <w:p w14:paraId="2200821A" w14:textId="77777777" w:rsidR="00C536A6" w:rsidRPr="00267E01" w:rsidRDefault="00EB1F41" w:rsidP="00EB1F41">
      <w:pPr>
        <w:pStyle w:val="BodyText"/>
        <w:rPr>
          <w:rFonts w:ascii="Arial" w:hAnsi="Arial" w:cs="Arial"/>
          <w:b/>
          <w:sz w:val="28"/>
          <w:szCs w:val="28"/>
          <w:u w:val="single"/>
        </w:rPr>
      </w:pPr>
      <w:r w:rsidRPr="00267E01">
        <w:rPr>
          <w:rFonts w:ascii="Arial" w:hAnsi="Arial" w:cs="Arial"/>
          <w:b/>
          <w:sz w:val="28"/>
          <w:szCs w:val="28"/>
        </w:rPr>
        <w:t xml:space="preserve">WORD COUNT: </w:t>
      </w:r>
      <w:r w:rsidR="003E50DE" w:rsidRPr="00267E01">
        <w:rPr>
          <w:rFonts w:ascii="Arial" w:hAnsi="Arial" w:cs="Arial"/>
          <w:b/>
          <w:sz w:val="28"/>
          <w:szCs w:val="28"/>
        </w:rPr>
        <w:t>2500</w:t>
      </w:r>
      <w:r w:rsidRPr="00267E01">
        <w:rPr>
          <w:rFonts w:ascii="Arial" w:hAnsi="Arial" w:cs="Arial"/>
          <w:b/>
          <w:sz w:val="28"/>
          <w:szCs w:val="28"/>
        </w:rPr>
        <w:t>WORDS</w:t>
      </w:r>
      <w:r w:rsidRPr="00267E01">
        <w:rPr>
          <w:rFonts w:ascii="Arial" w:hAnsi="Arial" w:cs="Arial"/>
          <w:b/>
          <w:sz w:val="28"/>
          <w:szCs w:val="28"/>
          <w:u w:val="single"/>
        </w:rPr>
        <w:t xml:space="preserve"> </w:t>
      </w:r>
    </w:p>
    <w:p w14:paraId="088BDC24" w14:textId="77777777" w:rsidR="00C536A6" w:rsidRPr="00267E01" w:rsidRDefault="00C536A6" w:rsidP="00EB1F41">
      <w:pPr>
        <w:pStyle w:val="BodyText"/>
        <w:rPr>
          <w:rFonts w:ascii="Arial" w:hAnsi="Arial" w:cs="Arial"/>
          <w:b/>
          <w:sz w:val="28"/>
          <w:szCs w:val="28"/>
          <w:u w:val="single"/>
        </w:rPr>
      </w:pPr>
    </w:p>
    <w:p w14:paraId="7889097F" w14:textId="77777777" w:rsidR="00A02860" w:rsidRPr="00267E01" w:rsidRDefault="00A02860" w:rsidP="00EB1F41">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sidR="003E50DE" w:rsidRPr="00267E01">
        <w:rPr>
          <w:rFonts w:ascii="Arial" w:hAnsi="Arial" w:cs="Arial"/>
          <w:sz w:val="28"/>
          <w:szCs w:val="28"/>
        </w:rPr>
        <w:t>Dr Louise Emanuel</w:t>
      </w:r>
      <w:r w:rsidRPr="00267E01">
        <w:rPr>
          <w:rFonts w:ascii="Arial" w:hAnsi="Arial" w:cs="Arial"/>
          <w:sz w:val="28"/>
          <w:szCs w:val="28"/>
          <w:u w:val="single"/>
        </w:rPr>
        <w:t xml:space="preserve"> </w:t>
      </w:r>
    </w:p>
    <w:p w14:paraId="3C3E44B9" w14:textId="77777777" w:rsidR="00C3093A" w:rsidRPr="00267E01" w:rsidRDefault="00C3093A" w:rsidP="00EB1F41">
      <w:pPr>
        <w:pStyle w:val="BodyText"/>
        <w:rPr>
          <w:rFonts w:ascii="Arial" w:hAnsi="Arial" w:cs="Arial"/>
          <w:sz w:val="28"/>
          <w:szCs w:val="28"/>
          <w:u w:val="single"/>
        </w:rPr>
      </w:pPr>
    </w:p>
    <w:p w14:paraId="3BDF4326" w14:textId="77777777" w:rsidR="00BA5716" w:rsidRPr="00267E01" w:rsidRDefault="00BA5716" w:rsidP="00EB1F41">
      <w:pPr>
        <w:pStyle w:val="BodyText"/>
        <w:rPr>
          <w:rFonts w:ascii="Arial" w:hAnsi="Arial" w:cs="Arial"/>
          <w:sz w:val="28"/>
          <w:szCs w:val="28"/>
          <w:u w:val="single"/>
        </w:rPr>
      </w:pPr>
      <w:r w:rsidRPr="00267E01">
        <w:rPr>
          <w:rFonts w:ascii="Arial" w:hAnsi="Arial" w:cs="Arial"/>
          <w:sz w:val="28"/>
          <w:szCs w:val="28"/>
          <w:u w:val="single"/>
        </w:rPr>
        <w:t>Reflective Fieldwork Journal</w:t>
      </w:r>
    </w:p>
    <w:p w14:paraId="7F1FEFC1"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During this module you will visit a number of sites on fieldwork.  At each site you should keep detailed notes relating to the following issues:</w:t>
      </w:r>
    </w:p>
    <w:p w14:paraId="073DAEFC" w14:textId="77777777" w:rsidR="00BA5716" w:rsidRPr="00267E01" w:rsidRDefault="00BA5716" w:rsidP="00BA5716">
      <w:pPr>
        <w:rPr>
          <w:rFonts w:ascii="Arial" w:eastAsia="Times New Roman" w:hAnsi="Arial" w:cs="Arial"/>
          <w:sz w:val="28"/>
          <w:szCs w:val="28"/>
          <w:lang w:eastAsia="en-GB"/>
        </w:rPr>
      </w:pPr>
    </w:p>
    <w:p w14:paraId="646EB45D"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060A442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52E65DD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6AAC0096"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639F6CC2"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761C2863"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31465CF8" w14:textId="77777777" w:rsidR="00BA5716" w:rsidRPr="00267E01" w:rsidRDefault="00BA5716" w:rsidP="00BA5716">
      <w:pPr>
        <w:rPr>
          <w:rFonts w:ascii="Arial" w:eastAsia="Times New Roman" w:hAnsi="Arial" w:cs="Arial"/>
          <w:sz w:val="28"/>
          <w:szCs w:val="28"/>
          <w:lang w:eastAsia="en-GB"/>
        </w:rPr>
      </w:pPr>
    </w:p>
    <w:p w14:paraId="73696B6F" w14:textId="77777777" w:rsidR="00BA5716" w:rsidRPr="00267E01" w:rsidRDefault="00BA5716" w:rsidP="00BA5716">
      <w:pPr>
        <w:rPr>
          <w:rFonts w:ascii="Arial" w:eastAsia="Times New Roman" w:hAnsi="Arial" w:cs="Arial"/>
          <w:sz w:val="28"/>
          <w:szCs w:val="28"/>
          <w:lang w:eastAsia="en-GB"/>
        </w:rPr>
      </w:pPr>
    </w:p>
    <w:p w14:paraId="2E4B7D42" w14:textId="77777777" w:rsidR="00FD2CFF" w:rsidRPr="00267E01" w:rsidRDefault="00BA5716" w:rsidP="00BA5716">
      <w:pPr>
        <w:rPr>
          <w:rFonts w:ascii="Arial" w:hAnsi="Arial" w:cs="Arial"/>
          <w:sz w:val="28"/>
          <w:szCs w:val="28"/>
        </w:rPr>
      </w:pPr>
      <w:r w:rsidRPr="00267E01">
        <w:rPr>
          <w:rFonts w:ascii="Arial" w:eastAsia="Times New Roman" w:hAnsi="Arial" w:cs="Arial"/>
          <w:sz w:val="28"/>
          <w:szCs w:val="28"/>
          <w:lang w:eastAsia="en-GB"/>
        </w:rPr>
        <w:t xml:space="preserve">These notes should subsequently be written up into a reflective and critical account of the landscape at each location, which incorporates relevant academic and policy related literature and provides suggestions </w:t>
      </w:r>
      <w:r w:rsidRPr="00267E01">
        <w:rPr>
          <w:rFonts w:ascii="Arial" w:eastAsia="Times New Roman" w:hAnsi="Arial" w:cs="Arial"/>
          <w:sz w:val="28"/>
          <w:szCs w:val="28"/>
          <w:lang w:eastAsia="en-GB"/>
        </w:rPr>
        <w:lastRenderedPageBreak/>
        <w:t>sustainable approaches to recreational development at the site.  Maps, sketches and photographic evidence should be used as appropriate.  You should include details of two fieldwork sites in the main body of the work, and include the notes relating to the third in an appendix.</w:t>
      </w:r>
    </w:p>
    <w:p w14:paraId="2111113D" w14:textId="77777777" w:rsidR="00BA5716" w:rsidRPr="00267E01" w:rsidRDefault="00BA5716">
      <w:pPr>
        <w:rPr>
          <w:rFonts w:ascii="Arial" w:hAnsi="Arial" w:cs="Arial"/>
          <w:sz w:val="28"/>
          <w:szCs w:val="28"/>
        </w:rPr>
      </w:pPr>
    </w:p>
    <w:p w14:paraId="26CF16D8" w14:textId="77777777" w:rsidR="00BA5716" w:rsidRPr="00267E01" w:rsidRDefault="00BA5716">
      <w:pPr>
        <w:rPr>
          <w:rFonts w:ascii="Arial" w:hAnsi="Arial" w:cs="Arial"/>
          <w:sz w:val="28"/>
          <w:szCs w:val="28"/>
        </w:rPr>
      </w:pPr>
    </w:p>
    <w:p w14:paraId="71AC3375" w14:textId="77777777" w:rsidR="00FD2CFF" w:rsidRPr="00267E01" w:rsidRDefault="00BF3F1C">
      <w:pPr>
        <w:rPr>
          <w:rFonts w:ascii="Arial" w:hAnsi="Arial" w:cs="Arial"/>
          <w:b/>
          <w:sz w:val="28"/>
          <w:szCs w:val="28"/>
        </w:rPr>
      </w:pPr>
      <w:r w:rsidRPr="00267E01">
        <w:rPr>
          <w:rFonts w:ascii="Arial" w:hAnsi="Arial" w:cs="Arial"/>
          <w:b/>
          <w:sz w:val="28"/>
          <w:szCs w:val="28"/>
        </w:rPr>
        <w:t xml:space="preserve">SUBMISSION DETAILS:    </w:t>
      </w:r>
    </w:p>
    <w:p w14:paraId="763F0B48" w14:textId="77777777" w:rsidR="00A12FB0" w:rsidRPr="00267E01" w:rsidRDefault="00A12FB0">
      <w:pPr>
        <w:rPr>
          <w:rFonts w:ascii="Arial" w:hAnsi="Arial" w:cs="Arial"/>
          <w:sz w:val="28"/>
          <w:szCs w:val="28"/>
        </w:rPr>
      </w:pPr>
    </w:p>
    <w:p w14:paraId="6BA0CC0E" w14:textId="6A619AEE" w:rsidR="00A12FB0" w:rsidRPr="00267E01" w:rsidRDefault="00A12FB0">
      <w:pPr>
        <w:rPr>
          <w:rFonts w:ascii="Arial" w:hAnsi="Arial" w:cs="Arial"/>
          <w:sz w:val="28"/>
          <w:szCs w:val="28"/>
        </w:rPr>
      </w:pPr>
      <w:r w:rsidRPr="00267E01">
        <w:rPr>
          <w:rFonts w:ascii="Arial" w:hAnsi="Arial" w:cs="Arial"/>
          <w:sz w:val="28"/>
          <w:szCs w:val="28"/>
        </w:rPr>
        <w:t xml:space="preserve">Submit by Turnitin on or before </w:t>
      </w:r>
      <w:r w:rsidR="005D5873" w:rsidRPr="00267E01">
        <w:rPr>
          <w:rFonts w:ascii="Arial" w:hAnsi="Arial" w:cs="Arial"/>
          <w:sz w:val="28"/>
          <w:szCs w:val="28"/>
        </w:rPr>
        <w:t>Friday</w:t>
      </w:r>
      <w:r w:rsidRPr="00267E01">
        <w:rPr>
          <w:rFonts w:ascii="Arial" w:hAnsi="Arial" w:cs="Arial"/>
          <w:sz w:val="28"/>
          <w:szCs w:val="28"/>
        </w:rPr>
        <w:t xml:space="preserve"> </w:t>
      </w:r>
      <w:r w:rsidR="00267E01">
        <w:rPr>
          <w:rFonts w:ascii="Arial" w:hAnsi="Arial" w:cs="Arial"/>
          <w:sz w:val="28"/>
          <w:szCs w:val="28"/>
        </w:rPr>
        <w:t>11</w:t>
      </w:r>
      <w:r w:rsidR="00A577AA" w:rsidRPr="00267E01">
        <w:rPr>
          <w:rFonts w:ascii="Arial" w:hAnsi="Arial" w:cs="Arial"/>
          <w:sz w:val="28"/>
          <w:szCs w:val="28"/>
          <w:vertAlign w:val="superscript"/>
        </w:rPr>
        <w:t>t</w:t>
      </w:r>
      <w:r w:rsidR="00004CE4" w:rsidRPr="00267E01">
        <w:rPr>
          <w:rFonts w:ascii="Arial" w:hAnsi="Arial" w:cs="Arial"/>
          <w:sz w:val="28"/>
          <w:szCs w:val="28"/>
          <w:vertAlign w:val="superscript"/>
        </w:rPr>
        <w:t>h</w:t>
      </w:r>
      <w:r w:rsidR="00004CE4" w:rsidRPr="00267E01">
        <w:rPr>
          <w:rFonts w:ascii="Arial" w:hAnsi="Arial" w:cs="Arial"/>
          <w:sz w:val="28"/>
          <w:szCs w:val="28"/>
        </w:rPr>
        <w:t xml:space="preserve"> January 201</w:t>
      </w:r>
      <w:r w:rsidR="00267E01">
        <w:rPr>
          <w:rFonts w:ascii="Arial" w:hAnsi="Arial" w:cs="Arial"/>
          <w:sz w:val="28"/>
          <w:szCs w:val="28"/>
        </w:rPr>
        <w:t>9</w:t>
      </w:r>
    </w:p>
    <w:p w14:paraId="12C11B84" w14:textId="77777777" w:rsidR="00317441" w:rsidRPr="00267E01" w:rsidRDefault="00317441">
      <w:pPr>
        <w:rPr>
          <w:rFonts w:ascii="Arial" w:hAnsi="Arial" w:cs="Arial"/>
          <w:sz w:val="28"/>
          <w:szCs w:val="28"/>
        </w:rPr>
      </w:pPr>
    </w:p>
    <w:p w14:paraId="1549561F" w14:textId="2F7317AD" w:rsidR="00317441" w:rsidRPr="00267E01" w:rsidRDefault="00A577AA">
      <w:pPr>
        <w:rPr>
          <w:rFonts w:ascii="Arial" w:hAnsi="Arial" w:cs="Arial"/>
          <w:sz w:val="28"/>
          <w:szCs w:val="28"/>
        </w:rPr>
      </w:pPr>
      <w:r w:rsidRPr="00267E01">
        <w:rPr>
          <w:rFonts w:ascii="Arial" w:hAnsi="Arial" w:cs="Arial"/>
          <w:sz w:val="28"/>
          <w:szCs w:val="28"/>
        </w:rPr>
        <w:t xml:space="preserve">Date feedback to be returned to student: On or before </w:t>
      </w:r>
      <w:r w:rsidR="005D5873" w:rsidRPr="00267E01">
        <w:rPr>
          <w:rFonts w:ascii="Arial" w:hAnsi="Arial" w:cs="Arial"/>
          <w:sz w:val="28"/>
          <w:szCs w:val="28"/>
        </w:rPr>
        <w:t xml:space="preserve">Friday </w:t>
      </w:r>
      <w:r w:rsidR="00267E01">
        <w:rPr>
          <w:rFonts w:ascii="Arial" w:hAnsi="Arial" w:cs="Arial"/>
          <w:sz w:val="28"/>
          <w:szCs w:val="28"/>
        </w:rPr>
        <w:t>8</w:t>
      </w:r>
      <w:r w:rsidR="005D5873" w:rsidRPr="00267E01">
        <w:rPr>
          <w:rFonts w:ascii="Arial" w:hAnsi="Arial" w:cs="Arial"/>
          <w:sz w:val="28"/>
          <w:szCs w:val="28"/>
          <w:vertAlign w:val="superscript"/>
        </w:rPr>
        <w:t>th</w:t>
      </w:r>
      <w:r w:rsidR="005D5873" w:rsidRPr="00267E01">
        <w:rPr>
          <w:rFonts w:ascii="Arial" w:hAnsi="Arial" w:cs="Arial"/>
          <w:sz w:val="28"/>
          <w:szCs w:val="28"/>
        </w:rPr>
        <w:t xml:space="preserve"> </w:t>
      </w:r>
      <w:r w:rsidRPr="00267E01">
        <w:rPr>
          <w:rFonts w:ascii="Arial" w:hAnsi="Arial" w:cs="Arial"/>
          <w:sz w:val="28"/>
          <w:szCs w:val="28"/>
        </w:rPr>
        <w:t>February 201</w:t>
      </w:r>
      <w:r w:rsidR="00267E01">
        <w:rPr>
          <w:rFonts w:ascii="Arial" w:hAnsi="Arial" w:cs="Arial"/>
          <w:sz w:val="28"/>
          <w:szCs w:val="28"/>
        </w:rPr>
        <w:t>9</w:t>
      </w:r>
    </w:p>
    <w:p w14:paraId="209348E3" w14:textId="1E26CE3F" w:rsidR="00A548D6" w:rsidRDefault="00004CE4">
      <w:pPr>
        <w:rPr>
          <w:rFonts w:ascii="Arial" w:hAnsi="Arial" w:cs="Arial"/>
          <w:sz w:val="28"/>
          <w:szCs w:val="28"/>
        </w:rPr>
      </w:pPr>
      <w:r w:rsidRPr="00267E01">
        <w:rPr>
          <w:rFonts w:ascii="Arial" w:hAnsi="Arial" w:cs="Arial"/>
          <w:sz w:val="28"/>
          <w:szCs w:val="28"/>
        </w:rPr>
        <w:br w:type="page"/>
      </w:r>
      <w:bookmarkStart w:id="0" w:name="_GoBack"/>
      <w:bookmarkEnd w:id="0"/>
    </w:p>
    <w:p w14:paraId="7BD730B1" w14:textId="77777777" w:rsidR="007C3566" w:rsidRPr="007C3566" w:rsidRDefault="00A07EFF" w:rsidP="00A548D6">
      <w:pPr>
        <w:rPr>
          <w:rFonts w:ascii="Times New Roman" w:hAnsi="Times New Roman" w:cs="Times New Roman"/>
          <w:color w:val="212121"/>
          <w:sz w:val="24"/>
          <w:szCs w:val="28"/>
          <w:shd w:val="clear" w:color="auto" w:fill="FFFFFF"/>
        </w:rPr>
      </w:pPr>
      <w:r w:rsidRPr="007C3566">
        <w:rPr>
          <w:rFonts w:ascii="Times New Roman" w:hAnsi="Times New Roman" w:cs="Times New Roman"/>
          <w:color w:val="212121"/>
          <w:sz w:val="24"/>
          <w:szCs w:val="28"/>
          <w:shd w:val="clear" w:color="auto" w:fill="FFFFFF"/>
        </w:rPr>
        <w:lastRenderedPageBreak/>
        <w:t>For this essay I will be discussing and reflecting on two different locations, detailing notes regarding the landscape, history, habitat and its use. The first location I will be discussing is Dinefwr Park as I visited the area on a fieldtrip with the university and feel that it is a great example to use due to its beautiful land, heritage, history and environment. From its wildlife to its diverse habitats it has a wealth of information about the area and I felt that it was a great place to experience and learn about. The second location I have chosen is Cheddar Gorge due to its incorporation of adventure activities and education as it provides incredible learning opportunities.</w:t>
      </w:r>
    </w:p>
    <w:p w14:paraId="3DDC0608" w14:textId="77777777" w:rsidR="007C3566" w:rsidRDefault="007C3566" w:rsidP="00A548D6">
      <w:pPr>
        <w:rPr>
          <w:rFonts w:ascii="Times New Roman" w:hAnsi="Times New Roman" w:cs="Times New Roman"/>
          <w:sz w:val="24"/>
          <w:szCs w:val="24"/>
        </w:rPr>
      </w:pPr>
    </w:p>
    <w:p w14:paraId="55EDC3E0" w14:textId="0973E31A" w:rsidR="00A548D6" w:rsidRPr="00A548D6" w:rsidRDefault="00A548D6" w:rsidP="00A548D6">
      <w:pPr>
        <w:rPr>
          <w:rFonts w:ascii="Times New Roman" w:hAnsi="Times New Roman" w:cs="Times New Roman"/>
          <w:sz w:val="24"/>
          <w:szCs w:val="24"/>
        </w:rPr>
      </w:pPr>
      <w:r w:rsidRPr="00A548D6">
        <w:rPr>
          <w:rFonts w:ascii="Times New Roman" w:hAnsi="Times New Roman" w:cs="Times New Roman"/>
          <w:sz w:val="24"/>
          <w:szCs w:val="24"/>
        </w:rPr>
        <w:t xml:space="preserve">Dinefwr Park is a treasure to Wales, is arguably one of the best parks in the country and is a Site of Special Specific Interest (SSSI) and is the only National Nature Reserve (NNR) in Wales </w:t>
      </w:r>
      <w:r w:rsidRPr="00A548D6">
        <w:rPr>
          <w:rFonts w:ascii="Times New Roman" w:hAnsi="Times New Roman" w:cs="Times New Roman"/>
          <w:color w:val="000000"/>
          <w:sz w:val="24"/>
          <w:szCs w:val="24"/>
          <w:shd w:val="clear" w:color="auto" w:fill="FFFFFF"/>
        </w:rPr>
        <w:t>(</w:t>
      </w:r>
      <w:r w:rsidRPr="00A548D6">
        <w:rPr>
          <w:rFonts w:ascii="Times New Roman" w:hAnsi="Times New Roman" w:cs="Times New Roman"/>
          <w:i/>
          <w:iCs/>
          <w:color w:val="000000"/>
          <w:sz w:val="24"/>
          <w:szCs w:val="24"/>
          <w:shd w:val="clear" w:color="auto" w:fill="FFFFFF"/>
        </w:rPr>
        <w:t>Dinefwr Park</w:t>
      </w:r>
      <w:r w:rsidRPr="00A548D6">
        <w:rPr>
          <w:rFonts w:ascii="Times New Roman" w:hAnsi="Times New Roman" w:cs="Times New Roman"/>
          <w:color w:val="000000"/>
          <w:sz w:val="24"/>
          <w:szCs w:val="24"/>
          <w:shd w:val="clear" w:color="auto" w:fill="FFFFFF"/>
        </w:rPr>
        <w:t>, 2019)</w:t>
      </w:r>
      <w:r w:rsidRPr="00A548D6">
        <w:rPr>
          <w:rFonts w:ascii="Times New Roman" w:hAnsi="Times New Roman" w:cs="Times New Roman"/>
          <w:sz w:val="24"/>
          <w:szCs w:val="24"/>
        </w:rPr>
        <w:t xml:space="preserve">. Despite the fact that majority of nature reserves are open to the public, the wildlife and habitats are often extremely fragile they are protected by law, and NNR in Wales are legally protected as SSSI’s </w:t>
      </w:r>
      <w:r w:rsidRPr="00A548D6">
        <w:rPr>
          <w:rFonts w:ascii="Times New Roman" w:hAnsi="Times New Roman" w:cs="Times New Roman"/>
          <w:color w:val="000000"/>
          <w:sz w:val="24"/>
          <w:szCs w:val="24"/>
          <w:shd w:val="clear" w:color="auto" w:fill="FFFFFF"/>
        </w:rPr>
        <w:t>(</w:t>
      </w:r>
      <w:r w:rsidRPr="00A548D6">
        <w:rPr>
          <w:rFonts w:ascii="Times New Roman" w:hAnsi="Times New Roman" w:cs="Times New Roman"/>
          <w:i/>
          <w:iCs/>
          <w:color w:val="000000"/>
          <w:sz w:val="24"/>
          <w:szCs w:val="24"/>
          <w:shd w:val="clear" w:color="auto" w:fill="FFFFFF"/>
        </w:rPr>
        <w:t>Natural Resources Wales / National Nature Reserves</w:t>
      </w:r>
      <w:r w:rsidRPr="00A548D6">
        <w:rPr>
          <w:rFonts w:ascii="Times New Roman" w:hAnsi="Times New Roman" w:cs="Times New Roman"/>
          <w:color w:val="000000"/>
          <w:sz w:val="24"/>
          <w:szCs w:val="24"/>
          <w:shd w:val="clear" w:color="auto" w:fill="FFFFFF"/>
        </w:rPr>
        <w:t>, 2019</w:t>
      </w:r>
      <w:proofErr w:type="gramStart"/>
      <w:r w:rsidRPr="00A548D6">
        <w:rPr>
          <w:rFonts w:ascii="Times New Roman" w:hAnsi="Times New Roman" w:cs="Times New Roman"/>
          <w:color w:val="000000"/>
          <w:sz w:val="24"/>
          <w:szCs w:val="24"/>
          <w:shd w:val="clear" w:color="auto" w:fill="FFFFFF"/>
        </w:rPr>
        <w:t xml:space="preserve">) </w:t>
      </w:r>
      <w:r w:rsidRPr="00A548D6">
        <w:rPr>
          <w:rFonts w:ascii="Times New Roman" w:hAnsi="Times New Roman" w:cs="Times New Roman"/>
          <w:sz w:val="24"/>
          <w:szCs w:val="24"/>
        </w:rPr>
        <w:t>.</w:t>
      </w:r>
      <w:proofErr w:type="gramEnd"/>
      <w:r w:rsidRPr="00A548D6">
        <w:rPr>
          <w:rFonts w:ascii="Times New Roman" w:hAnsi="Times New Roman" w:cs="Times New Roman"/>
          <w:sz w:val="24"/>
          <w:szCs w:val="24"/>
        </w:rPr>
        <w:t xml:space="preserve"> The 800-acre estate is a microcosm of Welsh heritage and natural history and provides vital habitats for a range of species, playing a crucial role in Britain’s biodiversity. Dinefwr Park is home to numerous mammals such as otters, pole cats, voles, fallow deer and badgers, as well as a range of wildlife and organisms. Conservation and wildlife are a key part of Dinefwr Park and so the park is currently weather-proofing their trails to maintain the quality of the natural environment. It is believed that this work is necessary as the number of visitors and footfall is increasing on some of the most popular routes which will end up effecting the paths, particularly in the wetter months </w:t>
      </w:r>
      <w:r w:rsidRPr="00A548D6">
        <w:rPr>
          <w:rFonts w:ascii="Times New Roman" w:hAnsi="Times New Roman" w:cs="Times New Roman"/>
          <w:color w:val="000000"/>
          <w:sz w:val="24"/>
          <w:szCs w:val="24"/>
          <w:shd w:val="clear" w:color="auto" w:fill="FFFFFF"/>
        </w:rPr>
        <w:t>(</w:t>
      </w:r>
      <w:r w:rsidRPr="00A548D6">
        <w:rPr>
          <w:rFonts w:ascii="Times New Roman" w:hAnsi="Times New Roman" w:cs="Times New Roman"/>
          <w:i/>
          <w:iCs/>
          <w:color w:val="000000"/>
          <w:sz w:val="24"/>
          <w:szCs w:val="24"/>
          <w:shd w:val="clear" w:color="auto" w:fill="FFFFFF"/>
        </w:rPr>
        <w:t>We're weather-proofing our trails</w:t>
      </w:r>
      <w:r w:rsidRPr="00A548D6">
        <w:rPr>
          <w:rFonts w:ascii="Times New Roman" w:hAnsi="Times New Roman" w:cs="Times New Roman"/>
          <w:color w:val="000000"/>
          <w:sz w:val="24"/>
          <w:szCs w:val="24"/>
          <w:shd w:val="clear" w:color="auto" w:fill="FFFFFF"/>
        </w:rPr>
        <w:t>, 2019).</w:t>
      </w:r>
    </w:p>
    <w:p w14:paraId="1D803F38" w14:textId="77777777" w:rsidR="00A548D6" w:rsidRPr="00A548D6" w:rsidRDefault="00A548D6" w:rsidP="00A548D6">
      <w:pPr>
        <w:rPr>
          <w:rFonts w:ascii="Times New Roman" w:hAnsi="Times New Roman" w:cs="Times New Roman"/>
          <w:sz w:val="24"/>
          <w:szCs w:val="24"/>
        </w:rPr>
      </w:pPr>
    </w:p>
    <w:p w14:paraId="5C060ED3" w14:textId="3FC28D01" w:rsidR="00A548D6" w:rsidRPr="00A548D6" w:rsidRDefault="00173460" w:rsidP="00A548D6">
      <w:pPr>
        <w:rPr>
          <w:rFonts w:ascii="Times New Roman" w:hAnsi="Times New Roman" w:cs="Times New Roman"/>
          <w:sz w:val="24"/>
          <w:szCs w:val="24"/>
        </w:rPr>
      </w:pPr>
      <w:r w:rsidRPr="00173460">
        <w:rPr>
          <w:rFonts w:ascii="Times New Roman" w:hAnsi="Times New Roman" w:cs="Times New Roman"/>
          <w:noProof/>
          <w:sz w:val="24"/>
          <w:szCs w:val="24"/>
        </w:rPr>
        <mc:AlternateContent>
          <mc:Choice Requires="wps">
            <w:drawing>
              <wp:anchor distT="45720" distB="45720" distL="114300" distR="114300" simplePos="0" relativeHeight="251658752" behindDoc="0" locked="0" layoutInCell="1" allowOverlap="1" wp14:anchorId="3C296272" wp14:editId="51C789EF">
                <wp:simplePos x="0" y="0"/>
                <wp:positionH relativeFrom="column">
                  <wp:posOffset>0</wp:posOffset>
                </wp:positionH>
                <wp:positionV relativeFrom="paragraph">
                  <wp:posOffset>3183890</wp:posOffset>
                </wp:positionV>
                <wp:extent cx="2354580" cy="1404620"/>
                <wp:effectExtent l="0" t="0" r="26670" b="1778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4580" cy="1404620"/>
                        </a:xfrm>
                        <a:prstGeom prst="rect">
                          <a:avLst/>
                        </a:prstGeom>
                        <a:solidFill>
                          <a:srgbClr val="FFFFFF"/>
                        </a:solidFill>
                        <a:ln w="9525">
                          <a:solidFill>
                            <a:srgbClr val="000000"/>
                          </a:solidFill>
                          <a:miter lim="800000"/>
                          <a:headEnd/>
                          <a:tailEnd/>
                        </a:ln>
                      </wps:spPr>
                      <wps:txbx>
                        <w:txbxContent>
                          <w:p w14:paraId="1E13D25C" w14:textId="52804903" w:rsidR="00173460" w:rsidRDefault="00173460">
                            <w:r>
                              <w:rPr>
                                <w:rFonts w:ascii="Arial" w:hAnsi="Arial" w:cs="Arial"/>
                                <w:color w:val="000000"/>
                                <w:sz w:val="20"/>
                                <w:szCs w:val="20"/>
                                <w:shd w:val="clear" w:color="auto" w:fill="FFFFFF"/>
                              </w:rPr>
                              <w:t>(</w:t>
                            </w:r>
                            <w:proofErr w:type="spellStart"/>
                            <w:r>
                              <w:rPr>
                                <w:rFonts w:ascii="Arial" w:hAnsi="Arial" w:cs="Arial"/>
                                <w:i/>
                                <w:iCs/>
                                <w:color w:val="000000"/>
                                <w:sz w:val="20"/>
                                <w:szCs w:val="20"/>
                                <w:shd w:val="clear" w:color="auto" w:fill="FFFFFF"/>
                              </w:rPr>
                              <w:t>dinefwr</w:t>
                            </w:r>
                            <w:proofErr w:type="spellEnd"/>
                            <w:r>
                              <w:rPr>
                                <w:rFonts w:ascii="Arial" w:hAnsi="Arial" w:cs="Arial"/>
                                <w:i/>
                                <w:iCs/>
                                <w:color w:val="000000"/>
                                <w:sz w:val="20"/>
                                <w:szCs w:val="20"/>
                                <w:shd w:val="clear" w:color="auto" w:fill="FFFFFF"/>
                              </w:rPr>
                              <w:t xml:space="preserve"> park fallen tree - Bing</w:t>
                            </w:r>
                            <w:r>
                              <w:rPr>
                                <w:rFonts w:ascii="Arial" w:hAnsi="Arial" w:cs="Arial"/>
                                <w:color w:val="000000"/>
                                <w:sz w:val="20"/>
                                <w:szCs w:val="20"/>
                                <w:shd w:val="clear" w:color="auto" w:fill="FFFFFF"/>
                              </w:rPr>
                              <w:t>,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C296272" id="_x0000_t202" coordsize="21600,21600" o:spt="202" path="m,l,21600r21600,l21600,xe">
                <v:stroke joinstyle="miter"/>
                <v:path gradientshapeok="t" o:connecttype="rect"/>
              </v:shapetype>
              <v:shape id="Text Box 2" o:spid="_x0000_s1026" type="#_x0000_t202" style="position:absolute;margin-left:0;margin-top:250.7pt;width:185.4pt;height:110.6pt;z-index:2516587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">
                <v:textbox style="mso-fit-shape-to-text:t">
                  <w:txbxContent>
                    <w:p w14:paraId="1E13D25C" w14:textId="52804903" w:rsidR="00173460" w:rsidRDefault="00173460">
                      <w:r>
                        <w:rPr>
                          <w:rFonts w:ascii="Arial" w:hAnsi="Arial" w:cs="Arial"/>
                          <w:color w:val="000000"/>
                          <w:sz w:val="20"/>
                          <w:szCs w:val="20"/>
                          <w:shd w:val="clear" w:color="auto" w:fill="FFFFFF"/>
                        </w:rPr>
                        <w:t>(</w:t>
                      </w:r>
                      <w:proofErr w:type="spellStart"/>
                      <w:r>
                        <w:rPr>
                          <w:rFonts w:ascii="Arial" w:hAnsi="Arial" w:cs="Arial"/>
                          <w:i/>
                          <w:iCs/>
                          <w:color w:val="000000"/>
                          <w:sz w:val="20"/>
                          <w:szCs w:val="20"/>
                          <w:shd w:val="clear" w:color="auto" w:fill="FFFFFF"/>
                        </w:rPr>
                        <w:t>dinefwr</w:t>
                      </w:r>
                      <w:proofErr w:type="spellEnd"/>
                      <w:r>
                        <w:rPr>
                          <w:rFonts w:ascii="Arial" w:hAnsi="Arial" w:cs="Arial"/>
                          <w:i/>
                          <w:iCs/>
                          <w:color w:val="000000"/>
                          <w:sz w:val="20"/>
                          <w:szCs w:val="20"/>
                          <w:shd w:val="clear" w:color="auto" w:fill="FFFFFF"/>
                        </w:rPr>
                        <w:t xml:space="preserve"> park fallen tree - Bing</w:t>
                      </w:r>
                      <w:r>
                        <w:rPr>
                          <w:rFonts w:ascii="Arial" w:hAnsi="Arial" w:cs="Arial"/>
                          <w:color w:val="000000"/>
                          <w:sz w:val="20"/>
                          <w:szCs w:val="20"/>
                          <w:shd w:val="clear" w:color="auto" w:fill="FFFFFF"/>
                        </w:rPr>
                        <w:t>, 2019)</w:t>
                      </w:r>
                    </w:p>
                  </w:txbxContent>
                </v:textbox>
                <w10:wrap type="square"/>
              </v:shape>
            </w:pict>
          </mc:Fallback>
        </mc:AlternateContent>
      </w:r>
      <w:r w:rsidR="00A548D6" w:rsidRPr="00A548D6">
        <w:rPr>
          <w:rFonts w:ascii="Times New Roman" w:hAnsi="Times New Roman" w:cs="Times New Roman"/>
          <w:sz w:val="24"/>
          <w:szCs w:val="24"/>
        </w:rPr>
        <w:t xml:space="preserve">Improvements are taking place on key areas including the deer path, mill pond and front fields and each year the National Trust spends approximately £160,000 on the Dinefwr property to maintain access and undertake day to day land management work on the estate. A further £125,000 will be invested on the paths over the next two years on their path network and conservation objectives to show the National Trusts continued commitment and protection of the park </w:t>
      </w:r>
      <w:r w:rsidR="00A548D6" w:rsidRPr="00A548D6">
        <w:rPr>
          <w:rFonts w:ascii="Times New Roman" w:hAnsi="Times New Roman" w:cs="Times New Roman"/>
          <w:color w:val="000000"/>
          <w:sz w:val="24"/>
          <w:szCs w:val="24"/>
          <w:shd w:val="clear" w:color="auto" w:fill="FFFFFF"/>
        </w:rPr>
        <w:t>(</w:t>
      </w:r>
      <w:r w:rsidR="00A548D6" w:rsidRPr="00A548D6">
        <w:rPr>
          <w:rFonts w:ascii="Times New Roman" w:hAnsi="Times New Roman" w:cs="Times New Roman"/>
          <w:i/>
          <w:iCs/>
          <w:color w:val="000000"/>
          <w:sz w:val="24"/>
          <w:szCs w:val="24"/>
          <w:shd w:val="clear" w:color="auto" w:fill="FFFFFF"/>
        </w:rPr>
        <w:t>We're weather-proofing our trails</w:t>
      </w:r>
      <w:r w:rsidR="00A548D6" w:rsidRPr="00A548D6">
        <w:rPr>
          <w:rFonts w:ascii="Times New Roman" w:hAnsi="Times New Roman" w:cs="Times New Roman"/>
          <w:color w:val="000000"/>
          <w:sz w:val="24"/>
          <w:szCs w:val="24"/>
          <w:shd w:val="clear" w:color="auto" w:fill="FFFFFF"/>
        </w:rPr>
        <w:t>, 2019)</w:t>
      </w:r>
      <w:r w:rsidR="00A548D6" w:rsidRPr="00A548D6">
        <w:rPr>
          <w:rFonts w:ascii="Times New Roman" w:hAnsi="Times New Roman" w:cs="Times New Roman"/>
          <w:noProof/>
          <w:sz w:val="24"/>
          <w:szCs w:val="24"/>
        </w:rPr>
        <w:drawing>
          <wp:anchor distT="0" distB="0" distL="114300" distR="114300" simplePos="0" relativeHeight="251653632" behindDoc="0" locked="0" layoutInCell="1" allowOverlap="1" wp14:anchorId="36BAC026" wp14:editId="356A559C">
            <wp:simplePos x="0" y="0"/>
            <wp:positionH relativeFrom="margin">
              <wp:align>left</wp:align>
            </wp:positionH>
            <wp:positionV relativeFrom="paragraph">
              <wp:posOffset>967105</wp:posOffset>
            </wp:positionV>
            <wp:extent cx="2952115" cy="2214245"/>
            <wp:effectExtent l="0" t="0" r="635"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52115" cy="2214245"/>
                    </a:xfrm>
                    <a:prstGeom prst="rect">
                      <a:avLst/>
                    </a:prstGeom>
                    <a:noFill/>
                    <a:ln>
                      <a:noFill/>
                    </a:ln>
                  </pic:spPr>
                </pic:pic>
              </a:graphicData>
            </a:graphic>
            <wp14:sizeRelH relativeFrom="page">
              <wp14:pctWidth>0</wp14:pctWidth>
            </wp14:sizeRelH>
            <wp14:sizeRelV relativeFrom="page">
              <wp14:pctHeight>0</wp14:pctHeight>
            </wp14:sizeRelV>
          </wp:anchor>
        </w:drawing>
      </w:r>
      <w:r w:rsidR="00A548D6" w:rsidRPr="00A548D6">
        <w:rPr>
          <w:rFonts w:ascii="Times New Roman" w:hAnsi="Times New Roman" w:cs="Times New Roman"/>
          <w:noProof/>
          <w:sz w:val="24"/>
          <w:szCs w:val="24"/>
        </w:rPr>
        <mc:AlternateContent>
          <mc:Choice Requires="wps">
            <w:drawing>
              <wp:anchor distT="45720" distB="45720" distL="114300" distR="114300" simplePos="0" relativeHeight="251657728" behindDoc="0" locked="0" layoutInCell="1" allowOverlap="1" wp14:anchorId="4B63196A" wp14:editId="33D2C5E2">
                <wp:simplePos x="0" y="0"/>
                <wp:positionH relativeFrom="margin">
                  <wp:align>left</wp:align>
                </wp:positionH>
                <wp:positionV relativeFrom="paragraph">
                  <wp:posOffset>581025</wp:posOffset>
                </wp:positionV>
                <wp:extent cx="2555240" cy="1404620"/>
                <wp:effectExtent l="0" t="0" r="1651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5240" cy="1404620"/>
                        </a:xfrm>
                        <a:prstGeom prst="rect">
                          <a:avLst/>
                        </a:prstGeom>
                        <a:solidFill>
                          <a:srgbClr val="FFFFFF"/>
                        </a:solidFill>
                        <a:ln w="9525">
                          <a:solidFill>
                            <a:srgbClr val="000000"/>
                          </a:solidFill>
                          <a:miter lim="800000"/>
                          <a:headEnd/>
                          <a:tailEnd/>
                        </a:ln>
                      </wps:spPr>
                      <wps:txbx>
                        <w:txbxContent>
                          <w:p w14:paraId="55578B1D" w14:textId="77777777" w:rsidR="00A548D6" w:rsidRPr="00727634" w:rsidRDefault="00A548D6" w:rsidP="00A548D6">
                            <w:pPr>
                              <w:rPr>
                                <w:b/>
                              </w:rPr>
                            </w:pPr>
                            <w:r w:rsidRPr="00727634">
                              <w:rPr>
                                <w:b/>
                              </w:rPr>
                              <w:t>Figure 1: A fallen tree at Dinefwr Park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63196A" id="_x0000_s1027" type="#_x0000_t202" style="position:absolute;margin-left:0;margin-top:45.75pt;width:201.2pt;height:110.6pt;z-index:25165772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">
                <v:textbox style="mso-fit-shape-to-text:t">
                  <w:txbxContent>
                    <w:p w14:paraId="55578B1D" w14:textId="77777777" w:rsidR="00A548D6" w:rsidRPr="00727634" w:rsidRDefault="00A548D6" w:rsidP="00A548D6">
                      <w:pPr>
                        <w:rPr>
                          <w:b/>
                        </w:rPr>
                      </w:pPr>
                      <w:r w:rsidRPr="00727634">
                        <w:rPr>
                          <w:b/>
                        </w:rPr>
                        <w:t>Figure 1: A fallen tree at Dinefwr Park</w:t>
                      </w:r>
                    </w:p>
                  </w:txbxContent>
                </v:textbox>
                <w10:wrap type="square" anchorx="margin"/>
              </v:shape>
            </w:pict>
          </mc:Fallback>
        </mc:AlternateContent>
      </w:r>
      <w:r w:rsidR="00A548D6" w:rsidRPr="00A548D6">
        <w:rPr>
          <w:rFonts w:ascii="Times New Roman" w:hAnsi="Times New Roman" w:cs="Times New Roman"/>
          <w:color w:val="000000"/>
          <w:sz w:val="24"/>
          <w:szCs w:val="24"/>
          <w:shd w:val="clear" w:color="auto" w:fill="FFFFFF"/>
        </w:rPr>
        <w:t xml:space="preserve">. </w:t>
      </w:r>
      <w:r w:rsidR="00A548D6" w:rsidRPr="00A548D6">
        <w:rPr>
          <w:rFonts w:ascii="Times New Roman" w:hAnsi="Times New Roman" w:cs="Times New Roman"/>
          <w:sz w:val="24"/>
          <w:szCs w:val="24"/>
        </w:rPr>
        <w:t xml:space="preserve">Biodiversity is a priority at Dinefwr Park and Dinefwr’s woodland is home to some of the oldest trees in Britain with over 300 oak trees, some which are over 400 years old </w:t>
      </w:r>
      <w:r w:rsidR="00A548D6" w:rsidRPr="00A548D6">
        <w:rPr>
          <w:rFonts w:ascii="Times New Roman" w:hAnsi="Times New Roman" w:cs="Times New Roman"/>
          <w:color w:val="000000"/>
          <w:sz w:val="24"/>
          <w:szCs w:val="24"/>
          <w:shd w:val="clear" w:color="auto" w:fill="FFFFFF"/>
        </w:rPr>
        <w:t>(</w:t>
      </w:r>
      <w:r w:rsidR="00A548D6" w:rsidRPr="00A548D6">
        <w:rPr>
          <w:rFonts w:ascii="Times New Roman" w:hAnsi="Times New Roman" w:cs="Times New Roman"/>
          <w:i/>
          <w:iCs/>
          <w:color w:val="000000"/>
          <w:sz w:val="24"/>
          <w:szCs w:val="24"/>
          <w:shd w:val="clear" w:color="auto" w:fill="FFFFFF"/>
        </w:rPr>
        <w:t>Dinefwr Park</w:t>
      </w:r>
      <w:r w:rsidR="00A548D6" w:rsidRPr="00A548D6">
        <w:rPr>
          <w:rFonts w:ascii="Times New Roman" w:hAnsi="Times New Roman" w:cs="Times New Roman"/>
          <w:color w:val="000000"/>
          <w:sz w:val="24"/>
          <w:szCs w:val="24"/>
          <w:shd w:val="clear" w:color="auto" w:fill="FFFFFF"/>
        </w:rPr>
        <w:t>, 2019)</w:t>
      </w:r>
      <w:r w:rsidR="00A548D6" w:rsidRPr="00A548D6">
        <w:rPr>
          <w:rFonts w:ascii="Times New Roman" w:hAnsi="Times New Roman" w:cs="Times New Roman"/>
          <w:sz w:val="24"/>
          <w:szCs w:val="24"/>
        </w:rPr>
        <w:t xml:space="preserve">. Even when the trees fall, they are not removed from the park and stay where they are to provide habitat for plant, wildlife and fungi species. Figure 1 demonstrates how the trees stay in the park to provide vital ecosystems of diverse systems </w:t>
      </w:r>
      <w:r w:rsidR="00A548D6" w:rsidRPr="00A548D6">
        <w:rPr>
          <w:rFonts w:ascii="Times New Roman" w:hAnsi="Times New Roman" w:cs="Times New Roman"/>
          <w:color w:val="000000"/>
          <w:sz w:val="24"/>
          <w:szCs w:val="24"/>
          <w:shd w:val="clear" w:color="auto" w:fill="FFFFFF"/>
        </w:rPr>
        <w:t>(</w:t>
      </w:r>
      <w:r w:rsidR="00A548D6" w:rsidRPr="00A548D6">
        <w:rPr>
          <w:rFonts w:ascii="Times New Roman" w:hAnsi="Times New Roman" w:cs="Times New Roman"/>
          <w:i/>
          <w:iCs/>
          <w:color w:val="000000"/>
          <w:sz w:val="24"/>
          <w:szCs w:val="24"/>
          <w:shd w:val="clear" w:color="auto" w:fill="FFFFFF"/>
        </w:rPr>
        <w:t>Dinefwr Park</w:t>
      </w:r>
      <w:r w:rsidR="00A548D6" w:rsidRPr="00A548D6">
        <w:rPr>
          <w:rFonts w:ascii="Times New Roman" w:hAnsi="Times New Roman" w:cs="Times New Roman"/>
          <w:color w:val="000000"/>
          <w:sz w:val="24"/>
          <w:szCs w:val="24"/>
          <w:shd w:val="clear" w:color="auto" w:fill="FFFFFF"/>
        </w:rPr>
        <w:t xml:space="preserve">, 2019). </w:t>
      </w:r>
      <w:r w:rsidR="00A548D6" w:rsidRPr="00A548D6">
        <w:rPr>
          <w:rFonts w:ascii="Times New Roman" w:hAnsi="Times New Roman" w:cs="Times New Roman"/>
          <w:sz w:val="24"/>
          <w:szCs w:val="24"/>
        </w:rPr>
        <w:t xml:space="preserve">Dinefwr Castle and </w:t>
      </w:r>
      <w:r w:rsidR="00A548D6" w:rsidRPr="00A548D6">
        <w:rPr>
          <w:rFonts w:ascii="Times New Roman" w:hAnsi="Times New Roman" w:cs="Times New Roman"/>
          <w:sz w:val="24"/>
          <w:szCs w:val="24"/>
        </w:rPr>
        <w:lastRenderedPageBreak/>
        <w:t xml:space="preserve">Newtown House are also prominent figures on the landscape filled with history, sentiment and beauty. </w:t>
      </w:r>
    </w:p>
    <w:p w14:paraId="6F73996E" w14:textId="50314EF6" w:rsidR="00A548D6" w:rsidRPr="00A548D6" w:rsidRDefault="00A548D6" w:rsidP="00A548D6">
      <w:pPr>
        <w:rPr>
          <w:rFonts w:ascii="Times New Roman" w:hAnsi="Times New Roman" w:cs="Times New Roman"/>
          <w:sz w:val="24"/>
          <w:szCs w:val="24"/>
        </w:rPr>
      </w:pPr>
    </w:p>
    <w:p w14:paraId="40D1F690" w14:textId="2D9B2877" w:rsidR="00A548D6" w:rsidRPr="00A548D6" w:rsidRDefault="00A548D6" w:rsidP="00A548D6">
      <w:pPr>
        <w:rPr>
          <w:rFonts w:ascii="Times New Roman" w:hAnsi="Times New Roman" w:cs="Times New Roman"/>
          <w:sz w:val="24"/>
          <w:szCs w:val="24"/>
        </w:rPr>
      </w:pPr>
      <w:r w:rsidRPr="00A548D6">
        <w:rPr>
          <w:rFonts w:ascii="Times New Roman" w:hAnsi="Times New Roman" w:cs="Times New Roman"/>
          <w:sz w:val="24"/>
          <w:szCs w:val="24"/>
        </w:rPr>
        <w:t xml:space="preserve">The grounds around Dinefwr Park are only partly accessible as some trails can get extremely muddy and uneven, however there is one </w:t>
      </w:r>
      <w:proofErr w:type="gramStart"/>
      <w:r w:rsidRPr="00A548D6">
        <w:rPr>
          <w:rFonts w:ascii="Times New Roman" w:hAnsi="Times New Roman" w:cs="Times New Roman"/>
          <w:sz w:val="24"/>
          <w:szCs w:val="24"/>
        </w:rPr>
        <w:t>particular path</w:t>
      </w:r>
      <w:proofErr w:type="gramEnd"/>
      <w:r w:rsidRPr="00A548D6">
        <w:rPr>
          <w:rFonts w:ascii="Times New Roman" w:hAnsi="Times New Roman" w:cs="Times New Roman"/>
          <w:sz w:val="24"/>
          <w:szCs w:val="24"/>
        </w:rPr>
        <w:t xml:space="preserve">, The Dragonfly Walk, which is fully wheelchair and pushchair accessible </w:t>
      </w:r>
      <w:r w:rsidRPr="00A548D6">
        <w:rPr>
          <w:rFonts w:ascii="Times New Roman" w:hAnsi="Times New Roman" w:cs="Times New Roman"/>
          <w:color w:val="000000"/>
          <w:sz w:val="24"/>
          <w:szCs w:val="24"/>
          <w:shd w:val="clear" w:color="auto" w:fill="FFFFFF"/>
        </w:rPr>
        <w:t>(</w:t>
      </w:r>
      <w:r w:rsidRPr="00A548D6">
        <w:rPr>
          <w:rFonts w:ascii="Times New Roman" w:hAnsi="Times New Roman" w:cs="Times New Roman"/>
          <w:i/>
          <w:iCs/>
          <w:color w:val="000000"/>
          <w:sz w:val="24"/>
          <w:szCs w:val="24"/>
          <w:shd w:val="clear" w:color="auto" w:fill="FFFFFF"/>
        </w:rPr>
        <w:t>Dinefwr Park</w:t>
      </w:r>
      <w:r w:rsidRPr="00A548D6">
        <w:rPr>
          <w:rFonts w:ascii="Times New Roman" w:hAnsi="Times New Roman" w:cs="Times New Roman"/>
          <w:color w:val="000000"/>
          <w:sz w:val="24"/>
          <w:szCs w:val="24"/>
          <w:shd w:val="clear" w:color="auto" w:fill="FFFFFF"/>
        </w:rPr>
        <w:t>, 2019)</w:t>
      </w:r>
      <w:r w:rsidRPr="00A548D6">
        <w:rPr>
          <w:rFonts w:ascii="Times New Roman" w:hAnsi="Times New Roman" w:cs="Times New Roman"/>
          <w:sz w:val="24"/>
          <w:szCs w:val="24"/>
        </w:rPr>
        <w:t xml:space="preserve">. Due to the historical values and biodiversity in the park it would be difficult to make any adjustments (even for accessibility reasons) as this could change the dynamics in the park, and even projects such as the weather proofing of the trail needs to be done in an extremely mindful and vigilant way to avoid any obstruction to the area or the nature. Dinefwr is a beautiful place and learning about the environment helped to feel connected to the landscape and creates a bond between the individual and the land. Previous research on a New Zealand mountain showed that visitors who were attracted to the national park were attracted to the alpine scenery, natural history and recreational values of the area </w:t>
      </w:r>
      <w:r w:rsidRPr="00A548D6">
        <w:rPr>
          <w:rFonts w:ascii="Times New Roman" w:hAnsi="Times New Roman" w:cs="Times New Roman"/>
          <w:color w:val="000000"/>
          <w:sz w:val="24"/>
          <w:szCs w:val="24"/>
          <w:shd w:val="clear" w:color="auto" w:fill="FFFFFF"/>
        </w:rPr>
        <w:t>(</w:t>
      </w:r>
      <w:proofErr w:type="spellStart"/>
      <w:r w:rsidRPr="00A548D6">
        <w:rPr>
          <w:rFonts w:ascii="Times New Roman" w:hAnsi="Times New Roman" w:cs="Times New Roman"/>
          <w:color w:val="000000"/>
          <w:sz w:val="24"/>
          <w:szCs w:val="24"/>
          <w:shd w:val="clear" w:color="auto" w:fill="FFFFFF"/>
        </w:rPr>
        <w:t>Carr</w:t>
      </w:r>
      <w:proofErr w:type="spellEnd"/>
      <w:r w:rsidRPr="00A548D6">
        <w:rPr>
          <w:rFonts w:ascii="Times New Roman" w:hAnsi="Times New Roman" w:cs="Times New Roman"/>
          <w:color w:val="000000"/>
          <w:sz w:val="24"/>
          <w:szCs w:val="24"/>
          <w:shd w:val="clear" w:color="auto" w:fill="FFFFFF"/>
        </w:rPr>
        <w:t>, 2004).</w:t>
      </w:r>
      <w:r w:rsidRPr="00A548D6">
        <w:rPr>
          <w:rFonts w:ascii="Times New Roman" w:hAnsi="Times New Roman" w:cs="Times New Roman"/>
          <w:sz w:val="24"/>
          <w:szCs w:val="24"/>
        </w:rPr>
        <w:t xml:space="preserve"> From my time at Dinefwr I can understand how history and values can be a large attraction to an area as I think it brings character to a place and evoke emotion and better understanding. </w:t>
      </w:r>
    </w:p>
    <w:p w14:paraId="51ECD7D7" w14:textId="380B6F97" w:rsidR="00A548D6" w:rsidRPr="00A548D6" w:rsidRDefault="00A548D6" w:rsidP="00A548D6">
      <w:pPr>
        <w:rPr>
          <w:rFonts w:ascii="Times New Roman" w:hAnsi="Times New Roman" w:cs="Times New Roman"/>
          <w:sz w:val="24"/>
          <w:szCs w:val="24"/>
        </w:rPr>
      </w:pPr>
    </w:p>
    <w:p w14:paraId="062131AB" w14:textId="20BE8E55" w:rsidR="00A548D6" w:rsidRPr="00A548D6" w:rsidRDefault="00A548D6" w:rsidP="00A548D6">
      <w:pPr>
        <w:rPr>
          <w:rFonts w:ascii="Times New Roman" w:hAnsi="Times New Roman" w:cs="Times New Roman"/>
          <w:sz w:val="24"/>
          <w:szCs w:val="24"/>
        </w:rPr>
      </w:pPr>
      <w:r w:rsidRPr="00A548D6">
        <w:rPr>
          <w:rFonts w:ascii="Times New Roman" w:hAnsi="Times New Roman" w:cs="Times New Roman"/>
          <w:sz w:val="24"/>
          <w:szCs w:val="24"/>
        </w:rPr>
        <w:t xml:space="preserve">Cultural geographers in recent years have demonstrated that place is culturally constructed through human interaction and tend to agree that all narratives depend on selected appropriation of facts, incidents and descriptions to create </w:t>
      </w:r>
      <w:proofErr w:type="gramStart"/>
      <w:r w:rsidRPr="00A548D6">
        <w:rPr>
          <w:rFonts w:ascii="Times New Roman" w:hAnsi="Times New Roman" w:cs="Times New Roman"/>
          <w:sz w:val="24"/>
          <w:szCs w:val="24"/>
        </w:rPr>
        <w:t>particular kinds</w:t>
      </w:r>
      <w:proofErr w:type="gramEnd"/>
      <w:r w:rsidRPr="00A548D6">
        <w:rPr>
          <w:rFonts w:ascii="Times New Roman" w:hAnsi="Times New Roman" w:cs="Times New Roman"/>
          <w:sz w:val="24"/>
          <w:szCs w:val="24"/>
        </w:rPr>
        <w:t xml:space="preserve"> of cultural construction </w:t>
      </w:r>
      <w:r w:rsidRPr="00A548D6">
        <w:rPr>
          <w:rFonts w:ascii="Times New Roman" w:hAnsi="Times New Roman" w:cs="Times New Roman"/>
          <w:color w:val="000000"/>
          <w:sz w:val="24"/>
          <w:szCs w:val="24"/>
          <w:shd w:val="clear" w:color="auto" w:fill="FFFFFF"/>
        </w:rPr>
        <w:t xml:space="preserve">(BIRD, 2002) </w:t>
      </w:r>
      <w:r w:rsidRPr="00A548D6">
        <w:rPr>
          <w:rFonts w:ascii="Times New Roman" w:hAnsi="Times New Roman" w:cs="Times New Roman"/>
          <w:sz w:val="24"/>
          <w:szCs w:val="24"/>
        </w:rPr>
        <w:t xml:space="preserve">As much of Dinefwr is revolved around nature, wildlife and conservation the narrative of my visit was mainly based around these factors. It is essential for the sites to maintain a balance between encouraging visitors and protecting the reserves, and by educating visitors on how best to protect the park and its wildlife. When I went to visit I was told stories about the deer and how not to approach the deer due to the implications it can have on them and their living; this then prevented people from approaching the animals and the negative repercussions that could have come with that. </w:t>
      </w:r>
    </w:p>
    <w:p w14:paraId="427B2970" w14:textId="1823756F" w:rsidR="00A548D6" w:rsidRPr="00A548D6" w:rsidRDefault="00A548D6" w:rsidP="00A548D6">
      <w:pPr>
        <w:rPr>
          <w:rFonts w:ascii="Times New Roman" w:hAnsi="Times New Roman" w:cs="Times New Roman"/>
          <w:sz w:val="24"/>
          <w:szCs w:val="24"/>
        </w:rPr>
      </w:pPr>
    </w:p>
    <w:p w14:paraId="09F18FFF" w14:textId="07B35080" w:rsidR="00A548D6" w:rsidRPr="00A548D6" w:rsidRDefault="00A548D6" w:rsidP="00A548D6">
      <w:pPr>
        <w:rPr>
          <w:rFonts w:ascii="Times New Roman" w:hAnsi="Times New Roman" w:cs="Times New Roman"/>
          <w:sz w:val="24"/>
          <w:szCs w:val="24"/>
        </w:rPr>
      </w:pPr>
      <w:r w:rsidRPr="00A548D6">
        <w:rPr>
          <w:rFonts w:ascii="Times New Roman" w:hAnsi="Times New Roman" w:cs="Times New Roman"/>
          <w:sz w:val="24"/>
          <w:szCs w:val="24"/>
        </w:rPr>
        <w:t>The second landscape I have chosen is Cheddar Gorge as it is a world-famous site that is an Area of Outstanding Natural Beauty, an SSSI and a Special Area of Conservation. It ho</w:t>
      </w:r>
      <w:r w:rsidR="0033078A">
        <w:rPr>
          <w:rFonts w:ascii="Times New Roman" w:hAnsi="Times New Roman" w:cs="Times New Roman"/>
          <w:sz w:val="24"/>
          <w:szCs w:val="24"/>
        </w:rPr>
        <w:t xml:space="preserve">me to </w:t>
      </w:r>
      <w:r w:rsidRPr="00A548D6">
        <w:rPr>
          <w:rFonts w:ascii="Times New Roman" w:hAnsi="Times New Roman" w:cs="Times New Roman"/>
          <w:sz w:val="24"/>
          <w:szCs w:val="24"/>
        </w:rPr>
        <w:t xml:space="preserve">some of Britain’s highest inland cliffs, remarkable caves and stalactite caverns that were created by Ice Age melt waters over millions of years </w:t>
      </w:r>
      <w:r w:rsidRPr="00A548D6">
        <w:rPr>
          <w:rFonts w:ascii="Times New Roman" w:hAnsi="Times New Roman" w:cs="Times New Roman"/>
          <w:color w:val="000000"/>
          <w:sz w:val="24"/>
          <w:szCs w:val="24"/>
          <w:shd w:val="clear" w:color="auto" w:fill="FFFFFF"/>
        </w:rPr>
        <w:t>(</w:t>
      </w:r>
      <w:r w:rsidRPr="00A548D6">
        <w:rPr>
          <w:rFonts w:ascii="Times New Roman" w:hAnsi="Times New Roman" w:cs="Times New Roman"/>
          <w:i/>
          <w:iCs/>
          <w:color w:val="000000"/>
          <w:sz w:val="24"/>
          <w:szCs w:val="24"/>
          <w:shd w:val="clear" w:color="auto" w:fill="FFFFFF"/>
        </w:rPr>
        <w:t>Cheddar Gorge &amp; Caves - Visit Wiltshire</w:t>
      </w:r>
      <w:r w:rsidRPr="00A548D6">
        <w:rPr>
          <w:rFonts w:ascii="Times New Roman" w:hAnsi="Times New Roman" w:cs="Times New Roman"/>
          <w:color w:val="000000"/>
          <w:sz w:val="24"/>
          <w:szCs w:val="24"/>
          <w:shd w:val="clear" w:color="auto" w:fill="FFFFFF"/>
        </w:rPr>
        <w:t>, 2019)</w:t>
      </w:r>
      <w:r w:rsidRPr="00A548D6">
        <w:rPr>
          <w:rFonts w:ascii="Times New Roman" w:hAnsi="Times New Roman" w:cs="Times New Roman"/>
          <w:sz w:val="24"/>
          <w:szCs w:val="24"/>
        </w:rPr>
        <w:t>. Its excavation in 1890 gained international reputation for its geographical and historical significance and has the largest underground river system in Britain</w:t>
      </w:r>
      <w:r w:rsidR="00531088">
        <w:rPr>
          <w:rFonts w:ascii="Times New Roman" w:hAnsi="Times New Roman" w:cs="Times New Roman"/>
          <w:sz w:val="24"/>
          <w:szCs w:val="24"/>
        </w:rPr>
        <w:t xml:space="preserve">. And during </w:t>
      </w:r>
      <w:r w:rsidR="00C50B13">
        <w:rPr>
          <w:rFonts w:ascii="Times New Roman" w:hAnsi="Times New Roman" w:cs="Times New Roman"/>
          <w:sz w:val="24"/>
          <w:szCs w:val="24"/>
        </w:rPr>
        <w:t xml:space="preserve">the excavation they found what is believed to be the </w:t>
      </w:r>
      <w:r w:rsidR="007440A4">
        <w:rPr>
          <w:rFonts w:ascii="Times New Roman" w:hAnsi="Times New Roman" w:cs="Times New Roman"/>
          <w:sz w:val="24"/>
          <w:szCs w:val="24"/>
        </w:rPr>
        <w:t>oldest complete human skeleton found in the UK, dated around 9</w:t>
      </w:r>
      <w:r w:rsidR="005C16DD">
        <w:rPr>
          <w:rFonts w:ascii="Times New Roman" w:hAnsi="Times New Roman" w:cs="Times New Roman"/>
          <w:sz w:val="24"/>
          <w:szCs w:val="24"/>
        </w:rPr>
        <w:t>,000 years old</w:t>
      </w:r>
      <w:r w:rsidR="007440A4">
        <w:rPr>
          <w:rFonts w:ascii="Times New Roman" w:hAnsi="Times New Roman" w:cs="Times New Roman"/>
          <w:sz w:val="24"/>
          <w:szCs w:val="24"/>
        </w:rPr>
        <w:t xml:space="preserve"> (</w:t>
      </w:r>
      <w:r w:rsidRPr="00A548D6">
        <w:rPr>
          <w:rFonts w:ascii="Times New Roman" w:hAnsi="Times New Roman" w:cs="Times New Roman"/>
          <w:i/>
          <w:iCs/>
          <w:color w:val="000000"/>
          <w:sz w:val="24"/>
          <w:szCs w:val="24"/>
          <w:shd w:val="clear" w:color="auto" w:fill="FFFFFF"/>
        </w:rPr>
        <w:t>Cheddar Gorge &amp; Caves - Visit Somerset</w:t>
      </w:r>
      <w:r w:rsidRPr="00A548D6">
        <w:rPr>
          <w:rFonts w:ascii="Times New Roman" w:hAnsi="Times New Roman" w:cs="Times New Roman"/>
          <w:color w:val="000000"/>
          <w:sz w:val="24"/>
          <w:szCs w:val="24"/>
          <w:shd w:val="clear" w:color="auto" w:fill="FFFFFF"/>
        </w:rPr>
        <w:t>, 2019)</w:t>
      </w:r>
      <w:r w:rsidRPr="00A548D6">
        <w:rPr>
          <w:rFonts w:ascii="Times New Roman" w:hAnsi="Times New Roman" w:cs="Times New Roman"/>
          <w:sz w:val="24"/>
          <w:szCs w:val="24"/>
        </w:rPr>
        <w:t xml:space="preserve">. It has large cultural values as it has introduced a host of events including Wildlife Week and Festival of Archaeology and is enjoyed by people of all ages and aims to educate people as well as providing adventurous activities. Cheddar Gorge provides the opportunity to learn about rocks and geography, pre-history (the stone age), wildlife and ecology, as well as business and tourism </w:t>
      </w:r>
      <w:r w:rsidRPr="00A548D6">
        <w:rPr>
          <w:rFonts w:ascii="Times New Roman" w:hAnsi="Times New Roman" w:cs="Times New Roman"/>
          <w:color w:val="000000"/>
          <w:sz w:val="24"/>
          <w:szCs w:val="24"/>
          <w:shd w:val="clear" w:color="auto" w:fill="FFFFFF"/>
        </w:rPr>
        <w:t>(</w:t>
      </w:r>
      <w:r w:rsidRPr="00A548D6">
        <w:rPr>
          <w:rFonts w:ascii="Times New Roman" w:hAnsi="Times New Roman" w:cs="Times New Roman"/>
          <w:i/>
          <w:iCs/>
          <w:color w:val="000000"/>
          <w:sz w:val="24"/>
          <w:szCs w:val="24"/>
          <w:shd w:val="clear" w:color="auto" w:fill="FFFFFF"/>
        </w:rPr>
        <w:t>cheddar Gorge Tourism</w:t>
      </w:r>
      <w:r w:rsidRPr="00A548D6">
        <w:rPr>
          <w:rFonts w:ascii="Times New Roman" w:hAnsi="Times New Roman" w:cs="Times New Roman"/>
          <w:color w:val="000000"/>
          <w:sz w:val="24"/>
          <w:szCs w:val="24"/>
          <w:shd w:val="clear" w:color="auto" w:fill="FFFFFF"/>
        </w:rPr>
        <w:t xml:space="preserve">, 2019). </w:t>
      </w:r>
      <w:r w:rsidRPr="00A548D6">
        <w:rPr>
          <w:rFonts w:ascii="Times New Roman" w:hAnsi="Times New Roman" w:cs="Times New Roman"/>
          <w:sz w:val="24"/>
          <w:szCs w:val="24"/>
        </w:rPr>
        <w:t>As well as wildlife, culture and archaeology, Cheddar Gorge has a range of activities for people to enjoy nature at its finest with black cat free fall, rock climbing, adventure caging, and cheddar gorge climbs.</w:t>
      </w:r>
    </w:p>
    <w:p w14:paraId="132DE91B" w14:textId="0C9ABEE1" w:rsidR="00A548D6" w:rsidRPr="00A548D6" w:rsidRDefault="00A548D6" w:rsidP="00A548D6">
      <w:pPr>
        <w:rPr>
          <w:rFonts w:ascii="Times New Roman" w:hAnsi="Times New Roman" w:cs="Times New Roman"/>
          <w:sz w:val="24"/>
          <w:szCs w:val="24"/>
        </w:rPr>
      </w:pPr>
    </w:p>
    <w:p w14:paraId="63545E83" w14:textId="71200B81" w:rsidR="00A548D6" w:rsidRDefault="00A548D6" w:rsidP="00A548D6">
      <w:pPr>
        <w:rPr>
          <w:rFonts w:ascii="Times New Roman" w:hAnsi="Times New Roman" w:cs="Times New Roman"/>
          <w:sz w:val="24"/>
          <w:szCs w:val="24"/>
        </w:rPr>
      </w:pPr>
      <w:r w:rsidRPr="00A548D6">
        <w:rPr>
          <w:rFonts w:ascii="Times New Roman" w:hAnsi="Times New Roman" w:cs="Times New Roman"/>
          <w:sz w:val="24"/>
          <w:szCs w:val="24"/>
        </w:rPr>
        <w:lastRenderedPageBreak/>
        <w:t xml:space="preserve">In terms of accessibility it doesn’t have the same amount of access that Dinefwr has due to the steep paths and cliffs which can be especially difficult for those with limited mobility, however there is a new information point that is wheelchair friendly </w:t>
      </w:r>
      <w:r w:rsidRPr="00A548D6">
        <w:rPr>
          <w:rFonts w:ascii="Times New Roman" w:hAnsi="Times New Roman" w:cs="Times New Roman"/>
          <w:color w:val="000000"/>
          <w:sz w:val="24"/>
          <w:szCs w:val="24"/>
          <w:shd w:val="clear" w:color="auto" w:fill="FFFFFF"/>
        </w:rPr>
        <w:t>(</w:t>
      </w:r>
      <w:r w:rsidRPr="00A548D6">
        <w:rPr>
          <w:rFonts w:ascii="Times New Roman" w:hAnsi="Times New Roman" w:cs="Times New Roman"/>
          <w:i/>
          <w:iCs/>
          <w:color w:val="000000"/>
          <w:sz w:val="24"/>
          <w:szCs w:val="24"/>
          <w:shd w:val="clear" w:color="auto" w:fill="FFFFFF"/>
        </w:rPr>
        <w:t>Cheddar Gorge</w:t>
      </w:r>
      <w:r w:rsidRPr="00A548D6">
        <w:rPr>
          <w:rFonts w:ascii="Times New Roman" w:hAnsi="Times New Roman" w:cs="Times New Roman"/>
          <w:color w:val="000000"/>
          <w:sz w:val="24"/>
          <w:szCs w:val="24"/>
          <w:shd w:val="clear" w:color="auto" w:fill="FFFFFF"/>
        </w:rPr>
        <w:t>, 2019</w:t>
      </w:r>
      <w:r w:rsidR="00FC4A81">
        <w:rPr>
          <w:rFonts w:ascii="Times New Roman" w:hAnsi="Times New Roman" w:cs="Times New Roman"/>
          <w:color w:val="000000"/>
          <w:sz w:val="24"/>
          <w:szCs w:val="24"/>
          <w:shd w:val="clear" w:color="auto" w:fill="FFFFFF"/>
        </w:rPr>
        <w:t>)</w:t>
      </w:r>
      <w:r w:rsidRPr="00A548D6">
        <w:rPr>
          <w:rFonts w:ascii="Times New Roman" w:hAnsi="Times New Roman" w:cs="Times New Roman"/>
          <w:sz w:val="24"/>
          <w:szCs w:val="24"/>
        </w:rPr>
        <w:t>. Accessibility is a complex topic in nature set</w:t>
      </w:r>
      <w:r w:rsidR="00FC4A81">
        <w:rPr>
          <w:rFonts w:ascii="Times New Roman" w:hAnsi="Times New Roman" w:cs="Times New Roman"/>
          <w:sz w:val="24"/>
          <w:szCs w:val="24"/>
        </w:rPr>
        <w:t>tings</w:t>
      </w:r>
      <w:r w:rsidRPr="00A548D6">
        <w:rPr>
          <w:rFonts w:ascii="Times New Roman" w:hAnsi="Times New Roman" w:cs="Times New Roman"/>
          <w:sz w:val="24"/>
          <w:szCs w:val="24"/>
        </w:rPr>
        <w:t xml:space="preserve">, especially those than include outdoor activities as </w:t>
      </w:r>
      <w:r w:rsidR="00FC4A81" w:rsidRPr="00A548D6">
        <w:rPr>
          <w:rFonts w:ascii="Times New Roman" w:hAnsi="Times New Roman" w:cs="Times New Roman"/>
          <w:sz w:val="24"/>
          <w:szCs w:val="24"/>
        </w:rPr>
        <w:t>often</w:t>
      </w:r>
      <w:r w:rsidRPr="00A548D6">
        <w:rPr>
          <w:rFonts w:ascii="Times New Roman" w:hAnsi="Times New Roman" w:cs="Times New Roman"/>
          <w:sz w:val="24"/>
          <w:szCs w:val="24"/>
        </w:rPr>
        <w:t xml:space="preserve"> outdoor activities aren’t always possible for those with limited mobility or other disabilities. Utilising the natural environment and using it in a positive manner for activity and education is a great example of recreational development. </w:t>
      </w:r>
    </w:p>
    <w:p w14:paraId="1E0EC6A8" w14:textId="735B424C" w:rsidR="003F0B8C" w:rsidRDefault="003F0B8C" w:rsidP="00A548D6">
      <w:pPr>
        <w:rPr>
          <w:rFonts w:ascii="Times New Roman" w:hAnsi="Times New Roman" w:cs="Times New Roman"/>
          <w:sz w:val="24"/>
          <w:szCs w:val="24"/>
        </w:rPr>
      </w:pPr>
    </w:p>
    <w:p w14:paraId="13646BA6" w14:textId="30324435" w:rsidR="003F0B8C" w:rsidRDefault="003F0B8C" w:rsidP="003F0B8C">
      <w:pPr>
        <w:pStyle w:val="xmsonormal"/>
        <w:shd w:val="clear" w:color="auto" w:fill="FFFFFF"/>
        <w:spacing w:before="0" w:beforeAutospacing="0" w:after="0" w:afterAutospacing="0"/>
        <w:rPr>
          <w:color w:val="212121"/>
          <w:sz w:val="22"/>
          <w:szCs w:val="22"/>
          <w:bdr w:val="none" w:sz="0" w:space="0" w:color="auto" w:frame="1"/>
        </w:rPr>
      </w:pPr>
      <w:r>
        <w:rPr>
          <w:rFonts w:eastAsiaTheme="minorHAnsi"/>
          <w:noProof/>
          <w:lang w:eastAsia="en-US"/>
        </w:rPr>
        <w:drawing>
          <wp:inline distT="0" distB="0" distL="0" distR="0" wp14:anchorId="204F27D8" wp14:editId="15FC06FD">
            <wp:extent cx="2430780" cy="286298"/>
            <wp:effectExtent l="0" t="0" r="0" b="0"/>
            <wp:docPr id="4" name="Picture 4" descr="C:\Users\welsh\AppData\Local\Microsoft\Windows\INetCache\Content.MSO\58BE619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elsh\AppData\Local\Microsoft\Windows\INetCache\Content.MSO\58BE6191.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47730" cy="347185"/>
                    </a:xfrm>
                    <a:prstGeom prst="rect">
                      <a:avLst/>
                    </a:prstGeom>
                    <a:noFill/>
                    <a:ln>
                      <a:noFill/>
                    </a:ln>
                  </pic:spPr>
                </pic:pic>
              </a:graphicData>
            </a:graphic>
          </wp:inline>
        </w:drawing>
      </w:r>
      <w:r>
        <w:rPr>
          <w:rFonts w:eastAsiaTheme="minorHAnsi"/>
          <w:noProof/>
          <w:lang w:eastAsia="en-US"/>
        </w:rPr>
        <w:drawing>
          <wp:inline distT="0" distB="0" distL="0" distR="0" wp14:anchorId="17B84796" wp14:editId="05482C3D">
            <wp:extent cx="4844727" cy="3886200"/>
            <wp:effectExtent l="0" t="0" r="0" b="0"/>
            <wp:docPr id="3" name="Picture 3" descr="C:\Users\welsh\AppData\Local\Microsoft\Windows\INetCache\Content.MSO\5F8FEAC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welsh\AppData\Local\Microsoft\Windows\INetCache\Content.MSO\5F8FEAC7.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58511" cy="3897257"/>
                    </a:xfrm>
                    <a:prstGeom prst="rect">
                      <a:avLst/>
                    </a:prstGeom>
                    <a:noFill/>
                    <a:ln>
                      <a:noFill/>
                    </a:ln>
                  </pic:spPr>
                </pic:pic>
              </a:graphicData>
            </a:graphic>
          </wp:inline>
        </w:drawing>
      </w:r>
    </w:p>
    <w:p w14:paraId="3D7A3454" w14:textId="136F773A" w:rsidR="003F0B8C" w:rsidRDefault="00FC4A81" w:rsidP="003F0B8C">
      <w:pPr>
        <w:pStyle w:val="xmsonormal"/>
        <w:shd w:val="clear" w:color="auto" w:fill="FFFFFF"/>
        <w:spacing w:before="0" w:beforeAutospacing="0" w:after="0" w:afterAutospacing="0"/>
        <w:rPr>
          <w:color w:val="212121"/>
          <w:sz w:val="22"/>
          <w:szCs w:val="22"/>
          <w:bdr w:val="none" w:sz="0" w:space="0" w:color="auto" w:frame="1"/>
        </w:rPr>
      </w:pPr>
      <w:r w:rsidRPr="00FC4A81">
        <w:rPr>
          <w:noProof/>
        </w:rPr>
        <mc:AlternateContent>
          <mc:Choice Requires="wps">
            <w:drawing>
              <wp:anchor distT="45720" distB="45720" distL="114300" distR="114300" simplePos="0" relativeHeight="251664896" behindDoc="0" locked="0" layoutInCell="1" allowOverlap="1" wp14:anchorId="3E377D1C" wp14:editId="592091C7">
                <wp:simplePos x="0" y="0"/>
                <wp:positionH relativeFrom="column">
                  <wp:posOffset>106680</wp:posOffset>
                </wp:positionH>
                <wp:positionV relativeFrom="paragraph">
                  <wp:posOffset>136525</wp:posOffset>
                </wp:positionV>
                <wp:extent cx="2360930" cy="1404620"/>
                <wp:effectExtent l="0" t="0" r="12700" b="1778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A419148" w14:textId="7D7199FA" w:rsidR="00FC4A81" w:rsidRDefault="00FC4A81">
                            <w:r>
                              <w:rPr>
                                <w:rFonts w:ascii="Arial" w:hAnsi="Arial" w:cs="Arial"/>
                                <w:color w:val="000000"/>
                                <w:sz w:val="20"/>
                                <w:szCs w:val="20"/>
                                <w:shd w:val="clear" w:color="auto" w:fill="FFFFFF"/>
                              </w:rPr>
                              <w:t>(</w:t>
                            </w:r>
                            <w:r>
                              <w:rPr>
                                <w:rFonts w:ascii="Arial" w:hAnsi="Arial" w:cs="Arial"/>
                                <w:i/>
                                <w:iCs/>
                                <w:color w:val="000000"/>
                                <w:sz w:val="20"/>
                                <w:szCs w:val="20"/>
                                <w:shd w:val="clear" w:color="auto" w:fill="FFFFFF"/>
                              </w:rPr>
                              <w:t>cheddar Gorge Tourism</w:t>
                            </w:r>
                            <w:r>
                              <w:rPr>
                                <w:rFonts w:ascii="Arial" w:hAnsi="Arial" w:cs="Arial"/>
                                <w:color w:val="000000"/>
                                <w:sz w:val="20"/>
                                <w:szCs w:val="20"/>
                                <w:shd w:val="clear" w:color="auto" w:fill="FFFFFF"/>
                              </w:rPr>
                              <w:t>, 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E377D1C" id="_x0000_s1028" type="#_x0000_t202" style="position:absolute;margin-left:8.4pt;margin-top:10.75pt;width:185.9pt;height:110.6pt;z-index:2516648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wNAJgIAAEwEAAAOAAAAZHJzL2Uyb0RvYy54bWysVNtu2zAMfR+wfxD0vthxk6w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">
                <v:textbox style="mso-fit-shape-to-text:t">
                  <w:txbxContent>
                    <w:p w14:paraId="0A419148" w14:textId="7D7199FA" w:rsidR="00FC4A81" w:rsidRDefault="00FC4A81">
                      <w:r>
                        <w:rPr>
                          <w:rFonts w:ascii="Arial" w:hAnsi="Arial" w:cs="Arial"/>
                          <w:color w:val="000000"/>
                          <w:sz w:val="20"/>
                          <w:szCs w:val="20"/>
                          <w:shd w:val="clear" w:color="auto" w:fill="FFFFFF"/>
                        </w:rPr>
                        <w:t>(</w:t>
                      </w:r>
                      <w:r>
                        <w:rPr>
                          <w:rFonts w:ascii="Arial" w:hAnsi="Arial" w:cs="Arial"/>
                          <w:i/>
                          <w:iCs/>
                          <w:color w:val="000000"/>
                          <w:sz w:val="20"/>
                          <w:szCs w:val="20"/>
                          <w:shd w:val="clear" w:color="auto" w:fill="FFFFFF"/>
                        </w:rPr>
                        <w:t>cheddar Gorge Tourism</w:t>
                      </w:r>
                      <w:r>
                        <w:rPr>
                          <w:rFonts w:ascii="Arial" w:hAnsi="Arial" w:cs="Arial"/>
                          <w:color w:val="000000"/>
                          <w:sz w:val="20"/>
                          <w:szCs w:val="20"/>
                          <w:shd w:val="clear" w:color="auto" w:fill="FFFFFF"/>
                        </w:rPr>
                        <w:t>, 2019)</w:t>
                      </w:r>
                    </w:p>
                  </w:txbxContent>
                </v:textbox>
              </v:shape>
            </w:pict>
          </mc:Fallback>
        </mc:AlternateContent>
      </w:r>
    </w:p>
    <w:p w14:paraId="6B5D41C1" w14:textId="23945B37" w:rsidR="00FC4A81" w:rsidRDefault="00FC4A81" w:rsidP="003F0B8C">
      <w:pPr>
        <w:pStyle w:val="xmsonormal"/>
        <w:shd w:val="clear" w:color="auto" w:fill="FFFFFF"/>
        <w:spacing w:before="0" w:beforeAutospacing="0" w:after="0" w:afterAutospacing="0"/>
        <w:rPr>
          <w:color w:val="212121"/>
          <w:sz w:val="22"/>
          <w:szCs w:val="22"/>
          <w:bdr w:val="none" w:sz="0" w:space="0" w:color="auto" w:frame="1"/>
        </w:rPr>
      </w:pPr>
    </w:p>
    <w:p w14:paraId="52AE26EB" w14:textId="64B4D2B3" w:rsidR="00FC4A81" w:rsidRDefault="00FC4A81" w:rsidP="003F0B8C">
      <w:pPr>
        <w:pStyle w:val="xmsonormal"/>
        <w:shd w:val="clear" w:color="auto" w:fill="FFFFFF"/>
        <w:spacing w:before="0" w:beforeAutospacing="0" w:after="0" w:afterAutospacing="0"/>
        <w:rPr>
          <w:color w:val="212121"/>
          <w:sz w:val="22"/>
          <w:szCs w:val="22"/>
          <w:bdr w:val="none" w:sz="0" w:space="0" w:color="auto" w:frame="1"/>
        </w:rPr>
      </w:pPr>
    </w:p>
    <w:p w14:paraId="139F0F3A" w14:textId="55864F37" w:rsidR="003F0B8C" w:rsidRDefault="003F0B8C" w:rsidP="003F0B8C">
      <w:pPr>
        <w:pStyle w:val="xmsonormal"/>
        <w:shd w:val="clear" w:color="auto" w:fill="FFFFFF"/>
        <w:spacing w:before="0" w:beforeAutospacing="0" w:after="0" w:afterAutospacing="0"/>
        <w:rPr>
          <w:rFonts w:ascii="Calibri" w:hAnsi="Calibri" w:cs="Calibri"/>
          <w:color w:val="212121"/>
          <w:sz w:val="22"/>
          <w:szCs w:val="22"/>
        </w:rPr>
      </w:pPr>
      <w:r>
        <w:rPr>
          <w:color w:val="212121"/>
          <w:sz w:val="22"/>
          <w:szCs w:val="22"/>
          <w:bdr w:val="none" w:sz="0" w:space="0" w:color="auto" w:frame="1"/>
        </w:rPr>
        <w:t>As seen in Figure 2, the landscape in Cheddar Gorge has been kept utilising its natural and sustainable factors such as its underground river system and maintaining its grassland, cliffs, caves and woodland, supporting flora and fauna of UK and European significance (Cheddar Gorge 2019). Although it has incorporated accessible factors for visitors such as disability access, baby changing, toilets, etc., it has maintained as much of its natural state as possible.</w:t>
      </w:r>
    </w:p>
    <w:p w14:paraId="5817CD5B" w14:textId="5185639F" w:rsidR="003F0B8C" w:rsidRDefault="003F0B8C" w:rsidP="003F0B8C">
      <w:pPr>
        <w:pStyle w:val="xmsonormal"/>
        <w:shd w:val="clear" w:color="auto" w:fill="FFFFFF"/>
        <w:spacing w:before="0" w:beforeAutospacing="0" w:after="0" w:afterAutospacing="0"/>
        <w:rPr>
          <w:rFonts w:ascii="Calibri" w:hAnsi="Calibri" w:cs="Calibri"/>
          <w:color w:val="212121"/>
          <w:sz w:val="22"/>
          <w:szCs w:val="22"/>
        </w:rPr>
      </w:pPr>
      <w:r>
        <w:rPr>
          <w:rFonts w:ascii="Calibri" w:hAnsi="Calibri" w:cs="Calibri"/>
          <w:color w:val="212121"/>
          <w:sz w:val="22"/>
          <w:szCs w:val="22"/>
        </w:rPr>
        <w:t> </w:t>
      </w:r>
    </w:p>
    <w:p w14:paraId="054BACEC" w14:textId="77777777" w:rsidR="00FC4A81" w:rsidRDefault="00FC4A81" w:rsidP="003F0B8C">
      <w:pPr>
        <w:pStyle w:val="xmsonormal"/>
        <w:shd w:val="clear" w:color="auto" w:fill="FFFFFF"/>
        <w:spacing w:before="0" w:beforeAutospacing="0" w:after="0" w:afterAutospacing="0"/>
        <w:rPr>
          <w:rFonts w:ascii="Calibri" w:hAnsi="Calibri" w:cs="Calibri"/>
          <w:color w:val="212121"/>
          <w:sz w:val="22"/>
          <w:szCs w:val="22"/>
        </w:rPr>
      </w:pPr>
    </w:p>
    <w:p w14:paraId="242DF91F" w14:textId="77777777" w:rsidR="003F0B8C" w:rsidRDefault="003F0B8C" w:rsidP="003F0B8C">
      <w:pPr>
        <w:pStyle w:val="xmsonormal"/>
        <w:shd w:val="clear" w:color="auto" w:fill="FFFFFF"/>
        <w:spacing w:before="0" w:beforeAutospacing="0" w:after="0" w:afterAutospacing="0"/>
        <w:rPr>
          <w:rFonts w:ascii="Calibri" w:hAnsi="Calibri" w:cs="Calibri"/>
          <w:color w:val="212121"/>
          <w:sz w:val="22"/>
          <w:szCs w:val="22"/>
        </w:rPr>
      </w:pPr>
      <w:r>
        <w:rPr>
          <w:rFonts w:ascii="Calibri" w:hAnsi="Calibri" w:cs="Calibri"/>
          <w:color w:val="212121"/>
          <w:sz w:val="22"/>
          <w:szCs w:val="22"/>
        </w:rPr>
        <w:t> </w:t>
      </w:r>
    </w:p>
    <w:p w14:paraId="526E8875" w14:textId="77777777" w:rsidR="003F0B8C" w:rsidRPr="00A548D6" w:rsidRDefault="003F0B8C" w:rsidP="00A548D6">
      <w:pPr>
        <w:rPr>
          <w:rFonts w:ascii="Times New Roman" w:hAnsi="Times New Roman" w:cs="Times New Roman"/>
          <w:sz w:val="24"/>
          <w:szCs w:val="24"/>
        </w:rPr>
      </w:pPr>
    </w:p>
    <w:p w14:paraId="51C31B1B" w14:textId="313B577C" w:rsidR="00A548D6" w:rsidRPr="00A548D6" w:rsidRDefault="00A548D6">
      <w:pPr>
        <w:rPr>
          <w:rFonts w:ascii="Times New Roman" w:hAnsi="Times New Roman" w:cs="Times New Roman"/>
          <w:sz w:val="24"/>
          <w:szCs w:val="24"/>
        </w:rPr>
      </w:pPr>
    </w:p>
    <w:p w14:paraId="4C97EB51" w14:textId="7B2B4FE6" w:rsidR="00A548D6" w:rsidRPr="00A548D6" w:rsidRDefault="00A548D6">
      <w:pPr>
        <w:rPr>
          <w:rFonts w:ascii="Times New Roman" w:hAnsi="Times New Roman" w:cs="Times New Roman"/>
          <w:sz w:val="24"/>
          <w:szCs w:val="24"/>
        </w:rPr>
      </w:pPr>
    </w:p>
    <w:p w14:paraId="47A523B7" w14:textId="5B80725A" w:rsidR="00A548D6" w:rsidRDefault="00A548D6">
      <w:pPr>
        <w:rPr>
          <w:rFonts w:ascii="Arial" w:hAnsi="Arial" w:cs="Arial"/>
          <w:sz w:val="28"/>
          <w:szCs w:val="28"/>
        </w:rPr>
      </w:pPr>
    </w:p>
    <w:p w14:paraId="69AFC5C7" w14:textId="17435064" w:rsidR="00207095" w:rsidRDefault="00207095">
      <w:pPr>
        <w:rPr>
          <w:rFonts w:ascii="Arial" w:hAnsi="Arial" w:cs="Arial"/>
          <w:sz w:val="28"/>
          <w:szCs w:val="28"/>
        </w:rPr>
      </w:pPr>
    </w:p>
    <w:p w14:paraId="0C6FD1CA" w14:textId="38CFF478" w:rsidR="00207095" w:rsidRDefault="00207095">
      <w:pPr>
        <w:rPr>
          <w:rFonts w:ascii="Arial" w:hAnsi="Arial" w:cs="Arial"/>
          <w:sz w:val="28"/>
          <w:szCs w:val="28"/>
        </w:rPr>
      </w:pPr>
    </w:p>
    <w:p w14:paraId="3F957D7D" w14:textId="77777777" w:rsidR="00207095" w:rsidRPr="00207095" w:rsidRDefault="00207095" w:rsidP="00207095">
      <w:pPr>
        <w:spacing w:after="100" w:afterAutospacing="1" w:line="240" w:lineRule="auto"/>
        <w:outlineLvl w:val="1"/>
        <w:rPr>
          <w:rFonts w:ascii="Times New Roman" w:eastAsia="Times New Roman" w:hAnsi="Times New Roman" w:cs="Times New Roman"/>
          <w:color w:val="000000"/>
          <w:sz w:val="36"/>
          <w:szCs w:val="36"/>
          <w:lang w:eastAsia="en-GB"/>
        </w:rPr>
      </w:pPr>
      <w:r w:rsidRPr="00207095">
        <w:rPr>
          <w:rFonts w:ascii="Times New Roman" w:eastAsia="Times New Roman" w:hAnsi="Times New Roman" w:cs="Times New Roman"/>
          <w:color w:val="000000"/>
          <w:sz w:val="36"/>
          <w:szCs w:val="36"/>
          <w:lang w:eastAsia="en-GB"/>
        </w:rPr>
        <w:lastRenderedPageBreak/>
        <w:t>References</w:t>
      </w:r>
    </w:p>
    <w:p w14:paraId="64FBFFE5" w14:textId="77777777" w:rsidR="00207095" w:rsidRPr="00207095" w:rsidRDefault="00207095" w:rsidP="00207095">
      <w:pPr>
        <w:spacing w:after="180" w:line="240" w:lineRule="auto"/>
        <w:ind w:left="450" w:hanging="450"/>
        <w:rPr>
          <w:rFonts w:ascii="Times New Roman" w:eastAsia="Times New Roman" w:hAnsi="Times New Roman" w:cs="Times New Roman"/>
          <w:color w:val="000000"/>
          <w:sz w:val="27"/>
          <w:szCs w:val="27"/>
          <w:lang w:eastAsia="en-GB"/>
        </w:rPr>
      </w:pPr>
      <w:r w:rsidRPr="00207095">
        <w:rPr>
          <w:rFonts w:ascii="Times New Roman" w:eastAsia="Times New Roman" w:hAnsi="Times New Roman" w:cs="Times New Roman"/>
          <w:color w:val="000000"/>
          <w:sz w:val="27"/>
          <w:szCs w:val="27"/>
          <w:lang w:eastAsia="en-GB"/>
        </w:rPr>
        <w:t>BIRD, S. (2002) "It Makes Sense to Us", </w:t>
      </w:r>
      <w:r w:rsidRPr="00207095">
        <w:rPr>
          <w:rFonts w:ascii="Times New Roman" w:eastAsia="Times New Roman" w:hAnsi="Times New Roman" w:cs="Times New Roman"/>
          <w:i/>
          <w:iCs/>
          <w:color w:val="000000"/>
          <w:sz w:val="27"/>
          <w:szCs w:val="27"/>
          <w:lang w:eastAsia="en-GB"/>
        </w:rPr>
        <w:t>Journal of Contemporary Ethnography</w:t>
      </w:r>
      <w:r w:rsidRPr="00207095">
        <w:rPr>
          <w:rFonts w:ascii="Times New Roman" w:eastAsia="Times New Roman" w:hAnsi="Times New Roman" w:cs="Times New Roman"/>
          <w:color w:val="000000"/>
          <w:sz w:val="27"/>
          <w:szCs w:val="27"/>
          <w:lang w:eastAsia="en-GB"/>
        </w:rPr>
        <w:t xml:space="preserve">, 31(5), pp. 519-547. </w:t>
      </w:r>
      <w:proofErr w:type="spellStart"/>
      <w:r w:rsidRPr="00207095">
        <w:rPr>
          <w:rFonts w:ascii="Times New Roman" w:eastAsia="Times New Roman" w:hAnsi="Times New Roman" w:cs="Times New Roman"/>
          <w:color w:val="000000"/>
          <w:sz w:val="27"/>
          <w:szCs w:val="27"/>
          <w:lang w:eastAsia="en-GB"/>
        </w:rPr>
        <w:t>doi</w:t>
      </w:r>
      <w:proofErr w:type="spellEnd"/>
      <w:r w:rsidRPr="00207095">
        <w:rPr>
          <w:rFonts w:ascii="Times New Roman" w:eastAsia="Times New Roman" w:hAnsi="Times New Roman" w:cs="Times New Roman"/>
          <w:color w:val="000000"/>
          <w:sz w:val="27"/>
          <w:szCs w:val="27"/>
          <w:lang w:eastAsia="en-GB"/>
        </w:rPr>
        <w:t>: 10.1177/089124102236541.</w:t>
      </w:r>
    </w:p>
    <w:p w14:paraId="3294EC14" w14:textId="77777777" w:rsidR="00207095" w:rsidRPr="00207095" w:rsidRDefault="00207095" w:rsidP="00207095">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207095">
        <w:rPr>
          <w:rFonts w:ascii="Times New Roman" w:eastAsia="Times New Roman" w:hAnsi="Times New Roman" w:cs="Times New Roman"/>
          <w:color w:val="000000"/>
          <w:sz w:val="27"/>
          <w:szCs w:val="27"/>
          <w:lang w:eastAsia="en-GB"/>
        </w:rPr>
        <w:t>Carr</w:t>
      </w:r>
      <w:proofErr w:type="spellEnd"/>
      <w:r w:rsidRPr="00207095">
        <w:rPr>
          <w:rFonts w:ascii="Times New Roman" w:eastAsia="Times New Roman" w:hAnsi="Times New Roman" w:cs="Times New Roman"/>
          <w:color w:val="000000"/>
          <w:sz w:val="27"/>
          <w:szCs w:val="27"/>
          <w:lang w:eastAsia="en-GB"/>
        </w:rPr>
        <w:t>, A. (2004) "Mountain Places, Cultural Spaces: The Interpretation of Culturally Significant Landscapes", </w:t>
      </w:r>
      <w:r w:rsidRPr="00207095">
        <w:rPr>
          <w:rFonts w:ascii="Times New Roman" w:eastAsia="Times New Roman" w:hAnsi="Times New Roman" w:cs="Times New Roman"/>
          <w:i/>
          <w:iCs/>
          <w:color w:val="000000"/>
          <w:sz w:val="27"/>
          <w:szCs w:val="27"/>
          <w:lang w:eastAsia="en-GB"/>
        </w:rPr>
        <w:t>Journal of Sustainable Tourism</w:t>
      </w:r>
      <w:r w:rsidRPr="00207095">
        <w:rPr>
          <w:rFonts w:ascii="Times New Roman" w:eastAsia="Times New Roman" w:hAnsi="Times New Roman" w:cs="Times New Roman"/>
          <w:color w:val="000000"/>
          <w:sz w:val="27"/>
          <w:szCs w:val="27"/>
          <w:lang w:eastAsia="en-GB"/>
        </w:rPr>
        <w:t xml:space="preserve">, 12(5), pp. 432-459. </w:t>
      </w:r>
      <w:proofErr w:type="spellStart"/>
      <w:r w:rsidRPr="00207095">
        <w:rPr>
          <w:rFonts w:ascii="Times New Roman" w:eastAsia="Times New Roman" w:hAnsi="Times New Roman" w:cs="Times New Roman"/>
          <w:color w:val="000000"/>
          <w:sz w:val="27"/>
          <w:szCs w:val="27"/>
          <w:lang w:eastAsia="en-GB"/>
        </w:rPr>
        <w:t>doi</w:t>
      </w:r>
      <w:proofErr w:type="spellEnd"/>
      <w:r w:rsidRPr="00207095">
        <w:rPr>
          <w:rFonts w:ascii="Times New Roman" w:eastAsia="Times New Roman" w:hAnsi="Times New Roman" w:cs="Times New Roman"/>
          <w:color w:val="000000"/>
          <w:sz w:val="27"/>
          <w:szCs w:val="27"/>
          <w:lang w:eastAsia="en-GB"/>
        </w:rPr>
        <w:t>: 10.1080/09669580408667248.</w:t>
      </w:r>
    </w:p>
    <w:p w14:paraId="163186B9" w14:textId="77777777" w:rsidR="00207095" w:rsidRPr="00207095" w:rsidRDefault="00207095" w:rsidP="00207095">
      <w:pPr>
        <w:spacing w:after="180" w:line="240" w:lineRule="auto"/>
        <w:ind w:left="450" w:hanging="450"/>
        <w:rPr>
          <w:rFonts w:ascii="Times New Roman" w:eastAsia="Times New Roman" w:hAnsi="Times New Roman" w:cs="Times New Roman"/>
          <w:color w:val="000000"/>
          <w:sz w:val="27"/>
          <w:szCs w:val="27"/>
          <w:lang w:eastAsia="en-GB"/>
        </w:rPr>
      </w:pPr>
      <w:r w:rsidRPr="00207095">
        <w:rPr>
          <w:rFonts w:ascii="Times New Roman" w:eastAsia="Times New Roman" w:hAnsi="Times New Roman" w:cs="Times New Roman"/>
          <w:i/>
          <w:iCs/>
          <w:color w:val="000000"/>
          <w:sz w:val="27"/>
          <w:szCs w:val="27"/>
          <w:lang w:eastAsia="en-GB"/>
        </w:rPr>
        <w:t>Cheddar Gorge</w:t>
      </w:r>
      <w:r w:rsidRPr="00207095">
        <w:rPr>
          <w:rFonts w:ascii="Times New Roman" w:eastAsia="Times New Roman" w:hAnsi="Times New Roman" w:cs="Times New Roman"/>
          <w:color w:val="000000"/>
          <w:sz w:val="27"/>
          <w:szCs w:val="27"/>
          <w:lang w:eastAsia="en-GB"/>
        </w:rPr>
        <w:t> (2019). Available at: https://visitbath.co.uk/listings/single/cheddar-gorge/ (Accessed: 11 January 2019).</w:t>
      </w:r>
    </w:p>
    <w:p w14:paraId="050A1751" w14:textId="77777777" w:rsidR="00207095" w:rsidRPr="00207095" w:rsidRDefault="00207095" w:rsidP="00207095">
      <w:pPr>
        <w:spacing w:after="180" w:line="240" w:lineRule="auto"/>
        <w:ind w:left="450" w:hanging="450"/>
        <w:rPr>
          <w:rFonts w:ascii="Times New Roman" w:eastAsia="Times New Roman" w:hAnsi="Times New Roman" w:cs="Times New Roman"/>
          <w:color w:val="000000"/>
          <w:sz w:val="27"/>
          <w:szCs w:val="27"/>
          <w:lang w:eastAsia="en-GB"/>
        </w:rPr>
      </w:pPr>
      <w:r w:rsidRPr="00207095">
        <w:rPr>
          <w:rFonts w:ascii="Times New Roman" w:eastAsia="Times New Roman" w:hAnsi="Times New Roman" w:cs="Times New Roman"/>
          <w:i/>
          <w:iCs/>
          <w:color w:val="000000"/>
          <w:sz w:val="27"/>
          <w:szCs w:val="27"/>
          <w:lang w:eastAsia="en-GB"/>
        </w:rPr>
        <w:t>Cheddar Gorge &amp; Caves - Visit Somerset</w:t>
      </w:r>
      <w:r w:rsidRPr="00207095">
        <w:rPr>
          <w:rFonts w:ascii="Times New Roman" w:eastAsia="Times New Roman" w:hAnsi="Times New Roman" w:cs="Times New Roman"/>
          <w:color w:val="000000"/>
          <w:sz w:val="27"/>
          <w:szCs w:val="27"/>
          <w:lang w:eastAsia="en-GB"/>
        </w:rPr>
        <w:t> (2019). Available at: https://www.visitsomerset.co.uk/things-to-do/cheddar-gorge-and-caves-p139983 (Accessed: 11 January 2019).</w:t>
      </w:r>
    </w:p>
    <w:p w14:paraId="6F2D2310" w14:textId="77777777" w:rsidR="00207095" w:rsidRPr="00207095" w:rsidRDefault="00207095" w:rsidP="00207095">
      <w:pPr>
        <w:spacing w:after="180" w:line="240" w:lineRule="auto"/>
        <w:ind w:left="450" w:hanging="450"/>
        <w:rPr>
          <w:rFonts w:ascii="Times New Roman" w:eastAsia="Times New Roman" w:hAnsi="Times New Roman" w:cs="Times New Roman"/>
          <w:color w:val="000000"/>
          <w:sz w:val="27"/>
          <w:szCs w:val="27"/>
          <w:lang w:eastAsia="en-GB"/>
        </w:rPr>
      </w:pPr>
      <w:r w:rsidRPr="00207095">
        <w:rPr>
          <w:rFonts w:ascii="Times New Roman" w:eastAsia="Times New Roman" w:hAnsi="Times New Roman" w:cs="Times New Roman"/>
          <w:i/>
          <w:iCs/>
          <w:color w:val="000000"/>
          <w:sz w:val="27"/>
          <w:szCs w:val="27"/>
          <w:lang w:eastAsia="en-GB"/>
        </w:rPr>
        <w:t>Cheddar Gorge &amp; Caves - Visit Wiltshire</w:t>
      </w:r>
      <w:r w:rsidRPr="00207095">
        <w:rPr>
          <w:rFonts w:ascii="Times New Roman" w:eastAsia="Times New Roman" w:hAnsi="Times New Roman" w:cs="Times New Roman"/>
          <w:color w:val="000000"/>
          <w:sz w:val="27"/>
          <w:szCs w:val="27"/>
          <w:lang w:eastAsia="en-GB"/>
        </w:rPr>
        <w:t> (2019). Available at: https://www.visitwiltshire.co.uk/things-to-do/cheddar-gorge-and-caves-p24501 (Accessed: 11 January 2019).</w:t>
      </w:r>
    </w:p>
    <w:p w14:paraId="31A71633" w14:textId="77777777" w:rsidR="00207095" w:rsidRPr="00207095" w:rsidRDefault="00207095" w:rsidP="00207095">
      <w:pPr>
        <w:spacing w:after="180" w:line="240" w:lineRule="auto"/>
        <w:ind w:left="450" w:hanging="450"/>
        <w:rPr>
          <w:rFonts w:ascii="Times New Roman" w:eastAsia="Times New Roman" w:hAnsi="Times New Roman" w:cs="Times New Roman"/>
          <w:color w:val="000000"/>
          <w:sz w:val="27"/>
          <w:szCs w:val="27"/>
          <w:lang w:eastAsia="en-GB"/>
        </w:rPr>
      </w:pPr>
      <w:r w:rsidRPr="00207095">
        <w:rPr>
          <w:rFonts w:ascii="Times New Roman" w:eastAsia="Times New Roman" w:hAnsi="Times New Roman" w:cs="Times New Roman"/>
          <w:i/>
          <w:iCs/>
          <w:color w:val="000000"/>
          <w:sz w:val="27"/>
          <w:szCs w:val="27"/>
          <w:lang w:eastAsia="en-GB"/>
        </w:rPr>
        <w:t>cheddar Gorge Tourism</w:t>
      </w:r>
      <w:r w:rsidRPr="00207095">
        <w:rPr>
          <w:rFonts w:ascii="Times New Roman" w:eastAsia="Times New Roman" w:hAnsi="Times New Roman" w:cs="Times New Roman"/>
          <w:color w:val="000000"/>
          <w:sz w:val="27"/>
          <w:szCs w:val="27"/>
          <w:lang w:eastAsia="en-GB"/>
        </w:rPr>
        <w:t> (2019). Available at: https://www.cheddargorge.co.uk/education/business-and-tourism (Accessed: 11 January 2019).</w:t>
      </w:r>
    </w:p>
    <w:p w14:paraId="720B5FE4" w14:textId="77777777" w:rsidR="00207095" w:rsidRPr="00207095" w:rsidRDefault="00207095" w:rsidP="00207095">
      <w:pPr>
        <w:spacing w:after="180" w:line="240" w:lineRule="auto"/>
        <w:ind w:left="450" w:hanging="450"/>
        <w:rPr>
          <w:rFonts w:ascii="Times New Roman" w:eastAsia="Times New Roman" w:hAnsi="Times New Roman" w:cs="Times New Roman"/>
          <w:color w:val="000000"/>
          <w:sz w:val="27"/>
          <w:szCs w:val="27"/>
          <w:lang w:eastAsia="en-GB"/>
        </w:rPr>
      </w:pPr>
      <w:r w:rsidRPr="00207095">
        <w:rPr>
          <w:rFonts w:ascii="Times New Roman" w:eastAsia="Times New Roman" w:hAnsi="Times New Roman" w:cs="Times New Roman"/>
          <w:i/>
          <w:iCs/>
          <w:color w:val="000000"/>
          <w:sz w:val="27"/>
          <w:szCs w:val="27"/>
          <w:lang w:eastAsia="en-GB"/>
        </w:rPr>
        <w:t>Dinefwr Park</w:t>
      </w:r>
      <w:r w:rsidRPr="00207095">
        <w:rPr>
          <w:rFonts w:ascii="Times New Roman" w:eastAsia="Times New Roman" w:hAnsi="Times New Roman" w:cs="Times New Roman"/>
          <w:color w:val="000000"/>
          <w:sz w:val="27"/>
          <w:szCs w:val="27"/>
          <w:lang w:eastAsia="en-GB"/>
        </w:rPr>
        <w:t> (2019). Available at: https://www.nationaltrust.org.uk/dinefwr/features/dinefwr-park (Accessed: 11 January 2019).</w:t>
      </w:r>
    </w:p>
    <w:p w14:paraId="396AA4F7" w14:textId="77777777" w:rsidR="00207095" w:rsidRPr="00207095" w:rsidRDefault="00207095" w:rsidP="00207095">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207095">
        <w:rPr>
          <w:rFonts w:ascii="Times New Roman" w:eastAsia="Times New Roman" w:hAnsi="Times New Roman" w:cs="Times New Roman"/>
          <w:i/>
          <w:iCs/>
          <w:color w:val="000000"/>
          <w:sz w:val="27"/>
          <w:szCs w:val="27"/>
          <w:lang w:eastAsia="en-GB"/>
        </w:rPr>
        <w:t>dinefwr</w:t>
      </w:r>
      <w:proofErr w:type="spellEnd"/>
      <w:r w:rsidRPr="00207095">
        <w:rPr>
          <w:rFonts w:ascii="Times New Roman" w:eastAsia="Times New Roman" w:hAnsi="Times New Roman" w:cs="Times New Roman"/>
          <w:i/>
          <w:iCs/>
          <w:color w:val="000000"/>
          <w:sz w:val="27"/>
          <w:szCs w:val="27"/>
          <w:lang w:eastAsia="en-GB"/>
        </w:rPr>
        <w:t xml:space="preserve"> park fallen tree - Bing</w:t>
      </w:r>
      <w:r w:rsidRPr="00207095">
        <w:rPr>
          <w:rFonts w:ascii="Times New Roman" w:eastAsia="Times New Roman" w:hAnsi="Times New Roman" w:cs="Times New Roman"/>
          <w:color w:val="000000"/>
          <w:sz w:val="27"/>
          <w:szCs w:val="27"/>
          <w:lang w:eastAsia="en-GB"/>
        </w:rPr>
        <w:t> (2019). Available at: https://www.bing.com/images/search?view=detailV2&amp;ccid=1EkocsSd&amp;id=825B6F898184E9DB0D6C977091EA66FCD124D40F&amp;thid=OIP.1EkocsSd92HRSso7mxTQswHaFj&amp;mediaurl=http%3a%2f%2f1.bp.blogspot.com%2f_7arPi8cijig%2fTO90kEDrqKI%2fAAAAAAAADS8%2f11NhsBPxyNQ%2fs1600%2f2010_11242009Septcarewcastle0006.JPG&amp;exph=1200&amp;expw=1600&amp;q=dinefwr+park+fallen+tree&amp;simid=607987545992465772&amp;selectedIndex=1&amp;ajaxhist=0 (Accessed: 11 January 2019).</w:t>
      </w:r>
    </w:p>
    <w:p w14:paraId="4B476A60" w14:textId="77777777" w:rsidR="00207095" w:rsidRPr="00207095" w:rsidRDefault="00207095" w:rsidP="00207095">
      <w:pPr>
        <w:spacing w:after="180" w:line="240" w:lineRule="auto"/>
        <w:ind w:left="450" w:hanging="450"/>
        <w:rPr>
          <w:rFonts w:ascii="Times New Roman" w:eastAsia="Times New Roman" w:hAnsi="Times New Roman" w:cs="Times New Roman"/>
          <w:color w:val="000000"/>
          <w:sz w:val="27"/>
          <w:szCs w:val="27"/>
          <w:lang w:eastAsia="en-GB"/>
        </w:rPr>
      </w:pPr>
      <w:r w:rsidRPr="00207095">
        <w:rPr>
          <w:rFonts w:ascii="Times New Roman" w:eastAsia="Times New Roman" w:hAnsi="Times New Roman" w:cs="Times New Roman"/>
          <w:i/>
          <w:iCs/>
          <w:color w:val="000000"/>
          <w:sz w:val="27"/>
          <w:szCs w:val="27"/>
          <w:lang w:eastAsia="en-GB"/>
        </w:rPr>
        <w:t>Natural Resources Wales / National Nature Reserves</w:t>
      </w:r>
      <w:r w:rsidRPr="00207095">
        <w:rPr>
          <w:rFonts w:ascii="Times New Roman" w:eastAsia="Times New Roman" w:hAnsi="Times New Roman" w:cs="Times New Roman"/>
          <w:color w:val="000000"/>
          <w:sz w:val="27"/>
          <w:szCs w:val="27"/>
          <w:lang w:eastAsia="en-GB"/>
        </w:rPr>
        <w:t> (2019). Available at: https://naturalresources.wales/guidance-and-advice/environmental-topics/wildlife-and-biodiversity/find-protected-areas-of-land-and-seas/national-nature-reserves/?lang=en (Accessed: 11 January 2019).</w:t>
      </w:r>
    </w:p>
    <w:p w14:paraId="0DC8CC21" w14:textId="77777777" w:rsidR="00207095" w:rsidRPr="00207095" w:rsidRDefault="00207095" w:rsidP="00207095">
      <w:pPr>
        <w:spacing w:after="180" w:line="240" w:lineRule="auto"/>
        <w:ind w:left="450" w:hanging="450"/>
        <w:rPr>
          <w:rFonts w:ascii="Times New Roman" w:eastAsia="Times New Roman" w:hAnsi="Times New Roman" w:cs="Times New Roman"/>
          <w:color w:val="000000"/>
          <w:sz w:val="27"/>
          <w:szCs w:val="27"/>
          <w:lang w:eastAsia="en-GB"/>
        </w:rPr>
      </w:pPr>
      <w:r w:rsidRPr="00207095">
        <w:rPr>
          <w:rFonts w:ascii="Times New Roman" w:eastAsia="Times New Roman" w:hAnsi="Times New Roman" w:cs="Times New Roman"/>
          <w:i/>
          <w:iCs/>
          <w:color w:val="000000"/>
          <w:sz w:val="27"/>
          <w:szCs w:val="27"/>
          <w:lang w:eastAsia="en-GB"/>
        </w:rPr>
        <w:t>We're weather-proofing our trails</w:t>
      </w:r>
      <w:r w:rsidRPr="00207095">
        <w:rPr>
          <w:rFonts w:ascii="Times New Roman" w:eastAsia="Times New Roman" w:hAnsi="Times New Roman" w:cs="Times New Roman"/>
          <w:color w:val="000000"/>
          <w:sz w:val="27"/>
          <w:szCs w:val="27"/>
          <w:lang w:eastAsia="en-GB"/>
        </w:rPr>
        <w:t> (2019). Available at: https://www.nationaltrust.org.uk/dinefwr/features/walking-whatever-the-weather- (Accessed: 11 January 2019).</w:t>
      </w:r>
    </w:p>
    <w:p w14:paraId="1CE28161" w14:textId="77777777" w:rsidR="00207095" w:rsidRPr="00267E01" w:rsidRDefault="00207095">
      <w:pPr>
        <w:rPr>
          <w:rFonts w:ascii="Arial" w:hAnsi="Arial" w:cs="Arial"/>
          <w:sz w:val="28"/>
          <w:szCs w:val="28"/>
        </w:rPr>
      </w:pPr>
    </w:p>
    <w:p w14:paraId="094DBA30" w14:textId="77777777" w:rsidR="00317441" w:rsidRDefault="00317441" w:rsidP="00317441">
      <w:r>
        <w:tab/>
      </w:r>
    </w:p>
    <w:p w14:paraId="05EC7F62" w14:textId="77777777" w:rsidR="00D6095A" w:rsidRPr="007A2699" w:rsidRDefault="00D6095A" w:rsidP="00D6095A">
      <w:pPr>
        <w:pStyle w:val="Title"/>
      </w:pPr>
      <w:r w:rsidRPr="007A2699">
        <w:lastRenderedPageBreak/>
        <w:t>School of Sport, Health &amp; Outdoor Education</w:t>
      </w:r>
    </w:p>
    <w:p w14:paraId="5CDF9210" w14:textId="77777777" w:rsidR="00D6095A" w:rsidRPr="00DB29C9" w:rsidRDefault="00D6095A" w:rsidP="00D6095A">
      <w:pPr>
        <w:rPr>
          <w:b/>
          <w:bCs/>
          <w:sz w:val="16"/>
          <w:szCs w:val="16"/>
        </w:rPr>
      </w:pPr>
    </w:p>
    <w:p w14:paraId="07F36A40" w14:textId="77777777" w:rsidR="00D6095A" w:rsidRPr="007A2699" w:rsidRDefault="00D6095A" w:rsidP="00D6095A">
      <w:pPr>
        <w:pStyle w:val="Subtitle"/>
      </w:pPr>
      <w:r>
        <w:t>Assessment Feedback Sheet</w:t>
      </w:r>
    </w:p>
    <w:p w14:paraId="203FC516" w14:textId="77777777" w:rsidR="00D6095A" w:rsidRPr="00DB29C9" w:rsidRDefault="00D6095A" w:rsidP="00D6095A">
      <w:pPr>
        <w:pStyle w:val="Subtitle"/>
        <w:rPr>
          <w:sz w:val="16"/>
          <w:szCs w:val="16"/>
        </w:rPr>
      </w:pPr>
    </w:p>
    <w:p w14:paraId="49789A6F"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2C96C11"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7443968C"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5FF378E9" w14:textId="77777777" w:rsidR="00D6095A" w:rsidRDefault="00D6095A" w:rsidP="00D6095A">
      <w:pPr>
        <w:pStyle w:val="Subtitle"/>
        <w:jc w:val="left"/>
        <w:rPr>
          <w:b/>
          <w:bCs/>
          <w:sz w:val="24"/>
          <w:szCs w:val="24"/>
          <w:u w:val="none"/>
        </w:rPr>
      </w:pPr>
    </w:p>
    <w:p w14:paraId="1A726CD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C60E265" w14:textId="77777777" w:rsidTr="00A217C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2C57687" w14:textId="77777777" w:rsidR="00D6095A" w:rsidRPr="00313008" w:rsidRDefault="00D6095A" w:rsidP="00A217C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4839D68"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DA363B"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5F1A5F" w14:textId="77777777" w:rsidR="00D6095A" w:rsidRPr="00313008" w:rsidRDefault="00D6095A" w:rsidP="00A217CF">
            <w:pPr>
              <w:pStyle w:val="Subtitle"/>
              <w:rPr>
                <w:b/>
                <w:bCs/>
                <w:sz w:val="24"/>
                <w:szCs w:val="24"/>
                <w:u w:val="none"/>
              </w:rPr>
            </w:pPr>
          </w:p>
        </w:tc>
      </w:tr>
      <w:tr w:rsidR="00D6095A" w:rsidRPr="00313008" w14:paraId="78373E55"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A7207"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548D0" w14:textId="77777777" w:rsidR="00D6095A" w:rsidRPr="00313008" w:rsidRDefault="00D6095A" w:rsidP="00A217CF">
            <w:pPr>
              <w:pStyle w:val="Subtitle"/>
              <w:rPr>
                <w:b/>
                <w:bCs/>
                <w:sz w:val="24"/>
                <w:szCs w:val="24"/>
                <w:u w:val="none"/>
              </w:rPr>
            </w:pPr>
          </w:p>
        </w:tc>
      </w:tr>
      <w:tr w:rsidR="00D6095A" w:rsidRPr="00313008" w14:paraId="73FD6482"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5F3CDC"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EB909" w14:textId="77777777" w:rsidR="00D6095A" w:rsidRPr="00313008" w:rsidRDefault="00D6095A" w:rsidP="00A217CF">
            <w:pPr>
              <w:pStyle w:val="Subtitle"/>
              <w:rPr>
                <w:b/>
                <w:bCs/>
                <w:sz w:val="24"/>
                <w:szCs w:val="24"/>
                <w:u w:val="none"/>
              </w:rPr>
            </w:pPr>
          </w:p>
        </w:tc>
      </w:tr>
      <w:tr w:rsidR="00D6095A" w:rsidRPr="00313008" w14:paraId="2ABB480C" w14:textId="77777777" w:rsidTr="00A217CF">
        <w:trPr>
          <w:cantSplit/>
        </w:trPr>
        <w:tc>
          <w:tcPr>
            <w:tcW w:w="2305" w:type="dxa"/>
            <w:vMerge w:val="restart"/>
            <w:tcBorders>
              <w:top w:val="single" w:sz="4" w:space="0" w:color="auto"/>
              <w:left w:val="thinThickLargeGap" w:sz="24" w:space="0" w:color="auto"/>
              <w:bottom w:val="single" w:sz="6" w:space="0" w:color="auto"/>
            </w:tcBorders>
          </w:tcPr>
          <w:p w14:paraId="5B05D20D" w14:textId="77777777" w:rsidR="00D6095A" w:rsidRPr="00313008" w:rsidRDefault="00D6095A" w:rsidP="00A217CF">
            <w:pPr>
              <w:pStyle w:val="Subtitle"/>
              <w:jc w:val="left"/>
              <w:rPr>
                <w:b/>
                <w:bCs/>
                <w:sz w:val="24"/>
                <w:szCs w:val="24"/>
                <w:u w:val="none"/>
              </w:rPr>
            </w:pPr>
          </w:p>
          <w:p w14:paraId="09581C43" w14:textId="77777777" w:rsidR="00D6095A" w:rsidRPr="009574BA" w:rsidRDefault="00D6095A" w:rsidP="00A217C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40DA29" w14:textId="77777777" w:rsidR="00D6095A" w:rsidRPr="00313008" w:rsidRDefault="00D6095A" w:rsidP="00A217CF">
            <w:pPr>
              <w:ind w:left="113" w:right="113"/>
              <w:rPr>
                <w:sz w:val="16"/>
                <w:szCs w:val="16"/>
              </w:rPr>
            </w:pPr>
            <w:r w:rsidRPr="00313008">
              <w:rPr>
                <w:sz w:val="16"/>
                <w:szCs w:val="16"/>
              </w:rPr>
              <w:t>Learning</w:t>
            </w:r>
          </w:p>
          <w:p w14:paraId="16FE03A1" w14:textId="77777777" w:rsidR="00D6095A" w:rsidRPr="00313008" w:rsidRDefault="00D6095A" w:rsidP="00A217CF">
            <w:pPr>
              <w:ind w:left="113" w:right="113"/>
              <w:rPr>
                <w:sz w:val="16"/>
                <w:szCs w:val="16"/>
              </w:rPr>
            </w:pPr>
            <w:r w:rsidRPr="00313008">
              <w:rPr>
                <w:sz w:val="16"/>
                <w:szCs w:val="16"/>
              </w:rPr>
              <w:t>Outcomes</w:t>
            </w:r>
          </w:p>
          <w:p w14:paraId="29DDFBD3" w14:textId="77777777" w:rsidR="00D6095A" w:rsidRPr="00313008" w:rsidRDefault="00D6095A" w:rsidP="00A217CF">
            <w:pPr>
              <w:ind w:left="113" w:right="113"/>
              <w:rPr>
                <w:sz w:val="16"/>
                <w:szCs w:val="16"/>
              </w:rPr>
            </w:pPr>
          </w:p>
          <w:p w14:paraId="44129A4E" w14:textId="77777777" w:rsidR="00D6095A" w:rsidRPr="00313008" w:rsidRDefault="00D6095A" w:rsidP="00A217C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B67536" w14:textId="77777777" w:rsidR="00D6095A" w:rsidRPr="00313008" w:rsidRDefault="00D6095A" w:rsidP="00A217CF">
            <w:pPr>
              <w:pStyle w:val="Subtitle"/>
              <w:rPr>
                <w:b/>
                <w:bCs/>
                <w:sz w:val="24"/>
                <w:szCs w:val="24"/>
                <w:u w:val="none"/>
              </w:rPr>
            </w:pPr>
            <w:r w:rsidRPr="00313008">
              <w:rPr>
                <w:b/>
                <w:bCs/>
                <w:sz w:val="24"/>
                <w:szCs w:val="24"/>
                <w:u w:val="none"/>
              </w:rPr>
              <w:t>GRADE</w:t>
            </w:r>
          </w:p>
        </w:tc>
      </w:tr>
      <w:tr w:rsidR="00D6095A" w:rsidRPr="00313008" w14:paraId="528284A4" w14:textId="77777777" w:rsidTr="00A217CF">
        <w:trPr>
          <w:cantSplit/>
        </w:trPr>
        <w:tc>
          <w:tcPr>
            <w:tcW w:w="2305" w:type="dxa"/>
            <w:vMerge/>
            <w:tcBorders>
              <w:top w:val="single" w:sz="6" w:space="0" w:color="auto"/>
              <w:left w:val="thinThickLargeGap" w:sz="24" w:space="0" w:color="auto"/>
              <w:bottom w:val="single" w:sz="6" w:space="0" w:color="auto"/>
            </w:tcBorders>
          </w:tcPr>
          <w:p w14:paraId="6DC7CD5F" w14:textId="77777777" w:rsidR="00D6095A" w:rsidRPr="00313008" w:rsidRDefault="00D6095A" w:rsidP="00A217C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1EADA0" w14:textId="77777777" w:rsidR="00D6095A" w:rsidRPr="00313008" w:rsidRDefault="00D6095A" w:rsidP="00A217C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4F78D32" w14:textId="77777777" w:rsidR="00D6095A" w:rsidRPr="003E3041" w:rsidRDefault="00D6095A" w:rsidP="00A217CF">
            <w:pPr>
              <w:pStyle w:val="Subtitle"/>
              <w:rPr>
                <w:b/>
                <w:bCs/>
                <w:sz w:val="16"/>
                <w:szCs w:val="16"/>
                <w:u w:val="none"/>
              </w:rPr>
            </w:pPr>
            <w:r>
              <w:rPr>
                <w:b/>
                <w:bCs/>
                <w:sz w:val="16"/>
                <w:szCs w:val="16"/>
                <w:u w:val="none"/>
              </w:rPr>
              <w:t>Poor</w:t>
            </w:r>
          </w:p>
          <w:p w14:paraId="47F0883C" w14:textId="77777777" w:rsidR="00D6095A" w:rsidRPr="003E3041" w:rsidRDefault="00D6095A" w:rsidP="00A217CF">
            <w:pPr>
              <w:pStyle w:val="Subtitle"/>
              <w:rPr>
                <w:b/>
                <w:bCs/>
                <w:sz w:val="16"/>
                <w:szCs w:val="16"/>
                <w:u w:val="none"/>
              </w:rPr>
            </w:pPr>
            <w:r>
              <w:rPr>
                <w:b/>
                <w:bCs/>
                <w:sz w:val="16"/>
                <w:szCs w:val="16"/>
                <w:u w:val="none"/>
              </w:rPr>
              <w:t>&lt; 2</w:t>
            </w:r>
            <w:r w:rsidRPr="003E3041">
              <w:rPr>
                <w:b/>
                <w:bCs/>
                <w:sz w:val="16"/>
                <w:szCs w:val="16"/>
                <w:u w:val="none"/>
              </w:rPr>
              <w:t>0%</w:t>
            </w:r>
          </w:p>
          <w:p w14:paraId="71A7542A" w14:textId="77777777" w:rsidR="00D6095A" w:rsidRPr="003E3041" w:rsidRDefault="00D6095A" w:rsidP="00A217C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4BE74" w14:textId="77777777" w:rsidR="00D6095A" w:rsidRDefault="00D6095A" w:rsidP="00A217CF">
            <w:pPr>
              <w:pStyle w:val="Subtitle"/>
              <w:rPr>
                <w:b/>
                <w:sz w:val="16"/>
                <w:szCs w:val="16"/>
                <w:u w:val="none"/>
              </w:rPr>
            </w:pPr>
            <w:r>
              <w:rPr>
                <w:b/>
                <w:sz w:val="16"/>
                <w:szCs w:val="16"/>
                <w:u w:val="none"/>
              </w:rPr>
              <w:t>Weak</w:t>
            </w:r>
          </w:p>
          <w:p w14:paraId="3D1B30E6" w14:textId="77777777" w:rsidR="00D6095A" w:rsidRPr="003E3041" w:rsidRDefault="00D6095A" w:rsidP="00A217C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2FA957" w14:textId="77777777" w:rsidR="00D6095A" w:rsidRPr="003E3041" w:rsidRDefault="00D6095A" w:rsidP="00A217CF">
            <w:pPr>
              <w:pStyle w:val="Subtitle"/>
              <w:rPr>
                <w:b/>
                <w:bCs/>
                <w:sz w:val="16"/>
                <w:szCs w:val="16"/>
                <w:u w:val="none"/>
              </w:rPr>
            </w:pPr>
            <w:r>
              <w:rPr>
                <w:b/>
                <w:bCs/>
                <w:sz w:val="16"/>
                <w:szCs w:val="16"/>
                <w:u w:val="none"/>
              </w:rPr>
              <w:t>Unsatisfactory</w:t>
            </w:r>
          </w:p>
          <w:p w14:paraId="5A805AE0" w14:textId="77777777" w:rsidR="00D6095A" w:rsidRPr="003E3041" w:rsidRDefault="00D6095A" w:rsidP="00A217C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2B2F47" w14:textId="77777777" w:rsidR="00D6095A" w:rsidRPr="003E3041" w:rsidRDefault="00D6095A" w:rsidP="00A217CF">
            <w:pPr>
              <w:pStyle w:val="Subtitle"/>
              <w:rPr>
                <w:b/>
                <w:bCs/>
                <w:sz w:val="16"/>
                <w:szCs w:val="16"/>
                <w:u w:val="none"/>
              </w:rPr>
            </w:pPr>
            <w:r w:rsidRPr="003E3041">
              <w:rPr>
                <w:b/>
                <w:bCs/>
                <w:sz w:val="16"/>
                <w:szCs w:val="16"/>
                <w:u w:val="none"/>
              </w:rPr>
              <w:t>Satisfactory</w:t>
            </w:r>
          </w:p>
          <w:p w14:paraId="58C1597C" w14:textId="77777777" w:rsidR="00D6095A" w:rsidRPr="003E3041" w:rsidRDefault="00D6095A" w:rsidP="00A217C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92C7B6" w14:textId="77777777" w:rsidR="00D6095A" w:rsidRPr="003E3041" w:rsidRDefault="00D6095A" w:rsidP="00A217CF">
            <w:pPr>
              <w:pStyle w:val="Subtitle"/>
              <w:rPr>
                <w:b/>
                <w:bCs/>
                <w:sz w:val="16"/>
                <w:szCs w:val="16"/>
                <w:u w:val="none"/>
              </w:rPr>
            </w:pPr>
            <w:r w:rsidRPr="003E3041">
              <w:rPr>
                <w:b/>
                <w:bCs/>
                <w:sz w:val="16"/>
                <w:szCs w:val="16"/>
                <w:u w:val="none"/>
              </w:rPr>
              <w:t>Good</w:t>
            </w:r>
          </w:p>
          <w:p w14:paraId="7604468A" w14:textId="77777777" w:rsidR="00D6095A" w:rsidRPr="003E3041" w:rsidRDefault="00D6095A" w:rsidP="00A217C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D130988" w14:textId="77777777" w:rsidR="00D6095A" w:rsidRPr="003E3041" w:rsidRDefault="00D6095A" w:rsidP="00A217CF">
            <w:pPr>
              <w:pStyle w:val="Subtitle"/>
              <w:rPr>
                <w:b/>
                <w:bCs/>
                <w:sz w:val="16"/>
                <w:szCs w:val="16"/>
                <w:u w:val="none"/>
              </w:rPr>
            </w:pPr>
            <w:r w:rsidRPr="003E3041">
              <w:rPr>
                <w:b/>
                <w:bCs/>
                <w:sz w:val="16"/>
                <w:szCs w:val="16"/>
                <w:u w:val="none"/>
              </w:rPr>
              <w:t>Very Good</w:t>
            </w:r>
          </w:p>
          <w:p w14:paraId="7E61615F" w14:textId="77777777" w:rsidR="00D6095A" w:rsidRPr="003E3041" w:rsidRDefault="00D6095A" w:rsidP="00A217C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8E177D6" w14:textId="77777777" w:rsidR="00D6095A" w:rsidRPr="003E3041" w:rsidRDefault="00D6095A" w:rsidP="00A217CF">
            <w:pPr>
              <w:pStyle w:val="Subtitle"/>
              <w:rPr>
                <w:b/>
                <w:bCs/>
                <w:sz w:val="16"/>
                <w:szCs w:val="16"/>
                <w:u w:val="none"/>
              </w:rPr>
            </w:pPr>
            <w:r w:rsidRPr="003E3041">
              <w:rPr>
                <w:b/>
                <w:bCs/>
                <w:sz w:val="16"/>
                <w:szCs w:val="16"/>
                <w:u w:val="none"/>
              </w:rPr>
              <w:t>Excellent</w:t>
            </w:r>
          </w:p>
          <w:p w14:paraId="7CBF5688" w14:textId="77777777" w:rsidR="00D6095A" w:rsidRPr="003E3041" w:rsidRDefault="00D6095A" w:rsidP="00A217C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67A11B" w14:textId="77777777" w:rsidR="00D6095A" w:rsidRDefault="00D6095A" w:rsidP="00A217CF">
            <w:pPr>
              <w:pStyle w:val="Subtitle"/>
              <w:rPr>
                <w:b/>
                <w:bCs/>
                <w:sz w:val="16"/>
                <w:szCs w:val="16"/>
                <w:u w:val="none"/>
              </w:rPr>
            </w:pPr>
            <w:r>
              <w:rPr>
                <w:b/>
                <w:bCs/>
                <w:sz w:val="16"/>
                <w:szCs w:val="16"/>
                <w:u w:val="none"/>
              </w:rPr>
              <w:t>Exceptional</w:t>
            </w:r>
          </w:p>
          <w:p w14:paraId="499C72D5" w14:textId="77777777" w:rsidR="00D6095A" w:rsidRPr="003E3041" w:rsidRDefault="00D6095A" w:rsidP="00A217C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EE300C" w14:textId="77777777" w:rsidR="00D6095A" w:rsidRPr="00313008" w:rsidRDefault="00D6095A" w:rsidP="00A217CF">
            <w:pPr>
              <w:pStyle w:val="Subtitle"/>
              <w:jc w:val="left"/>
              <w:rPr>
                <w:b/>
                <w:bCs/>
                <w:sz w:val="18"/>
                <w:szCs w:val="18"/>
                <w:u w:val="none"/>
              </w:rPr>
            </w:pPr>
          </w:p>
          <w:p w14:paraId="79B5E797"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w:t>
            </w:r>
          </w:p>
        </w:tc>
      </w:tr>
      <w:tr w:rsidR="00D6095A" w:rsidRPr="00313008" w14:paraId="2584B548" w14:textId="77777777" w:rsidTr="00A217CF">
        <w:tc>
          <w:tcPr>
            <w:tcW w:w="2305" w:type="dxa"/>
            <w:tcBorders>
              <w:top w:val="single" w:sz="6" w:space="0" w:color="auto"/>
              <w:left w:val="thinThickLargeGap" w:sz="24" w:space="0" w:color="auto"/>
              <w:bottom w:val="single" w:sz="6" w:space="0" w:color="auto"/>
            </w:tcBorders>
          </w:tcPr>
          <w:p w14:paraId="742759EC" w14:textId="77777777" w:rsidR="00D6095A" w:rsidRPr="009B5330" w:rsidRDefault="00004CE4" w:rsidP="00A12FB0">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4B1A47A" w14:textId="77777777" w:rsidR="00D6095A" w:rsidRPr="00313008" w:rsidRDefault="00D6095A" w:rsidP="00A217C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FFABF8"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64752627"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7D4596EE"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BC36D2" w14:textId="77777777" w:rsidR="00D6095A" w:rsidRPr="00313008" w:rsidRDefault="00D6095A" w:rsidP="00A217C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901AFC"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829C3" w14:textId="77777777" w:rsidR="00D6095A" w:rsidRPr="002E0D8B" w:rsidRDefault="00D6095A" w:rsidP="00A217CF">
            <w:pPr>
              <w:pStyle w:val="Subtitle"/>
              <w:jc w:val="right"/>
              <w:rPr>
                <w:sz w:val="24"/>
                <w:szCs w:val="24"/>
                <w:u w:val="none"/>
              </w:rPr>
            </w:pPr>
          </w:p>
        </w:tc>
        <w:tc>
          <w:tcPr>
            <w:tcW w:w="922" w:type="dxa"/>
            <w:gridSpan w:val="2"/>
            <w:tcBorders>
              <w:left w:val="single" w:sz="6" w:space="0" w:color="auto"/>
              <w:right w:val="single" w:sz="6" w:space="0" w:color="auto"/>
            </w:tcBorders>
          </w:tcPr>
          <w:p w14:paraId="7A16ED1C"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5C93521E"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227FC" w14:textId="77777777" w:rsidR="00D6095A" w:rsidRPr="00313008" w:rsidRDefault="00004CE4" w:rsidP="00A217CF">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1AE781A9" w14:textId="77777777" w:rsidTr="00A217CF">
        <w:tc>
          <w:tcPr>
            <w:tcW w:w="2305" w:type="dxa"/>
            <w:tcBorders>
              <w:top w:val="single" w:sz="6" w:space="0" w:color="auto"/>
              <w:left w:val="thinThickLargeGap" w:sz="24" w:space="0" w:color="auto"/>
              <w:bottom w:val="single" w:sz="6" w:space="0" w:color="auto"/>
            </w:tcBorders>
          </w:tcPr>
          <w:p w14:paraId="6F2B509D" w14:textId="77777777" w:rsidR="00D6095A" w:rsidRPr="009B5330" w:rsidRDefault="00004CE4" w:rsidP="00004CE4">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6BC07F7C" w14:textId="77777777" w:rsidR="00D6095A" w:rsidRPr="00313008" w:rsidRDefault="00A12FB0" w:rsidP="00A217C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E799FA"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1A0AF53F"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316F3B2B"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3DACD4" w14:textId="77777777" w:rsidR="00D6095A" w:rsidRPr="00313008" w:rsidRDefault="00D6095A" w:rsidP="00A217C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1BEA14" w14:textId="77777777" w:rsidR="00D6095A" w:rsidRPr="00313008" w:rsidRDefault="00D6095A" w:rsidP="00A217C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FC96D" w14:textId="77777777" w:rsidR="00D6095A" w:rsidRDefault="00D6095A" w:rsidP="00A217CF"/>
        </w:tc>
        <w:tc>
          <w:tcPr>
            <w:tcW w:w="922" w:type="dxa"/>
            <w:gridSpan w:val="2"/>
            <w:tcBorders>
              <w:left w:val="single" w:sz="6" w:space="0" w:color="auto"/>
              <w:right w:val="single" w:sz="6" w:space="0" w:color="auto"/>
            </w:tcBorders>
          </w:tcPr>
          <w:p w14:paraId="4F0F0B00"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0F25E5E1"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F0AB46" w14:textId="77777777" w:rsidR="00D6095A" w:rsidRPr="00313008" w:rsidRDefault="00004CE4" w:rsidP="00A217CF">
            <w:pPr>
              <w:pStyle w:val="Subtitle"/>
              <w:jc w:val="left"/>
              <w:rPr>
                <w:b/>
                <w:bCs/>
                <w:sz w:val="18"/>
                <w:szCs w:val="18"/>
                <w:u w:val="none"/>
              </w:rPr>
            </w:pPr>
            <w:r>
              <w:rPr>
                <w:b/>
                <w:bCs/>
                <w:sz w:val="18"/>
                <w:szCs w:val="18"/>
                <w:u w:val="none"/>
              </w:rPr>
              <w:t>2</w:t>
            </w:r>
            <w:r w:rsidR="00D6095A">
              <w:rPr>
                <w:b/>
                <w:bCs/>
                <w:sz w:val="18"/>
                <w:szCs w:val="18"/>
                <w:u w:val="none"/>
              </w:rPr>
              <w:t>0</w:t>
            </w:r>
            <w:r w:rsidR="00D6095A" w:rsidRPr="00313008">
              <w:rPr>
                <w:b/>
                <w:bCs/>
                <w:sz w:val="18"/>
                <w:szCs w:val="18"/>
                <w:u w:val="none"/>
              </w:rPr>
              <w:t>%</w:t>
            </w:r>
          </w:p>
        </w:tc>
      </w:tr>
      <w:tr w:rsidR="00D6095A" w:rsidRPr="00313008" w14:paraId="4066A591" w14:textId="77777777" w:rsidTr="00A217CF">
        <w:tc>
          <w:tcPr>
            <w:tcW w:w="2305" w:type="dxa"/>
            <w:tcBorders>
              <w:top w:val="single" w:sz="6" w:space="0" w:color="auto"/>
              <w:left w:val="thinThickLargeGap" w:sz="24" w:space="0" w:color="auto"/>
              <w:bottom w:val="single" w:sz="6" w:space="0" w:color="auto"/>
            </w:tcBorders>
          </w:tcPr>
          <w:p w14:paraId="3E65F315" w14:textId="77777777" w:rsidR="00D6095A" w:rsidRPr="009B5330" w:rsidRDefault="00004CE4" w:rsidP="00A217CF">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682B396E" w14:textId="77777777" w:rsidR="00D6095A" w:rsidRPr="00313008" w:rsidRDefault="00D6095A" w:rsidP="00A217CF">
            <w:pPr>
              <w:pStyle w:val="Subtitle"/>
              <w:rPr>
                <w:b/>
                <w:bCs/>
                <w:sz w:val="18"/>
                <w:szCs w:val="18"/>
                <w:u w:val="none"/>
              </w:rPr>
            </w:pPr>
          </w:p>
          <w:p w14:paraId="5D4711C4" w14:textId="77777777" w:rsidR="00D6095A" w:rsidRPr="00313008" w:rsidRDefault="00A12FB0" w:rsidP="00A217C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A81801F"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251CD8AA"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5EB0BC76"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3AD86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8BCF17"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9474A2"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D4B2512"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76DA028C"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A09AFD" w14:textId="77777777" w:rsidR="00D6095A" w:rsidRPr="00313008" w:rsidRDefault="00004CE4" w:rsidP="00A217CF">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4512818E" w14:textId="77777777" w:rsidTr="00A217CF">
        <w:tc>
          <w:tcPr>
            <w:tcW w:w="2305" w:type="dxa"/>
            <w:tcBorders>
              <w:top w:val="single" w:sz="6" w:space="0" w:color="auto"/>
              <w:left w:val="thinThickLargeGap" w:sz="24" w:space="0" w:color="auto"/>
              <w:bottom w:val="single" w:sz="4" w:space="0" w:color="auto"/>
            </w:tcBorders>
          </w:tcPr>
          <w:p w14:paraId="3CEA745B" w14:textId="77777777" w:rsidR="00D6095A" w:rsidRPr="009B5330" w:rsidRDefault="00A12FB0" w:rsidP="00A217C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097EA83F" w14:textId="77777777" w:rsidR="00D6095A" w:rsidRPr="00313008" w:rsidRDefault="00A12FB0" w:rsidP="00A217C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B091C8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9938C0" w14:textId="77777777" w:rsidR="00D6095A" w:rsidRPr="00313008" w:rsidRDefault="00D6095A" w:rsidP="00A217C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C22C3F7"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C4A6A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396EC5"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5B2DD7"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9FA8CB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BF5FD69"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7077B51" w14:textId="77777777" w:rsidR="00D6095A" w:rsidRPr="00313008" w:rsidRDefault="00A12FB0" w:rsidP="00A217CF">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1A41256E" w14:textId="77777777" w:rsidTr="00A217CF">
        <w:trPr>
          <w:cantSplit/>
          <w:trHeight w:val="282"/>
        </w:trPr>
        <w:tc>
          <w:tcPr>
            <w:tcW w:w="10225" w:type="dxa"/>
            <w:gridSpan w:val="13"/>
            <w:tcBorders>
              <w:left w:val="thinThickLargeGap" w:sz="24" w:space="0" w:color="auto"/>
              <w:right w:val="single" w:sz="4" w:space="0" w:color="auto"/>
            </w:tcBorders>
          </w:tcPr>
          <w:p w14:paraId="72010817"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CA03C97" w14:textId="77777777" w:rsidR="00D6095A" w:rsidRPr="00313008" w:rsidRDefault="00D6095A" w:rsidP="00A217CF">
            <w:pPr>
              <w:pStyle w:val="Subtitle"/>
              <w:jc w:val="left"/>
              <w:rPr>
                <w:b/>
                <w:bCs/>
                <w:sz w:val="24"/>
                <w:szCs w:val="24"/>
                <w:u w:val="none"/>
              </w:rPr>
            </w:pPr>
          </w:p>
        </w:tc>
      </w:tr>
      <w:tr w:rsidR="00D6095A" w:rsidRPr="00313008" w14:paraId="45E8A6FC" w14:textId="77777777" w:rsidTr="00A217CF">
        <w:trPr>
          <w:cantSplit/>
          <w:trHeight w:val="4341"/>
        </w:trPr>
        <w:tc>
          <w:tcPr>
            <w:tcW w:w="10945" w:type="dxa"/>
            <w:gridSpan w:val="14"/>
            <w:tcBorders>
              <w:left w:val="thinThickLargeGap" w:sz="24" w:space="0" w:color="auto"/>
              <w:right w:val="thinThickLargeGap" w:sz="24" w:space="0" w:color="auto"/>
            </w:tcBorders>
          </w:tcPr>
          <w:p w14:paraId="5045A5C2" w14:textId="77777777" w:rsidR="00D6095A" w:rsidRPr="00313008" w:rsidRDefault="00D6095A" w:rsidP="00A217CF">
            <w:pPr>
              <w:pStyle w:val="Subtitle"/>
              <w:jc w:val="left"/>
              <w:rPr>
                <w:b/>
                <w:bCs/>
                <w:sz w:val="24"/>
                <w:szCs w:val="24"/>
                <w:u w:val="none"/>
              </w:rPr>
            </w:pPr>
            <w:r w:rsidRPr="00313008">
              <w:rPr>
                <w:b/>
                <w:bCs/>
                <w:sz w:val="24"/>
                <w:szCs w:val="24"/>
                <w:u w:val="none"/>
              </w:rPr>
              <w:lastRenderedPageBreak/>
              <w:t>TUTOR COMMENTS:</w:t>
            </w:r>
          </w:p>
          <w:p w14:paraId="1AF4D12E" w14:textId="77777777" w:rsidR="00D6095A" w:rsidRDefault="00D6095A" w:rsidP="00A217CF">
            <w:pPr>
              <w:pStyle w:val="Subtitle"/>
              <w:ind w:left="937" w:right="1152"/>
              <w:jc w:val="both"/>
              <w:rPr>
                <w:b/>
                <w:bCs/>
                <w:sz w:val="24"/>
                <w:szCs w:val="24"/>
                <w:u w:val="none"/>
              </w:rPr>
            </w:pPr>
          </w:p>
          <w:p w14:paraId="3D09930D" w14:textId="77777777" w:rsidR="00D6095A" w:rsidRDefault="00D6095A" w:rsidP="00A217CF">
            <w:pPr>
              <w:pStyle w:val="Subtitle"/>
              <w:ind w:left="937" w:right="1152"/>
              <w:jc w:val="both"/>
              <w:rPr>
                <w:b/>
                <w:bCs/>
                <w:sz w:val="24"/>
                <w:szCs w:val="24"/>
                <w:u w:val="none"/>
              </w:rPr>
            </w:pPr>
          </w:p>
          <w:p w14:paraId="335B1C2F" w14:textId="77777777" w:rsidR="00D6095A" w:rsidRDefault="00D6095A" w:rsidP="00A217CF">
            <w:pPr>
              <w:pStyle w:val="Subtitle"/>
              <w:ind w:left="937" w:right="1152"/>
              <w:jc w:val="both"/>
              <w:rPr>
                <w:b/>
                <w:bCs/>
                <w:sz w:val="24"/>
                <w:szCs w:val="24"/>
                <w:u w:val="none"/>
              </w:rPr>
            </w:pPr>
          </w:p>
          <w:p w14:paraId="49551555" w14:textId="77777777" w:rsidR="00D6095A" w:rsidRDefault="00D6095A" w:rsidP="00A217CF">
            <w:pPr>
              <w:pStyle w:val="Subtitle"/>
              <w:ind w:left="937" w:right="1152"/>
              <w:jc w:val="both"/>
              <w:rPr>
                <w:b/>
                <w:bCs/>
                <w:sz w:val="24"/>
                <w:szCs w:val="24"/>
                <w:u w:val="none"/>
              </w:rPr>
            </w:pPr>
          </w:p>
          <w:p w14:paraId="60204B0C" w14:textId="77777777" w:rsidR="00D6095A" w:rsidRDefault="00D6095A" w:rsidP="00A217CF">
            <w:pPr>
              <w:pStyle w:val="Subtitle"/>
              <w:ind w:left="937" w:right="1152"/>
              <w:jc w:val="both"/>
              <w:rPr>
                <w:b/>
                <w:bCs/>
                <w:sz w:val="24"/>
                <w:szCs w:val="24"/>
                <w:u w:val="none"/>
              </w:rPr>
            </w:pPr>
          </w:p>
          <w:p w14:paraId="51EBFE26" w14:textId="77777777" w:rsidR="00D6095A" w:rsidRDefault="00D6095A" w:rsidP="00A217CF">
            <w:pPr>
              <w:pStyle w:val="Subtitle"/>
              <w:ind w:left="937" w:right="1152"/>
              <w:jc w:val="both"/>
              <w:rPr>
                <w:b/>
                <w:bCs/>
                <w:sz w:val="24"/>
                <w:szCs w:val="24"/>
                <w:u w:val="none"/>
              </w:rPr>
            </w:pPr>
          </w:p>
          <w:p w14:paraId="6581DC22" w14:textId="77777777" w:rsidR="00D6095A" w:rsidRDefault="00D6095A" w:rsidP="00A217CF">
            <w:pPr>
              <w:pStyle w:val="Subtitle"/>
              <w:ind w:left="937" w:right="1152"/>
              <w:jc w:val="both"/>
              <w:rPr>
                <w:b/>
                <w:bCs/>
                <w:sz w:val="24"/>
                <w:szCs w:val="24"/>
                <w:u w:val="none"/>
              </w:rPr>
            </w:pPr>
          </w:p>
          <w:p w14:paraId="41E6E682" w14:textId="77777777" w:rsidR="00D6095A" w:rsidRDefault="00D6095A" w:rsidP="00A217CF">
            <w:pPr>
              <w:pStyle w:val="Subtitle"/>
              <w:ind w:left="937" w:right="1152"/>
              <w:jc w:val="both"/>
              <w:rPr>
                <w:b/>
                <w:bCs/>
                <w:sz w:val="24"/>
                <w:szCs w:val="24"/>
                <w:u w:val="none"/>
              </w:rPr>
            </w:pPr>
          </w:p>
          <w:p w14:paraId="5225E11E" w14:textId="77777777" w:rsidR="00D6095A" w:rsidRDefault="00D6095A" w:rsidP="00A217CF">
            <w:pPr>
              <w:pStyle w:val="Subtitle"/>
              <w:ind w:left="937" w:right="1152"/>
              <w:jc w:val="both"/>
              <w:rPr>
                <w:b/>
                <w:bCs/>
                <w:sz w:val="24"/>
                <w:szCs w:val="24"/>
                <w:u w:val="none"/>
              </w:rPr>
            </w:pPr>
          </w:p>
          <w:p w14:paraId="123A1837" w14:textId="77777777" w:rsidR="00D6095A" w:rsidRDefault="00D6095A" w:rsidP="00A217CF">
            <w:pPr>
              <w:pStyle w:val="Subtitle"/>
              <w:ind w:left="937" w:right="1152"/>
              <w:jc w:val="both"/>
              <w:rPr>
                <w:b/>
                <w:bCs/>
                <w:sz w:val="24"/>
                <w:szCs w:val="24"/>
                <w:u w:val="none"/>
              </w:rPr>
            </w:pPr>
          </w:p>
          <w:p w14:paraId="59BFA110" w14:textId="77777777" w:rsidR="00D6095A" w:rsidRDefault="00D6095A" w:rsidP="00A217CF">
            <w:pPr>
              <w:pStyle w:val="Subtitle"/>
              <w:ind w:left="937" w:right="1152"/>
              <w:jc w:val="both"/>
              <w:rPr>
                <w:b/>
                <w:bCs/>
                <w:sz w:val="24"/>
                <w:szCs w:val="24"/>
                <w:u w:val="none"/>
              </w:rPr>
            </w:pPr>
          </w:p>
          <w:p w14:paraId="2792CDA9" w14:textId="77777777" w:rsidR="00D6095A" w:rsidRPr="00313008" w:rsidRDefault="00D6095A" w:rsidP="00A217CF">
            <w:pPr>
              <w:pStyle w:val="Subtitle"/>
              <w:ind w:left="937" w:right="1152"/>
              <w:jc w:val="both"/>
              <w:rPr>
                <w:b/>
                <w:bCs/>
                <w:sz w:val="24"/>
                <w:szCs w:val="24"/>
                <w:u w:val="none"/>
              </w:rPr>
            </w:pPr>
          </w:p>
        </w:tc>
      </w:tr>
      <w:tr w:rsidR="00D6095A" w:rsidRPr="00313008" w14:paraId="1087B60B" w14:textId="77777777" w:rsidTr="00A217CF">
        <w:trPr>
          <w:cantSplit/>
          <w:trHeight w:val="365"/>
        </w:trPr>
        <w:tc>
          <w:tcPr>
            <w:tcW w:w="2661" w:type="dxa"/>
            <w:gridSpan w:val="2"/>
            <w:tcBorders>
              <w:left w:val="thinThickLargeGap" w:sz="24" w:space="0" w:color="auto"/>
              <w:bottom w:val="thickThinLargeGap" w:sz="24" w:space="0" w:color="auto"/>
            </w:tcBorders>
          </w:tcPr>
          <w:p w14:paraId="095ADC2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Submission date: </w:t>
            </w:r>
          </w:p>
          <w:p w14:paraId="7DBD80E3" w14:textId="77777777" w:rsidR="00D6095A" w:rsidRPr="00313008" w:rsidRDefault="00D6095A" w:rsidP="00A217C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A067CCC" w14:textId="77777777" w:rsidR="00D6095A" w:rsidRPr="00313008" w:rsidRDefault="00D6095A" w:rsidP="00A217CF">
            <w:pPr>
              <w:pStyle w:val="Subtitle"/>
              <w:jc w:val="left"/>
              <w:rPr>
                <w:b/>
                <w:bCs/>
                <w:sz w:val="18"/>
                <w:szCs w:val="18"/>
                <w:u w:val="none"/>
              </w:rPr>
            </w:pPr>
            <w:r>
              <w:rPr>
                <w:b/>
                <w:bCs/>
                <w:sz w:val="18"/>
                <w:szCs w:val="18"/>
                <w:u w:val="none"/>
              </w:rPr>
              <w:t>Return date:</w:t>
            </w:r>
          </w:p>
          <w:p w14:paraId="15EE9386" w14:textId="77777777" w:rsidR="00D6095A" w:rsidRPr="00313008" w:rsidRDefault="00D6095A" w:rsidP="00A217C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C9E475B" w14:textId="77777777" w:rsidR="00D6095A" w:rsidRPr="00313008" w:rsidRDefault="00D6095A" w:rsidP="00A217C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F24596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Mark: </w:t>
            </w:r>
          </w:p>
        </w:tc>
      </w:tr>
    </w:tbl>
    <w:p w14:paraId="415F78BF" w14:textId="77777777" w:rsidR="00D6095A" w:rsidRDefault="00D6095A" w:rsidP="00D6095A">
      <w:pPr>
        <w:rPr>
          <w:sz w:val="24"/>
          <w:szCs w:val="24"/>
        </w:rPr>
      </w:pPr>
    </w:p>
    <w:p w14:paraId="06A80C6F"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77F1B804" w14:textId="77777777" w:rsidR="00D6095A" w:rsidRPr="009574BA" w:rsidRDefault="00D6095A" w:rsidP="00D6095A">
      <w:pPr>
        <w:pStyle w:val="Title"/>
        <w:ind w:left="-284"/>
      </w:pPr>
    </w:p>
    <w:p w14:paraId="0F2D6C6A"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CA4D4D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A85BD4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7BC2F9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97A1D3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CC01974"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09D59C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F88CFB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E95D62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54590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8BAD6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2CED56D"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3DEB2D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17F4F2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C0C405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D0E2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10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D35917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B1B2FE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D09229C" w14:textId="77777777" w:rsidR="00D6095A" w:rsidRPr="009574BA" w:rsidRDefault="00D6095A" w:rsidP="00A93F66">
      <w:pPr>
        <w:pStyle w:val="ListParagraph"/>
        <w:widowControl w:val="0"/>
        <w:autoSpaceDE w:val="0"/>
        <w:autoSpaceDN w:val="0"/>
        <w:adjustRightInd w:val="0"/>
        <w:spacing w:after="240" w:line="480" w:lineRule="auto"/>
        <w:ind w:left="147" w:right="-391"/>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147F42DE" w14:textId="1A7B21CC" w:rsidR="00A93F66" w:rsidRDefault="00D6095A" w:rsidP="00A93F6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0CC3C4C" w14:textId="20DC32A1" w:rsidR="00A93F66" w:rsidRDefault="00A93F66" w:rsidP="00A93F66">
      <w:pPr>
        <w:rPr>
          <w:b/>
          <w:sz w:val="52"/>
        </w:rPr>
      </w:pPr>
      <w:r>
        <w:rPr>
          <w:b/>
          <w:sz w:val="52"/>
        </w:rPr>
        <w:lastRenderedPageBreak/>
        <w:t>Dinefwr National Park</w:t>
      </w:r>
    </w:p>
    <w:p w14:paraId="1FD9230B" w14:textId="6B17BFAB" w:rsidR="00A93F66"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0920E668" w14:textId="72D5A7A4" w:rsidR="00A93F66" w:rsidRPr="00A93F66" w:rsidRDefault="00A93F66" w:rsidP="00A93F66">
      <w:pPr>
        <w:rPr>
          <w:rFonts w:ascii="Arial" w:eastAsia="Times New Roman" w:hAnsi="Arial" w:cs="Arial"/>
          <w:sz w:val="24"/>
          <w:szCs w:val="28"/>
          <w:lang w:eastAsia="en-GB"/>
        </w:rPr>
      </w:pPr>
      <w:r w:rsidRPr="00A93F66">
        <w:rPr>
          <w:rFonts w:ascii="Arial" w:eastAsia="Times New Roman" w:hAnsi="Arial" w:cs="Arial"/>
          <w:sz w:val="24"/>
          <w:szCs w:val="28"/>
          <w:lang w:eastAsia="en-GB"/>
        </w:rPr>
        <w:t xml:space="preserve">800 Acre estate. </w:t>
      </w:r>
    </w:p>
    <w:p w14:paraId="68222A9F"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01C9F680" w14:textId="1C7CF21C" w:rsidR="00A93F66"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0060E1DC" w14:textId="1FC5658D" w:rsidR="00A93F66" w:rsidRPr="00267E01" w:rsidRDefault="00A93F66" w:rsidP="00A93F66">
      <w:pPr>
        <w:rPr>
          <w:rFonts w:ascii="Arial" w:eastAsia="Times New Roman" w:hAnsi="Arial" w:cs="Arial"/>
          <w:sz w:val="28"/>
          <w:szCs w:val="28"/>
          <w:lang w:eastAsia="en-GB"/>
        </w:rPr>
      </w:pPr>
      <w:r w:rsidRPr="00A93F66">
        <w:rPr>
          <w:rFonts w:ascii="Arial" w:eastAsia="Times New Roman" w:hAnsi="Arial" w:cs="Arial"/>
          <w:sz w:val="24"/>
          <w:szCs w:val="28"/>
          <w:lang w:eastAsia="en-GB"/>
        </w:rPr>
        <w:t>A site of Special Scientific Interest (SSSI). Only Parkland natural nature reserve in Wales.</w:t>
      </w:r>
    </w:p>
    <w:p w14:paraId="3C022CB8"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3A7A6CBB"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05AA2345"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3A8F205B" w14:textId="098D2981" w:rsidR="00A93F66" w:rsidRDefault="00A93F66" w:rsidP="00A93F66">
      <w:pPr>
        <w:rPr>
          <w:b/>
          <w:sz w:val="52"/>
        </w:rPr>
      </w:pPr>
    </w:p>
    <w:p w14:paraId="466EE496" w14:textId="49EFA3B2" w:rsidR="00A93F66" w:rsidRDefault="00A93F66" w:rsidP="00A93F66">
      <w:pPr>
        <w:rPr>
          <w:b/>
          <w:sz w:val="52"/>
        </w:rPr>
      </w:pPr>
      <w:r>
        <w:rPr>
          <w:b/>
          <w:sz w:val="52"/>
        </w:rPr>
        <w:t>Cardiff Bay</w:t>
      </w:r>
    </w:p>
    <w:p w14:paraId="5CEC03DB"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655CC53E"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3307CFD0"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4DBC34CE"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48429F4C"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3EE605FE"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0967CB72" w14:textId="1980C3E2" w:rsidR="00A93F66" w:rsidRDefault="00A93F66" w:rsidP="00A93F66">
      <w:pPr>
        <w:rPr>
          <w:b/>
          <w:sz w:val="52"/>
        </w:rPr>
      </w:pPr>
    </w:p>
    <w:p w14:paraId="7BE76A13" w14:textId="6FB1903B" w:rsidR="00A93F66" w:rsidRDefault="00A93F66" w:rsidP="00A93F66">
      <w:pPr>
        <w:rPr>
          <w:b/>
          <w:sz w:val="52"/>
        </w:rPr>
      </w:pPr>
      <w:r>
        <w:rPr>
          <w:b/>
          <w:sz w:val="52"/>
        </w:rPr>
        <w:t xml:space="preserve">Dryad </w:t>
      </w:r>
      <w:proofErr w:type="spellStart"/>
      <w:r>
        <w:rPr>
          <w:b/>
          <w:sz w:val="52"/>
        </w:rPr>
        <w:t>Bushcraft</w:t>
      </w:r>
      <w:proofErr w:type="spellEnd"/>
      <w:r>
        <w:rPr>
          <w:b/>
          <w:sz w:val="52"/>
        </w:rPr>
        <w:t>, Gower</w:t>
      </w:r>
    </w:p>
    <w:p w14:paraId="6984AC4A"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21D270B2"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213A2007"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4DEB6B55"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5B817DF5"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11CA174B" w14:textId="77777777" w:rsidR="00A93F66" w:rsidRPr="00267E01" w:rsidRDefault="00A93F66" w:rsidP="00A93F6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09F7264A" w14:textId="77777777" w:rsidR="00A93F66" w:rsidRPr="00A93F66" w:rsidRDefault="00A93F66" w:rsidP="00A93F66">
      <w:pPr>
        <w:rPr>
          <w:b/>
          <w:sz w:val="52"/>
        </w:rPr>
      </w:pPr>
    </w:p>
    <w:sectPr w:rsidR="00A93F66" w:rsidRPr="00A93F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F5E4E4" w14:textId="77777777" w:rsidR="006370B2" w:rsidRDefault="006370B2" w:rsidP="0077207E">
      <w:pPr>
        <w:spacing w:line="240" w:lineRule="auto"/>
      </w:pPr>
      <w:r>
        <w:separator/>
      </w:r>
    </w:p>
  </w:endnote>
  <w:endnote w:type="continuationSeparator" w:id="0">
    <w:p w14:paraId="06146B59" w14:textId="77777777" w:rsidR="006370B2" w:rsidRDefault="006370B2"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DDDF50" w14:textId="77777777" w:rsidR="006370B2" w:rsidRDefault="006370B2" w:rsidP="0077207E">
      <w:pPr>
        <w:spacing w:line="240" w:lineRule="auto"/>
      </w:pPr>
      <w:r>
        <w:separator/>
      </w:r>
    </w:p>
  </w:footnote>
  <w:footnote w:type="continuationSeparator" w:id="0">
    <w:p w14:paraId="55EA4EEF" w14:textId="77777777" w:rsidR="006370B2" w:rsidRDefault="006370B2"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4CE4"/>
    <w:rsid w:val="000D4291"/>
    <w:rsid w:val="00173460"/>
    <w:rsid w:val="001F7C59"/>
    <w:rsid w:val="00207095"/>
    <w:rsid w:val="00267E01"/>
    <w:rsid w:val="00284793"/>
    <w:rsid w:val="002C375E"/>
    <w:rsid w:val="002D4075"/>
    <w:rsid w:val="00317441"/>
    <w:rsid w:val="0033078A"/>
    <w:rsid w:val="00344249"/>
    <w:rsid w:val="003E50DE"/>
    <w:rsid w:val="003F0B8C"/>
    <w:rsid w:val="00401D59"/>
    <w:rsid w:val="004150A6"/>
    <w:rsid w:val="00417FA2"/>
    <w:rsid w:val="00424460"/>
    <w:rsid w:val="00437D19"/>
    <w:rsid w:val="0045238E"/>
    <w:rsid w:val="00484EC1"/>
    <w:rsid w:val="00494F39"/>
    <w:rsid w:val="004D59FF"/>
    <w:rsid w:val="004E5105"/>
    <w:rsid w:val="00531088"/>
    <w:rsid w:val="005374BB"/>
    <w:rsid w:val="005C16DD"/>
    <w:rsid w:val="005D5873"/>
    <w:rsid w:val="006370B2"/>
    <w:rsid w:val="006469A4"/>
    <w:rsid w:val="006944BC"/>
    <w:rsid w:val="007440A4"/>
    <w:rsid w:val="0076191D"/>
    <w:rsid w:val="0077207E"/>
    <w:rsid w:val="00795608"/>
    <w:rsid w:val="007C3566"/>
    <w:rsid w:val="007D2445"/>
    <w:rsid w:val="007D332B"/>
    <w:rsid w:val="00846882"/>
    <w:rsid w:val="00972484"/>
    <w:rsid w:val="00A02860"/>
    <w:rsid w:val="00A07EFF"/>
    <w:rsid w:val="00A12FB0"/>
    <w:rsid w:val="00A217CF"/>
    <w:rsid w:val="00A548D6"/>
    <w:rsid w:val="00A577AA"/>
    <w:rsid w:val="00A72A53"/>
    <w:rsid w:val="00A93F66"/>
    <w:rsid w:val="00BA5716"/>
    <w:rsid w:val="00BF3F1C"/>
    <w:rsid w:val="00C10F21"/>
    <w:rsid w:val="00C3093A"/>
    <w:rsid w:val="00C50B13"/>
    <w:rsid w:val="00C536A6"/>
    <w:rsid w:val="00C6371F"/>
    <w:rsid w:val="00CA255D"/>
    <w:rsid w:val="00CB1CB8"/>
    <w:rsid w:val="00D34C76"/>
    <w:rsid w:val="00D6095A"/>
    <w:rsid w:val="00DD6FFA"/>
    <w:rsid w:val="00DF5A32"/>
    <w:rsid w:val="00E10195"/>
    <w:rsid w:val="00EA5C3F"/>
    <w:rsid w:val="00EB1F41"/>
    <w:rsid w:val="00EE29ED"/>
    <w:rsid w:val="00FC4A81"/>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7EC0062F"/>
  <w15:docId w15:val="{622345DA-1227-45DA-9C88-3E9505644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20709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3F0B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0709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0709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209296">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106417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2139</Words>
  <Characters>12194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james stiles</cp:lastModifiedBy>
  <cp:revision>2</cp:revision>
  <cp:lastPrinted>2014-08-18T15:50:00Z</cp:lastPrinted>
  <dcterms:created xsi:type="dcterms:W3CDTF">2019-01-11T23:48:00Z</dcterms:created>
  <dcterms:modified xsi:type="dcterms:W3CDTF">2019-01-11T23:48:00Z</dcterms:modified>
</cp:coreProperties>
</file>