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body>
    <w:p w14:paraId="21B30F1A" w14:textId="6471E20F" w:rsidR="00F802C0" w:rsidRDefault="00375285" w:rsidP="00375285">
      <w:pPr>
        <w:pStyle w:val="Heading1"/>
      </w:pPr>
      <w:proofErr w:type="spellStart"/>
      <w:r>
        <w:t>Sourouzian</w:t>
      </w:r>
      <w:proofErr w:type="spellEnd"/>
      <w:r>
        <w:t>: Art, Egypt</w:t>
      </w:r>
    </w:p>
    <w:p w14:paraId="3F5D0F39" w14:textId="0DC127D7" w:rsidR="00375285" w:rsidRDefault="004E1164" w:rsidP="004E1164">
      <w:proofErr w:type="spellStart"/>
      <w:r w:rsidRPr="004E1164">
        <w:t>Sourouzian</w:t>
      </w:r>
      <w:proofErr w:type="spellEnd"/>
      <w:r w:rsidRPr="004E1164">
        <w:t xml:space="preserve"> begins by explaining what Egyptian art is most concerned with, stating that much of it aimed to “transpose the daily surrounding into an eternal one”. He explains that much of Egyptian art is focused on the afterlife and funerary beliefs, although excavations of settlements demonstrate that there was also a general desire for objects to be aesthetic and for comfort. Many scenes of everyday life were depicted in stone carvings and other such art. Through the article </w:t>
      </w:r>
      <w:proofErr w:type="spellStart"/>
      <w:r w:rsidRPr="004E1164">
        <w:t>Sourouzian</w:t>
      </w:r>
      <w:proofErr w:type="spellEnd"/>
      <w:r w:rsidRPr="004E1164">
        <w:t xml:space="preserve"> explains how art progressed through the dynasties, starting with examples of art found in some of the earliest settlements in the fourth millennium, through to the Hellenistic and Roman periods. As well as descriptions of what art was found, there are also explanations as to why it was happening, such as changes in the location of the capital like during the 12</w:t>
      </w:r>
      <w:r w:rsidRPr="004E1164">
        <w:rPr>
          <w:vertAlign w:val="superscript"/>
        </w:rPr>
        <w:t>th</w:t>
      </w:r>
      <w:r w:rsidRPr="004E1164">
        <w:t>. The article gives a clear narrative of how and why art and architecture changed in ancient Egypt over time, while also giving descriptions of the art and what it represented.</w:t>
      </w:r>
    </w:p>
    <w:p w14:paraId="48C1302B" w14:textId="77777777" w:rsidR="004E1164" w:rsidRDefault="004E1164" w:rsidP="004E1164"/>
    <w:p w14:paraId="6A82CE07" w14:textId="77777777" w:rsidR="004E1164" w:rsidRPr="004E1164" w:rsidRDefault="004E1164" w:rsidP="004E1164">
      <w:r w:rsidRPr="004E1164">
        <w:t xml:space="preserve">The article written by </w:t>
      </w:r>
      <w:proofErr w:type="spellStart"/>
      <w:r w:rsidRPr="004E1164">
        <w:t>Sourouzian</w:t>
      </w:r>
      <w:proofErr w:type="spellEnd"/>
      <w:r w:rsidRPr="004E1164">
        <w:t xml:space="preserve"> is very detailed in its descriptions of the timeline of craftsmanship in Ancient Egypt from the predynastic period to the 3rd intermediate period, as well as particular pieces throughout said timeline. It briefly, but accurately, describes the mindset of the craftsmanship of Ancient Egypt, but I feel more time could have been spent on that subject as it is incredibly important to the culture. Because the article is so short compared to the massive scale of Ancient Egyptian artwork and its progressions and influences, only a small handful of select artworks were able to be detailed and explained. This means that those few artworks and/or time periods that were focused on in the article were deemed as more important to the overall timeframe of the subject, which I agree with. There was a particular interest in the 17th-18th dynasties, which saw a form of cultural rebirth, particularly with the reign of Akhenaten in Armana. This well detailed explanation of the very interesting timeframe is in contrast to the end of the article, which lists a number of influences on Ancient Egyptian craftsmanship very quickly and without too much detail. Overall, the article is a very good introduction to the art of Ancient Egypt, it is only a shame that it could not be longer to host more details. </w:t>
      </w:r>
    </w:p>
    <w:p w14:paraId="43786E04" w14:textId="77777777" w:rsidR="004E1164" w:rsidRDefault="004E1164" w:rsidP="004E1164">
      <w:r w:rsidRPr="004E1164">
        <w:rPr>
          <w:vanish/>
        </w:rPr>
        <w:t>Top of Form</w:t>
      </w:r>
    </w:p>
    <w:p w14:paraId="6DA268ED" w14:textId="77777777" w:rsidR="004E1164" w:rsidRPr="004E1164" w:rsidRDefault="004E1164" w:rsidP="004E1164">
      <w:proofErr w:type="spellStart"/>
      <w:r w:rsidRPr="004E1164">
        <w:t>Sourouzian</w:t>
      </w:r>
      <w:proofErr w:type="spellEnd"/>
      <w:r w:rsidRPr="004E1164">
        <w:t xml:space="preserve"> examines the conventions of art that developed over the eight-thousand-year history of Ancient Egypt. From the Prehistoric period to Roman Egypt. Throughout the millennia there were various innovations and change, as well as secondary influences, but the underlying principles of Egyptian art remained the same. The basis of the art produced was religious and connected to ideas about funerary practices and the worship of gods. This was to ensure the maintenance of the cosmic order that was so important to Egyptian life. The tools and materials that were used, and the organisation of craftsmen and workshops continued throughout, even though most of the art is anonymous.</w:t>
      </w:r>
    </w:p>
    <w:p w14:paraId="0AA03467" w14:textId="77777777" w:rsidR="004E1164" w:rsidRPr="004E1164" w:rsidRDefault="004E1164" w:rsidP="004E1164">
      <w:r w:rsidRPr="004E1164">
        <w:t xml:space="preserve">There is evidence that ancient Egyptian art does has some aesthetic value as well, which is highlighted in some of the richly decorated houses of nobles, officials and craftsmen, and the royal palaces. However, a work of art's primary focus was its representational ability. It was conceptual and idealised rather than perceptual. From the earliest representations of rock art to the magnificent temples, statuary and decorated tombs, their symbolic significance prevailed and remained as the </w:t>
      </w:r>
      <w:r w:rsidRPr="004E1164">
        <w:lastRenderedPageBreak/>
        <w:t>main theme, to enable the retention of the world in its perfect state and avoid chaos. Adherence to traditions, styles and conventions in their art was therefore hugely important, and inevitable, to the ancient Egyptians.</w:t>
      </w:r>
    </w:p>
    <w:p w14:paraId="44CE4463" w14:textId="77777777" w:rsidR="004E1164" w:rsidRDefault="004E1164" w:rsidP="004E1164"/>
    <w:p w14:paraId="6273B81F" w14:textId="77777777" w:rsidR="004E1164" w:rsidRPr="004E1164" w:rsidRDefault="004E1164" w:rsidP="004E1164">
      <w:proofErr w:type="spellStart"/>
      <w:r w:rsidRPr="004E1164">
        <w:t>Sourouzian</w:t>
      </w:r>
      <w:proofErr w:type="spellEnd"/>
      <w:r w:rsidRPr="004E1164">
        <w:t xml:space="preserve"> gives a succinct overview of art within Ancient Egypt, from prehistoric and predynastic times all the way to the end of the Roman period. They discuss the existence of sculptures, ceramics and lithic tools from a very early period. Ceremonial palettes and large burials are then created during the initial unification of Egypt. Burials are expanded upon greatly throughout the history, especially during the old kingdom culminating in the pyramids at </w:t>
      </w:r>
      <w:proofErr w:type="spellStart"/>
      <w:r w:rsidRPr="004E1164">
        <w:t>giza</w:t>
      </w:r>
      <w:proofErr w:type="spellEnd"/>
      <w:r w:rsidRPr="004E1164">
        <w:t xml:space="preserve">. </w:t>
      </w:r>
      <w:proofErr w:type="spellStart"/>
      <w:r w:rsidRPr="004E1164">
        <w:t>Sourouzian</w:t>
      </w:r>
      <w:proofErr w:type="spellEnd"/>
      <w:r w:rsidRPr="004E1164">
        <w:t xml:space="preserve"> discusses the gradual creation and instilling of a canon of proportions which, whilst changed, remained consistent through these thousands of years. They discuss that with each intermediate period and reunification of Egypt, new stylistic features and ideals emerge, although a distinctive Egyptian style and a consciousness of tradition remain. Despite outside influences from the east that come about in the nineteenth dynasty, and then </w:t>
      </w:r>
      <w:proofErr w:type="spellStart"/>
      <w:r w:rsidRPr="004E1164">
        <w:t>greek</w:t>
      </w:r>
      <w:proofErr w:type="spellEnd"/>
      <w:r w:rsidRPr="004E1164">
        <w:t xml:space="preserve"> and roman influences later on, an effort to maintain native traditions is observed and that conventions and rules of representation that surfaced at the start of pharaonic history survive all the way to the end of the Roman period.</w:t>
      </w:r>
    </w:p>
    <w:p w14:paraId="7ADB16D9" w14:textId="77777777" w:rsidR="004E1164" w:rsidRDefault="004E1164" w:rsidP="004E1164"/>
    <w:p w14:paraId="3CDE6FE9" w14:textId="77777777" w:rsidR="004E1164" w:rsidRPr="004E1164" w:rsidRDefault="004E1164" w:rsidP="004E1164">
      <w:proofErr w:type="spellStart"/>
      <w:r w:rsidRPr="004E1164">
        <w:t>Sorouzian</w:t>
      </w:r>
      <w:proofErr w:type="spellEnd"/>
      <w:r w:rsidRPr="004E1164">
        <w:t xml:space="preserve"> traces the development, and massive range of influences over centuries of Egyptian art in her article. She highlights the ancient Egyptians’ long history as accomplished artists, from earliest carvings of local wildlife, to a point of ‘technical perfection’. The article tracks how the establishment of art conventions are already well-established by the appearance of writing, and the importance of the substance of the images - material, colour, and aspects of orientation (proportions and positionings of the human form). These were influenced by the belief that images that were being created, contributed to reality, according to their form. Therefore, materials were used that were thought to endure, in order to transpose the surrounding of a piece into an eternal idealised state. </w:t>
      </w:r>
      <w:proofErr w:type="spellStart"/>
      <w:r w:rsidRPr="004E1164">
        <w:t>Sorouzian</w:t>
      </w:r>
      <w:proofErr w:type="spellEnd"/>
      <w:r w:rsidRPr="004E1164">
        <w:t xml:space="preserve"> describes the decoration of sun temples and tomb complexes, objectively, as maintaining natural order. This helps to effectively communicate some of the depth of belief placed in these images, which would have contributed to the careful and organised means of production from which they were born.</w:t>
      </w:r>
    </w:p>
    <w:p w14:paraId="3C781264" w14:textId="1BE8AB6B" w:rsidR="004E1164" w:rsidRPr="004E1164" w:rsidRDefault="004E1164" w:rsidP="004E1164">
      <w:proofErr w:type="spellStart"/>
      <w:r w:rsidRPr="004E1164">
        <w:t>Sorouzian</w:t>
      </w:r>
      <w:proofErr w:type="spellEnd"/>
      <w:r w:rsidRPr="004E1164">
        <w:t xml:space="preserve"> narrates the history of art conventions, such as the canon of proportions, and how different periods respond to these uniquely. For instance, throughout the Amarna period, in which different characteristics are highlighted, and the following developments, after Akhenaten, which are described to demonstrate an ability to maintain elements of tradition, while expanding to incorporate the new, containing aspects brought about in the Amarna period, despite a large ‘return to orthodoxy’.</w:t>
      </w:r>
      <w:r>
        <w:t xml:space="preserve"> </w:t>
      </w:r>
      <w:r w:rsidRPr="004E1164">
        <w:t xml:space="preserve">This ability, </w:t>
      </w:r>
      <w:proofErr w:type="spellStart"/>
      <w:r w:rsidRPr="004E1164">
        <w:t>Sorouzian</w:t>
      </w:r>
      <w:proofErr w:type="spellEnd"/>
      <w:r w:rsidRPr="004E1164">
        <w:t xml:space="preserve"> seems to admire, as she later describes, during the 3rd intermediate period, a return to orthodox representations which she perceives as ‘lacking </w:t>
      </w:r>
      <w:proofErr w:type="spellStart"/>
      <w:r w:rsidRPr="004E1164">
        <w:t>creativ</w:t>
      </w:r>
      <w:proofErr w:type="spellEnd"/>
      <w:r w:rsidRPr="004E1164">
        <w:t>[</w:t>
      </w:r>
      <w:proofErr w:type="spellStart"/>
      <w:r w:rsidRPr="004E1164">
        <w:t>ity</w:t>
      </w:r>
      <w:proofErr w:type="spellEnd"/>
      <w:r w:rsidRPr="004E1164">
        <w:t>]’.</w:t>
      </w:r>
    </w:p>
    <w:p w14:paraId="49154663" w14:textId="77777777" w:rsidR="004E1164" w:rsidRDefault="004E1164" w:rsidP="004E1164"/>
    <w:p w14:paraId="6E5F9B90" w14:textId="77777777" w:rsidR="001A0225" w:rsidRPr="001A0225" w:rsidRDefault="001A0225" w:rsidP="001A0225">
      <w:r w:rsidRPr="001A0225">
        <w:t xml:space="preserve">In this article </w:t>
      </w:r>
      <w:proofErr w:type="spellStart"/>
      <w:r w:rsidRPr="001A0225">
        <w:t>Sourizen</w:t>
      </w:r>
      <w:proofErr w:type="spellEnd"/>
      <w:r w:rsidRPr="001A0225">
        <w:t xml:space="preserve"> notes the advancing civilisations and their cultural development mainly through the modem of artistic expression. There is a focus on the prehistoric and the pre dynastic period of Egyptian culture as the article goes over the many places that share a common artistic representation these places include Badari, </w:t>
      </w:r>
      <w:proofErr w:type="spellStart"/>
      <w:r w:rsidRPr="001A0225">
        <w:t>Gerzah</w:t>
      </w:r>
      <w:proofErr w:type="spellEnd"/>
      <w:r w:rsidRPr="001A0225">
        <w:t xml:space="preserve"> and Tasah which all shared a common theme of a divine figurines made out of hippopotamus tusks. These tusks tell us a great many things about Egypt </w:t>
      </w:r>
      <w:r w:rsidRPr="001A0225">
        <w:lastRenderedPageBreak/>
        <w:t>and Egyptian culture as it is evident by this period that they at least knew how to interact with hippos in order to acquire their tusks if not outright hunt them. There is also gilded statues that depict a male with jewels for eyes. The article then goes on to tell us about the possibility that ceramics are the reason for this success in crafting and other pursuits, due to the method that these predynastic Egyptians used, which specifically is the moulding of ceramics it shows that they had an excellent idea of how to interact with the material world.</w:t>
      </w:r>
    </w:p>
    <w:p w14:paraId="64DFE1F0" w14:textId="77777777" w:rsidR="001A0225" w:rsidRPr="001A0225" w:rsidRDefault="001A0225" w:rsidP="001A0225">
      <w:r w:rsidRPr="001A0225">
        <w:t>Tools are also mentions in this article as it talks about the lithic tools reaching their zenith in this era. The article talks about how there was ivory handles and delicately serrated tools in order to be used for hunting and also artisanal work. The article in questions is about showing how Egyptian art was not all hieroglyphics and sphinxes but much more similar to the art we have seen throughout human history</w:t>
      </w:r>
    </w:p>
    <w:p w14:paraId="157CDB94" w14:textId="77777777" w:rsidR="001A0225" w:rsidRPr="004E1164" w:rsidRDefault="001A0225" w:rsidP="004E1164">
      <w:pPr>
        <w:rPr>
          <w:vanish/>
        </w:rPr>
      </w:pPr>
    </w:p>
    <w:p w14:paraId="5F1F2700" w14:textId="77777777" w:rsidR="004E1164" w:rsidRDefault="004E1164" w:rsidP="004E1164"/>
    <w:sectPr w:rsidR="004E1164" w:rsidSect="00BD18D3">
      <w:pgSz w:w="11906" w:h="16838"/>
      <w:pgMar w:top="720" w:right="720" w:bottom="720" w:left="72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ptos">
    <w:charset w:val="00"/>
    <w:family w:val="swiss"/>
    <w:pitch w:val="variable"/>
    <w:sig w:usb0="20000287" w:usb1="00000003" w:usb2="00000000" w:usb3="00000000" w:csb0="0000019F" w:csb1="00000000"/>
  </w:font>
  <w:font w:name="DengXian">
    <w:altName w:val="等线"/>
    <w:panose1 w:val="02010600030101010101"/>
    <w:charset w:val="86"/>
    <w:family w:val="auto"/>
    <w:pitch w:val="variable"/>
    <w:sig w:usb0="A00002BF" w:usb1="38CF7CFA" w:usb2="00000016" w:usb3="00000000" w:csb0="0004000F" w:csb1="00000000"/>
  </w:font>
  <w:font w:name="Arial">
    <w:panose1 w:val="020B0604020202020204"/>
    <w:charset w:val="00"/>
    <w:family w:val="swiss"/>
    <w:pitch w:val="variable"/>
    <w:sig w:usb0="E0002EFF" w:usb1="C000785B" w:usb2="00000009" w:usb3="00000000" w:csb0="000001FF" w:csb1="00000000"/>
  </w:font>
  <w:font w:name="Aptos Display">
    <w:charset w:val="00"/>
    <w:family w:val="swiss"/>
    <w:pitch w:val="variable"/>
    <w:sig w:usb0="20000287" w:usb1="00000003" w:usb2="00000000" w:usb3="00000000" w:csb0="0000019F" w:csb1="00000000"/>
  </w:font>
  <w:font w:name="DengXian Light">
    <w:altName w:val="等线 Light"/>
    <w:panose1 w:val="02010600030101010101"/>
    <w:charset w:val="86"/>
    <w:family w:val="auto"/>
    <w:pitch w:val="variable"/>
    <w:sig w:usb0="A00002BF" w:usb1="38CF7CFA" w:usb2="00000016" w:usb3="00000000" w:csb0="0004000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abstractNum w:abstractNumId="0" w15:restartNumberingAfterBreak="0">
    <w:nsid w:val="7C772786"/>
    <w:multiLevelType w:val="multilevel"/>
    <w:tmpl w:val="D3A63D3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num w:numId="1" w16cid:durableId="668943983">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sl="http://schemas.openxmlformats.org/schemaLibrary/2006/main" mc:Ignorable="w14 w15 w16se w16cid w16 w16cex w16sdtdh w16du">
  <w:zoom w:percent="100"/>
  <w:proofState w:spelling="clean"/>
  <w:defaultTabStop w:val="720"/>
  <w:characterSpacingControl w:val="doNotCompress"/>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375285"/>
    <w:rsid w:val="001A0225"/>
    <w:rsid w:val="001B7A62"/>
    <w:rsid w:val="002D1329"/>
    <w:rsid w:val="00375285"/>
    <w:rsid w:val="004E1164"/>
    <w:rsid w:val="00BD18D3"/>
    <w:rsid w:val="00F802C0"/>
    <w:rsid w:val="00F826BE"/>
  </w:rsids>
  <m:mathPr>
    <m:mathFont m:val="Cambria Math"/>
    <m:brkBin m:val="before"/>
    <m:brkBinSub m:val="--"/>
    <m:smallFrac m:val="0"/>
    <m:dispDef/>
    <m:lMargin m:val="0"/>
    <m:rMargin m:val="0"/>
    <m:defJc m:val="centerGroup"/>
    <m:wrapIndent m:val="1440"/>
    <m:intLim m:val="subSup"/>
    <m:naryLim m:val="undOvr"/>
  </m:mathPr>
  <w:themeFontLang w:val="en-GB" w:eastAsia="zh-CN" w:bidi="ar-SA"/>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404BD28E"/>
  <w15:chartTrackingRefBased/>
  <w15:docId w15:val="{BA178889-EB87-43CA-B6A9-85384D8B6921}"/>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ocDefaults>
    <w:rPrDefault>
      <w:rPr>
        <w:rFonts w:asciiTheme="minorHAnsi" w:eastAsiaTheme="minorEastAsia" w:hAnsiTheme="minorHAnsi" w:cstheme="minorBidi"/>
        <w:kern w:val="2"/>
        <w:sz w:val="24"/>
        <w:szCs w:val="24"/>
        <w:lang w:val="en-GB" w:eastAsia="zh-CN"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375285"/>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semiHidden/>
    <w:unhideWhenUsed/>
    <w:qFormat/>
    <w:rsid w:val="00375285"/>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375285"/>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375285"/>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375285"/>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375285"/>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375285"/>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375285"/>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375285"/>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375285"/>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semiHidden/>
    <w:rsid w:val="00375285"/>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375285"/>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375285"/>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375285"/>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375285"/>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375285"/>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375285"/>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375285"/>
    <w:rPr>
      <w:rFonts w:eastAsiaTheme="majorEastAsia" w:cstheme="majorBidi"/>
      <w:color w:val="272727" w:themeColor="text1" w:themeTint="D8"/>
    </w:rPr>
  </w:style>
  <w:style w:type="paragraph" w:styleId="Title">
    <w:name w:val="Title"/>
    <w:basedOn w:val="Normal"/>
    <w:next w:val="Normal"/>
    <w:link w:val="TitleChar"/>
    <w:uiPriority w:val="10"/>
    <w:qFormat/>
    <w:rsid w:val="00375285"/>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375285"/>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375285"/>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375285"/>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375285"/>
    <w:pPr>
      <w:spacing w:before="160"/>
      <w:jc w:val="center"/>
    </w:pPr>
    <w:rPr>
      <w:i/>
      <w:iCs/>
      <w:color w:val="404040" w:themeColor="text1" w:themeTint="BF"/>
    </w:rPr>
  </w:style>
  <w:style w:type="character" w:customStyle="1" w:styleId="QuoteChar">
    <w:name w:val="Quote Char"/>
    <w:basedOn w:val="DefaultParagraphFont"/>
    <w:link w:val="Quote"/>
    <w:uiPriority w:val="29"/>
    <w:rsid w:val="00375285"/>
    <w:rPr>
      <w:i/>
      <w:iCs/>
      <w:color w:val="404040" w:themeColor="text1" w:themeTint="BF"/>
    </w:rPr>
  </w:style>
  <w:style w:type="paragraph" w:styleId="ListParagraph">
    <w:name w:val="List Paragraph"/>
    <w:basedOn w:val="Normal"/>
    <w:uiPriority w:val="34"/>
    <w:qFormat/>
    <w:rsid w:val="00375285"/>
    <w:pPr>
      <w:ind w:left="720"/>
      <w:contextualSpacing/>
    </w:pPr>
  </w:style>
  <w:style w:type="character" w:styleId="IntenseEmphasis">
    <w:name w:val="Intense Emphasis"/>
    <w:basedOn w:val="DefaultParagraphFont"/>
    <w:uiPriority w:val="21"/>
    <w:qFormat/>
    <w:rsid w:val="00375285"/>
    <w:rPr>
      <w:i/>
      <w:iCs/>
      <w:color w:val="0F4761" w:themeColor="accent1" w:themeShade="BF"/>
    </w:rPr>
  </w:style>
  <w:style w:type="paragraph" w:styleId="IntenseQuote">
    <w:name w:val="Intense Quote"/>
    <w:basedOn w:val="Normal"/>
    <w:next w:val="Normal"/>
    <w:link w:val="IntenseQuoteChar"/>
    <w:uiPriority w:val="30"/>
    <w:qFormat/>
    <w:rsid w:val="00375285"/>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375285"/>
    <w:rPr>
      <w:i/>
      <w:iCs/>
      <w:color w:val="0F4761" w:themeColor="accent1" w:themeShade="BF"/>
    </w:rPr>
  </w:style>
  <w:style w:type="character" w:styleId="IntenseReference">
    <w:name w:val="Intense Reference"/>
    <w:basedOn w:val="DefaultParagraphFont"/>
    <w:uiPriority w:val="32"/>
    <w:qFormat/>
    <w:rsid w:val="00375285"/>
    <w:rPr>
      <w:b/>
      <w:bCs/>
      <w:smallCaps/>
      <w:color w:val="0F4761" w:themeColor="accent1" w:themeShade="BF"/>
      <w:spacing w:val="5"/>
    </w:rPr>
  </w:style>
  <w:style w:type="character" w:styleId="Hyperlink">
    <w:name w:val="Hyperlink"/>
    <w:basedOn w:val="DefaultParagraphFont"/>
    <w:uiPriority w:val="99"/>
    <w:unhideWhenUsed/>
    <w:rsid w:val="004E1164"/>
    <w:rPr>
      <w:color w:val="467886" w:themeColor="hyperlink"/>
      <w:u w:val="single"/>
    </w:rPr>
  </w:style>
  <w:style w:type="character" w:styleId="UnresolvedMention">
    <w:name w:val="Unresolved Mention"/>
    <w:basedOn w:val="DefaultParagraphFont"/>
    <w:uiPriority w:val="99"/>
    <w:semiHidden/>
    <w:unhideWhenUsed/>
    <w:rsid w:val="004E1164"/>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ivs>
    <w:div w:id="92676870">
      <w:bodyDiv w:val="1"/>
      <w:marLeft w:val="0"/>
      <w:marRight w:val="0"/>
      <w:marTop w:val="0"/>
      <w:marBottom w:val="0"/>
      <w:divBdr>
        <w:top w:val="none" w:sz="0" w:space="0" w:color="auto"/>
        <w:left w:val="none" w:sz="0" w:space="0" w:color="auto"/>
        <w:bottom w:val="none" w:sz="0" w:space="0" w:color="auto"/>
        <w:right w:val="none" w:sz="0" w:space="0" w:color="auto"/>
      </w:divBdr>
      <w:divsChild>
        <w:div w:id="2144153654">
          <w:marLeft w:val="0"/>
          <w:marRight w:val="0"/>
          <w:marTop w:val="0"/>
          <w:marBottom w:val="0"/>
          <w:divBdr>
            <w:top w:val="none" w:sz="0" w:space="0" w:color="auto"/>
            <w:left w:val="none" w:sz="0" w:space="0" w:color="auto"/>
            <w:bottom w:val="none" w:sz="0" w:space="0" w:color="auto"/>
            <w:right w:val="none" w:sz="0" w:space="0" w:color="auto"/>
          </w:divBdr>
          <w:divsChild>
            <w:div w:id="917133415">
              <w:marLeft w:val="0"/>
              <w:marRight w:val="0"/>
              <w:marTop w:val="0"/>
              <w:marBottom w:val="0"/>
              <w:divBdr>
                <w:top w:val="none" w:sz="0" w:space="0" w:color="auto"/>
                <w:left w:val="none" w:sz="0" w:space="0" w:color="auto"/>
                <w:bottom w:val="none" w:sz="0" w:space="0" w:color="auto"/>
                <w:right w:val="none" w:sz="0" w:space="0" w:color="auto"/>
              </w:divBdr>
              <w:divsChild>
                <w:div w:id="341931837">
                  <w:marLeft w:val="0"/>
                  <w:marRight w:val="0"/>
                  <w:marTop w:val="0"/>
                  <w:marBottom w:val="0"/>
                  <w:divBdr>
                    <w:top w:val="single" w:sz="6" w:space="5" w:color="DEE2E6"/>
                    <w:left w:val="single" w:sz="6" w:space="5" w:color="DEE2E6"/>
                    <w:bottom w:val="single" w:sz="6" w:space="5" w:color="DEE2E6"/>
                    <w:right w:val="single" w:sz="6" w:space="5" w:color="DEE2E6"/>
                  </w:divBdr>
                  <w:divsChild>
                    <w:div w:id="1325281804">
                      <w:marLeft w:val="0"/>
                      <w:marRight w:val="0"/>
                      <w:marTop w:val="0"/>
                      <w:marBottom w:val="0"/>
                      <w:divBdr>
                        <w:top w:val="none" w:sz="0" w:space="0" w:color="auto"/>
                        <w:left w:val="none" w:sz="0" w:space="0" w:color="auto"/>
                        <w:bottom w:val="none" w:sz="0" w:space="0" w:color="auto"/>
                        <w:right w:val="none" w:sz="0" w:space="0" w:color="auto"/>
                      </w:divBdr>
                      <w:divsChild>
                        <w:div w:id="375198406">
                          <w:marLeft w:val="0"/>
                          <w:marRight w:val="0"/>
                          <w:marTop w:val="0"/>
                          <w:marBottom w:val="0"/>
                          <w:divBdr>
                            <w:top w:val="none" w:sz="0" w:space="0" w:color="auto"/>
                            <w:left w:val="none" w:sz="0" w:space="0" w:color="auto"/>
                            <w:bottom w:val="none" w:sz="0" w:space="0" w:color="auto"/>
                            <w:right w:val="none" w:sz="0" w:space="0" w:color="auto"/>
                          </w:divBdr>
                          <w:divsChild>
                            <w:div w:id="1498155623">
                              <w:marLeft w:val="0"/>
                              <w:marRight w:val="0"/>
                              <w:marTop w:val="0"/>
                              <w:marBottom w:val="0"/>
                              <w:divBdr>
                                <w:top w:val="none" w:sz="0" w:space="0" w:color="auto"/>
                                <w:left w:val="none" w:sz="0" w:space="0" w:color="auto"/>
                                <w:bottom w:val="none" w:sz="0" w:space="0" w:color="auto"/>
                                <w:right w:val="none" w:sz="0" w:space="0" w:color="auto"/>
                              </w:divBdr>
                              <w:divsChild>
                                <w:div w:id="1276517894">
                                  <w:marLeft w:val="0"/>
                                  <w:marRight w:val="0"/>
                                  <w:marTop w:val="0"/>
                                  <w:marBottom w:val="0"/>
                                  <w:divBdr>
                                    <w:top w:val="none" w:sz="0" w:space="0" w:color="auto"/>
                                    <w:left w:val="none" w:sz="0" w:space="0" w:color="auto"/>
                                    <w:bottom w:val="none" w:sz="0" w:space="0" w:color="auto"/>
                                    <w:right w:val="none" w:sz="0" w:space="0" w:color="auto"/>
                                  </w:divBdr>
                                </w:div>
                                <w:div w:id="1617173281">
                                  <w:marLeft w:val="0"/>
                                  <w:marRight w:val="0"/>
                                  <w:marTop w:val="0"/>
                                  <w:marBottom w:val="0"/>
                                  <w:divBdr>
                                    <w:top w:val="none" w:sz="0" w:space="0" w:color="auto"/>
                                    <w:left w:val="none" w:sz="0" w:space="0" w:color="auto"/>
                                    <w:bottom w:val="none" w:sz="0" w:space="0" w:color="auto"/>
                                    <w:right w:val="none" w:sz="0" w:space="0" w:color="auto"/>
                                  </w:divBdr>
                                  <w:divsChild>
                                    <w:div w:id="1245259421">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 w:id="1623421895">
                  <w:marLeft w:val="0"/>
                  <w:marRight w:val="0"/>
                  <w:marTop w:val="120"/>
                  <w:marBottom w:val="120"/>
                  <w:divBdr>
                    <w:top w:val="none" w:sz="0" w:space="0" w:color="auto"/>
                    <w:left w:val="none" w:sz="0" w:space="0" w:color="auto"/>
                    <w:bottom w:val="none" w:sz="0" w:space="0" w:color="auto"/>
                    <w:right w:val="none" w:sz="0" w:space="0" w:color="auto"/>
                  </w:divBdr>
                </w:div>
              </w:divsChild>
            </w:div>
          </w:divsChild>
        </w:div>
        <w:div w:id="942683987">
          <w:marLeft w:val="0"/>
          <w:marRight w:val="0"/>
          <w:marTop w:val="0"/>
          <w:marBottom w:val="0"/>
          <w:divBdr>
            <w:top w:val="none" w:sz="0" w:space="0" w:color="auto"/>
            <w:left w:val="none" w:sz="0" w:space="0" w:color="auto"/>
            <w:bottom w:val="none" w:sz="0" w:space="0" w:color="auto"/>
            <w:right w:val="none" w:sz="0" w:space="0" w:color="auto"/>
          </w:divBdr>
          <w:divsChild>
            <w:div w:id="1558543347">
              <w:marLeft w:val="-225"/>
              <w:marRight w:val="-225"/>
              <w:marTop w:val="0"/>
              <w:marBottom w:val="0"/>
              <w:divBdr>
                <w:top w:val="none" w:sz="0" w:space="0" w:color="auto"/>
                <w:left w:val="none" w:sz="0" w:space="0" w:color="auto"/>
                <w:bottom w:val="none" w:sz="0" w:space="0" w:color="auto"/>
                <w:right w:val="none" w:sz="0" w:space="0" w:color="auto"/>
              </w:divBdr>
              <w:divsChild>
                <w:div w:id="740718186">
                  <w:marLeft w:val="0"/>
                  <w:marRight w:val="0"/>
                  <w:marTop w:val="0"/>
                  <w:marBottom w:val="0"/>
                  <w:divBdr>
                    <w:top w:val="none" w:sz="0" w:space="0" w:color="auto"/>
                    <w:left w:val="none" w:sz="0" w:space="0" w:color="auto"/>
                    <w:bottom w:val="none" w:sz="0" w:space="0" w:color="auto"/>
                    <w:right w:val="none" w:sz="0" w:space="0" w:color="auto"/>
                  </w:divBdr>
                </w:div>
                <w:div w:id="190448155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253632002">
      <w:bodyDiv w:val="1"/>
      <w:marLeft w:val="0"/>
      <w:marRight w:val="0"/>
      <w:marTop w:val="0"/>
      <w:marBottom w:val="0"/>
      <w:divBdr>
        <w:top w:val="none" w:sz="0" w:space="0" w:color="auto"/>
        <w:left w:val="none" w:sz="0" w:space="0" w:color="auto"/>
        <w:bottom w:val="none" w:sz="0" w:space="0" w:color="auto"/>
        <w:right w:val="none" w:sz="0" w:space="0" w:color="auto"/>
      </w:divBdr>
    </w:div>
    <w:div w:id="342244960">
      <w:bodyDiv w:val="1"/>
      <w:marLeft w:val="0"/>
      <w:marRight w:val="0"/>
      <w:marTop w:val="0"/>
      <w:marBottom w:val="0"/>
      <w:divBdr>
        <w:top w:val="none" w:sz="0" w:space="0" w:color="auto"/>
        <w:left w:val="none" w:sz="0" w:space="0" w:color="auto"/>
        <w:bottom w:val="none" w:sz="0" w:space="0" w:color="auto"/>
        <w:right w:val="none" w:sz="0" w:space="0" w:color="auto"/>
      </w:divBdr>
    </w:div>
    <w:div w:id="872765203">
      <w:bodyDiv w:val="1"/>
      <w:marLeft w:val="0"/>
      <w:marRight w:val="0"/>
      <w:marTop w:val="0"/>
      <w:marBottom w:val="0"/>
      <w:divBdr>
        <w:top w:val="none" w:sz="0" w:space="0" w:color="auto"/>
        <w:left w:val="none" w:sz="0" w:space="0" w:color="auto"/>
        <w:bottom w:val="none" w:sz="0" w:space="0" w:color="auto"/>
        <w:right w:val="none" w:sz="0" w:space="0" w:color="auto"/>
      </w:divBdr>
    </w:div>
    <w:div w:id="1119758495">
      <w:bodyDiv w:val="1"/>
      <w:marLeft w:val="0"/>
      <w:marRight w:val="0"/>
      <w:marTop w:val="0"/>
      <w:marBottom w:val="0"/>
      <w:divBdr>
        <w:top w:val="none" w:sz="0" w:space="0" w:color="auto"/>
        <w:left w:val="none" w:sz="0" w:space="0" w:color="auto"/>
        <w:bottom w:val="none" w:sz="0" w:space="0" w:color="auto"/>
        <w:right w:val="none" w:sz="0" w:space="0" w:color="auto"/>
      </w:divBdr>
    </w:div>
    <w:div w:id="1248344542">
      <w:bodyDiv w:val="1"/>
      <w:marLeft w:val="0"/>
      <w:marRight w:val="0"/>
      <w:marTop w:val="0"/>
      <w:marBottom w:val="0"/>
      <w:divBdr>
        <w:top w:val="none" w:sz="0" w:space="0" w:color="auto"/>
        <w:left w:val="none" w:sz="0" w:space="0" w:color="auto"/>
        <w:bottom w:val="none" w:sz="0" w:space="0" w:color="auto"/>
        <w:right w:val="none" w:sz="0" w:space="0" w:color="auto"/>
      </w:divBdr>
    </w:div>
    <w:div w:id="1380058771">
      <w:bodyDiv w:val="1"/>
      <w:marLeft w:val="0"/>
      <w:marRight w:val="0"/>
      <w:marTop w:val="0"/>
      <w:marBottom w:val="0"/>
      <w:divBdr>
        <w:top w:val="none" w:sz="0" w:space="0" w:color="auto"/>
        <w:left w:val="none" w:sz="0" w:space="0" w:color="auto"/>
        <w:bottom w:val="none" w:sz="0" w:space="0" w:color="auto"/>
        <w:right w:val="none" w:sz="0" w:space="0" w:color="auto"/>
      </w:divBdr>
      <w:divsChild>
        <w:div w:id="1816608233">
          <w:marLeft w:val="0"/>
          <w:marRight w:val="0"/>
          <w:marTop w:val="0"/>
          <w:marBottom w:val="0"/>
          <w:divBdr>
            <w:top w:val="none" w:sz="0" w:space="0" w:color="auto"/>
            <w:left w:val="none" w:sz="0" w:space="0" w:color="auto"/>
            <w:bottom w:val="none" w:sz="0" w:space="0" w:color="auto"/>
            <w:right w:val="none" w:sz="0" w:space="0" w:color="auto"/>
          </w:divBdr>
          <w:divsChild>
            <w:div w:id="1177308822">
              <w:marLeft w:val="0"/>
              <w:marRight w:val="0"/>
              <w:marTop w:val="0"/>
              <w:marBottom w:val="0"/>
              <w:divBdr>
                <w:top w:val="none" w:sz="0" w:space="0" w:color="auto"/>
                <w:left w:val="none" w:sz="0" w:space="0" w:color="auto"/>
                <w:bottom w:val="none" w:sz="0" w:space="0" w:color="auto"/>
                <w:right w:val="none" w:sz="0" w:space="0" w:color="auto"/>
              </w:divBdr>
              <w:divsChild>
                <w:div w:id="2097631713">
                  <w:marLeft w:val="0"/>
                  <w:marRight w:val="0"/>
                  <w:marTop w:val="0"/>
                  <w:marBottom w:val="0"/>
                  <w:divBdr>
                    <w:top w:val="single" w:sz="6" w:space="5" w:color="DEE2E6"/>
                    <w:left w:val="single" w:sz="6" w:space="5" w:color="DEE2E6"/>
                    <w:bottom w:val="single" w:sz="6" w:space="5" w:color="DEE2E6"/>
                    <w:right w:val="single" w:sz="6" w:space="5" w:color="DEE2E6"/>
                  </w:divBdr>
                  <w:divsChild>
                    <w:div w:id="902982930">
                      <w:marLeft w:val="0"/>
                      <w:marRight w:val="0"/>
                      <w:marTop w:val="0"/>
                      <w:marBottom w:val="0"/>
                      <w:divBdr>
                        <w:top w:val="none" w:sz="0" w:space="0" w:color="auto"/>
                        <w:left w:val="none" w:sz="0" w:space="0" w:color="auto"/>
                        <w:bottom w:val="none" w:sz="0" w:space="0" w:color="auto"/>
                        <w:right w:val="none" w:sz="0" w:space="0" w:color="auto"/>
                      </w:divBdr>
                      <w:divsChild>
                        <w:div w:id="985400588">
                          <w:marLeft w:val="0"/>
                          <w:marRight w:val="0"/>
                          <w:marTop w:val="0"/>
                          <w:marBottom w:val="0"/>
                          <w:divBdr>
                            <w:top w:val="none" w:sz="0" w:space="0" w:color="auto"/>
                            <w:left w:val="none" w:sz="0" w:space="0" w:color="auto"/>
                            <w:bottom w:val="none" w:sz="0" w:space="0" w:color="auto"/>
                            <w:right w:val="none" w:sz="0" w:space="0" w:color="auto"/>
                          </w:divBdr>
                          <w:divsChild>
                            <w:div w:id="1306467415">
                              <w:marLeft w:val="0"/>
                              <w:marRight w:val="0"/>
                              <w:marTop w:val="0"/>
                              <w:marBottom w:val="0"/>
                              <w:divBdr>
                                <w:top w:val="none" w:sz="0" w:space="0" w:color="auto"/>
                                <w:left w:val="none" w:sz="0" w:space="0" w:color="auto"/>
                                <w:bottom w:val="none" w:sz="0" w:space="0" w:color="auto"/>
                                <w:right w:val="none" w:sz="0" w:space="0" w:color="auto"/>
                              </w:divBdr>
                              <w:divsChild>
                                <w:div w:id="181289281">
                                  <w:marLeft w:val="0"/>
                                  <w:marRight w:val="0"/>
                                  <w:marTop w:val="0"/>
                                  <w:marBottom w:val="0"/>
                                  <w:divBdr>
                                    <w:top w:val="none" w:sz="0" w:space="0" w:color="auto"/>
                                    <w:left w:val="none" w:sz="0" w:space="0" w:color="auto"/>
                                    <w:bottom w:val="none" w:sz="0" w:space="0" w:color="auto"/>
                                    <w:right w:val="none" w:sz="0" w:space="0" w:color="auto"/>
                                  </w:divBdr>
                                </w:div>
                                <w:div w:id="1534270678">
                                  <w:marLeft w:val="0"/>
                                  <w:marRight w:val="0"/>
                                  <w:marTop w:val="0"/>
                                  <w:marBottom w:val="0"/>
                                  <w:divBdr>
                                    <w:top w:val="none" w:sz="0" w:space="0" w:color="auto"/>
                                    <w:left w:val="none" w:sz="0" w:space="0" w:color="auto"/>
                                    <w:bottom w:val="none" w:sz="0" w:space="0" w:color="auto"/>
                                    <w:right w:val="none" w:sz="0" w:space="0" w:color="auto"/>
                                  </w:divBdr>
                                  <w:divsChild>
                                    <w:div w:id="2140999346">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 w:id="1463645357">
                  <w:marLeft w:val="0"/>
                  <w:marRight w:val="0"/>
                  <w:marTop w:val="120"/>
                  <w:marBottom w:val="120"/>
                  <w:divBdr>
                    <w:top w:val="none" w:sz="0" w:space="0" w:color="auto"/>
                    <w:left w:val="none" w:sz="0" w:space="0" w:color="auto"/>
                    <w:bottom w:val="none" w:sz="0" w:space="0" w:color="auto"/>
                    <w:right w:val="none" w:sz="0" w:space="0" w:color="auto"/>
                  </w:divBdr>
                </w:div>
              </w:divsChild>
            </w:div>
          </w:divsChild>
        </w:div>
        <w:div w:id="1854804428">
          <w:marLeft w:val="0"/>
          <w:marRight w:val="0"/>
          <w:marTop w:val="0"/>
          <w:marBottom w:val="0"/>
          <w:divBdr>
            <w:top w:val="none" w:sz="0" w:space="0" w:color="auto"/>
            <w:left w:val="none" w:sz="0" w:space="0" w:color="auto"/>
            <w:bottom w:val="none" w:sz="0" w:space="0" w:color="auto"/>
            <w:right w:val="none" w:sz="0" w:space="0" w:color="auto"/>
          </w:divBdr>
          <w:divsChild>
            <w:div w:id="63068462">
              <w:marLeft w:val="-225"/>
              <w:marRight w:val="-225"/>
              <w:marTop w:val="0"/>
              <w:marBottom w:val="0"/>
              <w:divBdr>
                <w:top w:val="none" w:sz="0" w:space="0" w:color="auto"/>
                <w:left w:val="none" w:sz="0" w:space="0" w:color="auto"/>
                <w:bottom w:val="none" w:sz="0" w:space="0" w:color="auto"/>
                <w:right w:val="none" w:sz="0" w:space="0" w:color="auto"/>
              </w:divBdr>
              <w:divsChild>
                <w:div w:id="611791536">
                  <w:marLeft w:val="0"/>
                  <w:marRight w:val="0"/>
                  <w:marTop w:val="0"/>
                  <w:marBottom w:val="0"/>
                  <w:divBdr>
                    <w:top w:val="none" w:sz="0" w:space="0" w:color="auto"/>
                    <w:left w:val="none" w:sz="0" w:space="0" w:color="auto"/>
                    <w:bottom w:val="none" w:sz="0" w:space="0" w:color="auto"/>
                    <w:right w:val="none" w:sz="0" w:space="0" w:color="auto"/>
                  </w:divBdr>
                </w:div>
                <w:div w:id="721439009">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497576095">
      <w:bodyDiv w:val="1"/>
      <w:marLeft w:val="0"/>
      <w:marRight w:val="0"/>
      <w:marTop w:val="0"/>
      <w:marBottom w:val="0"/>
      <w:divBdr>
        <w:top w:val="none" w:sz="0" w:space="0" w:color="auto"/>
        <w:left w:val="none" w:sz="0" w:space="0" w:color="auto"/>
        <w:bottom w:val="none" w:sz="0" w:space="0" w:color="auto"/>
        <w:right w:val="none" w:sz="0" w:space="0" w:color="auto"/>
      </w:divBdr>
      <w:divsChild>
        <w:div w:id="1159148384">
          <w:marLeft w:val="0"/>
          <w:marRight w:val="0"/>
          <w:marTop w:val="0"/>
          <w:marBottom w:val="0"/>
          <w:divBdr>
            <w:top w:val="none" w:sz="0" w:space="0" w:color="auto"/>
            <w:left w:val="none" w:sz="0" w:space="0" w:color="auto"/>
            <w:bottom w:val="none" w:sz="0" w:space="0" w:color="auto"/>
            <w:right w:val="none" w:sz="0" w:space="0" w:color="auto"/>
          </w:divBdr>
          <w:divsChild>
            <w:div w:id="685716642">
              <w:marLeft w:val="0"/>
              <w:marRight w:val="0"/>
              <w:marTop w:val="0"/>
              <w:marBottom w:val="0"/>
              <w:divBdr>
                <w:top w:val="none" w:sz="0" w:space="0" w:color="auto"/>
                <w:left w:val="none" w:sz="0" w:space="0" w:color="auto"/>
                <w:bottom w:val="none" w:sz="0" w:space="0" w:color="auto"/>
                <w:right w:val="none" w:sz="0" w:space="0" w:color="auto"/>
              </w:divBdr>
              <w:divsChild>
                <w:div w:id="578057021">
                  <w:marLeft w:val="0"/>
                  <w:marRight w:val="0"/>
                  <w:marTop w:val="0"/>
                  <w:marBottom w:val="0"/>
                  <w:divBdr>
                    <w:top w:val="single" w:sz="6" w:space="5" w:color="DEE2E6"/>
                    <w:left w:val="single" w:sz="6" w:space="5" w:color="DEE2E6"/>
                    <w:bottom w:val="single" w:sz="6" w:space="5" w:color="DEE2E6"/>
                    <w:right w:val="single" w:sz="6" w:space="5" w:color="DEE2E6"/>
                  </w:divBdr>
                  <w:divsChild>
                    <w:div w:id="1391415319">
                      <w:marLeft w:val="0"/>
                      <w:marRight w:val="0"/>
                      <w:marTop w:val="0"/>
                      <w:marBottom w:val="0"/>
                      <w:divBdr>
                        <w:top w:val="none" w:sz="0" w:space="0" w:color="auto"/>
                        <w:left w:val="none" w:sz="0" w:space="0" w:color="auto"/>
                        <w:bottom w:val="none" w:sz="0" w:space="0" w:color="auto"/>
                        <w:right w:val="none" w:sz="0" w:space="0" w:color="auto"/>
                      </w:divBdr>
                      <w:divsChild>
                        <w:div w:id="556625930">
                          <w:marLeft w:val="0"/>
                          <w:marRight w:val="0"/>
                          <w:marTop w:val="0"/>
                          <w:marBottom w:val="0"/>
                          <w:divBdr>
                            <w:top w:val="none" w:sz="0" w:space="0" w:color="auto"/>
                            <w:left w:val="none" w:sz="0" w:space="0" w:color="auto"/>
                            <w:bottom w:val="none" w:sz="0" w:space="0" w:color="auto"/>
                            <w:right w:val="none" w:sz="0" w:space="0" w:color="auto"/>
                          </w:divBdr>
                          <w:divsChild>
                            <w:div w:id="368645362">
                              <w:marLeft w:val="0"/>
                              <w:marRight w:val="0"/>
                              <w:marTop w:val="0"/>
                              <w:marBottom w:val="0"/>
                              <w:divBdr>
                                <w:top w:val="none" w:sz="0" w:space="0" w:color="auto"/>
                                <w:left w:val="none" w:sz="0" w:space="0" w:color="auto"/>
                                <w:bottom w:val="none" w:sz="0" w:space="0" w:color="auto"/>
                                <w:right w:val="none" w:sz="0" w:space="0" w:color="auto"/>
                              </w:divBdr>
                              <w:divsChild>
                                <w:div w:id="1904371584">
                                  <w:marLeft w:val="0"/>
                                  <w:marRight w:val="0"/>
                                  <w:marTop w:val="0"/>
                                  <w:marBottom w:val="0"/>
                                  <w:divBdr>
                                    <w:top w:val="none" w:sz="0" w:space="0" w:color="auto"/>
                                    <w:left w:val="none" w:sz="0" w:space="0" w:color="auto"/>
                                    <w:bottom w:val="none" w:sz="0" w:space="0" w:color="auto"/>
                                    <w:right w:val="none" w:sz="0" w:space="0" w:color="auto"/>
                                  </w:divBdr>
                                </w:div>
                                <w:div w:id="331422302">
                                  <w:marLeft w:val="0"/>
                                  <w:marRight w:val="0"/>
                                  <w:marTop w:val="0"/>
                                  <w:marBottom w:val="0"/>
                                  <w:divBdr>
                                    <w:top w:val="none" w:sz="0" w:space="0" w:color="auto"/>
                                    <w:left w:val="none" w:sz="0" w:space="0" w:color="auto"/>
                                    <w:bottom w:val="none" w:sz="0" w:space="0" w:color="auto"/>
                                    <w:right w:val="none" w:sz="0" w:space="0" w:color="auto"/>
                                  </w:divBdr>
                                  <w:divsChild>
                                    <w:div w:id="105920351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 w:id="1958560337">
                  <w:marLeft w:val="0"/>
                  <w:marRight w:val="0"/>
                  <w:marTop w:val="120"/>
                  <w:marBottom w:val="120"/>
                  <w:divBdr>
                    <w:top w:val="none" w:sz="0" w:space="0" w:color="auto"/>
                    <w:left w:val="none" w:sz="0" w:space="0" w:color="auto"/>
                    <w:bottom w:val="none" w:sz="0" w:space="0" w:color="auto"/>
                    <w:right w:val="none" w:sz="0" w:space="0" w:color="auto"/>
                  </w:divBdr>
                </w:div>
              </w:divsChild>
            </w:div>
          </w:divsChild>
        </w:div>
        <w:div w:id="345135643">
          <w:marLeft w:val="0"/>
          <w:marRight w:val="0"/>
          <w:marTop w:val="0"/>
          <w:marBottom w:val="0"/>
          <w:divBdr>
            <w:top w:val="none" w:sz="0" w:space="0" w:color="auto"/>
            <w:left w:val="none" w:sz="0" w:space="0" w:color="auto"/>
            <w:bottom w:val="none" w:sz="0" w:space="0" w:color="auto"/>
            <w:right w:val="none" w:sz="0" w:space="0" w:color="auto"/>
          </w:divBdr>
          <w:divsChild>
            <w:div w:id="1380780083">
              <w:marLeft w:val="-225"/>
              <w:marRight w:val="-225"/>
              <w:marTop w:val="0"/>
              <w:marBottom w:val="0"/>
              <w:divBdr>
                <w:top w:val="none" w:sz="0" w:space="0" w:color="auto"/>
                <w:left w:val="none" w:sz="0" w:space="0" w:color="auto"/>
                <w:bottom w:val="none" w:sz="0" w:space="0" w:color="auto"/>
                <w:right w:val="none" w:sz="0" w:space="0" w:color="auto"/>
              </w:divBdr>
              <w:divsChild>
                <w:div w:id="196235739">
                  <w:marLeft w:val="0"/>
                  <w:marRight w:val="0"/>
                  <w:marTop w:val="0"/>
                  <w:marBottom w:val="0"/>
                  <w:divBdr>
                    <w:top w:val="none" w:sz="0" w:space="0" w:color="auto"/>
                    <w:left w:val="none" w:sz="0" w:space="0" w:color="auto"/>
                    <w:bottom w:val="none" w:sz="0" w:space="0" w:color="auto"/>
                    <w:right w:val="none" w:sz="0" w:space="0" w:color="auto"/>
                  </w:divBdr>
                </w:div>
                <w:div w:id="1639609441">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531845538">
      <w:bodyDiv w:val="1"/>
      <w:marLeft w:val="0"/>
      <w:marRight w:val="0"/>
      <w:marTop w:val="0"/>
      <w:marBottom w:val="0"/>
      <w:divBdr>
        <w:top w:val="none" w:sz="0" w:space="0" w:color="auto"/>
        <w:left w:val="none" w:sz="0" w:space="0" w:color="auto"/>
        <w:bottom w:val="none" w:sz="0" w:space="0" w:color="auto"/>
        <w:right w:val="none" w:sz="0" w:space="0" w:color="auto"/>
      </w:divBdr>
    </w:div>
    <w:div w:id="1970548367">
      <w:bodyDiv w:val="1"/>
      <w:marLeft w:val="0"/>
      <w:marRight w:val="0"/>
      <w:marTop w:val="0"/>
      <w:marBottom w:val="0"/>
      <w:divBdr>
        <w:top w:val="none" w:sz="0" w:space="0" w:color="auto"/>
        <w:left w:val="none" w:sz="0" w:space="0" w:color="auto"/>
        <w:bottom w:val="none" w:sz="0" w:space="0" w:color="auto"/>
        <w:right w:val="none" w:sz="0" w:space="0" w:color="auto"/>
      </w:divBdr>
      <w:divsChild>
        <w:div w:id="1194920814">
          <w:marLeft w:val="0"/>
          <w:marRight w:val="0"/>
          <w:marTop w:val="0"/>
          <w:marBottom w:val="0"/>
          <w:divBdr>
            <w:top w:val="none" w:sz="0" w:space="0" w:color="auto"/>
            <w:left w:val="none" w:sz="0" w:space="0" w:color="auto"/>
            <w:bottom w:val="none" w:sz="0" w:space="0" w:color="auto"/>
            <w:right w:val="none" w:sz="0" w:space="0" w:color="auto"/>
          </w:divBdr>
          <w:divsChild>
            <w:div w:id="1780680963">
              <w:marLeft w:val="0"/>
              <w:marRight w:val="0"/>
              <w:marTop w:val="0"/>
              <w:marBottom w:val="0"/>
              <w:divBdr>
                <w:top w:val="none" w:sz="0" w:space="0" w:color="auto"/>
                <w:left w:val="none" w:sz="0" w:space="0" w:color="auto"/>
                <w:bottom w:val="none" w:sz="0" w:space="0" w:color="auto"/>
                <w:right w:val="none" w:sz="0" w:space="0" w:color="auto"/>
              </w:divBdr>
              <w:divsChild>
                <w:div w:id="1706976559">
                  <w:marLeft w:val="0"/>
                  <w:marRight w:val="0"/>
                  <w:marTop w:val="0"/>
                  <w:marBottom w:val="0"/>
                  <w:divBdr>
                    <w:top w:val="single" w:sz="6" w:space="5" w:color="DEE2E6"/>
                    <w:left w:val="single" w:sz="6" w:space="5" w:color="DEE2E6"/>
                    <w:bottom w:val="single" w:sz="6" w:space="5" w:color="DEE2E6"/>
                    <w:right w:val="single" w:sz="6" w:space="5" w:color="DEE2E6"/>
                  </w:divBdr>
                  <w:divsChild>
                    <w:div w:id="1717270325">
                      <w:marLeft w:val="0"/>
                      <w:marRight w:val="0"/>
                      <w:marTop w:val="0"/>
                      <w:marBottom w:val="0"/>
                      <w:divBdr>
                        <w:top w:val="none" w:sz="0" w:space="0" w:color="auto"/>
                        <w:left w:val="none" w:sz="0" w:space="0" w:color="auto"/>
                        <w:bottom w:val="none" w:sz="0" w:space="0" w:color="auto"/>
                        <w:right w:val="none" w:sz="0" w:space="0" w:color="auto"/>
                      </w:divBdr>
                      <w:divsChild>
                        <w:div w:id="1301838292">
                          <w:marLeft w:val="0"/>
                          <w:marRight w:val="0"/>
                          <w:marTop w:val="0"/>
                          <w:marBottom w:val="0"/>
                          <w:divBdr>
                            <w:top w:val="none" w:sz="0" w:space="0" w:color="auto"/>
                            <w:left w:val="none" w:sz="0" w:space="0" w:color="auto"/>
                            <w:bottom w:val="none" w:sz="0" w:space="0" w:color="auto"/>
                            <w:right w:val="none" w:sz="0" w:space="0" w:color="auto"/>
                          </w:divBdr>
                          <w:divsChild>
                            <w:div w:id="618295299">
                              <w:marLeft w:val="0"/>
                              <w:marRight w:val="0"/>
                              <w:marTop w:val="0"/>
                              <w:marBottom w:val="0"/>
                              <w:divBdr>
                                <w:top w:val="none" w:sz="0" w:space="0" w:color="auto"/>
                                <w:left w:val="none" w:sz="0" w:space="0" w:color="auto"/>
                                <w:bottom w:val="none" w:sz="0" w:space="0" w:color="auto"/>
                                <w:right w:val="none" w:sz="0" w:space="0" w:color="auto"/>
                              </w:divBdr>
                              <w:divsChild>
                                <w:div w:id="770127017">
                                  <w:marLeft w:val="0"/>
                                  <w:marRight w:val="0"/>
                                  <w:marTop w:val="0"/>
                                  <w:marBottom w:val="0"/>
                                  <w:divBdr>
                                    <w:top w:val="none" w:sz="0" w:space="0" w:color="auto"/>
                                    <w:left w:val="none" w:sz="0" w:space="0" w:color="auto"/>
                                    <w:bottom w:val="none" w:sz="0" w:space="0" w:color="auto"/>
                                    <w:right w:val="none" w:sz="0" w:space="0" w:color="auto"/>
                                  </w:divBdr>
                                </w:div>
                                <w:div w:id="521018648">
                                  <w:marLeft w:val="0"/>
                                  <w:marRight w:val="0"/>
                                  <w:marTop w:val="0"/>
                                  <w:marBottom w:val="0"/>
                                  <w:divBdr>
                                    <w:top w:val="none" w:sz="0" w:space="0" w:color="auto"/>
                                    <w:left w:val="none" w:sz="0" w:space="0" w:color="auto"/>
                                    <w:bottom w:val="none" w:sz="0" w:space="0" w:color="auto"/>
                                    <w:right w:val="none" w:sz="0" w:space="0" w:color="auto"/>
                                  </w:divBdr>
                                  <w:divsChild>
                                    <w:div w:id="140425378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 w:id="188876550">
                  <w:marLeft w:val="0"/>
                  <w:marRight w:val="0"/>
                  <w:marTop w:val="120"/>
                  <w:marBottom w:val="120"/>
                  <w:divBdr>
                    <w:top w:val="none" w:sz="0" w:space="0" w:color="auto"/>
                    <w:left w:val="none" w:sz="0" w:space="0" w:color="auto"/>
                    <w:bottom w:val="none" w:sz="0" w:space="0" w:color="auto"/>
                    <w:right w:val="none" w:sz="0" w:space="0" w:color="auto"/>
                  </w:divBdr>
                </w:div>
              </w:divsChild>
            </w:div>
          </w:divsChild>
        </w:div>
        <w:div w:id="629745062">
          <w:marLeft w:val="0"/>
          <w:marRight w:val="0"/>
          <w:marTop w:val="0"/>
          <w:marBottom w:val="0"/>
          <w:divBdr>
            <w:top w:val="none" w:sz="0" w:space="0" w:color="auto"/>
            <w:left w:val="none" w:sz="0" w:space="0" w:color="auto"/>
            <w:bottom w:val="none" w:sz="0" w:space="0" w:color="auto"/>
            <w:right w:val="none" w:sz="0" w:space="0" w:color="auto"/>
          </w:divBdr>
          <w:divsChild>
            <w:div w:id="509107541">
              <w:marLeft w:val="-225"/>
              <w:marRight w:val="-225"/>
              <w:marTop w:val="0"/>
              <w:marBottom w:val="0"/>
              <w:divBdr>
                <w:top w:val="none" w:sz="0" w:space="0" w:color="auto"/>
                <w:left w:val="none" w:sz="0" w:space="0" w:color="auto"/>
                <w:bottom w:val="none" w:sz="0" w:space="0" w:color="auto"/>
                <w:right w:val="none" w:sz="0" w:space="0" w:color="auto"/>
              </w:divBdr>
              <w:divsChild>
                <w:div w:id="240332574">
                  <w:marLeft w:val="0"/>
                  <w:marRight w:val="0"/>
                  <w:marTop w:val="0"/>
                  <w:marBottom w:val="0"/>
                  <w:divBdr>
                    <w:top w:val="none" w:sz="0" w:space="0" w:color="auto"/>
                    <w:left w:val="none" w:sz="0" w:space="0" w:color="auto"/>
                    <w:bottom w:val="none" w:sz="0" w:space="0" w:color="auto"/>
                    <w:right w:val="none" w:sz="0" w:space="0" w:color="auto"/>
                  </w:divBdr>
                </w:div>
                <w:div w:id="670839665">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
  <w:optimizeForBrowser/>
  <w:allowPNG/>
</w:webSettings>
</file>

<file path=word/_rels/document.xml.rels><?xml version="1.0" encoding="UTF-8" standalone="yes"?>
<Relationships xmlns="http://schemas.openxmlformats.org/package/2006/relationships"><Relationship Id="rId3" Type="http://schemas.openxmlformats.org/officeDocument/2006/relationships/settings" Target="settings.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theme" Target="theme/theme1.xml"/><Relationship Id="rId5" Type="http://schemas.openxmlformats.org/officeDocument/2006/relationships/fontTable" Target="fontTable.xml"/><Relationship Id="rId4" Type="http://schemas.openxmlformats.org/officeDocument/2006/relationships/webSettings" Target="webSetting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ゴシック"/>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0</TotalTime>
  <Pages>3</Pages>
  <Words>1227</Words>
  <Characters>7000</Characters>
  <Application>Microsoft Office Word</Application>
  <DocSecurity>0</DocSecurity>
  <Lines>58</Lines>
  <Paragraphs>16</Paragraphs>
  <ScaleCrop>false</ScaleCrop>
  <Company/>
  <LinksUpToDate>false</LinksUpToDate>
  <CharactersWithSpaces>8211</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Katharina Zinn</dc:creator>
  <cp:keywords/>
  <dc:description/>
  <cp:lastModifiedBy>Katharina Zinn</cp:lastModifiedBy>
  <cp:revision>4</cp:revision>
  <dcterms:created xsi:type="dcterms:W3CDTF">2024-09-26T07:57:00Z</dcterms:created>
  <dcterms:modified xsi:type="dcterms:W3CDTF">2024-09-26T08:16:00Z</dcterms:modified>
</cp:coreProperties>
</file>