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161CB5" w14:textId="77777777" w:rsidR="00815A78" w:rsidRDefault="00815A78">
      <w:pPr>
        <w:jc w:val="center"/>
        <w:rPr>
          <w:b/>
          <w:sz w:val="40"/>
          <w:szCs w:val="40"/>
        </w:rPr>
      </w:pPr>
    </w:p>
    <w:p w14:paraId="5E580B71" w14:textId="77777777" w:rsidR="00815A78" w:rsidRDefault="00815A78">
      <w:pPr>
        <w:jc w:val="center"/>
        <w:rPr>
          <w:b/>
          <w:sz w:val="40"/>
          <w:szCs w:val="40"/>
        </w:rPr>
      </w:pPr>
    </w:p>
    <w:p w14:paraId="288360CE" w14:textId="3D8DADCC" w:rsidR="00815A78" w:rsidRDefault="00F9483D" w:rsidP="00F9483D">
      <w:pPr>
        <w:jc w:val="center"/>
        <w:rPr>
          <w:b/>
          <w:sz w:val="40"/>
          <w:szCs w:val="40"/>
        </w:rPr>
      </w:pPr>
      <w:r>
        <w:rPr>
          <w:b/>
          <w:sz w:val="40"/>
          <w:szCs w:val="40"/>
        </w:rPr>
        <w:t>Diana Elena Radu (</w:t>
      </w:r>
      <w:r w:rsidRPr="00F9483D">
        <w:rPr>
          <w:b/>
          <w:sz w:val="40"/>
          <w:szCs w:val="40"/>
        </w:rPr>
        <w:t>2240776</w:t>
      </w:r>
      <w:r>
        <w:rPr>
          <w:b/>
          <w:sz w:val="40"/>
          <w:szCs w:val="40"/>
        </w:rPr>
        <w:t>)</w:t>
      </w:r>
    </w:p>
    <w:p w14:paraId="698D29F1" w14:textId="063C8BA3" w:rsidR="00F9483D" w:rsidRDefault="00F9483D" w:rsidP="00F9483D">
      <w:pPr>
        <w:jc w:val="center"/>
        <w:rPr>
          <w:b/>
          <w:sz w:val="40"/>
          <w:szCs w:val="40"/>
        </w:rPr>
      </w:pPr>
      <w:r w:rsidRPr="00F9483D">
        <w:rPr>
          <w:b/>
          <w:sz w:val="40"/>
          <w:szCs w:val="40"/>
        </w:rPr>
        <w:t>Personnel Resourcing &amp; Development (BMIH5005)</w:t>
      </w:r>
    </w:p>
    <w:p w14:paraId="44D75A24" w14:textId="27BBC1C3" w:rsidR="00F9483D" w:rsidRDefault="00F9483D" w:rsidP="00F9483D">
      <w:pPr>
        <w:jc w:val="center"/>
        <w:rPr>
          <w:b/>
          <w:sz w:val="40"/>
          <w:szCs w:val="40"/>
        </w:rPr>
      </w:pPr>
      <w:r w:rsidRPr="00F9483D">
        <w:rPr>
          <w:b/>
          <w:sz w:val="40"/>
          <w:szCs w:val="40"/>
        </w:rPr>
        <w:t>Research Project Proposal</w:t>
      </w:r>
    </w:p>
    <w:p w14:paraId="05BB46A1" w14:textId="77777777" w:rsidR="00F9483D" w:rsidRDefault="00F9483D" w:rsidP="00F9483D">
      <w:pPr>
        <w:jc w:val="center"/>
        <w:rPr>
          <w:b/>
          <w:sz w:val="40"/>
          <w:szCs w:val="40"/>
        </w:rPr>
      </w:pPr>
    </w:p>
    <w:p w14:paraId="55D72131" w14:textId="77777777" w:rsidR="00F9483D" w:rsidRDefault="00F9483D" w:rsidP="00F9483D">
      <w:pPr>
        <w:jc w:val="center"/>
        <w:rPr>
          <w:b/>
          <w:sz w:val="40"/>
          <w:szCs w:val="40"/>
        </w:rPr>
      </w:pPr>
    </w:p>
    <w:p w14:paraId="479FCB6A" w14:textId="77777777" w:rsidR="00F9483D" w:rsidRDefault="00F9483D" w:rsidP="00F9483D">
      <w:pPr>
        <w:jc w:val="center"/>
        <w:rPr>
          <w:b/>
          <w:sz w:val="40"/>
          <w:szCs w:val="40"/>
        </w:rPr>
      </w:pPr>
    </w:p>
    <w:p w14:paraId="652C1B75" w14:textId="77777777" w:rsidR="00F9483D" w:rsidRDefault="00F9483D" w:rsidP="00F9483D">
      <w:pPr>
        <w:jc w:val="center"/>
        <w:rPr>
          <w:b/>
          <w:sz w:val="40"/>
          <w:szCs w:val="40"/>
        </w:rPr>
      </w:pPr>
    </w:p>
    <w:p w14:paraId="1CDDE788" w14:textId="77777777" w:rsidR="00F9483D" w:rsidRDefault="00F9483D" w:rsidP="00F9483D">
      <w:pPr>
        <w:jc w:val="center"/>
        <w:rPr>
          <w:b/>
          <w:sz w:val="40"/>
          <w:szCs w:val="40"/>
        </w:rPr>
      </w:pPr>
    </w:p>
    <w:p w14:paraId="36662D79" w14:textId="77777777" w:rsidR="00F9483D" w:rsidRDefault="00F9483D" w:rsidP="00F9483D">
      <w:pPr>
        <w:jc w:val="center"/>
        <w:rPr>
          <w:b/>
          <w:sz w:val="40"/>
          <w:szCs w:val="40"/>
        </w:rPr>
      </w:pPr>
    </w:p>
    <w:p w14:paraId="44BCA354" w14:textId="77777777" w:rsidR="00F9483D" w:rsidRDefault="00F9483D" w:rsidP="00F9483D">
      <w:pPr>
        <w:jc w:val="center"/>
        <w:rPr>
          <w:b/>
          <w:sz w:val="40"/>
          <w:szCs w:val="40"/>
        </w:rPr>
      </w:pPr>
    </w:p>
    <w:p w14:paraId="12AA8866" w14:textId="77777777" w:rsidR="00F9483D" w:rsidRDefault="00F9483D" w:rsidP="00F9483D">
      <w:pPr>
        <w:jc w:val="center"/>
        <w:rPr>
          <w:b/>
          <w:sz w:val="40"/>
          <w:szCs w:val="40"/>
        </w:rPr>
      </w:pPr>
    </w:p>
    <w:p w14:paraId="23119ACB" w14:textId="77777777" w:rsidR="00F9483D" w:rsidRDefault="00F9483D" w:rsidP="00F9483D">
      <w:pPr>
        <w:jc w:val="center"/>
        <w:rPr>
          <w:b/>
          <w:sz w:val="40"/>
          <w:szCs w:val="40"/>
        </w:rPr>
      </w:pPr>
    </w:p>
    <w:p w14:paraId="525E3585" w14:textId="77777777" w:rsidR="00F9483D" w:rsidRDefault="00F9483D" w:rsidP="00F9483D">
      <w:pPr>
        <w:jc w:val="center"/>
        <w:rPr>
          <w:b/>
          <w:sz w:val="40"/>
          <w:szCs w:val="40"/>
        </w:rPr>
      </w:pPr>
    </w:p>
    <w:p w14:paraId="17459AE5" w14:textId="77777777" w:rsidR="00F9483D" w:rsidRDefault="00F9483D" w:rsidP="00F9483D">
      <w:pPr>
        <w:jc w:val="center"/>
        <w:rPr>
          <w:b/>
          <w:sz w:val="40"/>
          <w:szCs w:val="40"/>
        </w:rPr>
      </w:pPr>
    </w:p>
    <w:p w14:paraId="0846F777" w14:textId="77777777" w:rsidR="00F9483D" w:rsidRDefault="00F9483D" w:rsidP="00F9483D">
      <w:pPr>
        <w:jc w:val="center"/>
        <w:rPr>
          <w:b/>
          <w:sz w:val="40"/>
          <w:szCs w:val="40"/>
        </w:rPr>
      </w:pPr>
    </w:p>
    <w:p w14:paraId="2D034B96" w14:textId="77777777" w:rsidR="00F9483D" w:rsidRDefault="00F9483D" w:rsidP="00F9483D">
      <w:pPr>
        <w:jc w:val="center"/>
        <w:rPr>
          <w:b/>
          <w:sz w:val="40"/>
          <w:szCs w:val="40"/>
        </w:rPr>
      </w:pPr>
    </w:p>
    <w:p w14:paraId="708CD359" w14:textId="77777777" w:rsidR="00F9483D" w:rsidRDefault="00F9483D" w:rsidP="00F9483D">
      <w:pPr>
        <w:jc w:val="center"/>
        <w:rPr>
          <w:b/>
          <w:sz w:val="40"/>
          <w:szCs w:val="40"/>
        </w:rPr>
      </w:pPr>
    </w:p>
    <w:p w14:paraId="1F64F234" w14:textId="77777777" w:rsidR="00F9483D" w:rsidRDefault="00F9483D" w:rsidP="00F9483D">
      <w:pPr>
        <w:jc w:val="center"/>
        <w:rPr>
          <w:b/>
          <w:sz w:val="40"/>
          <w:szCs w:val="40"/>
        </w:rPr>
      </w:pPr>
    </w:p>
    <w:p w14:paraId="53258C03" w14:textId="2567060E" w:rsidR="00815A78" w:rsidRDefault="00815A78">
      <w:pPr>
        <w:jc w:val="center"/>
        <w:rPr>
          <w:b/>
          <w:sz w:val="40"/>
          <w:szCs w:val="40"/>
        </w:rPr>
      </w:pPr>
    </w:p>
    <w:p w14:paraId="62792C60" w14:textId="77777777" w:rsidR="00815A78" w:rsidRDefault="003F7D41">
      <w:pPr>
        <w:keepNext/>
        <w:keepLines/>
        <w:pBdr>
          <w:top w:val="nil"/>
          <w:left w:val="nil"/>
          <w:bottom w:val="nil"/>
          <w:right w:val="nil"/>
          <w:between w:val="nil"/>
        </w:pBdr>
        <w:spacing w:before="240" w:after="0" w:line="259" w:lineRule="auto"/>
        <w:jc w:val="left"/>
        <w:rPr>
          <w:b/>
          <w:color w:val="000000"/>
          <w:sz w:val="28"/>
          <w:szCs w:val="28"/>
        </w:rPr>
      </w:pPr>
      <w:r>
        <w:rPr>
          <w:b/>
          <w:color w:val="000000"/>
          <w:sz w:val="28"/>
          <w:szCs w:val="28"/>
        </w:rPr>
        <w:t>Table of Contents</w:t>
      </w:r>
    </w:p>
    <w:sdt>
      <w:sdtPr>
        <w:id w:val="-1181580246"/>
        <w:docPartObj>
          <w:docPartGallery w:val="Table of Contents"/>
          <w:docPartUnique/>
        </w:docPartObj>
      </w:sdtPr>
      <w:sdtContent>
        <w:p w14:paraId="421702BA" w14:textId="21A8F647" w:rsidR="00192D5A" w:rsidRDefault="003F7D41">
          <w:pPr>
            <w:pStyle w:val="TOC1"/>
            <w:tabs>
              <w:tab w:val="right" w:leader="dot" w:pos="9016"/>
            </w:tabs>
            <w:rPr>
              <w:rFonts w:asciiTheme="minorHAnsi" w:eastAsiaTheme="minorEastAsia" w:hAnsiTheme="minorHAnsi" w:cstheme="minorBidi"/>
              <w:noProof/>
              <w:kern w:val="2"/>
              <w:lang w:val="en-GB" w:eastAsia="en-GB"/>
              <w14:ligatures w14:val="standardContextual"/>
            </w:rPr>
          </w:pPr>
          <w:r>
            <w:fldChar w:fldCharType="begin"/>
          </w:r>
          <w:r>
            <w:instrText xml:space="preserve"> TOC \h \u \z \t "Heading 1,1,Heading 2,2,Heading 3,3,"</w:instrText>
          </w:r>
          <w:r>
            <w:fldChar w:fldCharType="separate"/>
          </w:r>
          <w:hyperlink w:anchor="_Toc166754864" w:history="1">
            <w:r w:rsidR="00192D5A" w:rsidRPr="002E3B20">
              <w:rPr>
                <w:rStyle w:val="Hyperlink"/>
                <w:rFonts w:eastAsia="Arial"/>
                <w:noProof/>
              </w:rPr>
              <w:t>Assessment Component 2: Research Project Proposal</w:t>
            </w:r>
            <w:r w:rsidR="00192D5A">
              <w:rPr>
                <w:noProof/>
                <w:webHidden/>
              </w:rPr>
              <w:tab/>
            </w:r>
            <w:r w:rsidR="00192D5A">
              <w:rPr>
                <w:noProof/>
                <w:webHidden/>
              </w:rPr>
              <w:fldChar w:fldCharType="begin"/>
            </w:r>
            <w:r w:rsidR="00192D5A">
              <w:rPr>
                <w:noProof/>
                <w:webHidden/>
              </w:rPr>
              <w:instrText xml:space="preserve"> PAGEREF _Toc166754864 \h </w:instrText>
            </w:r>
            <w:r w:rsidR="00192D5A">
              <w:rPr>
                <w:noProof/>
                <w:webHidden/>
              </w:rPr>
            </w:r>
            <w:r w:rsidR="00192D5A">
              <w:rPr>
                <w:noProof/>
                <w:webHidden/>
              </w:rPr>
              <w:fldChar w:fldCharType="separate"/>
            </w:r>
            <w:r w:rsidR="00192D5A">
              <w:rPr>
                <w:noProof/>
                <w:webHidden/>
              </w:rPr>
              <w:t>2</w:t>
            </w:r>
            <w:r w:rsidR="00192D5A">
              <w:rPr>
                <w:noProof/>
                <w:webHidden/>
              </w:rPr>
              <w:fldChar w:fldCharType="end"/>
            </w:r>
          </w:hyperlink>
        </w:p>
        <w:p w14:paraId="07D07117" w14:textId="31E63D2D" w:rsidR="00192D5A" w:rsidRDefault="0000000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6754865" w:history="1">
            <w:r w:rsidR="00192D5A" w:rsidRPr="002E3B20">
              <w:rPr>
                <w:rStyle w:val="Hyperlink"/>
                <w:rFonts w:ascii="Arial" w:eastAsia="Arial" w:hAnsi="Arial" w:cs="Arial"/>
                <w:noProof/>
              </w:rPr>
              <w:t>Introduction and Background</w:t>
            </w:r>
            <w:r w:rsidR="00192D5A">
              <w:rPr>
                <w:noProof/>
                <w:webHidden/>
              </w:rPr>
              <w:tab/>
            </w:r>
            <w:r w:rsidR="00192D5A">
              <w:rPr>
                <w:noProof/>
                <w:webHidden/>
              </w:rPr>
              <w:fldChar w:fldCharType="begin"/>
            </w:r>
            <w:r w:rsidR="00192D5A">
              <w:rPr>
                <w:noProof/>
                <w:webHidden/>
              </w:rPr>
              <w:instrText xml:space="preserve"> PAGEREF _Toc166754865 \h </w:instrText>
            </w:r>
            <w:r w:rsidR="00192D5A">
              <w:rPr>
                <w:noProof/>
                <w:webHidden/>
              </w:rPr>
            </w:r>
            <w:r w:rsidR="00192D5A">
              <w:rPr>
                <w:noProof/>
                <w:webHidden/>
              </w:rPr>
              <w:fldChar w:fldCharType="separate"/>
            </w:r>
            <w:r w:rsidR="00192D5A">
              <w:rPr>
                <w:noProof/>
                <w:webHidden/>
              </w:rPr>
              <w:t>2</w:t>
            </w:r>
            <w:r w:rsidR="00192D5A">
              <w:rPr>
                <w:noProof/>
                <w:webHidden/>
              </w:rPr>
              <w:fldChar w:fldCharType="end"/>
            </w:r>
          </w:hyperlink>
        </w:p>
        <w:p w14:paraId="628F38D3" w14:textId="1C528B0E" w:rsidR="00192D5A" w:rsidRDefault="0000000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6754866" w:history="1">
            <w:r w:rsidR="00192D5A" w:rsidRPr="002E3B20">
              <w:rPr>
                <w:rStyle w:val="Hyperlink"/>
                <w:rFonts w:ascii="Arial" w:eastAsia="Arial" w:hAnsi="Arial" w:cs="Arial"/>
                <w:noProof/>
              </w:rPr>
              <w:t>Discussion/Literature</w:t>
            </w:r>
            <w:r w:rsidR="00192D5A">
              <w:rPr>
                <w:noProof/>
                <w:webHidden/>
              </w:rPr>
              <w:tab/>
            </w:r>
            <w:r w:rsidR="00192D5A">
              <w:rPr>
                <w:noProof/>
                <w:webHidden/>
              </w:rPr>
              <w:fldChar w:fldCharType="begin"/>
            </w:r>
            <w:r w:rsidR="00192D5A">
              <w:rPr>
                <w:noProof/>
                <w:webHidden/>
              </w:rPr>
              <w:instrText xml:space="preserve"> PAGEREF _Toc166754866 \h </w:instrText>
            </w:r>
            <w:r w:rsidR="00192D5A">
              <w:rPr>
                <w:noProof/>
                <w:webHidden/>
              </w:rPr>
            </w:r>
            <w:r w:rsidR="00192D5A">
              <w:rPr>
                <w:noProof/>
                <w:webHidden/>
              </w:rPr>
              <w:fldChar w:fldCharType="separate"/>
            </w:r>
            <w:r w:rsidR="00192D5A">
              <w:rPr>
                <w:noProof/>
                <w:webHidden/>
              </w:rPr>
              <w:t>4</w:t>
            </w:r>
            <w:r w:rsidR="00192D5A">
              <w:rPr>
                <w:noProof/>
                <w:webHidden/>
              </w:rPr>
              <w:fldChar w:fldCharType="end"/>
            </w:r>
          </w:hyperlink>
        </w:p>
        <w:p w14:paraId="2B83DCB5" w14:textId="255641B0" w:rsidR="00192D5A"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754867" w:history="1">
            <w:r w:rsidR="00192D5A" w:rsidRPr="002E3B20">
              <w:rPr>
                <w:rStyle w:val="Hyperlink"/>
                <w:rFonts w:ascii="Arial" w:eastAsia="Arial" w:hAnsi="Arial" w:cs="Arial"/>
                <w:noProof/>
              </w:rPr>
              <w:t>Employee performance management in the hospitality sector</w:t>
            </w:r>
            <w:r w:rsidR="00192D5A">
              <w:rPr>
                <w:noProof/>
                <w:webHidden/>
              </w:rPr>
              <w:tab/>
            </w:r>
            <w:r w:rsidR="00192D5A">
              <w:rPr>
                <w:noProof/>
                <w:webHidden/>
              </w:rPr>
              <w:fldChar w:fldCharType="begin"/>
            </w:r>
            <w:r w:rsidR="00192D5A">
              <w:rPr>
                <w:noProof/>
                <w:webHidden/>
              </w:rPr>
              <w:instrText xml:space="preserve"> PAGEREF _Toc166754867 \h </w:instrText>
            </w:r>
            <w:r w:rsidR="00192D5A">
              <w:rPr>
                <w:noProof/>
                <w:webHidden/>
              </w:rPr>
            </w:r>
            <w:r w:rsidR="00192D5A">
              <w:rPr>
                <w:noProof/>
                <w:webHidden/>
              </w:rPr>
              <w:fldChar w:fldCharType="separate"/>
            </w:r>
            <w:r w:rsidR="00192D5A">
              <w:rPr>
                <w:noProof/>
                <w:webHidden/>
              </w:rPr>
              <w:t>4</w:t>
            </w:r>
            <w:r w:rsidR="00192D5A">
              <w:rPr>
                <w:noProof/>
                <w:webHidden/>
              </w:rPr>
              <w:fldChar w:fldCharType="end"/>
            </w:r>
          </w:hyperlink>
        </w:p>
        <w:p w14:paraId="7CB6CE5D" w14:textId="31798432" w:rsidR="00192D5A"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754868" w:history="1">
            <w:r w:rsidR="00192D5A" w:rsidRPr="002E3B20">
              <w:rPr>
                <w:rStyle w:val="Hyperlink"/>
                <w:rFonts w:ascii="Arial" w:eastAsia="Arial" w:hAnsi="Arial" w:cs="Arial"/>
                <w:noProof/>
              </w:rPr>
              <w:t>Influence of socio-economic factors as a part of PESTLE Analysis</w:t>
            </w:r>
            <w:r w:rsidR="00192D5A">
              <w:rPr>
                <w:noProof/>
                <w:webHidden/>
              </w:rPr>
              <w:tab/>
            </w:r>
            <w:r w:rsidR="00192D5A">
              <w:rPr>
                <w:noProof/>
                <w:webHidden/>
              </w:rPr>
              <w:fldChar w:fldCharType="begin"/>
            </w:r>
            <w:r w:rsidR="00192D5A">
              <w:rPr>
                <w:noProof/>
                <w:webHidden/>
              </w:rPr>
              <w:instrText xml:space="preserve"> PAGEREF _Toc166754868 \h </w:instrText>
            </w:r>
            <w:r w:rsidR="00192D5A">
              <w:rPr>
                <w:noProof/>
                <w:webHidden/>
              </w:rPr>
            </w:r>
            <w:r w:rsidR="00192D5A">
              <w:rPr>
                <w:noProof/>
                <w:webHidden/>
              </w:rPr>
              <w:fldChar w:fldCharType="separate"/>
            </w:r>
            <w:r w:rsidR="00192D5A">
              <w:rPr>
                <w:noProof/>
                <w:webHidden/>
              </w:rPr>
              <w:t>5</w:t>
            </w:r>
            <w:r w:rsidR="00192D5A">
              <w:rPr>
                <w:noProof/>
                <w:webHidden/>
              </w:rPr>
              <w:fldChar w:fldCharType="end"/>
            </w:r>
          </w:hyperlink>
        </w:p>
        <w:p w14:paraId="0C17B1FC" w14:textId="76888382" w:rsidR="00192D5A"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754869" w:history="1">
            <w:r w:rsidR="00192D5A" w:rsidRPr="002E3B20">
              <w:rPr>
                <w:rStyle w:val="Hyperlink"/>
                <w:rFonts w:ascii="Arial" w:eastAsia="Arial" w:hAnsi="Arial" w:cs="Arial"/>
                <w:noProof/>
              </w:rPr>
              <w:t>Industry trends: Retention and Turnover rates</w:t>
            </w:r>
            <w:r w:rsidR="00192D5A">
              <w:rPr>
                <w:noProof/>
                <w:webHidden/>
              </w:rPr>
              <w:tab/>
            </w:r>
            <w:r w:rsidR="00192D5A">
              <w:rPr>
                <w:noProof/>
                <w:webHidden/>
              </w:rPr>
              <w:fldChar w:fldCharType="begin"/>
            </w:r>
            <w:r w:rsidR="00192D5A">
              <w:rPr>
                <w:noProof/>
                <w:webHidden/>
              </w:rPr>
              <w:instrText xml:space="preserve"> PAGEREF _Toc166754869 \h </w:instrText>
            </w:r>
            <w:r w:rsidR="00192D5A">
              <w:rPr>
                <w:noProof/>
                <w:webHidden/>
              </w:rPr>
            </w:r>
            <w:r w:rsidR="00192D5A">
              <w:rPr>
                <w:noProof/>
                <w:webHidden/>
              </w:rPr>
              <w:fldChar w:fldCharType="separate"/>
            </w:r>
            <w:r w:rsidR="00192D5A">
              <w:rPr>
                <w:noProof/>
                <w:webHidden/>
              </w:rPr>
              <w:t>7</w:t>
            </w:r>
            <w:r w:rsidR="00192D5A">
              <w:rPr>
                <w:noProof/>
                <w:webHidden/>
              </w:rPr>
              <w:fldChar w:fldCharType="end"/>
            </w:r>
          </w:hyperlink>
        </w:p>
        <w:p w14:paraId="0413CF1E" w14:textId="7A244E6D" w:rsidR="00192D5A"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754870" w:history="1">
            <w:r w:rsidR="00192D5A" w:rsidRPr="002E3B20">
              <w:rPr>
                <w:rStyle w:val="Hyperlink"/>
                <w:rFonts w:ascii="Arial" w:eastAsia="Arial" w:hAnsi="Arial" w:cs="Arial"/>
                <w:noProof/>
              </w:rPr>
              <w:t>The way Marriot monitors employee management in different work modes</w:t>
            </w:r>
            <w:r w:rsidR="00192D5A">
              <w:rPr>
                <w:noProof/>
                <w:webHidden/>
              </w:rPr>
              <w:tab/>
            </w:r>
            <w:r w:rsidR="00192D5A">
              <w:rPr>
                <w:noProof/>
                <w:webHidden/>
              </w:rPr>
              <w:fldChar w:fldCharType="begin"/>
            </w:r>
            <w:r w:rsidR="00192D5A">
              <w:rPr>
                <w:noProof/>
                <w:webHidden/>
              </w:rPr>
              <w:instrText xml:space="preserve"> PAGEREF _Toc166754870 \h </w:instrText>
            </w:r>
            <w:r w:rsidR="00192D5A">
              <w:rPr>
                <w:noProof/>
                <w:webHidden/>
              </w:rPr>
            </w:r>
            <w:r w:rsidR="00192D5A">
              <w:rPr>
                <w:noProof/>
                <w:webHidden/>
              </w:rPr>
              <w:fldChar w:fldCharType="separate"/>
            </w:r>
            <w:r w:rsidR="00192D5A">
              <w:rPr>
                <w:noProof/>
                <w:webHidden/>
              </w:rPr>
              <w:t>7</w:t>
            </w:r>
            <w:r w:rsidR="00192D5A">
              <w:rPr>
                <w:noProof/>
                <w:webHidden/>
              </w:rPr>
              <w:fldChar w:fldCharType="end"/>
            </w:r>
          </w:hyperlink>
        </w:p>
        <w:p w14:paraId="06FD58B7" w14:textId="7840B49E" w:rsidR="00192D5A"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754871" w:history="1">
            <w:r w:rsidR="00192D5A" w:rsidRPr="002E3B20">
              <w:rPr>
                <w:rStyle w:val="Hyperlink"/>
                <w:rFonts w:ascii="Arial" w:eastAsia="Arial" w:hAnsi="Arial" w:cs="Arial"/>
                <w:noProof/>
              </w:rPr>
              <w:t>Emergence of different work modes over the past five years in the Hospitality industry</w:t>
            </w:r>
            <w:r w:rsidR="00192D5A">
              <w:rPr>
                <w:noProof/>
                <w:webHidden/>
              </w:rPr>
              <w:tab/>
            </w:r>
            <w:r w:rsidR="00192D5A">
              <w:rPr>
                <w:noProof/>
                <w:webHidden/>
              </w:rPr>
              <w:fldChar w:fldCharType="begin"/>
            </w:r>
            <w:r w:rsidR="00192D5A">
              <w:rPr>
                <w:noProof/>
                <w:webHidden/>
              </w:rPr>
              <w:instrText xml:space="preserve"> PAGEREF _Toc166754871 \h </w:instrText>
            </w:r>
            <w:r w:rsidR="00192D5A">
              <w:rPr>
                <w:noProof/>
                <w:webHidden/>
              </w:rPr>
            </w:r>
            <w:r w:rsidR="00192D5A">
              <w:rPr>
                <w:noProof/>
                <w:webHidden/>
              </w:rPr>
              <w:fldChar w:fldCharType="separate"/>
            </w:r>
            <w:r w:rsidR="00192D5A">
              <w:rPr>
                <w:noProof/>
                <w:webHidden/>
              </w:rPr>
              <w:t>8</w:t>
            </w:r>
            <w:r w:rsidR="00192D5A">
              <w:rPr>
                <w:noProof/>
                <w:webHidden/>
              </w:rPr>
              <w:fldChar w:fldCharType="end"/>
            </w:r>
          </w:hyperlink>
        </w:p>
        <w:p w14:paraId="40411B67" w14:textId="03D62AE0" w:rsidR="00192D5A" w:rsidRDefault="00000000">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6754872" w:history="1">
            <w:r w:rsidR="00192D5A" w:rsidRPr="002E3B20">
              <w:rPr>
                <w:rStyle w:val="Hyperlink"/>
                <w:rFonts w:ascii="Arial" w:eastAsia="Arial" w:hAnsi="Arial" w:cs="Arial"/>
                <w:noProof/>
              </w:rPr>
              <w:t>Potential Solution</w:t>
            </w:r>
            <w:r w:rsidR="00192D5A">
              <w:rPr>
                <w:noProof/>
                <w:webHidden/>
              </w:rPr>
              <w:tab/>
            </w:r>
            <w:r w:rsidR="00192D5A">
              <w:rPr>
                <w:noProof/>
                <w:webHidden/>
              </w:rPr>
              <w:fldChar w:fldCharType="begin"/>
            </w:r>
            <w:r w:rsidR="00192D5A">
              <w:rPr>
                <w:noProof/>
                <w:webHidden/>
              </w:rPr>
              <w:instrText xml:space="preserve"> PAGEREF _Toc166754872 \h </w:instrText>
            </w:r>
            <w:r w:rsidR="00192D5A">
              <w:rPr>
                <w:noProof/>
                <w:webHidden/>
              </w:rPr>
            </w:r>
            <w:r w:rsidR="00192D5A">
              <w:rPr>
                <w:noProof/>
                <w:webHidden/>
              </w:rPr>
              <w:fldChar w:fldCharType="separate"/>
            </w:r>
            <w:r w:rsidR="00192D5A">
              <w:rPr>
                <w:noProof/>
                <w:webHidden/>
              </w:rPr>
              <w:t>8</w:t>
            </w:r>
            <w:r w:rsidR="00192D5A">
              <w:rPr>
                <w:noProof/>
                <w:webHidden/>
              </w:rPr>
              <w:fldChar w:fldCharType="end"/>
            </w:r>
          </w:hyperlink>
        </w:p>
        <w:p w14:paraId="1CC51DBB" w14:textId="1DBE361C" w:rsidR="00192D5A" w:rsidRDefault="0000000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6754873" w:history="1">
            <w:r w:rsidR="00192D5A" w:rsidRPr="002E3B20">
              <w:rPr>
                <w:rStyle w:val="Hyperlink"/>
                <w:rFonts w:ascii="Arial" w:eastAsia="Arial" w:hAnsi="Arial" w:cs="Arial"/>
                <w:noProof/>
              </w:rPr>
              <w:t>Evaluation and Conclusion</w:t>
            </w:r>
            <w:r w:rsidR="00192D5A">
              <w:rPr>
                <w:noProof/>
                <w:webHidden/>
              </w:rPr>
              <w:tab/>
            </w:r>
            <w:r w:rsidR="00192D5A">
              <w:rPr>
                <w:noProof/>
                <w:webHidden/>
              </w:rPr>
              <w:fldChar w:fldCharType="begin"/>
            </w:r>
            <w:r w:rsidR="00192D5A">
              <w:rPr>
                <w:noProof/>
                <w:webHidden/>
              </w:rPr>
              <w:instrText xml:space="preserve"> PAGEREF _Toc166754873 \h </w:instrText>
            </w:r>
            <w:r w:rsidR="00192D5A">
              <w:rPr>
                <w:noProof/>
                <w:webHidden/>
              </w:rPr>
            </w:r>
            <w:r w:rsidR="00192D5A">
              <w:rPr>
                <w:noProof/>
                <w:webHidden/>
              </w:rPr>
              <w:fldChar w:fldCharType="separate"/>
            </w:r>
            <w:r w:rsidR="00192D5A">
              <w:rPr>
                <w:noProof/>
                <w:webHidden/>
              </w:rPr>
              <w:t>9</w:t>
            </w:r>
            <w:r w:rsidR="00192D5A">
              <w:rPr>
                <w:noProof/>
                <w:webHidden/>
              </w:rPr>
              <w:fldChar w:fldCharType="end"/>
            </w:r>
          </w:hyperlink>
        </w:p>
        <w:p w14:paraId="51124435" w14:textId="3D7AC17B" w:rsidR="00192D5A" w:rsidRDefault="00000000">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6754874" w:history="1">
            <w:r w:rsidR="00192D5A" w:rsidRPr="002E3B20">
              <w:rPr>
                <w:rStyle w:val="Hyperlink"/>
                <w:noProof/>
              </w:rPr>
              <w:t>References</w:t>
            </w:r>
            <w:r w:rsidR="00192D5A">
              <w:rPr>
                <w:noProof/>
                <w:webHidden/>
              </w:rPr>
              <w:tab/>
            </w:r>
            <w:r w:rsidR="00192D5A">
              <w:rPr>
                <w:noProof/>
                <w:webHidden/>
              </w:rPr>
              <w:fldChar w:fldCharType="begin"/>
            </w:r>
            <w:r w:rsidR="00192D5A">
              <w:rPr>
                <w:noProof/>
                <w:webHidden/>
              </w:rPr>
              <w:instrText xml:space="preserve"> PAGEREF _Toc166754874 \h </w:instrText>
            </w:r>
            <w:r w:rsidR="00192D5A">
              <w:rPr>
                <w:noProof/>
                <w:webHidden/>
              </w:rPr>
            </w:r>
            <w:r w:rsidR="00192D5A">
              <w:rPr>
                <w:noProof/>
                <w:webHidden/>
              </w:rPr>
              <w:fldChar w:fldCharType="separate"/>
            </w:r>
            <w:r w:rsidR="00192D5A">
              <w:rPr>
                <w:noProof/>
                <w:webHidden/>
              </w:rPr>
              <w:t>10</w:t>
            </w:r>
            <w:r w:rsidR="00192D5A">
              <w:rPr>
                <w:noProof/>
                <w:webHidden/>
              </w:rPr>
              <w:fldChar w:fldCharType="end"/>
            </w:r>
          </w:hyperlink>
        </w:p>
        <w:p w14:paraId="118475AD" w14:textId="44CF84B6" w:rsidR="00815A78" w:rsidRDefault="003F7D41">
          <w:r>
            <w:fldChar w:fldCharType="end"/>
          </w:r>
        </w:p>
      </w:sdtContent>
    </w:sdt>
    <w:p w14:paraId="021244C0" w14:textId="6033BD98" w:rsidR="00815A78" w:rsidRDefault="00815A78" w:rsidP="00192D5A">
      <w:pPr>
        <w:pStyle w:val="Heading1"/>
      </w:pPr>
    </w:p>
    <w:p w14:paraId="02816B6C" w14:textId="77777777" w:rsidR="00192D5A" w:rsidRDefault="00192D5A" w:rsidP="00192D5A"/>
    <w:p w14:paraId="16DC9426" w14:textId="77777777" w:rsidR="00192D5A" w:rsidRDefault="00192D5A" w:rsidP="00192D5A"/>
    <w:p w14:paraId="209A4786" w14:textId="77777777" w:rsidR="00192D5A" w:rsidRDefault="00192D5A" w:rsidP="00192D5A"/>
    <w:p w14:paraId="133861BA" w14:textId="77777777" w:rsidR="00192D5A" w:rsidRDefault="00192D5A" w:rsidP="00192D5A"/>
    <w:p w14:paraId="1514A74F" w14:textId="77777777" w:rsidR="00192D5A" w:rsidRDefault="00192D5A" w:rsidP="00192D5A"/>
    <w:p w14:paraId="7F51B61E" w14:textId="77777777" w:rsidR="00192D5A" w:rsidRDefault="00192D5A" w:rsidP="00192D5A"/>
    <w:p w14:paraId="1953DA13" w14:textId="77777777" w:rsidR="00192D5A" w:rsidRPr="00192D5A" w:rsidRDefault="00192D5A" w:rsidP="00192D5A"/>
    <w:p w14:paraId="11E41879" w14:textId="77777777" w:rsidR="00815A78" w:rsidRDefault="003F7D41" w:rsidP="003734FF">
      <w:pPr>
        <w:pStyle w:val="Heading1"/>
        <w:rPr>
          <w:rFonts w:eastAsia="Arial"/>
        </w:rPr>
      </w:pPr>
      <w:bookmarkStart w:id="0" w:name="_Toc166754864"/>
      <w:r>
        <w:rPr>
          <w:rFonts w:eastAsia="Arial"/>
        </w:rPr>
        <w:t>Assessment Component 2: Research Project Proposal</w:t>
      </w:r>
      <w:bookmarkEnd w:id="0"/>
    </w:p>
    <w:p w14:paraId="768B9F91" w14:textId="77777777" w:rsidR="00815A78" w:rsidRDefault="003F7D41">
      <w:pPr>
        <w:spacing w:after="0"/>
        <w:rPr>
          <w:rFonts w:ascii="Arial" w:eastAsia="Arial" w:hAnsi="Arial" w:cs="Arial"/>
          <w:b/>
        </w:rPr>
      </w:pPr>
      <w:r>
        <w:rPr>
          <w:rFonts w:ascii="Arial" w:eastAsia="Arial" w:hAnsi="Arial" w:cs="Arial"/>
          <w:b/>
        </w:rPr>
        <w:t xml:space="preserve">Project Proposal Title:  </w:t>
      </w:r>
      <w:proofErr w:type="spellStart"/>
      <w:r>
        <w:rPr>
          <w:rFonts w:ascii="Arial" w:eastAsia="Arial" w:hAnsi="Arial" w:cs="Arial"/>
          <w:b/>
        </w:rPr>
        <w:t>Analyse</w:t>
      </w:r>
      <w:proofErr w:type="spellEnd"/>
      <w:r>
        <w:rPr>
          <w:rFonts w:ascii="Arial" w:eastAsia="Arial" w:hAnsi="Arial" w:cs="Arial"/>
          <w:b/>
        </w:rPr>
        <w:t xml:space="preserve"> the impacts of socio-economic force on employees’ performance management and monitoring in different work modes: Hospitality HR’s perspective.</w:t>
      </w:r>
    </w:p>
    <w:p w14:paraId="657564B3" w14:textId="77777777" w:rsidR="00815A78" w:rsidRDefault="00815A78">
      <w:pPr>
        <w:spacing w:after="0"/>
        <w:rPr>
          <w:rFonts w:ascii="Arial" w:eastAsia="Arial" w:hAnsi="Arial" w:cs="Arial"/>
          <w:b/>
        </w:rPr>
      </w:pPr>
    </w:p>
    <w:p w14:paraId="63A51DF0" w14:textId="77777777" w:rsidR="00815A78" w:rsidRDefault="003F7D41">
      <w:pPr>
        <w:pStyle w:val="Heading1"/>
        <w:spacing w:before="0"/>
        <w:rPr>
          <w:rFonts w:ascii="Arial" w:eastAsia="Arial" w:hAnsi="Arial" w:cs="Arial"/>
        </w:rPr>
      </w:pPr>
      <w:bookmarkStart w:id="1" w:name="_heading=h.rk6w62ds3b4t" w:colFirst="0" w:colLast="0"/>
      <w:bookmarkStart w:id="2" w:name="_Toc166754865"/>
      <w:bookmarkEnd w:id="1"/>
      <w:r>
        <w:rPr>
          <w:rFonts w:ascii="Arial" w:eastAsia="Arial" w:hAnsi="Arial" w:cs="Arial"/>
        </w:rPr>
        <w:t>Introduction and Background</w:t>
      </w:r>
      <w:bookmarkEnd w:id="2"/>
      <w:r>
        <w:rPr>
          <w:rFonts w:ascii="Arial" w:eastAsia="Arial" w:hAnsi="Arial" w:cs="Arial"/>
        </w:rPr>
        <w:t xml:space="preserve"> </w:t>
      </w:r>
    </w:p>
    <w:p w14:paraId="507A6424" w14:textId="77777777" w:rsidR="00815A78" w:rsidRDefault="003F7D41">
      <w:pPr>
        <w:spacing w:after="0"/>
        <w:rPr>
          <w:rFonts w:ascii="Arial" w:eastAsia="Arial" w:hAnsi="Arial" w:cs="Arial"/>
        </w:rPr>
      </w:pPr>
      <w:r>
        <w:rPr>
          <w:rFonts w:ascii="Arial" w:eastAsia="Arial" w:hAnsi="Arial" w:cs="Arial"/>
        </w:rPr>
        <w:t xml:space="preserve">The J.W. Marriot Hotel is a part of the renowned Marriot International brand is a globally recognized brand which is known for its brilliant customer-centric approach and services. Since early 1984, the brand has showcased its excellence and offers multiple luxury and exceptional services. Marriott International operates in residential, timeshare properties, licensed hotels, and franchises and includes hotels like Ritz-Carlton, JW Marriot, Delta Hotels, Design Hotels and so on. It offers flights and hotel packages, car rental services as additional services along with timeshare vacations, best accommodation, hotel reservations and so on. The organization is located in one of the prime locations that determine the high-end accommodations and amenities of the </w:t>
      </w:r>
      <w:proofErr w:type="spellStart"/>
      <w:r>
        <w:rPr>
          <w:rFonts w:ascii="Arial" w:eastAsia="Arial" w:hAnsi="Arial" w:cs="Arial"/>
        </w:rPr>
        <w:t>travellers</w:t>
      </w:r>
      <w:proofErr w:type="spellEnd"/>
      <w:r>
        <w:rPr>
          <w:rFonts w:ascii="Arial" w:eastAsia="Arial" w:hAnsi="Arial" w:cs="Arial"/>
        </w:rPr>
        <w:t xml:space="preserve"> with exceptional hospitality services. Marriot is a leading brand that includes more than 7000 hotels running across 130 countries (Globaldata.com, 2024). Marriot also offers loyalty programs like Marriot Bonvoy and operates in countries like Europe, Africa, Asia-Pacific, the Middle East, Latin America and so on. The brand facilitates memorable experiences with sophisticated designs, and attention to every detail as well. The hospitality industry is dynamic and service-intensive where employee performance and satisfaction of the guests play major roles. Marriot employed nearly 148 thousand people worldwide in 2023 (Statista, 2024). </w:t>
      </w:r>
    </w:p>
    <w:p w14:paraId="02609EC3" w14:textId="77777777" w:rsidR="00815A78" w:rsidRDefault="003F7D41">
      <w:pPr>
        <w:spacing w:after="0"/>
        <w:jc w:val="center"/>
        <w:rPr>
          <w:rFonts w:ascii="Arial" w:eastAsia="Arial" w:hAnsi="Arial" w:cs="Arial"/>
        </w:rPr>
      </w:pPr>
      <w:r>
        <w:rPr>
          <w:rFonts w:ascii="Arial" w:eastAsia="Arial" w:hAnsi="Arial" w:cs="Arial"/>
          <w:noProof/>
        </w:rPr>
        <w:lastRenderedPageBreak/>
        <w:drawing>
          <wp:inline distT="114300" distB="114300" distL="114300" distR="114300" wp14:anchorId="1E95A953" wp14:editId="6E8DAA32">
            <wp:extent cx="5731200" cy="36322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632200"/>
                    </a:xfrm>
                    <a:prstGeom prst="rect">
                      <a:avLst/>
                    </a:prstGeom>
                    <a:ln w="12700">
                      <a:solidFill>
                        <a:srgbClr val="000000"/>
                      </a:solidFill>
                      <a:prstDash val="solid"/>
                    </a:ln>
                  </pic:spPr>
                </pic:pic>
              </a:graphicData>
            </a:graphic>
          </wp:inline>
        </w:drawing>
      </w:r>
    </w:p>
    <w:p w14:paraId="4FB73E9C" w14:textId="77777777" w:rsidR="00815A78" w:rsidRDefault="003F7D41">
      <w:pPr>
        <w:spacing w:after="0"/>
        <w:jc w:val="center"/>
        <w:rPr>
          <w:rFonts w:ascii="Arial" w:eastAsia="Arial" w:hAnsi="Arial" w:cs="Arial"/>
          <w:b/>
        </w:rPr>
      </w:pPr>
      <w:r>
        <w:rPr>
          <w:rFonts w:ascii="Arial" w:eastAsia="Arial" w:hAnsi="Arial" w:cs="Arial"/>
          <w:b/>
        </w:rPr>
        <w:t>Figure: Employees In Marriot worldwide from 2007 to 2023</w:t>
      </w:r>
    </w:p>
    <w:p w14:paraId="43E9C11D" w14:textId="77777777" w:rsidR="00815A78" w:rsidRDefault="003F7D41">
      <w:pPr>
        <w:spacing w:after="0"/>
        <w:jc w:val="center"/>
        <w:rPr>
          <w:rFonts w:ascii="Arial" w:eastAsia="Arial" w:hAnsi="Arial" w:cs="Arial"/>
        </w:rPr>
      </w:pPr>
      <w:r>
        <w:rPr>
          <w:rFonts w:ascii="Arial" w:eastAsia="Arial" w:hAnsi="Arial" w:cs="Arial"/>
          <w:b/>
        </w:rPr>
        <w:t>(Source: Statista, 2024)</w:t>
      </w:r>
    </w:p>
    <w:p w14:paraId="79A2493A" w14:textId="77777777" w:rsidR="00815A78" w:rsidRDefault="003F7D41">
      <w:pPr>
        <w:spacing w:after="0"/>
        <w:rPr>
          <w:rFonts w:ascii="Arial" w:eastAsia="Arial" w:hAnsi="Arial" w:cs="Arial"/>
        </w:rPr>
      </w:pPr>
      <w:r>
        <w:rPr>
          <w:rFonts w:ascii="Arial" w:eastAsia="Arial" w:hAnsi="Arial" w:cs="Arial"/>
        </w:rPr>
        <w:t xml:space="preserve">The hospitality sector significantly involves the integration of various work modes including office-base arrangements, meetings, hybrid setup., personal arrangements and so on.  </w:t>
      </w:r>
      <w:proofErr w:type="spellStart"/>
      <w:r>
        <w:rPr>
          <w:rFonts w:ascii="Arial" w:eastAsia="Arial" w:hAnsi="Arial" w:cs="Arial"/>
        </w:rPr>
        <w:t>Maariiot</w:t>
      </w:r>
      <w:proofErr w:type="spellEnd"/>
      <w:r>
        <w:rPr>
          <w:rFonts w:ascii="Arial" w:eastAsia="Arial" w:hAnsi="Arial" w:cs="Arial"/>
        </w:rPr>
        <w:t xml:space="preserve"> Internation has generated nearly 23.71 billion U.S. dollars as revenue in the year 2023 (Statista, 2024).  The proposal will examine the feasibility and the impacts of different work modes on employee performance management within the J.W. Marriot Hotel. In the dynamic and ever-evolving hospitality sector, socio-economic factors impact the industry and shape the expectations of the customers and engagement of the employees as well. Effective management of employee [performance is also crucial for maintaining the standards of the services at J. W. Marriot. A combination of the traditional methods and regular supervision with tailored feedback can advent the working modes in the organization as a whole. The proposal aims to highlight the way Marriot can effectively employ and manage diverse work modes. The proposal will further </w:t>
      </w:r>
      <w:proofErr w:type="spellStart"/>
      <w:r>
        <w:rPr>
          <w:rFonts w:ascii="Arial" w:eastAsia="Arial" w:hAnsi="Arial" w:cs="Arial"/>
        </w:rPr>
        <w:t>analyse</w:t>
      </w:r>
      <w:proofErr w:type="spellEnd"/>
      <w:r>
        <w:rPr>
          <w:rFonts w:ascii="Arial" w:eastAsia="Arial" w:hAnsi="Arial" w:cs="Arial"/>
        </w:rPr>
        <w:t xml:space="preserve"> and examine the adaption of new modes for enhancing the satisfaction and performance of the employees that ultimately contribute to mitigating the challenges for guest services. It will also delve into the unique strategies for achieving tailored goals and ensure the forefront position of the organization in the innovative hospitality industry. </w:t>
      </w:r>
    </w:p>
    <w:p w14:paraId="61E03226" w14:textId="77777777" w:rsidR="00815A78" w:rsidRDefault="003F7D41">
      <w:pPr>
        <w:pStyle w:val="Heading1"/>
        <w:spacing w:before="0"/>
        <w:rPr>
          <w:rFonts w:ascii="Arial" w:eastAsia="Arial" w:hAnsi="Arial" w:cs="Arial"/>
        </w:rPr>
      </w:pPr>
      <w:bookmarkStart w:id="3" w:name="_heading=h.al6fp5ohat1f" w:colFirst="0" w:colLast="0"/>
      <w:bookmarkStart w:id="4" w:name="_Toc166754866"/>
      <w:bookmarkEnd w:id="3"/>
      <w:r>
        <w:rPr>
          <w:rFonts w:ascii="Arial" w:eastAsia="Arial" w:hAnsi="Arial" w:cs="Arial"/>
        </w:rPr>
        <w:lastRenderedPageBreak/>
        <w:t>Discussion/Literature</w:t>
      </w:r>
      <w:bookmarkEnd w:id="4"/>
      <w:r>
        <w:rPr>
          <w:rFonts w:ascii="Arial" w:eastAsia="Arial" w:hAnsi="Arial" w:cs="Arial"/>
        </w:rPr>
        <w:t xml:space="preserve"> </w:t>
      </w:r>
    </w:p>
    <w:p w14:paraId="70F0D436" w14:textId="77777777" w:rsidR="00815A78" w:rsidRDefault="003F7D41">
      <w:pPr>
        <w:spacing w:after="0"/>
        <w:rPr>
          <w:rFonts w:ascii="Arial" w:eastAsia="Arial" w:hAnsi="Arial" w:cs="Arial"/>
        </w:rPr>
      </w:pPr>
      <w:r>
        <w:rPr>
          <w:rFonts w:ascii="Arial" w:eastAsia="Arial" w:hAnsi="Arial" w:cs="Arial"/>
        </w:rPr>
        <w:t xml:space="preserve">Employee performance management is pivotal for keeping up with the high service standards of the Marriot. In the hospitality sector of the UK, competition among luxury brands is intense and they face numerous challenges due to socioeconomic factors. </w:t>
      </w:r>
    </w:p>
    <w:p w14:paraId="620A17D9" w14:textId="77777777" w:rsidR="00815A78" w:rsidRDefault="003F7D41">
      <w:pPr>
        <w:pStyle w:val="Heading2"/>
        <w:spacing w:before="0" w:after="0"/>
        <w:rPr>
          <w:rFonts w:ascii="Arial" w:eastAsia="Arial" w:hAnsi="Arial" w:cs="Arial"/>
          <w:sz w:val="24"/>
          <w:szCs w:val="24"/>
        </w:rPr>
      </w:pPr>
      <w:bookmarkStart w:id="5" w:name="_heading=h.i8rtli1g29bk" w:colFirst="0" w:colLast="0"/>
      <w:bookmarkStart w:id="6" w:name="_Toc166754867"/>
      <w:bookmarkEnd w:id="5"/>
      <w:r>
        <w:rPr>
          <w:rFonts w:ascii="Arial" w:eastAsia="Arial" w:hAnsi="Arial" w:cs="Arial"/>
          <w:sz w:val="24"/>
          <w:szCs w:val="24"/>
        </w:rPr>
        <w:t>Employee performance management in the hospitality sector</w:t>
      </w:r>
      <w:bookmarkEnd w:id="6"/>
    </w:p>
    <w:p w14:paraId="3841BFF7" w14:textId="77777777" w:rsidR="00815A78" w:rsidRDefault="003F7D41">
      <w:pPr>
        <w:spacing w:after="0"/>
        <w:rPr>
          <w:rFonts w:ascii="Arial" w:eastAsia="Arial" w:hAnsi="Arial" w:cs="Arial"/>
        </w:rPr>
      </w:pPr>
      <w:r>
        <w:rPr>
          <w:rFonts w:ascii="Arial" w:eastAsia="Arial" w:hAnsi="Arial" w:cs="Arial"/>
        </w:rPr>
        <w:t xml:space="preserve">Studies have explored that the feasibility of the hybrid work models is significant in various industries and the hospitality sector is not an exception. According to </w:t>
      </w:r>
      <w:r>
        <w:rPr>
          <w:rFonts w:ascii="Arial" w:eastAsia="Arial" w:hAnsi="Arial" w:cs="Arial"/>
          <w:color w:val="222222"/>
          <w:highlight w:val="white"/>
        </w:rPr>
        <w:t>Santillan et al.</w:t>
      </w:r>
      <w:r>
        <w:rPr>
          <w:rFonts w:ascii="Arial" w:eastAsia="Arial" w:hAnsi="Arial" w:cs="Arial"/>
        </w:rPr>
        <w:t xml:space="preserve"> (2023), the hybrid work models lead to increased productivity and job satisfaction among employees. The managerial roles and administration within the hospitality sector can be performed remotely. However, the nature of the hospitality sector includes the requirement of direct guest interaction which poses a limitation to the hybrid models mostly in the case of front-line staff. In addition to this </w:t>
      </w:r>
      <w:r>
        <w:rPr>
          <w:rFonts w:ascii="Arial" w:eastAsia="Arial" w:hAnsi="Arial" w:cs="Arial"/>
          <w:color w:val="222222"/>
          <w:highlight w:val="white"/>
        </w:rPr>
        <w:t>Weideman and Hofmeyr (2020</w:t>
      </w:r>
      <w:r>
        <w:rPr>
          <w:rFonts w:ascii="Arial" w:eastAsia="Arial" w:hAnsi="Arial" w:cs="Arial"/>
        </w:rPr>
        <w:t xml:space="preserve">), advocate that flexibility in the work schedule improves employee engagement and further satisfaction among younger employees. Flexible work arrangements and the workplace reduce burnout and also maintain work-life balance. SHRM significantly outlines the need for flexible work policies that can improve employee retention in any industry including hospitality. As mentioned by </w:t>
      </w:r>
      <w:proofErr w:type="spellStart"/>
      <w:r w:rsidRPr="00E3039E">
        <w:rPr>
          <w:rFonts w:ascii="Arial" w:eastAsia="Arial" w:hAnsi="Arial" w:cs="Arial"/>
          <w:i/>
          <w:color w:val="222222"/>
          <w:highlight w:val="white"/>
        </w:rPr>
        <w:t>Buhalis</w:t>
      </w:r>
      <w:proofErr w:type="spellEnd"/>
      <w:r w:rsidRPr="00E3039E">
        <w:rPr>
          <w:rFonts w:ascii="Arial" w:eastAsia="Arial" w:hAnsi="Arial" w:cs="Arial"/>
          <w:i/>
          <w:color w:val="222222"/>
          <w:highlight w:val="white"/>
        </w:rPr>
        <w:t xml:space="preserve"> et al.</w:t>
      </w:r>
      <w:r>
        <w:rPr>
          <w:rFonts w:ascii="Arial" w:eastAsia="Arial" w:hAnsi="Arial" w:cs="Arial"/>
          <w:color w:val="222222"/>
          <w:highlight w:val="white"/>
        </w:rPr>
        <w:t xml:space="preserve"> </w:t>
      </w:r>
      <w:r>
        <w:rPr>
          <w:rFonts w:ascii="Arial" w:eastAsia="Arial" w:hAnsi="Arial" w:cs="Arial"/>
        </w:rPr>
        <w:t xml:space="preserve">(2019) the transformative impacts of technology on management performances in the hospitality sector are predominant. Different digital tools for the entire process including scheduling, training and performance monitoring contribute to streamlining the operations and offer real-time feedback also that enhances the overall work efficiency and performance of the employees. As opined by </w:t>
      </w:r>
      <w:r>
        <w:rPr>
          <w:rFonts w:ascii="Arial" w:eastAsia="Arial" w:hAnsi="Arial" w:cs="Arial"/>
          <w:color w:val="222222"/>
          <w:highlight w:val="white"/>
        </w:rPr>
        <w:t xml:space="preserve">Bisoi </w:t>
      </w:r>
      <w:r w:rsidRPr="00E3039E">
        <w:rPr>
          <w:rFonts w:ascii="Arial" w:eastAsia="Arial" w:hAnsi="Arial" w:cs="Arial"/>
          <w:i/>
          <w:color w:val="222222"/>
          <w:highlight w:val="white"/>
        </w:rPr>
        <w:t>et al.</w:t>
      </w:r>
      <w:r>
        <w:rPr>
          <w:rFonts w:ascii="Arial" w:eastAsia="Arial" w:hAnsi="Arial" w:cs="Arial"/>
        </w:rPr>
        <w:t xml:space="preserve"> (2020), the emergence of Artificial Intelligence (AI) and machine Learning (ML) have improved the optimization of workforce management along with offering excellent service quality in the hospitality sector. </w:t>
      </w:r>
    </w:p>
    <w:p w14:paraId="4D6E424B" w14:textId="77777777" w:rsidR="00815A78" w:rsidRDefault="003F7D41">
      <w:pPr>
        <w:pStyle w:val="Heading2"/>
        <w:spacing w:before="0" w:after="0"/>
        <w:rPr>
          <w:rFonts w:ascii="Arial" w:eastAsia="Arial" w:hAnsi="Arial" w:cs="Arial"/>
          <w:sz w:val="24"/>
          <w:szCs w:val="24"/>
        </w:rPr>
      </w:pPr>
      <w:bookmarkStart w:id="7" w:name="_heading=h.qk87pmved47g" w:colFirst="0" w:colLast="0"/>
      <w:bookmarkStart w:id="8" w:name="_Toc166754868"/>
      <w:bookmarkEnd w:id="7"/>
      <w:r>
        <w:rPr>
          <w:rFonts w:ascii="Arial" w:eastAsia="Arial" w:hAnsi="Arial" w:cs="Arial"/>
          <w:sz w:val="24"/>
          <w:szCs w:val="24"/>
        </w:rPr>
        <w:t>Influence of socio-economic factors as a part of PESTLE Analysis</w:t>
      </w:r>
      <w:bookmarkEnd w:id="8"/>
    </w:p>
    <w:p w14:paraId="19F20FBD" w14:textId="77777777" w:rsidR="00815A78" w:rsidRDefault="003F7D41">
      <w:pPr>
        <w:spacing w:after="0"/>
        <w:rPr>
          <w:rFonts w:ascii="Arial" w:eastAsia="Arial" w:hAnsi="Arial" w:cs="Arial"/>
          <w:b/>
        </w:rPr>
      </w:pPr>
      <w:r>
        <w:rPr>
          <w:rFonts w:ascii="Arial" w:eastAsia="Arial" w:hAnsi="Arial" w:cs="Arial"/>
          <w:b/>
        </w:rPr>
        <w:t>Economic Factors</w:t>
      </w:r>
    </w:p>
    <w:p w14:paraId="76528CFD" w14:textId="77777777" w:rsidR="00815A78" w:rsidRDefault="003F7D41">
      <w:pPr>
        <w:spacing w:after="0"/>
        <w:rPr>
          <w:rFonts w:ascii="Arial" w:eastAsia="Arial" w:hAnsi="Arial" w:cs="Arial"/>
        </w:rPr>
      </w:pPr>
      <w:r>
        <w:rPr>
          <w:rFonts w:ascii="Arial" w:eastAsia="Arial" w:hAnsi="Arial" w:cs="Arial"/>
        </w:rPr>
        <w:t xml:space="preserve">Economic stability is essential for tailored offerings in the hospitality sector. According to </w:t>
      </w:r>
      <w:r>
        <w:rPr>
          <w:rFonts w:ascii="Arial" w:eastAsia="Arial" w:hAnsi="Arial" w:cs="Arial"/>
          <w:color w:val="222222"/>
          <w:highlight w:val="white"/>
        </w:rPr>
        <w:t xml:space="preserve">Khan et al. </w:t>
      </w:r>
      <w:r>
        <w:rPr>
          <w:rFonts w:ascii="Arial" w:eastAsia="Arial" w:hAnsi="Arial" w:cs="Arial"/>
        </w:rPr>
        <w:t xml:space="preserve">(2020), an economic downturn leads to a decrease in the spending of </w:t>
      </w:r>
      <w:proofErr w:type="spellStart"/>
      <w:r>
        <w:rPr>
          <w:rFonts w:ascii="Arial" w:eastAsia="Arial" w:hAnsi="Arial" w:cs="Arial"/>
        </w:rPr>
        <w:t>travellers</w:t>
      </w:r>
      <w:proofErr w:type="spellEnd"/>
      <w:r>
        <w:rPr>
          <w:rFonts w:ascii="Arial" w:eastAsia="Arial" w:hAnsi="Arial" w:cs="Arial"/>
        </w:rPr>
        <w:t xml:space="preserve"> on luxury amenities and accommodation which directly affects staffing levels, and hotel revenues. The periods of economic growth result in higher rates of occupancy along with increasing the demand for hotel services in the UK hospitality sector. As mentioned by </w:t>
      </w:r>
      <w:r>
        <w:rPr>
          <w:rFonts w:ascii="Arial" w:eastAsia="Arial" w:hAnsi="Arial" w:cs="Arial"/>
          <w:color w:val="222222"/>
          <w:highlight w:val="white"/>
        </w:rPr>
        <w:t xml:space="preserve">Jallow </w:t>
      </w:r>
      <w:r w:rsidRPr="00E3039E">
        <w:rPr>
          <w:rFonts w:ascii="Arial" w:eastAsia="Arial" w:hAnsi="Arial" w:cs="Arial"/>
          <w:i/>
          <w:color w:val="222222"/>
          <w:highlight w:val="white"/>
        </w:rPr>
        <w:t>et al.</w:t>
      </w:r>
      <w:r>
        <w:rPr>
          <w:rFonts w:ascii="Arial" w:eastAsia="Arial" w:hAnsi="Arial" w:cs="Arial"/>
        </w:rPr>
        <w:t xml:space="preserve"> (2021), after the pandemic outbreak, the </w:t>
      </w:r>
      <w:r>
        <w:rPr>
          <w:rFonts w:ascii="Arial" w:eastAsia="Arial" w:hAnsi="Arial" w:cs="Arial"/>
        </w:rPr>
        <w:lastRenderedPageBreak/>
        <w:t xml:space="preserve">economy of the UK has encountered significant challenges. The per capita income has declined the economic efficiency of the citizens which results in poor revenue generation in the hospitality sector. From 2022, the GDP rate and Per capita income are rising which fosters development in the hospitality sector. Between 2021 and 2022, the GDP rate in the UK has increased by 4.35% (Statista, 2024). Marriot has the opportunity for expansion in the economic ground and tap into new markets and locations as well. </w:t>
      </w:r>
    </w:p>
    <w:p w14:paraId="57F7C31D" w14:textId="77777777" w:rsidR="00815A78" w:rsidRDefault="003F7D41">
      <w:pPr>
        <w:spacing w:after="0"/>
        <w:jc w:val="center"/>
        <w:rPr>
          <w:rFonts w:ascii="Arial" w:eastAsia="Arial" w:hAnsi="Arial" w:cs="Arial"/>
        </w:rPr>
      </w:pPr>
      <w:r>
        <w:rPr>
          <w:rFonts w:ascii="Arial" w:eastAsia="Arial" w:hAnsi="Arial" w:cs="Arial"/>
          <w:noProof/>
        </w:rPr>
        <w:drawing>
          <wp:inline distT="114300" distB="114300" distL="114300" distR="114300" wp14:anchorId="4BC72039" wp14:editId="312BFF74">
            <wp:extent cx="5731200" cy="35941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594100"/>
                    </a:xfrm>
                    <a:prstGeom prst="rect">
                      <a:avLst/>
                    </a:prstGeom>
                    <a:ln w="12700">
                      <a:solidFill>
                        <a:srgbClr val="000000"/>
                      </a:solidFill>
                      <a:prstDash val="solid"/>
                    </a:ln>
                  </pic:spPr>
                </pic:pic>
              </a:graphicData>
            </a:graphic>
          </wp:inline>
        </w:drawing>
      </w:r>
    </w:p>
    <w:p w14:paraId="57051D74" w14:textId="77777777" w:rsidR="00815A78" w:rsidRDefault="003F7D41">
      <w:pPr>
        <w:spacing w:after="0"/>
        <w:jc w:val="center"/>
        <w:rPr>
          <w:rFonts w:ascii="Arial" w:eastAsia="Arial" w:hAnsi="Arial" w:cs="Arial"/>
          <w:b/>
        </w:rPr>
      </w:pPr>
      <w:r>
        <w:rPr>
          <w:rFonts w:ascii="Arial" w:eastAsia="Arial" w:hAnsi="Arial" w:cs="Arial"/>
          <w:b/>
        </w:rPr>
        <w:t xml:space="preserve">Figure: </w:t>
      </w:r>
      <w:r>
        <w:rPr>
          <w:rFonts w:ascii="Arial" w:eastAsia="Arial" w:hAnsi="Arial" w:cs="Arial"/>
          <w:b/>
          <w:color w:val="0F2741"/>
        </w:rPr>
        <w:t xml:space="preserve">United Kingdom: Real gross domestic product (GDP) growth rate from 2019 to 2029 </w:t>
      </w:r>
      <w:r>
        <w:rPr>
          <w:rFonts w:ascii="Arial" w:eastAsia="Arial" w:hAnsi="Arial" w:cs="Arial"/>
          <w:b/>
        </w:rPr>
        <w:t>(compared to the previous year)</w:t>
      </w:r>
    </w:p>
    <w:p w14:paraId="7A47D6E2" w14:textId="77777777" w:rsidR="00815A78" w:rsidRDefault="003F7D41">
      <w:pPr>
        <w:spacing w:after="0"/>
        <w:jc w:val="center"/>
        <w:rPr>
          <w:rFonts w:ascii="Arial" w:eastAsia="Arial" w:hAnsi="Arial" w:cs="Arial"/>
        </w:rPr>
      </w:pPr>
      <w:r>
        <w:rPr>
          <w:rFonts w:ascii="Arial" w:eastAsia="Arial" w:hAnsi="Arial" w:cs="Arial"/>
          <w:b/>
        </w:rPr>
        <w:t>(Source: Statista, 2024)</w:t>
      </w:r>
    </w:p>
    <w:p w14:paraId="310BA3F3" w14:textId="77777777" w:rsidR="00815A78" w:rsidRDefault="003F7D41">
      <w:pPr>
        <w:spacing w:after="0"/>
        <w:rPr>
          <w:rFonts w:ascii="Arial" w:eastAsia="Arial" w:hAnsi="Arial" w:cs="Arial"/>
          <w:b/>
        </w:rPr>
      </w:pPr>
      <w:r>
        <w:rPr>
          <w:rFonts w:ascii="Arial" w:eastAsia="Arial" w:hAnsi="Arial" w:cs="Arial"/>
          <w:b/>
        </w:rPr>
        <w:t>Social Factors</w:t>
      </w:r>
    </w:p>
    <w:p w14:paraId="269D60E5" w14:textId="77777777" w:rsidR="00815A78" w:rsidRDefault="003F7D41">
      <w:pPr>
        <w:spacing w:after="0"/>
        <w:rPr>
          <w:rFonts w:ascii="Arial" w:eastAsia="Arial" w:hAnsi="Arial" w:cs="Arial"/>
        </w:rPr>
      </w:pPr>
      <w:r>
        <w:rPr>
          <w:rFonts w:ascii="Arial" w:eastAsia="Arial" w:hAnsi="Arial" w:cs="Arial"/>
        </w:rPr>
        <w:t xml:space="preserve">Social trends such as changing work-life balances and demographic shifts are some pivotal factors that contribute to shaping performance management strategies. As suggested by </w:t>
      </w:r>
      <w:r>
        <w:rPr>
          <w:rFonts w:ascii="Arial" w:eastAsia="Arial" w:hAnsi="Arial" w:cs="Arial"/>
          <w:color w:val="222222"/>
          <w:highlight w:val="white"/>
        </w:rPr>
        <w:t>Mahesh (2023</w:t>
      </w:r>
      <w:r>
        <w:rPr>
          <w:rFonts w:ascii="Arial" w:eastAsia="Arial" w:hAnsi="Arial" w:cs="Arial"/>
        </w:rPr>
        <w:t xml:space="preserve">), Gen Z workers and millennials </w:t>
      </w:r>
      <w:proofErr w:type="spellStart"/>
      <w:r>
        <w:rPr>
          <w:rFonts w:ascii="Arial" w:eastAsia="Arial" w:hAnsi="Arial" w:cs="Arial"/>
        </w:rPr>
        <w:t>prioritise</w:t>
      </w:r>
      <w:proofErr w:type="spellEnd"/>
      <w:r>
        <w:rPr>
          <w:rFonts w:ascii="Arial" w:eastAsia="Arial" w:hAnsi="Arial" w:cs="Arial"/>
        </w:rPr>
        <w:t xml:space="preserve"> purpose and flexibility in their jobs which forces organizations to rethink their approach beyond traditional work modes. On the other hand, </w:t>
      </w:r>
      <w:proofErr w:type="spellStart"/>
      <w:r>
        <w:rPr>
          <w:rFonts w:ascii="Arial" w:eastAsia="Arial" w:hAnsi="Arial" w:cs="Arial"/>
          <w:color w:val="222222"/>
          <w:highlight w:val="white"/>
        </w:rPr>
        <w:t>Grobelna</w:t>
      </w:r>
      <w:proofErr w:type="spellEnd"/>
      <w:r>
        <w:rPr>
          <w:rFonts w:ascii="Arial" w:eastAsia="Arial" w:hAnsi="Arial" w:cs="Arial"/>
          <w:color w:val="222222"/>
          <w:highlight w:val="white"/>
        </w:rPr>
        <w:t xml:space="preserve"> (2015</w:t>
      </w:r>
      <w:r>
        <w:rPr>
          <w:rFonts w:ascii="Arial" w:eastAsia="Arial" w:hAnsi="Arial" w:cs="Arial"/>
        </w:rPr>
        <w:t xml:space="preserve">), emphasized that the increasing cultural diversity among the guests and employees in the hospitality sector demands inclusive management practices. In the hospitality sector, optimized employee performance is closely associated with the sensitivity of employee training. </w:t>
      </w:r>
      <w:r>
        <w:rPr>
          <w:rFonts w:ascii="Arial" w:eastAsia="Arial" w:hAnsi="Arial" w:cs="Arial"/>
        </w:rPr>
        <w:lastRenderedPageBreak/>
        <w:t xml:space="preserve">Social dynamics in the hospitality sector of the UK play a pivotal role in case of organizational development. After the Brexit situation, the UK has faced challenges to resuming productiveness and reflecting the market scenarios. As stated by </w:t>
      </w:r>
      <w:proofErr w:type="spellStart"/>
      <w:r>
        <w:rPr>
          <w:rFonts w:ascii="Arial" w:eastAsia="Arial" w:hAnsi="Arial" w:cs="Arial"/>
          <w:color w:val="222222"/>
          <w:highlight w:val="white"/>
        </w:rPr>
        <w:t>Sanvitale</w:t>
      </w:r>
      <w:proofErr w:type="spellEnd"/>
      <w:r>
        <w:rPr>
          <w:rFonts w:ascii="Arial" w:eastAsia="Arial" w:hAnsi="Arial" w:cs="Arial"/>
          <w:color w:val="222222"/>
          <w:highlight w:val="white"/>
        </w:rPr>
        <w:t xml:space="preserve"> (2020</w:t>
      </w:r>
      <w:r>
        <w:rPr>
          <w:rFonts w:ascii="Arial" w:eastAsia="Arial" w:hAnsi="Arial" w:cs="Arial"/>
        </w:rPr>
        <w:t xml:space="preserve">), in the UK hospitality sector, Marriot as a well-known brand gets immense support from society and the government as it helps to improve the economic condition of the sectors as well as the country and offers employability to numerous citizens across the country. In addition to this </w:t>
      </w:r>
      <w:r>
        <w:rPr>
          <w:rFonts w:ascii="Arial" w:eastAsia="Arial" w:hAnsi="Arial" w:cs="Arial"/>
          <w:color w:val="222222"/>
          <w:highlight w:val="white"/>
        </w:rPr>
        <w:t>Nair and Choudhary (2018</w:t>
      </w:r>
      <w:r>
        <w:rPr>
          <w:rFonts w:ascii="Arial" w:eastAsia="Arial" w:hAnsi="Arial" w:cs="Arial"/>
        </w:rPr>
        <w:t xml:space="preserve">) stated that the UK hospitality sector including Marriott strictly monitors employee performances by adhering to all the sustainability norms which is a major outlook in the contemporary hospitality sector. </w:t>
      </w:r>
    </w:p>
    <w:p w14:paraId="7E9AECD5" w14:textId="77777777" w:rsidR="00815A78" w:rsidRDefault="003F7D41">
      <w:pPr>
        <w:pStyle w:val="Heading2"/>
        <w:spacing w:before="0" w:after="0"/>
        <w:rPr>
          <w:rFonts w:ascii="Arial" w:eastAsia="Arial" w:hAnsi="Arial" w:cs="Arial"/>
          <w:sz w:val="24"/>
          <w:szCs w:val="24"/>
        </w:rPr>
      </w:pPr>
      <w:bookmarkStart w:id="9" w:name="_heading=h.i21dlbl0s7lm" w:colFirst="0" w:colLast="0"/>
      <w:bookmarkStart w:id="10" w:name="_Toc166754869"/>
      <w:bookmarkEnd w:id="9"/>
      <w:r>
        <w:rPr>
          <w:rFonts w:ascii="Arial" w:eastAsia="Arial" w:hAnsi="Arial" w:cs="Arial"/>
          <w:sz w:val="24"/>
          <w:szCs w:val="24"/>
        </w:rPr>
        <w:t>Industry trends: Retention and Turnover rates</w:t>
      </w:r>
      <w:bookmarkEnd w:id="10"/>
    </w:p>
    <w:p w14:paraId="187C97B3" w14:textId="77777777" w:rsidR="00815A78" w:rsidRDefault="003F7D41">
      <w:pPr>
        <w:spacing w:after="0"/>
        <w:rPr>
          <w:rFonts w:ascii="Arial" w:eastAsia="Arial" w:hAnsi="Arial" w:cs="Arial"/>
        </w:rPr>
      </w:pPr>
      <w:r>
        <w:rPr>
          <w:rFonts w:ascii="Arial" w:eastAsia="Arial" w:hAnsi="Arial" w:cs="Arial"/>
        </w:rPr>
        <w:t xml:space="preserve">The hospitality industry generally counters high turnover rates due to the poor work-life balance and work pressures. The dynamic industry delays with demanding natures that include various complexities. According to </w:t>
      </w:r>
      <w:r>
        <w:rPr>
          <w:rFonts w:ascii="Arial" w:eastAsia="Arial" w:hAnsi="Arial" w:cs="Arial"/>
          <w:color w:val="222222"/>
          <w:highlight w:val="white"/>
        </w:rPr>
        <w:t xml:space="preserve">Pradhan </w:t>
      </w:r>
      <w:r w:rsidRPr="00E3039E">
        <w:rPr>
          <w:rFonts w:ascii="Arial" w:eastAsia="Arial" w:hAnsi="Arial" w:cs="Arial"/>
          <w:i/>
          <w:color w:val="222222"/>
          <w:highlight w:val="white"/>
        </w:rPr>
        <w:t>et al.</w:t>
      </w:r>
      <w:r>
        <w:rPr>
          <w:rFonts w:ascii="Arial" w:eastAsia="Arial" w:hAnsi="Arial" w:cs="Arial"/>
          <w:color w:val="222222"/>
          <w:highlight w:val="white"/>
        </w:rPr>
        <w:t xml:space="preserve"> </w:t>
      </w:r>
      <w:r>
        <w:rPr>
          <w:rFonts w:ascii="Arial" w:eastAsia="Arial" w:hAnsi="Arial" w:cs="Arial"/>
        </w:rPr>
        <w:t xml:space="preserve">(2017), different international brands like Marriot work significantly to improve employee retention rates and offer diverse benefits to employees. Competitive benefits, opportunities for career development and a positive work environment significantly improve employee retention and employee performance rate. As stated by </w:t>
      </w:r>
      <w:r>
        <w:rPr>
          <w:rFonts w:ascii="Arial" w:eastAsia="Arial" w:hAnsi="Arial" w:cs="Arial"/>
          <w:color w:val="222222"/>
          <w:highlight w:val="white"/>
        </w:rPr>
        <w:t xml:space="preserve">Ghani </w:t>
      </w:r>
      <w:r w:rsidRPr="00E3039E">
        <w:rPr>
          <w:rFonts w:ascii="Arial" w:eastAsia="Arial" w:hAnsi="Arial" w:cs="Arial"/>
          <w:i/>
          <w:color w:val="222222"/>
          <w:highlight w:val="white"/>
        </w:rPr>
        <w:t>et al.</w:t>
      </w:r>
      <w:r>
        <w:rPr>
          <w:rFonts w:ascii="Arial" w:eastAsia="Arial" w:hAnsi="Arial" w:cs="Arial"/>
        </w:rPr>
        <w:t xml:space="preserve"> (2022), employee retention in the hospitality industry is crucial for maintaining high service quality and institutional knowledge that varies in the case of different organizations. Turnover rates are higher and significant in the industry of food service and accommodation. The long working hours, high-stress levels, and low wages are mainly the reasons for the high turnover rate in the hospitality industry including the UK hospitality sector. As mentioned by </w:t>
      </w:r>
      <w:r>
        <w:rPr>
          <w:rFonts w:ascii="Arial" w:eastAsia="Arial" w:hAnsi="Arial" w:cs="Arial"/>
          <w:color w:val="222222"/>
          <w:highlight w:val="white"/>
        </w:rPr>
        <w:t>Deery and Jago (2015</w:t>
      </w:r>
      <w:r>
        <w:rPr>
          <w:rFonts w:ascii="Arial" w:eastAsia="Arial" w:hAnsi="Arial" w:cs="Arial"/>
        </w:rPr>
        <w:t xml:space="preserve">), addressing the issues of high turnover rate includes enhanced working conditions, robust employee support systems, and better compensation as well. </w:t>
      </w:r>
    </w:p>
    <w:p w14:paraId="7ED46C4A" w14:textId="77777777" w:rsidR="00815A78" w:rsidRDefault="003F7D41">
      <w:pPr>
        <w:pStyle w:val="Heading2"/>
        <w:spacing w:before="0" w:after="0"/>
        <w:rPr>
          <w:rFonts w:ascii="Arial" w:eastAsia="Arial" w:hAnsi="Arial" w:cs="Arial"/>
          <w:sz w:val="24"/>
          <w:szCs w:val="24"/>
        </w:rPr>
      </w:pPr>
      <w:bookmarkStart w:id="11" w:name="_heading=h.2b4e1ffzkk2q" w:colFirst="0" w:colLast="0"/>
      <w:bookmarkStart w:id="12" w:name="_Toc166754870"/>
      <w:bookmarkEnd w:id="11"/>
      <w:r>
        <w:rPr>
          <w:rFonts w:ascii="Arial" w:eastAsia="Arial" w:hAnsi="Arial" w:cs="Arial"/>
          <w:sz w:val="24"/>
          <w:szCs w:val="24"/>
        </w:rPr>
        <w:t>The way Marriot monitors employee management in different work modes</w:t>
      </w:r>
      <w:bookmarkEnd w:id="12"/>
    </w:p>
    <w:p w14:paraId="364B50EA" w14:textId="77777777" w:rsidR="00815A78" w:rsidRDefault="003F7D41">
      <w:pPr>
        <w:spacing w:after="0"/>
        <w:rPr>
          <w:rFonts w:ascii="Arial" w:eastAsia="Arial" w:hAnsi="Arial" w:cs="Arial"/>
        </w:rPr>
      </w:pPr>
      <w:r>
        <w:rPr>
          <w:rFonts w:ascii="Arial" w:eastAsia="Arial" w:hAnsi="Arial" w:cs="Arial"/>
        </w:rPr>
        <w:t>Marriot employs numerous strategies for managing and monitoring employee performances across different work modes. These strategies are mostly adapted to the specific news of office-based, hybrid and flexible work arrangements. Marriot employs digital platforms for tracking employee performances and with the help of the metrics it enables managers to set tailored goals and provide feedback in real time. The progress monitor ensures both the remote and on-site employees working and evaluation consistently. Through regular and virtual check-ins through tools like video-</w:t>
      </w:r>
      <w:r>
        <w:rPr>
          <w:rFonts w:ascii="Arial" w:eastAsia="Arial" w:hAnsi="Arial" w:cs="Arial"/>
        </w:rPr>
        <w:lastRenderedPageBreak/>
        <w:t>conferencing Marriot ensure the productivity and engagement of the employees through various kinds of training including on-the-job training, refresher training, coaching and mentoring, internships, job rotation, online or virtual training for enhancing employee performance (</w:t>
      </w:r>
      <w:r>
        <w:rPr>
          <w:rFonts w:ascii="Arial" w:eastAsia="Arial" w:hAnsi="Arial" w:cs="Arial"/>
          <w:color w:val="222222"/>
          <w:highlight w:val="white"/>
        </w:rPr>
        <w:t>Neupane and Khanal, 2022</w:t>
      </w:r>
      <w:r>
        <w:rPr>
          <w:rFonts w:ascii="Arial" w:eastAsia="Arial" w:hAnsi="Arial" w:cs="Arial"/>
        </w:rPr>
        <w:t xml:space="preserve">). </w:t>
      </w:r>
    </w:p>
    <w:p w14:paraId="026BE892" w14:textId="77777777" w:rsidR="00815A78" w:rsidRDefault="003F7D41">
      <w:pPr>
        <w:spacing w:after="0"/>
        <w:rPr>
          <w:rFonts w:ascii="Arial" w:eastAsia="Arial" w:hAnsi="Arial" w:cs="Arial"/>
        </w:rPr>
      </w:pPr>
      <w:r>
        <w:rPr>
          <w:rFonts w:ascii="Arial" w:eastAsia="Arial" w:hAnsi="Arial" w:cs="Arial"/>
        </w:rPr>
        <w:t xml:space="preserve">The organization generally sets a particular target for the employees that improve their performance and facilitate unique guest services as well. The </w:t>
      </w:r>
      <w:proofErr w:type="spellStart"/>
      <w:r>
        <w:rPr>
          <w:rFonts w:ascii="Arial" w:eastAsia="Arial" w:hAnsi="Arial" w:cs="Arial"/>
        </w:rPr>
        <w:t>organisation</w:t>
      </w:r>
      <w:proofErr w:type="spellEnd"/>
      <w:r>
        <w:rPr>
          <w:rFonts w:ascii="Arial" w:eastAsia="Arial" w:hAnsi="Arial" w:cs="Arial"/>
        </w:rPr>
        <w:t xml:space="preserve"> monitor traditional office-based roles with distinct supervision and also regular reviews of the performances. Managers observe and offer feedback to assess the performances of the employees. Various employee engagement programs such as team-building activities and town hall activities help foster a motivated and collaborative office environment. Marriot leverages advanced scheduling software for managing flexible work arrangements for employees that allows shift planning and ensures adequate staffing for meeting demands along with accommodating employees with their preferences. </w:t>
      </w:r>
    </w:p>
    <w:p w14:paraId="00C5C810" w14:textId="77777777" w:rsidR="00815A78" w:rsidRDefault="003F7D41">
      <w:pPr>
        <w:pStyle w:val="Heading2"/>
        <w:spacing w:before="0" w:after="0"/>
        <w:rPr>
          <w:rFonts w:ascii="Arial" w:eastAsia="Arial" w:hAnsi="Arial" w:cs="Arial"/>
          <w:sz w:val="24"/>
          <w:szCs w:val="24"/>
        </w:rPr>
      </w:pPr>
      <w:bookmarkStart w:id="13" w:name="_heading=h.4gwfwapiej31" w:colFirst="0" w:colLast="0"/>
      <w:bookmarkStart w:id="14" w:name="_Toc166754871"/>
      <w:bookmarkEnd w:id="13"/>
      <w:r>
        <w:rPr>
          <w:rFonts w:ascii="Arial" w:eastAsia="Arial" w:hAnsi="Arial" w:cs="Arial"/>
          <w:sz w:val="24"/>
          <w:szCs w:val="24"/>
        </w:rPr>
        <w:t>Emergence of different work modes over the past five years in the Hospitality industry</w:t>
      </w:r>
      <w:bookmarkEnd w:id="14"/>
    </w:p>
    <w:p w14:paraId="3E98C8EF" w14:textId="77777777" w:rsidR="00815A78" w:rsidRDefault="003F7D41">
      <w:pPr>
        <w:spacing w:after="0"/>
        <w:rPr>
          <w:rFonts w:ascii="Arial" w:eastAsia="Arial" w:hAnsi="Arial" w:cs="Arial"/>
        </w:rPr>
      </w:pPr>
      <w:r>
        <w:rPr>
          <w:rFonts w:ascii="Arial" w:eastAsia="Arial" w:hAnsi="Arial" w:cs="Arial"/>
        </w:rPr>
        <w:t>The industry has faced significant changes over the past five years due to intense technological disruption, changing working demographics and the impacts of the pandemic outbreak. The pandemic initiated the remote working and hybrid working concepts which are highly adopted by organizations like IHG and Marriot in particular work sections such as customer services. Integration of technology has also leveraged cloud-based platforms and diverse collaboration roles that support remote working (</w:t>
      </w:r>
      <w:proofErr w:type="spellStart"/>
      <w:r>
        <w:rPr>
          <w:rFonts w:ascii="Arial" w:eastAsia="Arial" w:hAnsi="Arial" w:cs="Arial"/>
          <w:color w:val="222222"/>
          <w:highlight w:val="white"/>
        </w:rPr>
        <w:t>Sokolic</w:t>
      </w:r>
      <w:proofErr w:type="spellEnd"/>
      <w:r>
        <w:rPr>
          <w:rFonts w:ascii="Arial" w:eastAsia="Arial" w:hAnsi="Arial" w:cs="Arial"/>
          <w:color w:val="222222"/>
          <w:highlight w:val="white"/>
        </w:rPr>
        <w:t>, 2022</w:t>
      </w:r>
      <w:r>
        <w:rPr>
          <w:rFonts w:ascii="Arial" w:eastAsia="Arial" w:hAnsi="Arial" w:cs="Arial"/>
        </w:rPr>
        <w:t>). Zoom and Microsoft Teams are some collaboration software that maintains communication and productivity significantly. Flexible work arrangements have increased due to demands for work-life balance in the hospitality sector which includes job sharing, staggered shifts and part-time work as well. Marriott and Radisson have implemented mental hea</w:t>
      </w:r>
      <w:r w:rsidR="003734FF">
        <w:rPr>
          <w:rFonts w:ascii="Arial" w:eastAsia="Arial" w:hAnsi="Arial" w:cs="Arial"/>
        </w:rPr>
        <w:t>l</w:t>
      </w:r>
      <w:r>
        <w:rPr>
          <w:rFonts w:ascii="Arial" w:eastAsia="Arial" w:hAnsi="Arial" w:cs="Arial"/>
        </w:rPr>
        <w:t xml:space="preserve">th support and wellness programs that improve employee engagement in non-traditional hours and improve employee satisfaction also. Adoption of performance management tools including Workday for performance tracking and goal setting helps managers monitor employees' performance and help gain insights into areas for improvement in a data-driven approach facilitating effective performance management. </w:t>
      </w:r>
    </w:p>
    <w:p w14:paraId="06614F5D" w14:textId="77777777" w:rsidR="00815A78" w:rsidRDefault="003F7D41">
      <w:pPr>
        <w:pStyle w:val="Heading2"/>
        <w:spacing w:before="0" w:after="0"/>
        <w:rPr>
          <w:rFonts w:ascii="Arial" w:eastAsia="Arial" w:hAnsi="Arial" w:cs="Arial"/>
          <w:sz w:val="24"/>
          <w:szCs w:val="24"/>
        </w:rPr>
      </w:pPr>
      <w:bookmarkStart w:id="15" w:name="_heading=h.l1g41kcmhudp" w:colFirst="0" w:colLast="0"/>
      <w:bookmarkStart w:id="16" w:name="_Toc166754872"/>
      <w:bookmarkEnd w:id="15"/>
      <w:r>
        <w:rPr>
          <w:rFonts w:ascii="Arial" w:eastAsia="Arial" w:hAnsi="Arial" w:cs="Arial"/>
          <w:sz w:val="24"/>
          <w:szCs w:val="24"/>
        </w:rPr>
        <w:lastRenderedPageBreak/>
        <w:t>Potential Solution</w:t>
      </w:r>
      <w:bookmarkEnd w:id="16"/>
    </w:p>
    <w:p w14:paraId="5E2E61A6" w14:textId="77777777" w:rsidR="00815A78" w:rsidRDefault="003F7D41">
      <w:pPr>
        <w:spacing w:after="0"/>
        <w:rPr>
          <w:rFonts w:ascii="Arial" w:eastAsia="Arial" w:hAnsi="Arial" w:cs="Arial"/>
        </w:rPr>
      </w:pPr>
      <w:r>
        <w:rPr>
          <w:rFonts w:ascii="Arial" w:eastAsia="Arial" w:hAnsi="Arial" w:cs="Arial"/>
        </w:rPr>
        <w:t xml:space="preserve">The potential solutions for the business of Marriot include enhancing the digital infrastructure, tailoring flexible work policies, fostering employee well-being and ensuring training for performance development. Marriot can incorporate further digital channels to customize the needs of the customers and get insights for matching employee performances with the requirements. it is possible for Marriott to gain further insights and identify the areas for improvement for both the remote workers and frontline employees. The data-driven approach enhances job satisfaction and productivity as a whole.  Facilitating online courses, and cross-training programs can enable the employee to multitask which is also included in the potential solutions. </w:t>
      </w:r>
    </w:p>
    <w:p w14:paraId="3465065B" w14:textId="77777777" w:rsidR="00815A78" w:rsidRDefault="003F7D41">
      <w:pPr>
        <w:pStyle w:val="Heading1"/>
        <w:spacing w:before="0"/>
        <w:rPr>
          <w:rFonts w:ascii="Arial" w:eastAsia="Arial" w:hAnsi="Arial" w:cs="Arial"/>
        </w:rPr>
      </w:pPr>
      <w:bookmarkStart w:id="17" w:name="_heading=h.myvcyzf7wj2c" w:colFirst="0" w:colLast="0"/>
      <w:bookmarkStart w:id="18" w:name="_Toc166754873"/>
      <w:bookmarkEnd w:id="17"/>
      <w:r>
        <w:rPr>
          <w:rFonts w:ascii="Arial" w:eastAsia="Arial" w:hAnsi="Arial" w:cs="Arial"/>
        </w:rPr>
        <w:t>Evaluation and Conclusion</w:t>
      </w:r>
      <w:bookmarkEnd w:id="18"/>
      <w:r>
        <w:rPr>
          <w:rFonts w:ascii="Arial" w:eastAsia="Arial" w:hAnsi="Arial" w:cs="Arial"/>
        </w:rPr>
        <w:t xml:space="preserve"> </w:t>
      </w:r>
    </w:p>
    <w:p w14:paraId="22B19DDD" w14:textId="77777777" w:rsidR="00815A78" w:rsidRDefault="003F7D41">
      <w:pPr>
        <w:spacing w:after="0"/>
        <w:rPr>
          <w:rFonts w:ascii="Arial" w:eastAsia="Arial" w:hAnsi="Arial" w:cs="Arial"/>
        </w:rPr>
      </w:pPr>
      <w:r>
        <w:rPr>
          <w:rFonts w:ascii="Arial" w:eastAsia="Arial" w:hAnsi="Arial" w:cs="Arial"/>
        </w:rPr>
        <w:t>By evaluating the findings and implications of the work in the hospitality sector it can be stated that Marriot can continue its investments in R&amp;D and use advanced data analytics. Expansion of the flexible working policies can help Marriot to attract diverse and talented employees who can enjoy benefits and work-life balances at the same time by performing the tasks effectively. Comprehensive wellness programs including fitness initiatives, stress management workshops and mental health support can also leverage employee well-being and reduce burnout.</w:t>
      </w:r>
    </w:p>
    <w:p w14:paraId="1301E1BB" w14:textId="77777777" w:rsidR="00815A78" w:rsidRDefault="003F7D41">
      <w:pPr>
        <w:spacing w:after="0"/>
        <w:rPr>
          <w:rFonts w:ascii="Arial" w:eastAsia="Arial" w:hAnsi="Arial" w:cs="Arial"/>
        </w:rPr>
      </w:pPr>
      <w:r>
        <w:rPr>
          <w:rFonts w:ascii="Arial" w:eastAsia="Arial" w:hAnsi="Arial" w:cs="Arial"/>
        </w:rPr>
        <w:t>Thus</w:t>
      </w:r>
      <w:r w:rsidR="003734FF">
        <w:rPr>
          <w:rFonts w:ascii="Arial" w:eastAsia="Arial" w:hAnsi="Arial" w:cs="Arial"/>
        </w:rPr>
        <w:t>,</w:t>
      </w:r>
      <w:r>
        <w:rPr>
          <w:rFonts w:ascii="Arial" w:eastAsia="Arial" w:hAnsi="Arial" w:cs="Arial"/>
        </w:rPr>
        <w:t xml:space="preserve"> it can be further concluded that the impact of the social-economic forces on the employee performance management at Marriot is significant which mainly includes hybrid, office-based and flexible working modes. Marriot effectively uses digital platforms and tailored performance tracking of the employees with regular physical and virtual check-ins for managing diverse work arrangements. The industry of hospitality significantly relies on advanced technological disruptions and the outbreak of the pandemic has also influenced the diverse working modes in the hospitality sectors including Marriot. Different organizations like Radisson, IHG and so on also implemented robust tools for optimizing employee performances and tailored policies for supporting these changes. The integration of technology and flexible work arrangements in the contemporary hospitality sector helps to enhance employee monitoring, and employee satisfaction along with their retention and performance. To maintain high service standards organizations like Marriot must adapt to evolving workforce expectations in the luxury sector of hospitality. </w:t>
      </w:r>
    </w:p>
    <w:p w14:paraId="4A3D907C" w14:textId="77777777" w:rsidR="003734FF" w:rsidRDefault="003F7D41" w:rsidP="003734FF">
      <w:pPr>
        <w:pStyle w:val="Heading1"/>
      </w:pPr>
      <w:bookmarkStart w:id="19" w:name="_heading=h.wa97to7zshg9" w:colFirst="0" w:colLast="0"/>
      <w:bookmarkEnd w:id="19"/>
      <w:r>
        <w:br w:type="column"/>
      </w:r>
      <w:bookmarkStart w:id="20" w:name="_Toc166754874"/>
      <w:r>
        <w:lastRenderedPageBreak/>
        <w:t>References</w:t>
      </w:r>
      <w:bookmarkEnd w:id="20"/>
    </w:p>
    <w:p w14:paraId="4E2A9A37" w14:textId="77777777" w:rsidR="003734FF" w:rsidRPr="00A8788C" w:rsidRDefault="003734FF" w:rsidP="00A8788C">
      <w:pPr>
        <w:spacing w:before="240" w:after="240"/>
        <w:rPr>
          <w:rFonts w:eastAsia="Arial"/>
          <w:color w:val="FF0000"/>
        </w:rPr>
      </w:pPr>
      <w:r w:rsidRPr="00A8788C">
        <w:rPr>
          <w:rFonts w:eastAsia="Arial"/>
          <w:color w:val="FF0000"/>
          <w:highlight w:val="white"/>
        </w:rPr>
        <w:t xml:space="preserve">Bisoi, S., Roy, M. and Samal, A., 2020. Impact of artificial intelligence in the hospitality industry. </w:t>
      </w:r>
      <w:r w:rsidRPr="00A8788C">
        <w:rPr>
          <w:rFonts w:eastAsia="Arial"/>
          <w:i/>
          <w:color w:val="FF0000"/>
        </w:rPr>
        <w:t>International Journal of Advanced Science and Technology</w:t>
      </w:r>
      <w:r w:rsidRPr="00A8788C">
        <w:rPr>
          <w:rFonts w:eastAsia="Arial"/>
          <w:color w:val="FF0000"/>
        </w:rPr>
        <w:t xml:space="preserve">, </w:t>
      </w:r>
      <w:r w:rsidRPr="00A8788C">
        <w:rPr>
          <w:rFonts w:eastAsia="Arial"/>
          <w:i/>
          <w:color w:val="FF0000"/>
        </w:rPr>
        <w:t>29</w:t>
      </w:r>
      <w:r w:rsidRPr="00A8788C">
        <w:rPr>
          <w:rFonts w:eastAsia="Arial"/>
          <w:color w:val="FF0000"/>
        </w:rPr>
        <w:t>(5), pp.4265-4276.</w:t>
      </w:r>
    </w:p>
    <w:p w14:paraId="4A98A3A7" w14:textId="77777777" w:rsidR="003734FF" w:rsidRPr="00A8788C" w:rsidRDefault="003734FF" w:rsidP="00A8788C">
      <w:pPr>
        <w:spacing w:before="240" w:after="240"/>
        <w:rPr>
          <w:rFonts w:eastAsia="Arial"/>
          <w:color w:val="FF0000"/>
        </w:rPr>
      </w:pPr>
      <w:proofErr w:type="spellStart"/>
      <w:r w:rsidRPr="00A8788C">
        <w:rPr>
          <w:rFonts w:eastAsia="Arial"/>
          <w:color w:val="FF0000"/>
          <w:highlight w:val="white"/>
        </w:rPr>
        <w:t>Buhalis</w:t>
      </w:r>
      <w:proofErr w:type="spellEnd"/>
      <w:r w:rsidRPr="00A8788C">
        <w:rPr>
          <w:rFonts w:eastAsia="Arial"/>
          <w:color w:val="FF0000"/>
          <w:highlight w:val="white"/>
        </w:rPr>
        <w:t xml:space="preserve">, D., Harwood, T., </w:t>
      </w:r>
      <w:proofErr w:type="spellStart"/>
      <w:r w:rsidRPr="00A8788C">
        <w:rPr>
          <w:rFonts w:eastAsia="Arial"/>
          <w:color w:val="FF0000"/>
          <w:highlight w:val="white"/>
        </w:rPr>
        <w:t>Bogicevic</w:t>
      </w:r>
      <w:proofErr w:type="spellEnd"/>
      <w:r w:rsidRPr="00A8788C">
        <w:rPr>
          <w:rFonts w:eastAsia="Arial"/>
          <w:color w:val="FF0000"/>
          <w:highlight w:val="white"/>
        </w:rPr>
        <w:t xml:space="preserve">, V., </w:t>
      </w:r>
      <w:proofErr w:type="spellStart"/>
      <w:r w:rsidRPr="00A8788C">
        <w:rPr>
          <w:rFonts w:eastAsia="Arial"/>
          <w:color w:val="FF0000"/>
          <w:highlight w:val="white"/>
        </w:rPr>
        <w:t>Viglia</w:t>
      </w:r>
      <w:proofErr w:type="spellEnd"/>
      <w:r w:rsidRPr="00A8788C">
        <w:rPr>
          <w:rFonts w:eastAsia="Arial"/>
          <w:color w:val="FF0000"/>
          <w:highlight w:val="white"/>
        </w:rPr>
        <w:t xml:space="preserve">, G., </w:t>
      </w:r>
      <w:proofErr w:type="spellStart"/>
      <w:r w:rsidRPr="00A8788C">
        <w:rPr>
          <w:rFonts w:eastAsia="Arial"/>
          <w:color w:val="FF0000"/>
          <w:highlight w:val="white"/>
        </w:rPr>
        <w:t>Beldona</w:t>
      </w:r>
      <w:proofErr w:type="spellEnd"/>
      <w:r w:rsidRPr="00A8788C">
        <w:rPr>
          <w:rFonts w:eastAsia="Arial"/>
          <w:color w:val="FF0000"/>
          <w:highlight w:val="white"/>
        </w:rPr>
        <w:t xml:space="preserve">, S. and Hofacker, C., 2019. Technological disruptions in services: lessons from tourism and hospitality. </w:t>
      </w:r>
      <w:r w:rsidRPr="00A8788C">
        <w:rPr>
          <w:rFonts w:eastAsia="Arial"/>
          <w:i/>
          <w:color w:val="FF0000"/>
        </w:rPr>
        <w:t>Journal of Service Management</w:t>
      </w:r>
      <w:r w:rsidRPr="00A8788C">
        <w:rPr>
          <w:rFonts w:eastAsia="Arial"/>
          <w:color w:val="FF0000"/>
        </w:rPr>
        <w:t xml:space="preserve">, </w:t>
      </w:r>
      <w:r w:rsidRPr="00A8788C">
        <w:rPr>
          <w:rFonts w:eastAsia="Arial"/>
          <w:i/>
          <w:color w:val="FF0000"/>
        </w:rPr>
        <w:t>30</w:t>
      </w:r>
      <w:r w:rsidRPr="00A8788C">
        <w:rPr>
          <w:rFonts w:eastAsia="Arial"/>
          <w:color w:val="FF0000"/>
        </w:rPr>
        <w:t>(4), pp.484-506.</w:t>
      </w:r>
    </w:p>
    <w:p w14:paraId="5CCB1E40" w14:textId="77777777" w:rsidR="003734FF" w:rsidRPr="00A8788C" w:rsidRDefault="003734FF" w:rsidP="00A8788C">
      <w:pPr>
        <w:spacing w:before="240" w:after="240"/>
        <w:rPr>
          <w:rFonts w:eastAsia="Arial"/>
          <w:color w:val="FF0000"/>
        </w:rPr>
      </w:pPr>
      <w:r w:rsidRPr="00A8788C">
        <w:rPr>
          <w:rFonts w:eastAsia="Arial"/>
          <w:color w:val="FF0000"/>
          <w:highlight w:val="white"/>
        </w:rPr>
        <w:t xml:space="preserve">Deery, M. and Jago, L., 2015. Revisiting talent management, work-life balance and retention strategies. </w:t>
      </w:r>
      <w:r w:rsidRPr="00A8788C">
        <w:rPr>
          <w:rFonts w:eastAsia="Arial"/>
          <w:i/>
          <w:color w:val="FF0000"/>
        </w:rPr>
        <w:t>International Journal of Contemporary Hospitality Management</w:t>
      </w:r>
      <w:r w:rsidRPr="00A8788C">
        <w:rPr>
          <w:rFonts w:eastAsia="Arial"/>
          <w:color w:val="FF0000"/>
        </w:rPr>
        <w:t xml:space="preserve">, </w:t>
      </w:r>
      <w:r w:rsidRPr="00A8788C">
        <w:rPr>
          <w:rFonts w:eastAsia="Arial"/>
          <w:i/>
          <w:color w:val="FF0000"/>
        </w:rPr>
        <w:t>27</w:t>
      </w:r>
      <w:r w:rsidRPr="00A8788C">
        <w:rPr>
          <w:rFonts w:eastAsia="Arial"/>
          <w:color w:val="FF0000"/>
        </w:rPr>
        <w:t>(3), pp.453-472.</w:t>
      </w:r>
    </w:p>
    <w:p w14:paraId="77545C42" w14:textId="77777777" w:rsidR="003734FF" w:rsidRPr="00A8788C" w:rsidRDefault="003734FF" w:rsidP="00A8788C">
      <w:pPr>
        <w:spacing w:before="240" w:after="240"/>
        <w:rPr>
          <w:rFonts w:eastAsia="Arial"/>
          <w:color w:val="FF0000"/>
        </w:rPr>
      </w:pPr>
      <w:r w:rsidRPr="00A8788C">
        <w:rPr>
          <w:rFonts w:eastAsia="Arial"/>
          <w:color w:val="FF0000"/>
          <w:highlight w:val="white"/>
        </w:rPr>
        <w:t xml:space="preserve">Ghani, B., Zada, M., Memon, K.R., Ullah, R., Khattak, A., Han, H., Ariza-Montes, A. and Araya-Castillo, L., 2022. Challenges and strategies for employee retention in the hospitality industry: A review. </w:t>
      </w:r>
      <w:r w:rsidRPr="00A8788C">
        <w:rPr>
          <w:rFonts w:eastAsia="Arial"/>
          <w:i/>
          <w:color w:val="FF0000"/>
        </w:rPr>
        <w:t>Sustainability</w:t>
      </w:r>
      <w:r w:rsidRPr="00A8788C">
        <w:rPr>
          <w:rFonts w:eastAsia="Arial"/>
          <w:color w:val="FF0000"/>
        </w:rPr>
        <w:t xml:space="preserve">, </w:t>
      </w:r>
      <w:r w:rsidRPr="00A8788C">
        <w:rPr>
          <w:rFonts w:eastAsia="Arial"/>
          <w:i/>
          <w:color w:val="FF0000"/>
        </w:rPr>
        <w:t>14</w:t>
      </w:r>
      <w:r w:rsidRPr="00A8788C">
        <w:rPr>
          <w:rFonts w:eastAsia="Arial"/>
          <w:color w:val="FF0000"/>
        </w:rPr>
        <w:t>(5), p.2885.</w:t>
      </w:r>
    </w:p>
    <w:p w14:paraId="7A64361A" w14:textId="77777777" w:rsidR="003734FF" w:rsidRPr="00A8788C" w:rsidRDefault="003734FF" w:rsidP="00A8788C">
      <w:pPr>
        <w:pStyle w:val="Heading4"/>
        <w:keepNext w:val="0"/>
        <w:keepLines w:val="0"/>
        <w:spacing w:before="0" w:after="0"/>
        <w:rPr>
          <w:rFonts w:eastAsia="Arial"/>
          <w:b w:val="0"/>
          <w:color w:val="FF0000"/>
        </w:rPr>
      </w:pPr>
      <w:r w:rsidRPr="00A8788C">
        <w:rPr>
          <w:rFonts w:eastAsia="Arial"/>
          <w:b w:val="0"/>
          <w:color w:val="FF0000"/>
        </w:rPr>
        <w:t xml:space="preserve">Globaldata.com (2024) </w:t>
      </w:r>
      <w:r w:rsidRPr="00A8788C">
        <w:rPr>
          <w:rFonts w:eastAsia="Arial"/>
          <w:b w:val="0"/>
          <w:i/>
          <w:color w:val="FF0000"/>
        </w:rPr>
        <w:t>Marriott International Inc Company Profile - Marriott International Inc Overview</w:t>
      </w:r>
      <w:r w:rsidRPr="00A8788C">
        <w:rPr>
          <w:rFonts w:eastAsia="Arial"/>
          <w:b w:val="0"/>
          <w:color w:val="FF0000"/>
        </w:rPr>
        <w:t xml:space="preserve">, </w:t>
      </w:r>
      <w:proofErr w:type="spellStart"/>
      <w:r w:rsidRPr="00A8788C">
        <w:rPr>
          <w:rFonts w:eastAsia="Arial"/>
          <w:b w:val="0"/>
          <w:i/>
          <w:color w:val="FF0000"/>
        </w:rPr>
        <w:t>GlobalData</w:t>
      </w:r>
      <w:proofErr w:type="spellEnd"/>
      <w:r w:rsidRPr="00A8788C">
        <w:rPr>
          <w:rFonts w:eastAsia="Arial"/>
          <w:b w:val="0"/>
          <w:color w:val="FF0000"/>
        </w:rPr>
        <w:t>. Available at: https://www.globaldata.com/company-profile/marriott-international-inc/ (Accessed: 14 May 2024).</w:t>
      </w:r>
    </w:p>
    <w:p w14:paraId="717C7376" w14:textId="77777777" w:rsidR="003734FF" w:rsidRPr="00A8788C" w:rsidRDefault="003734FF" w:rsidP="00A8788C">
      <w:pPr>
        <w:spacing w:before="240" w:after="240"/>
        <w:rPr>
          <w:rFonts w:eastAsia="Arial"/>
          <w:color w:val="FF0000"/>
        </w:rPr>
      </w:pPr>
      <w:proofErr w:type="spellStart"/>
      <w:r w:rsidRPr="00A8788C">
        <w:rPr>
          <w:rFonts w:eastAsia="Arial"/>
          <w:color w:val="FF0000"/>
          <w:highlight w:val="white"/>
        </w:rPr>
        <w:t>Grobelna</w:t>
      </w:r>
      <w:proofErr w:type="spellEnd"/>
      <w:r w:rsidRPr="00A8788C">
        <w:rPr>
          <w:rFonts w:eastAsia="Arial"/>
          <w:color w:val="FF0000"/>
          <w:highlight w:val="white"/>
        </w:rPr>
        <w:t xml:space="preserve">, A., 2015. Intercultural challenges facing the hospitality industry. Implications for education and hospitality management. </w:t>
      </w:r>
      <w:r w:rsidRPr="00A8788C">
        <w:rPr>
          <w:rFonts w:eastAsia="Arial"/>
          <w:i/>
          <w:color w:val="FF0000"/>
        </w:rPr>
        <w:t>Journal of Intercultural Management</w:t>
      </w:r>
      <w:r w:rsidRPr="00A8788C">
        <w:rPr>
          <w:rFonts w:eastAsia="Arial"/>
          <w:color w:val="FF0000"/>
        </w:rPr>
        <w:t xml:space="preserve">, </w:t>
      </w:r>
      <w:r w:rsidRPr="00A8788C">
        <w:rPr>
          <w:rFonts w:eastAsia="Arial"/>
          <w:i/>
          <w:color w:val="FF0000"/>
        </w:rPr>
        <w:t>7</w:t>
      </w:r>
      <w:r w:rsidRPr="00A8788C">
        <w:rPr>
          <w:rFonts w:eastAsia="Arial"/>
          <w:color w:val="FF0000"/>
        </w:rPr>
        <w:t>(3), pp.101-117.</w:t>
      </w:r>
    </w:p>
    <w:p w14:paraId="442D1BCE" w14:textId="77777777" w:rsidR="003734FF" w:rsidRPr="00A8788C" w:rsidRDefault="003734FF" w:rsidP="00A8788C">
      <w:pPr>
        <w:spacing w:before="240" w:after="240"/>
        <w:rPr>
          <w:rFonts w:eastAsia="Arial"/>
          <w:color w:val="FF0000"/>
        </w:rPr>
      </w:pPr>
      <w:r w:rsidRPr="00A8788C">
        <w:rPr>
          <w:rFonts w:eastAsia="Arial"/>
          <w:color w:val="FF0000"/>
          <w:highlight w:val="white"/>
        </w:rPr>
        <w:t xml:space="preserve">Jallow, H., </w:t>
      </w:r>
      <w:proofErr w:type="spellStart"/>
      <w:r w:rsidRPr="00A8788C">
        <w:rPr>
          <w:rFonts w:eastAsia="Arial"/>
          <w:color w:val="FF0000"/>
          <w:highlight w:val="white"/>
        </w:rPr>
        <w:t>Renukappa</w:t>
      </w:r>
      <w:proofErr w:type="spellEnd"/>
      <w:r w:rsidRPr="00A8788C">
        <w:rPr>
          <w:rFonts w:eastAsia="Arial"/>
          <w:color w:val="FF0000"/>
          <w:highlight w:val="white"/>
        </w:rPr>
        <w:t xml:space="preserve">, S. and Suresh, S., 2021. The impact of COVID-19 outbreak on United Kingdom infrastructure sector. </w:t>
      </w:r>
      <w:r w:rsidRPr="00A8788C">
        <w:rPr>
          <w:rFonts w:eastAsia="Arial"/>
          <w:i/>
          <w:color w:val="FF0000"/>
        </w:rPr>
        <w:t>Smart and sustainable built environment</w:t>
      </w:r>
      <w:r w:rsidRPr="00A8788C">
        <w:rPr>
          <w:rFonts w:eastAsia="Arial"/>
          <w:color w:val="FF0000"/>
        </w:rPr>
        <w:t xml:space="preserve">, </w:t>
      </w:r>
      <w:r w:rsidRPr="00A8788C">
        <w:rPr>
          <w:rFonts w:eastAsia="Arial"/>
          <w:i/>
          <w:color w:val="FF0000"/>
        </w:rPr>
        <w:t>10</w:t>
      </w:r>
      <w:r w:rsidRPr="00A8788C">
        <w:rPr>
          <w:rFonts w:eastAsia="Arial"/>
          <w:color w:val="FF0000"/>
        </w:rPr>
        <w:t>(4), pp.581-593.</w:t>
      </w:r>
    </w:p>
    <w:p w14:paraId="1190959D" w14:textId="77777777" w:rsidR="003734FF" w:rsidRPr="00A8788C" w:rsidRDefault="003734FF" w:rsidP="00A8788C">
      <w:pPr>
        <w:spacing w:before="240" w:after="240"/>
        <w:rPr>
          <w:rFonts w:eastAsia="Arial"/>
          <w:color w:val="FF0000"/>
        </w:rPr>
      </w:pPr>
      <w:r w:rsidRPr="00A8788C">
        <w:rPr>
          <w:rFonts w:eastAsia="Arial"/>
          <w:color w:val="FF0000"/>
          <w:highlight w:val="white"/>
        </w:rPr>
        <w:t xml:space="preserve">Khan, N., Hassan, A.U., Fahad, S. and Naushad, M., 2020. Factors affecting tourism industry and its impacts on global economy of the world. </w:t>
      </w:r>
      <w:r w:rsidRPr="00A8788C">
        <w:rPr>
          <w:rFonts w:eastAsia="Arial"/>
          <w:i/>
          <w:color w:val="FF0000"/>
        </w:rPr>
        <w:t>Available at SSRN 3559353</w:t>
      </w:r>
      <w:r w:rsidRPr="00A8788C">
        <w:rPr>
          <w:rFonts w:eastAsia="Arial"/>
          <w:color w:val="FF0000"/>
        </w:rPr>
        <w:t>.</w:t>
      </w:r>
    </w:p>
    <w:p w14:paraId="0EB5BC5F" w14:textId="77777777" w:rsidR="003734FF" w:rsidRPr="00A8788C" w:rsidRDefault="003734FF" w:rsidP="00A8788C">
      <w:pPr>
        <w:spacing w:before="240" w:after="240"/>
        <w:rPr>
          <w:rFonts w:eastAsia="Arial"/>
          <w:color w:val="FF0000"/>
          <w:highlight w:val="white"/>
        </w:rPr>
      </w:pPr>
      <w:r w:rsidRPr="00A8788C">
        <w:rPr>
          <w:rFonts w:eastAsia="Arial"/>
          <w:color w:val="FF0000"/>
          <w:highlight w:val="white"/>
        </w:rPr>
        <w:t>Mahesh, N., 2023. WORKPLACE EXPECTATIONS OF GEN Z EMPLOYEES AND STUDENTS.</w:t>
      </w:r>
    </w:p>
    <w:p w14:paraId="72E90870" w14:textId="77777777" w:rsidR="003734FF" w:rsidRPr="00A8788C" w:rsidRDefault="003734FF" w:rsidP="00A8788C">
      <w:pPr>
        <w:rPr>
          <w:color w:val="FF0000"/>
        </w:rPr>
      </w:pPr>
      <w:bookmarkStart w:id="21" w:name="_heading=h.gziwcofqcsyv" w:colFirst="0" w:colLast="0"/>
      <w:bookmarkEnd w:id="21"/>
      <w:r w:rsidRPr="00A8788C">
        <w:rPr>
          <w:color w:val="FF0000"/>
        </w:rPr>
        <w:t>Neupane, R. and Khanal, T.R., 2022. Evaluation of The Impacts of Training on Employee Performance in The UK Hotel Industry: An Analysis of Employees’ Perspectives at Marriott International. </w:t>
      </w:r>
      <w:r w:rsidRPr="00A8788C">
        <w:rPr>
          <w:i/>
          <w:color w:val="FF0000"/>
        </w:rPr>
        <w:t>International Journal of Research-GRANTHAALAYAH</w:t>
      </w:r>
      <w:r w:rsidRPr="00A8788C">
        <w:rPr>
          <w:color w:val="FF0000"/>
        </w:rPr>
        <w:t>, </w:t>
      </w:r>
      <w:r w:rsidRPr="00A8788C">
        <w:rPr>
          <w:i/>
          <w:color w:val="FF0000"/>
        </w:rPr>
        <w:t>10</w:t>
      </w:r>
      <w:r w:rsidRPr="00A8788C">
        <w:rPr>
          <w:color w:val="FF0000"/>
        </w:rPr>
        <w:t>(3), pp.57-85.</w:t>
      </w:r>
    </w:p>
    <w:p w14:paraId="70F5A2CD" w14:textId="77777777" w:rsidR="003734FF" w:rsidRPr="00A8788C" w:rsidRDefault="003734FF" w:rsidP="00A8788C">
      <w:pPr>
        <w:spacing w:before="240" w:after="240"/>
        <w:rPr>
          <w:rFonts w:eastAsia="Arial"/>
          <w:color w:val="FF0000"/>
        </w:rPr>
      </w:pPr>
      <w:r w:rsidRPr="00A8788C">
        <w:rPr>
          <w:rFonts w:eastAsia="Arial"/>
          <w:color w:val="FF0000"/>
          <w:highlight w:val="white"/>
        </w:rPr>
        <w:lastRenderedPageBreak/>
        <w:t xml:space="preserve">Neupane, R. and Khanal, T.R., 2022. Evaluation of The Impacts of Training on Employee Performance in The UK Hotel Industry: An Analysis of Employees’ Perspectives at Marriott International. </w:t>
      </w:r>
      <w:r w:rsidRPr="00A8788C">
        <w:rPr>
          <w:rFonts w:eastAsia="Arial"/>
          <w:i/>
          <w:color w:val="FF0000"/>
        </w:rPr>
        <w:t>International Journal of Research-GRANTHAALAYAH</w:t>
      </w:r>
      <w:r w:rsidRPr="00A8788C">
        <w:rPr>
          <w:rFonts w:eastAsia="Arial"/>
          <w:color w:val="FF0000"/>
        </w:rPr>
        <w:t xml:space="preserve">, </w:t>
      </w:r>
      <w:r w:rsidRPr="00A8788C">
        <w:rPr>
          <w:rFonts w:eastAsia="Arial"/>
          <w:i/>
          <w:color w:val="FF0000"/>
        </w:rPr>
        <w:t>10</w:t>
      </w:r>
      <w:r w:rsidRPr="00A8788C">
        <w:rPr>
          <w:rFonts w:eastAsia="Arial"/>
          <w:color w:val="FF0000"/>
        </w:rPr>
        <w:t>(3), pp.57-85.</w:t>
      </w:r>
    </w:p>
    <w:p w14:paraId="7B5633B1" w14:textId="77777777" w:rsidR="003734FF" w:rsidRPr="00A8788C" w:rsidRDefault="003734FF" w:rsidP="00A8788C">
      <w:pPr>
        <w:spacing w:before="240" w:after="240"/>
        <w:rPr>
          <w:rFonts w:eastAsia="Arial"/>
          <w:color w:val="FF0000"/>
        </w:rPr>
      </w:pPr>
      <w:r w:rsidRPr="00A8788C">
        <w:rPr>
          <w:rFonts w:eastAsia="Arial"/>
          <w:color w:val="FF0000"/>
          <w:highlight w:val="white"/>
        </w:rPr>
        <w:t xml:space="preserve">Pradhan, R.K., Jena, L.K. and </w:t>
      </w:r>
      <w:proofErr w:type="spellStart"/>
      <w:r w:rsidRPr="00A8788C">
        <w:rPr>
          <w:rFonts w:eastAsia="Arial"/>
          <w:color w:val="FF0000"/>
          <w:highlight w:val="white"/>
        </w:rPr>
        <w:t>Pattnaik</w:t>
      </w:r>
      <w:proofErr w:type="spellEnd"/>
      <w:r w:rsidRPr="00A8788C">
        <w:rPr>
          <w:rFonts w:eastAsia="Arial"/>
          <w:color w:val="FF0000"/>
          <w:highlight w:val="white"/>
        </w:rPr>
        <w:t xml:space="preserve">, R., 2017. Employee Retention Strategies in Service Industries: Opportunities and Challenges. </w:t>
      </w:r>
      <w:r w:rsidRPr="00A8788C">
        <w:rPr>
          <w:rFonts w:eastAsia="Arial"/>
          <w:i/>
          <w:color w:val="FF0000"/>
        </w:rPr>
        <w:t>Employees and Employers in Service Organizations</w:t>
      </w:r>
      <w:r w:rsidRPr="00A8788C">
        <w:rPr>
          <w:rFonts w:eastAsia="Arial"/>
          <w:color w:val="FF0000"/>
        </w:rPr>
        <w:t>, pp.53-70.</w:t>
      </w:r>
    </w:p>
    <w:p w14:paraId="55CB6B9E" w14:textId="77777777" w:rsidR="003734FF" w:rsidRPr="00A8788C" w:rsidRDefault="003734FF" w:rsidP="00A8788C">
      <w:pPr>
        <w:spacing w:before="240" w:after="240"/>
        <w:rPr>
          <w:rFonts w:eastAsia="Arial"/>
          <w:color w:val="FF0000"/>
        </w:rPr>
      </w:pPr>
      <w:r w:rsidRPr="00A8788C">
        <w:rPr>
          <w:rFonts w:eastAsia="Arial"/>
          <w:color w:val="FF0000"/>
          <w:highlight w:val="white"/>
        </w:rPr>
        <w:t xml:space="preserve">Santillan, E.G., Santillan, E.T., </w:t>
      </w:r>
      <w:proofErr w:type="spellStart"/>
      <w:r w:rsidRPr="00A8788C">
        <w:rPr>
          <w:rFonts w:eastAsia="Arial"/>
          <w:color w:val="FF0000"/>
          <w:highlight w:val="white"/>
        </w:rPr>
        <w:t>Doringo</w:t>
      </w:r>
      <w:proofErr w:type="spellEnd"/>
      <w:r w:rsidRPr="00A8788C">
        <w:rPr>
          <w:rFonts w:eastAsia="Arial"/>
          <w:color w:val="FF0000"/>
          <w:highlight w:val="white"/>
        </w:rPr>
        <w:t xml:space="preserve">, J.B., Pigao, K.J.F. and Von Francis, C.M., 2023. Assessing the Impact of a Hybrid Work Model on Job Execution, Work-Life Balance, and Employee Satisfaction in a Technology Company. </w:t>
      </w:r>
      <w:r w:rsidRPr="00A8788C">
        <w:rPr>
          <w:rFonts w:eastAsia="Arial"/>
          <w:i/>
          <w:color w:val="FF0000"/>
        </w:rPr>
        <w:t>Journal of Business and Management Studies</w:t>
      </w:r>
      <w:r w:rsidRPr="00A8788C">
        <w:rPr>
          <w:rFonts w:eastAsia="Arial"/>
          <w:color w:val="FF0000"/>
        </w:rPr>
        <w:t xml:space="preserve">, </w:t>
      </w:r>
      <w:r w:rsidRPr="00A8788C">
        <w:rPr>
          <w:rFonts w:eastAsia="Arial"/>
          <w:i/>
          <w:color w:val="FF0000"/>
        </w:rPr>
        <w:t>5</w:t>
      </w:r>
      <w:r w:rsidRPr="00A8788C">
        <w:rPr>
          <w:rFonts w:eastAsia="Arial"/>
          <w:color w:val="FF0000"/>
        </w:rPr>
        <w:t>(6), pp.13-38.</w:t>
      </w:r>
    </w:p>
    <w:p w14:paraId="77EC7B84" w14:textId="77777777" w:rsidR="003734FF" w:rsidRPr="00A8788C" w:rsidRDefault="003734FF" w:rsidP="00A8788C">
      <w:pPr>
        <w:spacing w:before="240" w:after="240"/>
        <w:rPr>
          <w:rFonts w:eastAsia="Arial"/>
          <w:color w:val="FF0000"/>
          <w:highlight w:val="white"/>
        </w:rPr>
      </w:pPr>
      <w:proofErr w:type="spellStart"/>
      <w:r w:rsidRPr="00A8788C">
        <w:rPr>
          <w:rFonts w:eastAsia="Arial"/>
          <w:color w:val="FF0000"/>
          <w:highlight w:val="white"/>
        </w:rPr>
        <w:t>Sanvitale</w:t>
      </w:r>
      <w:proofErr w:type="spellEnd"/>
      <w:r w:rsidRPr="00A8788C">
        <w:rPr>
          <w:rFonts w:eastAsia="Arial"/>
          <w:color w:val="FF0000"/>
          <w:highlight w:val="white"/>
        </w:rPr>
        <w:t>, A.L., 2020. Corporate Social Responsibility in the Hotel Industry: A Study of Marriott International and Odyssey Hotel Group.</w:t>
      </w:r>
    </w:p>
    <w:p w14:paraId="464B5F1A" w14:textId="77777777" w:rsidR="003734FF" w:rsidRPr="00A8788C" w:rsidRDefault="003734FF" w:rsidP="00A8788C">
      <w:pPr>
        <w:spacing w:before="240" w:after="240"/>
        <w:rPr>
          <w:rFonts w:eastAsia="Arial"/>
          <w:color w:val="FF0000"/>
        </w:rPr>
      </w:pPr>
      <w:proofErr w:type="spellStart"/>
      <w:r w:rsidRPr="00A8788C">
        <w:rPr>
          <w:rFonts w:eastAsia="Arial"/>
          <w:color w:val="FF0000"/>
          <w:highlight w:val="white"/>
        </w:rPr>
        <w:t>Sokolic</w:t>
      </w:r>
      <w:proofErr w:type="spellEnd"/>
      <w:r w:rsidRPr="00A8788C">
        <w:rPr>
          <w:rFonts w:eastAsia="Arial"/>
          <w:color w:val="FF0000"/>
          <w:highlight w:val="white"/>
        </w:rPr>
        <w:t xml:space="preserve">, D., 2022. Remote work and hybrid work organizations. </w:t>
      </w:r>
      <w:r w:rsidRPr="00A8788C">
        <w:rPr>
          <w:rFonts w:eastAsia="Arial"/>
          <w:i/>
          <w:color w:val="FF0000"/>
        </w:rPr>
        <w:t>Economic and social development: Book of proceedings</w:t>
      </w:r>
      <w:r w:rsidRPr="00A8788C">
        <w:rPr>
          <w:rFonts w:eastAsia="Arial"/>
          <w:color w:val="FF0000"/>
        </w:rPr>
        <w:t>, pp.202-213.</w:t>
      </w:r>
    </w:p>
    <w:p w14:paraId="26A09C1F" w14:textId="77777777" w:rsidR="003734FF" w:rsidRPr="00A8788C" w:rsidRDefault="003734FF" w:rsidP="00A8788C">
      <w:pPr>
        <w:spacing w:before="240" w:after="0"/>
        <w:rPr>
          <w:rFonts w:eastAsia="Arial"/>
          <w:color w:val="FF0000"/>
        </w:rPr>
      </w:pPr>
      <w:bookmarkStart w:id="22" w:name="_heading=h.o2nyoabehtpk" w:colFirst="0" w:colLast="0"/>
      <w:bookmarkEnd w:id="22"/>
      <w:r w:rsidRPr="00A8788C">
        <w:rPr>
          <w:rFonts w:eastAsia="Arial"/>
          <w:color w:val="FF0000"/>
        </w:rPr>
        <w:t xml:space="preserve">Statista (2024) </w:t>
      </w:r>
      <w:r w:rsidRPr="00A8788C">
        <w:rPr>
          <w:rFonts w:eastAsia="Arial"/>
          <w:i/>
          <w:color w:val="FF0000"/>
        </w:rPr>
        <w:t>Marriott employees worldwide 2023</w:t>
      </w:r>
      <w:r w:rsidRPr="00A8788C">
        <w:rPr>
          <w:rFonts w:eastAsia="Arial"/>
          <w:color w:val="FF0000"/>
        </w:rPr>
        <w:t xml:space="preserve">, </w:t>
      </w:r>
      <w:r w:rsidRPr="00A8788C">
        <w:rPr>
          <w:rFonts w:eastAsia="Arial"/>
          <w:i/>
          <w:color w:val="FF0000"/>
        </w:rPr>
        <w:t>Statista</w:t>
      </w:r>
      <w:r w:rsidRPr="00A8788C">
        <w:rPr>
          <w:rFonts w:eastAsia="Arial"/>
          <w:color w:val="FF0000"/>
        </w:rPr>
        <w:t>. Available at: https://www.statista.com/statistics/297269/number-of-marriott-international-employees-worldwide/ (Accessed: 14 May 2024).</w:t>
      </w:r>
    </w:p>
    <w:p w14:paraId="7A921212" w14:textId="77777777" w:rsidR="003734FF" w:rsidRPr="00A8788C" w:rsidRDefault="003734FF" w:rsidP="00A8788C">
      <w:pPr>
        <w:pStyle w:val="Heading4"/>
        <w:keepNext w:val="0"/>
        <w:keepLines w:val="0"/>
        <w:spacing w:before="0" w:after="0"/>
        <w:rPr>
          <w:rFonts w:eastAsia="Arial"/>
          <w:b w:val="0"/>
          <w:color w:val="FF0000"/>
        </w:rPr>
      </w:pPr>
      <w:bookmarkStart w:id="23" w:name="_heading=h.qlquuknb7vxf" w:colFirst="0" w:colLast="0"/>
      <w:bookmarkEnd w:id="23"/>
      <w:r w:rsidRPr="00A8788C">
        <w:rPr>
          <w:rFonts w:eastAsia="Arial"/>
          <w:b w:val="0"/>
          <w:color w:val="FF0000"/>
        </w:rPr>
        <w:t xml:space="preserve">Statista (2024) </w:t>
      </w:r>
      <w:r w:rsidRPr="00A8788C">
        <w:rPr>
          <w:rFonts w:eastAsia="Arial"/>
          <w:b w:val="0"/>
          <w:i/>
          <w:color w:val="FF0000"/>
        </w:rPr>
        <w:t>Marriott revenue worldwide 2023</w:t>
      </w:r>
      <w:r w:rsidRPr="00A8788C">
        <w:rPr>
          <w:rFonts w:eastAsia="Arial"/>
          <w:b w:val="0"/>
          <w:color w:val="FF0000"/>
        </w:rPr>
        <w:t xml:space="preserve">, </w:t>
      </w:r>
      <w:r w:rsidRPr="00A8788C">
        <w:rPr>
          <w:rFonts w:eastAsia="Arial"/>
          <w:b w:val="0"/>
          <w:i/>
          <w:color w:val="FF0000"/>
        </w:rPr>
        <w:t>Statista</w:t>
      </w:r>
      <w:r w:rsidRPr="00A8788C">
        <w:rPr>
          <w:rFonts w:eastAsia="Arial"/>
          <w:b w:val="0"/>
          <w:color w:val="FF0000"/>
        </w:rPr>
        <w:t>. Available at: https://www.statista.com/statistics/266279/revenue-of-the-marriott-international-inc-hotel-chain/ (Accessed: 14 May 2024).</w:t>
      </w:r>
    </w:p>
    <w:p w14:paraId="50CC4150" w14:textId="77777777" w:rsidR="003734FF" w:rsidRPr="00A8788C" w:rsidRDefault="003734FF" w:rsidP="00A8788C">
      <w:pPr>
        <w:pStyle w:val="Heading4"/>
        <w:keepNext w:val="0"/>
        <w:keepLines w:val="0"/>
        <w:spacing w:before="0" w:after="0"/>
        <w:rPr>
          <w:rFonts w:eastAsia="Arial"/>
          <w:b w:val="0"/>
          <w:color w:val="FF0000"/>
        </w:rPr>
      </w:pPr>
      <w:r w:rsidRPr="00A8788C">
        <w:rPr>
          <w:rFonts w:eastAsia="Arial"/>
          <w:b w:val="0"/>
          <w:color w:val="FF0000"/>
        </w:rPr>
        <w:t xml:space="preserve">Statista (2024) </w:t>
      </w:r>
      <w:r w:rsidRPr="00A8788C">
        <w:rPr>
          <w:rFonts w:eastAsia="Arial"/>
          <w:b w:val="0"/>
          <w:i/>
          <w:color w:val="FF0000"/>
        </w:rPr>
        <w:t>United Kingdom - Gross domestic product (GDP) growth rate 2029</w:t>
      </w:r>
      <w:r w:rsidRPr="00A8788C">
        <w:rPr>
          <w:rFonts w:eastAsia="Arial"/>
          <w:b w:val="0"/>
          <w:color w:val="FF0000"/>
        </w:rPr>
        <w:t xml:space="preserve">, </w:t>
      </w:r>
      <w:r w:rsidRPr="00A8788C">
        <w:rPr>
          <w:rFonts w:eastAsia="Arial"/>
          <w:b w:val="0"/>
          <w:i/>
          <w:color w:val="FF0000"/>
        </w:rPr>
        <w:t>Statista</w:t>
      </w:r>
      <w:r w:rsidRPr="00A8788C">
        <w:rPr>
          <w:rFonts w:eastAsia="Arial"/>
          <w:b w:val="0"/>
          <w:color w:val="FF0000"/>
        </w:rPr>
        <w:t>. Available at: https://www.statista.com/statistics/263613/gross-domestic-product-gdp-growth-rate-in-the-united-kingdom/ (Accessed: 14 May 2024).</w:t>
      </w:r>
    </w:p>
    <w:p w14:paraId="3B67F7AE" w14:textId="77777777" w:rsidR="003734FF" w:rsidRPr="00A8788C" w:rsidRDefault="003734FF" w:rsidP="00A8788C">
      <w:pPr>
        <w:spacing w:before="240" w:after="240"/>
        <w:rPr>
          <w:rFonts w:eastAsia="Arial"/>
          <w:color w:val="FF0000"/>
        </w:rPr>
      </w:pPr>
      <w:r w:rsidRPr="00A8788C">
        <w:rPr>
          <w:rFonts w:eastAsia="Arial"/>
          <w:color w:val="FF0000"/>
          <w:highlight w:val="white"/>
        </w:rPr>
        <w:t xml:space="preserve">Weideman, M. and Hofmeyr, K.B., 2020. The influence of flexible work arrangements on employee engagement: An exploratory study. </w:t>
      </w:r>
      <w:r w:rsidRPr="00A8788C">
        <w:rPr>
          <w:rFonts w:eastAsia="Arial"/>
          <w:i/>
          <w:color w:val="FF0000"/>
        </w:rPr>
        <w:t>SA Journal of Human Resource Management</w:t>
      </w:r>
      <w:r w:rsidRPr="00A8788C">
        <w:rPr>
          <w:rFonts w:eastAsia="Arial"/>
          <w:color w:val="FF0000"/>
        </w:rPr>
        <w:t xml:space="preserve">, </w:t>
      </w:r>
      <w:r w:rsidRPr="00A8788C">
        <w:rPr>
          <w:rFonts w:eastAsia="Arial"/>
          <w:i/>
          <w:color w:val="FF0000"/>
        </w:rPr>
        <w:t>18</w:t>
      </w:r>
      <w:r w:rsidRPr="00A8788C">
        <w:rPr>
          <w:rFonts w:eastAsia="Arial"/>
          <w:color w:val="FF0000"/>
        </w:rPr>
        <w:t>(1), pp.1-18.</w:t>
      </w:r>
    </w:p>
    <w:sectPr w:rsidR="003734FF" w:rsidRPr="00A8788C">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57FF66" w14:textId="77777777" w:rsidR="00C94DF7" w:rsidRDefault="00C94DF7">
      <w:pPr>
        <w:spacing w:after="0" w:line="240" w:lineRule="auto"/>
      </w:pPr>
      <w:r>
        <w:separator/>
      </w:r>
    </w:p>
  </w:endnote>
  <w:endnote w:type="continuationSeparator" w:id="0">
    <w:p w14:paraId="37658A8E" w14:textId="77777777" w:rsidR="00C94DF7" w:rsidRDefault="00C94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D47EA7" w14:textId="77777777" w:rsidR="00815A78" w:rsidRDefault="003F7D41">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734FF">
      <w:rPr>
        <w:noProof/>
        <w:color w:val="000000"/>
      </w:rPr>
      <w:t>1</w:t>
    </w:r>
    <w:r>
      <w:rPr>
        <w:color w:val="000000"/>
      </w:rPr>
      <w:fldChar w:fldCharType="end"/>
    </w:r>
  </w:p>
  <w:p w14:paraId="010BBC04" w14:textId="77777777" w:rsidR="00815A78" w:rsidRDefault="00815A7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363AD8" w14:textId="77777777" w:rsidR="00C94DF7" w:rsidRDefault="00C94DF7">
      <w:pPr>
        <w:spacing w:after="0" w:line="240" w:lineRule="auto"/>
      </w:pPr>
      <w:r>
        <w:separator/>
      </w:r>
    </w:p>
  </w:footnote>
  <w:footnote w:type="continuationSeparator" w:id="0">
    <w:p w14:paraId="570823B8" w14:textId="77777777" w:rsidR="00C94DF7" w:rsidRDefault="00C94D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A78"/>
    <w:rsid w:val="00192D5A"/>
    <w:rsid w:val="003734FF"/>
    <w:rsid w:val="003F7D41"/>
    <w:rsid w:val="00790529"/>
    <w:rsid w:val="00815A78"/>
    <w:rsid w:val="00941E97"/>
    <w:rsid w:val="00A8788C"/>
    <w:rsid w:val="00AA0481"/>
    <w:rsid w:val="00C94DF7"/>
    <w:rsid w:val="00E3039E"/>
    <w:rsid w:val="00F9483D"/>
    <w:rsid w:val="00F95E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ECBF2"/>
  <w15:docId w15:val="{E5D7641F-1637-464F-A365-E351790AF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86F"/>
  </w:style>
  <w:style w:type="paragraph" w:styleId="Heading1">
    <w:name w:val="heading 1"/>
    <w:basedOn w:val="Normal"/>
    <w:next w:val="Normal"/>
    <w:link w:val="Heading1Char"/>
    <w:uiPriority w:val="9"/>
    <w:qFormat/>
    <w:rsid w:val="00D2586F"/>
    <w:pPr>
      <w:keepNext/>
      <w:keepLines/>
      <w:spacing w:before="240" w:after="0"/>
      <w:outlineLvl w:val="0"/>
    </w:pPr>
    <w:rPr>
      <w:rFonts w:eastAsiaTheme="majorEastAsia"/>
      <w:b/>
      <w:bCs/>
      <w:sz w:val="28"/>
      <w:szCs w:val="2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D2586F"/>
    <w:rPr>
      <w:rFonts w:ascii="Times New Roman" w:eastAsiaTheme="majorEastAsia" w:hAnsi="Times New Roman" w:cs="Times New Roman"/>
      <w:b/>
      <w:bCs/>
      <w:sz w:val="28"/>
      <w:szCs w:val="28"/>
      <w:lang w:val="en-US"/>
    </w:rPr>
  </w:style>
  <w:style w:type="paragraph" w:styleId="TOCHeading">
    <w:name w:val="TOC Heading"/>
    <w:basedOn w:val="Heading1"/>
    <w:next w:val="Normal"/>
    <w:uiPriority w:val="39"/>
    <w:unhideWhenUsed/>
    <w:qFormat/>
    <w:rsid w:val="00D2586F"/>
    <w:pPr>
      <w:spacing w:line="259" w:lineRule="auto"/>
      <w:jc w:val="left"/>
      <w:outlineLvl w:val="9"/>
    </w:pPr>
    <w:rPr>
      <w:rFonts w:asciiTheme="majorHAnsi"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D2586F"/>
    <w:pPr>
      <w:spacing w:after="100"/>
    </w:pPr>
  </w:style>
  <w:style w:type="character" w:styleId="Hyperlink">
    <w:name w:val="Hyperlink"/>
    <w:basedOn w:val="DefaultParagraphFont"/>
    <w:uiPriority w:val="99"/>
    <w:unhideWhenUsed/>
    <w:rsid w:val="00D2586F"/>
    <w:rPr>
      <w:color w:val="0563C1" w:themeColor="hyperlink"/>
      <w:u w:val="single"/>
    </w:rPr>
  </w:style>
  <w:style w:type="paragraph" w:styleId="Header">
    <w:name w:val="header"/>
    <w:basedOn w:val="Normal"/>
    <w:link w:val="HeaderChar"/>
    <w:uiPriority w:val="99"/>
    <w:unhideWhenUsed/>
    <w:rsid w:val="00001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F01"/>
    <w:rPr>
      <w:rFonts w:ascii="Times New Roman" w:hAnsi="Times New Roman" w:cs="Times New Roman"/>
      <w:sz w:val="24"/>
      <w:szCs w:val="24"/>
      <w:lang w:val="en-US"/>
    </w:rPr>
  </w:style>
  <w:style w:type="paragraph" w:styleId="Footer">
    <w:name w:val="footer"/>
    <w:basedOn w:val="Normal"/>
    <w:link w:val="FooterChar"/>
    <w:uiPriority w:val="99"/>
    <w:unhideWhenUsed/>
    <w:rsid w:val="00001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F01"/>
    <w:rPr>
      <w:rFonts w:ascii="Times New Roman" w:hAnsi="Times New Roman" w:cs="Times New Roman"/>
      <w:sz w:val="24"/>
      <w:szCs w:val="24"/>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2">
    <w:name w:val="toc 2"/>
    <w:basedOn w:val="Normal"/>
    <w:next w:val="Normal"/>
    <w:autoRedefine/>
    <w:uiPriority w:val="39"/>
    <w:unhideWhenUsed/>
    <w:rsid w:val="003734F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sBxa8VwTCGt1AD/ktIxT3ZP/Kw==">CgMxLjAyCGguZ2pkZ3hzMgloLjMwajB6bGwyCWguMWZvYjl0ZTIJaC4zem55c2g3Mg5oLjY2M3kydTZhdHFnYjIOaC5yazZ3NjJkczNiNHQyDmguYWw2ZnA1b2hhdDFmMg5oLmk4cnRsaTFnMjliazIOaC5xazg3cG12ZWQ0N2cyDmguaTIxZGxibDBzN2xtMg5oLjJiNGUxZmZ6a2sycTIOaC40Z3dmd2FwaWVqMzEyDmgubDFnNDFrY21odWRwMg5oLm15dmN5emY3d2oyYzIOaC53YTk3dG83enNoZzkyDmguZ3ppd2NvZnFjc3l2Mg5oLm8ybnlvYWJlaHRwazIOaC5xbHF1dWtuYjd2eGY4AHIhMU5uSUVSV2tyRktIM2s0dmhmREd0WmRwWmQ4TlRxRlFx</go:docsCustomData>
</go:gDocsCustomXmlDataStorage>
</file>

<file path=customXml/itemProps1.xml><?xml version="1.0" encoding="utf-8"?>
<ds:datastoreItem xmlns:ds="http://schemas.openxmlformats.org/officeDocument/2006/customXml" ds:itemID="{5B6329B7-4316-41F6-A353-26C1596CC59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2939</Words>
  <Characters>16754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2024-05-14T05:50:00Z</dcterms:created>
  <dcterms:modified xsi:type="dcterms:W3CDTF">2024-06-05T13:51:00Z</dcterms:modified>
</cp:coreProperties>
</file>