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1F305" w14:textId="06759859" w:rsidR="003D5FFF" w:rsidRDefault="003D5FFF" w:rsidP="002500B6">
      <w:pPr>
        <w:jc w:val="center"/>
        <w:rPr>
          <w:b/>
          <w:sz w:val="52"/>
          <w:szCs w:val="52"/>
        </w:rPr>
      </w:pPr>
      <w:r>
        <w:rPr>
          <w:b/>
          <w:noProof/>
          <w:sz w:val="52"/>
          <w:szCs w:val="52"/>
        </w:rPr>
        <w:drawing>
          <wp:inline distT="0" distB="0" distL="0" distR="0" wp14:anchorId="68624733" wp14:editId="4494C8D2">
            <wp:extent cx="2428875" cy="971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428875" cy="971550"/>
                    </a:xfrm>
                    <a:prstGeom prst="rect">
                      <a:avLst/>
                    </a:prstGeom>
                  </pic:spPr>
                </pic:pic>
              </a:graphicData>
            </a:graphic>
          </wp:inline>
        </w:drawing>
      </w:r>
    </w:p>
    <w:p w14:paraId="133D9AE7" w14:textId="77777777" w:rsidR="003D5FFF" w:rsidRDefault="003D5FFF" w:rsidP="003D5FFF">
      <w:pPr>
        <w:rPr>
          <w:b/>
          <w:sz w:val="52"/>
          <w:szCs w:val="52"/>
        </w:rPr>
      </w:pPr>
    </w:p>
    <w:p w14:paraId="0008ACD9" w14:textId="77777777" w:rsidR="003D5FFF" w:rsidRDefault="003D5FFF" w:rsidP="002500B6">
      <w:pPr>
        <w:jc w:val="center"/>
        <w:rPr>
          <w:b/>
          <w:sz w:val="52"/>
          <w:szCs w:val="52"/>
        </w:rPr>
      </w:pPr>
    </w:p>
    <w:p w14:paraId="759743C1" w14:textId="77777777" w:rsidR="003D5FFF" w:rsidRDefault="003D5FFF" w:rsidP="002500B6">
      <w:pPr>
        <w:jc w:val="center"/>
        <w:rPr>
          <w:b/>
          <w:sz w:val="52"/>
          <w:szCs w:val="52"/>
        </w:rPr>
      </w:pPr>
    </w:p>
    <w:p w14:paraId="58132070" w14:textId="77777777" w:rsidR="002C3283" w:rsidRDefault="002500B6" w:rsidP="002500B6">
      <w:pPr>
        <w:jc w:val="center"/>
        <w:rPr>
          <w:b/>
          <w:sz w:val="52"/>
          <w:szCs w:val="52"/>
        </w:rPr>
      </w:pPr>
      <w:r w:rsidRPr="008D04A4">
        <w:rPr>
          <w:b/>
          <w:sz w:val="52"/>
          <w:szCs w:val="52"/>
        </w:rPr>
        <w:t>Marketing Management – Assessment 2</w:t>
      </w:r>
    </w:p>
    <w:p w14:paraId="6D8DE12A" w14:textId="77777777" w:rsidR="003D5FFF" w:rsidRDefault="003D5FFF" w:rsidP="002500B6">
      <w:pPr>
        <w:jc w:val="center"/>
        <w:rPr>
          <w:b/>
          <w:sz w:val="52"/>
          <w:szCs w:val="52"/>
        </w:rPr>
      </w:pPr>
    </w:p>
    <w:p w14:paraId="199BA1D6" w14:textId="77777777" w:rsidR="003D5FFF" w:rsidRDefault="003D5FFF" w:rsidP="003D5FFF">
      <w:pPr>
        <w:rPr>
          <w:b/>
          <w:sz w:val="52"/>
          <w:szCs w:val="52"/>
        </w:rPr>
      </w:pPr>
    </w:p>
    <w:p w14:paraId="029C546E" w14:textId="77777777" w:rsidR="003D5FFF" w:rsidRPr="009C190D" w:rsidRDefault="003D5FFF" w:rsidP="003D5FFF">
      <w:pPr>
        <w:jc w:val="center"/>
        <w:rPr>
          <w:b/>
          <w:bCs/>
          <w:sz w:val="28"/>
        </w:rPr>
      </w:pPr>
      <w:r w:rsidRPr="009C190D">
        <w:rPr>
          <w:b/>
          <w:bCs/>
          <w:sz w:val="28"/>
        </w:rPr>
        <w:t xml:space="preserve">NAME: </w:t>
      </w:r>
      <w:r>
        <w:rPr>
          <w:b/>
          <w:bCs/>
          <w:sz w:val="28"/>
        </w:rPr>
        <w:t>SONA VADAKKEKARA</w:t>
      </w:r>
    </w:p>
    <w:p w14:paraId="425FB097" w14:textId="77777777" w:rsidR="003D5FFF" w:rsidRPr="009C190D" w:rsidRDefault="003D5FFF" w:rsidP="003D5FFF">
      <w:pPr>
        <w:jc w:val="center"/>
        <w:rPr>
          <w:b/>
          <w:bCs/>
          <w:sz w:val="28"/>
        </w:rPr>
      </w:pPr>
      <w:r w:rsidRPr="009C190D">
        <w:rPr>
          <w:b/>
          <w:bCs/>
          <w:sz w:val="28"/>
        </w:rPr>
        <w:t>ID: 2212</w:t>
      </w:r>
      <w:r>
        <w:rPr>
          <w:b/>
          <w:bCs/>
          <w:sz w:val="28"/>
        </w:rPr>
        <w:t>235</w:t>
      </w:r>
    </w:p>
    <w:p w14:paraId="4166D2AA" w14:textId="73A699B2" w:rsidR="003D5FFF" w:rsidRPr="008D04A4" w:rsidRDefault="003D5FFF" w:rsidP="003D5FFF">
      <w:pPr>
        <w:jc w:val="center"/>
        <w:rPr>
          <w:b/>
          <w:sz w:val="52"/>
          <w:szCs w:val="52"/>
        </w:rPr>
        <w:sectPr w:rsidR="003D5FFF" w:rsidRPr="008D04A4" w:rsidSect="006678E7">
          <w:footerReference w:type="default" r:id="rId9"/>
          <w:pgSz w:w="12240" w:h="15840"/>
          <w:pgMar w:top="1440" w:right="1440" w:bottom="1440" w:left="1440" w:header="720" w:footer="720" w:gutter="0"/>
          <w:cols w:space="720"/>
          <w:docGrid w:linePitch="360"/>
        </w:sectPr>
      </w:pPr>
      <w:r w:rsidRPr="009C190D">
        <w:rPr>
          <w:b/>
          <w:bCs/>
          <w:sz w:val="28"/>
        </w:rPr>
        <w:t>WORD COUNT: 2</w:t>
      </w:r>
      <w:r>
        <w:rPr>
          <w:b/>
          <w:bCs/>
          <w:sz w:val="28"/>
        </w:rPr>
        <w:t>100</w:t>
      </w:r>
    </w:p>
    <w:sdt>
      <w:sdtPr>
        <w:rPr>
          <w:rFonts w:ascii="Times New Roman" w:eastAsiaTheme="minorHAnsi" w:hAnsi="Times New Roman" w:cstheme="minorBidi"/>
          <w:b w:val="0"/>
          <w:bCs w:val="0"/>
          <w:color w:val="auto"/>
          <w:sz w:val="24"/>
          <w:szCs w:val="22"/>
        </w:rPr>
        <w:id w:val="706806048"/>
        <w:docPartObj>
          <w:docPartGallery w:val="Table of Contents"/>
          <w:docPartUnique/>
        </w:docPartObj>
      </w:sdtPr>
      <w:sdtEndPr/>
      <w:sdtContent>
        <w:p w14:paraId="20AC8D31" w14:textId="77777777" w:rsidR="002C3283" w:rsidRPr="008D04A4" w:rsidRDefault="002C3283" w:rsidP="002C3283">
          <w:pPr>
            <w:pStyle w:val="TOCHeading"/>
            <w:jc w:val="center"/>
          </w:pPr>
          <w:r w:rsidRPr="008D04A4">
            <w:rPr>
              <w:rFonts w:ascii="Times New Roman" w:hAnsi="Times New Roman" w:cs="Times New Roman"/>
              <w:color w:val="auto"/>
            </w:rPr>
            <w:t>Table of Contents</w:t>
          </w:r>
        </w:p>
        <w:p w14:paraId="16B14494" w14:textId="77777777" w:rsidR="002C3283" w:rsidRPr="008D04A4" w:rsidRDefault="002C3283">
          <w:pPr>
            <w:pStyle w:val="TOC1"/>
            <w:tabs>
              <w:tab w:val="right" w:leader="dot" w:pos="9350"/>
            </w:tabs>
            <w:rPr>
              <w:rFonts w:asciiTheme="minorHAnsi" w:eastAsiaTheme="minorEastAsia" w:hAnsiTheme="minorHAnsi"/>
              <w:noProof/>
              <w:sz w:val="22"/>
            </w:rPr>
          </w:pPr>
          <w:r w:rsidRPr="008D04A4">
            <w:fldChar w:fldCharType="begin"/>
          </w:r>
          <w:r w:rsidRPr="008D04A4">
            <w:instrText xml:space="preserve"> TOC \o "1-3" \h \z \u </w:instrText>
          </w:r>
          <w:r w:rsidRPr="008D04A4">
            <w:fldChar w:fldCharType="separate"/>
          </w:r>
          <w:hyperlink w:anchor="_Toc122709655" w:history="1">
            <w:r w:rsidRPr="008D04A4">
              <w:rPr>
                <w:rStyle w:val="Hyperlink"/>
                <w:noProof/>
              </w:rPr>
              <w:t>Introduction</w:t>
            </w:r>
            <w:r w:rsidRPr="008D04A4">
              <w:rPr>
                <w:noProof/>
                <w:webHidden/>
              </w:rPr>
              <w:tab/>
            </w:r>
            <w:r w:rsidRPr="008D04A4">
              <w:rPr>
                <w:noProof/>
                <w:webHidden/>
              </w:rPr>
              <w:fldChar w:fldCharType="begin"/>
            </w:r>
            <w:r w:rsidRPr="008D04A4">
              <w:rPr>
                <w:noProof/>
                <w:webHidden/>
              </w:rPr>
              <w:instrText xml:space="preserve"> PAGEREF _Toc122709655 \h </w:instrText>
            </w:r>
            <w:r w:rsidRPr="008D04A4">
              <w:rPr>
                <w:noProof/>
                <w:webHidden/>
              </w:rPr>
            </w:r>
            <w:r w:rsidRPr="008D04A4">
              <w:rPr>
                <w:noProof/>
                <w:webHidden/>
              </w:rPr>
              <w:fldChar w:fldCharType="separate"/>
            </w:r>
            <w:r w:rsidRPr="008D04A4">
              <w:rPr>
                <w:noProof/>
                <w:webHidden/>
              </w:rPr>
              <w:t>1</w:t>
            </w:r>
            <w:r w:rsidRPr="008D04A4">
              <w:rPr>
                <w:noProof/>
                <w:webHidden/>
              </w:rPr>
              <w:fldChar w:fldCharType="end"/>
            </w:r>
          </w:hyperlink>
        </w:p>
        <w:p w14:paraId="29A0A8F3" w14:textId="77777777" w:rsidR="002C3283" w:rsidRPr="008D04A4" w:rsidRDefault="003D5FFF">
          <w:pPr>
            <w:pStyle w:val="TOC1"/>
            <w:tabs>
              <w:tab w:val="right" w:leader="dot" w:pos="9350"/>
            </w:tabs>
            <w:rPr>
              <w:rFonts w:asciiTheme="minorHAnsi" w:eastAsiaTheme="minorEastAsia" w:hAnsiTheme="minorHAnsi"/>
              <w:noProof/>
              <w:sz w:val="22"/>
            </w:rPr>
          </w:pPr>
          <w:hyperlink w:anchor="_Toc122709656" w:history="1">
            <w:r w:rsidR="002C3283" w:rsidRPr="008D04A4">
              <w:rPr>
                <w:rStyle w:val="Hyperlink"/>
                <w:noProof/>
              </w:rPr>
              <w:t>Company Background</w:t>
            </w:r>
            <w:r w:rsidR="002C3283" w:rsidRPr="008D04A4">
              <w:rPr>
                <w:noProof/>
                <w:webHidden/>
              </w:rPr>
              <w:tab/>
            </w:r>
            <w:r w:rsidR="002C3283" w:rsidRPr="008D04A4">
              <w:rPr>
                <w:noProof/>
                <w:webHidden/>
              </w:rPr>
              <w:fldChar w:fldCharType="begin"/>
            </w:r>
            <w:r w:rsidR="002C3283" w:rsidRPr="008D04A4">
              <w:rPr>
                <w:noProof/>
                <w:webHidden/>
              </w:rPr>
              <w:instrText xml:space="preserve"> PAGEREF _Toc122709656 \h </w:instrText>
            </w:r>
            <w:r w:rsidR="002C3283" w:rsidRPr="008D04A4">
              <w:rPr>
                <w:noProof/>
                <w:webHidden/>
              </w:rPr>
            </w:r>
            <w:r w:rsidR="002C3283" w:rsidRPr="008D04A4">
              <w:rPr>
                <w:noProof/>
                <w:webHidden/>
              </w:rPr>
              <w:fldChar w:fldCharType="separate"/>
            </w:r>
            <w:r w:rsidR="002C3283" w:rsidRPr="008D04A4">
              <w:rPr>
                <w:noProof/>
                <w:webHidden/>
              </w:rPr>
              <w:t>2</w:t>
            </w:r>
            <w:r w:rsidR="002C3283" w:rsidRPr="008D04A4">
              <w:rPr>
                <w:noProof/>
                <w:webHidden/>
              </w:rPr>
              <w:fldChar w:fldCharType="end"/>
            </w:r>
          </w:hyperlink>
        </w:p>
        <w:p w14:paraId="137E3B30" w14:textId="77777777" w:rsidR="002C3283" w:rsidRPr="008D04A4" w:rsidRDefault="003D5FFF">
          <w:pPr>
            <w:pStyle w:val="TOC1"/>
            <w:tabs>
              <w:tab w:val="right" w:leader="dot" w:pos="9350"/>
            </w:tabs>
            <w:rPr>
              <w:rFonts w:asciiTheme="minorHAnsi" w:eastAsiaTheme="minorEastAsia" w:hAnsiTheme="minorHAnsi"/>
              <w:noProof/>
              <w:sz w:val="22"/>
            </w:rPr>
          </w:pPr>
          <w:hyperlink w:anchor="_Toc122709657" w:history="1">
            <w:r w:rsidR="002C3283" w:rsidRPr="008D04A4">
              <w:rPr>
                <w:rStyle w:val="Hyperlink"/>
                <w:noProof/>
              </w:rPr>
              <w:t>Environmental Analysis</w:t>
            </w:r>
            <w:r w:rsidR="002C3283" w:rsidRPr="008D04A4">
              <w:rPr>
                <w:noProof/>
                <w:webHidden/>
              </w:rPr>
              <w:tab/>
            </w:r>
            <w:r w:rsidR="002C3283" w:rsidRPr="008D04A4">
              <w:rPr>
                <w:noProof/>
                <w:webHidden/>
              </w:rPr>
              <w:fldChar w:fldCharType="begin"/>
            </w:r>
            <w:r w:rsidR="002C3283" w:rsidRPr="008D04A4">
              <w:rPr>
                <w:noProof/>
                <w:webHidden/>
              </w:rPr>
              <w:instrText xml:space="preserve"> PAGEREF _Toc122709657 \h </w:instrText>
            </w:r>
            <w:r w:rsidR="002C3283" w:rsidRPr="008D04A4">
              <w:rPr>
                <w:noProof/>
                <w:webHidden/>
              </w:rPr>
            </w:r>
            <w:r w:rsidR="002C3283" w:rsidRPr="008D04A4">
              <w:rPr>
                <w:noProof/>
                <w:webHidden/>
              </w:rPr>
              <w:fldChar w:fldCharType="separate"/>
            </w:r>
            <w:r w:rsidR="002C3283" w:rsidRPr="008D04A4">
              <w:rPr>
                <w:noProof/>
                <w:webHidden/>
              </w:rPr>
              <w:t>3</w:t>
            </w:r>
            <w:r w:rsidR="002C3283" w:rsidRPr="008D04A4">
              <w:rPr>
                <w:noProof/>
                <w:webHidden/>
              </w:rPr>
              <w:fldChar w:fldCharType="end"/>
            </w:r>
          </w:hyperlink>
        </w:p>
        <w:p w14:paraId="6CB149CC" w14:textId="77777777" w:rsidR="002C3283" w:rsidRPr="008D04A4" w:rsidRDefault="003D5FFF">
          <w:pPr>
            <w:pStyle w:val="TOC2"/>
            <w:tabs>
              <w:tab w:val="right" w:leader="dot" w:pos="9350"/>
            </w:tabs>
            <w:rPr>
              <w:rFonts w:asciiTheme="minorHAnsi" w:eastAsiaTheme="minorEastAsia" w:hAnsiTheme="minorHAnsi"/>
              <w:noProof/>
              <w:sz w:val="22"/>
            </w:rPr>
          </w:pPr>
          <w:hyperlink w:anchor="_Toc122709658" w:history="1">
            <w:r w:rsidR="002C3283" w:rsidRPr="008D04A4">
              <w:rPr>
                <w:rStyle w:val="Hyperlink"/>
                <w:noProof/>
              </w:rPr>
              <w:t>Micro environment analysis</w:t>
            </w:r>
            <w:r w:rsidR="002C3283" w:rsidRPr="008D04A4">
              <w:rPr>
                <w:noProof/>
                <w:webHidden/>
              </w:rPr>
              <w:tab/>
            </w:r>
            <w:r w:rsidR="002C3283" w:rsidRPr="008D04A4">
              <w:rPr>
                <w:noProof/>
                <w:webHidden/>
              </w:rPr>
              <w:fldChar w:fldCharType="begin"/>
            </w:r>
            <w:r w:rsidR="002C3283" w:rsidRPr="008D04A4">
              <w:rPr>
                <w:noProof/>
                <w:webHidden/>
              </w:rPr>
              <w:instrText xml:space="preserve"> PAGEREF _Toc122709658 \h </w:instrText>
            </w:r>
            <w:r w:rsidR="002C3283" w:rsidRPr="008D04A4">
              <w:rPr>
                <w:noProof/>
                <w:webHidden/>
              </w:rPr>
            </w:r>
            <w:r w:rsidR="002C3283" w:rsidRPr="008D04A4">
              <w:rPr>
                <w:noProof/>
                <w:webHidden/>
              </w:rPr>
              <w:fldChar w:fldCharType="separate"/>
            </w:r>
            <w:r w:rsidR="002C3283" w:rsidRPr="008D04A4">
              <w:rPr>
                <w:noProof/>
                <w:webHidden/>
              </w:rPr>
              <w:t>3</w:t>
            </w:r>
            <w:r w:rsidR="002C3283" w:rsidRPr="008D04A4">
              <w:rPr>
                <w:noProof/>
                <w:webHidden/>
              </w:rPr>
              <w:fldChar w:fldCharType="end"/>
            </w:r>
          </w:hyperlink>
        </w:p>
        <w:p w14:paraId="6868FB23" w14:textId="77777777" w:rsidR="002C3283" w:rsidRPr="008D04A4" w:rsidRDefault="003D5FFF">
          <w:pPr>
            <w:pStyle w:val="TOC2"/>
            <w:tabs>
              <w:tab w:val="right" w:leader="dot" w:pos="9350"/>
            </w:tabs>
            <w:rPr>
              <w:rFonts w:asciiTheme="minorHAnsi" w:eastAsiaTheme="minorEastAsia" w:hAnsiTheme="minorHAnsi"/>
              <w:noProof/>
              <w:sz w:val="22"/>
            </w:rPr>
          </w:pPr>
          <w:hyperlink w:anchor="_Toc122709659" w:history="1">
            <w:r w:rsidR="002C3283" w:rsidRPr="008D04A4">
              <w:rPr>
                <w:rStyle w:val="Hyperlink"/>
                <w:noProof/>
              </w:rPr>
              <w:t>Macro Environmental Analysis</w:t>
            </w:r>
            <w:r w:rsidR="002C3283" w:rsidRPr="008D04A4">
              <w:rPr>
                <w:noProof/>
                <w:webHidden/>
              </w:rPr>
              <w:tab/>
            </w:r>
            <w:r w:rsidR="002C3283" w:rsidRPr="008D04A4">
              <w:rPr>
                <w:noProof/>
                <w:webHidden/>
              </w:rPr>
              <w:fldChar w:fldCharType="begin"/>
            </w:r>
            <w:r w:rsidR="002C3283" w:rsidRPr="008D04A4">
              <w:rPr>
                <w:noProof/>
                <w:webHidden/>
              </w:rPr>
              <w:instrText xml:space="preserve"> PAGEREF _Toc122709659 \h </w:instrText>
            </w:r>
            <w:r w:rsidR="002C3283" w:rsidRPr="008D04A4">
              <w:rPr>
                <w:noProof/>
                <w:webHidden/>
              </w:rPr>
            </w:r>
            <w:r w:rsidR="002C3283" w:rsidRPr="008D04A4">
              <w:rPr>
                <w:noProof/>
                <w:webHidden/>
              </w:rPr>
              <w:fldChar w:fldCharType="separate"/>
            </w:r>
            <w:r w:rsidR="002C3283" w:rsidRPr="008D04A4">
              <w:rPr>
                <w:noProof/>
                <w:webHidden/>
              </w:rPr>
              <w:t>4</w:t>
            </w:r>
            <w:r w:rsidR="002C3283" w:rsidRPr="008D04A4">
              <w:rPr>
                <w:noProof/>
                <w:webHidden/>
              </w:rPr>
              <w:fldChar w:fldCharType="end"/>
            </w:r>
          </w:hyperlink>
        </w:p>
        <w:p w14:paraId="1E775A70" w14:textId="77777777" w:rsidR="002C3283" w:rsidRPr="008D04A4" w:rsidRDefault="003D5FFF">
          <w:pPr>
            <w:pStyle w:val="TOC2"/>
            <w:tabs>
              <w:tab w:val="right" w:leader="dot" w:pos="9350"/>
            </w:tabs>
            <w:rPr>
              <w:rFonts w:asciiTheme="minorHAnsi" w:eastAsiaTheme="minorEastAsia" w:hAnsiTheme="minorHAnsi"/>
              <w:noProof/>
              <w:sz w:val="22"/>
            </w:rPr>
          </w:pPr>
          <w:hyperlink w:anchor="_Toc122709660" w:history="1">
            <w:r w:rsidR="002C3283" w:rsidRPr="008D04A4">
              <w:rPr>
                <w:rStyle w:val="Hyperlink"/>
                <w:noProof/>
              </w:rPr>
              <w:t>SWOT Analysis</w:t>
            </w:r>
            <w:r w:rsidR="002C3283" w:rsidRPr="008D04A4">
              <w:rPr>
                <w:noProof/>
                <w:webHidden/>
              </w:rPr>
              <w:tab/>
            </w:r>
            <w:r w:rsidR="002C3283" w:rsidRPr="008D04A4">
              <w:rPr>
                <w:noProof/>
                <w:webHidden/>
              </w:rPr>
              <w:fldChar w:fldCharType="begin"/>
            </w:r>
            <w:r w:rsidR="002C3283" w:rsidRPr="008D04A4">
              <w:rPr>
                <w:noProof/>
                <w:webHidden/>
              </w:rPr>
              <w:instrText xml:space="preserve"> PAGEREF _Toc122709660 \h </w:instrText>
            </w:r>
            <w:r w:rsidR="002C3283" w:rsidRPr="008D04A4">
              <w:rPr>
                <w:noProof/>
                <w:webHidden/>
              </w:rPr>
            </w:r>
            <w:r w:rsidR="002C3283" w:rsidRPr="008D04A4">
              <w:rPr>
                <w:noProof/>
                <w:webHidden/>
              </w:rPr>
              <w:fldChar w:fldCharType="separate"/>
            </w:r>
            <w:r w:rsidR="002C3283" w:rsidRPr="008D04A4">
              <w:rPr>
                <w:noProof/>
                <w:webHidden/>
              </w:rPr>
              <w:t>5</w:t>
            </w:r>
            <w:r w:rsidR="002C3283" w:rsidRPr="008D04A4">
              <w:rPr>
                <w:noProof/>
                <w:webHidden/>
              </w:rPr>
              <w:fldChar w:fldCharType="end"/>
            </w:r>
          </w:hyperlink>
        </w:p>
        <w:p w14:paraId="63D543AA" w14:textId="77777777" w:rsidR="002C3283" w:rsidRPr="008D04A4" w:rsidRDefault="003D5FFF">
          <w:pPr>
            <w:pStyle w:val="TOC2"/>
            <w:tabs>
              <w:tab w:val="right" w:leader="dot" w:pos="9350"/>
            </w:tabs>
            <w:rPr>
              <w:rFonts w:asciiTheme="minorHAnsi" w:eastAsiaTheme="minorEastAsia" w:hAnsiTheme="minorHAnsi"/>
              <w:noProof/>
              <w:sz w:val="22"/>
            </w:rPr>
          </w:pPr>
          <w:hyperlink w:anchor="_Toc122709661" w:history="1">
            <w:r w:rsidR="002C3283" w:rsidRPr="008D04A4">
              <w:rPr>
                <w:rStyle w:val="Hyperlink"/>
                <w:noProof/>
              </w:rPr>
              <w:t>Marketing Strategy</w:t>
            </w:r>
            <w:r w:rsidR="002C3283" w:rsidRPr="008D04A4">
              <w:rPr>
                <w:noProof/>
                <w:webHidden/>
              </w:rPr>
              <w:tab/>
            </w:r>
            <w:r w:rsidR="002C3283" w:rsidRPr="008D04A4">
              <w:rPr>
                <w:noProof/>
                <w:webHidden/>
              </w:rPr>
              <w:fldChar w:fldCharType="begin"/>
            </w:r>
            <w:r w:rsidR="002C3283" w:rsidRPr="008D04A4">
              <w:rPr>
                <w:noProof/>
                <w:webHidden/>
              </w:rPr>
              <w:instrText xml:space="preserve"> PAGEREF _Toc122709661 \h </w:instrText>
            </w:r>
            <w:r w:rsidR="002C3283" w:rsidRPr="008D04A4">
              <w:rPr>
                <w:noProof/>
                <w:webHidden/>
              </w:rPr>
            </w:r>
            <w:r w:rsidR="002C3283" w:rsidRPr="008D04A4">
              <w:rPr>
                <w:noProof/>
                <w:webHidden/>
              </w:rPr>
              <w:fldChar w:fldCharType="separate"/>
            </w:r>
            <w:r w:rsidR="002C3283" w:rsidRPr="008D04A4">
              <w:rPr>
                <w:noProof/>
                <w:webHidden/>
              </w:rPr>
              <w:t>5</w:t>
            </w:r>
            <w:r w:rsidR="002C3283" w:rsidRPr="008D04A4">
              <w:rPr>
                <w:noProof/>
                <w:webHidden/>
              </w:rPr>
              <w:fldChar w:fldCharType="end"/>
            </w:r>
          </w:hyperlink>
        </w:p>
        <w:p w14:paraId="0791CDD1" w14:textId="77777777" w:rsidR="002C3283" w:rsidRPr="008D04A4" w:rsidRDefault="003D5FFF">
          <w:pPr>
            <w:pStyle w:val="TOC2"/>
            <w:tabs>
              <w:tab w:val="right" w:leader="dot" w:pos="9350"/>
            </w:tabs>
            <w:rPr>
              <w:rFonts w:asciiTheme="minorHAnsi" w:eastAsiaTheme="minorEastAsia" w:hAnsiTheme="minorHAnsi"/>
              <w:noProof/>
              <w:sz w:val="22"/>
            </w:rPr>
          </w:pPr>
          <w:hyperlink w:anchor="_Toc122709662" w:history="1">
            <w:r w:rsidR="002C3283" w:rsidRPr="008D04A4">
              <w:rPr>
                <w:rStyle w:val="Hyperlink"/>
                <w:noProof/>
              </w:rPr>
              <w:t>Marketing Mix</w:t>
            </w:r>
            <w:r w:rsidR="002C3283" w:rsidRPr="008D04A4">
              <w:rPr>
                <w:noProof/>
                <w:webHidden/>
              </w:rPr>
              <w:tab/>
            </w:r>
            <w:r w:rsidR="002C3283" w:rsidRPr="008D04A4">
              <w:rPr>
                <w:noProof/>
                <w:webHidden/>
              </w:rPr>
              <w:fldChar w:fldCharType="begin"/>
            </w:r>
            <w:r w:rsidR="002C3283" w:rsidRPr="008D04A4">
              <w:rPr>
                <w:noProof/>
                <w:webHidden/>
              </w:rPr>
              <w:instrText xml:space="preserve"> PAGEREF _Toc122709662 \h </w:instrText>
            </w:r>
            <w:r w:rsidR="002C3283" w:rsidRPr="008D04A4">
              <w:rPr>
                <w:noProof/>
                <w:webHidden/>
              </w:rPr>
            </w:r>
            <w:r w:rsidR="002C3283" w:rsidRPr="008D04A4">
              <w:rPr>
                <w:noProof/>
                <w:webHidden/>
              </w:rPr>
              <w:fldChar w:fldCharType="separate"/>
            </w:r>
            <w:r w:rsidR="002C3283" w:rsidRPr="008D04A4">
              <w:rPr>
                <w:noProof/>
                <w:webHidden/>
              </w:rPr>
              <w:t>6</w:t>
            </w:r>
            <w:r w:rsidR="002C3283" w:rsidRPr="008D04A4">
              <w:rPr>
                <w:noProof/>
                <w:webHidden/>
              </w:rPr>
              <w:fldChar w:fldCharType="end"/>
            </w:r>
          </w:hyperlink>
        </w:p>
        <w:p w14:paraId="7F918478" w14:textId="77777777" w:rsidR="002C3283" w:rsidRPr="008D04A4" w:rsidRDefault="003D5FFF">
          <w:pPr>
            <w:pStyle w:val="TOC1"/>
            <w:tabs>
              <w:tab w:val="right" w:leader="dot" w:pos="9350"/>
            </w:tabs>
            <w:rPr>
              <w:rFonts w:asciiTheme="minorHAnsi" w:eastAsiaTheme="minorEastAsia" w:hAnsiTheme="minorHAnsi"/>
              <w:noProof/>
              <w:sz w:val="22"/>
            </w:rPr>
          </w:pPr>
          <w:hyperlink w:anchor="_Toc122709663" w:history="1">
            <w:r w:rsidR="002C3283" w:rsidRPr="008D04A4">
              <w:rPr>
                <w:rStyle w:val="Hyperlink"/>
                <w:noProof/>
              </w:rPr>
              <w:t>Recommendations</w:t>
            </w:r>
            <w:r w:rsidR="002C3283" w:rsidRPr="008D04A4">
              <w:rPr>
                <w:noProof/>
                <w:webHidden/>
              </w:rPr>
              <w:tab/>
            </w:r>
            <w:r w:rsidR="002C3283" w:rsidRPr="008D04A4">
              <w:rPr>
                <w:noProof/>
                <w:webHidden/>
              </w:rPr>
              <w:fldChar w:fldCharType="begin"/>
            </w:r>
            <w:r w:rsidR="002C3283" w:rsidRPr="008D04A4">
              <w:rPr>
                <w:noProof/>
                <w:webHidden/>
              </w:rPr>
              <w:instrText xml:space="preserve"> PAGEREF _Toc122709663 \h </w:instrText>
            </w:r>
            <w:r w:rsidR="002C3283" w:rsidRPr="008D04A4">
              <w:rPr>
                <w:noProof/>
                <w:webHidden/>
              </w:rPr>
            </w:r>
            <w:r w:rsidR="002C3283" w:rsidRPr="008D04A4">
              <w:rPr>
                <w:noProof/>
                <w:webHidden/>
              </w:rPr>
              <w:fldChar w:fldCharType="separate"/>
            </w:r>
            <w:r w:rsidR="002C3283" w:rsidRPr="008D04A4">
              <w:rPr>
                <w:noProof/>
                <w:webHidden/>
              </w:rPr>
              <w:t>8</w:t>
            </w:r>
            <w:r w:rsidR="002C3283" w:rsidRPr="008D04A4">
              <w:rPr>
                <w:noProof/>
                <w:webHidden/>
              </w:rPr>
              <w:fldChar w:fldCharType="end"/>
            </w:r>
          </w:hyperlink>
        </w:p>
        <w:p w14:paraId="0C93DC9E" w14:textId="77777777" w:rsidR="002C3283" w:rsidRPr="008D04A4" w:rsidRDefault="003D5FFF">
          <w:pPr>
            <w:pStyle w:val="TOC1"/>
            <w:tabs>
              <w:tab w:val="right" w:leader="dot" w:pos="9350"/>
            </w:tabs>
            <w:rPr>
              <w:rFonts w:asciiTheme="minorHAnsi" w:eastAsiaTheme="minorEastAsia" w:hAnsiTheme="minorHAnsi"/>
              <w:noProof/>
              <w:sz w:val="22"/>
            </w:rPr>
          </w:pPr>
          <w:hyperlink w:anchor="_Toc122709664" w:history="1">
            <w:r w:rsidR="002C3283" w:rsidRPr="008D04A4">
              <w:rPr>
                <w:rStyle w:val="Hyperlink"/>
                <w:noProof/>
              </w:rPr>
              <w:t>Conclusion</w:t>
            </w:r>
            <w:r w:rsidR="002C3283" w:rsidRPr="008D04A4">
              <w:rPr>
                <w:noProof/>
                <w:webHidden/>
              </w:rPr>
              <w:tab/>
            </w:r>
            <w:r w:rsidR="002C3283" w:rsidRPr="008D04A4">
              <w:rPr>
                <w:noProof/>
                <w:webHidden/>
              </w:rPr>
              <w:fldChar w:fldCharType="begin"/>
            </w:r>
            <w:r w:rsidR="002C3283" w:rsidRPr="008D04A4">
              <w:rPr>
                <w:noProof/>
                <w:webHidden/>
              </w:rPr>
              <w:instrText xml:space="preserve"> PAGEREF _Toc122709664 \h </w:instrText>
            </w:r>
            <w:r w:rsidR="002C3283" w:rsidRPr="008D04A4">
              <w:rPr>
                <w:noProof/>
                <w:webHidden/>
              </w:rPr>
            </w:r>
            <w:r w:rsidR="002C3283" w:rsidRPr="008D04A4">
              <w:rPr>
                <w:noProof/>
                <w:webHidden/>
              </w:rPr>
              <w:fldChar w:fldCharType="separate"/>
            </w:r>
            <w:r w:rsidR="002C3283" w:rsidRPr="008D04A4">
              <w:rPr>
                <w:noProof/>
                <w:webHidden/>
              </w:rPr>
              <w:t>9</w:t>
            </w:r>
            <w:r w:rsidR="002C3283" w:rsidRPr="008D04A4">
              <w:rPr>
                <w:noProof/>
                <w:webHidden/>
              </w:rPr>
              <w:fldChar w:fldCharType="end"/>
            </w:r>
          </w:hyperlink>
        </w:p>
        <w:p w14:paraId="1F8357F7" w14:textId="77777777" w:rsidR="002C3283" w:rsidRPr="008D04A4" w:rsidRDefault="003D5FFF">
          <w:pPr>
            <w:pStyle w:val="TOC1"/>
            <w:tabs>
              <w:tab w:val="right" w:leader="dot" w:pos="9350"/>
            </w:tabs>
            <w:rPr>
              <w:rFonts w:asciiTheme="minorHAnsi" w:eastAsiaTheme="minorEastAsia" w:hAnsiTheme="minorHAnsi"/>
              <w:noProof/>
              <w:sz w:val="22"/>
            </w:rPr>
          </w:pPr>
          <w:hyperlink w:anchor="_Toc122709665" w:history="1">
            <w:r w:rsidR="002C3283" w:rsidRPr="008D04A4">
              <w:rPr>
                <w:rStyle w:val="Hyperlink"/>
                <w:noProof/>
              </w:rPr>
              <w:t>References</w:t>
            </w:r>
            <w:r w:rsidR="002C3283" w:rsidRPr="008D04A4">
              <w:rPr>
                <w:noProof/>
                <w:webHidden/>
              </w:rPr>
              <w:tab/>
            </w:r>
            <w:r w:rsidR="002C3283" w:rsidRPr="008D04A4">
              <w:rPr>
                <w:noProof/>
                <w:webHidden/>
              </w:rPr>
              <w:fldChar w:fldCharType="begin"/>
            </w:r>
            <w:r w:rsidR="002C3283" w:rsidRPr="008D04A4">
              <w:rPr>
                <w:noProof/>
                <w:webHidden/>
              </w:rPr>
              <w:instrText xml:space="preserve"> PAGEREF _Toc122709665 \h </w:instrText>
            </w:r>
            <w:r w:rsidR="002C3283" w:rsidRPr="008D04A4">
              <w:rPr>
                <w:noProof/>
                <w:webHidden/>
              </w:rPr>
            </w:r>
            <w:r w:rsidR="002C3283" w:rsidRPr="008D04A4">
              <w:rPr>
                <w:noProof/>
                <w:webHidden/>
              </w:rPr>
              <w:fldChar w:fldCharType="separate"/>
            </w:r>
            <w:r w:rsidR="002C3283" w:rsidRPr="008D04A4">
              <w:rPr>
                <w:noProof/>
                <w:webHidden/>
              </w:rPr>
              <w:t>10</w:t>
            </w:r>
            <w:r w:rsidR="002C3283" w:rsidRPr="008D04A4">
              <w:rPr>
                <w:noProof/>
                <w:webHidden/>
              </w:rPr>
              <w:fldChar w:fldCharType="end"/>
            </w:r>
          </w:hyperlink>
        </w:p>
        <w:p w14:paraId="0CD26BE9" w14:textId="77777777" w:rsidR="002C3283" w:rsidRPr="008D04A4" w:rsidRDefault="002C3283">
          <w:r w:rsidRPr="008D04A4">
            <w:fldChar w:fldCharType="end"/>
          </w:r>
        </w:p>
      </w:sdtContent>
    </w:sdt>
    <w:p w14:paraId="7F828090" w14:textId="77777777" w:rsidR="002500B6" w:rsidRPr="008D04A4" w:rsidRDefault="002500B6" w:rsidP="002500B6">
      <w:pPr>
        <w:jc w:val="center"/>
        <w:rPr>
          <w:b/>
          <w:sz w:val="52"/>
          <w:szCs w:val="52"/>
        </w:rPr>
        <w:sectPr w:rsidR="002500B6" w:rsidRPr="008D04A4" w:rsidSect="006678E7">
          <w:pgSz w:w="12240" w:h="15840"/>
          <w:pgMar w:top="1440" w:right="1440" w:bottom="1440" w:left="1440" w:header="720" w:footer="720" w:gutter="0"/>
          <w:cols w:space="720"/>
          <w:docGrid w:linePitch="360"/>
        </w:sectPr>
      </w:pPr>
    </w:p>
    <w:p w14:paraId="4C8B19FC" w14:textId="77777777" w:rsidR="002500B6" w:rsidRPr="008D04A4" w:rsidRDefault="002500B6" w:rsidP="002500B6">
      <w:pPr>
        <w:pStyle w:val="Heading1"/>
      </w:pPr>
      <w:bookmarkStart w:id="0" w:name="_Toc122709655"/>
      <w:r w:rsidRPr="008D04A4">
        <w:lastRenderedPageBreak/>
        <w:t>Introduction</w:t>
      </w:r>
      <w:bookmarkEnd w:id="0"/>
      <w:r w:rsidRPr="008D04A4">
        <w:t xml:space="preserve"> </w:t>
      </w:r>
    </w:p>
    <w:p w14:paraId="0F70B430" w14:textId="77777777" w:rsidR="00927E7C" w:rsidRPr="008D04A4" w:rsidRDefault="00927E7C" w:rsidP="00927E7C">
      <w:r w:rsidRPr="008D04A4">
        <w:t xml:space="preserve">To identify the internal and external factors that may affect a company's success, a strategic tool that may be used is an environmental and marketing study. The study's findings may be compared and contrasted to achieve this goal. This article will </w:t>
      </w:r>
      <w:proofErr w:type="spellStart"/>
      <w:r w:rsidRPr="008D04A4">
        <w:t>analyze</w:t>
      </w:r>
      <w:proofErr w:type="spellEnd"/>
      <w:r w:rsidRPr="008D04A4">
        <w:t xml:space="preserve"> the marketing strategies and external factors that affect Toyota Motor Corporation. The research also includes an assessment of the magnitude of potential benefits and dangers. The insights gained from this analysis are then integrated into organizational decision-making processes to improve plan alignment with the real world. Micro-analysis, meso-analysis, marketing-analysis, SWOT-analysis, and a comprehensive examination of the marketing mix are all part of this process.</w:t>
      </w:r>
    </w:p>
    <w:p w14:paraId="71BD4E88" w14:textId="77777777" w:rsidR="00927E7C" w:rsidRPr="008D04A4" w:rsidRDefault="00927E7C" w:rsidP="00927E7C"/>
    <w:p w14:paraId="067AA0FC" w14:textId="77777777" w:rsidR="00927E7C" w:rsidRPr="008D04A4" w:rsidRDefault="00927E7C" w:rsidP="00927E7C">
      <w:pPr>
        <w:sectPr w:rsidR="00927E7C" w:rsidRPr="008D04A4" w:rsidSect="002C3283">
          <w:footerReference w:type="default" r:id="rId10"/>
          <w:pgSz w:w="12240" w:h="15840"/>
          <w:pgMar w:top="1440" w:right="1440" w:bottom="1440" w:left="1440" w:header="720" w:footer="720" w:gutter="0"/>
          <w:pgNumType w:start="1"/>
          <w:cols w:space="720"/>
          <w:docGrid w:linePitch="360"/>
        </w:sectPr>
      </w:pPr>
    </w:p>
    <w:p w14:paraId="297E947A" w14:textId="77777777" w:rsidR="00927E7C" w:rsidRPr="008D04A4" w:rsidRDefault="00927E7C" w:rsidP="00927E7C">
      <w:pPr>
        <w:pStyle w:val="Heading1"/>
      </w:pPr>
      <w:bookmarkStart w:id="1" w:name="_Toc122709656"/>
      <w:r w:rsidRPr="008D04A4">
        <w:lastRenderedPageBreak/>
        <w:t>Company Background</w:t>
      </w:r>
      <w:bookmarkEnd w:id="1"/>
      <w:r w:rsidRPr="008D04A4">
        <w:t xml:space="preserve"> </w:t>
      </w:r>
    </w:p>
    <w:p w14:paraId="7812D73F" w14:textId="77777777" w:rsidR="00927E7C" w:rsidRPr="008D04A4" w:rsidRDefault="00927E7C" w:rsidP="00927E7C">
      <w:r w:rsidRPr="008D04A4">
        <w:t>Japanese manufacturer Toyota Motor Corporation has its headquarters in Toyota city, which is in the Aichi prefecture. The company's operations began in Japan, but it has since spread over the globe. It currently has 52 manufacturing enterprises in 27 countries and sells its products in more than 170 different countries. Toyota, which produces automobiles, is one of the most recognizable brands in the world. It is well recognized for the high-quality, one-of-a-kind products it produces (</w:t>
      </w:r>
      <w:r w:rsidR="00641810" w:rsidRPr="008D04A4">
        <w:rPr>
          <w:shd w:val="clear" w:color="auto" w:fill="FFFFFF"/>
        </w:rPr>
        <w:t>Nkomo</w:t>
      </w:r>
      <w:r w:rsidR="00641810" w:rsidRPr="008D04A4">
        <w:t>, 2019</w:t>
      </w:r>
      <w:r w:rsidRPr="008D04A4">
        <w:t>).</w:t>
      </w:r>
    </w:p>
    <w:p w14:paraId="05D87E4E" w14:textId="77777777" w:rsidR="00927E7C" w:rsidRPr="008D04A4" w:rsidRDefault="00927E7C" w:rsidP="00927E7C"/>
    <w:p w14:paraId="5D7237E6" w14:textId="77777777" w:rsidR="00927E7C" w:rsidRPr="008D04A4" w:rsidRDefault="00927E7C" w:rsidP="00927E7C">
      <w:pPr>
        <w:sectPr w:rsidR="00927E7C" w:rsidRPr="008D04A4" w:rsidSect="006678E7">
          <w:pgSz w:w="12240" w:h="15840"/>
          <w:pgMar w:top="1440" w:right="1440" w:bottom="1440" w:left="1440" w:header="720" w:footer="720" w:gutter="0"/>
          <w:cols w:space="720"/>
          <w:docGrid w:linePitch="360"/>
        </w:sectPr>
      </w:pPr>
    </w:p>
    <w:p w14:paraId="01D749ED" w14:textId="77777777" w:rsidR="00927E7C" w:rsidRPr="008D04A4" w:rsidRDefault="00927E7C" w:rsidP="00927E7C">
      <w:pPr>
        <w:pStyle w:val="Heading1"/>
      </w:pPr>
      <w:bookmarkStart w:id="2" w:name="_Toc122709657"/>
      <w:r w:rsidRPr="008D04A4">
        <w:lastRenderedPageBreak/>
        <w:t>Environmental Analysis</w:t>
      </w:r>
      <w:bookmarkEnd w:id="2"/>
    </w:p>
    <w:p w14:paraId="3B3BB4A2" w14:textId="77777777" w:rsidR="00927E7C" w:rsidRPr="008D04A4" w:rsidRDefault="00927E7C" w:rsidP="00927E7C">
      <w:pPr>
        <w:pStyle w:val="Heading2"/>
      </w:pPr>
      <w:bookmarkStart w:id="3" w:name="_Toc122709658"/>
      <w:r w:rsidRPr="008D04A4">
        <w:t>Micro environment analysis</w:t>
      </w:r>
      <w:bookmarkEnd w:id="3"/>
      <w:r w:rsidRPr="008D04A4">
        <w:t xml:space="preserve"> </w:t>
      </w:r>
    </w:p>
    <w:p w14:paraId="7C8D72C8" w14:textId="77777777" w:rsidR="00927E7C" w:rsidRPr="008D04A4" w:rsidRDefault="00927E7C" w:rsidP="00927E7C">
      <w:r w:rsidRPr="008D04A4">
        <w:t>There are benefits and drawbacks to a company's internal environment, or micro environment. Value increases at Toyota are attributable in part to the company's well-established and flexible organizational structure (Toyota, n.d.). Toyota's goal is to grow the company sustainably and successfully over the long term while also helping to realize the dream of creating a beautiful society. It achieves this goal by offering premium vehicles on a global scale. Toyota Company's internal environment may be studied from a variety of angles, such as the views of consumers, rivals, and internal departments.</w:t>
      </w:r>
    </w:p>
    <w:p w14:paraId="597961E2" w14:textId="77777777" w:rsidR="00641810" w:rsidRPr="008D04A4" w:rsidRDefault="00927E7C" w:rsidP="00927E7C">
      <w:r w:rsidRPr="008D04A4">
        <w:t xml:space="preserve">In their most fundamental form, micro environmental variables are things just around the corner from the company that might potentially affect how it serves its customers. They provide a wide variety of price options, catering to customers with a variety of budgets ranging from the middle class to the upper class. Everyone who rents or buys anything from the company is considered a customer. Toyota primarily targets those in the middle-to-upper-class income brackets with their product offerings. Their clientele consists mostly of well-to-do individuals who can afford to buy into the luxury they provide. The company's main focus is on satisfying its customers. They think that if their clients are satisfied, they'll stay loyal. They have made it obvious that developing trust and loyalty is crucial to their quest for maximum enjoyment. Customer satisfaction is highly valued from the time a product is conceived and developed through the time it is sold and any further services that may be provided. </w:t>
      </w:r>
    </w:p>
    <w:p w14:paraId="20AD056D" w14:textId="77777777" w:rsidR="00927E7C" w:rsidRPr="008D04A4" w:rsidRDefault="00927E7C" w:rsidP="00927E7C">
      <w:r w:rsidRPr="008D04A4">
        <w:t>To increase awareness of their brand and to better meet the needs of potential customers, they are primarily interested in establishing a track record of durability, high quality, and reliability</w:t>
      </w:r>
      <w:r w:rsidR="00641810" w:rsidRPr="008D04A4">
        <w:t xml:space="preserve"> (</w:t>
      </w:r>
      <w:r w:rsidR="00641810" w:rsidRPr="008D04A4">
        <w:rPr>
          <w:shd w:val="clear" w:color="auto" w:fill="FFFFFF"/>
        </w:rPr>
        <w:t>Pegan et al., 2020</w:t>
      </w:r>
      <w:r w:rsidR="00641810" w:rsidRPr="008D04A4">
        <w:t>)</w:t>
      </w:r>
      <w:r w:rsidRPr="008D04A4">
        <w:t>. They work hard to ensure that everyone who deals with them is happy with the service they get. Macro</w:t>
      </w:r>
      <w:r w:rsidR="00641810" w:rsidRPr="008D04A4">
        <w:t xml:space="preserve"> </w:t>
      </w:r>
      <w:r w:rsidRPr="008D04A4">
        <w:t xml:space="preserve">analysis is the study of the interplay between the many internal and external factors that affect a company's operations. To evaluate the possibilities and perils confronting Toyota Motor Corporation, the PESTLE analysis might be employed. When it comes to the political atmosphere in Japan, Toyota is a soft target. Due to political upheaval, the company is having trouble maintaining stability in its key markets. The company must maximize opportunities and </w:t>
      </w:r>
      <w:r w:rsidRPr="008D04A4">
        <w:lastRenderedPageBreak/>
        <w:t>mitigate threats posed by the far-off macroenvironment. Not only are their products excellent for the environment, but they also stand to benefit from free trade agreements and government support.</w:t>
      </w:r>
    </w:p>
    <w:p w14:paraId="28B5F6C6" w14:textId="77777777" w:rsidR="00927E7C" w:rsidRPr="008D04A4" w:rsidRDefault="00927E7C" w:rsidP="00927E7C">
      <w:r w:rsidRPr="008D04A4">
        <w:t>Toyota will be able to expand further with little intervention from the government as a result of Japan's continued political stability. In addition, with the government's help in developing eco-friendly products, the corporation has a high possibility of improving product quality beyond what is needed by the environment. Toyota has an opportunity to increase its market share in countries outside of Japan thanks to a free trade agreement that covers Japan and a number of other countries where the company operates</w:t>
      </w:r>
      <w:r w:rsidR="007760BF" w:rsidRPr="008D04A4">
        <w:t xml:space="preserve"> (Kotler &amp; Keller, 2014)</w:t>
      </w:r>
      <w:r w:rsidRPr="008D04A4">
        <w:t>.</w:t>
      </w:r>
    </w:p>
    <w:p w14:paraId="67C8CB0A" w14:textId="77777777" w:rsidR="00927E7C" w:rsidRPr="008D04A4" w:rsidRDefault="00927E7C" w:rsidP="00927E7C">
      <w:pPr>
        <w:pStyle w:val="Heading2"/>
      </w:pPr>
      <w:bookmarkStart w:id="4" w:name="_Toc122709659"/>
      <w:r w:rsidRPr="008D04A4">
        <w:t>Macro Environmental Analysis</w:t>
      </w:r>
      <w:bookmarkEnd w:id="4"/>
    </w:p>
    <w:p w14:paraId="1D2238EB" w14:textId="77777777" w:rsidR="00927E7C" w:rsidRPr="008D04A4" w:rsidRDefault="00927E7C" w:rsidP="00927E7C">
      <w:r w:rsidRPr="008D04A4">
        <w:t>Being a technical firm, Toyota is not immune to the effects of the surrounding technological landscape. This is a direct result of the rise of online shopping, the steady progress of mobile devices, and the dangers posed by cybercrime. One method a company might try to increase customer involvement and loyalty is by expanding its selection of mobile apps. To further enable the sale of particular products, such as replacement parts, the company may either improve its in-house e-commerce capabilities or hire the services of external e-commerce service providers. Just as cybercrimes like corporate cyber espionage present difficulties for the company, so too do issues related to preventing them</w:t>
      </w:r>
      <w:r w:rsidR="00641810" w:rsidRPr="008D04A4">
        <w:t xml:space="preserve"> (</w:t>
      </w:r>
      <w:proofErr w:type="spellStart"/>
      <w:r w:rsidR="00641810" w:rsidRPr="008D04A4">
        <w:rPr>
          <w:shd w:val="clear" w:color="auto" w:fill="FFFFFF"/>
        </w:rPr>
        <w:t>Yusop</w:t>
      </w:r>
      <w:proofErr w:type="spellEnd"/>
      <w:r w:rsidR="00641810" w:rsidRPr="008D04A4">
        <w:rPr>
          <w:shd w:val="clear" w:color="auto" w:fill="FFFFFF"/>
        </w:rPr>
        <w:t>, 2018</w:t>
      </w:r>
      <w:r w:rsidR="00641810" w:rsidRPr="008D04A4">
        <w:t>)</w:t>
      </w:r>
      <w:r w:rsidRPr="008D04A4">
        <w:t>.</w:t>
      </w:r>
    </w:p>
    <w:p w14:paraId="44EE53A1" w14:textId="77777777" w:rsidR="00927E7C" w:rsidRPr="008D04A4" w:rsidRDefault="00927E7C" w:rsidP="00927E7C">
      <w:r w:rsidRPr="008D04A4">
        <w:t>It is essential that environmental considerations be included into the company's long-term decision-making. The company has the know-how to provide more environmentally friendly autos including electric cars and gas-efficient automobiles. Examples of such difficulties include environmental shifts, declining oil reserves throughout the globe, and a heightened focus on the need of sustainable business operations. Furthermore, Toyota has the opportunity to increase the efficacy of the company's operational processes, which might have a positive impact on the success of the company's sustainability activities.</w:t>
      </w:r>
    </w:p>
    <w:p w14:paraId="060B338A" w14:textId="77777777" w:rsidR="00927E7C" w:rsidRPr="008D04A4" w:rsidRDefault="00927E7C" w:rsidP="00927E7C">
      <w:r w:rsidRPr="008D04A4">
        <w:t xml:space="preserve">Toyota's current clientele might have a few noticeable effects on consumer </w:t>
      </w:r>
      <w:proofErr w:type="spellStart"/>
      <w:r w:rsidRPr="008D04A4">
        <w:t>behavior</w:t>
      </w:r>
      <w:proofErr w:type="spellEnd"/>
      <w:r w:rsidRPr="008D04A4">
        <w:t xml:space="preserve">. It's vital to remember that consumers are influenced by a lot of different factors while making purchases, rather than always acting impulsively. Such factors, in addition to the values themselves, are often included into the decision-making framework. Subculture, socioeconomic status, and the consumer's own cultural background are all examples of cultural elements that might have an </w:t>
      </w:r>
      <w:r w:rsidRPr="008D04A4">
        <w:lastRenderedPageBreak/>
        <w:t>effect. Customers' priorities and values play a major role in deciding which Toyota products to buy. Some examples of such factors include things like one's socio-economic status, line of work, age, life stage, personality traits, way of life, and sense of self. As mentioned above, these factors may help to explain why consumers' tastes change as a result of alterations in their environments.</w:t>
      </w:r>
    </w:p>
    <w:p w14:paraId="76C4E5C2" w14:textId="77777777" w:rsidR="002500B6" w:rsidRPr="008D04A4" w:rsidRDefault="00927E7C" w:rsidP="002500B6">
      <w:r w:rsidRPr="008D04A4">
        <w:t>Because of the proliferation of automakers, Toyota faces stiff competition from all quarters. The company faces stiff competition in a global market that includes major players like South Korean, Japanese, German, and American automakers. The company is trying to keep up with the competition in its field, therefore it has started using some new strategies. Toyota's large market share may be attributed to the company's established, positive reputation for reliability. The Honda Motor Company now poses the greatest threat to Toyota's market dominance because to its fast expansion (Toyota, n.d.). Toyota vehicles have a much higher resale value than those of Toyota's competitors. Toyota, however, is exerting great effort to enhance both the quality and affordability of the product in order to keep its place as a competitive competitor in the market.</w:t>
      </w:r>
    </w:p>
    <w:p w14:paraId="7AAF3F41" w14:textId="77777777" w:rsidR="002500B6" w:rsidRPr="008D04A4" w:rsidRDefault="002500B6" w:rsidP="002500B6">
      <w:pPr>
        <w:pStyle w:val="Heading2"/>
      </w:pPr>
      <w:bookmarkStart w:id="5" w:name="_Toc122709660"/>
      <w:r w:rsidRPr="008D04A4">
        <w:t>SWOT Analysis</w:t>
      </w:r>
      <w:bookmarkEnd w:id="5"/>
    </w:p>
    <w:tbl>
      <w:tblPr>
        <w:tblStyle w:val="TableGrid"/>
        <w:tblW w:w="0" w:type="auto"/>
        <w:tblLook w:val="04A0" w:firstRow="1" w:lastRow="0" w:firstColumn="1" w:lastColumn="0" w:noHBand="0" w:noVBand="1"/>
      </w:tblPr>
      <w:tblGrid>
        <w:gridCol w:w="4680"/>
        <w:gridCol w:w="4670"/>
      </w:tblGrid>
      <w:tr w:rsidR="002500B6" w:rsidRPr="008D04A4" w14:paraId="16433D83" w14:textId="77777777" w:rsidTr="002500B6">
        <w:tc>
          <w:tcPr>
            <w:tcW w:w="4788" w:type="dxa"/>
          </w:tcPr>
          <w:p w14:paraId="301AA384" w14:textId="77777777" w:rsidR="002500B6" w:rsidRPr="008D04A4" w:rsidRDefault="002500B6" w:rsidP="002500B6">
            <w:pPr>
              <w:rPr>
                <w:b/>
              </w:rPr>
            </w:pPr>
            <w:r w:rsidRPr="008D04A4">
              <w:rPr>
                <w:b/>
              </w:rPr>
              <w:t>Strengths</w:t>
            </w:r>
          </w:p>
          <w:p w14:paraId="08FFBF05" w14:textId="77777777" w:rsidR="002500B6" w:rsidRPr="008D04A4" w:rsidRDefault="002500B6" w:rsidP="002500B6">
            <w:r w:rsidRPr="008D04A4">
              <w:t xml:space="preserve">A </w:t>
            </w:r>
            <w:r w:rsidR="00927E7C" w:rsidRPr="008D04A4">
              <w:t>principal</w:t>
            </w:r>
            <w:r w:rsidRPr="008D04A4">
              <w:t xml:space="preserve"> in green cars portfolio.</w:t>
            </w:r>
          </w:p>
          <w:p w14:paraId="564FE1E8" w14:textId="77777777" w:rsidR="002500B6" w:rsidRPr="008D04A4" w:rsidRDefault="002500B6" w:rsidP="002500B6">
            <w:r w:rsidRPr="008D04A4">
              <w:t xml:space="preserve">Innovative </w:t>
            </w:r>
            <w:r w:rsidR="00927E7C" w:rsidRPr="008D04A4">
              <w:t xml:space="preserve">business </w:t>
            </w:r>
            <w:r w:rsidRPr="008D04A4">
              <w:t>culture</w:t>
            </w:r>
          </w:p>
          <w:p w14:paraId="519A58DF" w14:textId="77777777" w:rsidR="002500B6" w:rsidRPr="008D04A4" w:rsidRDefault="002500B6" w:rsidP="002500B6">
            <w:r w:rsidRPr="008D04A4">
              <w:t>Strong brand portfolio</w:t>
            </w:r>
          </w:p>
        </w:tc>
        <w:tc>
          <w:tcPr>
            <w:tcW w:w="4788" w:type="dxa"/>
          </w:tcPr>
          <w:p w14:paraId="295049D1" w14:textId="77777777" w:rsidR="002500B6" w:rsidRPr="008D04A4" w:rsidRDefault="002500B6" w:rsidP="002500B6">
            <w:pPr>
              <w:rPr>
                <w:b/>
              </w:rPr>
            </w:pPr>
            <w:r w:rsidRPr="008D04A4">
              <w:rPr>
                <w:b/>
              </w:rPr>
              <w:t xml:space="preserve">Weaknesses </w:t>
            </w:r>
          </w:p>
          <w:p w14:paraId="082C927F" w14:textId="77777777" w:rsidR="00927E7C" w:rsidRPr="008D04A4" w:rsidRDefault="00927E7C" w:rsidP="00927E7C">
            <w:proofErr w:type="spellStart"/>
            <w:r w:rsidRPr="008D04A4">
              <w:t>Lackluster</w:t>
            </w:r>
            <w:proofErr w:type="spellEnd"/>
            <w:r w:rsidRPr="008D04A4">
              <w:t xml:space="preserve"> performance in developing markets.</w:t>
            </w:r>
          </w:p>
          <w:p w14:paraId="30FCD520" w14:textId="77777777" w:rsidR="00927E7C" w:rsidRPr="008D04A4" w:rsidRDefault="00927E7C" w:rsidP="00927E7C">
            <w:r w:rsidRPr="008D04A4">
              <w:t>Sales are falling in certain regions.</w:t>
            </w:r>
          </w:p>
          <w:p w14:paraId="6E88EEEF" w14:textId="77777777" w:rsidR="002500B6" w:rsidRPr="008D04A4" w:rsidRDefault="00927E7C" w:rsidP="00927E7C">
            <w:r w:rsidRPr="008D04A4">
              <w:t>Bad resource management.</w:t>
            </w:r>
          </w:p>
        </w:tc>
      </w:tr>
      <w:tr w:rsidR="002500B6" w:rsidRPr="008D04A4" w14:paraId="16A99A97" w14:textId="77777777" w:rsidTr="002500B6">
        <w:tc>
          <w:tcPr>
            <w:tcW w:w="4788" w:type="dxa"/>
          </w:tcPr>
          <w:p w14:paraId="2C9B99A4" w14:textId="77777777" w:rsidR="002500B6" w:rsidRPr="008D04A4" w:rsidRDefault="002500B6" w:rsidP="002500B6">
            <w:pPr>
              <w:rPr>
                <w:b/>
              </w:rPr>
            </w:pPr>
            <w:r w:rsidRPr="008D04A4">
              <w:rPr>
                <w:b/>
              </w:rPr>
              <w:t>Opportunities</w:t>
            </w:r>
          </w:p>
          <w:p w14:paraId="6861F441" w14:textId="77777777" w:rsidR="00927E7C" w:rsidRPr="008D04A4" w:rsidRDefault="00927E7C" w:rsidP="00927E7C">
            <w:r w:rsidRPr="008D04A4">
              <w:t>Demands of the consumer market are always evolving.</w:t>
            </w:r>
          </w:p>
          <w:p w14:paraId="10E44CFD" w14:textId="77777777" w:rsidR="00927E7C" w:rsidRPr="008D04A4" w:rsidRDefault="00927E7C" w:rsidP="00927E7C">
            <w:r w:rsidRPr="008D04A4">
              <w:t>The expanding car market across the world</w:t>
            </w:r>
          </w:p>
          <w:p w14:paraId="216A448D" w14:textId="77777777" w:rsidR="002500B6" w:rsidRPr="008D04A4" w:rsidRDefault="00927E7C" w:rsidP="00927E7C">
            <w:r w:rsidRPr="008D04A4">
              <w:t>Attitudes are improving toward environmentally friendly cars.</w:t>
            </w:r>
          </w:p>
        </w:tc>
        <w:tc>
          <w:tcPr>
            <w:tcW w:w="4788" w:type="dxa"/>
          </w:tcPr>
          <w:p w14:paraId="04D4A95F" w14:textId="77777777" w:rsidR="002500B6" w:rsidRPr="008D04A4" w:rsidRDefault="002500B6" w:rsidP="002500B6">
            <w:pPr>
              <w:rPr>
                <w:b/>
              </w:rPr>
            </w:pPr>
            <w:r w:rsidRPr="008D04A4">
              <w:rPr>
                <w:b/>
              </w:rPr>
              <w:t>Threats</w:t>
            </w:r>
          </w:p>
          <w:p w14:paraId="6D725450" w14:textId="77777777" w:rsidR="00927E7C" w:rsidRPr="008D04A4" w:rsidRDefault="00927E7C" w:rsidP="00927E7C">
            <w:r w:rsidRPr="008D04A4">
              <w:t>Due to rising costs, raw material prices have increased.</w:t>
            </w:r>
          </w:p>
          <w:p w14:paraId="561960BF" w14:textId="77777777" w:rsidR="00927E7C" w:rsidRPr="008D04A4" w:rsidRDefault="00927E7C" w:rsidP="00927E7C">
            <w:r w:rsidRPr="008D04A4">
              <w:t>Variable gas prices.</w:t>
            </w:r>
          </w:p>
          <w:p w14:paraId="26A15794" w14:textId="77777777" w:rsidR="002500B6" w:rsidRPr="008D04A4" w:rsidRDefault="00927E7C" w:rsidP="00927E7C">
            <w:r w:rsidRPr="008D04A4">
              <w:t>Updated pollution regulations</w:t>
            </w:r>
          </w:p>
        </w:tc>
      </w:tr>
    </w:tbl>
    <w:p w14:paraId="039C53D3" w14:textId="77777777" w:rsidR="002500B6" w:rsidRPr="008D04A4" w:rsidRDefault="002500B6" w:rsidP="002500B6"/>
    <w:p w14:paraId="1F486546" w14:textId="77777777" w:rsidR="002500B6" w:rsidRPr="008D04A4" w:rsidRDefault="002500B6" w:rsidP="002500B6">
      <w:pPr>
        <w:pStyle w:val="Heading2"/>
      </w:pPr>
      <w:bookmarkStart w:id="6" w:name="_Toc122709661"/>
      <w:r w:rsidRPr="008D04A4">
        <w:t>Marketing Strategy</w:t>
      </w:r>
      <w:bookmarkEnd w:id="6"/>
    </w:p>
    <w:p w14:paraId="3761FAEF" w14:textId="77777777" w:rsidR="00927E7C" w:rsidRPr="008D04A4" w:rsidRDefault="00927E7C" w:rsidP="00927E7C">
      <w:r w:rsidRPr="008D04A4">
        <w:t xml:space="preserve">All of the essential long-term and short-term marketing activities that assess the strategic position of the company at the present time and evaluate, choose, and design market-oriented strategies to aid in achieving the organization's objectives are included in a marketing strategy. Boosting sales </w:t>
      </w:r>
      <w:r w:rsidRPr="008D04A4">
        <w:lastRenderedPageBreak/>
        <w:t xml:space="preserve">and gaining an advantage over the competition are the key objectives of every marketing strategy. Market segmentation is the process of dividing a broad market into smaller, more manageable subsets, each with its own distinct characteristics, patterns of </w:t>
      </w:r>
      <w:proofErr w:type="spellStart"/>
      <w:r w:rsidRPr="008D04A4">
        <w:t>behavior</w:t>
      </w:r>
      <w:proofErr w:type="spellEnd"/>
      <w:r w:rsidRPr="008D04A4">
        <w:t>, and needs, as well as its own marketing strategy and product offerings</w:t>
      </w:r>
      <w:r w:rsidR="00641810" w:rsidRPr="008D04A4">
        <w:t xml:space="preserve"> (</w:t>
      </w:r>
      <w:proofErr w:type="spellStart"/>
      <w:r w:rsidR="00641810" w:rsidRPr="008D04A4">
        <w:rPr>
          <w:shd w:val="clear" w:color="auto" w:fill="FFFFFF"/>
        </w:rPr>
        <w:t>Sidani</w:t>
      </w:r>
      <w:proofErr w:type="spellEnd"/>
      <w:r w:rsidR="00641810" w:rsidRPr="008D04A4">
        <w:rPr>
          <w:shd w:val="clear" w:color="auto" w:fill="FFFFFF"/>
        </w:rPr>
        <w:t xml:space="preserve"> et al., 2018</w:t>
      </w:r>
      <w:r w:rsidR="00641810" w:rsidRPr="008D04A4">
        <w:t>)</w:t>
      </w:r>
      <w:r w:rsidRPr="008D04A4">
        <w:t>. A complete marketing strategy will include segmentation, targeting, differentiation, and positioning. The company has developed a number of variants in order to provide products that fully satisfy the needs of its customers. Toyota's market segmentation and target audience selection methods are often guided by the idea of the "right car in the right location."</w:t>
      </w:r>
    </w:p>
    <w:p w14:paraId="44E467C2" w14:textId="77777777" w:rsidR="00927E7C" w:rsidRPr="008D04A4" w:rsidRDefault="00927E7C" w:rsidP="00927E7C">
      <w:r w:rsidRPr="008D04A4">
        <w:t>Toyota is targeting customers in the middle-to-upper income brackets. All countries are potential customers for the firm's wares. In sum, Toyota's portfolio caters to a diverse set of consumers. Customers in the top and middle classes, as well as those with more discretionary money, are the company's primary focus. Toyota's premium automotive brand. Lexus stands out from the crowd because it provides high-end automobiles at affordable prices without sacrificing quality.</w:t>
      </w:r>
    </w:p>
    <w:p w14:paraId="096D5B84" w14:textId="77777777" w:rsidR="00927E7C" w:rsidRPr="008D04A4" w:rsidRDefault="00927E7C" w:rsidP="00927E7C">
      <w:r w:rsidRPr="008D04A4">
        <w:t>To decide which market niches to pursue, one must first ascertain which ones provide the most potential for financial gain</w:t>
      </w:r>
      <w:r w:rsidR="007760BF" w:rsidRPr="008D04A4">
        <w:t xml:space="preserve"> (</w:t>
      </w:r>
      <w:r w:rsidR="007760BF" w:rsidRPr="008D04A4">
        <w:rPr>
          <w:shd w:val="clear" w:color="auto" w:fill="FFFFFF"/>
        </w:rPr>
        <w:t>Ferrell et al., 2021</w:t>
      </w:r>
      <w:r w:rsidR="007760BF" w:rsidRPr="008D04A4">
        <w:t>)</w:t>
      </w:r>
      <w:r w:rsidRPr="008D04A4">
        <w:t>. The company is "positioned" to use cheap costs and uniqueness as its key general approaches in order to get an advantage in the fiercely competitive auto industry. Toyota knows that figuring out who will be using its products is crucial. Toyota aims to please a very large demographic of customers</w:t>
      </w:r>
      <w:r w:rsidR="007760BF" w:rsidRPr="008D04A4">
        <w:t xml:space="preserve"> (</w:t>
      </w:r>
      <w:r w:rsidR="007760BF" w:rsidRPr="008D04A4">
        <w:rPr>
          <w:shd w:val="clear" w:color="auto" w:fill="FFFFFF"/>
        </w:rPr>
        <w:t xml:space="preserve">Lee and </w:t>
      </w:r>
      <w:proofErr w:type="spellStart"/>
      <w:r w:rsidR="007760BF" w:rsidRPr="008D04A4">
        <w:rPr>
          <w:shd w:val="clear" w:color="auto" w:fill="FFFFFF"/>
        </w:rPr>
        <w:t>Jin</w:t>
      </w:r>
      <w:proofErr w:type="spellEnd"/>
      <w:r w:rsidR="007760BF" w:rsidRPr="008D04A4">
        <w:rPr>
          <w:shd w:val="clear" w:color="auto" w:fill="FFFFFF"/>
        </w:rPr>
        <w:t>, 2019</w:t>
      </w:r>
      <w:r w:rsidR="007760BF" w:rsidRPr="008D04A4">
        <w:t>)</w:t>
      </w:r>
      <w:r w:rsidRPr="008D04A4">
        <w:t>. This has contributed to the company's reputation as a trusted manufacturer of premium vehicles. The company has distinguished itself from rivals by highlighting the superior quality and cutting-edge style of its products</w:t>
      </w:r>
      <w:r w:rsidR="007760BF" w:rsidRPr="008D04A4">
        <w:t xml:space="preserve"> (</w:t>
      </w:r>
      <w:r w:rsidR="007760BF" w:rsidRPr="008D04A4">
        <w:rPr>
          <w:shd w:val="clear" w:color="auto" w:fill="FFFFFF"/>
        </w:rPr>
        <w:t xml:space="preserve">Cress and </w:t>
      </w:r>
      <w:proofErr w:type="spellStart"/>
      <w:r w:rsidR="007760BF" w:rsidRPr="008D04A4">
        <w:rPr>
          <w:shd w:val="clear" w:color="auto" w:fill="FFFFFF"/>
        </w:rPr>
        <w:t>Fiala</w:t>
      </w:r>
      <w:proofErr w:type="spellEnd"/>
      <w:r w:rsidR="007760BF" w:rsidRPr="008D04A4">
        <w:rPr>
          <w:shd w:val="clear" w:color="auto" w:fill="FFFFFF"/>
        </w:rPr>
        <w:t>, 2022</w:t>
      </w:r>
      <w:r w:rsidR="007760BF" w:rsidRPr="008D04A4">
        <w:t>)</w:t>
      </w:r>
      <w:r w:rsidRPr="008D04A4">
        <w:t>.</w:t>
      </w:r>
    </w:p>
    <w:p w14:paraId="435C88DB" w14:textId="77777777" w:rsidR="00927E7C" w:rsidRPr="008D04A4" w:rsidRDefault="00927E7C" w:rsidP="00927E7C">
      <w:pPr>
        <w:pStyle w:val="Heading2"/>
      </w:pPr>
      <w:bookmarkStart w:id="7" w:name="_Toc122709662"/>
      <w:r w:rsidRPr="008D04A4">
        <w:t>Marketing Mix</w:t>
      </w:r>
      <w:bookmarkEnd w:id="7"/>
    </w:p>
    <w:p w14:paraId="4FFB1259" w14:textId="77777777" w:rsidR="00927E7C" w:rsidRPr="008D04A4" w:rsidRDefault="00927E7C" w:rsidP="00927E7C">
      <w:r w:rsidRPr="008D04A4">
        <w:t xml:space="preserve">Besides cars, Toyota also produces a large variety of other items under the Toyota and Lexus names, as well as the </w:t>
      </w:r>
      <w:proofErr w:type="spellStart"/>
      <w:r w:rsidRPr="008D04A4">
        <w:t>Welcab</w:t>
      </w:r>
      <w:proofErr w:type="spellEnd"/>
      <w:r w:rsidRPr="008D04A4">
        <w:t xml:space="preserve"> series, a variety of replacement parts and accessories, products, and engines</w:t>
      </w:r>
      <w:r w:rsidR="00641810" w:rsidRPr="008D04A4">
        <w:t xml:space="preserve"> (</w:t>
      </w:r>
      <w:r w:rsidR="00641810" w:rsidRPr="008D04A4">
        <w:rPr>
          <w:shd w:val="clear" w:color="auto" w:fill="FFFFFF"/>
        </w:rPr>
        <w:t>Spencer, 2018</w:t>
      </w:r>
      <w:r w:rsidR="00641810" w:rsidRPr="008D04A4">
        <w:t>)</w:t>
      </w:r>
      <w:r w:rsidRPr="008D04A4">
        <w:t xml:space="preserve">. When considering the marketing mix, Toyotas are by far the most common product. In addition to automobiles, Toyota also makes engine parts, watercraft, and extras. For the elderly and people with mobility issues, Lexus offers the </w:t>
      </w:r>
      <w:proofErr w:type="spellStart"/>
      <w:r w:rsidRPr="008D04A4">
        <w:t>Welcab</w:t>
      </w:r>
      <w:proofErr w:type="spellEnd"/>
      <w:r w:rsidRPr="008D04A4">
        <w:t xml:space="preserve"> line of luxury automobiles.</w:t>
      </w:r>
    </w:p>
    <w:p w14:paraId="6DFBC389" w14:textId="77777777" w:rsidR="00927E7C" w:rsidRPr="008D04A4" w:rsidRDefault="00927E7C" w:rsidP="00927E7C">
      <w:r w:rsidRPr="008D04A4">
        <w:rPr>
          <w:b/>
        </w:rPr>
        <w:lastRenderedPageBreak/>
        <w:t>Price:</w:t>
      </w:r>
      <w:r w:rsidRPr="008D04A4">
        <w:t xml:space="preserve"> The business has a "market-oriented" pricing approach, which means it factors in market conditions and the costs of competing products before deciding on its own prices.</w:t>
      </w:r>
    </w:p>
    <w:p w14:paraId="6E894B7D" w14:textId="77777777" w:rsidR="00927E7C" w:rsidRPr="008D04A4" w:rsidRDefault="00927E7C" w:rsidP="00927E7C">
      <w:r w:rsidRPr="008D04A4">
        <w:t>Pricing for Toyota vehicles varies widely among series, models, and product lines. Toyota maintains market-competitive pricing. High-end goods like the Lexus and the Toyota Prius both make use of this technology. This phenomenon is shared by automobiles and trucks alike. The company uses a pricing method called "value based pricing" to ascertain what buyers are willing to pay for its wares. Such strategies demonstrate that the company responds to market conditions and customer input by modifying its rates.</w:t>
      </w:r>
    </w:p>
    <w:p w14:paraId="2421E9D5" w14:textId="77777777" w:rsidR="00927E7C" w:rsidRPr="008D04A4" w:rsidRDefault="00927E7C" w:rsidP="00927E7C">
      <w:r w:rsidRPr="008D04A4">
        <w:rPr>
          <w:b/>
        </w:rPr>
        <w:t>Place:</w:t>
      </w:r>
      <w:r w:rsidRPr="008D04A4">
        <w:t xml:space="preserve"> Sales of Toyota products are driven mostly by the company's extensive dealer network. Toyota relies heavily on dealer and retailer networks to get their wares to consumers. This is crucial, since it determines where customers may buy the company's products. In the corporate world, the dealership system is ubiquitous. Some shops, such as those that specialize in vehicle parts, also carry the products.</w:t>
      </w:r>
    </w:p>
    <w:p w14:paraId="441447C0" w14:textId="77777777" w:rsidR="00927E7C" w:rsidRPr="008D04A4" w:rsidRDefault="00927E7C" w:rsidP="00927E7C">
      <w:r w:rsidRPr="008D04A4">
        <w:rPr>
          <w:b/>
        </w:rPr>
        <w:t xml:space="preserve">Promotion: </w:t>
      </w:r>
      <w:r w:rsidRPr="008D04A4">
        <w:t>The company's advertising strategy incorporates a variety of marketing communications tactics. They have salespeople at dealerships have personal conversations with potential customers. In this context, "core customers" refers to the company's regular clientele. In addition, they use advertisements in radio, television, and newspapers. For example, Toyota's Together Green Program donates to environmental groups. Public relations are another method through which the company promotes its products. The Meal Per Hour Program was established to provide even more support to the Food Bank. Strategic public relations activities provide desirable outcomes, such as increased brand awareness and potential new clientele</w:t>
      </w:r>
      <w:r w:rsidR="00641810" w:rsidRPr="008D04A4">
        <w:t xml:space="preserve"> (</w:t>
      </w:r>
      <w:r w:rsidR="00641810" w:rsidRPr="008D04A4">
        <w:rPr>
          <w:shd w:val="clear" w:color="auto" w:fill="FFFFFF"/>
        </w:rPr>
        <w:t>Spencer, 2018</w:t>
      </w:r>
      <w:r w:rsidR="00641810" w:rsidRPr="008D04A4">
        <w:t>)</w:t>
      </w:r>
      <w:r w:rsidRPr="008D04A4">
        <w:t>.</w:t>
      </w:r>
    </w:p>
    <w:p w14:paraId="59117381" w14:textId="77777777" w:rsidR="00927E7C" w:rsidRPr="008D04A4" w:rsidRDefault="00927E7C" w:rsidP="00927E7C"/>
    <w:p w14:paraId="0D890524" w14:textId="77777777" w:rsidR="00927E7C" w:rsidRPr="008D04A4" w:rsidRDefault="00927E7C" w:rsidP="00927E7C">
      <w:pPr>
        <w:pStyle w:val="Heading1"/>
        <w:sectPr w:rsidR="00927E7C" w:rsidRPr="008D04A4" w:rsidSect="006678E7">
          <w:pgSz w:w="12240" w:h="15840"/>
          <w:pgMar w:top="1440" w:right="1440" w:bottom="1440" w:left="1440" w:header="720" w:footer="720" w:gutter="0"/>
          <w:cols w:space="720"/>
          <w:docGrid w:linePitch="360"/>
        </w:sectPr>
      </w:pPr>
    </w:p>
    <w:p w14:paraId="5C96F16B" w14:textId="77777777" w:rsidR="00927E7C" w:rsidRPr="008D04A4" w:rsidRDefault="00927E7C" w:rsidP="00927E7C">
      <w:pPr>
        <w:pStyle w:val="Heading1"/>
      </w:pPr>
      <w:bookmarkStart w:id="8" w:name="_Toc122709663"/>
      <w:r w:rsidRPr="008D04A4">
        <w:lastRenderedPageBreak/>
        <w:t>Recommendations</w:t>
      </w:r>
      <w:bookmarkEnd w:id="8"/>
    </w:p>
    <w:p w14:paraId="25B890AE" w14:textId="77777777" w:rsidR="00927E7C" w:rsidRPr="008D04A4" w:rsidRDefault="00927E7C" w:rsidP="00927E7C">
      <w:r w:rsidRPr="008D04A4">
        <w:t>Recent environmental and promotional initiatives by Toyota are excellent and should help the company advance in its industry. They might, however, learn from Toyota's TPS production system, which places a premium on product quality, and implement it. The company was able to branch out into other areas as a result of the rising demand for its products. The firm has to invest in its present staff by providing more training to improve quality control and increase the company's pool of experienced employees. The company should devote resources to R&amp;D in this field since it is essential in today's technologically advanced world. The company would do well to invest in the development of hybrid cars in light of the growing cost of oil.</w:t>
      </w:r>
    </w:p>
    <w:p w14:paraId="349331E3" w14:textId="77777777" w:rsidR="00927E7C" w:rsidRPr="008D04A4" w:rsidRDefault="00927E7C" w:rsidP="00927E7C">
      <w:pPr>
        <w:pStyle w:val="Heading1"/>
        <w:sectPr w:rsidR="00927E7C" w:rsidRPr="008D04A4" w:rsidSect="006678E7">
          <w:pgSz w:w="12240" w:h="15840"/>
          <w:pgMar w:top="1440" w:right="1440" w:bottom="1440" w:left="1440" w:header="720" w:footer="720" w:gutter="0"/>
          <w:cols w:space="720"/>
          <w:docGrid w:linePitch="360"/>
        </w:sectPr>
      </w:pPr>
    </w:p>
    <w:p w14:paraId="0DEDA0AB" w14:textId="77777777" w:rsidR="00927E7C" w:rsidRPr="008D04A4" w:rsidRDefault="00927E7C" w:rsidP="00927E7C">
      <w:pPr>
        <w:pStyle w:val="Heading1"/>
      </w:pPr>
      <w:bookmarkStart w:id="9" w:name="_Toc122709664"/>
      <w:r w:rsidRPr="008D04A4">
        <w:lastRenderedPageBreak/>
        <w:t>Conclusion</w:t>
      </w:r>
      <w:bookmarkEnd w:id="9"/>
    </w:p>
    <w:p w14:paraId="7039735F" w14:textId="77777777" w:rsidR="00B023C8" w:rsidRPr="008D04A4" w:rsidRDefault="00927E7C" w:rsidP="00927E7C">
      <w:pPr>
        <w:sectPr w:rsidR="00B023C8" w:rsidRPr="008D04A4" w:rsidSect="006678E7">
          <w:pgSz w:w="12240" w:h="15840"/>
          <w:pgMar w:top="1440" w:right="1440" w:bottom="1440" w:left="1440" w:header="720" w:footer="720" w:gutter="0"/>
          <w:cols w:space="720"/>
          <w:docGrid w:linePitch="360"/>
        </w:sectPr>
      </w:pPr>
      <w:r w:rsidRPr="008D04A4">
        <w:t>The success of Toyota Motors' business strategies is obvious. Environment and market research data show this to be true. The results of the SWOT and PESTLE studies should be used by the company to better the products and services they provide. However, the company must solve some of the problems it is facing right now if it wants to keep its dominant position in the market. The company's marketing initiatives are focused on recreating the same level of success they've had in the past, including expanding their market share and customer base.</w:t>
      </w:r>
    </w:p>
    <w:p w14:paraId="670BE6A4" w14:textId="77777777" w:rsidR="000557EA" w:rsidRPr="008D04A4" w:rsidRDefault="00B023C8" w:rsidP="00B023C8">
      <w:pPr>
        <w:pStyle w:val="Heading1"/>
      </w:pPr>
      <w:bookmarkStart w:id="10" w:name="_Toc122709665"/>
      <w:r w:rsidRPr="008D04A4">
        <w:lastRenderedPageBreak/>
        <w:t>References</w:t>
      </w:r>
      <w:bookmarkEnd w:id="10"/>
    </w:p>
    <w:p w14:paraId="4E9C0768" w14:textId="77777777" w:rsidR="00B023C8" w:rsidRPr="008D04A4" w:rsidRDefault="00B023C8" w:rsidP="00B023C8">
      <w:pPr>
        <w:rPr>
          <w:shd w:val="clear" w:color="auto" w:fill="FFFFFF"/>
        </w:rPr>
      </w:pPr>
      <w:r w:rsidRPr="008D04A4">
        <w:rPr>
          <w:shd w:val="clear" w:color="auto" w:fill="FFFFFF"/>
        </w:rPr>
        <w:t xml:space="preserve">E Cress, P. and </w:t>
      </w:r>
      <w:proofErr w:type="spellStart"/>
      <w:r w:rsidRPr="008D04A4">
        <w:rPr>
          <w:shd w:val="clear" w:color="auto" w:fill="FFFFFF"/>
        </w:rPr>
        <w:t>Fiala</w:t>
      </w:r>
      <w:proofErr w:type="spellEnd"/>
      <w:r w:rsidRPr="008D04A4">
        <w:rPr>
          <w:shd w:val="clear" w:color="auto" w:fill="FFFFFF"/>
        </w:rPr>
        <w:t>, T., 2022. Adapting the Toyota production system in plastic surgery practices to improve practice management and the user experience. </w:t>
      </w:r>
      <w:r w:rsidRPr="008D04A4">
        <w:rPr>
          <w:i/>
          <w:iCs/>
          <w:shd w:val="clear" w:color="auto" w:fill="FFFFFF"/>
        </w:rPr>
        <w:t>Aesthetic Surgery Journal</w:t>
      </w:r>
      <w:r w:rsidRPr="008D04A4">
        <w:rPr>
          <w:shd w:val="clear" w:color="auto" w:fill="FFFFFF"/>
        </w:rPr>
        <w:t>, </w:t>
      </w:r>
      <w:r w:rsidRPr="008D04A4">
        <w:rPr>
          <w:i/>
          <w:iCs/>
          <w:shd w:val="clear" w:color="auto" w:fill="FFFFFF"/>
        </w:rPr>
        <w:t>42</w:t>
      </w:r>
      <w:r w:rsidRPr="008D04A4">
        <w:rPr>
          <w:shd w:val="clear" w:color="auto" w:fill="FFFFFF"/>
        </w:rPr>
        <w:t>(7), pp.830-832.</w:t>
      </w:r>
    </w:p>
    <w:p w14:paraId="52D4F4DA" w14:textId="77777777" w:rsidR="00B023C8" w:rsidRPr="008D04A4" w:rsidRDefault="00B023C8" w:rsidP="00B023C8">
      <w:pPr>
        <w:rPr>
          <w:shd w:val="clear" w:color="auto" w:fill="FFFFFF"/>
        </w:rPr>
      </w:pPr>
      <w:r w:rsidRPr="008D04A4">
        <w:rPr>
          <w:shd w:val="clear" w:color="auto" w:fill="FFFFFF"/>
        </w:rPr>
        <w:t>Ferrell, O.C., Hartline, M. and Hochstein, B.W., 2021. </w:t>
      </w:r>
      <w:r w:rsidRPr="008D04A4">
        <w:rPr>
          <w:i/>
          <w:iCs/>
          <w:shd w:val="clear" w:color="auto" w:fill="FFFFFF"/>
        </w:rPr>
        <w:t>Marketing strategy</w:t>
      </w:r>
      <w:r w:rsidRPr="008D04A4">
        <w:rPr>
          <w:shd w:val="clear" w:color="auto" w:fill="FFFFFF"/>
        </w:rPr>
        <w:t>. Cengage Learning.</w:t>
      </w:r>
    </w:p>
    <w:p w14:paraId="4EC22164" w14:textId="77777777" w:rsidR="00B023C8" w:rsidRPr="008D04A4" w:rsidRDefault="00B023C8" w:rsidP="00B023C8">
      <w:r w:rsidRPr="008D04A4">
        <w:t>Kotler, Philip &amp; Keller, K. L., 2014. Marketing Management (15th Edition). [Online]. [Accessed through] &lt;</w:t>
      </w:r>
      <w:hyperlink r:id="rId11" w:anchor="/books/1323125604/" w:history="1">
        <w:r w:rsidRPr="008D04A4">
          <w:rPr>
            <w:rStyle w:val="Hyperlink"/>
          </w:rPr>
          <w:t>https://digitalbookshelf.argosy.edu/#/books/1323125604/</w:t>
        </w:r>
      </w:hyperlink>
      <w:r w:rsidRPr="008D04A4">
        <w:t>&gt; [Accessed on 23</w:t>
      </w:r>
      <w:r w:rsidRPr="008D04A4">
        <w:rPr>
          <w:vertAlign w:val="superscript"/>
        </w:rPr>
        <w:t>rd</w:t>
      </w:r>
      <w:r w:rsidRPr="008D04A4">
        <w:t xml:space="preserve"> </w:t>
      </w:r>
      <w:proofErr w:type="spellStart"/>
      <w:r w:rsidRPr="008D04A4">
        <w:t>Decmeber</w:t>
      </w:r>
      <w:proofErr w:type="spellEnd"/>
      <w:r w:rsidRPr="008D04A4">
        <w:t xml:space="preserve"> 2022]</w:t>
      </w:r>
    </w:p>
    <w:p w14:paraId="0887DD23" w14:textId="77777777" w:rsidR="00B023C8" w:rsidRPr="008D04A4" w:rsidRDefault="00B023C8" w:rsidP="00B023C8">
      <w:r w:rsidRPr="008D04A4">
        <w:rPr>
          <w:shd w:val="clear" w:color="auto" w:fill="FFFFFF"/>
        </w:rPr>
        <w:t xml:space="preserve">Lee, J.Y. and </w:t>
      </w:r>
      <w:proofErr w:type="spellStart"/>
      <w:r w:rsidRPr="008D04A4">
        <w:rPr>
          <w:shd w:val="clear" w:color="auto" w:fill="FFFFFF"/>
        </w:rPr>
        <w:t>Jin</w:t>
      </w:r>
      <w:proofErr w:type="spellEnd"/>
      <w:r w:rsidRPr="008D04A4">
        <w:rPr>
          <w:shd w:val="clear" w:color="auto" w:fill="FFFFFF"/>
        </w:rPr>
        <w:t>, C.H., 2019. The role of ethical marketing issues in consumer-brand relationship. </w:t>
      </w:r>
      <w:r w:rsidRPr="008D04A4">
        <w:rPr>
          <w:i/>
          <w:iCs/>
          <w:shd w:val="clear" w:color="auto" w:fill="FFFFFF"/>
        </w:rPr>
        <w:t>Sustainability</w:t>
      </w:r>
      <w:r w:rsidRPr="008D04A4">
        <w:rPr>
          <w:shd w:val="clear" w:color="auto" w:fill="FFFFFF"/>
        </w:rPr>
        <w:t>, </w:t>
      </w:r>
      <w:r w:rsidRPr="008D04A4">
        <w:rPr>
          <w:i/>
          <w:iCs/>
          <w:shd w:val="clear" w:color="auto" w:fill="FFFFFF"/>
        </w:rPr>
        <w:t>11</w:t>
      </w:r>
      <w:r w:rsidRPr="008D04A4">
        <w:rPr>
          <w:shd w:val="clear" w:color="auto" w:fill="FFFFFF"/>
        </w:rPr>
        <w:t>(23), p.6536.</w:t>
      </w:r>
    </w:p>
    <w:p w14:paraId="5F3B3917" w14:textId="77777777" w:rsidR="00B023C8" w:rsidRPr="008D04A4" w:rsidRDefault="00B023C8" w:rsidP="00B023C8">
      <w:pPr>
        <w:rPr>
          <w:shd w:val="clear" w:color="auto" w:fill="FFFFFF"/>
        </w:rPr>
      </w:pPr>
      <w:r w:rsidRPr="008D04A4">
        <w:rPr>
          <w:shd w:val="clear" w:color="auto" w:fill="FFFFFF"/>
        </w:rPr>
        <w:t>Nkomo, T., 2019. Analysis of Toyota Motor Corporation.</w:t>
      </w:r>
    </w:p>
    <w:p w14:paraId="7E0A1C17" w14:textId="77777777" w:rsidR="00B023C8" w:rsidRPr="008D04A4" w:rsidRDefault="00B023C8" w:rsidP="00B023C8">
      <w:pPr>
        <w:rPr>
          <w:shd w:val="clear" w:color="auto" w:fill="FFFFFF"/>
        </w:rPr>
      </w:pPr>
      <w:r w:rsidRPr="008D04A4">
        <w:rPr>
          <w:shd w:val="clear" w:color="auto" w:fill="FFFFFF"/>
        </w:rPr>
        <w:t xml:space="preserve">Pegan, G., </w:t>
      </w:r>
      <w:proofErr w:type="spellStart"/>
      <w:r w:rsidRPr="008D04A4">
        <w:rPr>
          <w:shd w:val="clear" w:color="auto" w:fill="FFFFFF"/>
        </w:rPr>
        <w:t>Vianelli</w:t>
      </w:r>
      <w:proofErr w:type="spellEnd"/>
      <w:r w:rsidRPr="008D04A4">
        <w:rPr>
          <w:shd w:val="clear" w:color="auto" w:fill="FFFFFF"/>
        </w:rPr>
        <w:t>, D. and Luca, P.D., 2020. </w:t>
      </w:r>
      <w:r w:rsidRPr="008D04A4">
        <w:rPr>
          <w:i/>
          <w:iCs/>
          <w:shd w:val="clear" w:color="auto" w:fill="FFFFFF"/>
        </w:rPr>
        <w:t>International Marketing Strategy</w:t>
      </w:r>
      <w:r w:rsidRPr="008D04A4">
        <w:rPr>
          <w:shd w:val="clear" w:color="auto" w:fill="FFFFFF"/>
        </w:rPr>
        <w:t>. Springer.</w:t>
      </w:r>
    </w:p>
    <w:p w14:paraId="64E49E68" w14:textId="77777777" w:rsidR="00B023C8" w:rsidRPr="008D04A4" w:rsidRDefault="00B023C8" w:rsidP="00B023C8">
      <w:pPr>
        <w:rPr>
          <w:shd w:val="clear" w:color="auto" w:fill="FFFFFF"/>
        </w:rPr>
      </w:pPr>
      <w:proofErr w:type="spellStart"/>
      <w:r w:rsidRPr="008D04A4">
        <w:rPr>
          <w:shd w:val="clear" w:color="auto" w:fill="FFFFFF"/>
        </w:rPr>
        <w:t>Sidani</w:t>
      </w:r>
      <w:proofErr w:type="spellEnd"/>
      <w:r w:rsidRPr="008D04A4">
        <w:rPr>
          <w:shd w:val="clear" w:color="auto" w:fill="FFFFFF"/>
        </w:rPr>
        <w:t>, Y.M. and Rowe, W.G., 2018. A reconceptualization of authentic leadership: Leader legitimation via follower-</w:t>
      </w:r>
      <w:proofErr w:type="spellStart"/>
      <w:r w:rsidRPr="008D04A4">
        <w:rPr>
          <w:shd w:val="clear" w:color="auto" w:fill="FFFFFF"/>
        </w:rPr>
        <w:t>centered</w:t>
      </w:r>
      <w:proofErr w:type="spellEnd"/>
      <w:r w:rsidRPr="008D04A4">
        <w:rPr>
          <w:shd w:val="clear" w:color="auto" w:fill="FFFFFF"/>
        </w:rPr>
        <w:t xml:space="preserve"> assessment of the moral dimension. </w:t>
      </w:r>
      <w:r w:rsidRPr="008D04A4">
        <w:rPr>
          <w:i/>
          <w:iCs/>
          <w:shd w:val="clear" w:color="auto" w:fill="FFFFFF"/>
        </w:rPr>
        <w:t>The leadership quarterly</w:t>
      </w:r>
      <w:r w:rsidRPr="008D04A4">
        <w:rPr>
          <w:shd w:val="clear" w:color="auto" w:fill="FFFFFF"/>
        </w:rPr>
        <w:t>, </w:t>
      </w:r>
      <w:r w:rsidRPr="008D04A4">
        <w:rPr>
          <w:i/>
          <w:iCs/>
          <w:shd w:val="clear" w:color="auto" w:fill="FFFFFF"/>
        </w:rPr>
        <w:t>29</w:t>
      </w:r>
      <w:r w:rsidRPr="008D04A4">
        <w:rPr>
          <w:shd w:val="clear" w:color="auto" w:fill="FFFFFF"/>
        </w:rPr>
        <w:t>(6), pp.623-636.</w:t>
      </w:r>
    </w:p>
    <w:p w14:paraId="319DE5F5" w14:textId="77777777" w:rsidR="00B023C8" w:rsidRPr="008D04A4" w:rsidRDefault="00B023C8" w:rsidP="00B023C8">
      <w:pPr>
        <w:rPr>
          <w:shd w:val="clear" w:color="auto" w:fill="FFFFFF"/>
        </w:rPr>
      </w:pPr>
      <w:r w:rsidRPr="008D04A4">
        <w:rPr>
          <w:shd w:val="clear" w:color="auto" w:fill="FFFFFF"/>
        </w:rPr>
        <w:t>Spencer, J., 2018. Whose Idea Was This Anyway? The Challenging Metamorphosis from Private to Charter. In </w:t>
      </w:r>
      <w:r w:rsidRPr="008D04A4">
        <w:rPr>
          <w:i/>
          <w:iCs/>
          <w:shd w:val="clear" w:color="auto" w:fill="FFFFFF"/>
        </w:rPr>
        <w:t>School Choice in the Real World</w:t>
      </w:r>
      <w:r w:rsidRPr="008D04A4">
        <w:rPr>
          <w:shd w:val="clear" w:color="auto" w:fill="FFFFFF"/>
        </w:rPr>
        <w:t> (pp. 222-233). Routledge.</w:t>
      </w:r>
    </w:p>
    <w:p w14:paraId="118BAA3E" w14:textId="77777777" w:rsidR="00B023C8" w:rsidRPr="008D04A4" w:rsidRDefault="00B023C8" w:rsidP="00B023C8">
      <w:pPr>
        <w:rPr>
          <w:shd w:val="clear" w:color="auto" w:fill="FFFFFF"/>
        </w:rPr>
      </w:pPr>
      <w:proofErr w:type="spellStart"/>
      <w:r w:rsidRPr="008D04A4">
        <w:rPr>
          <w:shd w:val="clear" w:color="auto" w:fill="FFFFFF"/>
        </w:rPr>
        <w:t>Yusop</w:t>
      </w:r>
      <w:proofErr w:type="spellEnd"/>
      <w:r w:rsidRPr="008D04A4">
        <w:rPr>
          <w:shd w:val="clear" w:color="auto" w:fill="FFFFFF"/>
        </w:rPr>
        <w:t>, Z.B.M., 2018. PESTEL analysis. </w:t>
      </w:r>
      <w:r w:rsidRPr="008D04A4">
        <w:rPr>
          <w:i/>
          <w:iCs/>
          <w:shd w:val="clear" w:color="auto" w:fill="FFFFFF"/>
        </w:rPr>
        <w:t>COMRAP 2018</w:t>
      </w:r>
      <w:r w:rsidRPr="008D04A4">
        <w:rPr>
          <w:shd w:val="clear" w:color="auto" w:fill="FFFFFF"/>
        </w:rPr>
        <w:t>, p.34.</w:t>
      </w:r>
    </w:p>
    <w:p w14:paraId="360ED5E1" w14:textId="77777777" w:rsidR="00B023C8" w:rsidRPr="008D04A4" w:rsidRDefault="00B023C8" w:rsidP="00B023C8"/>
    <w:p w14:paraId="722FEBE8" w14:textId="77777777" w:rsidR="002500B6" w:rsidRPr="008D04A4" w:rsidRDefault="002500B6" w:rsidP="002500B6"/>
    <w:sectPr w:rsidR="002500B6" w:rsidRPr="008D04A4" w:rsidSect="006678E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B458D" w14:textId="77777777" w:rsidR="00A67410" w:rsidRDefault="00A67410" w:rsidP="00F34ADB">
      <w:pPr>
        <w:spacing w:after="0" w:line="240" w:lineRule="auto"/>
      </w:pPr>
      <w:r>
        <w:separator/>
      </w:r>
    </w:p>
  </w:endnote>
  <w:endnote w:type="continuationSeparator" w:id="0">
    <w:p w14:paraId="31ADE44C" w14:textId="77777777" w:rsidR="00A67410" w:rsidRDefault="00A67410" w:rsidP="00F34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13D8E" w14:textId="77777777" w:rsidR="00F34ADB" w:rsidRDefault="00F34ADB">
    <w:pPr>
      <w:pStyle w:val="Footer"/>
    </w:pPr>
  </w:p>
  <w:p w14:paraId="00F339F2" w14:textId="77777777" w:rsidR="00F34ADB" w:rsidRDefault="00F34A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6806047"/>
      <w:docPartObj>
        <w:docPartGallery w:val="Page Numbers (Bottom of Page)"/>
        <w:docPartUnique/>
      </w:docPartObj>
    </w:sdtPr>
    <w:sdtEndPr/>
    <w:sdtContent>
      <w:p w14:paraId="169C7584" w14:textId="77777777" w:rsidR="002C3283" w:rsidRDefault="003D5FFF">
        <w:pPr>
          <w:pStyle w:val="Footer"/>
          <w:jc w:val="right"/>
        </w:pPr>
        <w:r>
          <w:fldChar w:fldCharType="begin"/>
        </w:r>
        <w:r>
          <w:instrText xml:space="preserve"> PAGE   \* MERGEFORMAT </w:instrText>
        </w:r>
        <w:r>
          <w:fldChar w:fldCharType="separate"/>
        </w:r>
        <w:r w:rsidR="002C3283">
          <w:rPr>
            <w:noProof/>
          </w:rPr>
          <w:t>10</w:t>
        </w:r>
        <w:r>
          <w:rPr>
            <w:noProof/>
          </w:rPr>
          <w:fldChar w:fldCharType="end"/>
        </w:r>
      </w:p>
    </w:sdtContent>
  </w:sdt>
  <w:p w14:paraId="0B54F6A0" w14:textId="77777777" w:rsidR="002C3283" w:rsidRDefault="002C32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A14F3" w14:textId="77777777" w:rsidR="00A67410" w:rsidRDefault="00A67410" w:rsidP="00F34ADB">
      <w:pPr>
        <w:spacing w:after="0" w:line="240" w:lineRule="auto"/>
      </w:pPr>
      <w:r>
        <w:separator/>
      </w:r>
    </w:p>
  </w:footnote>
  <w:footnote w:type="continuationSeparator" w:id="0">
    <w:p w14:paraId="41179651" w14:textId="77777777" w:rsidR="00A67410" w:rsidRDefault="00A67410" w:rsidP="00F34A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D4C18"/>
    <w:multiLevelType w:val="hybridMultilevel"/>
    <w:tmpl w:val="E9366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AC67A6"/>
    <w:multiLevelType w:val="hybridMultilevel"/>
    <w:tmpl w:val="40345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C05E05"/>
    <w:multiLevelType w:val="hybridMultilevel"/>
    <w:tmpl w:val="5B424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C9B1243"/>
    <w:multiLevelType w:val="hybridMultilevel"/>
    <w:tmpl w:val="B2223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429692">
    <w:abstractNumId w:val="1"/>
  </w:num>
  <w:num w:numId="2" w16cid:durableId="775103699">
    <w:abstractNumId w:val="2"/>
  </w:num>
  <w:num w:numId="3" w16cid:durableId="498813657">
    <w:abstractNumId w:val="0"/>
  </w:num>
  <w:num w:numId="4" w16cid:durableId="136513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57EA"/>
    <w:rsid w:val="000007A5"/>
    <w:rsid w:val="0000274E"/>
    <w:rsid w:val="00005FC0"/>
    <w:rsid w:val="000365B1"/>
    <w:rsid w:val="00040F09"/>
    <w:rsid w:val="00051FA6"/>
    <w:rsid w:val="000557EA"/>
    <w:rsid w:val="00063B1B"/>
    <w:rsid w:val="00066FCF"/>
    <w:rsid w:val="00072BAC"/>
    <w:rsid w:val="00077B16"/>
    <w:rsid w:val="00083FBE"/>
    <w:rsid w:val="00096A91"/>
    <w:rsid w:val="000A0EC5"/>
    <w:rsid w:val="000A3DA5"/>
    <w:rsid w:val="000A60B2"/>
    <w:rsid w:val="000A7234"/>
    <w:rsid w:val="000C3E85"/>
    <w:rsid w:val="000C4638"/>
    <w:rsid w:val="000D3CE2"/>
    <w:rsid w:val="000D44CB"/>
    <w:rsid w:val="000E0562"/>
    <w:rsid w:val="000E1EF6"/>
    <w:rsid w:val="00110801"/>
    <w:rsid w:val="00111CA3"/>
    <w:rsid w:val="001264D3"/>
    <w:rsid w:val="00126908"/>
    <w:rsid w:val="00130081"/>
    <w:rsid w:val="0013592A"/>
    <w:rsid w:val="0013715F"/>
    <w:rsid w:val="0019130B"/>
    <w:rsid w:val="001A73FC"/>
    <w:rsid w:val="001A771C"/>
    <w:rsid w:val="001C6AD0"/>
    <w:rsid w:val="001E757A"/>
    <w:rsid w:val="0020173F"/>
    <w:rsid w:val="00207A19"/>
    <w:rsid w:val="00232CB6"/>
    <w:rsid w:val="00235005"/>
    <w:rsid w:val="002500B6"/>
    <w:rsid w:val="0025054A"/>
    <w:rsid w:val="00250B42"/>
    <w:rsid w:val="002550F8"/>
    <w:rsid w:val="00264F20"/>
    <w:rsid w:val="00280207"/>
    <w:rsid w:val="002839FC"/>
    <w:rsid w:val="00293B8A"/>
    <w:rsid w:val="002B0BE6"/>
    <w:rsid w:val="002C3283"/>
    <w:rsid w:val="002C339B"/>
    <w:rsid w:val="002C33AC"/>
    <w:rsid w:val="002D0125"/>
    <w:rsid w:val="002D09B2"/>
    <w:rsid w:val="002D14F1"/>
    <w:rsid w:val="002D1745"/>
    <w:rsid w:val="002E5BC6"/>
    <w:rsid w:val="0030126D"/>
    <w:rsid w:val="003104EB"/>
    <w:rsid w:val="00327EF4"/>
    <w:rsid w:val="00332481"/>
    <w:rsid w:val="00390FC8"/>
    <w:rsid w:val="0039167D"/>
    <w:rsid w:val="003A5EEC"/>
    <w:rsid w:val="003B05D7"/>
    <w:rsid w:val="003B1461"/>
    <w:rsid w:val="003B202C"/>
    <w:rsid w:val="003C4C8B"/>
    <w:rsid w:val="003C5D94"/>
    <w:rsid w:val="003C6CBE"/>
    <w:rsid w:val="003C6DDB"/>
    <w:rsid w:val="003C7646"/>
    <w:rsid w:val="003D223D"/>
    <w:rsid w:val="003D4B36"/>
    <w:rsid w:val="003D5FFF"/>
    <w:rsid w:val="003F01CB"/>
    <w:rsid w:val="004158BC"/>
    <w:rsid w:val="00417AB2"/>
    <w:rsid w:val="004311D9"/>
    <w:rsid w:val="00433EEE"/>
    <w:rsid w:val="00434DA8"/>
    <w:rsid w:val="004506ED"/>
    <w:rsid w:val="00497C0A"/>
    <w:rsid w:val="004D27A1"/>
    <w:rsid w:val="004D5127"/>
    <w:rsid w:val="004D6959"/>
    <w:rsid w:val="004E799A"/>
    <w:rsid w:val="00506C53"/>
    <w:rsid w:val="00515425"/>
    <w:rsid w:val="00516BC1"/>
    <w:rsid w:val="0051778C"/>
    <w:rsid w:val="00531096"/>
    <w:rsid w:val="0053264B"/>
    <w:rsid w:val="0053425A"/>
    <w:rsid w:val="005359BA"/>
    <w:rsid w:val="00542682"/>
    <w:rsid w:val="0056435F"/>
    <w:rsid w:val="00573C74"/>
    <w:rsid w:val="00577E15"/>
    <w:rsid w:val="00590FDB"/>
    <w:rsid w:val="00592B98"/>
    <w:rsid w:val="00593C2A"/>
    <w:rsid w:val="00597B6F"/>
    <w:rsid w:val="005A5B12"/>
    <w:rsid w:val="005B233A"/>
    <w:rsid w:val="005C28EE"/>
    <w:rsid w:val="005D4D92"/>
    <w:rsid w:val="00615E20"/>
    <w:rsid w:val="0063334C"/>
    <w:rsid w:val="00641810"/>
    <w:rsid w:val="00644F95"/>
    <w:rsid w:val="00646FC0"/>
    <w:rsid w:val="00656E1C"/>
    <w:rsid w:val="00660AEE"/>
    <w:rsid w:val="006678E7"/>
    <w:rsid w:val="0067242E"/>
    <w:rsid w:val="00673290"/>
    <w:rsid w:val="006946A2"/>
    <w:rsid w:val="00697765"/>
    <w:rsid w:val="006C0520"/>
    <w:rsid w:val="006C5562"/>
    <w:rsid w:val="006D7F60"/>
    <w:rsid w:val="00707E72"/>
    <w:rsid w:val="00712BB3"/>
    <w:rsid w:val="00736455"/>
    <w:rsid w:val="00741FA7"/>
    <w:rsid w:val="007435BE"/>
    <w:rsid w:val="00744B25"/>
    <w:rsid w:val="00746AAB"/>
    <w:rsid w:val="00747307"/>
    <w:rsid w:val="00765401"/>
    <w:rsid w:val="00772512"/>
    <w:rsid w:val="007760BF"/>
    <w:rsid w:val="0079479E"/>
    <w:rsid w:val="0079648B"/>
    <w:rsid w:val="007B3E61"/>
    <w:rsid w:val="007B5E33"/>
    <w:rsid w:val="007D5464"/>
    <w:rsid w:val="007D78E2"/>
    <w:rsid w:val="007E22AE"/>
    <w:rsid w:val="00801533"/>
    <w:rsid w:val="00825C12"/>
    <w:rsid w:val="008330C7"/>
    <w:rsid w:val="0086180F"/>
    <w:rsid w:val="00876E63"/>
    <w:rsid w:val="008922ED"/>
    <w:rsid w:val="008A0FC2"/>
    <w:rsid w:val="008B0B49"/>
    <w:rsid w:val="008D04A4"/>
    <w:rsid w:val="008D42F3"/>
    <w:rsid w:val="008D5E92"/>
    <w:rsid w:val="008F5823"/>
    <w:rsid w:val="008F6235"/>
    <w:rsid w:val="009051A3"/>
    <w:rsid w:val="009112ED"/>
    <w:rsid w:val="00927E7C"/>
    <w:rsid w:val="0093793B"/>
    <w:rsid w:val="00937D4F"/>
    <w:rsid w:val="009417FA"/>
    <w:rsid w:val="009533BB"/>
    <w:rsid w:val="009643F7"/>
    <w:rsid w:val="00967CC0"/>
    <w:rsid w:val="009900B1"/>
    <w:rsid w:val="009A0917"/>
    <w:rsid w:val="009B0B47"/>
    <w:rsid w:val="009D7BB2"/>
    <w:rsid w:val="009F0A32"/>
    <w:rsid w:val="00A00239"/>
    <w:rsid w:val="00A03CF1"/>
    <w:rsid w:val="00A22C1F"/>
    <w:rsid w:val="00A373FB"/>
    <w:rsid w:val="00A376B8"/>
    <w:rsid w:val="00A409EB"/>
    <w:rsid w:val="00A45788"/>
    <w:rsid w:val="00A560D2"/>
    <w:rsid w:val="00A6496F"/>
    <w:rsid w:val="00A661D2"/>
    <w:rsid w:val="00A67410"/>
    <w:rsid w:val="00A71368"/>
    <w:rsid w:val="00A747A9"/>
    <w:rsid w:val="00A83C99"/>
    <w:rsid w:val="00A95905"/>
    <w:rsid w:val="00AD06EE"/>
    <w:rsid w:val="00AD78E3"/>
    <w:rsid w:val="00AE40BD"/>
    <w:rsid w:val="00AF6239"/>
    <w:rsid w:val="00AF6C29"/>
    <w:rsid w:val="00B023C8"/>
    <w:rsid w:val="00B24411"/>
    <w:rsid w:val="00B30102"/>
    <w:rsid w:val="00B34DA3"/>
    <w:rsid w:val="00B5102E"/>
    <w:rsid w:val="00B531D6"/>
    <w:rsid w:val="00B5418B"/>
    <w:rsid w:val="00B56397"/>
    <w:rsid w:val="00B73A1E"/>
    <w:rsid w:val="00B74096"/>
    <w:rsid w:val="00B762F6"/>
    <w:rsid w:val="00B966D5"/>
    <w:rsid w:val="00BB3AB2"/>
    <w:rsid w:val="00BC7794"/>
    <w:rsid w:val="00BC7E35"/>
    <w:rsid w:val="00BD19F0"/>
    <w:rsid w:val="00BD42E1"/>
    <w:rsid w:val="00BE0BF0"/>
    <w:rsid w:val="00C21387"/>
    <w:rsid w:val="00C24C92"/>
    <w:rsid w:val="00C43679"/>
    <w:rsid w:val="00C5341A"/>
    <w:rsid w:val="00C564D8"/>
    <w:rsid w:val="00C73AF4"/>
    <w:rsid w:val="00CA3C19"/>
    <w:rsid w:val="00CB0F8E"/>
    <w:rsid w:val="00CB494B"/>
    <w:rsid w:val="00CC0026"/>
    <w:rsid w:val="00CC4B86"/>
    <w:rsid w:val="00CD4A11"/>
    <w:rsid w:val="00D0566E"/>
    <w:rsid w:val="00D136FD"/>
    <w:rsid w:val="00D258B1"/>
    <w:rsid w:val="00D27A1C"/>
    <w:rsid w:val="00D402CA"/>
    <w:rsid w:val="00D426BB"/>
    <w:rsid w:val="00D62D58"/>
    <w:rsid w:val="00D729AC"/>
    <w:rsid w:val="00D73F56"/>
    <w:rsid w:val="00D91E16"/>
    <w:rsid w:val="00D95B56"/>
    <w:rsid w:val="00DB19C2"/>
    <w:rsid w:val="00DB77F4"/>
    <w:rsid w:val="00DC33C2"/>
    <w:rsid w:val="00DD15D0"/>
    <w:rsid w:val="00DF3921"/>
    <w:rsid w:val="00E0711A"/>
    <w:rsid w:val="00E10DAD"/>
    <w:rsid w:val="00E22A79"/>
    <w:rsid w:val="00E30647"/>
    <w:rsid w:val="00E37ED8"/>
    <w:rsid w:val="00E4104F"/>
    <w:rsid w:val="00E44A4C"/>
    <w:rsid w:val="00E53750"/>
    <w:rsid w:val="00E67DA5"/>
    <w:rsid w:val="00E73C71"/>
    <w:rsid w:val="00E87D77"/>
    <w:rsid w:val="00EB195A"/>
    <w:rsid w:val="00EB75B2"/>
    <w:rsid w:val="00EC02D0"/>
    <w:rsid w:val="00EC5146"/>
    <w:rsid w:val="00ED0355"/>
    <w:rsid w:val="00EE3549"/>
    <w:rsid w:val="00EE6E9D"/>
    <w:rsid w:val="00F104E6"/>
    <w:rsid w:val="00F14D7B"/>
    <w:rsid w:val="00F30B71"/>
    <w:rsid w:val="00F34ADB"/>
    <w:rsid w:val="00F44E94"/>
    <w:rsid w:val="00F53E9C"/>
    <w:rsid w:val="00F7512C"/>
    <w:rsid w:val="00F7603A"/>
    <w:rsid w:val="00F848A6"/>
    <w:rsid w:val="00F873BE"/>
    <w:rsid w:val="00FA732F"/>
    <w:rsid w:val="00FB0DA3"/>
    <w:rsid w:val="00FB3354"/>
    <w:rsid w:val="00FB5058"/>
    <w:rsid w:val="00FC662C"/>
    <w:rsid w:val="00FD426B"/>
    <w:rsid w:val="00FE14FE"/>
    <w:rsid w:val="00FF22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40379"/>
  <w15:docId w15:val="{D29E9B95-A59B-4A6D-A22D-3CCE7841A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74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D174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2D1745"/>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D1745"/>
    <w:rPr>
      <w:rFonts w:ascii="Times New Roman" w:eastAsiaTheme="majorEastAsia" w:hAnsi="Times New Roman" w:cstheme="majorBidi"/>
      <w:bCs/>
      <w:sz w:val="24"/>
      <w:szCs w:val="26"/>
      <w:u w:val="single"/>
    </w:rPr>
  </w:style>
  <w:style w:type="character" w:customStyle="1" w:styleId="Heading1Char">
    <w:name w:val="Heading 1 Char"/>
    <w:basedOn w:val="DefaultParagraphFont"/>
    <w:link w:val="Heading1"/>
    <w:uiPriority w:val="9"/>
    <w:rsid w:val="002D1745"/>
    <w:rPr>
      <w:rFonts w:ascii="Times New Roman" w:eastAsiaTheme="majorEastAsia" w:hAnsi="Times New Roman" w:cstheme="majorBidi"/>
      <w:b/>
      <w:bCs/>
      <w:sz w:val="28"/>
      <w:szCs w:val="28"/>
    </w:rPr>
  </w:style>
  <w:style w:type="paragraph" w:styleId="BalloonText">
    <w:name w:val="Balloon Text"/>
    <w:basedOn w:val="Normal"/>
    <w:link w:val="BalloonTextChar"/>
    <w:uiPriority w:val="99"/>
    <w:semiHidden/>
    <w:unhideWhenUsed/>
    <w:rsid w:val="002017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173F"/>
    <w:rPr>
      <w:rFonts w:ascii="Tahoma" w:hAnsi="Tahoma" w:cs="Tahoma"/>
      <w:sz w:val="16"/>
      <w:szCs w:val="16"/>
    </w:rPr>
  </w:style>
  <w:style w:type="paragraph" w:styleId="Caption">
    <w:name w:val="caption"/>
    <w:basedOn w:val="Normal"/>
    <w:next w:val="Normal"/>
    <w:uiPriority w:val="35"/>
    <w:unhideWhenUsed/>
    <w:qFormat/>
    <w:rsid w:val="0020173F"/>
    <w:pPr>
      <w:spacing w:line="240" w:lineRule="auto"/>
    </w:pPr>
    <w:rPr>
      <w:b/>
      <w:bCs/>
      <w:color w:val="4F81BD" w:themeColor="accent1"/>
      <w:sz w:val="18"/>
      <w:szCs w:val="18"/>
    </w:rPr>
  </w:style>
  <w:style w:type="table" w:styleId="TableGrid">
    <w:name w:val="Table Grid"/>
    <w:basedOn w:val="TableNormal"/>
    <w:uiPriority w:val="59"/>
    <w:rsid w:val="003C5D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C24C92"/>
    <w:pPr>
      <w:ind w:left="720"/>
      <w:contextualSpacing/>
    </w:pPr>
  </w:style>
  <w:style w:type="character" w:customStyle="1" w:styleId="apple-converted-space">
    <w:name w:val="apple-converted-space"/>
    <w:basedOn w:val="DefaultParagraphFont"/>
    <w:rsid w:val="003D4B36"/>
  </w:style>
  <w:style w:type="paragraph" w:styleId="TOCHeading">
    <w:name w:val="TOC Heading"/>
    <w:basedOn w:val="Heading1"/>
    <w:next w:val="Normal"/>
    <w:uiPriority w:val="39"/>
    <w:semiHidden/>
    <w:unhideWhenUsed/>
    <w:qFormat/>
    <w:rsid w:val="00E53750"/>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53750"/>
    <w:pPr>
      <w:spacing w:after="100"/>
    </w:pPr>
  </w:style>
  <w:style w:type="paragraph" w:styleId="TOC2">
    <w:name w:val="toc 2"/>
    <w:basedOn w:val="Normal"/>
    <w:next w:val="Normal"/>
    <w:autoRedefine/>
    <w:uiPriority w:val="39"/>
    <w:unhideWhenUsed/>
    <w:rsid w:val="00E53750"/>
    <w:pPr>
      <w:spacing w:after="100"/>
      <w:ind w:left="240"/>
    </w:pPr>
  </w:style>
  <w:style w:type="character" w:styleId="Hyperlink">
    <w:name w:val="Hyperlink"/>
    <w:basedOn w:val="DefaultParagraphFont"/>
    <w:uiPriority w:val="99"/>
    <w:unhideWhenUsed/>
    <w:rsid w:val="00E53750"/>
    <w:rPr>
      <w:color w:val="0000FF" w:themeColor="hyperlink"/>
      <w:u w:val="single"/>
    </w:rPr>
  </w:style>
  <w:style w:type="paragraph" w:styleId="TableofFigures">
    <w:name w:val="table of figures"/>
    <w:basedOn w:val="Normal"/>
    <w:next w:val="Normal"/>
    <w:uiPriority w:val="99"/>
    <w:unhideWhenUsed/>
    <w:rsid w:val="00801533"/>
    <w:pPr>
      <w:spacing w:after="0"/>
    </w:pPr>
  </w:style>
  <w:style w:type="paragraph" w:styleId="Header">
    <w:name w:val="header"/>
    <w:basedOn w:val="Normal"/>
    <w:link w:val="HeaderChar"/>
    <w:uiPriority w:val="99"/>
    <w:semiHidden/>
    <w:unhideWhenUsed/>
    <w:rsid w:val="00F34AD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34ADB"/>
    <w:rPr>
      <w:rFonts w:ascii="Times New Roman" w:hAnsi="Times New Roman"/>
      <w:sz w:val="24"/>
    </w:rPr>
  </w:style>
  <w:style w:type="paragraph" w:styleId="Footer">
    <w:name w:val="footer"/>
    <w:basedOn w:val="Normal"/>
    <w:link w:val="FooterChar"/>
    <w:uiPriority w:val="99"/>
    <w:unhideWhenUsed/>
    <w:rsid w:val="00F34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4AD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576364">
      <w:bodyDiv w:val="1"/>
      <w:marLeft w:val="0"/>
      <w:marRight w:val="0"/>
      <w:marTop w:val="0"/>
      <w:marBottom w:val="0"/>
      <w:divBdr>
        <w:top w:val="none" w:sz="0" w:space="0" w:color="auto"/>
        <w:left w:val="none" w:sz="0" w:space="0" w:color="auto"/>
        <w:bottom w:val="none" w:sz="0" w:space="0" w:color="auto"/>
        <w:right w:val="none" w:sz="0" w:space="0" w:color="auto"/>
      </w:divBdr>
      <w:divsChild>
        <w:div w:id="1750349093">
          <w:marLeft w:val="0"/>
          <w:marRight w:val="0"/>
          <w:marTop w:val="0"/>
          <w:marBottom w:val="0"/>
          <w:divBdr>
            <w:top w:val="none" w:sz="0" w:space="0" w:color="auto"/>
            <w:left w:val="none" w:sz="0" w:space="0" w:color="auto"/>
            <w:bottom w:val="none" w:sz="0" w:space="0" w:color="auto"/>
            <w:right w:val="none" w:sz="0" w:space="0" w:color="auto"/>
          </w:divBdr>
        </w:div>
        <w:div w:id="1955938057">
          <w:marLeft w:val="0"/>
          <w:marRight w:val="0"/>
          <w:marTop w:val="0"/>
          <w:marBottom w:val="0"/>
          <w:divBdr>
            <w:top w:val="none" w:sz="0" w:space="0" w:color="auto"/>
            <w:left w:val="none" w:sz="0" w:space="0" w:color="auto"/>
            <w:bottom w:val="none" w:sz="0" w:space="0" w:color="auto"/>
            <w:right w:val="none" w:sz="0" w:space="0" w:color="auto"/>
          </w:divBdr>
        </w:div>
        <w:div w:id="1757431967">
          <w:marLeft w:val="0"/>
          <w:marRight w:val="0"/>
          <w:marTop w:val="0"/>
          <w:marBottom w:val="0"/>
          <w:divBdr>
            <w:top w:val="none" w:sz="0" w:space="0" w:color="auto"/>
            <w:left w:val="none" w:sz="0" w:space="0" w:color="auto"/>
            <w:bottom w:val="none" w:sz="0" w:space="0" w:color="auto"/>
            <w:right w:val="none" w:sz="0" w:space="0" w:color="auto"/>
          </w:divBdr>
        </w:div>
      </w:divsChild>
    </w:div>
    <w:div w:id="773406404">
      <w:bodyDiv w:val="1"/>
      <w:marLeft w:val="0"/>
      <w:marRight w:val="0"/>
      <w:marTop w:val="0"/>
      <w:marBottom w:val="0"/>
      <w:divBdr>
        <w:top w:val="none" w:sz="0" w:space="0" w:color="auto"/>
        <w:left w:val="none" w:sz="0" w:space="0" w:color="auto"/>
        <w:bottom w:val="none" w:sz="0" w:space="0" w:color="auto"/>
        <w:right w:val="none" w:sz="0" w:space="0" w:color="auto"/>
      </w:divBdr>
      <w:divsChild>
        <w:div w:id="1658847891">
          <w:marLeft w:val="0"/>
          <w:marRight w:val="0"/>
          <w:marTop w:val="0"/>
          <w:marBottom w:val="0"/>
          <w:divBdr>
            <w:top w:val="none" w:sz="0" w:space="0" w:color="auto"/>
            <w:left w:val="none" w:sz="0" w:space="0" w:color="auto"/>
            <w:bottom w:val="none" w:sz="0" w:space="0" w:color="auto"/>
            <w:right w:val="none" w:sz="0" w:space="0" w:color="auto"/>
          </w:divBdr>
        </w:div>
        <w:div w:id="1051349635">
          <w:marLeft w:val="0"/>
          <w:marRight w:val="0"/>
          <w:marTop w:val="0"/>
          <w:marBottom w:val="0"/>
          <w:divBdr>
            <w:top w:val="none" w:sz="0" w:space="0" w:color="auto"/>
            <w:left w:val="none" w:sz="0" w:space="0" w:color="auto"/>
            <w:bottom w:val="none" w:sz="0" w:space="0" w:color="auto"/>
            <w:right w:val="none" w:sz="0" w:space="0" w:color="auto"/>
          </w:divBdr>
        </w:div>
        <w:div w:id="141630083">
          <w:marLeft w:val="0"/>
          <w:marRight w:val="0"/>
          <w:marTop w:val="0"/>
          <w:marBottom w:val="0"/>
          <w:divBdr>
            <w:top w:val="none" w:sz="0" w:space="0" w:color="auto"/>
            <w:left w:val="none" w:sz="0" w:space="0" w:color="auto"/>
            <w:bottom w:val="none" w:sz="0" w:space="0" w:color="auto"/>
            <w:right w:val="none" w:sz="0" w:space="0" w:color="auto"/>
          </w:divBdr>
        </w:div>
      </w:divsChild>
    </w:div>
    <w:div w:id="2023973031">
      <w:bodyDiv w:val="1"/>
      <w:marLeft w:val="0"/>
      <w:marRight w:val="0"/>
      <w:marTop w:val="0"/>
      <w:marBottom w:val="0"/>
      <w:divBdr>
        <w:top w:val="none" w:sz="0" w:space="0" w:color="auto"/>
        <w:left w:val="none" w:sz="0" w:space="0" w:color="auto"/>
        <w:bottom w:val="none" w:sz="0" w:space="0" w:color="auto"/>
        <w:right w:val="none" w:sz="0" w:space="0" w:color="auto"/>
      </w:divBdr>
      <w:divsChild>
        <w:div w:id="927229811">
          <w:marLeft w:val="0"/>
          <w:marRight w:val="0"/>
          <w:marTop w:val="0"/>
          <w:marBottom w:val="0"/>
          <w:divBdr>
            <w:top w:val="none" w:sz="0" w:space="0" w:color="auto"/>
            <w:left w:val="none" w:sz="0" w:space="0" w:color="auto"/>
            <w:bottom w:val="none" w:sz="0" w:space="0" w:color="auto"/>
            <w:right w:val="none" w:sz="0" w:space="0" w:color="auto"/>
          </w:divBdr>
        </w:div>
        <w:div w:id="1488209431">
          <w:marLeft w:val="0"/>
          <w:marRight w:val="0"/>
          <w:marTop w:val="0"/>
          <w:marBottom w:val="0"/>
          <w:divBdr>
            <w:top w:val="none" w:sz="0" w:space="0" w:color="auto"/>
            <w:left w:val="none" w:sz="0" w:space="0" w:color="auto"/>
            <w:bottom w:val="none" w:sz="0" w:space="0" w:color="auto"/>
            <w:right w:val="none" w:sz="0" w:space="0" w:color="auto"/>
          </w:divBdr>
        </w:div>
        <w:div w:id="1887403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bookshelf.argosy.ed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ownloads\template%20(1)%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639E7-8B61-45C2-883F-7FA61099C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(1) (2)</Template>
  <TotalTime>1</TotalTime>
  <Pages>12</Pages>
  <Words>2430</Words>
  <Characters>13852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2023-01-11T22:21:00Z</dcterms:created>
  <dcterms:modified xsi:type="dcterms:W3CDTF">2023-01-11T22:21:00Z</dcterms:modified>
</cp:coreProperties>
</file>