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4237452"/>
        <w:docPartObj>
          <w:docPartGallery w:val="Cover Pages"/>
          <w:docPartUnique/>
        </w:docPartObj>
      </w:sdtPr>
      <w:sdtEndPr>
        <w:rPr>
          <w:b/>
          <w:bCs/>
          <w:color w:val="0E101A"/>
          <w:sz w:val="52"/>
          <w:szCs w:val="52"/>
          <w:lang w:val="en-IN"/>
        </w:rPr>
      </w:sdtEndPr>
      <w:sdtContent>
        <w:p w14:paraId="3E43686C" w14:textId="09484B81" w:rsidR="006B4923" w:rsidRDefault="004437BB">
          <w:r>
            <w:rPr>
              <w:noProof/>
            </w:rPr>
            <mc:AlternateContent>
              <mc:Choice Requires="wpg">
                <w:drawing>
                  <wp:anchor distT="0" distB="0" distL="114300" distR="114300" simplePos="0" relativeHeight="251660288" behindDoc="0" locked="0" layoutInCell="1" allowOverlap="1" wp14:anchorId="39FACE5D" wp14:editId="40B7ADA3">
                    <wp:simplePos x="0" y="0"/>
                    <wp:positionH relativeFrom="page">
                      <wp:align>left</wp:align>
                    </wp:positionH>
                    <wp:positionV relativeFrom="page">
                      <wp:align>top</wp:align>
                    </wp:positionV>
                    <wp:extent cx="5939155" cy="3401060"/>
                    <wp:effectExtent l="0" t="0" r="4445" b="254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5939750" cy="3401568"/>
                              <a:chOff x="0" y="0"/>
                              <a:chExt cx="5939041"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328816" y="117108"/>
                                <a:ext cx="5610225" cy="2591435"/>
                              </a:xfrm>
                              <a:prstGeom prst="rect">
                                <a:avLst/>
                              </a:prstGeom>
                              <a:noFill/>
                              <a:ln w="6350">
                                <a:noFill/>
                              </a:ln>
                            </wps:spPr>
                            <wps:txbx>
                              <w:txbxContent>
                                <w:sdt>
                                  <w:sdtPr>
                                    <w:rPr>
                                      <w:rFonts w:ascii="Times New Roman" w:eastAsia="SimSun" w:hAnsi="Times New Roman" w:cs="Times New Roman"/>
                                      <w:b/>
                                      <w:bCs/>
                                      <w:color w:val="0E101A"/>
                                      <w:sz w:val="52"/>
                                      <w:szCs w:val="52"/>
                                      <w:lang w:val="en-IN"/>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F6C0ED4" w14:textId="1163C227" w:rsidR="006B4923" w:rsidRDefault="004437BB" w:rsidP="006B4923">
                                      <w:pPr>
                                        <w:pStyle w:val="NoSpacing"/>
                                        <w:spacing w:after="240" w:line="216" w:lineRule="auto"/>
                                        <w:jc w:val="center"/>
                                        <w:rPr>
                                          <w:rFonts w:asciiTheme="majorHAnsi" w:hAnsiTheme="majorHAnsi"/>
                                          <w:color w:val="44546A" w:themeColor="text2"/>
                                          <w:spacing w:val="10"/>
                                          <w:sz w:val="36"/>
                                          <w:szCs w:val="36"/>
                                        </w:rPr>
                                      </w:pPr>
                                      <w:r>
                                        <w:rPr>
                                          <w:rFonts w:ascii="Times New Roman" w:eastAsia="SimSun" w:hAnsi="Times New Roman" w:cs="Times New Roman"/>
                                          <w:b/>
                                          <w:bCs/>
                                          <w:color w:val="0E101A"/>
                                          <w:sz w:val="52"/>
                                          <w:szCs w:val="52"/>
                                          <w:lang w:val="en-IN"/>
                                        </w:rPr>
                                        <w:t>The deepening mental health crisis in the hospitality industry </w:t>
                                      </w:r>
                                    </w:p>
                                  </w:sdtContent>
                                </w:sdt>
                                <w:p w14:paraId="1F81CA49" w14:textId="0D856F26" w:rsidR="006B4923" w:rsidRDefault="004437BB" w:rsidP="006B4923">
                                  <w:pPr>
                                    <w:pStyle w:val="NoSpacing"/>
                                    <w:spacing w:line="216" w:lineRule="auto"/>
                                    <w:rPr>
                                      <w:rFonts w:asciiTheme="majorHAnsi" w:hAnsiTheme="majorHAnsi"/>
                                      <w:caps/>
                                      <w:color w:val="44546A" w:themeColor="text2"/>
                                      <w:sz w:val="96"/>
                                      <w:szCs w:val="96"/>
                                    </w:rPr>
                                  </w:pPr>
                                  <w:r>
                                    <w:rPr>
                                      <w:rFonts w:ascii="Times New Roman" w:eastAsia="SimSun" w:hAnsi="Times New Roman" w:cs="Times New Roman"/>
                                      <w:b/>
                                      <w:bCs/>
                                      <w:color w:val="0E101A"/>
                                      <w:sz w:val="52"/>
                                      <w:szCs w:val="52"/>
                                      <w:lang w:val="en-IN"/>
                                    </w:rPr>
                                    <w:t xml:space="preserve">                    </w:t>
                                  </w:r>
                                  <w:sdt>
                                    <w:sdtPr>
                                      <w:rPr>
                                        <w:rFonts w:ascii="Times New Roman" w:eastAsia="SimSun" w:hAnsi="Times New Roman" w:cs="Times New Roman"/>
                                        <w:b/>
                                        <w:bCs/>
                                        <w:color w:val="0E101A"/>
                                        <w:sz w:val="52"/>
                                        <w:szCs w:val="52"/>
                                        <w:lang w:val="en-IN"/>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Times New Roman" w:eastAsia="SimSun" w:hAnsi="Times New Roman" w:cs="Times New Roman"/>
                                          <w:b/>
                                          <w:bCs/>
                                          <w:color w:val="0E101A"/>
                                          <w:sz w:val="52"/>
                                          <w:szCs w:val="52"/>
                                          <w:lang w:val="en-IN"/>
                                        </w:rPr>
                                        <w:t>BMIH6001</w:t>
                                      </w:r>
                                    </w:sdtContent>
                                  </w:sdt>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FACE5D" id="Group 125" o:spid="_x0000_s1026" alt="Title: Title and subtitle with crop mark graphic" style="position:absolute;margin-left:0;margin-top:0;width:467.65pt;height:267.8pt;z-index:251660288;mso-position-horizontal:left;mso-position-horizontal-relative:page;mso-position-vertical:top;mso-position-vertical-relative:page;mso-width-relative:margin;mso-height-relative:margin" coordsize="59390,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3288;top:1171;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imes New Roman" w:eastAsia="SimSun" w:hAnsi="Times New Roman" w:cs="Times New Roman"/>
                                <w:b/>
                                <w:bCs/>
                                <w:color w:val="0E101A"/>
                                <w:sz w:val="52"/>
                                <w:szCs w:val="52"/>
                                <w:lang w:val="en-IN"/>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F6C0ED4" w14:textId="1163C227" w:rsidR="006B4923" w:rsidRDefault="004437BB" w:rsidP="006B4923">
                                <w:pPr>
                                  <w:pStyle w:val="NoSpacing"/>
                                  <w:spacing w:after="240" w:line="216" w:lineRule="auto"/>
                                  <w:jc w:val="center"/>
                                  <w:rPr>
                                    <w:rFonts w:asciiTheme="majorHAnsi" w:hAnsiTheme="majorHAnsi"/>
                                    <w:color w:val="44546A" w:themeColor="text2"/>
                                    <w:spacing w:val="10"/>
                                    <w:sz w:val="36"/>
                                    <w:szCs w:val="36"/>
                                  </w:rPr>
                                </w:pPr>
                                <w:r>
                                  <w:rPr>
                                    <w:rFonts w:ascii="Times New Roman" w:eastAsia="SimSun" w:hAnsi="Times New Roman" w:cs="Times New Roman"/>
                                    <w:b/>
                                    <w:bCs/>
                                    <w:color w:val="0E101A"/>
                                    <w:sz w:val="52"/>
                                    <w:szCs w:val="52"/>
                                    <w:lang w:val="en-IN"/>
                                  </w:rPr>
                                  <w:t>The deepening mental health crisis in the hospitality industry </w:t>
                                </w:r>
                              </w:p>
                            </w:sdtContent>
                          </w:sdt>
                          <w:p w14:paraId="1F81CA49" w14:textId="0D856F26" w:rsidR="006B4923" w:rsidRDefault="004437BB" w:rsidP="006B4923">
                            <w:pPr>
                              <w:pStyle w:val="NoSpacing"/>
                              <w:spacing w:line="216" w:lineRule="auto"/>
                              <w:rPr>
                                <w:rFonts w:asciiTheme="majorHAnsi" w:hAnsiTheme="majorHAnsi"/>
                                <w:caps/>
                                <w:color w:val="44546A" w:themeColor="text2"/>
                                <w:sz w:val="96"/>
                                <w:szCs w:val="96"/>
                              </w:rPr>
                            </w:pPr>
                            <w:r>
                              <w:rPr>
                                <w:rFonts w:ascii="Times New Roman" w:eastAsia="SimSun" w:hAnsi="Times New Roman" w:cs="Times New Roman"/>
                                <w:b/>
                                <w:bCs/>
                                <w:color w:val="0E101A"/>
                                <w:sz w:val="52"/>
                                <w:szCs w:val="52"/>
                                <w:lang w:val="en-IN"/>
                              </w:rPr>
                              <w:t xml:space="preserve">                    </w:t>
                            </w:r>
                            <w:sdt>
                              <w:sdtPr>
                                <w:rPr>
                                  <w:rFonts w:ascii="Times New Roman" w:eastAsia="SimSun" w:hAnsi="Times New Roman" w:cs="Times New Roman"/>
                                  <w:b/>
                                  <w:bCs/>
                                  <w:color w:val="0E101A"/>
                                  <w:sz w:val="52"/>
                                  <w:szCs w:val="52"/>
                                  <w:lang w:val="en-IN"/>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Times New Roman" w:eastAsia="SimSun" w:hAnsi="Times New Roman" w:cs="Times New Roman"/>
                                    <w:b/>
                                    <w:bCs/>
                                    <w:color w:val="0E101A"/>
                                    <w:sz w:val="52"/>
                                    <w:szCs w:val="52"/>
                                    <w:lang w:val="en-IN"/>
                                  </w:rPr>
                                  <w:t>BMIH6001</w:t>
                                </w:r>
                              </w:sdtContent>
                            </w:sdt>
                          </w:p>
                        </w:txbxContent>
                      </v:textbox>
                    </v:shape>
                    <w10:wrap anchorx="page" anchory="page"/>
                  </v:group>
                </w:pict>
              </mc:Fallback>
            </mc:AlternateContent>
          </w:r>
          <w:r w:rsidR="006B4923">
            <w:rPr>
              <w:noProof/>
            </w:rPr>
            <mc:AlternateContent>
              <mc:Choice Requires="wpg">
                <w:drawing>
                  <wp:anchor distT="0" distB="0" distL="114300" distR="114300" simplePos="0" relativeHeight="251661312" behindDoc="0" locked="0" layoutInCell="1" allowOverlap="1" wp14:anchorId="3B09DFC3" wp14:editId="35853BF3">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5AA70A3" w14:textId="7EC0D0BC" w:rsidR="006B4923" w:rsidRDefault="004437BB">
                                      <w:pPr>
                                        <w:pStyle w:val="NoSpacing"/>
                                        <w:spacing w:after="240"/>
                                        <w:jc w:val="right"/>
                                        <w:rPr>
                                          <w:color w:val="44546A" w:themeColor="text2"/>
                                          <w:spacing w:val="10"/>
                                          <w:sz w:val="36"/>
                                          <w:szCs w:val="36"/>
                                        </w:rPr>
                                      </w:pPr>
                                      <w:r>
                                        <w:rPr>
                                          <w:color w:val="44546A" w:themeColor="text2"/>
                                          <w:spacing w:val="10"/>
                                          <w:sz w:val="36"/>
                                          <w:szCs w:val="36"/>
                                        </w:rPr>
                                        <w:t>Student Name: Madalina Duta</w:t>
                                      </w:r>
                                    </w:p>
                                  </w:sdtContent>
                                </w:sdt>
                                <w:p w14:paraId="19374D1B" w14:textId="06F694F0" w:rsidR="00354EFB" w:rsidRDefault="00000000" w:rsidP="00354EFB">
                                  <w:pPr>
                                    <w:pStyle w:val="NormalWeb"/>
                                    <w:spacing w:beforeAutospacing="0" w:afterAutospacing="0" w:line="360" w:lineRule="auto"/>
                                    <w:jc w:val="center"/>
                                    <w:rPr>
                                      <w:color w:val="0E101A"/>
                                      <w:sz w:val="52"/>
                                      <w:szCs w:val="52"/>
                                      <w:lang w:val="en-IN"/>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354EFB">
                                        <w:rPr>
                                          <w:color w:val="44546A" w:themeColor="text2"/>
                                          <w:spacing w:val="10"/>
                                          <w:sz w:val="28"/>
                                          <w:szCs w:val="28"/>
                                        </w:rPr>
                                        <w:t>Student ID: 2218871                        Lecturer: Natalie Brailsford</w:t>
                                      </w:r>
                                    </w:sdtContent>
                                  </w:sdt>
                                </w:p>
                                <w:p w14:paraId="7995BDD3" w14:textId="41D1ED96" w:rsidR="00354EFB" w:rsidRPr="006B4923" w:rsidRDefault="00354EFB" w:rsidP="00354EFB">
                                  <w:pPr>
                                    <w:pStyle w:val="NormalWeb"/>
                                    <w:spacing w:beforeAutospacing="0" w:afterAutospacing="0" w:line="360" w:lineRule="auto"/>
                                    <w:rPr>
                                      <w:color w:val="0E101A"/>
                                      <w:sz w:val="52"/>
                                      <w:szCs w:val="52"/>
                                      <w:lang w:val="en-IN"/>
                                    </w:rPr>
                                  </w:pPr>
                                </w:p>
                                <w:p w14:paraId="26B00D02" w14:textId="00A050A0" w:rsidR="006B4923" w:rsidRDefault="006B4923">
                                  <w:pPr>
                                    <w:pStyle w:val="NoSpacing"/>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09DFC3"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5AA70A3" w14:textId="7EC0D0BC" w:rsidR="006B4923" w:rsidRDefault="004437BB">
                                <w:pPr>
                                  <w:pStyle w:val="NoSpacing"/>
                                  <w:spacing w:after="240"/>
                                  <w:jc w:val="right"/>
                                  <w:rPr>
                                    <w:color w:val="44546A" w:themeColor="text2"/>
                                    <w:spacing w:val="10"/>
                                    <w:sz w:val="36"/>
                                    <w:szCs w:val="36"/>
                                  </w:rPr>
                                </w:pPr>
                                <w:r>
                                  <w:rPr>
                                    <w:color w:val="44546A" w:themeColor="text2"/>
                                    <w:spacing w:val="10"/>
                                    <w:sz w:val="36"/>
                                    <w:szCs w:val="36"/>
                                  </w:rPr>
                                  <w:t>Student Name: Madalina Duta</w:t>
                                </w:r>
                              </w:p>
                            </w:sdtContent>
                          </w:sdt>
                          <w:p w14:paraId="19374D1B" w14:textId="06F694F0" w:rsidR="00354EFB" w:rsidRDefault="00000000" w:rsidP="00354EFB">
                            <w:pPr>
                              <w:pStyle w:val="NormalWeb"/>
                              <w:spacing w:beforeAutospacing="0" w:afterAutospacing="0" w:line="360" w:lineRule="auto"/>
                              <w:jc w:val="center"/>
                              <w:rPr>
                                <w:color w:val="0E101A"/>
                                <w:sz w:val="52"/>
                                <w:szCs w:val="52"/>
                                <w:lang w:val="en-IN"/>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354EFB">
                                  <w:rPr>
                                    <w:color w:val="44546A" w:themeColor="text2"/>
                                    <w:spacing w:val="10"/>
                                    <w:sz w:val="28"/>
                                    <w:szCs w:val="28"/>
                                  </w:rPr>
                                  <w:t>Student ID: 2218871                        Lecturer: Natalie Brailsford</w:t>
                                </w:r>
                              </w:sdtContent>
                            </w:sdt>
                          </w:p>
                          <w:p w14:paraId="7995BDD3" w14:textId="41D1ED96" w:rsidR="00354EFB" w:rsidRPr="006B4923" w:rsidRDefault="00354EFB" w:rsidP="00354EFB">
                            <w:pPr>
                              <w:pStyle w:val="NormalWeb"/>
                              <w:spacing w:beforeAutospacing="0" w:afterAutospacing="0" w:line="360" w:lineRule="auto"/>
                              <w:rPr>
                                <w:color w:val="0E101A"/>
                                <w:sz w:val="52"/>
                                <w:szCs w:val="52"/>
                                <w:lang w:val="en-IN"/>
                              </w:rPr>
                            </w:pPr>
                          </w:p>
                          <w:p w14:paraId="26B00D02" w14:textId="00A050A0" w:rsidR="006B4923" w:rsidRDefault="006B4923">
                            <w:pPr>
                              <w:pStyle w:val="NoSpacing"/>
                              <w:jc w:val="right"/>
                              <w:rPr>
                                <w:color w:val="44546A" w:themeColor="text2"/>
                                <w:spacing w:val="10"/>
                                <w:sz w:val="28"/>
                                <w:szCs w:val="28"/>
                              </w:rPr>
                            </w:pPr>
                          </w:p>
                        </w:txbxContent>
                      </v:textbox>
                    </v:shape>
                    <w10:wrap anchorx="page" anchory="page"/>
                  </v:group>
                </w:pict>
              </mc:Fallback>
            </mc:AlternateContent>
          </w:r>
          <w:r w:rsidR="006B4923">
            <w:rPr>
              <w:noProof/>
            </w:rPr>
            <mc:AlternateContent>
              <mc:Choice Requires="wps">
                <w:drawing>
                  <wp:anchor distT="0" distB="0" distL="114300" distR="114300" simplePos="0" relativeHeight="251659264" behindDoc="1" locked="0" layoutInCell="1" allowOverlap="1" wp14:anchorId="4D7B8888" wp14:editId="1731B142">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DD91E84"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3C19167C" w14:textId="5EA76ADD" w:rsidR="006B4923" w:rsidRDefault="006B4923">
          <w:pPr>
            <w:rPr>
              <w:b/>
              <w:bCs/>
              <w:color w:val="0E101A"/>
              <w:sz w:val="52"/>
              <w:szCs w:val="52"/>
              <w:lang w:val="en-IN"/>
            </w:rPr>
          </w:pPr>
          <w:r>
            <w:rPr>
              <w:b/>
              <w:bCs/>
              <w:color w:val="0E101A"/>
              <w:sz w:val="52"/>
              <w:szCs w:val="52"/>
              <w:lang w:val="en-IN"/>
            </w:rPr>
            <w:br w:type="page"/>
          </w:r>
        </w:p>
      </w:sdtContent>
    </w:sdt>
    <w:p w14:paraId="7BEC0925" w14:textId="09503AB1" w:rsidR="002C34E7" w:rsidRDefault="002C34E7">
      <w:pPr>
        <w:pStyle w:val="NormalWeb"/>
        <w:spacing w:beforeAutospacing="0" w:afterAutospacing="0" w:line="360" w:lineRule="auto"/>
        <w:jc w:val="center"/>
        <w:rPr>
          <w:b/>
          <w:bCs/>
          <w:color w:val="0E101A"/>
          <w:sz w:val="52"/>
          <w:szCs w:val="52"/>
          <w:lang w:val="en-IN"/>
        </w:rPr>
      </w:pPr>
    </w:p>
    <w:p w14:paraId="33E1AFC8" w14:textId="77777777" w:rsidR="002C34E7" w:rsidRPr="002C34E7" w:rsidRDefault="002C34E7">
      <w:pPr>
        <w:pStyle w:val="NormalWeb"/>
        <w:spacing w:beforeAutospacing="0" w:afterAutospacing="0" w:line="360" w:lineRule="auto"/>
        <w:jc w:val="center"/>
        <w:rPr>
          <w:b/>
          <w:bCs/>
          <w:color w:val="0E101A"/>
          <w:lang w:val="en-IN"/>
        </w:rPr>
      </w:pPr>
    </w:p>
    <w:p w14:paraId="40E9232E" w14:textId="7D52E136" w:rsidR="002C34E7" w:rsidRPr="002C34E7" w:rsidRDefault="002C34E7">
      <w:pPr>
        <w:pStyle w:val="NormalWeb"/>
        <w:spacing w:beforeAutospacing="0" w:afterAutospacing="0" w:line="360" w:lineRule="auto"/>
        <w:jc w:val="center"/>
        <w:rPr>
          <w:color w:val="0E101A"/>
          <w:sz w:val="28"/>
          <w:szCs w:val="28"/>
          <w:lang w:val="en-IN"/>
        </w:rPr>
      </w:pPr>
      <w:r w:rsidRPr="002C34E7">
        <w:rPr>
          <w:color w:val="0E101A"/>
          <w:sz w:val="28"/>
          <w:szCs w:val="28"/>
          <w:lang w:val="en-IN"/>
        </w:rPr>
        <w:t>AI declaration</w:t>
      </w:r>
    </w:p>
    <w:p w14:paraId="3EB1196F" w14:textId="77777777" w:rsidR="002C34E7" w:rsidRDefault="002C34E7">
      <w:pPr>
        <w:pStyle w:val="NormalWeb"/>
        <w:spacing w:beforeAutospacing="0" w:afterAutospacing="0" w:line="360" w:lineRule="auto"/>
        <w:jc w:val="center"/>
        <w:rPr>
          <w:b/>
          <w:bCs/>
          <w:color w:val="0E101A"/>
          <w:sz w:val="52"/>
          <w:szCs w:val="52"/>
          <w:lang w:val="en-IN"/>
        </w:rPr>
      </w:pPr>
    </w:p>
    <w:p w14:paraId="1DF1A8F9" w14:textId="6E0DCE45" w:rsidR="002C34E7" w:rsidRPr="002C34E7" w:rsidRDefault="002C34E7" w:rsidP="002C34E7">
      <w:pPr>
        <w:rPr>
          <w:rFonts w:ascii="Times New Roman" w:hAnsi="Times New Roman" w:cs="Times New Roman"/>
          <w:sz w:val="24"/>
          <w:szCs w:val="24"/>
        </w:rPr>
      </w:pPr>
      <w:r w:rsidRPr="002C34E7">
        <w:rPr>
          <w:rFonts w:ascii="Times New Roman" w:hAnsi="Times New Roman" w:cs="Times New Roman"/>
          <w:sz w:val="24"/>
          <w:szCs w:val="24"/>
        </w:rPr>
        <w:t>I confirm that I have not presented any AI generated text as my own work. I confirm I have copies of my drafts, notes, and other resources I used</w:t>
      </w:r>
      <w:r>
        <w:rPr>
          <w:rFonts w:ascii="Times New Roman" w:hAnsi="Times New Roman" w:cs="Times New Roman"/>
          <w:sz w:val="24"/>
          <w:szCs w:val="24"/>
        </w:rPr>
        <w:t>.</w:t>
      </w:r>
    </w:p>
    <w:p w14:paraId="65E85AD6" w14:textId="77777777" w:rsidR="002C34E7" w:rsidRPr="002C34E7" w:rsidRDefault="002C34E7">
      <w:pPr>
        <w:rPr>
          <w:rFonts w:ascii="Times New Roman" w:eastAsia="SimSun" w:hAnsi="Times New Roman" w:cs="Times New Roman"/>
          <w:b/>
          <w:bCs/>
          <w:color w:val="0E101A"/>
          <w:sz w:val="24"/>
          <w:szCs w:val="24"/>
          <w:lang w:val="en-IN"/>
        </w:rPr>
      </w:pPr>
      <w:r w:rsidRPr="002C34E7">
        <w:rPr>
          <w:rFonts w:ascii="Times New Roman" w:hAnsi="Times New Roman" w:cs="Times New Roman"/>
          <w:b/>
          <w:bCs/>
          <w:color w:val="0E101A"/>
          <w:sz w:val="24"/>
          <w:szCs w:val="24"/>
          <w:lang w:val="en-IN"/>
        </w:rPr>
        <w:br w:type="page"/>
      </w:r>
    </w:p>
    <w:p w14:paraId="3F99C610" w14:textId="77777777" w:rsidR="006722FF" w:rsidRDefault="006722FF">
      <w:pPr>
        <w:pStyle w:val="NormalWeb"/>
        <w:spacing w:beforeAutospacing="0" w:afterAutospacing="0" w:line="360" w:lineRule="auto"/>
        <w:jc w:val="center"/>
        <w:rPr>
          <w:b/>
          <w:bCs/>
          <w:color w:val="0E101A"/>
          <w:sz w:val="52"/>
          <w:szCs w:val="52"/>
          <w:lang w:val="en-IN"/>
        </w:rPr>
      </w:pPr>
    </w:p>
    <w:p w14:paraId="298056EF" w14:textId="77777777" w:rsidR="006722FF" w:rsidRDefault="006722FF">
      <w:pPr>
        <w:pStyle w:val="NormalWeb"/>
        <w:spacing w:beforeAutospacing="0" w:afterAutospacing="0" w:line="360" w:lineRule="auto"/>
        <w:jc w:val="center"/>
        <w:rPr>
          <w:b/>
          <w:bCs/>
          <w:color w:val="0E101A"/>
          <w:sz w:val="52"/>
          <w:szCs w:val="52"/>
          <w:lang w:val="en-IN"/>
        </w:rPr>
      </w:pPr>
    </w:p>
    <w:p w14:paraId="3B93D808" w14:textId="77777777" w:rsidR="006722FF" w:rsidRDefault="006722FF">
      <w:pPr>
        <w:pStyle w:val="NormalWeb"/>
        <w:spacing w:beforeAutospacing="0" w:afterAutospacing="0" w:line="360" w:lineRule="auto"/>
        <w:jc w:val="center"/>
        <w:rPr>
          <w:b/>
          <w:bCs/>
          <w:color w:val="0E101A"/>
          <w:sz w:val="52"/>
          <w:szCs w:val="52"/>
          <w:lang w:val="en-IN"/>
        </w:rPr>
      </w:pPr>
    </w:p>
    <w:p w14:paraId="46A51E6E" w14:textId="77777777" w:rsidR="006722FF" w:rsidRDefault="00000000">
      <w:pPr>
        <w:pStyle w:val="NormalWeb"/>
        <w:spacing w:beforeAutospacing="0" w:afterAutospacing="0" w:line="360" w:lineRule="auto"/>
        <w:jc w:val="both"/>
        <w:rPr>
          <w:b/>
          <w:bCs/>
          <w:color w:val="0E101A"/>
          <w:u w:val="single"/>
        </w:rPr>
      </w:pPr>
      <w:r w:rsidRPr="004437BB">
        <w:rPr>
          <w:b/>
          <w:bCs/>
          <w:color w:val="0E101A"/>
          <w:u w:val="single"/>
        </w:rPr>
        <w:t>Abstract</w:t>
      </w:r>
    </w:p>
    <w:p w14:paraId="48E9E838" w14:textId="77777777" w:rsidR="004437BB" w:rsidRPr="004437BB" w:rsidRDefault="004437BB">
      <w:pPr>
        <w:pStyle w:val="NormalWeb"/>
        <w:spacing w:beforeAutospacing="0" w:afterAutospacing="0" w:line="360" w:lineRule="auto"/>
        <w:jc w:val="both"/>
        <w:rPr>
          <w:b/>
          <w:bCs/>
          <w:color w:val="0E101A"/>
          <w:u w:val="single"/>
        </w:rPr>
      </w:pPr>
    </w:p>
    <w:p w14:paraId="0E36906D" w14:textId="1317CE0D" w:rsidR="006722FF" w:rsidRDefault="00000000">
      <w:pPr>
        <w:pStyle w:val="NormalWeb"/>
        <w:spacing w:beforeAutospacing="0" w:afterAutospacing="0" w:line="360" w:lineRule="auto"/>
        <w:jc w:val="both"/>
        <w:rPr>
          <w:color w:val="0E101A"/>
        </w:rPr>
      </w:pPr>
      <w:r>
        <w:rPr>
          <w:color w:val="0E101A"/>
        </w:rPr>
        <w:t xml:space="preserve">The mental health of employees has become a significant concern in recent years due to the evolving business environment. Along with other sectors, the hospitality sector is also facing the challenge of dealing with the increasing mental health issues among its staff members, which is affecting its performance and profitability. Respectively, the present study is </w:t>
      </w:r>
      <w:r w:rsidR="00885DAE">
        <w:rPr>
          <w:color w:val="0E101A"/>
        </w:rPr>
        <w:t>analyzing</w:t>
      </w:r>
      <w:r>
        <w:rPr>
          <w:color w:val="0E101A"/>
        </w:rPr>
        <w:t xml:space="preserve"> the mental health crisis in the hospitality sector. The paper has helped in understanding the root cause of the issue and strategies that can help resolve it effectively.  </w:t>
      </w:r>
    </w:p>
    <w:p w14:paraId="5E4F6583" w14:textId="77777777" w:rsidR="006722FF" w:rsidRDefault="00000000">
      <w:pPr>
        <w:pStyle w:val="NormalWeb"/>
        <w:spacing w:beforeAutospacing="0" w:afterAutospacing="0" w:line="360" w:lineRule="auto"/>
        <w:jc w:val="both"/>
        <w:rPr>
          <w:color w:val="0E101A"/>
        </w:rPr>
      </w:pPr>
      <w:r>
        <w:rPr>
          <w:color w:val="0E101A"/>
        </w:rPr>
        <w:t xml:space="preserve">The theme's impact analysis is effectively explained by conducting a PESTLE analysis of the UK's hospitality sector. It helped in understanding the different external factors that are affecting the internal working procedures, leading to increased stress and anxiety among the workers. Respectively, it is concluded that the reason behind the enhancement of mental health crises among the staff of the hospitality sector is multidimensional. It is a combination of different factors, such as political, social, and environmental, which require a balanced approach to handle. </w:t>
      </w:r>
    </w:p>
    <w:p w14:paraId="26F62A1C" w14:textId="77777777" w:rsidR="006722FF" w:rsidRDefault="00000000">
      <w:pPr>
        <w:pStyle w:val="NormalWeb"/>
        <w:spacing w:beforeAutospacing="0" w:afterAutospacing="0" w:line="360" w:lineRule="auto"/>
        <w:jc w:val="both"/>
        <w:rPr>
          <w:color w:val="0E101A"/>
        </w:rPr>
      </w:pPr>
      <w:r>
        <w:rPr>
          <w:color w:val="0E101A"/>
        </w:rPr>
        <w:t xml:space="preserve">Lastly, some recommendations are suggested to resolve the issue for the hospitality sector, including conducting training and supportive programs, redesigning work structures, and others. Proper implementation of these strategies can help employees decrease their stress levels and effectively develop a balance between their personal and professional lives. </w:t>
      </w:r>
    </w:p>
    <w:p w14:paraId="4CBA2DA4" w14:textId="77777777" w:rsidR="006722FF" w:rsidRDefault="00000000">
      <w:pPr>
        <w:spacing w:line="360" w:lineRule="auto"/>
        <w:jc w:val="both"/>
        <w:rPr>
          <w:color w:val="0E101A"/>
        </w:rPr>
      </w:pPr>
      <w:r>
        <w:rPr>
          <w:color w:val="0E101A"/>
        </w:rPr>
        <w:br w:type="page"/>
      </w:r>
    </w:p>
    <w:p w14:paraId="7D3ED048" w14:textId="77777777" w:rsidR="006722FF" w:rsidRPr="004437BB" w:rsidRDefault="00000000">
      <w:pPr>
        <w:pStyle w:val="Heading1"/>
        <w:spacing w:line="360" w:lineRule="auto"/>
        <w:rPr>
          <w:sz w:val="24"/>
          <w:szCs w:val="24"/>
          <w:u w:val="single"/>
        </w:rPr>
      </w:pPr>
      <w:bookmarkStart w:id="0" w:name="_Toc2477"/>
      <w:r w:rsidRPr="004437BB">
        <w:rPr>
          <w:sz w:val="24"/>
          <w:szCs w:val="24"/>
          <w:u w:val="single"/>
        </w:rPr>
        <w:lastRenderedPageBreak/>
        <w:t>Introduction</w:t>
      </w:r>
      <w:bookmarkEnd w:id="0"/>
      <w:r w:rsidRPr="004437BB">
        <w:rPr>
          <w:sz w:val="24"/>
          <w:szCs w:val="24"/>
          <w:u w:val="single"/>
        </w:rPr>
        <w:t xml:space="preserve"> </w:t>
      </w:r>
    </w:p>
    <w:p w14:paraId="6DC9539D" w14:textId="77777777" w:rsidR="006722FF" w:rsidRDefault="00000000">
      <w:pPr>
        <w:pStyle w:val="NormalWeb"/>
        <w:spacing w:beforeAutospacing="0" w:afterAutospacing="0" w:line="360" w:lineRule="auto"/>
        <w:jc w:val="both"/>
        <w:rPr>
          <w:color w:val="0E101A"/>
        </w:rPr>
      </w:pPr>
      <w:r>
        <w:rPr>
          <w:color w:val="0E101A"/>
        </w:rPr>
        <w:t xml:space="preserve">The hospitality sector is growing rapidly worldwide due to increased travel interests and opportunities. Although the sector is contributing to the economic growth of the nations, the mental health crisis is the major challenge it is currently facing. Various factors are causing mental health issues, such as long working hours, low pay, job insecurity, emotional </w:t>
      </w:r>
      <w:proofErr w:type="spellStart"/>
      <w:r>
        <w:rPr>
          <w:color w:val="0E101A"/>
        </w:rPr>
        <w:t>labour</w:t>
      </w:r>
      <w:proofErr w:type="spellEnd"/>
      <w:r>
        <w:rPr>
          <w:color w:val="0E101A"/>
        </w:rPr>
        <w:t>, and customer dissatisfaction</w:t>
      </w:r>
      <w:r>
        <w:rPr>
          <w:color w:val="0E101A"/>
          <w:lang w:val="en-IN"/>
        </w:rPr>
        <w:t xml:space="preserve"> (</w:t>
      </w:r>
      <w:r>
        <w:rPr>
          <w:color w:val="222222"/>
          <w:shd w:val="clear" w:color="auto" w:fill="FFFFFF"/>
        </w:rPr>
        <w:t>Wong</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2025</w:t>
      </w:r>
      <w:r>
        <w:rPr>
          <w:color w:val="0E101A"/>
          <w:lang w:val="en-IN"/>
        </w:rPr>
        <w:t>)</w:t>
      </w:r>
      <w:r>
        <w:rPr>
          <w:color w:val="0E101A"/>
        </w:rPr>
        <w:t>. According to Hospitality Action’s 2024 Taking the Temperature survey, around 76% of the staff members of the hospitality industry have faced mental health issues. Moreover, 49% of workers have faced stress in their last two years due to the pandemic and cost-of-living issues, which have affected the quality of their daily lives (</w:t>
      </w:r>
      <w:proofErr w:type="spellStart"/>
      <w:r>
        <w:rPr>
          <w:color w:val="0E101A"/>
        </w:rPr>
        <w:t>Hospitalitynet</w:t>
      </w:r>
      <w:proofErr w:type="spellEnd"/>
      <w:r>
        <w:rPr>
          <w:color w:val="0E101A"/>
        </w:rPr>
        <w:t xml:space="preserve">, 2025). </w:t>
      </w:r>
    </w:p>
    <w:p w14:paraId="5F9998CE" w14:textId="77777777" w:rsidR="006722FF" w:rsidRDefault="00000000">
      <w:pPr>
        <w:pStyle w:val="NormalWeb"/>
        <w:spacing w:beforeAutospacing="0" w:afterAutospacing="0" w:line="360" w:lineRule="auto"/>
        <w:jc w:val="both"/>
        <w:rPr>
          <w:color w:val="0E101A"/>
        </w:rPr>
      </w:pPr>
      <w:r>
        <w:rPr>
          <w:color w:val="0E101A"/>
        </w:rPr>
        <w:t>The nature of this sector is more demanding compared to other sectors, due to customer pressure, long working hours, and other factors, which can lead to burnout situations among employees. This pressure is continuously enhancing due to staff shortage and increasing demand for service excellence, making the hospitality sector avoid discussing mental health issues openly</w:t>
      </w:r>
      <w:r>
        <w:rPr>
          <w:color w:val="0E101A"/>
          <w:lang w:val="en-IN"/>
        </w:rPr>
        <w:t xml:space="preserve"> (</w:t>
      </w:r>
      <w:proofErr w:type="spellStart"/>
      <w:r>
        <w:rPr>
          <w:color w:val="222222"/>
          <w:shd w:val="clear" w:color="auto" w:fill="FFFFFF"/>
        </w:rPr>
        <w:t>Izell</w:t>
      </w:r>
      <w:proofErr w:type="spellEnd"/>
      <w:r>
        <w:rPr>
          <w:color w:val="222222"/>
          <w:shd w:val="clear" w:color="auto" w:fill="FFFFFF"/>
        </w:rPr>
        <w:t>, 2022</w:t>
      </w:r>
      <w:r>
        <w:rPr>
          <w:color w:val="0E101A"/>
          <w:lang w:val="en-IN"/>
        </w:rPr>
        <w:t>)</w:t>
      </w:r>
      <w:r>
        <w:rPr>
          <w:color w:val="0E101A"/>
        </w:rPr>
        <w:t xml:space="preserve">. By considering the increasing mental health issues, it has become important to explore this subject deeply and determine the strategies to resolve them effectively. In-depth analysis can help in understanding the root cause and resolving it properly. Respectively, the paper will include a literature review, methodology, and theme impact analysis to resolve the issue and suggest appropriate strategies. </w:t>
      </w:r>
    </w:p>
    <w:p w14:paraId="228810E5" w14:textId="77777777" w:rsidR="006722FF" w:rsidRDefault="00000000">
      <w:pPr>
        <w:rPr>
          <w:color w:val="0E101A"/>
        </w:rPr>
      </w:pPr>
      <w:r>
        <w:rPr>
          <w:color w:val="0E101A"/>
        </w:rPr>
        <w:br w:type="page"/>
      </w:r>
    </w:p>
    <w:p w14:paraId="58FCF6E8" w14:textId="77777777" w:rsidR="006722FF" w:rsidRPr="004437BB" w:rsidRDefault="00000000">
      <w:pPr>
        <w:pStyle w:val="Heading2"/>
        <w:spacing w:line="360" w:lineRule="auto"/>
        <w:jc w:val="both"/>
        <w:rPr>
          <w:szCs w:val="24"/>
          <w:u w:val="single"/>
        </w:rPr>
      </w:pPr>
      <w:bookmarkStart w:id="1" w:name="_Toc21022"/>
      <w:r w:rsidRPr="004437BB">
        <w:rPr>
          <w:szCs w:val="24"/>
          <w:u w:val="single"/>
        </w:rPr>
        <w:lastRenderedPageBreak/>
        <w:t>Literature Review</w:t>
      </w:r>
      <w:bookmarkEnd w:id="1"/>
    </w:p>
    <w:p w14:paraId="7B991AB0" w14:textId="77777777" w:rsidR="006722FF" w:rsidRDefault="00000000">
      <w:pPr>
        <w:pStyle w:val="NormalWeb"/>
        <w:spacing w:beforeAutospacing="0" w:afterAutospacing="0" w:line="360" w:lineRule="auto"/>
        <w:jc w:val="both"/>
        <w:rPr>
          <w:color w:val="0E101A"/>
        </w:rPr>
      </w:pPr>
      <w:r>
        <w:rPr>
          <w:color w:val="0E101A"/>
        </w:rPr>
        <w:t>The process of gathering secondary data relevant to the subject of the investigation is called a literature review</w:t>
      </w:r>
      <w:r>
        <w:rPr>
          <w:color w:val="0E101A"/>
          <w:lang w:val="en-IN"/>
        </w:rPr>
        <w:t xml:space="preserve"> (</w:t>
      </w:r>
      <w:r>
        <w:t xml:space="preserve">Ford </w:t>
      </w:r>
      <w:r>
        <w:rPr>
          <w:lang w:val="en-IN"/>
        </w:rPr>
        <w:t xml:space="preserve">and </w:t>
      </w:r>
      <w:r>
        <w:t>Sturman</w:t>
      </w:r>
      <w:r>
        <w:rPr>
          <w:lang w:val="en-IN"/>
        </w:rPr>
        <w:t xml:space="preserve"> </w:t>
      </w:r>
      <w:r>
        <w:t>2020</w:t>
      </w:r>
      <w:r>
        <w:rPr>
          <w:color w:val="0E101A"/>
          <w:lang w:val="en-IN"/>
        </w:rPr>
        <w:t>)</w:t>
      </w:r>
      <w:r>
        <w:rPr>
          <w:color w:val="0E101A"/>
        </w:rPr>
        <w:t xml:space="preserve">. Respectively, the review of literature for the subject of this report by using different secondary sources, such as books, peer-reviewed journals, published articles, reports, and more, is as follows: </w:t>
      </w:r>
    </w:p>
    <w:p w14:paraId="3BA1CE2B" w14:textId="1E607948" w:rsidR="006722FF" w:rsidRDefault="00000000">
      <w:pPr>
        <w:pStyle w:val="NormalWeb"/>
        <w:spacing w:beforeAutospacing="0" w:afterAutospacing="0" w:line="360" w:lineRule="auto"/>
        <w:jc w:val="both"/>
        <w:rPr>
          <w:color w:val="0E101A"/>
        </w:rPr>
      </w:pPr>
      <w:r>
        <w:rPr>
          <w:color w:val="0E101A"/>
        </w:rPr>
        <w:t xml:space="preserve">According to </w:t>
      </w:r>
      <w:r>
        <w:rPr>
          <w:color w:val="222222"/>
          <w:shd w:val="clear" w:color="auto" w:fill="FFFFFF"/>
        </w:rPr>
        <w:t>Xiong</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(2023)</w:t>
      </w:r>
      <w:r>
        <w:rPr>
          <w:color w:val="0E101A"/>
        </w:rPr>
        <w:t>, “The Hospitality sector is a global economic driver helping nations in developing job opportunities, infrastructure, and contributing to GDP”. Respectively, the UK hospitality industry has increased its economic contribution yearly over the last six years, from £20 billion to £93 billion. Moreover, since 2016, this sector has created 3.5 million jobs, making the hospitality industry the third-largest employer in the nation (</w:t>
      </w:r>
      <w:proofErr w:type="spellStart"/>
      <w:r>
        <w:rPr>
          <w:color w:val="0E101A"/>
        </w:rPr>
        <w:t>UKHospitality</w:t>
      </w:r>
      <w:proofErr w:type="spellEnd"/>
      <w:r>
        <w:rPr>
          <w:color w:val="0E101A"/>
        </w:rPr>
        <w:t>, 2024). On the other hand,</w:t>
      </w:r>
      <w:r>
        <w:rPr>
          <w:color w:val="0E101A"/>
          <w:lang w:val="en-IN"/>
        </w:rPr>
        <w:t xml:space="preserve"> </w:t>
      </w:r>
      <w:proofErr w:type="spellStart"/>
      <w:r>
        <w:rPr>
          <w:color w:val="222222"/>
          <w:shd w:val="clear" w:color="auto" w:fill="FFFFFF"/>
        </w:rPr>
        <w:t>Kotera</w:t>
      </w:r>
      <w:proofErr w:type="spellEnd"/>
      <w:r>
        <w:rPr>
          <w:color w:val="222222"/>
          <w:shd w:val="clear" w:color="auto" w:fill="FFFFFF"/>
        </w:rPr>
        <w:t xml:space="preserve">, Adhikari and Sheffield </w:t>
      </w:r>
      <w:r>
        <w:rPr>
          <w:color w:val="222222"/>
          <w:shd w:val="clear" w:color="auto" w:fill="FFFFFF"/>
          <w:lang w:val="en-IN"/>
        </w:rPr>
        <w:t>(</w:t>
      </w:r>
      <w:r>
        <w:rPr>
          <w:color w:val="222222"/>
          <w:shd w:val="clear" w:color="auto" w:fill="FFFFFF"/>
        </w:rPr>
        <w:t>2021</w:t>
      </w:r>
      <w:r>
        <w:rPr>
          <w:color w:val="222222"/>
          <w:shd w:val="clear" w:color="auto" w:fill="FFFFFF"/>
          <w:lang w:val="en-IN"/>
        </w:rPr>
        <w:t>)</w:t>
      </w:r>
      <w:r>
        <w:rPr>
          <w:color w:val="0E101A"/>
        </w:rPr>
        <w:t>, ha</w:t>
      </w:r>
      <w:proofErr w:type="spellStart"/>
      <w:r>
        <w:rPr>
          <w:color w:val="0E101A"/>
          <w:lang w:val="en-IN"/>
        </w:rPr>
        <w:t>ve</w:t>
      </w:r>
      <w:proofErr w:type="spellEnd"/>
      <w:r>
        <w:rPr>
          <w:color w:val="0E101A"/>
        </w:rPr>
        <w:t xml:space="preserve"> argued </w:t>
      </w:r>
      <w:r w:rsidR="00885DAE">
        <w:rPr>
          <w:color w:val="0E101A"/>
        </w:rPr>
        <w:t>that</w:t>
      </w:r>
      <w:r>
        <w:rPr>
          <w:color w:val="0E101A"/>
        </w:rPr>
        <w:t xml:space="preserve"> “Behind the economic contribution of the hospitality sector lies long working hours, emotional </w:t>
      </w:r>
      <w:r w:rsidR="00885DAE">
        <w:rPr>
          <w:color w:val="0E101A"/>
        </w:rPr>
        <w:t>labor</w:t>
      </w:r>
      <w:r>
        <w:rPr>
          <w:color w:val="0E101A"/>
        </w:rPr>
        <w:t xml:space="preserve">, customer abuse, guest dis-satisfaction, pressure of service excellence and more, affecting the mental well-being of the workers”. Employees working in the hospitality sector play a crucial role in the successful delivery of services and in enhancing customer satisfaction. However, this entire process involves emotional </w:t>
      </w:r>
      <w:proofErr w:type="spellStart"/>
      <w:r>
        <w:rPr>
          <w:color w:val="0E101A"/>
        </w:rPr>
        <w:t>labour</w:t>
      </w:r>
      <w:proofErr w:type="spellEnd"/>
      <w:r>
        <w:rPr>
          <w:color w:val="0E101A"/>
        </w:rPr>
        <w:t>, i.e., managing one's feelings to present a charming, attractive, and upbeat personality to guests, thereby providing them with a positive experience, which is a significant occupational hazard in this sector. The process of hiding original emotions by surface acting enhances depression, stress, and anxiety among the staff.</w:t>
      </w:r>
    </w:p>
    <w:p w14:paraId="496F27C1" w14:textId="77777777" w:rsidR="006722FF" w:rsidRDefault="00000000">
      <w:pPr>
        <w:pStyle w:val="NormalWeb"/>
        <w:spacing w:beforeAutospacing="0" w:afterAutospacing="0" w:line="360" w:lineRule="auto"/>
        <w:jc w:val="both"/>
        <w:rPr>
          <w:color w:val="0E101A"/>
        </w:rPr>
      </w:pPr>
      <w:r>
        <w:rPr>
          <w:color w:val="0E101A"/>
        </w:rPr>
        <w:t>Along with this</w:t>
      </w:r>
      <w:r>
        <w:rPr>
          <w:color w:val="0E101A"/>
          <w:lang w:val="en-IN"/>
        </w:rPr>
        <w:t xml:space="preserve"> </w:t>
      </w:r>
      <w:r>
        <w:rPr>
          <w:color w:val="222222"/>
          <w:shd w:val="clear" w:color="auto" w:fill="FFFFFF"/>
        </w:rPr>
        <w:t>Xu</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(2022)</w:t>
      </w:r>
      <w:r>
        <w:rPr>
          <w:color w:val="0E101A"/>
        </w:rPr>
        <w:t>, ha</w:t>
      </w:r>
      <w:proofErr w:type="spellStart"/>
      <w:r>
        <w:rPr>
          <w:color w:val="0E101A"/>
          <w:lang w:val="en-IN"/>
        </w:rPr>
        <w:t>ve</w:t>
      </w:r>
      <w:proofErr w:type="spellEnd"/>
      <w:r>
        <w:rPr>
          <w:color w:val="0E101A"/>
        </w:rPr>
        <w:t xml:space="preserve"> identified that “While offering satisfactory services, the staff of hotels and tourism companies faces various types of customer abuse such as racial slurs, verbal aggression, physical assault and more which develops emotional distress, burnout and poor performance”. The hospitality sector has </w:t>
      </w:r>
      <w:proofErr w:type="spellStart"/>
      <w:r>
        <w:rPr>
          <w:color w:val="0E101A"/>
        </w:rPr>
        <w:t>normalised</w:t>
      </w:r>
      <w:proofErr w:type="spellEnd"/>
      <w:r>
        <w:rPr>
          <w:color w:val="0E101A"/>
        </w:rPr>
        <w:t xml:space="preserve"> certain customer abuse and pressured staff to tolerate it </w:t>
      </w:r>
      <w:proofErr w:type="gramStart"/>
      <w:r>
        <w:rPr>
          <w:color w:val="0E101A"/>
        </w:rPr>
        <w:t>in order to</w:t>
      </w:r>
      <w:proofErr w:type="gramEnd"/>
      <w:r>
        <w:rPr>
          <w:color w:val="0E101A"/>
        </w:rPr>
        <w:t xml:space="preserve"> provide them with higher experiences, meet their requirements, and increase their satisfaction level. However, this factor of considering that “The customers are always right” affects the mental well-being of the workers, making them either leave their jobs or face depressive symptoms. </w:t>
      </w:r>
    </w:p>
    <w:p w14:paraId="4854F2AD" w14:textId="77777777" w:rsidR="006722FF" w:rsidRDefault="00000000">
      <w:pPr>
        <w:pStyle w:val="NormalWeb"/>
        <w:spacing w:beforeAutospacing="0" w:afterAutospacing="0" w:line="360" w:lineRule="auto"/>
        <w:jc w:val="both"/>
        <w:rPr>
          <w:color w:val="0E101A"/>
        </w:rPr>
      </w:pPr>
      <w:r>
        <w:rPr>
          <w:color w:val="0E101A"/>
        </w:rPr>
        <w:t>On the other hand,</w:t>
      </w:r>
      <w:r>
        <w:rPr>
          <w:color w:val="0E101A"/>
          <w:lang w:val="en-IN"/>
        </w:rPr>
        <w:t xml:space="preserve"> </w:t>
      </w:r>
      <w:r>
        <w:rPr>
          <w:color w:val="222222"/>
          <w:shd w:val="clear" w:color="auto" w:fill="FFFFFF"/>
        </w:rPr>
        <w:t>Nisar</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(2021)</w:t>
      </w:r>
      <w:r>
        <w:rPr>
          <w:color w:val="0E101A"/>
        </w:rPr>
        <w:t>, ha</w:t>
      </w:r>
      <w:proofErr w:type="spellStart"/>
      <w:r>
        <w:rPr>
          <w:color w:val="0E101A"/>
          <w:lang w:val="en-IN"/>
        </w:rPr>
        <w:t>ve</w:t>
      </w:r>
      <w:proofErr w:type="spellEnd"/>
      <w:r>
        <w:rPr>
          <w:color w:val="0E101A"/>
        </w:rPr>
        <w:t xml:space="preserve"> determined that, “Depressive employees find it complex to use their creativity and other skills completely and suffer from decreasing work efficiency and performance at the workplace”. The situations of </w:t>
      </w:r>
      <w:r>
        <w:rPr>
          <w:color w:val="0E101A"/>
        </w:rPr>
        <w:lastRenderedPageBreak/>
        <w:t>depression and anxiety lead to enhanced absenteeism, early retirement, and more. In the hospitality sector of the UK, the average rate of turnover is 180% for bar staff members and around 30% for managers due to stress, depression, and anxiety faced by these workers (</w:t>
      </w:r>
      <w:proofErr w:type="spellStart"/>
      <w:r>
        <w:rPr>
          <w:color w:val="0E101A"/>
        </w:rPr>
        <w:t>Kotera</w:t>
      </w:r>
      <w:proofErr w:type="spellEnd"/>
      <w:r>
        <w:rPr>
          <w:color w:val="0E101A"/>
        </w:rPr>
        <w:t xml:space="preserve">, Adhikari, and Sheffield, 2021).  According to a survey conducted by </w:t>
      </w:r>
      <w:proofErr w:type="spellStart"/>
      <w:r>
        <w:rPr>
          <w:color w:val="0E101A"/>
        </w:rPr>
        <w:t>Axonify</w:t>
      </w:r>
      <w:proofErr w:type="spellEnd"/>
      <w:r>
        <w:rPr>
          <w:color w:val="0E101A"/>
        </w:rPr>
        <w:t xml:space="preserve">, more than half of managers working in the UK's hospitality sector reported their </w:t>
      </w:r>
      <w:proofErr w:type="spellStart"/>
      <w:r>
        <w:rPr>
          <w:color w:val="0E101A"/>
        </w:rPr>
        <w:t>organisation</w:t>
      </w:r>
      <w:proofErr w:type="spellEnd"/>
      <w:r>
        <w:rPr>
          <w:color w:val="0E101A"/>
        </w:rPr>
        <w:t xml:space="preserve"> and employees are suffering from burnout and a </w:t>
      </w:r>
      <w:proofErr w:type="spellStart"/>
      <w:r>
        <w:rPr>
          <w:color w:val="0E101A"/>
        </w:rPr>
        <w:t>labour</w:t>
      </w:r>
      <w:proofErr w:type="spellEnd"/>
      <w:r>
        <w:rPr>
          <w:color w:val="0E101A"/>
        </w:rPr>
        <w:t xml:space="preserve"> shortage (Gentle, 2024). This staff shortage issue has exacerbated workloads and employee turnover, resulting in customers experiencing long waiting times and poor service quality. </w:t>
      </w:r>
    </w:p>
    <w:p w14:paraId="7DEEAF56" w14:textId="77777777" w:rsidR="006722FF" w:rsidRDefault="00000000">
      <w:pPr>
        <w:pStyle w:val="NormalWeb"/>
        <w:spacing w:beforeAutospacing="0" w:afterAutospacing="0" w:line="360" w:lineRule="auto"/>
        <w:jc w:val="both"/>
        <w:rPr>
          <w:color w:val="0E101A"/>
        </w:rPr>
      </w:pPr>
      <w:r>
        <w:rPr>
          <w:color w:val="0E101A"/>
        </w:rPr>
        <w:t>Apart from this,</w:t>
      </w:r>
      <w:r>
        <w:rPr>
          <w:color w:val="0E101A"/>
          <w:lang w:val="en-IN"/>
        </w:rPr>
        <w:t xml:space="preserve"> </w:t>
      </w:r>
      <w:r>
        <w:rPr>
          <w:color w:val="222222"/>
          <w:shd w:val="clear" w:color="auto" w:fill="FFFFFF"/>
        </w:rPr>
        <w:t>Varga</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(2021)</w:t>
      </w:r>
      <w:r>
        <w:rPr>
          <w:color w:val="0E101A"/>
        </w:rPr>
        <w:t xml:space="preserve"> ha</w:t>
      </w:r>
      <w:proofErr w:type="spellStart"/>
      <w:r>
        <w:rPr>
          <w:color w:val="0E101A"/>
          <w:lang w:val="en-IN"/>
        </w:rPr>
        <w:t>ve</w:t>
      </w:r>
      <w:proofErr w:type="spellEnd"/>
      <w:r>
        <w:rPr>
          <w:color w:val="0E101A"/>
        </w:rPr>
        <w:t xml:space="preserve"> suggested that, “Hospitality sector needs to focus on conducting training for their employees to develop skills, knowledge and personality in order to reverse this trend of mental issues”. Training on handling complex situations, stress management, and </w:t>
      </w:r>
      <w:proofErr w:type="spellStart"/>
      <w:r>
        <w:rPr>
          <w:color w:val="0E101A"/>
        </w:rPr>
        <w:t>recognising</w:t>
      </w:r>
      <w:proofErr w:type="spellEnd"/>
      <w:r>
        <w:rPr>
          <w:color w:val="0E101A"/>
        </w:rPr>
        <w:t xml:space="preserve"> mental health symptoms can help employees reduce their work stress, think positively, and remain hopeful. Moreover, workshops on coping strategies, time management, and work management can help reduce burnout situations. Education can also help workers to decrease stigma related to mental health issues and enhance early interventions. In addition to it</w:t>
      </w:r>
      <w:r>
        <w:rPr>
          <w:color w:val="0E101A"/>
          <w:lang w:val="en-IN"/>
        </w:rPr>
        <w:t xml:space="preserve"> </w:t>
      </w:r>
      <w:r>
        <w:rPr>
          <w:color w:val="222222"/>
          <w:shd w:val="clear" w:color="auto" w:fill="FFFFFF"/>
        </w:rPr>
        <w:t>Varga</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(2021)</w:t>
      </w:r>
      <w:r>
        <w:rPr>
          <w:color w:val="0E101A"/>
        </w:rPr>
        <w:t>, ha</w:t>
      </w:r>
      <w:proofErr w:type="spellStart"/>
      <w:r>
        <w:rPr>
          <w:color w:val="0E101A"/>
          <w:lang w:val="en-IN"/>
        </w:rPr>
        <w:t>ve</w:t>
      </w:r>
      <w:proofErr w:type="spellEnd"/>
      <w:r>
        <w:rPr>
          <w:color w:val="0E101A"/>
        </w:rPr>
        <w:t xml:space="preserve"> stated that, “Hospitality </w:t>
      </w:r>
      <w:proofErr w:type="spellStart"/>
      <w:r>
        <w:rPr>
          <w:color w:val="0E101A"/>
        </w:rPr>
        <w:t>organisations</w:t>
      </w:r>
      <w:proofErr w:type="spellEnd"/>
      <w:r>
        <w:rPr>
          <w:color w:val="0E101A"/>
        </w:rPr>
        <w:t xml:space="preserve"> need to conduct programs or activities to promote mental wellbeing of the workers”. Respectively, the companies can conduct meditation sessions, yoga programs, and warm-up exercises for their workers to help them reduce work stress, stay fresh, and think positively. A positive mindset needs open communication, a supportive working culture, and a healthy environment that can contribute to reducing anxiety and depression. </w:t>
      </w:r>
    </w:p>
    <w:p w14:paraId="48C963F0" w14:textId="77777777" w:rsidR="006722FF" w:rsidRDefault="00000000">
      <w:pPr>
        <w:pStyle w:val="NormalWeb"/>
        <w:spacing w:beforeAutospacing="0" w:afterAutospacing="0" w:line="360" w:lineRule="auto"/>
        <w:jc w:val="both"/>
        <w:rPr>
          <w:color w:val="0E101A"/>
        </w:rPr>
      </w:pPr>
      <w:r>
        <w:rPr>
          <w:color w:val="0E101A"/>
        </w:rPr>
        <w:t xml:space="preserve">On the other hand, </w:t>
      </w:r>
      <w:proofErr w:type="spellStart"/>
      <w:r>
        <w:rPr>
          <w:color w:val="0E101A"/>
        </w:rPr>
        <w:t>Feltmann</w:t>
      </w:r>
      <w:proofErr w:type="spellEnd"/>
      <w:r>
        <w:rPr>
          <w:color w:val="0E101A"/>
        </w:rPr>
        <w:t> </w:t>
      </w:r>
      <w:r>
        <w:rPr>
          <w:rStyle w:val="Emphasis"/>
          <w:color w:val="0E101A"/>
        </w:rPr>
        <w:t>et.al.</w:t>
      </w:r>
      <w:r>
        <w:rPr>
          <w:color w:val="0E101A"/>
        </w:rPr>
        <w:t xml:space="preserve"> (2023) have demonstrated that, “COVID-19 affected the workers of the food retail, food service and hospitality sector the most due to already available disparities at the workplace which exaggerated further during lockdown and enhanced their stress and anxiety”. The pandemic led to increased financial instability for workers in the hospitality sector, resulting in heightened stress, worry, and a worsening of their mood. Moreover, it was risky for the employees to go to work during the pandemic and following the restrictions like social distancing, which resulted in enhanced mental stress. The fear of contracting the infection also increased the level of stress among the workers and their family members. </w:t>
      </w:r>
    </w:p>
    <w:p w14:paraId="710BC507" w14:textId="77777777" w:rsidR="006722FF" w:rsidRDefault="00000000">
      <w:pPr>
        <w:pStyle w:val="NormalWeb"/>
        <w:spacing w:beforeAutospacing="0" w:afterAutospacing="0" w:line="360" w:lineRule="auto"/>
        <w:jc w:val="both"/>
        <w:rPr>
          <w:color w:val="0E101A"/>
        </w:rPr>
      </w:pPr>
      <w:r>
        <w:rPr>
          <w:color w:val="0E101A"/>
        </w:rPr>
        <w:lastRenderedPageBreak/>
        <w:t xml:space="preserve">In summary, the existing literature identifies specific drivers in the hospitality sector, including excessive job demands, emotional </w:t>
      </w:r>
      <w:proofErr w:type="spellStart"/>
      <w:r>
        <w:rPr>
          <w:color w:val="0E101A"/>
        </w:rPr>
        <w:t>labour</w:t>
      </w:r>
      <w:proofErr w:type="spellEnd"/>
      <w:r>
        <w:rPr>
          <w:color w:val="0E101A"/>
        </w:rPr>
        <w:t>, and staff shortages, which contribute to employee burnout, anxiety, and stress</w:t>
      </w:r>
      <w:r>
        <w:rPr>
          <w:color w:val="0E101A"/>
          <w:lang w:val="en-IN"/>
        </w:rPr>
        <w:t xml:space="preserve"> (</w:t>
      </w:r>
      <w:proofErr w:type="spellStart"/>
      <w:r>
        <w:t>Batabyal</w:t>
      </w:r>
      <w:proofErr w:type="spellEnd"/>
      <w:r>
        <w:t xml:space="preserve"> and Das, 2019</w:t>
      </w:r>
      <w:r>
        <w:rPr>
          <w:color w:val="0E101A"/>
          <w:lang w:val="en-IN"/>
        </w:rPr>
        <w:t>)</w:t>
      </w:r>
      <w:r>
        <w:rPr>
          <w:color w:val="0E101A"/>
        </w:rPr>
        <w:t xml:space="preserve">. </w:t>
      </w:r>
    </w:p>
    <w:p w14:paraId="6B928B63" w14:textId="512E8237" w:rsidR="006722FF" w:rsidRDefault="00000000">
      <w:pPr>
        <w:pStyle w:val="Heading2"/>
        <w:spacing w:line="360" w:lineRule="auto"/>
        <w:jc w:val="both"/>
        <w:rPr>
          <w:u w:val="single"/>
        </w:rPr>
      </w:pPr>
      <w:bookmarkStart w:id="2" w:name="_Toc12696"/>
      <w:r>
        <w:rPr>
          <w:u w:val="single"/>
        </w:rPr>
        <w:t>Method</w:t>
      </w:r>
      <w:bookmarkEnd w:id="2"/>
    </w:p>
    <w:p w14:paraId="6FFA39E4" w14:textId="77777777" w:rsidR="006722FF" w:rsidRDefault="00000000">
      <w:pPr>
        <w:pStyle w:val="NormalWeb"/>
        <w:spacing w:beforeAutospacing="0" w:afterAutospacing="0" w:line="360" w:lineRule="auto"/>
        <w:jc w:val="both"/>
        <w:rPr>
          <w:color w:val="0E101A"/>
        </w:rPr>
      </w:pPr>
      <w:r>
        <w:rPr>
          <w:color w:val="0E101A"/>
        </w:rPr>
        <w:t xml:space="preserve">A set of methods used to collect and </w:t>
      </w:r>
      <w:proofErr w:type="spellStart"/>
      <w:r>
        <w:rPr>
          <w:color w:val="0E101A"/>
        </w:rPr>
        <w:t>analyse</w:t>
      </w:r>
      <w:proofErr w:type="spellEnd"/>
      <w:r>
        <w:rPr>
          <w:color w:val="0E101A"/>
        </w:rPr>
        <w:t xml:space="preserve"> data relevant to the research topic is referred to as the research methodology</w:t>
      </w:r>
      <w:r>
        <w:rPr>
          <w:color w:val="0E101A"/>
          <w:lang w:val="en-IN"/>
        </w:rPr>
        <w:t xml:space="preserve"> (</w:t>
      </w:r>
      <w:r>
        <w:rPr>
          <w:color w:val="222222"/>
          <w:shd w:val="clear" w:color="auto" w:fill="FFFFFF"/>
        </w:rPr>
        <w:t>Saharan</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2024</w:t>
      </w:r>
      <w:r>
        <w:rPr>
          <w:color w:val="0E101A"/>
          <w:lang w:val="en-IN"/>
        </w:rPr>
        <w:t>)</w:t>
      </w:r>
      <w:r>
        <w:rPr>
          <w:color w:val="0E101A"/>
        </w:rPr>
        <w:t xml:space="preserve">. </w:t>
      </w:r>
      <w:r>
        <w:rPr>
          <w:color w:val="0E101A"/>
          <w:lang w:val="en-IN"/>
        </w:rPr>
        <w:t>With respect to the current study</w:t>
      </w:r>
      <w:r>
        <w:rPr>
          <w:color w:val="0E101A"/>
        </w:rPr>
        <w:t xml:space="preserve">, a qualitative research design is employed to </w:t>
      </w:r>
      <w:r>
        <w:rPr>
          <w:color w:val="0E101A"/>
          <w:lang w:val="en-IN"/>
        </w:rPr>
        <w:t>assess the enhancing</w:t>
      </w:r>
      <w:r>
        <w:rPr>
          <w:color w:val="0E101A"/>
        </w:rPr>
        <w:t xml:space="preserve"> mental health crisis in the hospitality industry. Respectively, the secondary data collection method is </w:t>
      </w:r>
      <w:r>
        <w:rPr>
          <w:color w:val="0E101A"/>
          <w:lang w:val="en-IN"/>
        </w:rPr>
        <w:t>deployed</w:t>
      </w:r>
      <w:r>
        <w:rPr>
          <w:color w:val="0E101A"/>
        </w:rPr>
        <w:t xml:space="preserve"> to </w:t>
      </w:r>
      <w:r>
        <w:rPr>
          <w:color w:val="0E101A"/>
          <w:lang w:val="en-IN"/>
        </w:rPr>
        <w:t>pay attention</w:t>
      </w:r>
      <w:r>
        <w:rPr>
          <w:color w:val="0E101A"/>
        </w:rPr>
        <w:t xml:space="preserve"> on the</w:t>
      </w:r>
      <w:r>
        <w:rPr>
          <w:color w:val="0E101A"/>
          <w:lang w:val="en-IN"/>
        </w:rPr>
        <w:t xml:space="preserve"> certain factors causing to</w:t>
      </w:r>
      <w:r>
        <w:rPr>
          <w:color w:val="0E101A"/>
        </w:rPr>
        <w:t xml:space="preserve"> mental stress in the sector and strategies for </w:t>
      </w:r>
      <w:r>
        <w:rPr>
          <w:color w:val="0E101A"/>
          <w:lang w:val="en-IN"/>
        </w:rPr>
        <w:t>handling</w:t>
      </w:r>
      <w:r>
        <w:rPr>
          <w:color w:val="0E101A"/>
        </w:rPr>
        <w:t xml:space="preserve"> them. Different secondary sources, including peer-reviewed journals, published articles, verified/official websites, industry reports, and books, are </w:t>
      </w:r>
      <w:proofErr w:type="spellStart"/>
      <w:r>
        <w:rPr>
          <w:color w:val="0E101A"/>
        </w:rPr>
        <w:t>utilised</w:t>
      </w:r>
      <w:proofErr w:type="spellEnd"/>
      <w:r>
        <w:rPr>
          <w:color w:val="0E101A"/>
        </w:rPr>
        <w:t xml:space="preserve"> to collect relevant and up-to-date data.</w:t>
      </w:r>
      <w:r>
        <w:rPr>
          <w:color w:val="0E101A"/>
          <w:lang w:val="en-IN"/>
        </w:rPr>
        <w:t xml:space="preserve"> Moreover,</w:t>
      </w:r>
      <w:r>
        <w:rPr>
          <w:color w:val="0E101A"/>
        </w:rPr>
        <w:t xml:space="preserve"> Google Scholar is</w:t>
      </w:r>
      <w:r>
        <w:rPr>
          <w:color w:val="0E101A"/>
          <w:lang w:val="en-IN"/>
        </w:rPr>
        <w:t xml:space="preserve"> used as a credible database for</w:t>
      </w:r>
      <w:r>
        <w:rPr>
          <w:color w:val="0E101A"/>
        </w:rPr>
        <w:t xml:space="preserve"> search</w:t>
      </w:r>
      <w:proofErr w:type="spellStart"/>
      <w:r>
        <w:rPr>
          <w:color w:val="0E101A"/>
          <w:lang w:val="en-IN"/>
        </w:rPr>
        <w:t>ing</w:t>
      </w:r>
      <w:proofErr w:type="spellEnd"/>
      <w:r>
        <w:rPr>
          <w:color w:val="0E101A"/>
        </w:rPr>
        <w:t xml:space="preserve"> relevant </w:t>
      </w:r>
      <w:r>
        <w:rPr>
          <w:color w:val="0E101A"/>
          <w:lang w:val="en-IN"/>
        </w:rPr>
        <w:t>secondary sources</w:t>
      </w:r>
      <w:r>
        <w:rPr>
          <w:color w:val="0E101A"/>
        </w:rPr>
        <w:t xml:space="preserve"> via </w:t>
      </w:r>
      <w:r>
        <w:rPr>
          <w:color w:val="0E101A"/>
          <w:lang w:val="en-IN"/>
        </w:rPr>
        <w:t xml:space="preserve">different </w:t>
      </w:r>
      <w:r>
        <w:rPr>
          <w:color w:val="0E101A"/>
        </w:rPr>
        <w:t xml:space="preserve">keywords such as “mental health </w:t>
      </w:r>
      <w:r>
        <w:rPr>
          <w:color w:val="0E101A"/>
          <w:lang w:val="en-IN"/>
        </w:rPr>
        <w:t>issues</w:t>
      </w:r>
      <w:r>
        <w:rPr>
          <w:color w:val="0E101A"/>
        </w:rPr>
        <w:t xml:space="preserve"> in hospitality sector”, “employee </w:t>
      </w:r>
      <w:r>
        <w:rPr>
          <w:color w:val="0E101A"/>
          <w:lang w:val="en-IN"/>
        </w:rPr>
        <w:t>welfare initiatives</w:t>
      </w:r>
      <w:r>
        <w:rPr>
          <w:color w:val="0E101A"/>
        </w:rPr>
        <w:t>”, “</w:t>
      </w:r>
      <w:r>
        <w:rPr>
          <w:color w:val="0E101A"/>
          <w:lang w:val="en-IN"/>
        </w:rPr>
        <w:t>Hospitality industry facing staff shortage</w:t>
      </w:r>
      <w:r>
        <w:rPr>
          <w:color w:val="0E101A"/>
        </w:rPr>
        <w:t xml:space="preserve">”, and more. </w:t>
      </w:r>
    </w:p>
    <w:p w14:paraId="6D8BD371" w14:textId="77777777" w:rsidR="006722FF" w:rsidRDefault="00000000">
      <w:pPr>
        <w:pStyle w:val="NormalWeb"/>
        <w:spacing w:beforeAutospacing="0" w:afterAutospacing="0" w:line="360" w:lineRule="auto"/>
        <w:jc w:val="both"/>
        <w:rPr>
          <w:color w:val="0E101A"/>
        </w:rPr>
      </w:pPr>
      <w:r>
        <w:rPr>
          <w:color w:val="0E101A"/>
        </w:rPr>
        <w:t>Moreover, the study employs</w:t>
      </w:r>
      <w:r>
        <w:rPr>
          <w:color w:val="0E101A"/>
          <w:lang w:val="en-IN"/>
        </w:rPr>
        <w:t xml:space="preserve"> an organised process to select and use sources effectively</w:t>
      </w:r>
      <w:r>
        <w:rPr>
          <w:color w:val="0E101A"/>
        </w:rPr>
        <w:t xml:space="preserve"> However, studies on other sectors</w:t>
      </w:r>
      <w:r>
        <w:rPr>
          <w:color w:val="0E101A"/>
          <w:lang w:val="en-IN"/>
        </w:rPr>
        <w:t xml:space="preserve"> such as retail, technology and more</w:t>
      </w:r>
      <w:r>
        <w:rPr>
          <w:color w:val="0E101A"/>
        </w:rPr>
        <w:t xml:space="preserve"> are excluded from this research. Moreover, </w:t>
      </w:r>
      <w:r>
        <w:rPr>
          <w:color w:val="0E101A"/>
          <w:lang w:val="en-IN"/>
        </w:rPr>
        <w:t xml:space="preserve">healthcare </w:t>
      </w:r>
      <w:r>
        <w:rPr>
          <w:color w:val="0E101A"/>
        </w:rPr>
        <w:t>journals not focused on mental health were also excluded due to their irrelevance to the topic</w:t>
      </w:r>
      <w:r>
        <w:rPr>
          <w:color w:val="0E101A"/>
          <w:lang w:val="en-IN"/>
        </w:rPr>
        <w:t xml:space="preserve"> (</w:t>
      </w:r>
      <w:r>
        <w:rPr>
          <w:color w:val="222222"/>
          <w:shd w:val="clear" w:color="auto" w:fill="FFFFFF"/>
        </w:rPr>
        <w:t>Saharan</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2024</w:t>
      </w:r>
      <w:r>
        <w:rPr>
          <w:color w:val="0E101A"/>
          <w:lang w:val="en-IN"/>
        </w:rPr>
        <w:t>)</w:t>
      </w:r>
      <w:r>
        <w:rPr>
          <w:color w:val="0E101A"/>
        </w:rPr>
        <w:t>.</w:t>
      </w:r>
    </w:p>
    <w:p w14:paraId="283B7A62" w14:textId="77777777" w:rsidR="006722FF" w:rsidRDefault="00000000">
      <w:pPr>
        <w:pStyle w:val="Heading2"/>
        <w:spacing w:line="360" w:lineRule="auto"/>
        <w:jc w:val="both"/>
        <w:rPr>
          <w:u w:val="single"/>
        </w:rPr>
      </w:pPr>
      <w:bookmarkStart w:id="3" w:name="_Toc31095"/>
      <w:r>
        <w:rPr>
          <w:u w:val="single"/>
        </w:rPr>
        <w:t>Theme impact analysis</w:t>
      </w:r>
      <w:bookmarkEnd w:id="3"/>
      <w:r>
        <w:rPr>
          <w:u w:val="single"/>
        </w:rPr>
        <w:t xml:space="preserve"> </w:t>
      </w:r>
    </w:p>
    <w:p w14:paraId="0CD2BD79" w14:textId="77777777" w:rsidR="006722FF" w:rsidRDefault="00000000">
      <w:pPr>
        <w:pStyle w:val="NormalWeb"/>
        <w:spacing w:beforeAutospacing="0" w:afterAutospacing="0" w:line="360" w:lineRule="auto"/>
        <w:jc w:val="both"/>
        <w:rPr>
          <w:color w:val="0E101A"/>
        </w:rPr>
      </w:pPr>
      <w:r>
        <w:rPr>
          <w:color w:val="0E101A"/>
        </w:rPr>
        <w:t>PESTLE analysis is effective in understanding the overall impact of the mental health crisis on the hospitality and hotel industry</w:t>
      </w:r>
      <w:r>
        <w:rPr>
          <w:color w:val="0E101A"/>
          <w:lang w:val="en-IN"/>
        </w:rPr>
        <w:t xml:space="preserve"> (</w:t>
      </w:r>
      <w:r>
        <w:t>Cooper and Hall, 2019</w:t>
      </w:r>
      <w:r>
        <w:rPr>
          <w:color w:val="0E101A"/>
          <w:lang w:val="en-IN"/>
        </w:rPr>
        <w:t>)</w:t>
      </w:r>
      <w:r>
        <w:rPr>
          <w:color w:val="0E101A"/>
        </w:rPr>
        <w:t xml:space="preserve">. Respectively, this analysis is as follows: </w:t>
      </w:r>
    </w:p>
    <w:p w14:paraId="0BBB8375" w14:textId="77777777" w:rsidR="006722FF" w:rsidRDefault="00000000">
      <w:pPr>
        <w:pStyle w:val="NormalWeb"/>
        <w:spacing w:beforeAutospacing="0" w:afterAutospacing="0" w:line="360" w:lineRule="auto"/>
        <w:jc w:val="both"/>
        <w:rPr>
          <w:color w:val="0E101A"/>
        </w:rPr>
      </w:pPr>
      <w:r>
        <w:rPr>
          <w:rStyle w:val="Strong"/>
          <w:color w:val="0E101A"/>
        </w:rPr>
        <w:t>Political Factors:</w:t>
      </w:r>
      <w:r>
        <w:rPr>
          <w:color w:val="0E101A"/>
        </w:rPr>
        <w:t xml:space="preserve"> Government policies play a crucial role in fostering a healthy workplace for workers. According to the Chartered Institute of Personnel and Development (CIPD), </w:t>
      </w:r>
      <w:r>
        <w:rPr>
          <w:color w:val="0E101A"/>
          <w:lang w:val="en-IN"/>
        </w:rPr>
        <w:t>companies possess</w:t>
      </w:r>
      <w:r>
        <w:rPr>
          <w:color w:val="0E101A"/>
        </w:rPr>
        <w:t xml:space="preserve"> </w:t>
      </w:r>
      <w:r>
        <w:rPr>
          <w:color w:val="0E101A"/>
          <w:lang w:val="en-IN"/>
        </w:rPr>
        <w:t>responsibility of</w:t>
      </w:r>
      <w:r>
        <w:rPr>
          <w:color w:val="0E101A"/>
        </w:rPr>
        <w:t xml:space="preserve"> </w:t>
      </w:r>
      <w:r>
        <w:rPr>
          <w:color w:val="0E101A"/>
          <w:lang w:val="en-IN"/>
        </w:rPr>
        <w:t>determining and mitigating</w:t>
      </w:r>
      <w:r>
        <w:rPr>
          <w:color w:val="0E101A"/>
        </w:rPr>
        <w:t xml:space="preserve"> known </w:t>
      </w:r>
      <w:r>
        <w:rPr>
          <w:color w:val="0E101A"/>
          <w:lang w:val="en-IN"/>
        </w:rPr>
        <w:t>mental health related</w:t>
      </w:r>
      <w:r>
        <w:rPr>
          <w:color w:val="0E101A"/>
        </w:rPr>
        <w:t xml:space="preserve"> risks by c</w:t>
      </w:r>
      <w:proofErr w:type="spellStart"/>
      <w:r>
        <w:rPr>
          <w:color w:val="0E101A"/>
          <w:lang w:val="en-IN"/>
        </w:rPr>
        <w:t>reating</w:t>
      </w:r>
      <w:proofErr w:type="spellEnd"/>
      <w:r>
        <w:rPr>
          <w:color w:val="0E101A"/>
        </w:rPr>
        <w:t xml:space="preserve"> clear policies, conducting thorough risk assessments, and implementing effective </w:t>
      </w:r>
      <w:r>
        <w:rPr>
          <w:color w:val="0E101A"/>
          <w:lang w:val="en-IN"/>
        </w:rPr>
        <w:t>mitigating</w:t>
      </w:r>
      <w:r>
        <w:rPr>
          <w:color w:val="0E101A"/>
        </w:rPr>
        <w:t xml:space="preserve"> measures. However, small and medium-sized firms in the hospitality sector often avoid implementing mental health initiatives due to their limited budgets and resources</w:t>
      </w:r>
      <w:r>
        <w:rPr>
          <w:color w:val="0E101A"/>
          <w:lang w:val="en-IN"/>
        </w:rPr>
        <w:t xml:space="preserve"> (CIPD, 2023)</w:t>
      </w:r>
      <w:r>
        <w:rPr>
          <w:color w:val="0E101A"/>
        </w:rPr>
        <w:t xml:space="preserve">. </w:t>
      </w:r>
    </w:p>
    <w:p w14:paraId="33AED155" w14:textId="77777777" w:rsidR="006722FF" w:rsidRDefault="00000000">
      <w:pPr>
        <w:pStyle w:val="NormalWeb"/>
        <w:spacing w:beforeAutospacing="0" w:afterAutospacing="0" w:line="360" w:lineRule="auto"/>
        <w:jc w:val="both"/>
        <w:rPr>
          <w:color w:val="0E101A"/>
        </w:rPr>
      </w:pPr>
      <w:r>
        <w:rPr>
          <w:color w:val="0E101A"/>
        </w:rPr>
        <w:lastRenderedPageBreak/>
        <w:t xml:space="preserve">Moreover, </w:t>
      </w:r>
      <w:r>
        <w:rPr>
          <w:color w:val="0E101A"/>
          <w:lang w:val="en-IN"/>
        </w:rPr>
        <w:t>the situation of pandemic made the</w:t>
      </w:r>
      <w:r>
        <w:rPr>
          <w:color w:val="0E101A"/>
        </w:rPr>
        <w:t xml:space="preserve"> governments</w:t>
      </w:r>
      <w:r>
        <w:rPr>
          <w:color w:val="0E101A"/>
          <w:lang w:val="en-IN"/>
        </w:rPr>
        <w:t xml:space="preserve"> of mostly all the nations to</w:t>
      </w:r>
      <w:r>
        <w:rPr>
          <w:color w:val="0E101A"/>
        </w:rPr>
        <w:t xml:space="preserve"> shift </w:t>
      </w:r>
      <w:r>
        <w:rPr>
          <w:color w:val="0E101A"/>
          <w:lang w:val="en-IN"/>
        </w:rPr>
        <w:t>their focus</w:t>
      </w:r>
      <w:r>
        <w:rPr>
          <w:color w:val="0E101A"/>
        </w:rPr>
        <w:t xml:space="preserve"> the well-being of workers. </w:t>
      </w:r>
      <w:r>
        <w:rPr>
          <w:color w:val="0E101A"/>
          <w:lang w:val="en-IN"/>
        </w:rPr>
        <w:t>In context to this, different programs are implemented by t</w:t>
      </w:r>
      <w:r>
        <w:rPr>
          <w:color w:val="0E101A"/>
        </w:rPr>
        <w:t>he UK government</w:t>
      </w:r>
      <w:r>
        <w:rPr>
          <w:color w:val="0E101A"/>
          <w:lang w:val="en-IN"/>
        </w:rPr>
        <w:t>, such as</w:t>
      </w:r>
      <w:r>
        <w:rPr>
          <w:color w:val="0E101A"/>
        </w:rPr>
        <w:t xml:space="preserve"> “Thriving at Work” program and developed the Health and Wellbeing Strategy 2023 to promote healthy workplaces. Nevertheless, implementation of these strategies and programs is rippling in the sector</w:t>
      </w:r>
      <w:r>
        <w:rPr>
          <w:color w:val="0E101A"/>
          <w:lang w:val="en-IN"/>
        </w:rPr>
        <w:t xml:space="preserve"> (</w:t>
      </w:r>
      <w:r>
        <w:t>Tribe 2009</w:t>
      </w:r>
      <w:r>
        <w:rPr>
          <w:color w:val="0E101A"/>
          <w:lang w:val="en-IN"/>
        </w:rPr>
        <w:t>)</w:t>
      </w:r>
      <w:r>
        <w:rPr>
          <w:color w:val="0E101A"/>
        </w:rPr>
        <w:t>. On the other hand, Brexit has ended the free movement of EU employees, exacerbating the staff shortage issue in the nation's hospitality sector. It has also resulted in increased wages and decreased operational hours, causing hospitality companies to suffer losses and employees to face increased workload</w:t>
      </w:r>
      <w:r>
        <w:rPr>
          <w:color w:val="0E101A"/>
          <w:lang w:val="en-IN"/>
        </w:rPr>
        <w:t xml:space="preserve"> (</w:t>
      </w:r>
      <w:proofErr w:type="spellStart"/>
      <w:r>
        <w:rPr>
          <w:color w:val="222222"/>
          <w:shd w:val="clear" w:color="auto" w:fill="FFFFFF"/>
        </w:rPr>
        <w:t>Schilbach</w:t>
      </w:r>
      <w:proofErr w:type="spellEnd"/>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2022</w:t>
      </w:r>
      <w:r>
        <w:rPr>
          <w:color w:val="0E101A"/>
          <w:lang w:val="en-IN"/>
        </w:rPr>
        <w:t>)</w:t>
      </w:r>
      <w:r>
        <w:rPr>
          <w:color w:val="0E101A"/>
        </w:rPr>
        <w:t xml:space="preserve">. </w:t>
      </w:r>
    </w:p>
    <w:p w14:paraId="54A17BB3" w14:textId="77777777" w:rsidR="006722FF" w:rsidRDefault="00000000">
      <w:pPr>
        <w:pStyle w:val="NormalWeb"/>
        <w:spacing w:beforeAutospacing="0" w:afterAutospacing="0" w:line="360" w:lineRule="auto"/>
        <w:jc w:val="both"/>
        <w:rPr>
          <w:color w:val="0E101A"/>
        </w:rPr>
      </w:pPr>
      <w:r>
        <w:rPr>
          <w:rStyle w:val="Strong"/>
          <w:color w:val="0E101A"/>
        </w:rPr>
        <w:t>Economic Factors:</w:t>
      </w:r>
      <w:r>
        <w:rPr>
          <w:color w:val="0E101A"/>
        </w:rPr>
        <w:t xml:space="preserve"> The UK economy is experiencing fluctuations, which are a primary driver of stress among workers in the hospitality sector. According to a study conducted by AXA UK, the poor mental well-being of workers costs the UK economy £102 billion annually due to increased absenteeism, sick leave, and poor productivity</w:t>
      </w:r>
      <w:r>
        <w:rPr>
          <w:color w:val="0E101A"/>
          <w:lang w:val="en-IN"/>
        </w:rPr>
        <w:t xml:space="preserve"> (AXA, 2024)</w:t>
      </w:r>
      <w:r>
        <w:rPr>
          <w:color w:val="0E101A"/>
        </w:rPr>
        <w:t xml:space="preserve">. The situation of inflation and increased wages has affected the profitability of hotel and hospitality companies, restricting their investments in wellness-related initiatives. </w:t>
      </w:r>
    </w:p>
    <w:p w14:paraId="5213695A" w14:textId="77777777" w:rsidR="006722FF" w:rsidRDefault="00000000">
      <w:pPr>
        <w:pStyle w:val="NormalWeb"/>
        <w:spacing w:beforeAutospacing="0" w:afterAutospacing="0" w:line="360" w:lineRule="auto"/>
        <w:jc w:val="both"/>
        <w:rPr>
          <w:color w:val="0E101A"/>
        </w:rPr>
      </w:pPr>
      <w:r>
        <w:rPr>
          <w:rStyle w:val="Strong"/>
          <w:color w:val="0E101A"/>
        </w:rPr>
        <w:t>Social Factors:</w:t>
      </w:r>
      <w:r>
        <w:rPr>
          <w:color w:val="0E101A"/>
        </w:rPr>
        <w:t xml:space="preserve"> The Hospitality sector works on the concept of “Customer is always right” and “Service with a smile”, developing emotional burden on the employees, making them suppress their original emotions to act positively and kindly, which enhances the mental stress</w:t>
      </w:r>
      <w:r>
        <w:rPr>
          <w:color w:val="0E101A"/>
          <w:lang w:val="en-IN"/>
        </w:rPr>
        <w:t xml:space="preserve"> (</w:t>
      </w:r>
      <w:r>
        <w:t>Costa and Costa, 2022</w:t>
      </w:r>
      <w:r>
        <w:rPr>
          <w:color w:val="0E101A"/>
          <w:lang w:val="en-IN"/>
        </w:rPr>
        <w:t>)</w:t>
      </w:r>
      <w:r>
        <w:rPr>
          <w:color w:val="0E101A"/>
        </w:rPr>
        <w:t>. Moreover, factors such as job insecurity, long working hours, and irregular shifts hurt employees' work-life balance, leading to increased personal stress. The industry's reliance on weekend work, split schedules, and different shifts can make workers feel isolated and bored</w:t>
      </w:r>
      <w:r>
        <w:rPr>
          <w:color w:val="0E101A"/>
          <w:lang w:val="en-IN"/>
        </w:rPr>
        <w:t xml:space="preserve"> (</w:t>
      </w:r>
      <w:proofErr w:type="spellStart"/>
      <w:r>
        <w:rPr>
          <w:color w:val="222222"/>
          <w:shd w:val="clear" w:color="auto" w:fill="FFFFFF"/>
        </w:rPr>
        <w:t>Xuecheng</w:t>
      </w:r>
      <w:proofErr w:type="spellEnd"/>
      <w:r>
        <w:rPr>
          <w:color w:val="222222"/>
          <w:shd w:val="clear" w:color="auto" w:fill="FFFFFF"/>
        </w:rPr>
        <w:t>, Iqbal, and Saina, 2022</w:t>
      </w:r>
      <w:r>
        <w:rPr>
          <w:color w:val="0E101A"/>
          <w:lang w:val="en-IN"/>
        </w:rPr>
        <w:t>)</w:t>
      </w:r>
      <w:r>
        <w:rPr>
          <w:color w:val="0E101A"/>
        </w:rPr>
        <w:t xml:space="preserve">. On the other hand, tolerating customer and workplace abuse enhances the mental stress and makes staff either leave their job or affect their overall performance. According to a study conducted by the UK Royal Society for Public Health, it has been identified that 84% of workers in the hospitality industry are facing increased stress due to their job, and 45% of employees expressed an interest in not recommending working in this sector (Verdict Food Service, 2019). </w:t>
      </w:r>
      <w:r>
        <w:rPr>
          <w:color w:val="0E101A"/>
          <w:lang w:val="en-IN"/>
        </w:rPr>
        <w:t xml:space="preserve">All of these </w:t>
      </w:r>
      <w:r>
        <w:rPr>
          <w:color w:val="0E101A"/>
        </w:rPr>
        <w:t xml:space="preserve">social factors are </w:t>
      </w:r>
      <w:r>
        <w:rPr>
          <w:color w:val="0E101A"/>
          <w:lang w:val="en-IN"/>
        </w:rPr>
        <w:t>affecting</w:t>
      </w:r>
      <w:r>
        <w:rPr>
          <w:color w:val="0E101A"/>
        </w:rPr>
        <w:t xml:space="preserve"> the motivation and confidence of employees, thereby </w:t>
      </w:r>
      <w:r>
        <w:rPr>
          <w:color w:val="0E101A"/>
          <w:lang w:val="en-IN"/>
        </w:rPr>
        <w:t>impacting</w:t>
      </w:r>
      <w:r>
        <w:rPr>
          <w:color w:val="0E101A"/>
        </w:rPr>
        <w:t xml:space="preserve"> their ability to deliver quality</w:t>
      </w:r>
      <w:r>
        <w:rPr>
          <w:color w:val="0E101A"/>
          <w:lang w:val="en-IN"/>
        </w:rPr>
        <w:t xml:space="preserve"> care</w:t>
      </w:r>
      <w:r>
        <w:rPr>
          <w:color w:val="0E101A"/>
        </w:rPr>
        <w:t xml:space="preserve"> services</w:t>
      </w:r>
      <w:r>
        <w:rPr>
          <w:color w:val="0E101A"/>
          <w:lang w:val="en-IN"/>
        </w:rPr>
        <w:t xml:space="preserve"> and treatments</w:t>
      </w:r>
      <w:r>
        <w:rPr>
          <w:color w:val="0E101A"/>
        </w:rPr>
        <w:t xml:space="preserve"> to </w:t>
      </w:r>
      <w:r>
        <w:rPr>
          <w:color w:val="0E101A"/>
          <w:lang w:val="en-IN"/>
        </w:rPr>
        <w:t>service users</w:t>
      </w:r>
      <w:r>
        <w:rPr>
          <w:color w:val="0E101A"/>
        </w:rPr>
        <w:t xml:space="preserve">. Poor guest experiences can negatively impact a brand's image and reputation in the market. </w:t>
      </w:r>
    </w:p>
    <w:p w14:paraId="4DBD8E0B" w14:textId="77777777" w:rsidR="006722FF" w:rsidRDefault="00000000">
      <w:pPr>
        <w:pStyle w:val="NormalWeb"/>
        <w:spacing w:beforeAutospacing="0" w:afterAutospacing="0" w:line="360" w:lineRule="auto"/>
        <w:jc w:val="both"/>
        <w:rPr>
          <w:color w:val="0E101A"/>
        </w:rPr>
      </w:pPr>
      <w:r>
        <w:rPr>
          <w:rStyle w:val="Strong"/>
          <w:color w:val="0E101A"/>
        </w:rPr>
        <w:t>Technological Factors:</w:t>
      </w:r>
      <w:r>
        <w:rPr>
          <w:color w:val="0E101A"/>
        </w:rPr>
        <w:t xml:space="preserve"> Technology is continually evolving, placing pressure on employees to continually develop their skills and knowledge to stay current. A lack of technological knowledge or skills can lead to mental stress and job insecurity. However, </w:t>
      </w:r>
      <w:r>
        <w:rPr>
          <w:color w:val="0E101A"/>
        </w:rPr>
        <w:lastRenderedPageBreak/>
        <w:t xml:space="preserve">some digital tools or apps can help employees maintain their well-being, such as wellness applications and Employee Assistance Programs. The well-established hotel brands, such as Marriott, are offering mental health support to their employees, but small and medium-sized firms are unable to conduct these programs due to limited budgets and resources. Moreover, companies can </w:t>
      </w:r>
      <w:proofErr w:type="spellStart"/>
      <w:r>
        <w:rPr>
          <w:color w:val="0E101A"/>
        </w:rPr>
        <w:t>utilise</w:t>
      </w:r>
      <w:proofErr w:type="spellEnd"/>
      <w:r>
        <w:rPr>
          <w:color w:val="0E101A"/>
        </w:rPr>
        <w:t xml:space="preserve"> employee management software to reduce shift unpredictability, create regular breaks for rest, develop effective schedules, and more, ultimately leading to decreased stress</w:t>
      </w:r>
      <w:r>
        <w:rPr>
          <w:color w:val="0E101A"/>
          <w:lang w:val="en-IN"/>
        </w:rPr>
        <w:t xml:space="preserve"> (</w:t>
      </w:r>
      <w:proofErr w:type="spellStart"/>
      <w:r>
        <w:rPr>
          <w:color w:val="222222"/>
          <w:shd w:val="clear" w:color="auto" w:fill="FFFFFF"/>
        </w:rPr>
        <w:t>Nikopoulou</w:t>
      </w:r>
      <w:proofErr w:type="spellEnd"/>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2023</w:t>
      </w:r>
      <w:r>
        <w:rPr>
          <w:color w:val="0E101A"/>
          <w:lang w:val="en-IN"/>
        </w:rPr>
        <w:t>)</w:t>
      </w:r>
      <w:r>
        <w:rPr>
          <w:color w:val="0E101A"/>
        </w:rPr>
        <w:t xml:space="preserve">. </w:t>
      </w:r>
    </w:p>
    <w:p w14:paraId="7BFF087F" w14:textId="77777777" w:rsidR="006722FF" w:rsidRDefault="00000000">
      <w:pPr>
        <w:pStyle w:val="NormalWeb"/>
        <w:spacing w:beforeAutospacing="0" w:afterAutospacing="0" w:line="360" w:lineRule="auto"/>
        <w:jc w:val="both"/>
        <w:rPr>
          <w:color w:val="0E101A"/>
        </w:rPr>
      </w:pPr>
      <w:r>
        <w:rPr>
          <w:rStyle w:val="Strong"/>
          <w:color w:val="0E101A"/>
        </w:rPr>
        <w:t>Legal Factors:</w:t>
      </w:r>
      <w:r>
        <w:rPr>
          <w:color w:val="0E101A"/>
        </w:rPr>
        <w:t xml:space="preserve"> The government is </w:t>
      </w:r>
      <w:proofErr w:type="spellStart"/>
      <w:r>
        <w:rPr>
          <w:color w:val="0E101A"/>
        </w:rPr>
        <w:t>recognising</w:t>
      </w:r>
      <w:proofErr w:type="spellEnd"/>
      <w:r>
        <w:rPr>
          <w:color w:val="0E101A"/>
        </w:rPr>
        <w:t xml:space="preserve"> the importance of workplace safety, and as a result, it is being incorporated into the legal framework. The UK government has introduced the Equality Act 2010 to prevent employees from experiencing any form of discrimination, which can cause them stress and anxiety. Moreover, the Health and Safety at Work Act 1974 is designed to ensure the physical and mental well-being of workers at the workplace. All these laws and regulations are formulated with the consideration of the health of workers and aim to prevent them from any harm</w:t>
      </w:r>
      <w:r>
        <w:rPr>
          <w:color w:val="0E101A"/>
          <w:lang w:val="en-IN"/>
        </w:rPr>
        <w:t xml:space="preserve"> (</w:t>
      </w:r>
      <w:r>
        <w:rPr>
          <w:color w:val="222222"/>
          <w:shd w:val="clear" w:color="auto" w:fill="FFFFFF"/>
        </w:rPr>
        <w:t xml:space="preserve">Hughes, </w:t>
      </w:r>
      <w:proofErr w:type="spellStart"/>
      <w:r>
        <w:rPr>
          <w:color w:val="222222"/>
          <w:shd w:val="clear" w:color="auto" w:fill="FFFFFF"/>
        </w:rPr>
        <w:t>Ferrett</w:t>
      </w:r>
      <w:proofErr w:type="spellEnd"/>
      <w:r>
        <w:rPr>
          <w:color w:val="222222"/>
          <w:shd w:val="clear" w:color="auto" w:fill="FFFFFF"/>
        </w:rPr>
        <w:t xml:space="preserve"> and MBE, 2021</w:t>
      </w:r>
      <w:r>
        <w:rPr>
          <w:color w:val="0E101A"/>
          <w:lang w:val="en-IN"/>
        </w:rPr>
        <w:t>)</w:t>
      </w:r>
      <w:r>
        <w:rPr>
          <w:color w:val="0E101A"/>
        </w:rPr>
        <w:t xml:space="preserve">. </w:t>
      </w:r>
    </w:p>
    <w:p w14:paraId="01F5DB70" w14:textId="77777777" w:rsidR="006722FF" w:rsidRDefault="00000000">
      <w:pPr>
        <w:pStyle w:val="NormalWeb"/>
        <w:spacing w:beforeAutospacing="0" w:afterAutospacing="0" w:line="360" w:lineRule="auto"/>
        <w:jc w:val="both"/>
        <w:rPr>
          <w:color w:val="0E101A"/>
        </w:rPr>
      </w:pPr>
      <w:r>
        <w:rPr>
          <w:color w:val="0E101A"/>
        </w:rPr>
        <w:t>The Working Time Regulations 1998 stipulate the importance of taking rest breaks and limiting working hours. However, breach of this act is common within the hospitality industry. In the hotel and hospitality industry, workers often have heavy workloads, inadequate rest breaks, and long working hours, which negatively impact their performance and mental well-being</w:t>
      </w:r>
      <w:r>
        <w:rPr>
          <w:color w:val="0E101A"/>
          <w:lang w:val="en-IN"/>
        </w:rPr>
        <w:t xml:space="preserve"> (</w:t>
      </w:r>
      <w:proofErr w:type="spellStart"/>
      <w:r>
        <w:rPr>
          <w:color w:val="222222"/>
          <w:shd w:val="clear" w:color="auto" w:fill="FFFFFF"/>
        </w:rPr>
        <w:t>Malomane</w:t>
      </w:r>
      <w:proofErr w:type="spellEnd"/>
      <w:r>
        <w:rPr>
          <w:color w:val="222222"/>
          <w:shd w:val="clear" w:color="auto" w:fill="FFFFFF"/>
        </w:rPr>
        <w:t>, Musonda and Okoro, 2022</w:t>
      </w:r>
      <w:r>
        <w:rPr>
          <w:color w:val="0E101A"/>
          <w:lang w:val="en-IN"/>
        </w:rPr>
        <w:t>)</w:t>
      </w:r>
      <w:r>
        <w:rPr>
          <w:color w:val="0E101A"/>
        </w:rPr>
        <w:t xml:space="preserve">. </w:t>
      </w:r>
    </w:p>
    <w:p w14:paraId="4FF00F5C" w14:textId="77777777" w:rsidR="006722FF" w:rsidRDefault="00000000">
      <w:pPr>
        <w:pStyle w:val="NormalWeb"/>
        <w:spacing w:beforeAutospacing="0" w:afterAutospacing="0" w:line="360" w:lineRule="auto"/>
        <w:jc w:val="both"/>
        <w:rPr>
          <w:color w:val="0E101A"/>
        </w:rPr>
      </w:pPr>
      <w:r>
        <w:rPr>
          <w:rStyle w:val="Strong"/>
          <w:color w:val="0E101A"/>
        </w:rPr>
        <w:t>Environmental Factors:</w:t>
      </w:r>
      <w:r>
        <w:rPr>
          <w:color w:val="0E101A"/>
        </w:rPr>
        <w:t xml:space="preserve"> There are different environmental factors, such as climate change, the aftermath of COVID-19, and more, which are exacerbating the mental health issues of the workers. Post-pandemic, the cost of living is continuously impacting the financial stability and quality of daily life of employees, creating mental stress. Moreover, customers are becoming increasingly environmentally conscious. As a result, they are seeking sustainable options, which is putting pressure on hotels and other hospitality companies to meet these requirements effectively</w:t>
      </w:r>
      <w:r>
        <w:rPr>
          <w:color w:val="0E101A"/>
          <w:lang w:val="en-IN"/>
        </w:rPr>
        <w:t xml:space="preserve"> (</w:t>
      </w:r>
      <w:r>
        <w:rPr>
          <w:color w:val="222222"/>
          <w:shd w:val="clear" w:color="auto" w:fill="FFFFFF"/>
        </w:rPr>
        <w:t>Ghazali</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2024</w:t>
      </w:r>
      <w:r>
        <w:rPr>
          <w:color w:val="0E101A"/>
          <w:lang w:val="en-IN"/>
        </w:rPr>
        <w:t>)</w:t>
      </w:r>
      <w:r>
        <w:rPr>
          <w:color w:val="0E101A"/>
        </w:rPr>
        <w:t xml:space="preserve">. </w:t>
      </w:r>
    </w:p>
    <w:p w14:paraId="648DFCF3" w14:textId="77777777" w:rsidR="004437BB" w:rsidRDefault="00000000" w:rsidP="004437BB">
      <w:pPr>
        <w:pStyle w:val="NormalWeb"/>
        <w:spacing w:beforeAutospacing="0" w:afterAutospacing="0" w:line="360" w:lineRule="auto"/>
        <w:jc w:val="both"/>
        <w:rPr>
          <w:color w:val="0E101A"/>
        </w:rPr>
      </w:pPr>
      <w:r>
        <w:rPr>
          <w:color w:val="0E101A"/>
          <w:lang w:val="en-IN"/>
        </w:rPr>
        <w:t xml:space="preserve">So, the PESTLE analysis recommends that there are </w:t>
      </w:r>
      <w:proofErr w:type="spellStart"/>
      <w:r>
        <w:rPr>
          <w:color w:val="0E101A"/>
          <w:lang w:val="en-IN"/>
        </w:rPr>
        <w:t>mulitple</w:t>
      </w:r>
      <w:proofErr w:type="spellEnd"/>
      <w:r>
        <w:rPr>
          <w:color w:val="0E101A"/>
          <w:lang w:val="en-IN"/>
        </w:rPr>
        <w:t xml:space="preserve"> factors contributing to affect the mental health of the employees working in the healthcare sector. Despite of numerous programs and initiatives of the government, the uncontrollable and unpredictable </w:t>
      </w:r>
      <w:r>
        <w:rPr>
          <w:color w:val="0E101A"/>
        </w:rPr>
        <w:t xml:space="preserve">environmental, economic, and social factors </w:t>
      </w:r>
      <w:r>
        <w:rPr>
          <w:color w:val="0E101A"/>
          <w:lang w:val="en-IN"/>
        </w:rPr>
        <w:t xml:space="preserve">are </w:t>
      </w:r>
      <w:r>
        <w:rPr>
          <w:color w:val="0E101A"/>
        </w:rPr>
        <w:t xml:space="preserve">causing stress and anxiety. Moreover, technological factors can help alleviate stress, but they must be </w:t>
      </w:r>
      <w:r>
        <w:rPr>
          <w:color w:val="0E101A"/>
        </w:rPr>
        <w:lastRenderedPageBreak/>
        <w:t>effectively integrated into the culture and workplace management</w:t>
      </w:r>
      <w:r>
        <w:rPr>
          <w:color w:val="0E101A"/>
          <w:lang w:val="en-IN"/>
        </w:rPr>
        <w:t xml:space="preserve"> (</w:t>
      </w:r>
      <w:r>
        <w:t>Sharma, Singh and Tyagi, 2024</w:t>
      </w:r>
      <w:r>
        <w:rPr>
          <w:color w:val="0E101A"/>
          <w:lang w:val="en-IN"/>
        </w:rPr>
        <w:t>)</w:t>
      </w:r>
      <w:r>
        <w:rPr>
          <w:color w:val="0E101A"/>
        </w:rPr>
        <w:t xml:space="preserve">. </w:t>
      </w:r>
      <w:bookmarkStart w:id="4" w:name="_Toc31977"/>
    </w:p>
    <w:p w14:paraId="1AB4D11C" w14:textId="77777777" w:rsidR="004437BB" w:rsidRDefault="004437BB" w:rsidP="004437BB">
      <w:pPr>
        <w:pStyle w:val="NormalWeb"/>
        <w:spacing w:beforeAutospacing="0" w:afterAutospacing="0" w:line="360" w:lineRule="auto"/>
        <w:jc w:val="both"/>
        <w:rPr>
          <w:color w:val="0E101A"/>
        </w:rPr>
      </w:pPr>
    </w:p>
    <w:p w14:paraId="56584712" w14:textId="362DEB9E" w:rsidR="006722FF" w:rsidRDefault="00000000" w:rsidP="004437BB">
      <w:pPr>
        <w:pStyle w:val="NormalWeb"/>
        <w:spacing w:beforeAutospacing="0" w:afterAutospacing="0" w:line="360" w:lineRule="auto"/>
        <w:jc w:val="both"/>
        <w:rPr>
          <w:b/>
          <w:bCs/>
          <w:u w:val="single"/>
        </w:rPr>
      </w:pPr>
      <w:r w:rsidRPr="00406C22">
        <w:rPr>
          <w:b/>
          <w:bCs/>
          <w:u w:val="single"/>
        </w:rPr>
        <w:t>Conclusion</w:t>
      </w:r>
      <w:bookmarkEnd w:id="4"/>
      <w:r w:rsidRPr="00406C22">
        <w:rPr>
          <w:b/>
          <w:bCs/>
          <w:u w:val="single"/>
        </w:rPr>
        <w:t xml:space="preserve"> </w:t>
      </w:r>
    </w:p>
    <w:p w14:paraId="1D5F1404" w14:textId="77777777" w:rsidR="00406C22" w:rsidRPr="00406C22" w:rsidRDefault="00406C22" w:rsidP="004437BB">
      <w:pPr>
        <w:pStyle w:val="NormalWeb"/>
        <w:spacing w:beforeAutospacing="0" w:afterAutospacing="0" w:line="360" w:lineRule="auto"/>
        <w:jc w:val="both"/>
        <w:rPr>
          <w:b/>
          <w:bCs/>
          <w:color w:val="0E101A"/>
          <w:u w:val="single"/>
        </w:rPr>
      </w:pPr>
    </w:p>
    <w:p w14:paraId="13AB6B16" w14:textId="77777777" w:rsidR="006722FF" w:rsidRDefault="00000000">
      <w:pPr>
        <w:pStyle w:val="NormalWeb"/>
        <w:spacing w:beforeAutospacing="0" w:afterAutospacing="0" w:line="360" w:lineRule="auto"/>
        <w:jc w:val="both"/>
        <w:rPr>
          <w:color w:val="0E101A"/>
        </w:rPr>
      </w:pPr>
      <w:r>
        <w:rPr>
          <w:color w:val="0E101A"/>
        </w:rPr>
        <w:t xml:space="preserve">Therefore, it is concluded that mental health crises within the hospitality sector are due to a combination of multiple factors, including emotional </w:t>
      </w:r>
      <w:proofErr w:type="spellStart"/>
      <w:r>
        <w:rPr>
          <w:color w:val="0E101A"/>
        </w:rPr>
        <w:t>labour</w:t>
      </w:r>
      <w:proofErr w:type="spellEnd"/>
      <w:r>
        <w:rPr>
          <w:color w:val="0E101A"/>
        </w:rPr>
        <w:t xml:space="preserve">, excessive job demands, and staff shortage. Despite specific governmental support and initiatives, political, social, and economic factors are exacerbating the issue. Mental health has become an important Aspect that needs to be addressed with urgency to avoid further negative impact on both the industry and its workers. Collective actions by employers, the government, employees, and others can promote and develop a mentally safe and supportive workplace where staff can use their skills and creativity openly. </w:t>
      </w:r>
    </w:p>
    <w:p w14:paraId="3237F3E6" w14:textId="77777777" w:rsidR="006722FF" w:rsidRPr="00406C22" w:rsidRDefault="00000000">
      <w:pPr>
        <w:pStyle w:val="Heading1"/>
        <w:spacing w:line="360" w:lineRule="auto"/>
        <w:rPr>
          <w:szCs w:val="28"/>
          <w:u w:val="single"/>
        </w:rPr>
      </w:pPr>
      <w:bookmarkStart w:id="5" w:name="_Toc30610"/>
      <w:r w:rsidRPr="00406C22">
        <w:rPr>
          <w:szCs w:val="28"/>
          <w:u w:val="single"/>
        </w:rPr>
        <w:t>Recommendations</w:t>
      </w:r>
      <w:bookmarkEnd w:id="5"/>
      <w:r w:rsidRPr="00406C22">
        <w:rPr>
          <w:szCs w:val="28"/>
          <w:u w:val="single"/>
        </w:rPr>
        <w:t xml:space="preserve"> </w:t>
      </w:r>
    </w:p>
    <w:p w14:paraId="27948E48" w14:textId="77777777" w:rsidR="006722FF" w:rsidRDefault="00000000">
      <w:pPr>
        <w:pStyle w:val="NormalWeb"/>
        <w:spacing w:beforeAutospacing="0" w:afterAutospacing="0" w:line="360" w:lineRule="auto"/>
        <w:jc w:val="both"/>
        <w:rPr>
          <w:b/>
          <w:bCs/>
          <w:color w:val="0E101A"/>
        </w:rPr>
      </w:pPr>
      <w:r>
        <w:rPr>
          <w:b/>
          <w:bCs/>
          <w:color w:val="0E101A"/>
        </w:rPr>
        <w:t xml:space="preserve">Incorporation of the mental health programs into the </w:t>
      </w:r>
      <w:proofErr w:type="spellStart"/>
      <w:r>
        <w:rPr>
          <w:b/>
          <w:bCs/>
          <w:color w:val="0E101A"/>
        </w:rPr>
        <w:t>organisational</w:t>
      </w:r>
      <w:proofErr w:type="spellEnd"/>
      <w:r>
        <w:rPr>
          <w:b/>
          <w:bCs/>
          <w:color w:val="0E101A"/>
        </w:rPr>
        <w:t xml:space="preserve"> strategy: </w:t>
      </w:r>
    </w:p>
    <w:p w14:paraId="09231DD3" w14:textId="77777777" w:rsidR="006722FF" w:rsidRDefault="00000000">
      <w:pPr>
        <w:pStyle w:val="NormalWeb"/>
        <w:spacing w:beforeAutospacing="0" w:afterAutospacing="0" w:line="360" w:lineRule="auto"/>
        <w:jc w:val="both"/>
        <w:rPr>
          <w:color w:val="0E101A"/>
        </w:rPr>
      </w:pPr>
      <w:r>
        <w:rPr>
          <w:color w:val="0E101A"/>
        </w:rPr>
        <w:t xml:space="preserve">The hospitality and hotel sector needs to </w:t>
      </w:r>
      <w:proofErr w:type="spellStart"/>
      <w:r>
        <w:rPr>
          <w:color w:val="0E101A"/>
        </w:rPr>
        <w:t>prioritise</w:t>
      </w:r>
      <w:proofErr w:type="spellEnd"/>
      <w:r>
        <w:rPr>
          <w:color w:val="0E101A"/>
        </w:rPr>
        <w:t xml:space="preserve"> the mental health of its employees to keep them performing at a higher level. Respectively, companies can </w:t>
      </w:r>
      <w:r>
        <w:rPr>
          <w:color w:val="0E101A"/>
          <w:lang w:val="en-IN"/>
        </w:rPr>
        <w:t>add their newly formed</w:t>
      </w:r>
      <w:r>
        <w:rPr>
          <w:color w:val="0E101A"/>
        </w:rPr>
        <w:t xml:space="preserve"> mental well-being</w:t>
      </w:r>
      <w:r>
        <w:rPr>
          <w:color w:val="0E101A"/>
          <w:lang w:val="en-IN"/>
        </w:rPr>
        <w:t xml:space="preserve"> strategy</w:t>
      </w:r>
      <w:r>
        <w:rPr>
          <w:color w:val="0E101A"/>
        </w:rPr>
        <w:t xml:space="preserve"> into their performance measurement frameworks. Moreover, they can conduct well-being audits of the staff</w:t>
      </w:r>
      <w:r>
        <w:rPr>
          <w:color w:val="0E101A"/>
          <w:lang w:val="en-IN"/>
        </w:rPr>
        <w:t xml:space="preserve"> on either weekly or monthly basis. Moreover</w:t>
      </w:r>
      <w:r>
        <w:rPr>
          <w:color w:val="0E101A"/>
        </w:rPr>
        <w:t xml:space="preserve"> risk assessments regarding stress</w:t>
      </w:r>
      <w:r>
        <w:rPr>
          <w:color w:val="0E101A"/>
          <w:lang w:val="en-IN"/>
        </w:rPr>
        <w:t xml:space="preserve"> can also help in </w:t>
      </w:r>
      <w:proofErr w:type="spellStart"/>
      <w:r>
        <w:rPr>
          <w:color w:val="0E101A"/>
          <w:lang w:val="en-IN"/>
        </w:rPr>
        <w:t>meetging</w:t>
      </w:r>
      <w:proofErr w:type="spellEnd"/>
      <w:r>
        <w:rPr>
          <w:color w:val="0E101A"/>
          <w:lang w:val="en-IN"/>
        </w:rPr>
        <w:t xml:space="preserve"> the mental requirements of the employees</w:t>
      </w:r>
      <w:r>
        <w:rPr>
          <w:color w:val="0E101A"/>
        </w:rPr>
        <w:t>. Leaders can promote open communication regarding mental health to facilitate early interventions and resolve issues effectively</w:t>
      </w:r>
      <w:r>
        <w:rPr>
          <w:color w:val="0E101A"/>
          <w:lang w:val="en-IN"/>
        </w:rPr>
        <w:t xml:space="preserve"> (</w:t>
      </w:r>
      <w:r>
        <w:rPr>
          <w:color w:val="222222"/>
          <w:shd w:val="clear" w:color="auto" w:fill="FFFFFF"/>
        </w:rPr>
        <w:t>Wu</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2021</w:t>
      </w:r>
      <w:r>
        <w:rPr>
          <w:color w:val="0E101A"/>
          <w:lang w:val="en-IN"/>
        </w:rPr>
        <w:t>)</w:t>
      </w:r>
      <w:r>
        <w:rPr>
          <w:color w:val="0E101A"/>
        </w:rPr>
        <w:t xml:space="preserve">. </w:t>
      </w:r>
    </w:p>
    <w:p w14:paraId="233BEDF0" w14:textId="77777777" w:rsidR="006722FF" w:rsidRDefault="00000000">
      <w:pPr>
        <w:pStyle w:val="NormalWeb"/>
        <w:spacing w:beforeAutospacing="0" w:afterAutospacing="0" w:line="360" w:lineRule="auto"/>
        <w:jc w:val="both"/>
        <w:rPr>
          <w:b/>
          <w:bCs/>
          <w:color w:val="0E101A"/>
        </w:rPr>
      </w:pPr>
      <w:r>
        <w:rPr>
          <w:b/>
          <w:bCs/>
          <w:color w:val="0E101A"/>
        </w:rPr>
        <w:t xml:space="preserve">Training and Support: </w:t>
      </w:r>
    </w:p>
    <w:p w14:paraId="4D23D233" w14:textId="77777777" w:rsidR="006722FF" w:rsidRDefault="00000000">
      <w:pPr>
        <w:pStyle w:val="NormalWeb"/>
        <w:spacing w:beforeAutospacing="0" w:afterAutospacing="0" w:line="360" w:lineRule="auto"/>
        <w:jc w:val="both"/>
        <w:rPr>
          <w:color w:val="0E101A"/>
        </w:rPr>
      </w:pPr>
      <w:r>
        <w:rPr>
          <w:color w:val="0E101A"/>
          <w:lang w:val="en-IN"/>
        </w:rPr>
        <w:t xml:space="preserve">The hospitality firms need to conduct training programs for their workers to aware them about the different mental health issues like anxiety, depression and stress they might face along with their early symptoms to avoid worsening of the condition and promote early </w:t>
      </w:r>
      <w:proofErr w:type="spellStart"/>
      <w:r>
        <w:rPr>
          <w:color w:val="0E101A"/>
          <w:lang w:val="en-IN"/>
        </w:rPr>
        <w:t>diagnonsis</w:t>
      </w:r>
      <w:proofErr w:type="spellEnd"/>
      <w:r>
        <w:rPr>
          <w:color w:val="0E101A"/>
          <w:lang w:val="en-IN"/>
        </w:rPr>
        <w:t xml:space="preserve">. Along with this, the leaders and managers of the hotel companies need to develop a working culture where team members can discuss about their stress, work pressure and more to identify most effective practices or cooperate with each other. The top management can also conduct sessions like Yoga, meditation and </w:t>
      </w:r>
      <w:proofErr w:type="spellStart"/>
      <w:r>
        <w:rPr>
          <w:color w:val="0E101A"/>
          <w:lang w:val="en-IN"/>
        </w:rPr>
        <w:t>privae</w:t>
      </w:r>
      <w:proofErr w:type="spellEnd"/>
      <w:r>
        <w:rPr>
          <w:color w:val="0E101A"/>
          <w:lang w:val="en-IN"/>
        </w:rPr>
        <w:t xml:space="preserve"> consultation </w:t>
      </w:r>
      <w:r>
        <w:rPr>
          <w:color w:val="0E101A"/>
        </w:rPr>
        <w:t xml:space="preserve"> for workers facing mental health issues</w:t>
      </w:r>
      <w:r>
        <w:rPr>
          <w:color w:val="0E101A"/>
          <w:lang w:val="en-IN"/>
        </w:rPr>
        <w:t xml:space="preserve"> (</w:t>
      </w:r>
      <w:r>
        <w:rPr>
          <w:color w:val="222222"/>
          <w:shd w:val="clear" w:color="auto" w:fill="FFFFFF"/>
        </w:rPr>
        <w:t>Charles</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2021</w:t>
      </w:r>
      <w:r>
        <w:rPr>
          <w:color w:val="0E101A"/>
          <w:lang w:val="en-IN"/>
        </w:rPr>
        <w:t>)</w:t>
      </w:r>
      <w:r>
        <w:rPr>
          <w:color w:val="0E101A"/>
        </w:rPr>
        <w:t xml:space="preserve">. </w:t>
      </w:r>
    </w:p>
    <w:p w14:paraId="652979F7" w14:textId="77777777" w:rsidR="006722FF" w:rsidRDefault="00000000">
      <w:pPr>
        <w:pStyle w:val="NormalWeb"/>
        <w:spacing w:beforeAutospacing="0" w:afterAutospacing="0" w:line="360" w:lineRule="auto"/>
        <w:jc w:val="both"/>
        <w:rPr>
          <w:b/>
          <w:bCs/>
          <w:color w:val="0E101A"/>
        </w:rPr>
      </w:pPr>
      <w:r>
        <w:rPr>
          <w:b/>
          <w:bCs/>
          <w:color w:val="0E101A"/>
        </w:rPr>
        <w:lastRenderedPageBreak/>
        <w:t xml:space="preserve">Redesigning the work structure: </w:t>
      </w:r>
    </w:p>
    <w:p w14:paraId="2D8FEE24" w14:textId="77777777" w:rsidR="006722FF" w:rsidRDefault="00000000">
      <w:pPr>
        <w:pStyle w:val="NormalWeb"/>
        <w:spacing w:beforeAutospacing="0" w:afterAutospacing="0" w:line="360" w:lineRule="auto"/>
        <w:jc w:val="both"/>
        <w:rPr>
          <w:color w:val="0E101A"/>
        </w:rPr>
      </w:pPr>
      <w:r>
        <w:rPr>
          <w:color w:val="0E101A"/>
          <w:lang w:val="en-IN"/>
        </w:rPr>
        <w:t>The overall analysis of the report highlights major causes of the mental health issues among the employees which are long working hours, shortage of the staff members, uncertain shifts and more. To handle this, the hotel and hospitality companies need to implement concept of flexible scheduling in which they can provide small breaks, nap breaks, snacking breaks and more to their staff members for refreshing themselves and handling their emotional feelings. Moreover, it can include restricting the working time of the employees so that they can manage their both personal and professional lives effectively.  The use of advanced technologies to manage human resources, schedule, work and more can enhance the credibility of the flexible scheduling approach.  (</w:t>
      </w:r>
      <w:r>
        <w:rPr>
          <w:color w:val="222222"/>
          <w:shd w:val="clear" w:color="auto" w:fill="FFFFFF"/>
        </w:rPr>
        <w:t>Lovejoy</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2021</w:t>
      </w:r>
      <w:r>
        <w:rPr>
          <w:color w:val="0E101A"/>
          <w:lang w:val="en-IN"/>
        </w:rPr>
        <w:t>)</w:t>
      </w:r>
      <w:r>
        <w:rPr>
          <w:color w:val="0E101A"/>
        </w:rPr>
        <w:t xml:space="preserve">. </w:t>
      </w:r>
    </w:p>
    <w:p w14:paraId="05AFA556" w14:textId="77777777" w:rsidR="006722FF" w:rsidRDefault="00000000">
      <w:pPr>
        <w:pStyle w:val="NormalWeb"/>
        <w:spacing w:beforeAutospacing="0" w:afterAutospacing="0" w:line="360" w:lineRule="auto"/>
        <w:jc w:val="both"/>
        <w:rPr>
          <w:b/>
          <w:bCs/>
          <w:color w:val="0E101A"/>
        </w:rPr>
      </w:pPr>
      <w:r>
        <w:rPr>
          <w:b/>
          <w:bCs/>
          <w:color w:val="0E101A"/>
        </w:rPr>
        <w:t xml:space="preserve">Investment in technological advancement: </w:t>
      </w:r>
    </w:p>
    <w:p w14:paraId="3E6687F1" w14:textId="77777777" w:rsidR="006722FF" w:rsidRDefault="00000000">
      <w:pPr>
        <w:pStyle w:val="NormalWeb"/>
        <w:spacing w:beforeAutospacing="0" w:afterAutospacing="0" w:line="360" w:lineRule="auto"/>
        <w:jc w:val="both"/>
        <w:rPr>
          <w:color w:val="0E101A"/>
        </w:rPr>
      </w:pPr>
      <w:r>
        <w:rPr>
          <w:color w:val="0E101A"/>
          <w:lang w:val="en-IN"/>
        </w:rPr>
        <w:t>In the current era of digitalisation, the companies can adapt wellbeing tools and technologies for helping their staff members to manage their stress effectively. There are tools which offer different sessions or activities to enhance patience, calming mind, think positive and avoid unnecessary stress. However, the use of these wellbeing tools need to be handled responsibly otherwise too much dependence can make staff to affect their performance and divert their work attention (</w:t>
      </w:r>
      <w:r>
        <w:rPr>
          <w:color w:val="222222"/>
          <w:shd w:val="clear" w:color="auto" w:fill="FFFFFF"/>
        </w:rPr>
        <w:t>Altaf Dar</w:t>
      </w:r>
      <w:r>
        <w:rPr>
          <w:color w:val="222222"/>
          <w:shd w:val="clear" w:color="auto" w:fill="FFFFFF"/>
          <w:lang w:val="en-IN"/>
        </w:rPr>
        <w:t xml:space="preserve"> </w:t>
      </w:r>
      <w:r>
        <w:rPr>
          <w:i/>
          <w:iCs/>
          <w:color w:val="222222"/>
          <w:shd w:val="clear" w:color="auto" w:fill="FFFFFF"/>
          <w:lang w:val="en-IN"/>
        </w:rPr>
        <w:t>et.al.,</w:t>
      </w:r>
      <w:r>
        <w:rPr>
          <w:color w:val="222222"/>
          <w:shd w:val="clear" w:color="auto" w:fill="FFFFFF"/>
          <w:lang w:val="en-IN"/>
        </w:rPr>
        <w:t xml:space="preserve"> 2023</w:t>
      </w:r>
      <w:r>
        <w:rPr>
          <w:color w:val="0E101A"/>
          <w:lang w:val="en-IN"/>
        </w:rPr>
        <w:t>)</w:t>
      </w:r>
      <w:r>
        <w:rPr>
          <w:color w:val="0E101A"/>
        </w:rPr>
        <w:t xml:space="preserve">. </w:t>
      </w:r>
    </w:p>
    <w:p w14:paraId="7E7A0F20" w14:textId="77777777" w:rsidR="006722FF" w:rsidRDefault="00000000">
      <w:r>
        <w:br w:type="page"/>
      </w:r>
    </w:p>
    <w:p w14:paraId="2BA33204" w14:textId="77777777" w:rsidR="006722FF" w:rsidRPr="002C34E7" w:rsidRDefault="00000000">
      <w:pPr>
        <w:pStyle w:val="Heading1"/>
        <w:spacing w:line="240" w:lineRule="auto"/>
        <w:rPr>
          <w:u w:val="single"/>
          <w:lang w:val="en-IN"/>
        </w:rPr>
      </w:pPr>
      <w:r w:rsidRPr="002C34E7">
        <w:rPr>
          <w:u w:val="single"/>
          <w:lang w:val="en-IN"/>
        </w:rPr>
        <w:lastRenderedPageBreak/>
        <w:t xml:space="preserve">References </w:t>
      </w:r>
    </w:p>
    <w:p w14:paraId="2EC292CE" w14:textId="77777777" w:rsidR="006722FF" w:rsidRDefault="00000000">
      <w:pPr>
        <w:spacing w:line="360" w:lineRule="auto"/>
        <w:jc w:val="both"/>
        <w:rPr>
          <w:rFonts w:ascii="Times New Roman" w:eastAsia="SimSun" w:hAnsi="Times New Roman" w:cs="Times New Roman"/>
          <w:color w:val="222222"/>
          <w:sz w:val="24"/>
          <w:szCs w:val="24"/>
          <w:shd w:val="clear" w:color="auto" w:fill="FFFFFF"/>
          <w:lang w:val="en-IN"/>
        </w:rPr>
      </w:pPr>
      <w:r>
        <w:rPr>
          <w:rFonts w:ascii="Times New Roman" w:eastAsia="SimSun" w:hAnsi="Times New Roman" w:cs="Times New Roman"/>
          <w:color w:val="222222"/>
          <w:sz w:val="24"/>
          <w:szCs w:val="24"/>
          <w:shd w:val="clear" w:color="auto" w:fill="FFFFFF"/>
        </w:rPr>
        <w:t xml:space="preserve">Altaf Dar, M., Maqbool, M., Ara, I. and </w:t>
      </w:r>
      <w:proofErr w:type="spellStart"/>
      <w:r>
        <w:rPr>
          <w:rFonts w:ascii="Times New Roman" w:eastAsia="SimSun" w:hAnsi="Times New Roman" w:cs="Times New Roman"/>
          <w:color w:val="222222"/>
          <w:sz w:val="24"/>
          <w:szCs w:val="24"/>
          <w:shd w:val="clear" w:color="auto" w:fill="FFFFFF"/>
        </w:rPr>
        <w:t>Zehravi</w:t>
      </w:r>
      <w:proofErr w:type="spellEnd"/>
      <w:r>
        <w:rPr>
          <w:rFonts w:ascii="Times New Roman" w:eastAsia="SimSun" w:hAnsi="Times New Roman" w:cs="Times New Roman"/>
          <w:color w:val="222222"/>
          <w:sz w:val="24"/>
          <w:szCs w:val="24"/>
          <w:shd w:val="clear" w:color="auto" w:fill="FFFFFF"/>
        </w:rPr>
        <w:t>, M.</w:t>
      </w:r>
      <w:r>
        <w:rPr>
          <w:rFonts w:ascii="Times New Roman" w:eastAsia="SimSun" w:hAnsi="Times New Roman" w:cs="Times New Roman"/>
          <w:color w:val="222222"/>
          <w:sz w:val="24"/>
          <w:szCs w:val="24"/>
          <w:shd w:val="clear" w:color="auto" w:fill="FFFFFF"/>
          <w:lang w:val="en-IN"/>
        </w:rPr>
        <w:t xml:space="preserve"> (</w:t>
      </w:r>
      <w:r>
        <w:rPr>
          <w:rFonts w:ascii="Times New Roman" w:eastAsia="SimSun" w:hAnsi="Times New Roman" w:cs="Times New Roman"/>
          <w:color w:val="222222"/>
          <w:sz w:val="24"/>
          <w:szCs w:val="24"/>
          <w:shd w:val="clear" w:color="auto" w:fill="FFFFFF"/>
        </w:rPr>
        <w:t>2023</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The intersection of technology and mental health: enhancing access and care. </w:t>
      </w:r>
      <w:r>
        <w:rPr>
          <w:rFonts w:ascii="Times New Roman" w:eastAsia="SimSun" w:hAnsi="Times New Roman" w:cs="Times New Roman"/>
          <w:i/>
          <w:iCs/>
          <w:color w:val="222222"/>
          <w:sz w:val="24"/>
          <w:szCs w:val="24"/>
          <w:shd w:val="clear" w:color="auto" w:fill="FFFFFF"/>
        </w:rPr>
        <w:t>International journal of adolescent medicine and health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35</w:t>
      </w:r>
      <w:r>
        <w:rPr>
          <w:rFonts w:ascii="Times New Roman" w:eastAsia="SimSun" w:hAnsi="Times New Roman" w:cs="Times New Roman"/>
          <w:color w:val="222222"/>
          <w:sz w:val="24"/>
          <w:szCs w:val="24"/>
          <w:shd w:val="clear" w:color="auto" w:fill="FFFFFF"/>
        </w:rPr>
        <w:t>(5), pp.423-428.</w:t>
      </w:r>
    </w:p>
    <w:p w14:paraId="7986AA05" w14:textId="77777777" w:rsidR="006722FF" w:rsidRDefault="00000000">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AXA, (2024) </w:t>
      </w:r>
      <w:r>
        <w:rPr>
          <w:rFonts w:ascii="Times New Roman" w:hAnsi="Times New Roman" w:cs="Times New Roman"/>
          <w:sz w:val="24"/>
          <w:szCs w:val="24"/>
        </w:rPr>
        <w:t>New research shows poor mind health in the workplace costs the UK economy £102bn a year</w:t>
      </w:r>
      <w:r>
        <w:rPr>
          <w:rFonts w:ascii="Times New Roman" w:hAnsi="Times New Roman" w:cs="Times New Roman"/>
          <w:sz w:val="24"/>
          <w:szCs w:val="24"/>
          <w:lang w:val="en-IN"/>
        </w:rPr>
        <w:t>. [Online]. Available Through: &lt;https://www.axa.co.uk/newsroom/2024/new-research-shows-poor-mind-health-in-the-workplace-costs-the-uk-economy-102bn-a-year/&gt;. Accessed on: &lt;11</w:t>
      </w:r>
      <w:r>
        <w:rPr>
          <w:rFonts w:ascii="Times New Roman" w:hAnsi="Times New Roman" w:cs="Times New Roman"/>
          <w:sz w:val="24"/>
          <w:szCs w:val="24"/>
          <w:vertAlign w:val="superscript"/>
          <w:lang w:val="en-IN"/>
        </w:rPr>
        <w:t>th</w:t>
      </w:r>
      <w:r>
        <w:rPr>
          <w:rFonts w:ascii="Times New Roman" w:hAnsi="Times New Roman" w:cs="Times New Roman"/>
          <w:sz w:val="24"/>
          <w:szCs w:val="24"/>
          <w:lang w:val="en-IN"/>
        </w:rPr>
        <w:t xml:space="preserve"> October 2025&gt;</w:t>
      </w:r>
    </w:p>
    <w:p w14:paraId="3E358311" w14:textId="77777777" w:rsidR="006722FF" w:rsidRDefault="0000000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Batabyal</w:t>
      </w:r>
      <w:proofErr w:type="spellEnd"/>
      <w:r>
        <w:rPr>
          <w:rFonts w:ascii="Times New Roman" w:hAnsi="Times New Roman" w:cs="Times New Roman"/>
          <w:sz w:val="24"/>
          <w:szCs w:val="24"/>
        </w:rPr>
        <w:t>, D. and Das, D.K. (eds) (2019) Global trends,</w:t>
      </w:r>
      <w:r>
        <w:rPr>
          <w:rFonts w:ascii="Times New Roman" w:hAnsi="Times New Roman" w:cs="Times New Roman"/>
          <w:sz w:val="24"/>
          <w:szCs w:val="24"/>
          <w:lang w:val="en-IN"/>
        </w:rPr>
        <w:t xml:space="preserve"> </w:t>
      </w:r>
      <w:r>
        <w:rPr>
          <w:rFonts w:ascii="Times New Roman" w:hAnsi="Times New Roman" w:cs="Times New Roman"/>
          <w:sz w:val="24"/>
          <w:szCs w:val="24"/>
        </w:rPr>
        <w:t>practices, and challenges in contemporary tourism and</w:t>
      </w:r>
      <w:r>
        <w:rPr>
          <w:rFonts w:ascii="Times New Roman" w:hAnsi="Times New Roman" w:cs="Times New Roman"/>
          <w:sz w:val="24"/>
          <w:szCs w:val="24"/>
          <w:lang w:val="en-IN"/>
        </w:rPr>
        <w:t xml:space="preserve"> </w:t>
      </w:r>
      <w:r>
        <w:rPr>
          <w:rFonts w:ascii="Times New Roman" w:hAnsi="Times New Roman" w:cs="Times New Roman"/>
          <w:sz w:val="24"/>
          <w:szCs w:val="24"/>
        </w:rPr>
        <w:t>hospitality management. Hershey, Pennsylvania: Business</w:t>
      </w:r>
      <w:r>
        <w:rPr>
          <w:rFonts w:ascii="Times New Roman" w:hAnsi="Times New Roman" w:cs="Times New Roman"/>
          <w:sz w:val="24"/>
          <w:szCs w:val="24"/>
          <w:lang w:val="en-IN"/>
        </w:rPr>
        <w:t xml:space="preserve"> </w:t>
      </w:r>
      <w:r>
        <w:rPr>
          <w:rFonts w:ascii="Times New Roman" w:hAnsi="Times New Roman" w:cs="Times New Roman"/>
          <w:sz w:val="24"/>
          <w:szCs w:val="24"/>
        </w:rPr>
        <w:t>Science Reference, an imprint of IGI Global.</w:t>
      </w:r>
    </w:p>
    <w:p w14:paraId="25F209C1"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Charles, A., Nixdorf, R., Ibrahim, N., Meir, L.G., </w:t>
      </w:r>
      <w:proofErr w:type="spellStart"/>
      <w:r>
        <w:rPr>
          <w:rFonts w:ascii="Times New Roman" w:eastAsia="SimSun" w:hAnsi="Times New Roman" w:cs="Times New Roman"/>
          <w:color w:val="222222"/>
          <w:sz w:val="24"/>
          <w:szCs w:val="24"/>
          <w:shd w:val="clear" w:color="auto" w:fill="FFFFFF"/>
        </w:rPr>
        <w:t>Mpango</w:t>
      </w:r>
      <w:proofErr w:type="spellEnd"/>
      <w:r>
        <w:rPr>
          <w:rFonts w:ascii="Times New Roman" w:eastAsia="SimSun" w:hAnsi="Times New Roman" w:cs="Times New Roman"/>
          <w:color w:val="222222"/>
          <w:sz w:val="24"/>
          <w:szCs w:val="24"/>
          <w:shd w:val="clear" w:color="auto" w:fill="FFFFFF"/>
        </w:rPr>
        <w:t xml:space="preserve">, R.S., </w:t>
      </w:r>
      <w:proofErr w:type="spellStart"/>
      <w:r>
        <w:rPr>
          <w:rFonts w:ascii="Times New Roman" w:eastAsia="SimSun" w:hAnsi="Times New Roman" w:cs="Times New Roman"/>
          <w:color w:val="222222"/>
          <w:sz w:val="24"/>
          <w:szCs w:val="24"/>
          <w:shd w:val="clear" w:color="auto" w:fill="FFFFFF"/>
        </w:rPr>
        <w:t>Ngakongwa</w:t>
      </w:r>
      <w:proofErr w:type="spellEnd"/>
      <w:r>
        <w:rPr>
          <w:rFonts w:ascii="Times New Roman" w:eastAsia="SimSun" w:hAnsi="Times New Roman" w:cs="Times New Roman"/>
          <w:color w:val="222222"/>
          <w:sz w:val="24"/>
          <w:szCs w:val="24"/>
          <w:shd w:val="clear" w:color="auto" w:fill="FFFFFF"/>
        </w:rPr>
        <w:t xml:space="preserve">, F., Nudds, H., </w:t>
      </w:r>
      <w:proofErr w:type="spellStart"/>
      <w:r>
        <w:rPr>
          <w:rFonts w:ascii="Times New Roman" w:eastAsia="SimSun" w:hAnsi="Times New Roman" w:cs="Times New Roman"/>
          <w:color w:val="222222"/>
          <w:sz w:val="24"/>
          <w:szCs w:val="24"/>
          <w:shd w:val="clear" w:color="auto" w:fill="FFFFFF"/>
        </w:rPr>
        <w:t>Pathare</w:t>
      </w:r>
      <w:proofErr w:type="spellEnd"/>
      <w:r>
        <w:rPr>
          <w:rFonts w:ascii="Times New Roman" w:eastAsia="SimSun" w:hAnsi="Times New Roman" w:cs="Times New Roman"/>
          <w:color w:val="222222"/>
          <w:sz w:val="24"/>
          <w:szCs w:val="24"/>
          <w:shd w:val="clear" w:color="auto" w:fill="FFFFFF"/>
        </w:rPr>
        <w:t xml:space="preserve">, S., Ryan, G., </w:t>
      </w:r>
      <w:proofErr w:type="spellStart"/>
      <w:r>
        <w:rPr>
          <w:rFonts w:ascii="Times New Roman" w:eastAsia="SimSun" w:hAnsi="Times New Roman" w:cs="Times New Roman"/>
          <w:color w:val="222222"/>
          <w:sz w:val="24"/>
          <w:szCs w:val="24"/>
          <w:shd w:val="clear" w:color="auto" w:fill="FFFFFF"/>
        </w:rPr>
        <w:t>Repper</w:t>
      </w:r>
      <w:proofErr w:type="spellEnd"/>
      <w:r>
        <w:rPr>
          <w:rFonts w:ascii="Times New Roman" w:eastAsia="SimSun" w:hAnsi="Times New Roman" w:cs="Times New Roman"/>
          <w:color w:val="222222"/>
          <w:sz w:val="24"/>
          <w:szCs w:val="24"/>
          <w:shd w:val="clear" w:color="auto" w:fill="FFFFFF"/>
        </w:rPr>
        <w:t xml:space="preserve">, J. and </w:t>
      </w:r>
      <w:proofErr w:type="spellStart"/>
      <w:r>
        <w:rPr>
          <w:rFonts w:ascii="Times New Roman" w:eastAsia="SimSun" w:hAnsi="Times New Roman" w:cs="Times New Roman"/>
          <w:color w:val="222222"/>
          <w:sz w:val="24"/>
          <w:szCs w:val="24"/>
          <w:shd w:val="clear" w:color="auto" w:fill="FFFFFF"/>
        </w:rPr>
        <w:t>Wharrad</w:t>
      </w:r>
      <w:proofErr w:type="spellEnd"/>
      <w:r>
        <w:rPr>
          <w:rFonts w:ascii="Times New Roman" w:eastAsia="SimSun" w:hAnsi="Times New Roman" w:cs="Times New Roman"/>
          <w:color w:val="222222"/>
          <w:sz w:val="24"/>
          <w:szCs w:val="24"/>
          <w:shd w:val="clear" w:color="auto" w:fill="FFFFFF"/>
        </w:rPr>
        <w:t xml:space="preserve">, H.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2021</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Initial training for mental health peer support workers: Systematized review and international Delphi consultation. </w:t>
      </w:r>
      <w:r>
        <w:rPr>
          <w:rFonts w:ascii="Times New Roman" w:eastAsia="SimSun" w:hAnsi="Times New Roman" w:cs="Times New Roman"/>
          <w:i/>
          <w:iCs/>
          <w:color w:val="222222"/>
          <w:sz w:val="24"/>
          <w:szCs w:val="24"/>
          <w:shd w:val="clear" w:color="auto" w:fill="FFFFFF"/>
        </w:rPr>
        <w:t>JMIR mental health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8</w:t>
      </w:r>
      <w:r>
        <w:rPr>
          <w:rFonts w:ascii="Times New Roman" w:eastAsia="SimSun" w:hAnsi="Times New Roman" w:cs="Times New Roman"/>
          <w:color w:val="222222"/>
          <w:sz w:val="24"/>
          <w:szCs w:val="24"/>
          <w:shd w:val="clear" w:color="auto" w:fill="FFFFFF"/>
        </w:rPr>
        <w:t>(5), p.e25528.</w:t>
      </w:r>
    </w:p>
    <w:p w14:paraId="516CFE24" w14:textId="77777777" w:rsidR="006722FF" w:rsidRDefault="00000000">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CIPD, (2023) Managing psychosocial risks in the workplace. [Online]. Available Through: &lt;https://www.cipd.org/ie/views-and-insights/thought-leadership/insight/managing-psychosocial-risks/&gt; Accessed on: &lt;11</w:t>
      </w:r>
      <w:r>
        <w:rPr>
          <w:rFonts w:ascii="Times New Roman" w:hAnsi="Times New Roman" w:cs="Times New Roman"/>
          <w:sz w:val="24"/>
          <w:szCs w:val="24"/>
          <w:vertAlign w:val="superscript"/>
          <w:lang w:val="en-IN"/>
        </w:rPr>
        <w:t>th</w:t>
      </w:r>
      <w:r>
        <w:rPr>
          <w:rFonts w:ascii="Times New Roman" w:hAnsi="Times New Roman" w:cs="Times New Roman"/>
          <w:sz w:val="24"/>
          <w:szCs w:val="24"/>
          <w:lang w:val="en-IN"/>
        </w:rPr>
        <w:t xml:space="preserve"> October 2025&gt; </w:t>
      </w:r>
    </w:p>
    <w:p w14:paraId="5D5E7A6D" w14:textId="77777777" w:rsidR="006722FF"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Cooper, C. and Hall, M. (2019) Contemporary Tourism: An International Approach, 4th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Goodfellows, Oxford.</w:t>
      </w:r>
    </w:p>
    <w:p w14:paraId="0C8B8F27" w14:textId="77777777" w:rsidR="006722FF"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Costa, V. and Costa, C. (eds) (2022) Sustainability and</w:t>
      </w:r>
      <w:r>
        <w:rPr>
          <w:rFonts w:ascii="Times New Roman" w:hAnsi="Times New Roman" w:cs="Times New Roman"/>
          <w:sz w:val="24"/>
          <w:szCs w:val="24"/>
          <w:lang w:val="en-IN"/>
        </w:rPr>
        <w:t xml:space="preserve"> </w:t>
      </w:r>
      <w:r>
        <w:rPr>
          <w:rFonts w:ascii="Times New Roman" w:hAnsi="Times New Roman" w:cs="Times New Roman"/>
          <w:sz w:val="24"/>
          <w:szCs w:val="24"/>
        </w:rPr>
        <w:t>competitiveness in the hospitality industry. Hershey,</w:t>
      </w:r>
      <w:r>
        <w:rPr>
          <w:rFonts w:ascii="Times New Roman" w:hAnsi="Times New Roman" w:cs="Times New Roman"/>
          <w:sz w:val="24"/>
          <w:szCs w:val="24"/>
          <w:lang w:val="en-IN"/>
        </w:rPr>
        <w:t xml:space="preserve"> </w:t>
      </w:r>
      <w:r>
        <w:rPr>
          <w:rFonts w:ascii="Times New Roman" w:hAnsi="Times New Roman" w:cs="Times New Roman"/>
          <w:sz w:val="24"/>
          <w:szCs w:val="24"/>
        </w:rPr>
        <w:t>Pennsylvania: Business Science Reference.</w:t>
      </w:r>
    </w:p>
    <w:p w14:paraId="60FF7FB1"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Feltmann</w:t>
      </w:r>
      <w:proofErr w:type="spellEnd"/>
      <w:r>
        <w:rPr>
          <w:rFonts w:ascii="Times New Roman" w:eastAsia="SimSun" w:hAnsi="Times New Roman" w:cs="Times New Roman"/>
          <w:color w:val="222222"/>
          <w:sz w:val="24"/>
          <w:szCs w:val="24"/>
          <w:shd w:val="clear" w:color="auto" w:fill="FFFFFF"/>
        </w:rPr>
        <w:t xml:space="preserve">, K., Gustafsson, N.K.J., </w:t>
      </w:r>
      <w:proofErr w:type="spellStart"/>
      <w:r>
        <w:rPr>
          <w:rFonts w:ascii="Times New Roman" w:eastAsia="SimSun" w:hAnsi="Times New Roman" w:cs="Times New Roman"/>
          <w:color w:val="222222"/>
          <w:sz w:val="24"/>
          <w:szCs w:val="24"/>
          <w:shd w:val="clear" w:color="auto" w:fill="FFFFFF"/>
        </w:rPr>
        <w:t>Elgán</w:t>
      </w:r>
      <w:proofErr w:type="spellEnd"/>
      <w:r>
        <w:rPr>
          <w:rFonts w:ascii="Times New Roman" w:eastAsia="SimSun" w:hAnsi="Times New Roman" w:cs="Times New Roman"/>
          <w:color w:val="222222"/>
          <w:sz w:val="24"/>
          <w:szCs w:val="24"/>
          <w:shd w:val="clear" w:color="auto" w:fill="FFFFFF"/>
        </w:rPr>
        <w:t xml:space="preserve">, T.H., </w:t>
      </w:r>
      <w:proofErr w:type="spellStart"/>
      <w:r>
        <w:rPr>
          <w:rFonts w:ascii="Times New Roman" w:eastAsia="SimSun" w:hAnsi="Times New Roman" w:cs="Times New Roman"/>
          <w:color w:val="222222"/>
          <w:sz w:val="24"/>
          <w:szCs w:val="24"/>
          <w:shd w:val="clear" w:color="auto" w:fill="FFFFFF"/>
        </w:rPr>
        <w:t>Gripenberg</w:t>
      </w:r>
      <w:proofErr w:type="spellEnd"/>
      <w:r>
        <w:rPr>
          <w:rFonts w:ascii="Times New Roman" w:eastAsia="SimSun" w:hAnsi="Times New Roman" w:cs="Times New Roman"/>
          <w:color w:val="222222"/>
          <w:sz w:val="24"/>
          <w:szCs w:val="24"/>
          <w:shd w:val="clear" w:color="auto" w:fill="FFFFFF"/>
        </w:rPr>
        <w:t xml:space="preserve">, J. and </w:t>
      </w:r>
      <w:proofErr w:type="spellStart"/>
      <w:r>
        <w:rPr>
          <w:rFonts w:ascii="Times New Roman" w:eastAsia="SimSun" w:hAnsi="Times New Roman" w:cs="Times New Roman"/>
          <w:color w:val="222222"/>
          <w:sz w:val="24"/>
          <w:szCs w:val="24"/>
          <w:shd w:val="clear" w:color="auto" w:fill="FFFFFF"/>
        </w:rPr>
        <w:t>Kvillemo</w:t>
      </w:r>
      <w:proofErr w:type="spellEnd"/>
      <w:r>
        <w:rPr>
          <w:rFonts w:ascii="Times New Roman" w:eastAsia="SimSun" w:hAnsi="Times New Roman" w:cs="Times New Roman"/>
          <w:color w:val="222222"/>
          <w:sz w:val="24"/>
          <w:szCs w:val="24"/>
          <w:shd w:val="clear" w:color="auto" w:fill="FFFFFF"/>
        </w:rPr>
        <w:t xml:space="preserve">, P.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2023</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Effects of the COVID-19 pandemic on mental health, working, and life situation of employees in the Swedish hospitality industry. </w:t>
      </w:r>
      <w:r>
        <w:rPr>
          <w:rFonts w:ascii="Times New Roman" w:eastAsia="SimSun" w:hAnsi="Times New Roman" w:cs="Times New Roman"/>
          <w:i/>
          <w:iCs/>
          <w:color w:val="222222"/>
          <w:sz w:val="24"/>
          <w:szCs w:val="24"/>
          <w:shd w:val="clear" w:color="auto" w:fill="FFFFFF"/>
        </w:rPr>
        <w:t>Frontiers in Public Health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11</w:t>
      </w:r>
      <w:r>
        <w:rPr>
          <w:rFonts w:ascii="Times New Roman" w:eastAsia="SimSun" w:hAnsi="Times New Roman" w:cs="Times New Roman"/>
          <w:color w:val="222222"/>
          <w:sz w:val="24"/>
          <w:szCs w:val="24"/>
          <w:shd w:val="clear" w:color="auto" w:fill="FFFFFF"/>
        </w:rPr>
        <w:t>, p.1178847.</w:t>
      </w:r>
    </w:p>
    <w:p w14:paraId="44D28FCD" w14:textId="77777777" w:rsidR="006722FF" w:rsidRDefault="0000000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Ford.R.C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Sturman.M.C</w:t>
      </w:r>
      <w:proofErr w:type="spellEnd"/>
      <w:r>
        <w:rPr>
          <w:rFonts w:ascii="Times New Roman" w:hAnsi="Times New Roman" w:cs="Times New Roman"/>
          <w:sz w:val="24"/>
          <w:szCs w:val="24"/>
        </w:rPr>
        <w:t xml:space="preserve"> (2020) Managing Hospitality</w:t>
      </w:r>
      <w:r>
        <w:rPr>
          <w:rFonts w:ascii="Times New Roman" w:hAnsi="Times New Roman" w:cs="Times New Roman"/>
          <w:sz w:val="24"/>
          <w:szCs w:val="24"/>
          <w:lang w:val="en-IN"/>
        </w:rPr>
        <w:t xml:space="preserve"> </w:t>
      </w:r>
      <w:r>
        <w:rPr>
          <w:rFonts w:ascii="Times New Roman" w:hAnsi="Times New Roman" w:cs="Times New Roman"/>
          <w:sz w:val="24"/>
          <w:szCs w:val="24"/>
        </w:rPr>
        <w:t xml:space="preserve">Organizations 2nd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Sage,</w:t>
      </w:r>
      <w:r>
        <w:rPr>
          <w:rFonts w:ascii="Times New Roman" w:hAnsi="Times New Roman" w:cs="Times New Roman"/>
          <w:sz w:val="24"/>
          <w:szCs w:val="24"/>
          <w:lang w:val="en-IN"/>
        </w:rPr>
        <w:t xml:space="preserve"> </w:t>
      </w:r>
      <w:r>
        <w:rPr>
          <w:rFonts w:ascii="Times New Roman" w:hAnsi="Times New Roman" w:cs="Times New Roman"/>
          <w:sz w:val="24"/>
          <w:szCs w:val="24"/>
        </w:rPr>
        <w:t>London.</w:t>
      </w:r>
    </w:p>
    <w:p w14:paraId="5CE397E4"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Gentle, S.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2024</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UK Hospitality Industry faces significant challenges amid </w:t>
      </w:r>
      <w:proofErr w:type="spellStart"/>
      <w:r>
        <w:rPr>
          <w:rFonts w:ascii="Times New Roman" w:eastAsia="SimSun" w:hAnsi="Times New Roman" w:cs="Times New Roman"/>
          <w:color w:val="222222"/>
          <w:sz w:val="24"/>
          <w:szCs w:val="24"/>
          <w:shd w:val="clear" w:color="auto" w:fill="FFFFFF"/>
        </w:rPr>
        <w:t>labour</w:t>
      </w:r>
      <w:proofErr w:type="spellEnd"/>
      <w:r>
        <w:rPr>
          <w:rFonts w:ascii="Times New Roman" w:eastAsia="SimSun" w:hAnsi="Times New Roman" w:cs="Times New Roman"/>
          <w:color w:val="222222"/>
          <w:sz w:val="24"/>
          <w:szCs w:val="24"/>
          <w:shd w:val="clear" w:color="auto" w:fill="FFFFFF"/>
        </w:rPr>
        <w:t xml:space="preserve"> shortage and employee </w:t>
      </w:r>
      <w:proofErr w:type="spellStart"/>
      <w:r>
        <w:rPr>
          <w:rFonts w:ascii="Times New Roman" w:eastAsia="SimSun" w:hAnsi="Times New Roman" w:cs="Times New Roman"/>
          <w:color w:val="222222"/>
          <w:sz w:val="24"/>
          <w:szCs w:val="24"/>
          <w:shd w:val="clear" w:color="auto" w:fill="FFFFFF"/>
        </w:rPr>
        <w:t>burnont</w:t>
      </w:r>
      <w:proofErr w:type="spellEnd"/>
      <w:r>
        <w:rPr>
          <w:rFonts w:ascii="Times New Roman" w:eastAsia="SimSun" w:hAnsi="Times New Roman" w:cs="Times New Roman"/>
          <w:color w:val="222222"/>
          <w:sz w:val="24"/>
          <w:szCs w:val="24"/>
          <w:shd w:val="clear" w:color="auto" w:fill="FFFFFF"/>
        </w:rPr>
        <w:t>, reveals new survey. [Online]. Available Through: &lt;https://www.onrec.com/news/news-archive/uk-hospitality-industry-faces-significant-challenges-amid-labour-shortages-and&gt;. Accessed on: &lt;10</w:t>
      </w:r>
      <w:r>
        <w:rPr>
          <w:rFonts w:ascii="Times New Roman" w:eastAsia="SimSun" w:hAnsi="Times New Roman" w:cs="Times New Roman"/>
          <w:color w:val="222222"/>
          <w:sz w:val="24"/>
          <w:szCs w:val="24"/>
          <w:shd w:val="clear" w:color="auto" w:fill="FFFFFF"/>
          <w:vertAlign w:val="superscript"/>
        </w:rPr>
        <w:t>th</w:t>
      </w:r>
      <w:r>
        <w:rPr>
          <w:rFonts w:ascii="Times New Roman" w:eastAsia="SimSun" w:hAnsi="Times New Roman" w:cs="Times New Roman"/>
          <w:color w:val="222222"/>
          <w:sz w:val="24"/>
          <w:szCs w:val="24"/>
          <w:shd w:val="clear" w:color="auto" w:fill="FFFFFF"/>
        </w:rPr>
        <w:t xml:space="preserve"> October 2025&gt;</w:t>
      </w:r>
    </w:p>
    <w:p w14:paraId="2246FFAA"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t xml:space="preserve">Ghazali, H., Mohamad, S.F., bin Othman, M.A.R. and Ishak, M.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2024</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Hospitality Employees’ Mental Health Issues: A.</w:t>
      </w:r>
    </w:p>
    <w:p w14:paraId="18CADD93" w14:textId="77777777" w:rsidR="006722FF" w:rsidRDefault="00000000">
      <w:pPr>
        <w:spacing w:line="360" w:lineRule="auto"/>
        <w:jc w:val="both"/>
        <w:rPr>
          <w:rFonts w:ascii="Times New Roman" w:hAnsi="Times New Roman" w:cs="Times New Roman"/>
          <w:sz w:val="24"/>
          <w:szCs w:val="24"/>
          <w:lang w:val="en-IN"/>
        </w:rPr>
      </w:pPr>
      <w:proofErr w:type="spellStart"/>
      <w:r>
        <w:rPr>
          <w:rFonts w:ascii="Times New Roman" w:hAnsi="Times New Roman" w:cs="Times New Roman"/>
          <w:sz w:val="24"/>
          <w:szCs w:val="24"/>
          <w:lang w:val="en-IN"/>
        </w:rPr>
        <w:t>Hospitalitynet</w:t>
      </w:r>
      <w:proofErr w:type="spellEnd"/>
      <w:r>
        <w:rPr>
          <w:rFonts w:ascii="Times New Roman" w:hAnsi="Times New Roman" w:cs="Times New Roman"/>
          <w:sz w:val="24"/>
          <w:szCs w:val="24"/>
          <w:lang w:val="en-IN"/>
        </w:rPr>
        <w:t>, (2025) Mental Health Awareness in hospitality. [Online]. Available Through: &lt;https://www.hospitalitynet.org/news/4127416.html&gt;. Accessed on: &lt;11</w:t>
      </w:r>
      <w:r>
        <w:rPr>
          <w:rFonts w:ascii="Times New Roman" w:hAnsi="Times New Roman" w:cs="Times New Roman"/>
          <w:sz w:val="24"/>
          <w:szCs w:val="24"/>
          <w:vertAlign w:val="superscript"/>
          <w:lang w:val="en-IN"/>
        </w:rPr>
        <w:t>th</w:t>
      </w:r>
      <w:r>
        <w:rPr>
          <w:rFonts w:ascii="Times New Roman" w:hAnsi="Times New Roman" w:cs="Times New Roman"/>
          <w:sz w:val="24"/>
          <w:szCs w:val="24"/>
          <w:lang w:val="en-IN"/>
        </w:rPr>
        <w:t xml:space="preserve"> October 2025&gt;</w:t>
      </w:r>
    </w:p>
    <w:p w14:paraId="39A30873"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Hughes, P., </w:t>
      </w:r>
      <w:proofErr w:type="spellStart"/>
      <w:r>
        <w:rPr>
          <w:rFonts w:ascii="Times New Roman" w:eastAsia="SimSun" w:hAnsi="Times New Roman" w:cs="Times New Roman"/>
          <w:color w:val="222222"/>
          <w:sz w:val="24"/>
          <w:szCs w:val="24"/>
          <w:shd w:val="clear" w:color="auto" w:fill="FFFFFF"/>
        </w:rPr>
        <w:t>Ferrett</w:t>
      </w:r>
      <w:proofErr w:type="spellEnd"/>
      <w:r>
        <w:rPr>
          <w:rFonts w:ascii="Times New Roman" w:eastAsia="SimSun" w:hAnsi="Times New Roman" w:cs="Times New Roman"/>
          <w:color w:val="222222"/>
          <w:sz w:val="24"/>
          <w:szCs w:val="24"/>
          <w:shd w:val="clear" w:color="auto" w:fill="FFFFFF"/>
        </w:rPr>
        <w:t xml:space="preserve">, E. and MBE, P.H.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2021</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International health and safety at work: For the NEBOSH international general certificate in occupational health and safety</w:t>
      </w:r>
      <w:r>
        <w:rPr>
          <w:rFonts w:ascii="Times New Roman" w:eastAsia="SimSun" w:hAnsi="Times New Roman" w:cs="Times New Roman"/>
          <w:color w:val="222222"/>
          <w:sz w:val="24"/>
          <w:szCs w:val="24"/>
          <w:shd w:val="clear" w:color="auto" w:fill="FFFFFF"/>
        </w:rPr>
        <w:t>. Routledge.</w:t>
      </w:r>
    </w:p>
    <w:p w14:paraId="3E87F886"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Izell</w:t>
      </w:r>
      <w:proofErr w:type="spellEnd"/>
      <w:r>
        <w:rPr>
          <w:rFonts w:ascii="Times New Roman" w:eastAsia="SimSun" w:hAnsi="Times New Roman" w:cs="Times New Roman"/>
          <w:color w:val="222222"/>
          <w:sz w:val="24"/>
          <w:szCs w:val="24"/>
          <w:shd w:val="clear" w:color="auto" w:fill="FFFFFF"/>
        </w:rPr>
        <w:t xml:space="preserve">, C.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2022</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Addressing mental health of hospitality employees: An exploratory study.</w:t>
      </w:r>
    </w:p>
    <w:p w14:paraId="0155F0DE"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Kotera</w:t>
      </w:r>
      <w:proofErr w:type="spellEnd"/>
      <w:r>
        <w:rPr>
          <w:rFonts w:ascii="Times New Roman" w:eastAsia="SimSun" w:hAnsi="Times New Roman" w:cs="Times New Roman"/>
          <w:color w:val="222222"/>
          <w:sz w:val="24"/>
          <w:szCs w:val="24"/>
          <w:shd w:val="clear" w:color="auto" w:fill="FFFFFF"/>
        </w:rPr>
        <w:t xml:space="preserve">, Y., Adhikari, P. and Sheffield, D.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2021</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Mental health of UK hospitality workers: Shame, self-criticism and self-reassurance. </w:t>
      </w:r>
      <w:r>
        <w:rPr>
          <w:rFonts w:ascii="Times New Roman" w:eastAsia="SimSun" w:hAnsi="Times New Roman" w:cs="Times New Roman"/>
          <w:i/>
          <w:iCs/>
          <w:color w:val="222222"/>
          <w:sz w:val="24"/>
          <w:szCs w:val="24"/>
          <w:shd w:val="clear" w:color="auto" w:fill="FFFFFF"/>
        </w:rPr>
        <w:t>The Service Industries Journal</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41</w:t>
      </w:r>
      <w:r>
        <w:rPr>
          <w:rFonts w:ascii="Times New Roman" w:eastAsia="SimSun" w:hAnsi="Times New Roman" w:cs="Times New Roman"/>
          <w:color w:val="222222"/>
          <w:sz w:val="24"/>
          <w:szCs w:val="24"/>
          <w:shd w:val="clear" w:color="auto" w:fill="FFFFFF"/>
        </w:rPr>
        <w:t>(15-16), pp.1076-1096.</w:t>
      </w:r>
    </w:p>
    <w:p w14:paraId="5906335D"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Lovejoy, M., Kelly, E.L., </w:t>
      </w:r>
      <w:proofErr w:type="spellStart"/>
      <w:r>
        <w:rPr>
          <w:rFonts w:ascii="Times New Roman" w:eastAsia="SimSun" w:hAnsi="Times New Roman" w:cs="Times New Roman"/>
          <w:color w:val="222222"/>
          <w:sz w:val="24"/>
          <w:szCs w:val="24"/>
          <w:shd w:val="clear" w:color="auto" w:fill="FFFFFF"/>
        </w:rPr>
        <w:t>Kubzansky</w:t>
      </w:r>
      <w:proofErr w:type="spellEnd"/>
      <w:r>
        <w:rPr>
          <w:rFonts w:ascii="Times New Roman" w:eastAsia="SimSun" w:hAnsi="Times New Roman" w:cs="Times New Roman"/>
          <w:color w:val="222222"/>
          <w:sz w:val="24"/>
          <w:szCs w:val="24"/>
          <w:shd w:val="clear" w:color="auto" w:fill="FFFFFF"/>
        </w:rPr>
        <w:t xml:space="preserve">, L.D. and Berkman, L.F.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2021</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Work redesign for the 21st century: promising strategies for enhancing worker well-being. </w:t>
      </w:r>
      <w:r>
        <w:rPr>
          <w:rFonts w:ascii="Times New Roman" w:eastAsia="SimSun" w:hAnsi="Times New Roman" w:cs="Times New Roman"/>
          <w:i/>
          <w:iCs/>
          <w:color w:val="222222"/>
          <w:sz w:val="24"/>
          <w:szCs w:val="24"/>
          <w:shd w:val="clear" w:color="auto" w:fill="FFFFFF"/>
        </w:rPr>
        <w:t>American journal of public health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111</w:t>
      </w:r>
      <w:r>
        <w:rPr>
          <w:rFonts w:ascii="Times New Roman" w:eastAsia="SimSun" w:hAnsi="Times New Roman" w:cs="Times New Roman"/>
          <w:color w:val="222222"/>
          <w:sz w:val="24"/>
          <w:szCs w:val="24"/>
          <w:shd w:val="clear" w:color="auto" w:fill="FFFFFF"/>
        </w:rPr>
        <w:t>(10), pp.1787-1795.</w:t>
      </w:r>
    </w:p>
    <w:p w14:paraId="5DED51E6"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Malomane</w:t>
      </w:r>
      <w:proofErr w:type="spellEnd"/>
      <w:r>
        <w:rPr>
          <w:rFonts w:ascii="Times New Roman" w:eastAsia="SimSun" w:hAnsi="Times New Roman" w:cs="Times New Roman"/>
          <w:color w:val="222222"/>
          <w:sz w:val="24"/>
          <w:szCs w:val="24"/>
          <w:shd w:val="clear" w:color="auto" w:fill="FFFFFF"/>
        </w:rPr>
        <w:t xml:space="preserve">, R., Musonda, I. and Okoro, C.S.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2022</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The opportunities and challenges associated with the implementation of fourth industrial revolution technologies to manage health and safety. </w:t>
      </w:r>
      <w:r>
        <w:rPr>
          <w:rFonts w:ascii="Times New Roman" w:eastAsia="SimSun" w:hAnsi="Times New Roman" w:cs="Times New Roman"/>
          <w:i/>
          <w:iCs/>
          <w:color w:val="222222"/>
          <w:sz w:val="24"/>
          <w:szCs w:val="24"/>
          <w:shd w:val="clear" w:color="auto" w:fill="FFFFFF"/>
        </w:rPr>
        <w:t>International journal of environmental research and public health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19</w:t>
      </w:r>
      <w:r>
        <w:rPr>
          <w:rFonts w:ascii="Times New Roman" w:eastAsia="SimSun" w:hAnsi="Times New Roman" w:cs="Times New Roman"/>
          <w:color w:val="222222"/>
          <w:sz w:val="24"/>
          <w:szCs w:val="24"/>
          <w:shd w:val="clear" w:color="auto" w:fill="FFFFFF"/>
        </w:rPr>
        <w:t>(2), p.846.</w:t>
      </w:r>
    </w:p>
    <w:p w14:paraId="746BC50F"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Nikopoulou</w:t>
      </w:r>
      <w:proofErr w:type="spellEnd"/>
      <w:r>
        <w:rPr>
          <w:rFonts w:ascii="Times New Roman" w:eastAsia="SimSun" w:hAnsi="Times New Roman" w:cs="Times New Roman"/>
          <w:color w:val="222222"/>
          <w:sz w:val="24"/>
          <w:szCs w:val="24"/>
          <w:shd w:val="clear" w:color="auto" w:fill="FFFFFF"/>
        </w:rPr>
        <w:t xml:space="preserve">, M., </w:t>
      </w:r>
      <w:proofErr w:type="spellStart"/>
      <w:r>
        <w:rPr>
          <w:rFonts w:ascii="Times New Roman" w:eastAsia="SimSun" w:hAnsi="Times New Roman" w:cs="Times New Roman"/>
          <w:color w:val="222222"/>
          <w:sz w:val="24"/>
          <w:szCs w:val="24"/>
          <w:shd w:val="clear" w:color="auto" w:fill="FFFFFF"/>
        </w:rPr>
        <w:t>Kourouthanassis</w:t>
      </w:r>
      <w:proofErr w:type="spellEnd"/>
      <w:r>
        <w:rPr>
          <w:rFonts w:ascii="Times New Roman" w:eastAsia="SimSun" w:hAnsi="Times New Roman" w:cs="Times New Roman"/>
          <w:color w:val="222222"/>
          <w:sz w:val="24"/>
          <w:szCs w:val="24"/>
          <w:shd w:val="clear" w:color="auto" w:fill="FFFFFF"/>
        </w:rPr>
        <w:t xml:space="preserve">, P., </w:t>
      </w:r>
      <w:proofErr w:type="spellStart"/>
      <w:r>
        <w:rPr>
          <w:rFonts w:ascii="Times New Roman" w:eastAsia="SimSun" w:hAnsi="Times New Roman" w:cs="Times New Roman"/>
          <w:color w:val="222222"/>
          <w:sz w:val="24"/>
          <w:szCs w:val="24"/>
          <w:shd w:val="clear" w:color="auto" w:fill="FFFFFF"/>
        </w:rPr>
        <w:t>Chasapi</w:t>
      </w:r>
      <w:proofErr w:type="spellEnd"/>
      <w:r>
        <w:rPr>
          <w:rFonts w:ascii="Times New Roman" w:eastAsia="SimSun" w:hAnsi="Times New Roman" w:cs="Times New Roman"/>
          <w:color w:val="222222"/>
          <w:sz w:val="24"/>
          <w:szCs w:val="24"/>
          <w:shd w:val="clear" w:color="auto" w:fill="FFFFFF"/>
        </w:rPr>
        <w:t xml:space="preserve">, G., </w:t>
      </w:r>
      <w:proofErr w:type="spellStart"/>
      <w:r>
        <w:rPr>
          <w:rFonts w:ascii="Times New Roman" w:eastAsia="SimSun" w:hAnsi="Times New Roman" w:cs="Times New Roman"/>
          <w:color w:val="222222"/>
          <w:sz w:val="24"/>
          <w:szCs w:val="24"/>
          <w:shd w:val="clear" w:color="auto" w:fill="FFFFFF"/>
        </w:rPr>
        <w:t>Pateli</w:t>
      </w:r>
      <w:proofErr w:type="spellEnd"/>
      <w:r>
        <w:rPr>
          <w:rFonts w:ascii="Times New Roman" w:eastAsia="SimSun" w:hAnsi="Times New Roman" w:cs="Times New Roman"/>
          <w:color w:val="222222"/>
          <w:sz w:val="24"/>
          <w:szCs w:val="24"/>
          <w:shd w:val="clear" w:color="auto" w:fill="FFFFFF"/>
        </w:rPr>
        <w:t xml:space="preserve">, A. and </w:t>
      </w:r>
      <w:proofErr w:type="spellStart"/>
      <w:r>
        <w:rPr>
          <w:rFonts w:ascii="Times New Roman" w:eastAsia="SimSun" w:hAnsi="Times New Roman" w:cs="Times New Roman"/>
          <w:color w:val="222222"/>
          <w:sz w:val="24"/>
          <w:szCs w:val="24"/>
          <w:shd w:val="clear" w:color="auto" w:fill="FFFFFF"/>
        </w:rPr>
        <w:t>Mylonas</w:t>
      </w:r>
      <w:proofErr w:type="spellEnd"/>
      <w:r>
        <w:rPr>
          <w:rFonts w:ascii="Times New Roman" w:eastAsia="SimSun" w:hAnsi="Times New Roman" w:cs="Times New Roman"/>
          <w:color w:val="222222"/>
          <w:sz w:val="24"/>
          <w:szCs w:val="24"/>
          <w:shd w:val="clear" w:color="auto" w:fill="FFFFFF"/>
        </w:rPr>
        <w:t xml:space="preserve">, N.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2023</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Determinants of digital transformation in the hospitality industry: Technological, organizational, and environmental drivers. </w:t>
      </w:r>
      <w:r>
        <w:rPr>
          <w:rFonts w:ascii="Times New Roman" w:eastAsia="SimSun" w:hAnsi="Times New Roman" w:cs="Times New Roman"/>
          <w:i/>
          <w:iCs/>
          <w:color w:val="222222"/>
          <w:sz w:val="24"/>
          <w:szCs w:val="24"/>
          <w:shd w:val="clear" w:color="auto" w:fill="FFFFFF"/>
        </w:rPr>
        <w:t>Sustainability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15</w:t>
      </w:r>
      <w:r>
        <w:rPr>
          <w:rFonts w:ascii="Times New Roman" w:eastAsia="SimSun" w:hAnsi="Times New Roman" w:cs="Times New Roman"/>
          <w:color w:val="222222"/>
          <w:sz w:val="24"/>
          <w:szCs w:val="24"/>
          <w:shd w:val="clear" w:color="auto" w:fill="FFFFFF"/>
        </w:rPr>
        <w:t>(3), p.2736.</w:t>
      </w:r>
    </w:p>
    <w:p w14:paraId="6573CEDA"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Nisar, Q.A., Haider, S., Ali, F., Naz, S. and Ryu, K.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2021</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Depletion of psychological, financial, and social resources in the hospitality sector during the pandemic. </w:t>
      </w:r>
      <w:r>
        <w:rPr>
          <w:rFonts w:ascii="Times New Roman" w:eastAsia="SimSun" w:hAnsi="Times New Roman" w:cs="Times New Roman"/>
          <w:i/>
          <w:iCs/>
          <w:color w:val="222222"/>
          <w:sz w:val="24"/>
          <w:szCs w:val="24"/>
          <w:shd w:val="clear" w:color="auto" w:fill="FFFFFF"/>
        </w:rPr>
        <w:t>International Journal of Hospitality Management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93</w:t>
      </w:r>
      <w:r>
        <w:rPr>
          <w:rFonts w:ascii="Times New Roman" w:eastAsia="SimSun" w:hAnsi="Times New Roman" w:cs="Times New Roman"/>
          <w:color w:val="222222"/>
          <w:sz w:val="24"/>
          <w:szCs w:val="24"/>
          <w:shd w:val="clear" w:color="auto" w:fill="FFFFFF"/>
        </w:rPr>
        <w:t>, p.102794.</w:t>
      </w:r>
    </w:p>
    <w:p w14:paraId="26D36B85"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Rosemberg</w:t>
      </w:r>
      <w:proofErr w:type="spellEnd"/>
      <w:r>
        <w:rPr>
          <w:rFonts w:ascii="Times New Roman" w:eastAsia="SimSun" w:hAnsi="Times New Roman" w:cs="Times New Roman"/>
          <w:color w:val="222222"/>
          <w:sz w:val="24"/>
          <w:szCs w:val="24"/>
          <w:shd w:val="clear" w:color="auto" w:fill="FFFFFF"/>
        </w:rPr>
        <w:t xml:space="preserve">, M.A.S., Adams, M., </w:t>
      </w:r>
      <w:proofErr w:type="spellStart"/>
      <w:r>
        <w:rPr>
          <w:rFonts w:ascii="Times New Roman" w:eastAsia="SimSun" w:hAnsi="Times New Roman" w:cs="Times New Roman"/>
          <w:color w:val="222222"/>
          <w:sz w:val="24"/>
          <w:szCs w:val="24"/>
          <w:shd w:val="clear" w:color="auto" w:fill="FFFFFF"/>
        </w:rPr>
        <w:t>Polick</w:t>
      </w:r>
      <w:proofErr w:type="spellEnd"/>
      <w:r>
        <w:rPr>
          <w:rFonts w:ascii="Times New Roman" w:eastAsia="SimSun" w:hAnsi="Times New Roman" w:cs="Times New Roman"/>
          <w:color w:val="222222"/>
          <w:sz w:val="24"/>
          <w:szCs w:val="24"/>
          <w:shd w:val="clear" w:color="auto" w:fill="FFFFFF"/>
        </w:rPr>
        <w:t xml:space="preserve">, C., Li, W.V., Dang, J. and Tsai, J.H.C.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2021</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COVID-19 and mental health of food retail, food service, and hospitality workers. </w:t>
      </w:r>
      <w:r>
        <w:rPr>
          <w:rFonts w:ascii="Times New Roman" w:eastAsia="SimSun" w:hAnsi="Times New Roman" w:cs="Times New Roman"/>
          <w:i/>
          <w:iCs/>
          <w:color w:val="222222"/>
          <w:sz w:val="24"/>
          <w:szCs w:val="24"/>
          <w:shd w:val="clear" w:color="auto" w:fill="FFFFFF"/>
        </w:rPr>
        <w:t>Journal of occupational and environmental hygiene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18</w:t>
      </w:r>
      <w:r>
        <w:rPr>
          <w:rFonts w:ascii="Times New Roman" w:eastAsia="SimSun" w:hAnsi="Times New Roman" w:cs="Times New Roman"/>
          <w:color w:val="222222"/>
          <w:sz w:val="24"/>
          <w:szCs w:val="24"/>
          <w:shd w:val="clear" w:color="auto" w:fill="FFFFFF"/>
        </w:rPr>
        <w:t>(4-5), pp.169-179.</w:t>
      </w:r>
    </w:p>
    <w:p w14:paraId="17D09D7E"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Saharan, V.A., </w:t>
      </w:r>
      <w:proofErr w:type="spellStart"/>
      <w:r>
        <w:rPr>
          <w:rFonts w:ascii="Times New Roman" w:eastAsia="SimSun" w:hAnsi="Times New Roman" w:cs="Times New Roman"/>
          <w:color w:val="222222"/>
          <w:sz w:val="24"/>
          <w:szCs w:val="24"/>
          <w:shd w:val="clear" w:color="auto" w:fill="FFFFFF"/>
        </w:rPr>
        <w:t>Kulhari</w:t>
      </w:r>
      <w:proofErr w:type="spellEnd"/>
      <w:r>
        <w:rPr>
          <w:rFonts w:ascii="Times New Roman" w:eastAsia="SimSun" w:hAnsi="Times New Roman" w:cs="Times New Roman"/>
          <w:color w:val="222222"/>
          <w:sz w:val="24"/>
          <w:szCs w:val="24"/>
          <w:shd w:val="clear" w:color="auto" w:fill="FFFFFF"/>
        </w:rPr>
        <w:t xml:space="preserve">, H., Jadhav, H., Pooja, D., Banerjee, S. and Singh, A.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2024</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Introduction to research methodology. In </w:t>
      </w:r>
      <w:r>
        <w:rPr>
          <w:rFonts w:ascii="Times New Roman" w:eastAsia="SimSun" w:hAnsi="Times New Roman" w:cs="Times New Roman"/>
          <w:i/>
          <w:iCs/>
          <w:color w:val="222222"/>
          <w:sz w:val="24"/>
          <w:szCs w:val="24"/>
          <w:shd w:val="clear" w:color="auto" w:fill="FFFFFF"/>
        </w:rPr>
        <w:t>Principles of research methodology and ethics in pharmaceutical sciences</w:t>
      </w:r>
      <w:r>
        <w:rPr>
          <w:rFonts w:ascii="Times New Roman" w:eastAsia="SimSun" w:hAnsi="Times New Roman" w:cs="Times New Roman"/>
          <w:color w:val="222222"/>
          <w:sz w:val="24"/>
          <w:szCs w:val="24"/>
          <w:shd w:val="clear" w:color="auto" w:fill="FFFFFF"/>
        </w:rPr>
        <w:t> (pp. 1-46). CRC Press.</w:t>
      </w:r>
    </w:p>
    <w:p w14:paraId="3936ABE3"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lastRenderedPageBreak/>
        <w:t>Schilbach</w:t>
      </w:r>
      <w:proofErr w:type="spellEnd"/>
      <w:r>
        <w:rPr>
          <w:rFonts w:ascii="Times New Roman" w:eastAsia="SimSun" w:hAnsi="Times New Roman" w:cs="Times New Roman"/>
          <w:color w:val="222222"/>
          <w:sz w:val="24"/>
          <w:szCs w:val="24"/>
          <w:shd w:val="clear" w:color="auto" w:fill="FFFFFF"/>
        </w:rPr>
        <w:t xml:space="preserve">, M., </w:t>
      </w:r>
      <w:proofErr w:type="spellStart"/>
      <w:r>
        <w:rPr>
          <w:rFonts w:ascii="Times New Roman" w:eastAsia="SimSun" w:hAnsi="Times New Roman" w:cs="Times New Roman"/>
          <w:color w:val="222222"/>
          <w:sz w:val="24"/>
          <w:szCs w:val="24"/>
          <w:shd w:val="clear" w:color="auto" w:fill="FFFFFF"/>
        </w:rPr>
        <w:t>Selenko</w:t>
      </w:r>
      <w:proofErr w:type="spellEnd"/>
      <w:r>
        <w:rPr>
          <w:rFonts w:ascii="Times New Roman" w:eastAsia="SimSun" w:hAnsi="Times New Roman" w:cs="Times New Roman"/>
          <w:color w:val="222222"/>
          <w:sz w:val="24"/>
          <w:szCs w:val="24"/>
          <w:shd w:val="clear" w:color="auto" w:fill="FFFFFF"/>
        </w:rPr>
        <w:t xml:space="preserve">, E., </w:t>
      </w:r>
      <w:proofErr w:type="spellStart"/>
      <w:r>
        <w:rPr>
          <w:rFonts w:ascii="Times New Roman" w:eastAsia="SimSun" w:hAnsi="Times New Roman" w:cs="Times New Roman"/>
          <w:color w:val="222222"/>
          <w:sz w:val="24"/>
          <w:szCs w:val="24"/>
          <w:shd w:val="clear" w:color="auto" w:fill="FFFFFF"/>
        </w:rPr>
        <w:t>Baethge</w:t>
      </w:r>
      <w:proofErr w:type="spellEnd"/>
      <w:r>
        <w:rPr>
          <w:rFonts w:ascii="Times New Roman" w:eastAsia="SimSun" w:hAnsi="Times New Roman" w:cs="Times New Roman"/>
          <w:color w:val="222222"/>
          <w:sz w:val="24"/>
          <w:szCs w:val="24"/>
          <w:shd w:val="clear" w:color="auto" w:fill="FFFFFF"/>
        </w:rPr>
        <w:t xml:space="preserve">, A. and </w:t>
      </w:r>
      <w:proofErr w:type="spellStart"/>
      <w:r>
        <w:rPr>
          <w:rFonts w:ascii="Times New Roman" w:eastAsia="SimSun" w:hAnsi="Times New Roman" w:cs="Times New Roman"/>
          <w:color w:val="222222"/>
          <w:sz w:val="24"/>
          <w:szCs w:val="24"/>
          <w:shd w:val="clear" w:color="auto" w:fill="FFFFFF"/>
        </w:rPr>
        <w:t>Rigotti</w:t>
      </w:r>
      <w:proofErr w:type="spellEnd"/>
      <w:r>
        <w:rPr>
          <w:rFonts w:ascii="Times New Roman" w:eastAsia="SimSun" w:hAnsi="Times New Roman" w:cs="Times New Roman"/>
          <w:color w:val="222222"/>
          <w:sz w:val="24"/>
          <w:szCs w:val="24"/>
          <w:shd w:val="clear" w:color="auto" w:fill="FFFFFF"/>
        </w:rPr>
        <w:t xml:space="preserve">, T.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2022</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Work in times of Brexit: Explanatory mechanisms linking macropolitical events with employee well-being. </w:t>
      </w:r>
      <w:r>
        <w:rPr>
          <w:rFonts w:ascii="Times New Roman" w:eastAsia="SimSun" w:hAnsi="Times New Roman" w:cs="Times New Roman"/>
          <w:i/>
          <w:iCs/>
          <w:color w:val="222222"/>
          <w:sz w:val="24"/>
          <w:szCs w:val="24"/>
          <w:shd w:val="clear" w:color="auto" w:fill="FFFFFF"/>
        </w:rPr>
        <w:t>European Journal of Work and Organizational Psychology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31</w:t>
      </w:r>
      <w:r>
        <w:rPr>
          <w:rFonts w:ascii="Times New Roman" w:eastAsia="SimSun" w:hAnsi="Times New Roman" w:cs="Times New Roman"/>
          <w:color w:val="222222"/>
          <w:sz w:val="24"/>
          <w:szCs w:val="24"/>
          <w:shd w:val="clear" w:color="auto" w:fill="FFFFFF"/>
        </w:rPr>
        <w:t>(5), pp.655-666.</w:t>
      </w:r>
    </w:p>
    <w:p w14:paraId="016CF764" w14:textId="77777777" w:rsidR="006722FF"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Sharma, M., Singh, A.K. and Tyagi, P. (2024) Proceedings of</w:t>
      </w:r>
      <w:r>
        <w:rPr>
          <w:rFonts w:ascii="Times New Roman" w:hAnsi="Times New Roman" w:cs="Times New Roman"/>
          <w:sz w:val="24"/>
          <w:szCs w:val="24"/>
          <w:lang w:val="en-IN"/>
        </w:rPr>
        <w:t xml:space="preserve"> </w:t>
      </w:r>
      <w:r>
        <w:rPr>
          <w:rFonts w:ascii="Times New Roman" w:hAnsi="Times New Roman" w:cs="Times New Roman"/>
          <w:sz w:val="24"/>
          <w:szCs w:val="24"/>
        </w:rPr>
        <w:t>the International Conference on Innovation and Regenerative</w:t>
      </w:r>
      <w:r>
        <w:rPr>
          <w:rFonts w:ascii="Times New Roman" w:hAnsi="Times New Roman" w:cs="Times New Roman"/>
          <w:sz w:val="24"/>
          <w:szCs w:val="24"/>
          <w:lang w:val="en-IN"/>
        </w:rPr>
        <w:t xml:space="preserve"> </w:t>
      </w:r>
      <w:r>
        <w:rPr>
          <w:rFonts w:ascii="Times New Roman" w:hAnsi="Times New Roman" w:cs="Times New Roman"/>
          <w:sz w:val="24"/>
          <w:szCs w:val="24"/>
        </w:rPr>
        <w:t>Trends in Tourism and Hospitality Industry (IRTTHI 2024). 1</w:t>
      </w:r>
      <w:r>
        <w:rPr>
          <w:rFonts w:ascii="Times New Roman" w:hAnsi="Times New Roman" w:cs="Times New Roman"/>
          <w:sz w:val="24"/>
          <w:szCs w:val="24"/>
          <w:vertAlign w:val="superscript"/>
        </w:rPr>
        <w:t>st</w:t>
      </w:r>
      <w:r>
        <w:rPr>
          <w:rFonts w:ascii="Times New Roman" w:hAnsi="Times New Roman" w:cs="Times New Roman"/>
          <w:sz w:val="24"/>
          <w:szCs w:val="24"/>
          <w:lang w:val="en-IN"/>
        </w:rPr>
        <w:t xml:space="preserve"> </w:t>
      </w:r>
      <w:r>
        <w:rPr>
          <w:rFonts w:ascii="Times New Roman" w:hAnsi="Times New Roman" w:cs="Times New Roman"/>
          <w:sz w:val="24"/>
          <w:szCs w:val="24"/>
        </w:rPr>
        <w:t xml:space="preserve">ed. Dordrecht: Atlantis Press </w:t>
      </w:r>
      <w:proofErr w:type="spellStart"/>
      <w:r>
        <w:rPr>
          <w:rFonts w:ascii="Times New Roman" w:hAnsi="Times New Roman" w:cs="Times New Roman"/>
          <w:sz w:val="24"/>
          <w:szCs w:val="24"/>
        </w:rPr>
        <w:t>Zeger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Karssen</w:t>
      </w:r>
      <w:proofErr w:type="spellEnd"/>
      <w:r>
        <w:rPr>
          <w:rFonts w:ascii="Times New Roman" w:hAnsi="Times New Roman" w:cs="Times New Roman"/>
          <w:sz w:val="24"/>
          <w:szCs w:val="24"/>
        </w:rPr>
        <w:t>.</w:t>
      </w:r>
    </w:p>
    <w:p w14:paraId="4C5B5539" w14:textId="77777777" w:rsidR="006722FF"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Tribe J</w:t>
      </w:r>
      <w:r>
        <w:rPr>
          <w:rFonts w:ascii="Times New Roman" w:hAnsi="Times New Roman" w:cs="Times New Roman"/>
          <w:sz w:val="24"/>
          <w:szCs w:val="24"/>
          <w:lang w:val="en-IN"/>
        </w:rPr>
        <w:t xml:space="preserve"> </w:t>
      </w:r>
      <w:r>
        <w:rPr>
          <w:rFonts w:ascii="Times New Roman" w:hAnsi="Times New Roman" w:cs="Times New Roman"/>
          <w:sz w:val="24"/>
          <w:szCs w:val="24"/>
        </w:rPr>
        <w:t>(2009)</w:t>
      </w:r>
      <w:r>
        <w:rPr>
          <w:rFonts w:ascii="Times New Roman" w:hAnsi="Times New Roman" w:cs="Times New Roman"/>
          <w:sz w:val="24"/>
          <w:szCs w:val="24"/>
          <w:lang w:val="en-IN"/>
        </w:rPr>
        <w:t xml:space="preserve"> </w:t>
      </w:r>
      <w:r>
        <w:rPr>
          <w:rFonts w:ascii="Times New Roman" w:hAnsi="Times New Roman" w:cs="Times New Roman"/>
          <w:sz w:val="24"/>
          <w:szCs w:val="24"/>
        </w:rPr>
        <w:t>Philosophical issues in Tourism (Aspects of Tourism), Channel View</w:t>
      </w:r>
    </w:p>
    <w:p w14:paraId="66E157C1" w14:textId="77777777" w:rsidR="006722FF" w:rsidRDefault="00000000">
      <w:pPr>
        <w:spacing w:line="360" w:lineRule="auto"/>
        <w:jc w:val="both"/>
        <w:rPr>
          <w:rFonts w:ascii="Times New Roman" w:hAnsi="Times New Roman" w:cs="Times New Roman"/>
          <w:sz w:val="24"/>
          <w:szCs w:val="24"/>
          <w:lang w:val="en-IN"/>
        </w:rPr>
      </w:pPr>
      <w:proofErr w:type="spellStart"/>
      <w:r>
        <w:rPr>
          <w:rFonts w:ascii="Times New Roman" w:hAnsi="Times New Roman" w:cs="Times New Roman"/>
          <w:sz w:val="24"/>
          <w:szCs w:val="24"/>
          <w:lang w:val="en-IN"/>
        </w:rPr>
        <w:t>UKHospitali</w:t>
      </w:r>
      <w:proofErr w:type="spellEnd"/>
      <w:r>
        <w:rPr>
          <w:rFonts w:ascii="Times New Roman" w:hAnsi="Times New Roman" w:cs="Times New Roman"/>
          <w:sz w:val="24"/>
          <w:szCs w:val="24"/>
          <w:lang w:val="en-IN"/>
        </w:rPr>
        <w:t>, (2024) Economic contribution of hospitality. [Online]. Available Through: &lt;https://www.ukhospitality.org.uk/insight/economic-contribution-of-hospitality/&gt;. Accessed on: &lt;11</w:t>
      </w:r>
      <w:r>
        <w:rPr>
          <w:rFonts w:ascii="Times New Roman" w:hAnsi="Times New Roman" w:cs="Times New Roman"/>
          <w:sz w:val="24"/>
          <w:szCs w:val="24"/>
          <w:vertAlign w:val="superscript"/>
          <w:lang w:val="en-IN"/>
        </w:rPr>
        <w:t>th</w:t>
      </w:r>
      <w:r>
        <w:rPr>
          <w:rFonts w:ascii="Times New Roman" w:hAnsi="Times New Roman" w:cs="Times New Roman"/>
          <w:sz w:val="24"/>
          <w:szCs w:val="24"/>
          <w:lang w:val="en-IN"/>
        </w:rPr>
        <w:t xml:space="preserve"> October 2025&gt;</w:t>
      </w:r>
    </w:p>
    <w:p w14:paraId="6DF06991"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Varga, S., Mistry, T.G., Ali, F. and </w:t>
      </w:r>
      <w:proofErr w:type="spellStart"/>
      <w:r>
        <w:rPr>
          <w:rFonts w:ascii="Times New Roman" w:eastAsia="SimSun" w:hAnsi="Times New Roman" w:cs="Times New Roman"/>
          <w:color w:val="222222"/>
          <w:sz w:val="24"/>
          <w:szCs w:val="24"/>
          <w:shd w:val="clear" w:color="auto" w:fill="FFFFFF"/>
        </w:rPr>
        <w:t>Cobanoglu</w:t>
      </w:r>
      <w:proofErr w:type="spellEnd"/>
      <w:r>
        <w:rPr>
          <w:rFonts w:ascii="Times New Roman" w:eastAsia="SimSun" w:hAnsi="Times New Roman" w:cs="Times New Roman"/>
          <w:color w:val="222222"/>
          <w:sz w:val="24"/>
          <w:szCs w:val="24"/>
          <w:shd w:val="clear" w:color="auto" w:fill="FFFFFF"/>
        </w:rPr>
        <w:t xml:space="preserve">, C.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2021</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Employee perceptions of wellness programs in the hospitality industry. </w:t>
      </w:r>
      <w:r>
        <w:rPr>
          <w:rFonts w:ascii="Times New Roman" w:eastAsia="SimSun" w:hAnsi="Times New Roman" w:cs="Times New Roman"/>
          <w:i/>
          <w:iCs/>
          <w:color w:val="222222"/>
          <w:sz w:val="24"/>
          <w:szCs w:val="24"/>
          <w:shd w:val="clear" w:color="auto" w:fill="FFFFFF"/>
        </w:rPr>
        <w:t>International Journal of Contemporary Hospitality Management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33</w:t>
      </w:r>
      <w:r>
        <w:rPr>
          <w:rFonts w:ascii="Times New Roman" w:eastAsia="SimSun" w:hAnsi="Times New Roman" w:cs="Times New Roman"/>
          <w:color w:val="222222"/>
          <w:sz w:val="24"/>
          <w:szCs w:val="24"/>
          <w:shd w:val="clear" w:color="auto" w:fill="FFFFFF"/>
        </w:rPr>
        <w:t>(10), pp.3331-3354.</w:t>
      </w:r>
    </w:p>
    <w:p w14:paraId="3B0ED371" w14:textId="77777777" w:rsidR="006722FF" w:rsidRDefault="00000000">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Verdict Food Service, (2019) </w:t>
      </w:r>
      <w:r>
        <w:rPr>
          <w:rFonts w:ascii="Times New Roman" w:hAnsi="Times New Roman" w:cs="Times New Roman"/>
          <w:sz w:val="24"/>
          <w:szCs w:val="24"/>
        </w:rPr>
        <w:t>UK hospitality workers ‘need improved mental health support’: RSPH</w:t>
      </w:r>
      <w:r>
        <w:rPr>
          <w:rFonts w:ascii="Times New Roman" w:hAnsi="Times New Roman" w:cs="Times New Roman"/>
          <w:sz w:val="24"/>
          <w:szCs w:val="24"/>
          <w:lang w:val="en-IN"/>
        </w:rPr>
        <w:t>. [Online]. Available Through: &lt;https://www.verdictfoodservice.com/news/uk-hospitality-staff-health-wellbeing/&gt;. Accessed on: &lt;10</w:t>
      </w:r>
      <w:r>
        <w:rPr>
          <w:rFonts w:ascii="Times New Roman" w:hAnsi="Times New Roman" w:cs="Times New Roman"/>
          <w:sz w:val="24"/>
          <w:szCs w:val="24"/>
          <w:vertAlign w:val="superscript"/>
          <w:lang w:val="en-IN"/>
        </w:rPr>
        <w:t>th</w:t>
      </w:r>
      <w:r>
        <w:rPr>
          <w:rFonts w:ascii="Times New Roman" w:hAnsi="Times New Roman" w:cs="Times New Roman"/>
          <w:sz w:val="24"/>
          <w:szCs w:val="24"/>
          <w:lang w:val="en-IN"/>
        </w:rPr>
        <w:t xml:space="preserve"> October 2025&gt;</w:t>
      </w:r>
    </w:p>
    <w:p w14:paraId="42D261F4"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Wong, A.K.F., Kim, S., </w:t>
      </w:r>
      <w:proofErr w:type="spellStart"/>
      <w:r>
        <w:rPr>
          <w:rFonts w:ascii="Times New Roman" w:eastAsia="SimSun" w:hAnsi="Times New Roman" w:cs="Times New Roman"/>
          <w:color w:val="222222"/>
          <w:sz w:val="24"/>
          <w:szCs w:val="24"/>
          <w:shd w:val="clear" w:color="auto" w:fill="FFFFFF"/>
        </w:rPr>
        <w:t>Gamor</w:t>
      </w:r>
      <w:proofErr w:type="spellEnd"/>
      <w:r>
        <w:rPr>
          <w:rFonts w:ascii="Times New Roman" w:eastAsia="SimSun" w:hAnsi="Times New Roman" w:cs="Times New Roman"/>
          <w:color w:val="222222"/>
          <w:sz w:val="24"/>
          <w:szCs w:val="24"/>
          <w:shd w:val="clear" w:color="auto" w:fill="FFFFFF"/>
        </w:rPr>
        <w:t xml:space="preserve">, E., </w:t>
      </w:r>
      <w:proofErr w:type="spellStart"/>
      <w:r>
        <w:rPr>
          <w:rFonts w:ascii="Times New Roman" w:eastAsia="SimSun" w:hAnsi="Times New Roman" w:cs="Times New Roman"/>
          <w:color w:val="222222"/>
          <w:sz w:val="24"/>
          <w:szCs w:val="24"/>
          <w:shd w:val="clear" w:color="auto" w:fill="FFFFFF"/>
        </w:rPr>
        <w:t>Koseoglu</w:t>
      </w:r>
      <w:proofErr w:type="spellEnd"/>
      <w:r>
        <w:rPr>
          <w:rFonts w:ascii="Times New Roman" w:eastAsia="SimSun" w:hAnsi="Times New Roman" w:cs="Times New Roman"/>
          <w:color w:val="222222"/>
          <w:sz w:val="24"/>
          <w:szCs w:val="24"/>
          <w:shd w:val="clear" w:color="auto" w:fill="FFFFFF"/>
        </w:rPr>
        <w:t xml:space="preserve">, M.A. and Liu, Y.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2025</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Advancing employees’ mental health and psychological well-being research in hospitality and tourism: Systematic review, critical reflections, and </w:t>
      </w:r>
      <w:proofErr w:type="gramStart"/>
      <w:r>
        <w:rPr>
          <w:rFonts w:ascii="Times New Roman" w:eastAsia="SimSun" w:hAnsi="Times New Roman" w:cs="Times New Roman"/>
          <w:color w:val="222222"/>
          <w:sz w:val="24"/>
          <w:szCs w:val="24"/>
          <w:shd w:val="clear" w:color="auto" w:fill="FFFFFF"/>
        </w:rPr>
        <w:t>future prospects</w:t>
      </w:r>
      <w:proofErr w:type="gramEnd"/>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Journal of Hospitality &amp; Tourism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49</w:t>
      </w:r>
      <w:r>
        <w:rPr>
          <w:rFonts w:ascii="Times New Roman" w:eastAsia="SimSun" w:hAnsi="Times New Roman" w:cs="Times New Roman"/>
          <w:color w:val="222222"/>
          <w:sz w:val="24"/>
          <w:szCs w:val="24"/>
          <w:shd w:val="clear" w:color="auto" w:fill="FFFFFF"/>
        </w:rPr>
        <w:t>(5), pp.1014-1031.</w:t>
      </w:r>
    </w:p>
    <w:p w14:paraId="1C04A78F"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Wu, A., Roemer, E.C., Kent, K.B., Ballard, D.W. and </w:t>
      </w:r>
      <w:proofErr w:type="spellStart"/>
      <w:r>
        <w:rPr>
          <w:rFonts w:ascii="Times New Roman" w:eastAsia="SimSun" w:hAnsi="Times New Roman" w:cs="Times New Roman"/>
          <w:color w:val="222222"/>
          <w:sz w:val="24"/>
          <w:szCs w:val="24"/>
          <w:shd w:val="clear" w:color="auto" w:fill="FFFFFF"/>
        </w:rPr>
        <w:t>Goetzel</w:t>
      </w:r>
      <w:proofErr w:type="spellEnd"/>
      <w:r>
        <w:rPr>
          <w:rFonts w:ascii="Times New Roman" w:eastAsia="SimSun" w:hAnsi="Times New Roman" w:cs="Times New Roman"/>
          <w:color w:val="222222"/>
          <w:sz w:val="24"/>
          <w:szCs w:val="24"/>
          <w:shd w:val="clear" w:color="auto" w:fill="FFFFFF"/>
        </w:rPr>
        <w:t xml:space="preserve">, R.Z.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2021</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Organizational best practices supporting mental health in the workplace. </w:t>
      </w:r>
      <w:r>
        <w:rPr>
          <w:rFonts w:ascii="Times New Roman" w:eastAsia="SimSun" w:hAnsi="Times New Roman" w:cs="Times New Roman"/>
          <w:i/>
          <w:iCs/>
          <w:color w:val="222222"/>
          <w:sz w:val="24"/>
          <w:szCs w:val="24"/>
          <w:shd w:val="clear" w:color="auto" w:fill="FFFFFF"/>
        </w:rPr>
        <w:t>Journal of occupational and environmental medicine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63</w:t>
      </w:r>
      <w:r>
        <w:rPr>
          <w:rFonts w:ascii="Times New Roman" w:eastAsia="SimSun" w:hAnsi="Times New Roman" w:cs="Times New Roman"/>
          <w:color w:val="222222"/>
          <w:sz w:val="24"/>
          <w:szCs w:val="24"/>
          <w:shd w:val="clear" w:color="auto" w:fill="FFFFFF"/>
        </w:rPr>
        <w:t xml:space="preserve">(12), </w:t>
      </w:r>
      <w:proofErr w:type="gramStart"/>
      <w:r>
        <w:rPr>
          <w:rFonts w:ascii="Times New Roman" w:eastAsia="SimSun" w:hAnsi="Times New Roman" w:cs="Times New Roman"/>
          <w:color w:val="222222"/>
          <w:sz w:val="24"/>
          <w:szCs w:val="24"/>
          <w:shd w:val="clear" w:color="auto" w:fill="FFFFFF"/>
        </w:rPr>
        <w:t>pp.e</w:t>
      </w:r>
      <w:proofErr w:type="gramEnd"/>
      <w:r>
        <w:rPr>
          <w:rFonts w:ascii="Times New Roman" w:eastAsia="SimSun" w:hAnsi="Times New Roman" w:cs="Times New Roman"/>
          <w:color w:val="222222"/>
          <w:sz w:val="24"/>
          <w:szCs w:val="24"/>
          <w:shd w:val="clear" w:color="auto" w:fill="FFFFFF"/>
        </w:rPr>
        <w:t>925-e931.</w:t>
      </w:r>
    </w:p>
    <w:p w14:paraId="799CCB39"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Xiong, W., Huang, M., </w:t>
      </w:r>
      <w:proofErr w:type="spellStart"/>
      <w:r>
        <w:rPr>
          <w:rFonts w:ascii="Times New Roman" w:eastAsia="SimSun" w:hAnsi="Times New Roman" w:cs="Times New Roman"/>
          <w:color w:val="222222"/>
          <w:sz w:val="24"/>
          <w:szCs w:val="24"/>
          <w:shd w:val="clear" w:color="auto" w:fill="FFFFFF"/>
        </w:rPr>
        <w:t>Okumus</w:t>
      </w:r>
      <w:proofErr w:type="spellEnd"/>
      <w:r>
        <w:rPr>
          <w:rFonts w:ascii="Times New Roman" w:eastAsia="SimSun" w:hAnsi="Times New Roman" w:cs="Times New Roman"/>
          <w:color w:val="222222"/>
          <w:sz w:val="24"/>
          <w:szCs w:val="24"/>
          <w:shd w:val="clear" w:color="auto" w:fill="FFFFFF"/>
        </w:rPr>
        <w:t xml:space="preserve">, B., Leung, X.Y., Cai, X. and Fan, F.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2023</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How emotional labor affect hotel employees’ mental health: A longitudinal study. </w:t>
      </w:r>
      <w:r>
        <w:rPr>
          <w:rFonts w:ascii="Times New Roman" w:eastAsia="SimSun" w:hAnsi="Times New Roman" w:cs="Times New Roman"/>
          <w:i/>
          <w:iCs/>
          <w:color w:val="222222"/>
          <w:sz w:val="24"/>
          <w:szCs w:val="24"/>
          <w:shd w:val="clear" w:color="auto" w:fill="FFFFFF"/>
        </w:rPr>
        <w:t>Tourism Management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94</w:t>
      </w:r>
      <w:r>
        <w:rPr>
          <w:rFonts w:ascii="Times New Roman" w:eastAsia="SimSun" w:hAnsi="Times New Roman" w:cs="Times New Roman"/>
          <w:color w:val="222222"/>
          <w:sz w:val="24"/>
          <w:szCs w:val="24"/>
          <w:shd w:val="clear" w:color="auto" w:fill="FFFFFF"/>
        </w:rPr>
        <w:t>, p.104631.</w:t>
      </w:r>
    </w:p>
    <w:p w14:paraId="0F2D4558"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Xu, Y., Jie, D., Wu, H., Shi, X., </w:t>
      </w:r>
      <w:proofErr w:type="spellStart"/>
      <w:r>
        <w:rPr>
          <w:rFonts w:ascii="Times New Roman" w:eastAsia="SimSun" w:hAnsi="Times New Roman" w:cs="Times New Roman"/>
          <w:color w:val="222222"/>
          <w:sz w:val="24"/>
          <w:szCs w:val="24"/>
          <w:shd w:val="clear" w:color="auto" w:fill="FFFFFF"/>
        </w:rPr>
        <w:t>Badulescu</w:t>
      </w:r>
      <w:proofErr w:type="spellEnd"/>
      <w:r>
        <w:rPr>
          <w:rFonts w:ascii="Times New Roman" w:eastAsia="SimSun" w:hAnsi="Times New Roman" w:cs="Times New Roman"/>
          <w:color w:val="222222"/>
          <w:sz w:val="24"/>
          <w:szCs w:val="24"/>
          <w:shd w:val="clear" w:color="auto" w:fill="FFFFFF"/>
        </w:rPr>
        <w:t xml:space="preserve">, D., Akbar, S. and </w:t>
      </w:r>
      <w:proofErr w:type="spellStart"/>
      <w:r>
        <w:rPr>
          <w:rFonts w:ascii="Times New Roman" w:eastAsia="SimSun" w:hAnsi="Times New Roman" w:cs="Times New Roman"/>
          <w:color w:val="222222"/>
          <w:sz w:val="24"/>
          <w:szCs w:val="24"/>
          <w:shd w:val="clear" w:color="auto" w:fill="FFFFFF"/>
        </w:rPr>
        <w:t>Badulescu</w:t>
      </w:r>
      <w:proofErr w:type="spellEnd"/>
      <w:r>
        <w:rPr>
          <w:rFonts w:ascii="Times New Roman" w:eastAsia="SimSun" w:hAnsi="Times New Roman" w:cs="Times New Roman"/>
          <w:color w:val="222222"/>
          <w:sz w:val="24"/>
          <w:szCs w:val="24"/>
          <w:shd w:val="clear" w:color="auto" w:fill="FFFFFF"/>
        </w:rPr>
        <w:t xml:space="preserve">, A.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2022</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Reducing employee turnover intentions in tourism and hospitality sector: The mediating effect of quality of work life and intrinsic motivation. </w:t>
      </w:r>
      <w:r>
        <w:rPr>
          <w:rFonts w:ascii="Times New Roman" w:eastAsia="SimSun" w:hAnsi="Times New Roman" w:cs="Times New Roman"/>
          <w:i/>
          <w:iCs/>
          <w:color w:val="222222"/>
          <w:sz w:val="24"/>
          <w:szCs w:val="24"/>
          <w:shd w:val="clear" w:color="auto" w:fill="FFFFFF"/>
        </w:rPr>
        <w:t>International journal of environmental research and public health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19</w:t>
      </w:r>
      <w:r>
        <w:rPr>
          <w:rFonts w:ascii="Times New Roman" w:eastAsia="SimSun" w:hAnsi="Times New Roman" w:cs="Times New Roman"/>
          <w:color w:val="222222"/>
          <w:sz w:val="24"/>
          <w:szCs w:val="24"/>
          <w:shd w:val="clear" w:color="auto" w:fill="FFFFFF"/>
        </w:rPr>
        <w:t>(18), p.11222.</w:t>
      </w:r>
    </w:p>
    <w:p w14:paraId="56C9E95B" w14:textId="77777777" w:rsidR="006722FF" w:rsidRDefault="00000000">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Xuecheng</w:t>
      </w:r>
      <w:proofErr w:type="spellEnd"/>
      <w:r>
        <w:rPr>
          <w:rFonts w:ascii="Times New Roman" w:eastAsia="SimSun" w:hAnsi="Times New Roman" w:cs="Times New Roman"/>
          <w:color w:val="222222"/>
          <w:sz w:val="24"/>
          <w:szCs w:val="24"/>
          <w:shd w:val="clear" w:color="auto" w:fill="FFFFFF"/>
        </w:rPr>
        <w:t xml:space="preserve">, W., Iqbal, Q. and Saina, B. </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2022</w:t>
      </w:r>
      <w:r>
        <w:rPr>
          <w:rFonts w:ascii="Times New Roman" w:eastAsia="SimSun" w:hAnsi="Times New Roman" w:cs="Times New Roman"/>
          <w:color w:val="222222"/>
          <w:sz w:val="24"/>
          <w:szCs w:val="24"/>
          <w:shd w:val="clear" w:color="auto" w:fill="FFFFFF"/>
          <w:lang w:val="en-IN"/>
        </w:rPr>
        <w:t>)</w:t>
      </w:r>
      <w:r>
        <w:rPr>
          <w:rFonts w:ascii="Times New Roman" w:eastAsia="SimSun" w:hAnsi="Times New Roman" w:cs="Times New Roman"/>
          <w:color w:val="222222"/>
          <w:sz w:val="24"/>
          <w:szCs w:val="24"/>
          <w:shd w:val="clear" w:color="auto" w:fill="FFFFFF"/>
        </w:rPr>
        <w:t xml:space="preserve"> Factors affecting employee’s retention: Integration of situational leadership with social exchange theory. </w:t>
      </w:r>
      <w:r>
        <w:rPr>
          <w:rFonts w:ascii="Times New Roman" w:eastAsia="SimSun" w:hAnsi="Times New Roman" w:cs="Times New Roman"/>
          <w:i/>
          <w:iCs/>
          <w:color w:val="222222"/>
          <w:sz w:val="24"/>
          <w:szCs w:val="24"/>
          <w:shd w:val="clear" w:color="auto" w:fill="FFFFFF"/>
        </w:rPr>
        <w:t>Frontiers in psychology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13</w:t>
      </w:r>
      <w:r>
        <w:rPr>
          <w:rFonts w:ascii="Times New Roman" w:eastAsia="SimSun" w:hAnsi="Times New Roman" w:cs="Times New Roman"/>
          <w:color w:val="222222"/>
          <w:sz w:val="24"/>
          <w:szCs w:val="24"/>
          <w:shd w:val="clear" w:color="auto" w:fill="FFFFFF"/>
        </w:rPr>
        <w:t>, p.872105.</w:t>
      </w:r>
    </w:p>
    <w:sectPr w:rsidR="006722FF" w:rsidSect="00885DAE">
      <w:footerReference w:type="even" r:id="rId8"/>
      <w:footerReference w:type="default" r:id="rId9"/>
      <w:pgSz w:w="11906" w:h="16838"/>
      <w:pgMar w:top="1440" w:right="1800" w:bottom="1440" w:left="180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1C179" w14:textId="77777777" w:rsidR="00AF7C7C" w:rsidRDefault="00AF7C7C">
      <w:r>
        <w:separator/>
      </w:r>
    </w:p>
  </w:endnote>
  <w:endnote w:type="continuationSeparator" w:id="0">
    <w:p w14:paraId="665C430A" w14:textId="77777777" w:rsidR="00AF7C7C" w:rsidRDefault="00AF7C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4864814"/>
      <w:docPartObj>
        <w:docPartGallery w:val="Page Numbers (Bottom of Page)"/>
        <w:docPartUnique/>
      </w:docPartObj>
    </w:sdtPr>
    <w:sdtContent>
      <w:p w14:paraId="729B5CD0" w14:textId="572C5DD0" w:rsidR="00885DAE" w:rsidRDefault="00885DAE" w:rsidP="00970D9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F7699D" w14:textId="77777777" w:rsidR="00885DAE" w:rsidRDefault="00885DAE" w:rsidP="00885DA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47AF3" w14:textId="74B80DA9" w:rsidR="006722FF" w:rsidRDefault="006722FF" w:rsidP="00885DA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24DEC" w14:textId="77777777" w:rsidR="00AF7C7C" w:rsidRDefault="00AF7C7C">
      <w:r>
        <w:separator/>
      </w:r>
    </w:p>
  </w:footnote>
  <w:footnote w:type="continuationSeparator" w:id="0">
    <w:p w14:paraId="1A66156C" w14:textId="77777777" w:rsidR="00AF7C7C" w:rsidRDefault="00AF7C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num w:numId="1" w16cid:durableId="82840106">
    <w:abstractNumId w:val="9"/>
  </w:num>
  <w:num w:numId="2" w16cid:durableId="539900255">
    <w:abstractNumId w:val="7"/>
  </w:num>
  <w:num w:numId="3" w16cid:durableId="185875751">
    <w:abstractNumId w:val="6"/>
  </w:num>
  <w:num w:numId="4" w16cid:durableId="70740773">
    <w:abstractNumId w:val="5"/>
  </w:num>
  <w:num w:numId="5" w16cid:durableId="911280467">
    <w:abstractNumId w:val="4"/>
  </w:num>
  <w:num w:numId="6" w16cid:durableId="1083188560">
    <w:abstractNumId w:val="8"/>
  </w:num>
  <w:num w:numId="7" w16cid:durableId="1743216561">
    <w:abstractNumId w:val="3"/>
  </w:num>
  <w:num w:numId="8" w16cid:durableId="64573841">
    <w:abstractNumId w:val="2"/>
  </w:num>
  <w:num w:numId="9" w16cid:durableId="177160819">
    <w:abstractNumId w:val="1"/>
  </w:num>
  <w:num w:numId="10" w16cid:durableId="101534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9B3069"/>
    <w:rsid w:val="00050A31"/>
    <w:rsid w:val="000716D2"/>
    <w:rsid w:val="00071AAB"/>
    <w:rsid w:val="000B76C4"/>
    <w:rsid w:val="000C5610"/>
    <w:rsid w:val="000E6552"/>
    <w:rsid w:val="000F3A4F"/>
    <w:rsid w:val="000F59AC"/>
    <w:rsid w:val="00132BE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2C34E7"/>
    <w:rsid w:val="0033518C"/>
    <w:rsid w:val="003437C2"/>
    <w:rsid w:val="00354EFB"/>
    <w:rsid w:val="00377186"/>
    <w:rsid w:val="00393596"/>
    <w:rsid w:val="003A1C03"/>
    <w:rsid w:val="00406C22"/>
    <w:rsid w:val="00414627"/>
    <w:rsid w:val="00425D63"/>
    <w:rsid w:val="004437BB"/>
    <w:rsid w:val="004643D8"/>
    <w:rsid w:val="00497C24"/>
    <w:rsid w:val="004C7BA5"/>
    <w:rsid w:val="004D43DA"/>
    <w:rsid w:val="004E7628"/>
    <w:rsid w:val="004F48F2"/>
    <w:rsid w:val="004F6768"/>
    <w:rsid w:val="00502F1D"/>
    <w:rsid w:val="005149B1"/>
    <w:rsid w:val="005647F2"/>
    <w:rsid w:val="005662D1"/>
    <w:rsid w:val="00573A09"/>
    <w:rsid w:val="005A4526"/>
    <w:rsid w:val="005C1B16"/>
    <w:rsid w:val="005D2451"/>
    <w:rsid w:val="005E53D0"/>
    <w:rsid w:val="006002EB"/>
    <w:rsid w:val="006128EF"/>
    <w:rsid w:val="006264B4"/>
    <w:rsid w:val="00643033"/>
    <w:rsid w:val="00644CC3"/>
    <w:rsid w:val="00661468"/>
    <w:rsid w:val="006649F0"/>
    <w:rsid w:val="006722FF"/>
    <w:rsid w:val="0067245D"/>
    <w:rsid w:val="0068470E"/>
    <w:rsid w:val="00695DCD"/>
    <w:rsid w:val="006A05CC"/>
    <w:rsid w:val="006A35A7"/>
    <w:rsid w:val="006B4923"/>
    <w:rsid w:val="006E36EF"/>
    <w:rsid w:val="007152D7"/>
    <w:rsid w:val="00746C14"/>
    <w:rsid w:val="007C2C59"/>
    <w:rsid w:val="00801F23"/>
    <w:rsid w:val="008073F3"/>
    <w:rsid w:val="00837632"/>
    <w:rsid w:val="0085640F"/>
    <w:rsid w:val="008567AA"/>
    <w:rsid w:val="00885DAE"/>
    <w:rsid w:val="00892712"/>
    <w:rsid w:val="008A26EF"/>
    <w:rsid w:val="008A680A"/>
    <w:rsid w:val="008B0BB0"/>
    <w:rsid w:val="008E6C4B"/>
    <w:rsid w:val="008F18C0"/>
    <w:rsid w:val="00907648"/>
    <w:rsid w:val="00922C8A"/>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AF7C7C"/>
    <w:rsid w:val="00B13A52"/>
    <w:rsid w:val="00B24CF4"/>
    <w:rsid w:val="00B26993"/>
    <w:rsid w:val="00B4570C"/>
    <w:rsid w:val="00B5208C"/>
    <w:rsid w:val="00B74876"/>
    <w:rsid w:val="00BB7C2B"/>
    <w:rsid w:val="00BC1664"/>
    <w:rsid w:val="00BC2546"/>
    <w:rsid w:val="00C05085"/>
    <w:rsid w:val="00C1593D"/>
    <w:rsid w:val="00C56C7E"/>
    <w:rsid w:val="00C776A4"/>
    <w:rsid w:val="00C82553"/>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51E55C3"/>
    <w:rsid w:val="058B1D15"/>
    <w:rsid w:val="094626F4"/>
    <w:rsid w:val="0B0643EB"/>
    <w:rsid w:val="0B095CEF"/>
    <w:rsid w:val="0D8F1A4E"/>
    <w:rsid w:val="0DFA16E3"/>
    <w:rsid w:val="0E2A7849"/>
    <w:rsid w:val="0ED254F0"/>
    <w:rsid w:val="10C717CF"/>
    <w:rsid w:val="110D1759"/>
    <w:rsid w:val="15713D3C"/>
    <w:rsid w:val="1953639C"/>
    <w:rsid w:val="1B6837C9"/>
    <w:rsid w:val="1E810435"/>
    <w:rsid w:val="21B17BF7"/>
    <w:rsid w:val="235D6E18"/>
    <w:rsid w:val="24267006"/>
    <w:rsid w:val="255E52B9"/>
    <w:rsid w:val="2641137D"/>
    <w:rsid w:val="267E5734"/>
    <w:rsid w:val="29813540"/>
    <w:rsid w:val="299B3069"/>
    <w:rsid w:val="2A991A08"/>
    <w:rsid w:val="2AD31BAE"/>
    <w:rsid w:val="2B0A6F32"/>
    <w:rsid w:val="2C9E3E55"/>
    <w:rsid w:val="2DD97864"/>
    <w:rsid w:val="30BA26F2"/>
    <w:rsid w:val="3FE76631"/>
    <w:rsid w:val="40631D33"/>
    <w:rsid w:val="42B424FC"/>
    <w:rsid w:val="46C500F1"/>
    <w:rsid w:val="4A183041"/>
    <w:rsid w:val="4D073C8F"/>
    <w:rsid w:val="4E963B00"/>
    <w:rsid w:val="4EA67D38"/>
    <w:rsid w:val="505669A1"/>
    <w:rsid w:val="505A5003"/>
    <w:rsid w:val="51397C6D"/>
    <w:rsid w:val="537C77F1"/>
    <w:rsid w:val="55F612C7"/>
    <w:rsid w:val="583D3118"/>
    <w:rsid w:val="59820767"/>
    <w:rsid w:val="5F463DDB"/>
    <w:rsid w:val="617213B6"/>
    <w:rsid w:val="62B51459"/>
    <w:rsid w:val="63690218"/>
    <w:rsid w:val="63C070C0"/>
    <w:rsid w:val="66285A06"/>
    <w:rsid w:val="66F525EC"/>
    <w:rsid w:val="6E051F2C"/>
    <w:rsid w:val="73CD19B2"/>
    <w:rsid w:val="765B4A61"/>
    <w:rsid w:val="7AAC5052"/>
    <w:rsid w:val="7ED362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0FE24A"/>
  <w15:docId w15:val="{36BC7ABA-6692-6C49-8CF8-0014CD271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1" w:count="376">
    <w:lsdException w:name="heading 2"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caption" w:semiHidden="1" w:unhideWhenUsed="1"/>
    <w:lsdException w:name="Default Paragraph Font" w:semiHidden="1" w:uiPriority="1" w:unhideWhenUsed="1"/>
    <w:lsdException w:name="HTML Top of Form" w:semiHidden="1" w:uiPriority="99" w:unhideWhenUsed="1" w:qFormat="0"/>
    <w:lsdException w:name="HTML Bottom of Form" w:semiHidden="1" w:uiPriority="99" w:unhideWhenUsed="1" w:qFormat="0"/>
    <w:lsdException w:name="Normal Table" w:semiHidden="1" w:uiPriority="99" w:unhideWhenUsed="1"/>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qFormat="0"/>
    <w:lsdException w:name="No Spacing" w:semiHidden="1" w:uiPriority="1" w:unhideWhenUsed="1"/>
    <w:lsdException w:name="Light Shading" w:uiPriority="60"/>
    <w:lsdException w:name="Light List" w:uiPriority="61"/>
    <w:lsdException w:name="Light Grid" w:uiPriority="62" w:qFormat="0"/>
    <w:lsdException w:name="Medium Shading 1" w:uiPriority="63"/>
    <w:lsdException w:name="Medium Shading 2" w:uiPriority="64" w:qFormat="0"/>
    <w:lsdException w:name="Medium List 1" w:uiPriority="65"/>
    <w:lsdException w:name="Medium List 2" w:uiPriority="66"/>
    <w:lsdException w:name="Medium Grid 1" w:uiPriority="67"/>
    <w:lsdException w:name="Medium Grid 2" w:uiPriority="68" w:qFormat="0"/>
    <w:lsdException w:name="Medium Grid 3" w:uiPriority="69"/>
    <w:lsdException w:name="Dark List" w:uiPriority="70"/>
    <w:lsdException w:name="Colorful Shading" w:uiPriority="71"/>
    <w:lsdException w:name="Colorful List" w:uiPriority="72"/>
    <w:lsdException w:name="Colorful Grid" w:uiPriority="73" w:qFormat="0"/>
    <w:lsdException w:name="Light Shading Accent 1" w:uiPriority="60"/>
    <w:lsdException w:name="Light List Accent 1" w:uiPriority="61" w:qFormat="0"/>
    <w:lsdException w:name="Light Grid Accent 1" w:uiPriority="62"/>
    <w:lsdException w:name="Medium Shading 1 Accent 1" w:uiPriority="63" w:qFormat="0"/>
    <w:lsdException w:name="Medium Shading 2 Accent 1" w:uiPriority="64" w:qFormat="0"/>
    <w:lsdException w:name="Medium List 1 Accent 1" w:uiPriority="65"/>
    <w:lsdException w:name="Revision" w:semiHidden="1" w:uiPriority="99" w:unhideWhenUsed="1" w:qFormat="0"/>
    <w:lsdException w:name="List Paragraph" w:semiHidden="1" w:uiPriority="99" w:unhideWhenUsed="1" w:qFormat="0"/>
    <w:lsdException w:name="Quote" w:semiHidden="1" w:uiPriority="99" w:unhideWhenUsed="1" w:qFormat="0"/>
    <w:lsdException w:name="Intense Quote" w:semiHidden="1" w:uiPriority="99" w:unhideWhenUsed="1" w:qFormat="0"/>
    <w:lsdException w:name="Medium List 2 Accent 1" w:uiPriority="66"/>
    <w:lsdException w:name="Medium Grid 1 Accent 1" w:uiPriority="67"/>
    <w:lsdException w:name="Medium Grid 2 Accent 1" w:uiPriority="68"/>
    <w:lsdException w:name="Medium Grid 3 Accent 1" w:uiPriority="69" w:qFormat="0"/>
    <w:lsdException w:name="Dark List Accent 1" w:uiPriority="70"/>
    <w:lsdException w:name="Colorful Shading Accent 1" w:uiPriority="71"/>
    <w:lsdException w:name="Colorful List Accent 1" w:uiPriority="72"/>
    <w:lsdException w:name="Colorful Grid Accent 1" w:uiPriority="73" w:qFormat="0"/>
    <w:lsdException w:name="Light Shading Accent 2" w:uiPriority="60" w:qFormat="0"/>
    <w:lsdException w:name="Light List Accent 2" w:uiPriority="61" w:qFormat="0"/>
    <w:lsdException w:name="Light Grid Accent 2" w:uiPriority="62" w:qFormat="0"/>
    <w:lsdException w:name="Medium Shading 1 Accent 2" w:uiPriority="63" w:qFormat="0"/>
    <w:lsdException w:name="Medium Shading 2 Accent 2" w:uiPriority="64"/>
    <w:lsdException w:name="Medium List 1 Accent 2" w:uiPriority="65"/>
    <w:lsdException w:name="Medium List 2 Accent 2" w:uiPriority="66"/>
    <w:lsdException w:name="Medium Grid 1 Accent 2" w:uiPriority="67" w:qFormat="0"/>
    <w:lsdException w:name="Medium Grid 2 Accent 2" w:uiPriority="68"/>
    <w:lsdException w:name="Medium Grid 3 Accent 2" w:uiPriority="69" w:qFormat="0"/>
    <w:lsdException w:name="Dark List Accent 2" w:uiPriority="70"/>
    <w:lsdException w:name="Colorful Shading Accent 2" w:uiPriority="71"/>
    <w:lsdException w:name="Colorful List Accent 2" w:uiPriority="72"/>
    <w:lsdException w:name="Colorful Grid Accent 2" w:uiPriority="73" w:qFormat="0"/>
    <w:lsdException w:name="Light Shading Accent 3" w:uiPriority="60" w:qFormat="0"/>
    <w:lsdException w:name="Light List Accent 3" w:uiPriority="61"/>
    <w:lsdException w:name="Light Grid Accent 3" w:uiPriority="62" w:qFormat="0"/>
    <w:lsdException w:name="Medium Shading 1 Accent 3" w:uiPriority="63"/>
    <w:lsdException w:name="Medium Shading 2 Accent 3" w:uiPriority="64" w:qFormat="0"/>
    <w:lsdException w:name="Medium List 1 Accent 3" w:uiPriority="65"/>
    <w:lsdException w:name="Medium List 2 Accent 3" w:uiPriority="66"/>
    <w:lsdException w:name="Medium Grid 1 Accent 3" w:uiPriority="67" w:qFormat="0"/>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qFormat="0"/>
    <w:lsdException w:name="Light Grid Accent 4" w:uiPriority="62"/>
    <w:lsdException w:name="Medium Shading 1 Accent 4" w:uiPriority="63" w:qFormat="0"/>
    <w:lsdException w:name="Medium Shading 2 Accent 4" w:uiPriority="64"/>
    <w:lsdException w:name="Medium List 1 Accent 4" w:uiPriority="65"/>
    <w:lsdException w:name="Medium List 2 Accent 4" w:uiPriority="66"/>
    <w:lsdException w:name="Medium Grid 1 Accent 4" w:uiPriority="67" w:qFormat="0"/>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qFormat="0"/>
    <w:lsdException w:name="Colorful Grid Accent 4" w:uiPriority="73" w:qFormat="0"/>
    <w:lsdException w:name="Light Shading Accent 5" w:uiPriority="60" w:qFormat="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qFormat="0"/>
    <w:lsdException w:name="Medium Grid 1 Accent 5" w:uiPriority="67"/>
    <w:lsdException w:name="Medium Grid 2 Accent 5" w:uiPriority="68"/>
    <w:lsdException w:name="Medium Grid 3 Accent 5" w:uiPriority="69" w:qFormat="0"/>
    <w:lsdException w:name="Dark List Accent 5" w:uiPriority="70"/>
    <w:lsdException w:name="Colorful Shading Accent 5" w:uiPriority="71"/>
    <w:lsdException w:name="Colorful List Accent 5" w:uiPriority="72" w:qFormat="0"/>
    <w:lsdException w:name="Colorful Grid Accent 5" w:uiPriority="73" w:qFormat="0"/>
    <w:lsdException w:name="Light Shading Accent 6" w:uiPriority="60"/>
    <w:lsdException w:name="Light List Accent 6" w:uiPriority="61" w:qFormat="0"/>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qFormat="0"/>
    <w:lsdException w:name="Dark List Accent 6" w:uiPriority="70"/>
    <w:lsdException w:name="Colorful Shading Accent 6" w:uiPriority="71"/>
    <w:lsdException w:name="Colorful List Accent 6" w:uiPriority="72" w:qFormat="0"/>
    <w:lsdException w:name="Colorful Grid Accent 6" w:uiPriority="73" w:qFormat="0"/>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qFormat/>
    <w:pPr>
      <w:keepNext/>
      <w:keepLines/>
      <w:spacing w:before="340" w:after="330" w:line="578" w:lineRule="auto"/>
      <w:jc w:val="both"/>
      <w:outlineLvl w:val="0"/>
    </w:pPr>
    <w:rPr>
      <w:rFonts w:ascii="Times New Roman" w:hAnsi="Times New Roman"/>
      <w:b/>
      <w:bCs/>
      <w:kern w:val="44"/>
      <w:sz w:val="28"/>
      <w:szCs w:val="44"/>
    </w:rPr>
  </w:style>
  <w:style w:type="paragraph" w:styleId="Heading2">
    <w:name w:val="heading 2"/>
    <w:basedOn w:val="Normal"/>
    <w:next w:val="Normal"/>
    <w:unhideWhenUsed/>
    <w:qFormat/>
    <w:pPr>
      <w:keepNext/>
      <w:keepLines/>
      <w:spacing w:before="260" w:after="260" w:line="416" w:lineRule="auto"/>
      <w:outlineLvl w:val="1"/>
    </w:pPr>
    <w:rPr>
      <w:rFonts w:ascii="Times New Roman" w:hAnsi="Times New Roman"/>
      <w:b/>
      <w:bCs/>
      <w:sz w:val="24"/>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qFormat/>
    <w:pPr>
      <w:spacing w:beforeAutospacing="1" w:afterAutospacing="1"/>
    </w:pPr>
    <w:rPr>
      <w:sz w:val="24"/>
      <w:szCs w:val="24"/>
      <w:lang w:val="en-US" w:eastAsia="zh-CN"/>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 w:val="24"/>
      <w:szCs w:val="24"/>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qFormat/>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qFormat/>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styleId="NoSpacing">
    <w:name w:val="No Spacing"/>
    <w:link w:val="NoSpacingChar"/>
    <w:uiPriority w:val="1"/>
    <w:qFormat/>
    <w:rsid w:val="006B4923"/>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6B4923"/>
    <w:rPr>
      <w:rFonts w:asciiTheme="minorHAnsi" w:eastAsiaTheme="minorEastAsia" w:hAnsiTheme="minorHAnsi"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14</Pages>
  <Words>3971</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BMIH6001</vt:lpstr>
    </vt:vector>
  </TitlesOfParts>
  <Company>Student ID: 2218871                        Lecturer: Natalie Brailsford</Company>
  <LinksUpToDate>false</LinksUpToDate>
  <CharactersWithSpaces>26553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BMIH6001</dc:title>
  <dc:subject>The deepening mental health crisis in the hospitality industry </dc:subject>
  <dc:creator>Student Name: Madalina Duta</dc:creator>
  <cp:lastModifiedBy>Madalina Duta (2218871)</cp:lastModifiedBy>
  <cp:revision>4</cp:revision>
  <dcterms:created xsi:type="dcterms:W3CDTF">2025-10-17T03:23:00Z</dcterms:created>
  <dcterms:modified xsi:type="dcterms:W3CDTF">2025-10-30T21:47:00Z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1642C2DA300E4635AE448790BA34F6FC_11</vt:lpwstr>
  </property>
  <property fmtid="{D5CDD505-2E9C-101B-9397-08002B2CF9AE}" pid="4" name="GrammarlyDocumentId">
    <vt:lpwstr>634fe48e-01fb-4e1e-a8e3-162325d1c786</vt:lpwstr>
  </property>
</Properties>
</file>