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E3750" w14:textId="77777777" w:rsidR="006A4894" w:rsidRPr="008534A4" w:rsidRDefault="006A4894" w:rsidP="006A4894">
      <w:pPr>
        <w:pStyle w:val="Title"/>
        <w:spacing w:before="200" w:line="360" w:lineRule="auto"/>
        <w:jc w:val="center"/>
        <w:rPr>
          <w:rFonts w:ascii="Times New Roman" w:eastAsia="Times New Roman" w:hAnsi="Times New Roman" w:cs="Times New Roman"/>
          <w:b/>
          <w:sz w:val="36"/>
          <w:szCs w:val="36"/>
          <w:lang w:val="en-GB"/>
        </w:rPr>
      </w:pPr>
      <w:bookmarkStart w:id="0" w:name="_1ncvos8ev3rx" w:colFirst="0" w:colLast="0"/>
      <w:bookmarkEnd w:id="0"/>
    </w:p>
    <w:p w14:paraId="23B6AA3E" w14:textId="77777777" w:rsidR="006A4894" w:rsidRPr="008534A4" w:rsidRDefault="006A4894" w:rsidP="006A4894">
      <w:pPr>
        <w:pStyle w:val="Title"/>
        <w:spacing w:before="200" w:line="360" w:lineRule="auto"/>
        <w:jc w:val="center"/>
        <w:rPr>
          <w:rFonts w:ascii="Times New Roman" w:eastAsia="Times New Roman" w:hAnsi="Times New Roman" w:cs="Times New Roman"/>
          <w:b/>
          <w:sz w:val="36"/>
          <w:szCs w:val="36"/>
          <w:lang w:val="en-GB"/>
        </w:rPr>
      </w:pPr>
    </w:p>
    <w:p w14:paraId="76E71567" w14:textId="77777777" w:rsidR="006A4894" w:rsidRPr="008534A4" w:rsidRDefault="006A4894" w:rsidP="006A4894">
      <w:pPr>
        <w:pStyle w:val="Title"/>
        <w:spacing w:before="200" w:line="360" w:lineRule="auto"/>
        <w:jc w:val="center"/>
        <w:rPr>
          <w:rFonts w:ascii="Times New Roman" w:eastAsia="Times New Roman" w:hAnsi="Times New Roman" w:cs="Times New Roman"/>
          <w:b/>
          <w:sz w:val="36"/>
          <w:szCs w:val="36"/>
          <w:lang w:val="en-GB"/>
        </w:rPr>
      </w:pPr>
    </w:p>
    <w:p w14:paraId="4D7BFA2A" w14:textId="77777777" w:rsidR="006A4894" w:rsidRPr="008534A4" w:rsidRDefault="006A4894" w:rsidP="006A4894">
      <w:pPr>
        <w:pStyle w:val="Title"/>
        <w:spacing w:before="200" w:line="360" w:lineRule="auto"/>
        <w:jc w:val="center"/>
        <w:rPr>
          <w:rFonts w:ascii="Times New Roman" w:eastAsia="Times New Roman" w:hAnsi="Times New Roman" w:cs="Times New Roman"/>
          <w:b/>
          <w:sz w:val="36"/>
          <w:szCs w:val="36"/>
          <w:lang w:val="en-GB"/>
        </w:rPr>
      </w:pPr>
    </w:p>
    <w:p w14:paraId="2CA2E94C" w14:textId="77777777" w:rsidR="006A4894" w:rsidRPr="008534A4" w:rsidRDefault="006A4894" w:rsidP="006A4894">
      <w:pPr>
        <w:pStyle w:val="Title"/>
        <w:spacing w:before="200" w:line="360" w:lineRule="auto"/>
        <w:jc w:val="center"/>
        <w:rPr>
          <w:rFonts w:ascii="Times New Roman" w:eastAsia="Times New Roman" w:hAnsi="Times New Roman" w:cs="Times New Roman"/>
          <w:b/>
          <w:sz w:val="36"/>
          <w:szCs w:val="36"/>
          <w:lang w:val="en-GB"/>
        </w:rPr>
      </w:pPr>
    </w:p>
    <w:p w14:paraId="1A51F03C" w14:textId="77777777" w:rsidR="006F521F" w:rsidRPr="00126814" w:rsidRDefault="006A4894" w:rsidP="00192D1D">
      <w:pPr>
        <w:pStyle w:val="Title"/>
        <w:spacing w:before="200" w:line="360" w:lineRule="auto"/>
        <w:jc w:val="center"/>
        <w:rPr>
          <w:rFonts w:eastAsia="Times New Roman"/>
          <w:b/>
          <w:bCs/>
          <w:sz w:val="28"/>
          <w:szCs w:val="28"/>
          <w:lang w:val="en-GB"/>
        </w:rPr>
      </w:pPr>
      <w:r w:rsidRPr="00126814">
        <w:rPr>
          <w:rFonts w:eastAsia="Times New Roman"/>
          <w:b/>
          <w:bCs/>
          <w:sz w:val="28"/>
          <w:szCs w:val="28"/>
          <w:lang w:val="en-GB"/>
        </w:rPr>
        <w:t>PSYCHOLOGY FOR HEALTH AND SOCIAL CARE</w:t>
      </w:r>
    </w:p>
    <w:p w14:paraId="14814A1F" w14:textId="558CEC4C" w:rsidR="00192D1D" w:rsidRDefault="006A4894" w:rsidP="00192D1D">
      <w:pPr>
        <w:pStyle w:val="Title"/>
        <w:spacing w:before="200" w:line="360" w:lineRule="auto"/>
        <w:jc w:val="center"/>
        <w:rPr>
          <w:rFonts w:eastAsia="Times New Roman"/>
          <w:b/>
          <w:bCs/>
          <w:sz w:val="22"/>
          <w:szCs w:val="22"/>
          <w:lang w:val="en-GB"/>
        </w:rPr>
      </w:pPr>
      <w:r w:rsidRPr="00192D1D">
        <w:rPr>
          <w:rFonts w:eastAsia="Times New Roman"/>
          <w:b/>
          <w:bCs/>
          <w:sz w:val="22"/>
          <w:szCs w:val="22"/>
          <w:lang w:val="en-GB"/>
        </w:rPr>
        <w:t>(BMHP4003_LON)</w:t>
      </w:r>
    </w:p>
    <w:p w14:paraId="0F93485C" w14:textId="77777777" w:rsidR="00126814" w:rsidRPr="00126814" w:rsidRDefault="00126814" w:rsidP="00126814">
      <w:pPr>
        <w:rPr>
          <w:lang w:val="en-GB"/>
        </w:rPr>
      </w:pPr>
    </w:p>
    <w:p w14:paraId="34E394AC" w14:textId="77777777" w:rsidR="00192D1D" w:rsidRPr="00126814" w:rsidRDefault="00192D1D" w:rsidP="006F521F">
      <w:pPr>
        <w:pStyle w:val="Title"/>
        <w:spacing w:before="200" w:line="360" w:lineRule="auto"/>
        <w:rPr>
          <w:rFonts w:eastAsia="Times New Roman"/>
          <w:sz w:val="24"/>
          <w:szCs w:val="24"/>
          <w:lang w:val="en-GB"/>
        </w:rPr>
      </w:pPr>
      <w:r w:rsidRPr="001925C4">
        <w:rPr>
          <w:rFonts w:eastAsia="Times New Roman"/>
          <w:b/>
          <w:bCs/>
          <w:sz w:val="24"/>
          <w:szCs w:val="24"/>
          <w:lang w:val="en-GB"/>
        </w:rPr>
        <w:t>Student Name</w:t>
      </w:r>
      <w:r w:rsidRPr="00126814">
        <w:rPr>
          <w:rFonts w:eastAsia="Times New Roman"/>
          <w:sz w:val="24"/>
          <w:szCs w:val="24"/>
          <w:lang w:val="en-GB"/>
        </w:rPr>
        <w:t xml:space="preserve">: Olivera </w:t>
      </w:r>
      <w:proofErr w:type="spellStart"/>
      <w:r w:rsidRPr="00126814">
        <w:rPr>
          <w:rFonts w:eastAsia="Times New Roman"/>
          <w:sz w:val="24"/>
          <w:szCs w:val="24"/>
          <w:lang w:val="en-GB"/>
        </w:rPr>
        <w:t>Teofilovic</w:t>
      </w:r>
      <w:proofErr w:type="spellEnd"/>
    </w:p>
    <w:p w14:paraId="1D9E5BFD" w14:textId="77777777" w:rsidR="00192D1D" w:rsidRPr="00126814" w:rsidRDefault="00192D1D" w:rsidP="006F521F">
      <w:pPr>
        <w:pStyle w:val="Title"/>
        <w:spacing w:before="200" w:line="360" w:lineRule="auto"/>
        <w:rPr>
          <w:rFonts w:eastAsia="Times New Roman"/>
          <w:sz w:val="24"/>
          <w:szCs w:val="24"/>
          <w:lang w:val="en-GB"/>
        </w:rPr>
      </w:pPr>
      <w:r w:rsidRPr="001925C4">
        <w:rPr>
          <w:rFonts w:eastAsia="Times New Roman"/>
          <w:b/>
          <w:bCs/>
          <w:sz w:val="24"/>
          <w:szCs w:val="24"/>
          <w:lang w:val="en-GB"/>
        </w:rPr>
        <w:t>Student ID</w:t>
      </w:r>
      <w:r w:rsidRPr="00126814">
        <w:rPr>
          <w:rFonts w:eastAsia="Times New Roman"/>
          <w:sz w:val="24"/>
          <w:szCs w:val="24"/>
          <w:lang w:val="en-GB"/>
        </w:rPr>
        <w:t>: 2018132</w:t>
      </w:r>
    </w:p>
    <w:p w14:paraId="00000001" w14:textId="480A7DE7" w:rsidR="00ED5B01" w:rsidRPr="00192D1D" w:rsidRDefault="00192D1D" w:rsidP="006F521F">
      <w:pPr>
        <w:pStyle w:val="Title"/>
        <w:spacing w:before="200" w:line="360" w:lineRule="auto"/>
        <w:rPr>
          <w:rFonts w:eastAsia="Times New Roman"/>
          <w:b/>
          <w:bCs/>
          <w:sz w:val="22"/>
          <w:szCs w:val="22"/>
          <w:lang w:val="en-GB"/>
        </w:rPr>
      </w:pPr>
      <w:r w:rsidRPr="001925C4">
        <w:rPr>
          <w:rFonts w:eastAsia="Times New Roman"/>
          <w:b/>
          <w:bCs/>
          <w:sz w:val="24"/>
          <w:szCs w:val="24"/>
          <w:lang w:val="en-GB"/>
        </w:rPr>
        <w:t>Lecturer’s Name</w:t>
      </w:r>
      <w:r w:rsidRPr="00126814">
        <w:rPr>
          <w:rFonts w:eastAsia="Times New Roman"/>
          <w:sz w:val="24"/>
          <w:szCs w:val="24"/>
          <w:lang w:val="en-GB"/>
        </w:rPr>
        <w:t xml:space="preserve">: </w:t>
      </w:r>
      <w:r w:rsidR="006F521F" w:rsidRPr="00126814">
        <w:rPr>
          <w:rFonts w:eastAsia="Times New Roman"/>
          <w:sz w:val="24"/>
          <w:szCs w:val="24"/>
          <w:lang w:val="en-GB"/>
        </w:rPr>
        <w:t xml:space="preserve">Diya </w:t>
      </w:r>
      <w:proofErr w:type="spellStart"/>
      <w:r w:rsidR="006F521F" w:rsidRPr="00126814">
        <w:rPr>
          <w:rFonts w:eastAsia="Times New Roman"/>
          <w:sz w:val="24"/>
          <w:szCs w:val="24"/>
          <w:lang w:val="en-GB"/>
        </w:rPr>
        <w:t>Ganguly</w:t>
      </w:r>
      <w:proofErr w:type="spellEnd"/>
      <w:r w:rsidR="00B31FFE" w:rsidRPr="00192D1D">
        <w:rPr>
          <w:b/>
          <w:bCs/>
          <w:sz w:val="22"/>
          <w:szCs w:val="22"/>
          <w:lang w:val="en-GB"/>
        </w:rPr>
        <w:br w:type="page"/>
      </w:r>
    </w:p>
    <w:bookmarkStart w:id="1" w:name="_9e4hwzgoyq3" w:colFirst="0" w:colLast="0" w:displacedByCustomXml="next"/>
    <w:bookmarkEnd w:id="1" w:displacedByCustomXml="next"/>
    <w:sdt>
      <w:sdtPr>
        <w:rPr>
          <w:rFonts w:ascii="Arial" w:eastAsia="Arial" w:hAnsi="Arial" w:cs="Arial"/>
          <w:color w:val="auto"/>
          <w:sz w:val="22"/>
          <w:szCs w:val="22"/>
          <w:lang w:val="en-GB" w:eastAsia="en-IN"/>
        </w:rPr>
        <w:id w:val="1798020257"/>
        <w:docPartObj>
          <w:docPartGallery w:val="Table of Contents"/>
          <w:docPartUnique/>
        </w:docPartObj>
      </w:sdtPr>
      <w:sdtEndPr>
        <w:rPr>
          <w:b/>
          <w:bCs/>
          <w:noProof/>
        </w:rPr>
      </w:sdtEndPr>
      <w:sdtContent>
        <w:p w14:paraId="27B32E32" w14:textId="3DAAE9BB" w:rsidR="006A4894" w:rsidRPr="00192D1D" w:rsidRDefault="006A4894" w:rsidP="006A4894">
          <w:pPr>
            <w:pStyle w:val="TOCHeading"/>
            <w:jc w:val="center"/>
            <w:rPr>
              <w:rFonts w:ascii="Arial" w:hAnsi="Arial" w:cs="Arial"/>
              <w:color w:val="000000" w:themeColor="text1"/>
              <w:sz w:val="22"/>
              <w:szCs w:val="22"/>
              <w:lang w:val="en-GB"/>
            </w:rPr>
          </w:pPr>
          <w:r w:rsidRPr="00192D1D">
            <w:rPr>
              <w:rFonts w:ascii="Arial" w:hAnsi="Arial" w:cs="Arial"/>
              <w:color w:val="000000" w:themeColor="text1"/>
              <w:sz w:val="22"/>
              <w:szCs w:val="22"/>
              <w:lang w:val="en-GB"/>
            </w:rPr>
            <w:t>Table of Contents</w:t>
          </w:r>
        </w:p>
        <w:p w14:paraId="36FF02A8" w14:textId="22F2C8DD" w:rsidR="006A4894" w:rsidRPr="00192D1D" w:rsidRDefault="006A4894">
          <w:pPr>
            <w:pStyle w:val="TOC1"/>
            <w:tabs>
              <w:tab w:val="right" w:leader="dot" w:pos="9350"/>
            </w:tabs>
            <w:rPr>
              <w:noProof/>
              <w:lang w:val="en-GB"/>
            </w:rPr>
          </w:pPr>
          <w:r w:rsidRPr="00192D1D">
            <w:rPr>
              <w:lang w:val="en-GB"/>
            </w:rPr>
            <w:fldChar w:fldCharType="begin"/>
          </w:r>
          <w:r w:rsidRPr="00192D1D">
            <w:rPr>
              <w:lang w:val="en-GB"/>
            </w:rPr>
            <w:instrText xml:space="preserve"> TOC \o "1-3" \h \z \u </w:instrText>
          </w:r>
          <w:r w:rsidRPr="00192D1D">
            <w:rPr>
              <w:lang w:val="en-GB"/>
            </w:rPr>
            <w:fldChar w:fldCharType="separate"/>
          </w:r>
          <w:hyperlink w:anchor="_Toc92117072" w:history="1">
            <w:r w:rsidRPr="00192D1D">
              <w:rPr>
                <w:rStyle w:val="Hyperlink"/>
                <w:rFonts w:eastAsia="Times New Roman"/>
                <w:noProof/>
                <w:lang w:val="en-GB"/>
              </w:rPr>
              <w:t>Introduction</w:t>
            </w:r>
            <w:r w:rsidRPr="00192D1D">
              <w:rPr>
                <w:noProof/>
                <w:webHidden/>
                <w:lang w:val="en-GB"/>
              </w:rPr>
              <w:tab/>
            </w:r>
            <w:r w:rsidRPr="00192D1D">
              <w:rPr>
                <w:noProof/>
                <w:webHidden/>
                <w:lang w:val="en-GB"/>
              </w:rPr>
              <w:fldChar w:fldCharType="begin"/>
            </w:r>
            <w:r w:rsidRPr="00192D1D">
              <w:rPr>
                <w:noProof/>
                <w:webHidden/>
                <w:lang w:val="en-GB"/>
              </w:rPr>
              <w:instrText xml:space="preserve"> PAGEREF _Toc92117072 \h </w:instrText>
            </w:r>
            <w:r w:rsidRPr="00192D1D">
              <w:rPr>
                <w:noProof/>
                <w:webHidden/>
                <w:lang w:val="en-GB"/>
              </w:rPr>
            </w:r>
            <w:r w:rsidRPr="00192D1D">
              <w:rPr>
                <w:noProof/>
                <w:webHidden/>
                <w:lang w:val="en-GB"/>
              </w:rPr>
              <w:fldChar w:fldCharType="separate"/>
            </w:r>
            <w:r w:rsidRPr="00192D1D">
              <w:rPr>
                <w:noProof/>
                <w:webHidden/>
                <w:lang w:val="en-GB"/>
              </w:rPr>
              <w:t>3</w:t>
            </w:r>
            <w:r w:rsidRPr="00192D1D">
              <w:rPr>
                <w:noProof/>
                <w:webHidden/>
                <w:lang w:val="en-GB"/>
              </w:rPr>
              <w:fldChar w:fldCharType="end"/>
            </w:r>
          </w:hyperlink>
        </w:p>
        <w:p w14:paraId="7015AAB0" w14:textId="43B86D73" w:rsidR="006A4894" w:rsidRPr="00192D1D" w:rsidRDefault="003A2D3D">
          <w:pPr>
            <w:pStyle w:val="TOC1"/>
            <w:tabs>
              <w:tab w:val="right" w:leader="dot" w:pos="9350"/>
            </w:tabs>
            <w:rPr>
              <w:noProof/>
              <w:lang w:val="en-GB"/>
            </w:rPr>
          </w:pPr>
          <w:hyperlink w:anchor="_Toc92117073" w:history="1">
            <w:r w:rsidR="006A4894" w:rsidRPr="00192D1D">
              <w:rPr>
                <w:rStyle w:val="Hyperlink"/>
                <w:rFonts w:eastAsia="Times New Roman"/>
                <w:noProof/>
                <w:lang w:val="en-GB"/>
              </w:rPr>
              <w:t>Theory of development psychology</w:t>
            </w:r>
            <w:r w:rsidR="006A4894" w:rsidRPr="00192D1D">
              <w:rPr>
                <w:noProof/>
                <w:webHidden/>
                <w:lang w:val="en-GB"/>
              </w:rPr>
              <w:tab/>
            </w:r>
            <w:r w:rsidR="006A4894" w:rsidRPr="00192D1D">
              <w:rPr>
                <w:noProof/>
                <w:webHidden/>
                <w:lang w:val="en-GB"/>
              </w:rPr>
              <w:fldChar w:fldCharType="begin"/>
            </w:r>
            <w:r w:rsidR="006A4894" w:rsidRPr="00192D1D">
              <w:rPr>
                <w:noProof/>
                <w:webHidden/>
                <w:lang w:val="en-GB"/>
              </w:rPr>
              <w:instrText xml:space="preserve"> PAGEREF _Toc92117073 \h </w:instrText>
            </w:r>
            <w:r w:rsidR="006A4894" w:rsidRPr="00192D1D">
              <w:rPr>
                <w:noProof/>
                <w:webHidden/>
                <w:lang w:val="en-GB"/>
              </w:rPr>
            </w:r>
            <w:r w:rsidR="006A4894" w:rsidRPr="00192D1D">
              <w:rPr>
                <w:noProof/>
                <w:webHidden/>
                <w:lang w:val="en-GB"/>
              </w:rPr>
              <w:fldChar w:fldCharType="separate"/>
            </w:r>
            <w:r w:rsidR="006A4894" w:rsidRPr="00192D1D">
              <w:rPr>
                <w:noProof/>
                <w:webHidden/>
                <w:lang w:val="en-GB"/>
              </w:rPr>
              <w:t>3</w:t>
            </w:r>
            <w:r w:rsidR="006A4894" w:rsidRPr="00192D1D">
              <w:rPr>
                <w:noProof/>
                <w:webHidden/>
                <w:lang w:val="en-GB"/>
              </w:rPr>
              <w:fldChar w:fldCharType="end"/>
            </w:r>
          </w:hyperlink>
        </w:p>
        <w:p w14:paraId="0A4222F8" w14:textId="22B6FE06" w:rsidR="006A4894" w:rsidRPr="00192D1D" w:rsidRDefault="003A2D3D">
          <w:pPr>
            <w:pStyle w:val="TOC1"/>
            <w:tabs>
              <w:tab w:val="right" w:leader="dot" w:pos="9350"/>
            </w:tabs>
            <w:rPr>
              <w:noProof/>
              <w:lang w:val="en-GB"/>
            </w:rPr>
          </w:pPr>
          <w:hyperlink w:anchor="_Toc92117074" w:history="1">
            <w:r w:rsidR="006A4894" w:rsidRPr="00192D1D">
              <w:rPr>
                <w:rStyle w:val="Hyperlink"/>
                <w:rFonts w:eastAsia="Times New Roman"/>
                <w:noProof/>
                <w:lang w:val="en-GB"/>
              </w:rPr>
              <w:t>Roles of the healthcare professionals on this perspectiv</w:t>
            </w:r>
            <w:r w:rsidR="006A4894" w:rsidRPr="00192D1D">
              <w:rPr>
                <w:rStyle w:val="Hyperlink"/>
                <w:rFonts w:eastAsia="Times New Roman"/>
                <w:noProof/>
                <w:lang w:val="en-GB"/>
              </w:rPr>
              <w:t>e</w:t>
            </w:r>
            <w:r w:rsidR="006A4894" w:rsidRPr="00192D1D">
              <w:rPr>
                <w:noProof/>
                <w:webHidden/>
                <w:lang w:val="en-GB"/>
              </w:rPr>
              <w:tab/>
            </w:r>
            <w:r w:rsidR="006A4894" w:rsidRPr="00192D1D">
              <w:rPr>
                <w:noProof/>
                <w:webHidden/>
                <w:lang w:val="en-GB"/>
              </w:rPr>
              <w:fldChar w:fldCharType="begin"/>
            </w:r>
            <w:r w:rsidR="006A4894" w:rsidRPr="00192D1D">
              <w:rPr>
                <w:noProof/>
                <w:webHidden/>
                <w:lang w:val="en-GB"/>
              </w:rPr>
              <w:instrText xml:space="preserve"> PAGEREF _Toc92117074 \h </w:instrText>
            </w:r>
            <w:r w:rsidR="006A4894" w:rsidRPr="00192D1D">
              <w:rPr>
                <w:noProof/>
                <w:webHidden/>
                <w:lang w:val="en-GB"/>
              </w:rPr>
            </w:r>
            <w:r w:rsidR="006A4894" w:rsidRPr="00192D1D">
              <w:rPr>
                <w:noProof/>
                <w:webHidden/>
                <w:lang w:val="en-GB"/>
              </w:rPr>
              <w:fldChar w:fldCharType="separate"/>
            </w:r>
            <w:r w:rsidR="006A4894" w:rsidRPr="00192D1D">
              <w:rPr>
                <w:noProof/>
                <w:webHidden/>
                <w:lang w:val="en-GB"/>
              </w:rPr>
              <w:t>5</w:t>
            </w:r>
            <w:r w:rsidR="006A4894" w:rsidRPr="00192D1D">
              <w:rPr>
                <w:noProof/>
                <w:webHidden/>
                <w:lang w:val="en-GB"/>
              </w:rPr>
              <w:fldChar w:fldCharType="end"/>
            </w:r>
          </w:hyperlink>
        </w:p>
        <w:p w14:paraId="26442F7B" w14:textId="1514C524" w:rsidR="006A4894" w:rsidRPr="00192D1D" w:rsidRDefault="003A2D3D">
          <w:pPr>
            <w:pStyle w:val="TOC1"/>
            <w:tabs>
              <w:tab w:val="right" w:leader="dot" w:pos="9350"/>
            </w:tabs>
            <w:rPr>
              <w:noProof/>
              <w:lang w:val="en-GB"/>
            </w:rPr>
          </w:pPr>
          <w:hyperlink w:anchor="_Toc92117075" w:history="1">
            <w:r w:rsidR="006A4894" w:rsidRPr="00192D1D">
              <w:rPr>
                <w:rStyle w:val="Hyperlink"/>
                <w:rFonts w:eastAsia="Times New Roman"/>
                <w:noProof/>
                <w:lang w:val="en-GB"/>
              </w:rPr>
              <w:t>Relating this on the basis of carer practice</w:t>
            </w:r>
            <w:r w:rsidR="006A4894" w:rsidRPr="00192D1D">
              <w:rPr>
                <w:noProof/>
                <w:webHidden/>
                <w:lang w:val="en-GB"/>
              </w:rPr>
              <w:tab/>
            </w:r>
            <w:r w:rsidR="006A4894" w:rsidRPr="00192D1D">
              <w:rPr>
                <w:noProof/>
                <w:webHidden/>
                <w:lang w:val="en-GB"/>
              </w:rPr>
              <w:fldChar w:fldCharType="begin"/>
            </w:r>
            <w:r w:rsidR="006A4894" w:rsidRPr="00192D1D">
              <w:rPr>
                <w:noProof/>
                <w:webHidden/>
                <w:lang w:val="en-GB"/>
              </w:rPr>
              <w:instrText xml:space="preserve"> PAGEREF _Toc92117075 \h </w:instrText>
            </w:r>
            <w:r w:rsidR="006A4894" w:rsidRPr="00192D1D">
              <w:rPr>
                <w:noProof/>
                <w:webHidden/>
                <w:lang w:val="en-GB"/>
              </w:rPr>
            </w:r>
            <w:r w:rsidR="006A4894" w:rsidRPr="00192D1D">
              <w:rPr>
                <w:noProof/>
                <w:webHidden/>
                <w:lang w:val="en-GB"/>
              </w:rPr>
              <w:fldChar w:fldCharType="separate"/>
            </w:r>
            <w:r w:rsidR="006A4894" w:rsidRPr="00192D1D">
              <w:rPr>
                <w:noProof/>
                <w:webHidden/>
                <w:lang w:val="en-GB"/>
              </w:rPr>
              <w:t>6</w:t>
            </w:r>
            <w:r w:rsidR="006A4894" w:rsidRPr="00192D1D">
              <w:rPr>
                <w:noProof/>
                <w:webHidden/>
                <w:lang w:val="en-GB"/>
              </w:rPr>
              <w:fldChar w:fldCharType="end"/>
            </w:r>
          </w:hyperlink>
        </w:p>
        <w:p w14:paraId="20DE3BAE" w14:textId="77F75F87" w:rsidR="006A4894" w:rsidRPr="00192D1D" w:rsidRDefault="003A2D3D">
          <w:pPr>
            <w:pStyle w:val="TOC1"/>
            <w:tabs>
              <w:tab w:val="right" w:leader="dot" w:pos="9350"/>
            </w:tabs>
            <w:rPr>
              <w:noProof/>
              <w:lang w:val="en-GB"/>
            </w:rPr>
          </w:pPr>
          <w:hyperlink w:anchor="_Toc92117076" w:history="1">
            <w:r w:rsidR="006A4894" w:rsidRPr="00192D1D">
              <w:rPr>
                <w:rStyle w:val="Hyperlink"/>
                <w:rFonts w:eastAsia="Times New Roman"/>
                <w:noProof/>
                <w:lang w:val="en-GB"/>
              </w:rPr>
              <w:t>Conclusion</w:t>
            </w:r>
            <w:r w:rsidR="006A4894" w:rsidRPr="00192D1D">
              <w:rPr>
                <w:noProof/>
                <w:webHidden/>
                <w:lang w:val="en-GB"/>
              </w:rPr>
              <w:tab/>
            </w:r>
            <w:r w:rsidR="006A4894" w:rsidRPr="00192D1D">
              <w:rPr>
                <w:noProof/>
                <w:webHidden/>
                <w:lang w:val="en-GB"/>
              </w:rPr>
              <w:fldChar w:fldCharType="begin"/>
            </w:r>
            <w:r w:rsidR="006A4894" w:rsidRPr="00192D1D">
              <w:rPr>
                <w:noProof/>
                <w:webHidden/>
                <w:lang w:val="en-GB"/>
              </w:rPr>
              <w:instrText xml:space="preserve"> PAGEREF _Toc92117076 \h </w:instrText>
            </w:r>
            <w:r w:rsidR="006A4894" w:rsidRPr="00192D1D">
              <w:rPr>
                <w:noProof/>
                <w:webHidden/>
                <w:lang w:val="en-GB"/>
              </w:rPr>
            </w:r>
            <w:r w:rsidR="006A4894" w:rsidRPr="00192D1D">
              <w:rPr>
                <w:noProof/>
                <w:webHidden/>
                <w:lang w:val="en-GB"/>
              </w:rPr>
              <w:fldChar w:fldCharType="separate"/>
            </w:r>
            <w:r w:rsidR="006A4894" w:rsidRPr="00192D1D">
              <w:rPr>
                <w:noProof/>
                <w:webHidden/>
                <w:lang w:val="en-GB"/>
              </w:rPr>
              <w:t>6</w:t>
            </w:r>
            <w:r w:rsidR="006A4894" w:rsidRPr="00192D1D">
              <w:rPr>
                <w:noProof/>
                <w:webHidden/>
                <w:lang w:val="en-GB"/>
              </w:rPr>
              <w:fldChar w:fldCharType="end"/>
            </w:r>
          </w:hyperlink>
        </w:p>
        <w:p w14:paraId="08A44C52" w14:textId="5869A990" w:rsidR="006A4894" w:rsidRPr="00192D1D" w:rsidRDefault="003A2D3D">
          <w:pPr>
            <w:pStyle w:val="TOC1"/>
            <w:tabs>
              <w:tab w:val="right" w:leader="dot" w:pos="9350"/>
            </w:tabs>
            <w:rPr>
              <w:noProof/>
              <w:lang w:val="en-GB"/>
            </w:rPr>
          </w:pPr>
          <w:hyperlink w:anchor="_Toc92117077" w:history="1">
            <w:r w:rsidR="006A4894" w:rsidRPr="00192D1D">
              <w:rPr>
                <w:rStyle w:val="Hyperlink"/>
                <w:rFonts w:eastAsia="Times New Roman"/>
                <w:noProof/>
                <w:lang w:val="en-GB"/>
              </w:rPr>
              <w:t>Reference List</w:t>
            </w:r>
            <w:r w:rsidR="006A4894" w:rsidRPr="00192D1D">
              <w:rPr>
                <w:noProof/>
                <w:webHidden/>
                <w:lang w:val="en-GB"/>
              </w:rPr>
              <w:tab/>
            </w:r>
            <w:r w:rsidR="006A4894" w:rsidRPr="00192D1D">
              <w:rPr>
                <w:noProof/>
                <w:webHidden/>
                <w:lang w:val="en-GB"/>
              </w:rPr>
              <w:fldChar w:fldCharType="begin"/>
            </w:r>
            <w:r w:rsidR="006A4894" w:rsidRPr="00192D1D">
              <w:rPr>
                <w:noProof/>
                <w:webHidden/>
                <w:lang w:val="en-GB"/>
              </w:rPr>
              <w:instrText xml:space="preserve"> PAGEREF _Toc92117077 \h </w:instrText>
            </w:r>
            <w:r w:rsidR="006A4894" w:rsidRPr="00192D1D">
              <w:rPr>
                <w:noProof/>
                <w:webHidden/>
                <w:lang w:val="en-GB"/>
              </w:rPr>
            </w:r>
            <w:r w:rsidR="006A4894" w:rsidRPr="00192D1D">
              <w:rPr>
                <w:noProof/>
                <w:webHidden/>
                <w:lang w:val="en-GB"/>
              </w:rPr>
              <w:fldChar w:fldCharType="separate"/>
            </w:r>
            <w:r w:rsidR="006A4894" w:rsidRPr="00192D1D">
              <w:rPr>
                <w:noProof/>
                <w:webHidden/>
                <w:lang w:val="en-GB"/>
              </w:rPr>
              <w:t>7</w:t>
            </w:r>
            <w:r w:rsidR="006A4894" w:rsidRPr="00192D1D">
              <w:rPr>
                <w:noProof/>
                <w:webHidden/>
                <w:lang w:val="en-GB"/>
              </w:rPr>
              <w:fldChar w:fldCharType="end"/>
            </w:r>
          </w:hyperlink>
        </w:p>
        <w:p w14:paraId="20000889" w14:textId="689AF192" w:rsidR="006A4894" w:rsidRPr="008534A4" w:rsidRDefault="006A4894">
          <w:pPr>
            <w:rPr>
              <w:lang w:val="en-GB"/>
            </w:rPr>
          </w:pPr>
          <w:r w:rsidRPr="00192D1D">
            <w:rPr>
              <w:noProof/>
              <w:lang w:val="en-GB"/>
            </w:rPr>
            <w:fldChar w:fldCharType="end"/>
          </w:r>
        </w:p>
      </w:sdtContent>
    </w:sdt>
    <w:p w14:paraId="00000002" w14:textId="77777777" w:rsidR="00ED5B01" w:rsidRPr="008534A4" w:rsidRDefault="00B31FFE">
      <w:pPr>
        <w:pStyle w:val="Title"/>
        <w:spacing w:before="200" w:line="360" w:lineRule="auto"/>
        <w:jc w:val="both"/>
        <w:rPr>
          <w:rFonts w:ascii="Times New Roman" w:eastAsia="Times New Roman" w:hAnsi="Times New Roman" w:cs="Times New Roman"/>
          <w:b/>
          <w:sz w:val="36"/>
          <w:szCs w:val="36"/>
          <w:lang w:val="en-GB"/>
        </w:rPr>
      </w:pPr>
      <w:r w:rsidRPr="008534A4">
        <w:rPr>
          <w:lang w:val="en-GB"/>
        </w:rPr>
        <w:br w:type="page"/>
      </w:r>
    </w:p>
    <w:p w14:paraId="00000003" w14:textId="4B1A1C35" w:rsidR="00ED5B01" w:rsidRPr="006F521F" w:rsidRDefault="00B31FFE" w:rsidP="006F521F">
      <w:pPr>
        <w:pStyle w:val="Heading1"/>
        <w:spacing w:before="200" w:line="360" w:lineRule="auto"/>
        <w:jc w:val="center"/>
        <w:rPr>
          <w:rFonts w:eastAsia="Times New Roman"/>
          <w:b/>
          <w:bCs/>
          <w:sz w:val="22"/>
          <w:szCs w:val="22"/>
          <w:lang w:val="en-GB"/>
        </w:rPr>
      </w:pPr>
      <w:bookmarkStart w:id="2" w:name="_v535kknbi232" w:colFirst="0" w:colLast="0"/>
      <w:bookmarkStart w:id="3" w:name="_Toc92117072"/>
      <w:bookmarkEnd w:id="2"/>
      <w:r w:rsidRPr="006F521F">
        <w:rPr>
          <w:rFonts w:eastAsia="Times New Roman"/>
          <w:b/>
          <w:bCs/>
          <w:sz w:val="22"/>
          <w:szCs w:val="22"/>
          <w:lang w:val="en-GB"/>
        </w:rPr>
        <w:t>Introduction</w:t>
      </w:r>
      <w:bookmarkEnd w:id="3"/>
    </w:p>
    <w:p w14:paraId="30959C52" w14:textId="0887AECE" w:rsidR="002116E4" w:rsidRPr="00192D1D" w:rsidRDefault="00B31FFE">
      <w:pPr>
        <w:spacing w:before="200" w:line="360" w:lineRule="auto"/>
        <w:jc w:val="both"/>
        <w:rPr>
          <w:rFonts w:eastAsia="Times New Roman"/>
          <w:lang w:val="en-GB"/>
        </w:rPr>
      </w:pPr>
      <w:r w:rsidRPr="00192D1D">
        <w:rPr>
          <w:rFonts w:eastAsia="Times New Roman"/>
          <w:lang w:val="en-GB"/>
        </w:rPr>
        <w:t>Psychological wellbeing is quite a necessary approach that is required to be provided for the patients who are seeking help. It has been quite necessary to understand that the societal approaches and the societal views have been</w:t>
      </w:r>
      <w:r w:rsidR="002116E4">
        <w:rPr>
          <w:rFonts w:eastAsia="Times New Roman"/>
          <w:lang w:val="en-GB"/>
        </w:rPr>
        <w:t xml:space="preserve"> </w:t>
      </w:r>
      <w:r w:rsidRPr="00192D1D">
        <w:rPr>
          <w:rFonts w:eastAsia="Times New Roman"/>
          <w:lang w:val="en-GB"/>
        </w:rPr>
        <w:t>resulting in the rise of various psychological issues across the society. It has been a duty of the expert to provide them with necessary treatments which would eventually help them to improve from their condition and eventually develop to be a</w:t>
      </w:r>
      <w:r w:rsidR="00C142CC">
        <w:rPr>
          <w:rFonts w:eastAsia="Times New Roman"/>
          <w:lang w:val="en-GB"/>
        </w:rPr>
        <w:t>n</w:t>
      </w:r>
      <w:r w:rsidRPr="00192D1D">
        <w:rPr>
          <w:rFonts w:eastAsia="Times New Roman"/>
          <w:lang w:val="en-GB"/>
        </w:rPr>
        <w:t xml:space="preserve"> interactive person within the society among other citizens. This report could discuss the Erikson theory and its impact on the societal purpose in psychological wellbeing of humans. The report would also discuss the roles of the health care professionals and how they have been used to improve the situation of the patients. </w:t>
      </w:r>
    </w:p>
    <w:p w14:paraId="00000005" w14:textId="59CDE6BF" w:rsidR="00ED5B01" w:rsidRPr="006F521F" w:rsidRDefault="00B31FFE" w:rsidP="006F521F">
      <w:pPr>
        <w:pStyle w:val="Heading1"/>
        <w:spacing w:before="200" w:line="360" w:lineRule="auto"/>
        <w:jc w:val="center"/>
        <w:rPr>
          <w:rFonts w:eastAsia="Times New Roman"/>
          <w:b/>
          <w:bCs/>
          <w:sz w:val="22"/>
          <w:szCs w:val="22"/>
          <w:lang w:val="en-GB"/>
        </w:rPr>
      </w:pPr>
      <w:bookmarkStart w:id="4" w:name="_vw85khnosi8s" w:colFirst="0" w:colLast="0"/>
      <w:bookmarkStart w:id="5" w:name="_Toc92117073"/>
      <w:bookmarkEnd w:id="4"/>
      <w:r w:rsidRPr="006F521F">
        <w:rPr>
          <w:rFonts w:eastAsia="Times New Roman"/>
          <w:b/>
          <w:bCs/>
          <w:sz w:val="22"/>
          <w:szCs w:val="22"/>
          <w:lang w:val="en-GB"/>
        </w:rPr>
        <w:t>Theory of development psychology</w:t>
      </w:r>
      <w:bookmarkEnd w:id="5"/>
    </w:p>
    <w:p w14:paraId="64AFE8E0" w14:textId="5849BAC0" w:rsidR="002116E4" w:rsidRPr="006F521F" w:rsidRDefault="00B31FFE">
      <w:pPr>
        <w:spacing w:before="200" w:after="200" w:line="360" w:lineRule="auto"/>
        <w:jc w:val="both"/>
        <w:rPr>
          <w:rFonts w:eastAsia="Times New Roman"/>
          <w:lang w:val="en-GB"/>
        </w:rPr>
      </w:pPr>
      <w:r w:rsidRPr="006F521F">
        <w:rPr>
          <w:rFonts w:eastAsia="Times New Roman"/>
          <w:lang w:val="en-GB"/>
        </w:rPr>
        <w:t xml:space="preserve">The report would predominantly discuss on the Erikson’s theory and the necessary stages related with it </w:t>
      </w:r>
      <w:r w:rsidR="002116E4">
        <w:rPr>
          <w:rFonts w:eastAsia="Times New Roman"/>
          <w:lang w:val="en-GB"/>
        </w:rPr>
        <w:t xml:space="preserve">and </w:t>
      </w:r>
      <w:r w:rsidRPr="006F521F">
        <w:rPr>
          <w:rFonts w:eastAsia="Times New Roman"/>
          <w:lang w:val="en-GB"/>
        </w:rPr>
        <w:t>develop approaches related to the societal views. This theory was introduced in 1950 and</w:t>
      </w:r>
      <w:r w:rsidR="002116E4">
        <w:rPr>
          <w:rFonts w:eastAsia="Times New Roman"/>
          <w:lang w:val="en-GB"/>
        </w:rPr>
        <w:t xml:space="preserve"> </w:t>
      </w:r>
      <w:r w:rsidRPr="006F521F">
        <w:rPr>
          <w:rFonts w:eastAsia="Times New Roman"/>
          <w:lang w:val="en-GB"/>
        </w:rPr>
        <w:t>it has been divided into 8 stages. This theory</w:t>
      </w:r>
      <w:r w:rsidR="002116E4">
        <w:rPr>
          <w:rFonts w:eastAsia="Times New Roman"/>
          <w:lang w:val="en-GB"/>
        </w:rPr>
        <w:t xml:space="preserve"> </w:t>
      </w:r>
      <w:r w:rsidRPr="006F521F">
        <w:rPr>
          <w:rFonts w:eastAsia="Times New Roman"/>
          <w:lang w:val="en-GB"/>
        </w:rPr>
        <w:t>states human development from infancy to old age. The whole life circle has been discussed in this psychological theory</w:t>
      </w:r>
      <w:r w:rsidRPr="006F521F">
        <w:rPr>
          <w:rFonts w:eastAsia="Times New Roman"/>
          <w:color w:val="222222"/>
          <w:highlight w:val="white"/>
          <w:lang w:val="en-GB"/>
        </w:rPr>
        <w:t xml:space="preserve"> (Orenstein and Lewis, 2020)</w:t>
      </w:r>
      <w:r w:rsidRPr="006F521F">
        <w:rPr>
          <w:rFonts w:eastAsia="Times New Roman"/>
          <w:lang w:val="en-GB"/>
        </w:rPr>
        <w:t xml:space="preserve">. It has also been observed that Erikson's theory has been regarded to be one of the most well-known theories of psychology which has been existing within the society. </w:t>
      </w:r>
    </w:p>
    <w:p w14:paraId="00000007" w14:textId="4E5A0DCF" w:rsidR="00ED5B01" w:rsidRPr="006F521F" w:rsidRDefault="00B31FFE" w:rsidP="006F521F">
      <w:pPr>
        <w:spacing w:before="200" w:after="200" w:line="360" w:lineRule="auto"/>
        <w:jc w:val="center"/>
        <w:rPr>
          <w:rFonts w:eastAsia="Times New Roman"/>
          <w:b/>
          <w:bCs/>
          <w:lang w:val="en-GB"/>
        </w:rPr>
      </w:pPr>
      <w:r w:rsidRPr="006F521F">
        <w:rPr>
          <w:rFonts w:eastAsia="Times New Roman"/>
          <w:b/>
          <w:bCs/>
          <w:lang w:val="en-GB"/>
        </w:rPr>
        <w:t xml:space="preserve"> </w:t>
      </w:r>
      <w:r w:rsidR="002116E4">
        <w:rPr>
          <w:rFonts w:eastAsia="Times New Roman"/>
          <w:b/>
          <w:bCs/>
          <w:lang w:val="en-GB"/>
        </w:rPr>
        <w:t>T</w:t>
      </w:r>
      <w:r w:rsidRPr="006F521F">
        <w:rPr>
          <w:rFonts w:eastAsia="Times New Roman"/>
          <w:b/>
          <w:bCs/>
          <w:lang w:val="en-GB"/>
        </w:rPr>
        <w:t>he 8 stages of Erikson theory</w:t>
      </w:r>
    </w:p>
    <w:p w14:paraId="1166E296" w14:textId="2ECAA695" w:rsidR="002116E4" w:rsidRPr="001D08CE" w:rsidRDefault="00B31FFE" w:rsidP="001D08CE">
      <w:pPr>
        <w:numPr>
          <w:ilvl w:val="0"/>
          <w:numId w:val="1"/>
        </w:numPr>
        <w:spacing w:before="200" w:after="200" w:line="360" w:lineRule="auto"/>
        <w:jc w:val="both"/>
        <w:rPr>
          <w:rFonts w:eastAsia="Times New Roman"/>
          <w:lang w:val="en-GB"/>
        </w:rPr>
      </w:pPr>
      <w:r w:rsidRPr="002116E4">
        <w:rPr>
          <w:rFonts w:eastAsia="Times New Roman"/>
          <w:b/>
          <w:bCs/>
          <w:lang w:val="en-GB"/>
        </w:rPr>
        <w:t>Infancy</w:t>
      </w:r>
      <w:r w:rsidRPr="006F521F">
        <w:rPr>
          <w:rFonts w:eastAsia="Times New Roman"/>
          <w:lang w:val="en-GB"/>
        </w:rPr>
        <w:t xml:space="preserve">: </w:t>
      </w:r>
      <w:r w:rsidR="002116E4">
        <w:rPr>
          <w:rFonts w:eastAsia="Times New Roman"/>
          <w:lang w:val="en-GB"/>
        </w:rPr>
        <w:t xml:space="preserve">Parents, </w:t>
      </w:r>
      <w:proofErr w:type="gramStart"/>
      <w:r w:rsidR="002116E4">
        <w:rPr>
          <w:rFonts w:eastAsia="Times New Roman"/>
          <w:lang w:val="en-GB"/>
        </w:rPr>
        <w:t>specially</w:t>
      </w:r>
      <w:proofErr w:type="gramEnd"/>
      <w:r w:rsidR="002116E4">
        <w:rPr>
          <w:rFonts w:eastAsia="Times New Roman"/>
          <w:lang w:val="en-GB"/>
        </w:rPr>
        <w:t xml:space="preserve"> mother</w:t>
      </w:r>
      <w:r w:rsidRPr="006F521F">
        <w:rPr>
          <w:rFonts w:eastAsia="Times New Roman"/>
          <w:lang w:val="en-GB"/>
        </w:rPr>
        <w:t xml:space="preserve"> take necessary care of their children in the first 18 months since their birth. This would</w:t>
      </w:r>
      <w:r w:rsidR="002116E4">
        <w:rPr>
          <w:rFonts w:eastAsia="Times New Roman"/>
          <w:lang w:val="en-GB"/>
        </w:rPr>
        <w:t xml:space="preserve"> </w:t>
      </w:r>
      <w:r w:rsidRPr="006F521F">
        <w:rPr>
          <w:rFonts w:eastAsia="Times New Roman"/>
          <w:lang w:val="en-GB"/>
        </w:rPr>
        <w:t xml:space="preserve">help the child to grow with trust, </w:t>
      </w:r>
      <w:r w:rsidR="00014EA1" w:rsidRPr="006F521F">
        <w:rPr>
          <w:rFonts w:eastAsia="Times New Roman"/>
          <w:lang w:val="en-GB"/>
        </w:rPr>
        <w:t>confidence,</w:t>
      </w:r>
      <w:r w:rsidRPr="006F521F">
        <w:rPr>
          <w:rFonts w:eastAsia="Times New Roman"/>
          <w:lang w:val="en-GB"/>
        </w:rPr>
        <w:t xml:space="preserve"> and security </w:t>
      </w:r>
      <w:r w:rsidRPr="006F521F">
        <w:rPr>
          <w:rFonts w:eastAsia="Times New Roman"/>
          <w:color w:val="222222"/>
          <w:highlight w:val="white"/>
          <w:lang w:val="en-GB"/>
        </w:rPr>
        <w:t>(Maree, 2021)</w:t>
      </w:r>
      <w:r w:rsidRPr="006F521F">
        <w:rPr>
          <w:rFonts w:eastAsia="Times New Roman"/>
          <w:lang w:val="en-GB"/>
        </w:rPr>
        <w:t xml:space="preserve">. These aspects can be attained through proper handling and trust.  </w:t>
      </w:r>
    </w:p>
    <w:p w14:paraId="6FC99E6A" w14:textId="226B25C0" w:rsidR="002116E4" w:rsidRPr="001D08CE" w:rsidRDefault="00B31FFE" w:rsidP="001D08CE">
      <w:pPr>
        <w:numPr>
          <w:ilvl w:val="0"/>
          <w:numId w:val="1"/>
        </w:numPr>
        <w:spacing w:after="200" w:line="360" w:lineRule="auto"/>
        <w:jc w:val="both"/>
        <w:rPr>
          <w:rFonts w:eastAsia="Times New Roman"/>
          <w:lang w:val="en-GB"/>
        </w:rPr>
      </w:pPr>
      <w:r w:rsidRPr="002116E4">
        <w:rPr>
          <w:rFonts w:eastAsia="Times New Roman"/>
          <w:b/>
          <w:bCs/>
          <w:lang w:val="en-GB"/>
        </w:rPr>
        <w:t>Toddler</w:t>
      </w:r>
      <w:r w:rsidRPr="006F521F">
        <w:rPr>
          <w:rFonts w:eastAsia="Times New Roman"/>
          <w:lang w:val="en-GB"/>
        </w:rPr>
        <w:t xml:space="preserve">: The second stage eventually occurs between the </w:t>
      </w:r>
      <w:r w:rsidR="003244DF">
        <w:rPr>
          <w:rFonts w:eastAsia="Times New Roman"/>
          <w:lang w:val="en-GB"/>
        </w:rPr>
        <w:t xml:space="preserve">period </w:t>
      </w:r>
      <w:r w:rsidRPr="006F521F">
        <w:rPr>
          <w:rFonts w:eastAsia="Times New Roman"/>
          <w:lang w:val="en-GB"/>
        </w:rPr>
        <w:t xml:space="preserve">of 18 months to 3 years </w:t>
      </w:r>
      <w:r w:rsidR="002116E4">
        <w:rPr>
          <w:rFonts w:eastAsia="Times New Roman"/>
          <w:lang w:val="en-GB"/>
        </w:rPr>
        <w:t>when</w:t>
      </w:r>
      <w:r w:rsidRPr="006F521F">
        <w:rPr>
          <w:rFonts w:eastAsia="Times New Roman"/>
          <w:lang w:val="en-GB"/>
        </w:rPr>
        <w:t xml:space="preserve"> child</w:t>
      </w:r>
      <w:r w:rsidR="002116E4">
        <w:rPr>
          <w:rFonts w:eastAsia="Times New Roman"/>
          <w:lang w:val="en-GB"/>
        </w:rPr>
        <w:t>ren</w:t>
      </w:r>
      <w:r w:rsidRPr="006F521F">
        <w:rPr>
          <w:rFonts w:eastAsia="Times New Roman"/>
          <w:lang w:val="en-GB"/>
        </w:rPr>
        <w:t xml:space="preserve"> grow in self-esteem and understand what is right and what is wrong </w:t>
      </w:r>
      <w:r w:rsidRPr="006F521F">
        <w:rPr>
          <w:rFonts w:eastAsia="Times New Roman"/>
          <w:color w:val="222222"/>
          <w:highlight w:val="white"/>
          <w:lang w:val="en-GB"/>
        </w:rPr>
        <w:t>(Gross, 2020)</w:t>
      </w:r>
      <w:r w:rsidRPr="006F521F">
        <w:rPr>
          <w:rFonts w:eastAsia="Times New Roman"/>
          <w:lang w:val="en-GB"/>
        </w:rPr>
        <w:t xml:space="preserve">. </w:t>
      </w:r>
    </w:p>
    <w:p w14:paraId="0000000A" w14:textId="68D3AA4C" w:rsidR="00ED5B01" w:rsidRDefault="00B31FFE">
      <w:pPr>
        <w:numPr>
          <w:ilvl w:val="0"/>
          <w:numId w:val="1"/>
        </w:numPr>
        <w:spacing w:after="200" w:line="360" w:lineRule="auto"/>
        <w:jc w:val="both"/>
        <w:rPr>
          <w:rFonts w:eastAsia="Times New Roman"/>
          <w:lang w:val="en-GB"/>
        </w:rPr>
      </w:pPr>
      <w:r w:rsidRPr="002116E4">
        <w:rPr>
          <w:rFonts w:eastAsia="Times New Roman"/>
          <w:b/>
          <w:bCs/>
          <w:lang w:val="en-GB"/>
        </w:rPr>
        <w:t>Preschool</w:t>
      </w:r>
      <w:r w:rsidRPr="006F521F">
        <w:rPr>
          <w:rFonts w:eastAsia="Times New Roman"/>
          <w:lang w:val="en-GB"/>
        </w:rPr>
        <w:t xml:space="preserve">: </w:t>
      </w:r>
      <w:r w:rsidR="002116E4">
        <w:rPr>
          <w:rFonts w:eastAsia="Times New Roman"/>
          <w:lang w:val="en-GB"/>
        </w:rPr>
        <w:t>F</w:t>
      </w:r>
      <w:r w:rsidRPr="006F521F">
        <w:rPr>
          <w:rFonts w:eastAsia="Times New Roman"/>
          <w:lang w:val="en-GB"/>
        </w:rPr>
        <w:t>rom 3 to 5 years where</w:t>
      </w:r>
      <w:r w:rsidR="003244DF">
        <w:rPr>
          <w:rFonts w:eastAsia="Times New Roman"/>
          <w:lang w:val="en-GB"/>
        </w:rPr>
        <w:t xml:space="preserve"> </w:t>
      </w:r>
      <w:r w:rsidRPr="006F521F">
        <w:rPr>
          <w:rFonts w:eastAsia="Times New Roman"/>
          <w:lang w:val="en-GB"/>
        </w:rPr>
        <w:t>child</w:t>
      </w:r>
      <w:r w:rsidR="003244DF">
        <w:rPr>
          <w:rFonts w:eastAsia="Times New Roman"/>
          <w:lang w:val="en-GB"/>
        </w:rPr>
        <w:t>ren</w:t>
      </w:r>
      <w:r w:rsidRPr="006F521F">
        <w:rPr>
          <w:rFonts w:eastAsia="Times New Roman"/>
          <w:lang w:val="en-GB"/>
        </w:rPr>
        <w:t xml:space="preserve"> </w:t>
      </w:r>
      <w:proofErr w:type="gramStart"/>
      <w:r w:rsidRPr="006F521F">
        <w:rPr>
          <w:rFonts w:eastAsia="Times New Roman"/>
          <w:lang w:val="en-GB"/>
        </w:rPr>
        <w:t>adopts</w:t>
      </w:r>
      <w:proofErr w:type="gramEnd"/>
      <w:r w:rsidRPr="006F521F">
        <w:rPr>
          <w:rFonts w:eastAsia="Times New Roman"/>
          <w:lang w:val="en-GB"/>
        </w:rPr>
        <w:t xml:space="preserve"> from the adults and t</w:t>
      </w:r>
      <w:r w:rsidR="003244DF">
        <w:rPr>
          <w:rFonts w:eastAsia="Times New Roman"/>
          <w:lang w:val="en-GB"/>
        </w:rPr>
        <w:t>hey</w:t>
      </w:r>
      <w:r w:rsidRPr="006F521F">
        <w:rPr>
          <w:rFonts w:eastAsia="Times New Roman"/>
          <w:lang w:val="en-GB"/>
        </w:rPr>
        <w:t xml:space="preserve"> copy </w:t>
      </w:r>
      <w:r w:rsidR="003244DF">
        <w:rPr>
          <w:rFonts w:eastAsia="Times New Roman"/>
          <w:lang w:val="en-GB"/>
        </w:rPr>
        <w:t>parents</w:t>
      </w:r>
      <w:r w:rsidRPr="006F521F">
        <w:rPr>
          <w:rFonts w:eastAsia="Times New Roman"/>
          <w:lang w:val="en-GB"/>
        </w:rPr>
        <w:t xml:space="preserve">. </w:t>
      </w:r>
      <w:r w:rsidR="003244DF">
        <w:rPr>
          <w:rFonts w:eastAsia="Times New Roman"/>
          <w:lang w:val="en-GB"/>
        </w:rPr>
        <w:t>A</w:t>
      </w:r>
      <w:r w:rsidRPr="006F521F">
        <w:rPr>
          <w:rFonts w:eastAsia="Times New Roman"/>
          <w:lang w:val="en-GB"/>
        </w:rPr>
        <w:t xml:space="preserve"> boy-child cop</w:t>
      </w:r>
      <w:r w:rsidR="003244DF">
        <w:rPr>
          <w:rFonts w:eastAsia="Times New Roman"/>
          <w:lang w:val="en-GB"/>
        </w:rPr>
        <w:t>y</w:t>
      </w:r>
      <w:r w:rsidRPr="006F521F">
        <w:rPr>
          <w:rFonts w:eastAsia="Times New Roman"/>
          <w:lang w:val="en-GB"/>
        </w:rPr>
        <w:t xml:space="preserve"> </w:t>
      </w:r>
      <w:r w:rsidR="003244DF">
        <w:rPr>
          <w:rFonts w:eastAsia="Times New Roman"/>
          <w:lang w:val="en-GB"/>
        </w:rPr>
        <w:t>his</w:t>
      </w:r>
      <w:r w:rsidRPr="006F521F">
        <w:rPr>
          <w:rFonts w:eastAsia="Times New Roman"/>
          <w:lang w:val="en-GB"/>
        </w:rPr>
        <w:t xml:space="preserve"> father and a girl-child </w:t>
      </w:r>
      <w:r w:rsidR="00542B4C" w:rsidRPr="006F521F">
        <w:rPr>
          <w:rFonts w:eastAsia="Times New Roman"/>
          <w:lang w:val="en-GB"/>
        </w:rPr>
        <w:t>copy</w:t>
      </w:r>
      <w:r w:rsidRPr="006F521F">
        <w:rPr>
          <w:rFonts w:eastAsia="Times New Roman"/>
          <w:lang w:val="en-GB"/>
        </w:rPr>
        <w:t xml:space="preserve"> her mother at this stage.</w:t>
      </w:r>
      <w:r w:rsidR="003244DF">
        <w:rPr>
          <w:rFonts w:eastAsia="Times New Roman"/>
          <w:lang w:val="en-GB"/>
        </w:rPr>
        <w:t xml:space="preserve"> It is important</w:t>
      </w:r>
      <w:r w:rsidRPr="006F521F">
        <w:rPr>
          <w:rFonts w:eastAsia="Times New Roman"/>
          <w:lang w:val="en-GB"/>
        </w:rPr>
        <w:t xml:space="preserve"> parents to behave well between each other </w:t>
      </w:r>
      <w:r w:rsidR="00542B4C" w:rsidRPr="006F521F">
        <w:rPr>
          <w:rFonts w:eastAsia="Times New Roman"/>
          <w:lang w:val="en-GB"/>
        </w:rPr>
        <w:t xml:space="preserve">or </w:t>
      </w:r>
      <w:r w:rsidR="003244DF">
        <w:rPr>
          <w:rFonts w:eastAsia="Times New Roman"/>
          <w:lang w:val="en-GB"/>
        </w:rPr>
        <w:t xml:space="preserve">they send </w:t>
      </w:r>
      <w:r w:rsidRPr="006F521F">
        <w:rPr>
          <w:rFonts w:eastAsia="Times New Roman"/>
          <w:lang w:val="en-GB"/>
        </w:rPr>
        <w:t xml:space="preserve">a wrong message </w:t>
      </w:r>
      <w:r w:rsidR="002116E4">
        <w:rPr>
          <w:rFonts w:eastAsia="Times New Roman"/>
          <w:lang w:val="en-GB"/>
        </w:rPr>
        <w:t xml:space="preserve">to </w:t>
      </w:r>
      <w:r w:rsidR="002116E4" w:rsidRPr="006F521F">
        <w:rPr>
          <w:rFonts w:eastAsia="Times New Roman"/>
          <w:lang w:val="en-GB"/>
        </w:rPr>
        <w:t>their</w:t>
      </w:r>
      <w:r w:rsidRPr="006F521F">
        <w:rPr>
          <w:rFonts w:eastAsia="Times New Roman"/>
          <w:lang w:val="en-GB"/>
        </w:rPr>
        <w:t xml:space="preserve"> offspring mental state. </w:t>
      </w:r>
    </w:p>
    <w:p w14:paraId="1B390FDC" w14:textId="77777777" w:rsidR="002116E4" w:rsidRPr="006F521F" w:rsidRDefault="002116E4" w:rsidP="002116E4">
      <w:pPr>
        <w:spacing w:after="200" w:line="360" w:lineRule="auto"/>
        <w:ind w:left="567"/>
        <w:jc w:val="both"/>
        <w:rPr>
          <w:rFonts w:eastAsia="Times New Roman"/>
          <w:lang w:val="en-GB"/>
        </w:rPr>
      </w:pPr>
    </w:p>
    <w:p w14:paraId="76369B38" w14:textId="2C2186B9" w:rsidR="002116E4" w:rsidRPr="001D08CE" w:rsidRDefault="00B31FFE" w:rsidP="001D08CE">
      <w:pPr>
        <w:numPr>
          <w:ilvl w:val="0"/>
          <w:numId w:val="1"/>
        </w:numPr>
        <w:spacing w:after="200" w:line="360" w:lineRule="auto"/>
        <w:jc w:val="both"/>
        <w:rPr>
          <w:rFonts w:eastAsia="Times New Roman"/>
          <w:lang w:val="en-GB"/>
        </w:rPr>
      </w:pPr>
      <w:r w:rsidRPr="002116E4">
        <w:rPr>
          <w:rFonts w:eastAsia="Times New Roman"/>
          <w:b/>
          <w:bCs/>
          <w:lang w:val="en-GB"/>
        </w:rPr>
        <w:t>School Age</w:t>
      </w:r>
      <w:r w:rsidRPr="006F521F">
        <w:rPr>
          <w:rFonts w:eastAsia="Times New Roman"/>
          <w:lang w:val="en-GB"/>
        </w:rPr>
        <w:t>:</w:t>
      </w:r>
      <w:r w:rsidR="002116E4">
        <w:rPr>
          <w:rFonts w:eastAsia="Times New Roman"/>
          <w:lang w:val="en-GB"/>
        </w:rPr>
        <w:t xml:space="preserve"> F</w:t>
      </w:r>
      <w:r w:rsidRPr="006F521F">
        <w:rPr>
          <w:rFonts w:eastAsia="Times New Roman"/>
          <w:lang w:val="en-GB"/>
        </w:rPr>
        <w:t>rom 6 to 12 years where the children reach their school</w:t>
      </w:r>
      <w:r w:rsidR="003244DF">
        <w:rPr>
          <w:rFonts w:eastAsia="Times New Roman"/>
          <w:lang w:val="en-GB"/>
        </w:rPr>
        <w:t xml:space="preserve">, socialize </w:t>
      </w:r>
      <w:r w:rsidRPr="006F521F">
        <w:rPr>
          <w:rFonts w:eastAsia="Times New Roman"/>
          <w:lang w:val="en-GB"/>
        </w:rPr>
        <w:t xml:space="preserve">meet </w:t>
      </w:r>
      <w:r w:rsidR="002116E4">
        <w:rPr>
          <w:rFonts w:eastAsia="Times New Roman"/>
          <w:lang w:val="en-GB"/>
        </w:rPr>
        <w:t xml:space="preserve">new people </w:t>
      </w:r>
      <w:r w:rsidRPr="006F521F">
        <w:rPr>
          <w:rFonts w:eastAsia="Times New Roman"/>
          <w:lang w:val="en-GB"/>
        </w:rPr>
        <w:t xml:space="preserve">and make friends and enemies. They learn new skills and develop their psychology. </w:t>
      </w:r>
      <w:r w:rsidR="003244DF">
        <w:rPr>
          <w:rFonts w:eastAsia="Times New Roman"/>
          <w:lang w:val="en-GB"/>
        </w:rPr>
        <w:t>T</w:t>
      </w:r>
      <w:r w:rsidRPr="006F521F">
        <w:rPr>
          <w:rFonts w:eastAsia="Times New Roman"/>
          <w:lang w:val="en-GB"/>
        </w:rPr>
        <w:t xml:space="preserve">his stage </w:t>
      </w:r>
      <w:r w:rsidR="003244DF">
        <w:rPr>
          <w:rFonts w:eastAsia="Times New Roman"/>
          <w:lang w:val="en-GB"/>
        </w:rPr>
        <w:t>is significant for children,</w:t>
      </w:r>
      <w:r w:rsidRPr="006F521F">
        <w:rPr>
          <w:rFonts w:eastAsia="Times New Roman"/>
          <w:lang w:val="en-GB"/>
        </w:rPr>
        <w:t xml:space="preserve"> </w:t>
      </w:r>
      <w:r w:rsidR="003244DF">
        <w:rPr>
          <w:rFonts w:eastAsia="Times New Roman"/>
          <w:lang w:val="en-GB"/>
        </w:rPr>
        <w:t xml:space="preserve">developing their </w:t>
      </w:r>
      <w:r w:rsidRPr="006F521F">
        <w:rPr>
          <w:rFonts w:eastAsia="Times New Roman"/>
          <w:lang w:val="en-GB"/>
        </w:rPr>
        <w:t>self-esteem</w:t>
      </w:r>
      <w:r w:rsidR="002116E4">
        <w:rPr>
          <w:rFonts w:eastAsia="Times New Roman"/>
          <w:lang w:val="en-GB"/>
        </w:rPr>
        <w:t>.</w:t>
      </w:r>
      <w:r w:rsidRPr="006F521F">
        <w:rPr>
          <w:rFonts w:eastAsia="Times New Roman"/>
          <w:lang w:val="en-GB"/>
        </w:rPr>
        <w:t xml:space="preserve"> </w:t>
      </w:r>
    </w:p>
    <w:p w14:paraId="641C5E78" w14:textId="2A6523F6" w:rsidR="002116E4" w:rsidRPr="001D08CE" w:rsidRDefault="00B31FFE" w:rsidP="001D08CE">
      <w:pPr>
        <w:numPr>
          <w:ilvl w:val="0"/>
          <w:numId w:val="1"/>
        </w:numPr>
        <w:spacing w:after="200" w:line="360" w:lineRule="auto"/>
        <w:jc w:val="both"/>
        <w:rPr>
          <w:rFonts w:eastAsia="Times New Roman"/>
          <w:lang w:val="en-GB"/>
        </w:rPr>
      </w:pPr>
      <w:r w:rsidRPr="002116E4">
        <w:rPr>
          <w:rFonts w:eastAsia="Times New Roman"/>
          <w:b/>
          <w:bCs/>
          <w:lang w:val="en-GB"/>
        </w:rPr>
        <w:t>Adolescent</w:t>
      </w:r>
      <w:r w:rsidRPr="006F521F">
        <w:rPr>
          <w:rFonts w:eastAsia="Times New Roman"/>
          <w:lang w:val="en-GB"/>
        </w:rPr>
        <w:t xml:space="preserve">: </w:t>
      </w:r>
      <w:r w:rsidR="002116E4">
        <w:rPr>
          <w:rFonts w:eastAsia="Times New Roman"/>
          <w:lang w:val="en-GB"/>
        </w:rPr>
        <w:t>T</w:t>
      </w:r>
      <w:r w:rsidRPr="006F521F">
        <w:rPr>
          <w:rFonts w:eastAsia="Times New Roman"/>
          <w:lang w:val="en-GB"/>
        </w:rPr>
        <w:t xml:space="preserve">he period from 12 to 18 years where </w:t>
      </w:r>
      <w:r w:rsidR="002116E4">
        <w:rPr>
          <w:rFonts w:eastAsia="Times New Roman"/>
          <w:lang w:val="en-GB"/>
        </w:rPr>
        <w:t>person</w:t>
      </w:r>
      <w:r w:rsidRPr="006F521F">
        <w:rPr>
          <w:rFonts w:eastAsia="Times New Roman"/>
          <w:lang w:val="en-GB"/>
        </w:rPr>
        <w:t xml:space="preserve"> discover the good and uglier aspect about their </w:t>
      </w:r>
      <w:r w:rsidR="003244DF" w:rsidRPr="006F521F">
        <w:rPr>
          <w:rFonts w:eastAsia="Times New Roman"/>
          <w:lang w:val="en-GB"/>
        </w:rPr>
        <w:t>society. This</w:t>
      </w:r>
      <w:r w:rsidRPr="006F521F">
        <w:rPr>
          <w:rFonts w:eastAsia="Times New Roman"/>
          <w:lang w:val="en-GB"/>
        </w:rPr>
        <w:t xml:space="preserve"> is the time where a person makes their choices based on parental support. It is quite a key point of time in a person’s career</w:t>
      </w:r>
      <w:r w:rsidR="002116E4">
        <w:rPr>
          <w:rFonts w:eastAsia="Times New Roman"/>
          <w:lang w:val="en-GB"/>
        </w:rPr>
        <w:t>.</w:t>
      </w:r>
      <w:r w:rsidRPr="006F521F">
        <w:rPr>
          <w:rFonts w:eastAsia="Times New Roman"/>
          <w:lang w:val="en-GB"/>
        </w:rPr>
        <w:t xml:space="preserve"> </w:t>
      </w:r>
      <w:r w:rsidR="002116E4">
        <w:rPr>
          <w:rFonts w:eastAsia="Times New Roman"/>
          <w:lang w:val="en-GB"/>
        </w:rPr>
        <w:t xml:space="preserve">This is a period when they need </w:t>
      </w:r>
      <w:r w:rsidRPr="002116E4">
        <w:rPr>
          <w:rFonts w:eastAsia="Times New Roman"/>
          <w:lang w:val="en-GB"/>
        </w:rPr>
        <w:t xml:space="preserve">guidance and proper parental care. </w:t>
      </w:r>
    </w:p>
    <w:p w14:paraId="37B73632" w14:textId="1CB514E5" w:rsidR="002116E4" w:rsidRPr="001D08CE" w:rsidRDefault="00B31FFE" w:rsidP="001D08CE">
      <w:pPr>
        <w:numPr>
          <w:ilvl w:val="0"/>
          <w:numId w:val="1"/>
        </w:numPr>
        <w:spacing w:after="200" w:line="360" w:lineRule="auto"/>
        <w:jc w:val="both"/>
        <w:rPr>
          <w:rFonts w:eastAsia="Times New Roman"/>
          <w:lang w:val="en-GB"/>
        </w:rPr>
      </w:pPr>
      <w:r w:rsidRPr="002116E4">
        <w:rPr>
          <w:rFonts w:eastAsia="Times New Roman"/>
          <w:b/>
          <w:bCs/>
          <w:lang w:val="en-GB"/>
        </w:rPr>
        <w:t>Young Adult</w:t>
      </w:r>
      <w:r w:rsidRPr="006F521F">
        <w:rPr>
          <w:rFonts w:eastAsia="Times New Roman"/>
          <w:lang w:val="en-GB"/>
        </w:rPr>
        <w:t xml:space="preserve">: </w:t>
      </w:r>
      <w:r w:rsidR="002116E4">
        <w:rPr>
          <w:rFonts w:eastAsia="Times New Roman"/>
          <w:lang w:val="en-GB"/>
        </w:rPr>
        <w:t>F</w:t>
      </w:r>
      <w:r w:rsidRPr="006F521F">
        <w:rPr>
          <w:rFonts w:eastAsia="Times New Roman"/>
          <w:lang w:val="en-GB"/>
        </w:rPr>
        <w:t>rom18 to 35 years old where the person meets people who can shape their lif</w:t>
      </w:r>
      <w:r w:rsidR="002116E4">
        <w:rPr>
          <w:rFonts w:eastAsia="Times New Roman"/>
          <w:lang w:val="en-GB"/>
        </w:rPr>
        <w:t xml:space="preserve">e, </w:t>
      </w:r>
      <w:r w:rsidRPr="006F521F">
        <w:rPr>
          <w:rFonts w:eastAsia="Times New Roman"/>
          <w:lang w:val="en-GB"/>
        </w:rPr>
        <w:t xml:space="preserve">they make career, meet their partner, get married and even have a child </w:t>
      </w:r>
      <w:r w:rsidRPr="006F521F">
        <w:rPr>
          <w:rFonts w:eastAsia="Times New Roman"/>
          <w:color w:val="222222"/>
          <w:highlight w:val="white"/>
          <w:lang w:val="en-GB"/>
        </w:rPr>
        <w:t>(</w:t>
      </w:r>
      <w:proofErr w:type="spellStart"/>
      <w:r w:rsidRPr="006F521F">
        <w:rPr>
          <w:rFonts w:eastAsia="Times New Roman"/>
          <w:color w:val="222222"/>
          <w:highlight w:val="white"/>
          <w:lang w:val="en-GB"/>
        </w:rPr>
        <w:t>Sekowski</w:t>
      </w:r>
      <w:proofErr w:type="spellEnd"/>
      <w:r w:rsidRPr="006F521F">
        <w:rPr>
          <w:rFonts w:eastAsia="Times New Roman"/>
          <w:color w:val="222222"/>
          <w:highlight w:val="white"/>
          <w:lang w:val="en-GB"/>
        </w:rPr>
        <w:t>, 2020)</w:t>
      </w:r>
      <w:r w:rsidRPr="006F521F">
        <w:rPr>
          <w:rFonts w:eastAsia="Times New Roman"/>
          <w:lang w:val="en-GB"/>
        </w:rPr>
        <w:t xml:space="preserve">. </w:t>
      </w:r>
      <w:r w:rsidR="002116E4">
        <w:rPr>
          <w:rFonts w:eastAsia="Times New Roman"/>
          <w:lang w:val="en-GB"/>
        </w:rPr>
        <w:t>T</w:t>
      </w:r>
      <w:r w:rsidRPr="006F521F">
        <w:rPr>
          <w:rFonts w:eastAsia="Times New Roman"/>
          <w:lang w:val="en-GB"/>
        </w:rPr>
        <w:t xml:space="preserve">he person makes necessary decisions based on the surroundings and the people they have been mixing up with. </w:t>
      </w:r>
    </w:p>
    <w:p w14:paraId="3E80E0D8" w14:textId="3993A331" w:rsidR="002116E4" w:rsidRPr="001D08CE" w:rsidRDefault="00B31FFE" w:rsidP="001D08CE">
      <w:pPr>
        <w:numPr>
          <w:ilvl w:val="0"/>
          <w:numId w:val="1"/>
        </w:numPr>
        <w:spacing w:after="200" w:line="360" w:lineRule="auto"/>
        <w:jc w:val="both"/>
        <w:rPr>
          <w:rFonts w:eastAsia="Times New Roman"/>
          <w:lang w:val="en-GB"/>
        </w:rPr>
      </w:pPr>
      <w:r w:rsidRPr="002116E4">
        <w:rPr>
          <w:rFonts w:eastAsia="Times New Roman"/>
          <w:b/>
          <w:bCs/>
          <w:lang w:val="en-GB"/>
        </w:rPr>
        <w:t>Middle Aged Adult</w:t>
      </w:r>
      <w:r w:rsidRPr="006F521F">
        <w:rPr>
          <w:rFonts w:eastAsia="Times New Roman"/>
          <w:lang w:val="en-GB"/>
        </w:rPr>
        <w:t xml:space="preserve">: The stage </w:t>
      </w:r>
      <w:r w:rsidR="002116E4">
        <w:rPr>
          <w:rFonts w:eastAsia="Times New Roman"/>
          <w:lang w:val="en-GB"/>
        </w:rPr>
        <w:t xml:space="preserve">refers from 35-65 </w:t>
      </w:r>
      <w:r w:rsidRPr="006F521F">
        <w:rPr>
          <w:rFonts w:eastAsia="Times New Roman"/>
          <w:lang w:val="en-GB"/>
        </w:rPr>
        <w:t xml:space="preserve">where the person feels various hardships from time to time. They eventually lose their children after developing them to be a worthy person in the society and even face their necessary retirements </w:t>
      </w:r>
      <w:r w:rsidRPr="006F521F">
        <w:rPr>
          <w:rFonts w:eastAsia="Times New Roman"/>
          <w:color w:val="222222"/>
          <w:highlight w:val="white"/>
          <w:lang w:val="en-GB"/>
        </w:rPr>
        <w:t>(Hallman, et al., 2018)</w:t>
      </w:r>
      <w:r w:rsidRPr="006F521F">
        <w:rPr>
          <w:rFonts w:eastAsia="Times New Roman"/>
          <w:lang w:val="en-GB"/>
        </w:rPr>
        <w:t xml:space="preserve">. </w:t>
      </w:r>
    </w:p>
    <w:p w14:paraId="4A3F64CB" w14:textId="6143472E" w:rsidR="002116E4" w:rsidRPr="002116E4" w:rsidRDefault="00B31FFE" w:rsidP="002116E4">
      <w:pPr>
        <w:numPr>
          <w:ilvl w:val="0"/>
          <w:numId w:val="1"/>
        </w:numPr>
        <w:spacing w:before="200" w:after="200" w:line="360" w:lineRule="auto"/>
        <w:rPr>
          <w:rFonts w:eastAsia="Times New Roman"/>
          <w:b/>
          <w:bCs/>
          <w:lang w:val="en-GB"/>
        </w:rPr>
      </w:pPr>
      <w:r w:rsidRPr="002116E4">
        <w:rPr>
          <w:rFonts w:eastAsia="Times New Roman"/>
          <w:b/>
          <w:bCs/>
          <w:lang w:val="en-GB"/>
        </w:rPr>
        <w:t>Late Adults</w:t>
      </w:r>
      <w:r w:rsidRPr="003244DF">
        <w:rPr>
          <w:rFonts w:eastAsia="Times New Roman"/>
          <w:lang w:val="en-GB"/>
        </w:rPr>
        <w:t xml:space="preserve">: This is the age which has been considered from 55 </w:t>
      </w:r>
      <w:r w:rsidR="002116E4">
        <w:rPr>
          <w:rFonts w:eastAsia="Times New Roman"/>
          <w:lang w:val="en-GB"/>
        </w:rPr>
        <w:t>un</w:t>
      </w:r>
      <w:r w:rsidR="002116E4" w:rsidRPr="003244DF">
        <w:rPr>
          <w:rFonts w:eastAsia="Times New Roman"/>
          <w:lang w:val="en-GB"/>
        </w:rPr>
        <w:t>til</w:t>
      </w:r>
      <w:r w:rsidRPr="003244DF">
        <w:rPr>
          <w:rFonts w:eastAsia="Times New Roman"/>
          <w:lang w:val="en-GB"/>
        </w:rPr>
        <w:t xml:space="preserve"> death. This is the</w:t>
      </w:r>
      <w:r w:rsidR="002116E4">
        <w:rPr>
          <w:rFonts w:eastAsia="Times New Roman"/>
          <w:lang w:val="en-GB"/>
        </w:rPr>
        <w:t xml:space="preserve"> </w:t>
      </w:r>
      <w:r w:rsidRPr="003244DF">
        <w:rPr>
          <w:rFonts w:eastAsia="Times New Roman"/>
          <w:lang w:val="en-GB"/>
        </w:rPr>
        <w:t xml:space="preserve">stage where the person attains with necessary </w:t>
      </w:r>
      <w:r w:rsidR="00014EA1" w:rsidRPr="003244DF">
        <w:rPr>
          <w:rFonts w:eastAsia="Times New Roman"/>
          <w:lang w:val="en-GB"/>
        </w:rPr>
        <w:t>self-reflection</w:t>
      </w:r>
      <w:r w:rsidRPr="003244DF">
        <w:rPr>
          <w:rFonts w:eastAsia="Times New Roman"/>
          <w:lang w:val="en-GB"/>
        </w:rPr>
        <w:t xml:space="preserve"> of how they have spent their life and how it has turned out to be </w:t>
      </w:r>
      <w:r w:rsidRPr="003244DF">
        <w:rPr>
          <w:rFonts w:eastAsia="Times New Roman"/>
          <w:color w:val="222222"/>
          <w:highlight w:val="white"/>
          <w:lang w:val="en-GB"/>
        </w:rPr>
        <w:t>(Timm, et al., 2020)</w:t>
      </w:r>
      <w:r w:rsidRPr="003244DF">
        <w:rPr>
          <w:rFonts w:eastAsia="Times New Roman"/>
          <w:lang w:val="en-GB"/>
        </w:rPr>
        <w:t xml:space="preserve">. </w:t>
      </w:r>
      <w:bookmarkStart w:id="6" w:name="_u638h6oi150c" w:colFirst="0" w:colLast="0"/>
      <w:bookmarkStart w:id="7" w:name="_Toc92117074"/>
      <w:bookmarkEnd w:id="6"/>
    </w:p>
    <w:p w14:paraId="2C8D057A" w14:textId="77777777" w:rsidR="001D08CE" w:rsidRDefault="001D08CE" w:rsidP="002116E4">
      <w:pPr>
        <w:spacing w:before="200" w:after="200" w:line="360" w:lineRule="auto"/>
        <w:rPr>
          <w:rFonts w:eastAsia="Times New Roman"/>
          <w:b/>
          <w:bCs/>
          <w:lang w:val="en-GB"/>
        </w:rPr>
      </w:pPr>
    </w:p>
    <w:p w14:paraId="3D7D3422" w14:textId="3917F076" w:rsidR="003244DF" w:rsidRPr="003244DF" w:rsidRDefault="00B31FFE" w:rsidP="001D08CE">
      <w:pPr>
        <w:spacing w:before="200" w:after="200" w:line="360" w:lineRule="auto"/>
        <w:ind w:left="720"/>
        <w:jc w:val="center"/>
        <w:rPr>
          <w:rFonts w:eastAsia="Times New Roman"/>
          <w:b/>
          <w:bCs/>
          <w:lang w:val="en-GB"/>
        </w:rPr>
      </w:pPr>
      <w:r w:rsidRPr="003244DF">
        <w:rPr>
          <w:rFonts w:eastAsia="Times New Roman"/>
          <w:b/>
          <w:bCs/>
          <w:lang w:val="en-GB"/>
        </w:rPr>
        <w:t>Role of the healthcare professionals</w:t>
      </w:r>
      <w:bookmarkEnd w:id="7"/>
    </w:p>
    <w:p w14:paraId="78184AF8" w14:textId="14FE67D5" w:rsidR="009B4A82" w:rsidRDefault="00C142CC" w:rsidP="001D08CE">
      <w:pPr>
        <w:spacing w:line="360" w:lineRule="auto"/>
        <w:rPr>
          <w:lang w:val="en-GB"/>
        </w:rPr>
      </w:pPr>
      <w:r>
        <w:rPr>
          <w:lang w:val="en-GB"/>
        </w:rPr>
        <w:t xml:space="preserve">In care industry we all have different roles like nurses, care assistants, care manager, social workers, behavioural therapists, occupational therapists, </w:t>
      </w:r>
      <w:r w:rsidR="002116E4">
        <w:rPr>
          <w:lang w:val="en-GB"/>
        </w:rPr>
        <w:t>psychologists,</w:t>
      </w:r>
      <w:r w:rsidR="003244DF">
        <w:rPr>
          <w:lang w:val="en-GB"/>
        </w:rPr>
        <w:t xml:space="preserve"> </w:t>
      </w:r>
      <w:r>
        <w:rPr>
          <w:lang w:val="en-GB"/>
        </w:rPr>
        <w:t>and other health care professionals. Common for all health care professionals is duty of care we need to bring out. In each role of care is present a duty we have which is a safeguarding from harm, neglect, and abuse. We all provide different kind of care to service users. Psychologists improving patient’s emotional or psychological distress, occupational therapists provide care and support to client that the client feels occupationally and socially better and improving their life. For all of us, healthcare workers</w:t>
      </w:r>
      <w:r w:rsidR="003244DF">
        <w:rPr>
          <w:lang w:val="en-GB"/>
        </w:rPr>
        <w:t>,</w:t>
      </w:r>
      <w:r>
        <w:rPr>
          <w:lang w:val="en-GB"/>
        </w:rPr>
        <w:t xml:space="preserve"> the main duty is protection of abuse, safeguarding care, risk assessment, communicating effectively, educating the patients about their condition and responsibility to</w:t>
      </w:r>
      <w:r w:rsidR="003F4E43">
        <w:rPr>
          <w:lang w:val="en-GB"/>
        </w:rPr>
        <w:t xml:space="preserve"> </w:t>
      </w:r>
      <w:r>
        <w:rPr>
          <w:lang w:val="en-GB"/>
        </w:rPr>
        <w:t>wister blow and to educate service users in accordance with the profession in health care we are already engaged.</w:t>
      </w:r>
    </w:p>
    <w:p w14:paraId="5D9AD8DB" w14:textId="2364E6F4" w:rsidR="009B4A82" w:rsidRPr="009B4A82" w:rsidRDefault="009B4A82" w:rsidP="009B4A82">
      <w:pPr>
        <w:jc w:val="center"/>
        <w:rPr>
          <w:b/>
          <w:bCs/>
          <w:lang w:val="en-GB"/>
        </w:rPr>
      </w:pPr>
      <w:r w:rsidRPr="009B4A82">
        <w:rPr>
          <w:b/>
          <w:bCs/>
          <w:lang w:val="en-GB"/>
        </w:rPr>
        <w:t>Impact of person-centred care</w:t>
      </w:r>
    </w:p>
    <w:p w14:paraId="09843E7A" w14:textId="77777777" w:rsidR="003244DF" w:rsidRDefault="003244DF" w:rsidP="00C142CC">
      <w:pPr>
        <w:rPr>
          <w:lang w:val="en-GB"/>
        </w:rPr>
      </w:pPr>
    </w:p>
    <w:p w14:paraId="0BF3619E" w14:textId="2F5E8677" w:rsidR="009B4A82" w:rsidRDefault="009B4A82" w:rsidP="002116E4">
      <w:pPr>
        <w:spacing w:line="360" w:lineRule="auto"/>
        <w:rPr>
          <w:lang w:val="en-GB"/>
        </w:rPr>
      </w:pPr>
      <w:r>
        <w:rPr>
          <w:lang w:val="en-GB"/>
        </w:rPr>
        <w:t xml:space="preserve">If we talk about whistle blowing that </w:t>
      </w:r>
      <w:r w:rsidR="003244DF">
        <w:rPr>
          <w:lang w:val="en-GB"/>
        </w:rPr>
        <w:t xml:space="preserve">is </w:t>
      </w:r>
      <w:r>
        <w:rPr>
          <w:lang w:val="en-GB"/>
        </w:rPr>
        <w:t xml:space="preserve">when we see something </w:t>
      </w:r>
      <w:r w:rsidR="003244DF">
        <w:rPr>
          <w:lang w:val="en-GB"/>
        </w:rPr>
        <w:t>wrong,</w:t>
      </w:r>
      <w:r>
        <w:rPr>
          <w:lang w:val="en-GB"/>
        </w:rPr>
        <w:t xml:space="preserve"> we need to report it.</w:t>
      </w:r>
    </w:p>
    <w:p w14:paraId="1A1FC04F" w14:textId="1E908B1C" w:rsidR="009B4A82" w:rsidRDefault="003244DF" w:rsidP="002116E4">
      <w:pPr>
        <w:spacing w:line="360" w:lineRule="auto"/>
        <w:rPr>
          <w:lang w:val="en-GB"/>
        </w:rPr>
      </w:pPr>
      <w:r>
        <w:rPr>
          <w:lang w:val="en-GB"/>
        </w:rPr>
        <w:t>Being</w:t>
      </w:r>
      <w:r w:rsidR="009B4A82">
        <w:rPr>
          <w:lang w:val="en-GB"/>
        </w:rPr>
        <w:t xml:space="preserve"> mindful </w:t>
      </w:r>
      <w:r>
        <w:rPr>
          <w:lang w:val="en-GB"/>
        </w:rPr>
        <w:t>means</w:t>
      </w:r>
      <w:r w:rsidR="009B4A82">
        <w:rPr>
          <w:lang w:val="en-GB"/>
        </w:rPr>
        <w:t xml:space="preserve"> being aware that something is wrong, not being carry out the task and I am aware that some activity I am doing wrong, or not doing at all can </w:t>
      </w:r>
      <w:r>
        <w:rPr>
          <w:lang w:val="en-GB"/>
        </w:rPr>
        <w:t>affect</w:t>
      </w:r>
      <w:r w:rsidR="009B4A82">
        <w:rPr>
          <w:lang w:val="en-GB"/>
        </w:rPr>
        <w:t xml:space="preserve"> my </w:t>
      </w:r>
      <w:r>
        <w:rPr>
          <w:lang w:val="en-GB"/>
        </w:rPr>
        <w:t>career</w:t>
      </w:r>
      <w:r w:rsidR="009B4A82">
        <w:rPr>
          <w:lang w:val="en-GB"/>
        </w:rPr>
        <w:t xml:space="preserve"> and lead into </w:t>
      </w:r>
      <w:r>
        <w:rPr>
          <w:lang w:val="en-GB"/>
        </w:rPr>
        <w:t>problems</w:t>
      </w:r>
      <w:r w:rsidR="009B4A82">
        <w:rPr>
          <w:lang w:val="en-GB"/>
        </w:rPr>
        <w:t xml:space="preserve">. That </w:t>
      </w:r>
      <w:r>
        <w:rPr>
          <w:lang w:val="en-GB"/>
        </w:rPr>
        <w:t xml:space="preserve">is when </w:t>
      </w:r>
      <w:r w:rsidR="009B4A82">
        <w:rPr>
          <w:lang w:val="en-GB"/>
        </w:rPr>
        <w:t xml:space="preserve">the care has not been delivered to the service user and I am mindful of that and the consequences that I can have in that case and clear with that what I suppose to do and what I suppose not </w:t>
      </w:r>
      <w:r>
        <w:rPr>
          <w:lang w:val="en-GB"/>
        </w:rPr>
        <w:t xml:space="preserve">to </w:t>
      </w:r>
      <w:r w:rsidR="009B4A82">
        <w:rPr>
          <w:lang w:val="en-GB"/>
        </w:rPr>
        <w:t>do.</w:t>
      </w:r>
    </w:p>
    <w:p w14:paraId="6789BF1F" w14:textId="4ABC46B0" w:rsidR="009B4A82" w:rsidRDefault="009B4A82" w:rsidP="002116E4">
      <w:pPr>
        <w:spacing w:line="360" w:lineRule="auto"/>
        <w:rPr>
          <w:lang w:val="en-GB"/>
        </w:rPr>
      </w:pPr>
      <w:r>
        <w:rPr>
          <w:lang w:val="en-GB"/>
        </w:rPr>
        <w:t>Effective communication</w:t>
      </w:r>
      <w:r w:rsidR="003244DF">
        <w:rPr>
          <w:lang w:val="en-GB"/>
        </w:rPr>
        <w:t xml:space="preserve"> is also very important aspect as we healthcare workers use in our practice. It means</w:t>
      </w:r>
      <w:r>
        <w:rPr>
          <w:lang w:val="en-GB"/>
        </w:rPr>
        <w:t xml:space="preserve"> to talk </w:t>
      </w:r>
      <w:r w:rsidR="003244DF">
        <w:rPr>
          <w:lang w:val="en-GB"/>
        </w:rPr>
        <w:t>with</w:t>
      </w:r>
      <w:r>
        <w:rPr>
          <w:lang w:val="en-GB"/>
        </w:rPr>
        <w:t xml:space="preserve"> compassion, empathy, being open minded with service users and </w:t>
      </w:r>
      <w:r w:rsidR="003244DF">
        <w:rPr>
          <w:lang w:val="en-GB"/>
        </w:rPr>
        <w:t xml:space="preserve">have </w:t>
      </w:r>
      <w:r>
        <w:rPr>
          <w:lang w:val="en-GB"/>
        </w:rPr>
        <w:t>different approaches</w:t>
      </w:r>
      <w:r w:rsidR="003244DF">
        <w:rPr>
          <w:lang w:val="en-GB"/>
        </w:rPr>
        <w:t>, because each of us is a unique and have different personality, mindset, feelings.</w:t>
      </w:r>
    </w:p>
    <w:p w14:paraId="196C6C3A" w14:textId="4E0C4570" w:rsidR="009B4A82" w:rsidRDefault="009B4A82" w:rsidP="002116E4">
      <w:pPr>
        <w:spacing w:line="360" w:lineRule="auto"/>
        <w:rPr>
          <w:lang w:val="en-GB"/>
        </w:rPr>
      </w:pPr>
      <w:r>
        <w:rPr>
          <w:lang w:val="en-GB"/>
        </w:rPr>
        <w:t xml:space="preserve">Educating patients about their condition, </w:t>
      </w:r>
      <w:r w:rsidR="003244DF">
        <w:rPr>
          <w:lang w:val="en-GB"/>
        </w:rPr>
        <w:t xml:space="preserve">and </w:t>
      </w:r>
      <w:r>
        <w:rPr>
          <w:lang w:val="en-GB"/>
        </w:rPr>
        <w:t>diagnosis</w:t>
      </w:r>
      <w:r w:rsidR="003244DF">
        <w:rPr>
          <w:lang w:val="en-GB"/>
        </w:rPr>
        <w:t xml:space="preserve"> is important in communication with patients</w:t>
      </w:r>
      <w:r>
        <w:rPr>
          <w:lang w:val="en-GB"/>
        </w:rPr>
        <w:t xml:space="preserve">. When we educate, we </w:t>
      </w:r>
      <w:proofErr w:type="gramStart"/>
      <w:r>
        <w:rPr>
          <w:lang w:val="en-GB"/>
        </w:rPr>
        <w:t xml:space="preserve">have </w:t>
      </w:r>
      <w:r w:rsidR="003244DF">
        <w:rPr>
          <w:lang w:val="en-GB"/>
        </w:rPr>
        <w:t>to</w:t>
      </w:r>
      <w:proofErr w:type="gramEnd"/>
      <w:r w:rsidR="003244DF">
        <w:rPr>
          <w:lang w:val="en-GB"/>
        </w:rPr>
        <w:t xml:space="preserve"> </w:t>
      </w:r>
      <w:r>
        <w:rPr>
          <w:lang w:val="en-GB"/>
        </w:rPr>
        <w:t>be aw</w:t>
      </w:r>
      <w:r w:rsidR="003244DF">
        <w:rPr>
          <w:lang w:val="en-GB"/>
        </w:rPr>
        <w:t>a</w:t>
      </w:r>
      <w:r>
        <w:rPr>
          <w:lang w:val="en-GB"/>
        </w:rPr>
        <w:t xml:space="preserve">re that we can be annoyed with patient’s diagnosis if we don’t know what </w:t>
      </w:r>
      <w:r w:rsidR="003244DF">
        <w:rPr>
          <w:lang w:val="en-GB"/>
        </w:rPr>
        <w:t>depression is. M</w:t>
      </w:r>
      <w:r>
        <w:rPr>
          <w:lang w:val="en-GB"/>
        </w:rPr>
        <w:t xml:space="preserve">ental health is different of mental illness. </w:t>
      </w:r>
    </w:p>
    <w:p w14:paraId="47FA3E82" w14:textId="74323095" w:rsidR="009B4A82" w:rsidRDefault="003244DF" w:rsidP="002116E4">
      <w:pPr>
        <w:spacing w:line="360" w:lineRule="auto"/>
        <w:rPr>
          <w:lang w:val="en-GB"/>
        </w:rPr>
      </w:pPr>
      <w:r>
        <w:rPr>
          <w:lang w:val="en-GB"/>
        </w:rPr>
        <w:t>T</w:t>
      </w:r>
      <w:r w:rsidR="009B4A82">
        <w:rPr>
          <w:lang w:val="en-GB"/>
        </w:rPr>
        <w:t>he way we see and think</w:t>
      </w:r>
      <w:r>
        <w:rPr>
          <w:lang w:val="en-GB"/>
        </w:rPr>
        <w:t xml:space="preserve"> </w:t>
      </w:r>
      <w:r w:rsidR="009B4A82">
        <w:rPr>
          <w:lang w:val="en-GB"/>
        </w:rPr>
        <w:t xml:space="preserve">that patient has different approaches because we will not educate the same way children different ages </w:t>
      </w:r>
      <w:r>
        <w:rPr>
          <w:lang w:val="en-GB"/>
        </w:rPr>
        <w:t xml:space="preserve">because they </w:t>
      </w:r>
      <w:r w:rsidR="009B4A82">
        <w:rPr>
          <w:lang w:val="en-GB"/>
        </w:rPr>
        <w:t>require different approach, an adult people require different approach too. The main point is to accommodate our approach to the patient’s ages</w:t>
      </w:r>
      <w:r>
        <w:rPr>
          <w:lang w:val="en-GB"/>
        </w:rPr>
        <w:t xml:space="preserve"> and </w:t>
      </w:r>
      <w:r w:rsidR="009B4A82">
        <w:rPr>
          <w:lang w:val="en-GB"/>
        </w:rPr>
        <w:t>level of</w:t>
      </w:r>
      <w:r>
        <w:rPr>
          <w:lang w:val="en-GB"/>
        </w:rPr>
        <w:t xml:space="preserve"> </w:t>
      </w:r>
      <w:r w:rsidR="009B4A82">
        <w:rPr>
          <w:lang w:val="en-GB"/>
        </w:rPr>
        <w:t>understanding. People learn differently on differen</w:t>
      </w:r>
      <w:r>
        <w:rPr>
          <w:lang w:val="en-GB"/>
        </w:rPr>
        <w:t>t</w:t>
      </w:r>
      <w:r w:rsidR="009B4A82">
        <w:rPr>
          <w:lang w:val="en-GB"/>
        </w:rPr>
        <w:t xml:space="preserve"> stage. When we explain the same thing to a child or an adult, we as a practitioner we have to explain this differently. To adults we are explaining things more rational and logical way, language </w:t>
      </w:r>
      <w:r>
        <w:rPr>
          <w:lang w:val="en-GB"/>
        </w:rPr>
        <w:t xml:space="preserve">we </w:t>
      </w:r>
      <w:r w:rsidR="002116E4">
        <w:rPr>
          <w:lang w:val="en-GB"/>
        </w:rPr>
        <w:t>use,</w:t>
      </w:r>
      <w:r>
        <w:rPr>
          <w:lang w:val="en-GB"/>
        </w:rPr>
        <w:t xml:space="preserve"> </w:t>
      </w:r>
      <w:r w:rsidR="009B4A82">
        <w:rPr>
          <w:lang w:val="en-GB"/>
        </w:rPr>
        <w:t xml:space="preserve">and they </w:t>
      </w:r>
      <w:r>
        <w:rPr>
          <w:lang w:val="en-GB"/>
        </w:rPr>
        <w:t xml:space="preserve">can </w:t>
      </w:r>
      <w:r w:rsidR="009B4A82">
        <w:rPr>
          <w:lang w:val="en-GB"/>
        </w:rPr>
        <w:t xml:space="preserve">understand logic, </w:t>
      </w:r>
      <w:r w:rsidR="002116E4">
        <w:rPr>
          <w:lang w:val="en-GB"/>
        </w:rPr>
        <w:t>language,</w:t>
      </w:r>
      <w:r>
        <w:rPr>
          <w:lang w:val="en-GB"/>
        </w:rPr>
        <w:t xml:space="preserve"> and</w:t>
      </w:r>
      <w:r w:rsidR="009B4A82">
        <w:rPr>
          <w:lang w:val="en-GB"/>
        </w:rPr>
        <w:t xml:space="preserve"> abstract visioning. </w:t>
      </w:r>
      <w:r w:rsidR="001D08CE">
        <w:rPr>
          <w:lang w:val="en-GB"/>
        </w:rPr>
        <w:t>Piaget’s</w:t>
      </w:r>
      <w:r w:rsidR="009B4A82">
        <w:rPr>
          <w:lang w:val="en-GB"/>
        </w:rPr>
        <w:t xml:space="preserve"> theory is talking about, how we feel, how we resolve the problem, how we express ourselves. If </w:t>
      </w:r>
      <w:r>
        <w:rPr>
          <w:lang w:val="en-GB"/>
        </w:rPr>
        <w:t xml:space="preserve">I </w:t>
      </w:r>
      <w:r w:rsidR="009B4A82">
        <w:rPr>
          <w:lang w:val="en-GB"/>
        </w:rPr>
        <w:t xml:space="preserve">communicate the </w:t>
      </w:r>
      <w:r>
        <w:rPr>
          <w:lang w:val="en-GB"/>
        </w:rPr>
        <w:t>child,</w:t>
      </w:r>
      <w:r w:rsidR="009B4A82">
        <w:rPr>
          <w:lang w:val="en-GB"/>
        </w:rPr>
        <w:t xml:space="preserve"> they can understand better if I give an </w:t>
      </w:r>
      <w:r>
        <w:rPr>
          <w:lang w:val="en-GB"/>
        </w:rPr>
        <w:t>example</w:t>
      </w:r>
      <w:r w:rsidR="009B4A82">
        <w:rPr>
          <w:lang w:val="en-GB"/>
        </w:rPr>
        <w:t xml:space="preserve">, if I draw it out or act out, explain </w:t>
      </w:r>
      <w:r>
        <w:rPr>
          <w:lang w:val="en-GB"/>
        </w:rPr>
        <w:t>things.</w:t>
      </w:r>
    </w:p>
    <w:p w14:paraId="2311D77D" w14:textId="34A9D4CE" w:rsidR="0072408A" w:rsidRDefault="0072408A" w:rsidP="002116E4">
      <w:pPr>
        <w:spacing w:line="360" w:lineRule="auto"/>
        <w:rPr>
          <w:lang w:val="en-GB"/>
        </w:rPr>
      </w:pPr>
      <w:r>
        <w:rPr>
          <w:lang w:val="en-GB"/>
        </w:rPr>
        <w:t>Bandura: People watch and learn. It’s a proven theory. Theory of social cognition, theory of social observation. You are what you see especially with children. They learn what they see.</w:t>
      </w:r>
    </w:p>
    <w:p w14:paraId="69A51C71" w14:textId="3CEA831C" w:rsidR="0072408A" w:rsidRDefault="0072408A" w:rsidP="002116E4">
      <w:pPr>
        <w:spacing w:line="360" w:lineRule="auto"/>
        <w:rPr>
          <w:lang w:val="en-GB"/>
        </w:rPr>
      </w:pPr>
      <w:r>
        <w:rPr>
          <w:lang w:val="en-GB"/>
        </w:rPr>
        <w:t>If they refuse, we will apply positive or negative reinforcement</w:t>
      </w:r>
      <w:r w:rsidR="003244DF">
        <w:rPr>
          <w:lang w:val="en-GB"/>
        </w:rPr>
        <w:t>.</w:t>
      </w:r>
    </w:p>
    <w:p w14:paraId="6B5BEF8E" w14:textId="77777777" w:rsidR="001D08CE" w:rsidRDefault="003244DF" w:rsidP="001D08CE">
      <w:pPr>
        <w:spacing w:line="360" w:lineRule="auto"/>
        <w:rPr>
          <w:rFonts w:eastAsia="Times New Roman"/>
          <w:lang w:val="en-GB"/>
        </w:rPr>
      </w:pPr>
      <w:r>
        <w:rPr>
          <w:lang w:val="en-GB"/>
        </w:rPr>
        <w:t>Bandura: If</w:t>
      </w:r>
      <w:r w:rsidR="0072408A">
        <w:rPr>
          <w:lang w:val="en-GB"/>
        </w:rPr>
        <w:t xml:space="preserve"> we say to the child, you are good, capable, confident we can develop a productive mindset. If the carer or healthcare practitioner, social worker working with children, Bandura said that they can </w:t>
      </w:r>
      <w:r w:rsidR="0072408A">
        <w:rPr>
          <w:lang w:val="en-GB"/>
        </w:rPr>
        <w:t xml:space="preserve">increase the level of self </w:t>
      </w:r>
      <w:r w:rsidR="0072408A">
        <w:rPr>
          <w:lang w:val="en-GB"/>
        </w:rPr>
        <w:t xml:space="preserve">applicancy demonstrating a good behaviour, being a good role model to them. </w:t>
      </w:r>
      <w:r w:rsidR="002116E4">
        <w:rPr>
          <w:rFonts w:eastAsia="Times New Roman"/>
          <w:lang w:val="en-GB"/>
        </w:rPr>
        <w:t xml:space="preserve">Erikson’s </w:t>
      </w:r>
      <w:r w:rsidR="00B31FFE" w:rsidRPr="006F521F">
        <w:rPr>
          <w:rFonts w:eastAsia="Times New Roman"/>
          <w:lang w:val="en-GB"/>
        </w:rPr>
        <w:t xml:space="preserve">theory has been quite helpful and has been provided with an opportunity from time to time. It has been observed </w:t>
      </w:r>
      <w:r w:rsidR="002116E4">
        <w:rPr>
          <w:rFonts w:eastAsia="Times New Roman"/>
          <w:lang w:val="en-GB"/>
        </w:rPr>
        <w:t>and it</w:t>
      </w:r>
      <w:r w:rsidR="00B31FFE" w:rsidRPr="006F521F">
        <w:rPr>
          <w:rFonts w:eastAsia="Times New Roman"/>
          <w:lang w:val="en-GB"/>
        </w:rPr>
        <w:t xml:space="preserve"> provided a</w:t>
      </w:r>
      <w:r w:rsidR="002116E4">
        <w:rPr>
          <w:rFonts w:eastAsia="Times New Roman"/>
          <w:lang w:val="en-GB"/>
        </w:rPr>
        <w:t xml:space="preserve">n </w:t>
      </w:r>
      <w:r w:rsidR="00B31FFE" w:rsidRPr="006F521F">
        <w:rPr>
          <w:rFonts w:eastAsia="Times New Roman"/>
          <w:lang w:val="en-GB"/>
        </w:rPr>
        <w:t>advantage for the</w:t>
      </w:r>
    </w:p>
    <w:p w14:paraId="21B7C6B0" w14:textId="295C05DB" w:rsidR="003F4E43" w:rsidRDefault="00B31FFE" w:rsidP="001D08CE">
      <w:pPr>
        <w:spacing w:line="360" w:lineRule="auto"/>
        <w:rPr>
          <w:rFonts w:eastAsia="Times New Roman"/>
          <w:lang w:val="en-GB"/>
        </w:rPr>
      </w:pPr>
      <w:r w:rsidRPr="006F521F">
        <w:rPr>
          <w:rFonts w:eastAsia="Times New Roman"/>
          <w:lang w:val="en-GB"/>
        </w:rPr>
        <w:t xml:space="preserve">patients </w:t>
      </w:r>
      <w:r w:rsidR="002116E4">
        <w:rPr>
          <w:rFonts w:eastAsia="Times New Roman"/>
          <w:lang w:val="en-GB"/>
        </w:rPr>
        <w:t xml:space="preserve">and </w:t>
      </w:r>
      <w:r w:rsidRPr="006F521F">
        <w:rPr>
          <w:rFonts w:eastAsia="Times New Roman"/>
          <w:lang w:val="en-GB"/>
        </w:rPr>
        <w:t xml:space="preserve">helps them to grow on </w:t>
      </w:r>
      <w:r w:rsidR="002116E4">
        <w:rPr>
          <w:rFonts w:eastAsia="Times New Roman"/>
          <w:lang w:val="en-GB"/>
        </w:rPr>
        <w:t>through different</w:t>
      </w:r>
      <w:r w:rsidRPr="006F521F">
        <w:rPr>
          <w:rFonts w:eastAsia="Times New Roman"/>
          <w:lang w:val="en-GB"/>
        </w:rPr>
        <w:t xml:space="preserve"> stages of their lives. The doctors eventually talk about the past life of the patients and explain to them about their present stage and the stage which has been upcoming </w:t>
      </w:r>
      <w:r w:rsidR="002116E4">
        <w:rPr>
          <w:rFonts w:eastAsia="Times New Roman"/>
          <w:lang w:val="en-GB"/>
        </w:rPr>
        <w:t>with</w:t>
      </w:r>
      <w:r w:rsidRPr="006F521F">
        <w:rPr>
          <w:rFonts w:eastAsia="Times New Roman"/>
          <w:lang w:val="en-GB"/>
        </w:rPr>
        <w:t xml:space="preserve"> their age</w:t>
      </w:r>
      <w:r w:rsidR="002116E4">
        <w:rPr>
          <w:rFonts w:eastAsia="Times New Roman"/>
          <w:lang w:val="en-GB"/>
        </w:rPr>
        <w:t xml:space="preserve"> based on</w:t>
      </w:r>
      <w:r w:rsidRPr="006F521F">
        <w:rPr>
          <w:rFonts w:eastAsia="Times New Roman"/>
          <w:lang w:val="en-GB"/>
        </w:rPr>
        <w:t xml:space="preserve"> various stages of Erikson’s theory </w:t>
      </w:r>
      <w:r w:rsidRPr="006F521F">
        <w:rPr>
          <w:rFonts w:eastAsia="Times New Roman"/>
          <w:color w:val="222222"/>
          <w:highlight w:val="white"/>
          <w:lang w:val="en-GB"/>
        </w:rPr>
        <w:t>(</w:t>
      </w:r>
      <w:proofErr w:type="spellStart"/>
      <w:r w:rsidRPr="006F521F">
        <w:rPr>
          <w:rFonts w:eastAsia="Times New Roman"/>
          <w:color w:val="222222"/>
          <w:highlight w:val="white"/>
          <w:lang w:val="en-GB"/>
        </w:rPr>
        <w:t>Fernemark</w:t>
      </w:r>
      <w:proofErr w:type="spellEnd"/>
      <w:r w:rsidRPr="006F521F">
        <w:rPr>
          <w:rFonts w:eastAsia="Times New Roman"/>
          <w:color w:val="222222"/>
          <w:highlight w:val="white"/>
          <w:lang w:val="en-GB"/>
        </w:rPr>
        <w:t>, et al., 2020)</w:t>
      </w:r>
      <w:r w:rsidRPr="006F521F">
        <w:rPr>
          <w:rFonts w:eastAsia="Times New Roman"/>
          <w:lang w:val="en-GB"/>
        </w:rPr>
        <w:t xml:space="preserve">. This has been quite necessary to understand the approaches which the professionals make at this stage are quite calculative and limited based on the past experiences and situation which has been already existing within these patients. They are required to be handled very tactfully and are required to understand the </w:t>
      </w:r>
      <w:r w:rsidR="00C142CC" w:rsidRPr="006F521F">
        <w:rPr>
          <w:rFonts w:eastAsia="Times New Roman"/>
          <w:lang w:val="en-GB"/>
        </w:rPr>
        <w:t>various</w:t>
      </w:r>
      <w:r w:rsidRPr="006F521F">
        <w:rPr>
          <w:rFonts w:eastAsia="Times New Roman"/>
          <w:lang w:val="en-GB"/>
        </w:rPr>
        <w:t xml:space="preserve"> issues which they have faced </w:t>
      </w:r>
      <w:r w:rsidRPr="006F521F">
        <w:rPr>
          <w:rFonts w:eastAsia="Times New Roman"/>
          <w:color w:val="222222"/>
          <w:highlight w:val="white"/>
          <w:lang w:val="en-GB"/>
        </w:rPr>
        <w:t>(</w:t>
      </w:r>
      <w:proofErr w:type="spellStart"/>
      <w:r w:rsidRPr="006F521F">
        <w:rPr>
          <w:rFonts w:eastAsia="Times New Roman"/>
          <w:color w:val="222222"/>
          <w:highlight w:val="white"/>
          <w:lang w:val="en-GB"/>
        </w:rPr>
        <w:t>Rinn</w:t>
      </w:r>
      <w:proofErr w:type="spellEnd"/>
      <w:r w:rsidRPr="006F521F">
        <w:rPr>
          <w:rFonts w:eastAsia="Times New Roman"/>
          <w:color w:val="222222"/>
          <w:highlight w:val="white"/>
          <w:lang w:val="en-GB"/>
        </w:rPr>
        <w:t>, 2021)</w:t>
      </w:r>
      <w:r w:rsidRPr="006F521F">
        <w:rPr>
          <w:rFonts w:eastAsia="Times New Roman"/>
          <w:lang w:val="en-GB"/>
        </w:rPr>
        <w:t xml:space="preserve">. These factors are quite necessary to understand with past medical history and their past life traumas which is quite necessary for them in attaining with the approaches which are necessary to be obtained from time to time. These approaches provide competitive advantage for the patients to develop and help </w:t>
      </w:r>
      <w:r w:rsidR="002116E4">
        <w:rPr>
          <w:rFonts w:eastAsia="Times New Roman"/>
          <w:lang w:val="en-GB"/>
        </w:rPr>
        <w:t xml:space="preserve">health care practitioners </w:t>
      </w:r>
      <w:r w:rsidRPr="006F521F">
        <w:rPr>
          <w:rFonts w:eastAsia="Times New Roman"/>
          <w:lang w:val="en-GB"/>
        </w:rPr>
        <w:t>to practically adapt with Erikson's psychological theory.</w:t>
      </w:r>
    </w:p>
    <w:p w14:paraId="70F6A7DA" w14:textId="77777777" w:rsidR="001D08CE" w:rsidRPr="001D08CE" w:rsidRDefault="001D08CE" w:rsidP="001D08CE">
      <w:pPr>
        <w:spacing w:line="360" w:lineRule="auto"/>
        <w:rPr>
          <w:lang w:val="en-GB"/>
        </w:rPr>
      </w:pPr>
    </w:p>
    <w:p w14:paraId="00000012" w14:textId="0AE549C0" w:rsidR="00ED5B01" w:rsidRPr="006F521F" w:rsidRDefault="00B31FFE" w:rsidP="003F4E43">
      <w:pPr>
        <w:pStyle w:val="Heading1"/>
        <w:spacing w:before="200" w:line="360" w:lineRule="auto"/>
        <w:jc w:val="center"/>
        <w:rPr>
          <w:rFonts w:eastAsia="Times New Roman"/>
          <w:b/>
          <w:bCs/>
          <w:sz w:val="22"/>
          <w:szCs w:val="22"/>
          <w:lang w:val="en-GB"/>
        </w:rPr>
      </w:pPr>
      <w:bookmarkStart w:id="8" w:name="_gxde0ft4nays" w:colFirst="0" w:colLast="0"/>
      <w:bookmarkStart w:id="9" w:name="_Toc92117075"/>
      <w:bookmarkEnd w:id="8"/>
      <w:r w:rsidRPr="006F521F">
        <w:rPr>
          <w:rFonts w:eastAsia="Times New Roman"/>
          <w:b/>
          <w:bCs/>
          <w:sz w:val="22"/>
          <w:szCs w:val="22"/>
          <w:lang w:val="en-GB"/>
        </w:rPr>
        <w:t xml:space="preserve">Relating this </w:t>
      </w:r>
      <w:r w:rsidR="002116E4" w:rsidRPr="006F521F">
        <w:rPr>
          <w:rFonts w:eastAsia="Times New Roman"/>
          <w:b/>
          <w:bCs/>
          <w:sz w:val="22"/>
          <w:szCs w:val="22"/>
          <w:lang w:val="en-GB"/>
        </w:rPr>
        <w:t>based on</w:t>
      </w:r>
      <w:r w:rsidRPr="006F521F">
        <w:rPr>
          <w:rFonts w:eastAsia="Times New Roman"/>
          <w:b/>
          <w:bCs/>
          <w:sz w:val="22"/>
          <w:szCs w:val="22"/>
          <w:lang w:val="en-GB"/>
        </w:rPr>
        <w:t xml:space="preserve"> carer practice</w:t>
      </w:r>
      <w:bookmarkEnd w:id="9"/>
    </w:p>
    <w:p w14:paraId="44990A84" w14:textId="3E353136" w:rsidR="003F4E43" w:rsidRPr="006F521F" w:rsidRDefault="00B31FFE">
      <w:pPr>
        <w:spacing w:before="200" w:after="200" w:line="360" w:lineRule="auto"/>
        <w:jc w:val="both"/>
        <w:rPr>
          <w:rFonts w:eastAsia="Times New Roman"/>
          <w:lang w:val="en-GB"/>
        </w:rPr>
      </w:pPr>
      <w:r w:rsidRPr="006F521F">
        <w:rPr>
          <w:rFonts w:eastAsia="Times New Roman"/>
          <w:lang w:val="en-GB"/>
        </w:rPr>
        <w:t xml:space="preserve">It has been observed that the practitioners </w:t>
      </w:r>
      <w:r w:rsidR="001B7A9B" w:rsidRPr="006F521F">
        <w:rPr>
          <w:rFonts w:eastAsia="Times New Roman"/>
          <w:lang w:val="en-GB"/>
        </w:rPr>
        <w:t>refer</w:t>
      </w:r>
      <w:r w:rsidRPr="006F521F">
        <w:rPr>
          <w:rFonts w:eastAsia="Times New Roman"/>
          <w:lang w:val="en-GB"/>
        </w:rPr>
        <w:t xml:space="preserve"> about </w:t>
      </w:r>
      <w:r w:rsidR="00C142CC" w:rsidRPr="006F521F">
        <w:rPr>
          <w:rFonts w:eastAsia="Times New Roman"/>
          <w:lang w:val="en-GB"/>
        </w:rPr>
        <w:t>these theories</w:t>
      </w:r>
      <w:r w:rsidRPr="006F521F">
        <w:rPr>
          <w:rFonts w:eastAsia="Times New Roman"/>
          <w:lang w:val="en-GB"/>
        </w:rPr>
        <w:t xml:space="preserve"> to the carer practices to help the vulnerable section of the society </w:t>
      </w:r>
      <w:r w:rsidR="002116E4" w:rsidRPr="006F521F">
        <w:rPr>
          <w:rFonts w:eastAsia="Times New Roman"/>
          <w:lang w:val="en-GB"/>
        </w:rPr>
        <w:t>based on</w:t>
      </w:r>
      <w:r w:rsidRPr="006F521F">
        <w:rPr>
          <w:rFonts w:eastAsia="Times New Roman"/>
          <w:lang w:val="en-GB"/>
        </w:rPr>
        <w:t xml:space="preserve"> these </w:t>
      </w:r>
      <w:r w:rsidR="001B7A9B" w:rsidRPr="006F521F">
        <w:rPr>
          <w:rFonts w:eastAsia="Times New Roman"/>
          <w:lang w:val="en-GB"/>
        </w:rPr>
        <w:t>practices. This</w:t>
      </w:r>
      <w:r w:rsidRPr="006F521F">
        <w:rPr>
          <w:rFonts w:eastAsia="Times New Roman"/>
          <w:lang w:val="en-GB"/>
        </w:rPr>
        <w:t xml:space="preserve"> theory has been </w:t>
      </w:r>
      <w:r w:rsidR="001B7A9B" w:rsidRPr="006F521F">
        <w:rPr>
          <w:rFonts w:eastAsia="Times New Roman"/>
          <w:lang w:val="en-GB"/>
        </w:rPr>
        <w:t>wilfully</w:t>
      </w:r>
      <w:r w:rsidRPr="006F521F">
        <w:rPr>
          <w:rFonts w:eastAsia="Times New Roman"/>
          <w:lang w:val="en-GB"/>
        </w:rPr>
        <w:t xml:space="preserve"> </w:t>
      </w:r>
      <w:r w:rsidR="00C142CC" w:rsidRPr="006F521F">
        <w:rPr>
          <w:rFonts w:eastAsia="Times New Roman"/>
          <w:lang w:val="en-GB"/>
        </w:rPr>
        <w:t>providing</w:t>
      </w:r>
      <w:r w:rsidRPr="006F521F">
        <w:rPr>
          <w:rFonts w:eastAsia="Times New Roman"/>
          <w:lang w:val="en-GB"/>
        </w:rPr>
        <w:t xml:space="preserve"> </w:t>
      </w:r>
      <w:r w:rsidR="00C142CC" w:rsidRPr="006F521F">
        <w:rPr>
          <w:rFonts w:eastAsia="Times New Roman"/>
          <w:lang w:val="en-GB"/>
        </w:rPr>
        <w:t>an</w:t>
      </w:r>
      <w:r w:rsidRPr="006F521F">
        <w:rPr>
          <w:rFonts w:eastAsia="Times New Roman"/>
          <w:lang w:val="en-GB"/>
        </w:rPr>
        <w:t xml:space="preserve"> opportunity to develop with </w:t>
      </w:r>
      <w:r w:rsidR="001B7A9B" w:rsidRPr="006F521F">
        <w:rPr>
          <w:rFonts w:eastAsia="Times New Roman"/>
          <w:lang w:val="en-GB"/>
        </w:rPr>
        <w:t>the necessary</w:t>
      </w:r>
      <w:r w:rsidRPr="006F521F">
        <w:rPr>
          <w:rFonts w:eastAsia="Times New Roman"/>
          <w:lang w:val="en-GB"/>
        </w:rPr>
        <w:t xml:space="preserve"> psychological approaches which perfectly goes with the necessary societal approaches </w:t>
      </w:r>
      <w:r w:rsidR="002116E4" w:rsidRPr="006F521F">
        <w:rPr>
          <w:rFonts w:eastAsia="Times New Roman"/>
          <w:lang w:val="en-GB"/>
        </w:rPr>
        <w:t>and</w:t>
      </w:r>
      <w:r w:rsidRPr="006F521F">
        <w:rPr>
          <w:rFonts w:eastAsia="Times New Roman"/>
          <w:lang w:val="en-GB"/>
        </w:rPr>
        <w:t xml:space="preserve"> providing with necessary developments which is providing eventual development among the patients </w:t>
      </w:r>
      <w:r w:rsidRPr="006F521F">
        <w:rPr>
          <w:rFonts w:eastAsia="Times New Roman"/>
          <w:color w:val="222222"/>
          <w:highlight w:val="white"/>
          <w:lang w:val="en-GB"/>
        </w:rPr>
        <w:t>(</w:t>
      </w:r>
      <w:proofErr w:type="spellStart"/>
      <w:r w:rsidRPr="006F521F">
        <w:rPr>
          <w:rFonts w:eastAsia="Times New Roman"/>
          <w:color w:val="222222"/>
          <w:highlight w:val="white"/>
          <w:lang w:val="en-GB"/>
        </w:rPr>
        <w:t>Khasawneh</w:t>
      </w:r>
      <w:proofErr w:type="spellEnd"/>
      <w:r w:rsidRPr="006F521F">
        <w:rPr>
          <w:rFonts w:eastAsia="Times New Roman"/>
          <w:color w:val="222222"/>
          <w:highlight w:val="white"/>
          <w:lang w:val="en-GB"/>
        </w:rPr>
        <w:t>, 2021)</w:t>
      </w:r>
      <w:r w:rsidRPr="006F521F">
        <w:rPr>
          <w:rFonts w:eastAsia="Times New Roman"/>
          <w:lang w:val="en-GB"/>
        </w:rPr>
        <w:t xml:space="preserve">. This has been quite necessary as it has been provided with eventual developments of the patients and they are willingly accepting the theory which has been skilfully portrayed by their practitioners to their family. This theory has been quite familiar with any society and the patients can eventually attain it and can eventually attain with necessary positivity </w:t>
      </w:r>
      <w:r w:rsidRPr="006F521F">
        <w:rPr>
          <w:rFonts w:eastAsia="Times New Roman"/>
          <w:color w:val="222222"/>
          <w:highlight w:val="white"/>
          <w:lang w:val="en-GB"/>
        </w:rPr>
        <w:t>(Goldberg, et al., 2020)</w:t>
      </w:r>
      <w:r w:rsidRPr="006F521F">
        <w:rPr>
          <w:rFonts w:eastAsia="Times New Roman"/>
          <w:lang w:val="en-GB"/>
        </w:rPr>
        <w:t xml:space="preserve">. </w:t>
      </w:r>
    </w:p>
    <w:p w14:paraId="00000014" w14:textId="626A7E84" w:rsidR="00ED5B01" w:rsidRPr="006F521F" w:rsidRDefault="00B31FFE" w:rsidP="006F521F">
      <w:pPr>
        <w:pStyle w:val="Heading1"/>
        <w:spacing w:before="200" w:line="360" w:lineRule="auto"/>
        <w:jc w:val="center"/>
        <w:rPr>
          <w:rFonts w:eastAsia="Times New Roman"/>
          <w:b/>
          <w:bCs/>
          <w:sz w:val="22"/>
          <w:szCs w:val="22"/>
          <w:lang w:val="en-GB"/>
        </w:rPr>
      </w:pPr>
      <w:bookmarkStart w:id="10" w:name="_Toc92117076"/>
      <w:r w:rsidRPr="006F521F">
        <w:rPr>
          <w:rFonts w:eastAsia="Times New Roman"/>
          <w:b/>
          <w:bCs/>
          <w:sz w:val="22"/>
          <w:szCs w:val="22"/>
          <w:lang w:val="en-GB"/>
        </w:rPr>
        <w:t>Conclusion</w:t>
      </w:r>
      <w:bookmarkEnd w:id="10"/>
    </w:p>
    <w:p w14:paraId="54FD8A66" w14:textId="4DC5E447" w:rsidR="00B910FC" w:rsidRDefault="00B31FFE">
      <w:pPr>
        <w:spacing w:before="200" w:line="360" w:lineRule="auto"/>
        <w:jc w:val="both"/>
        <w:rPr>
          <w:rFonts w:eastAsia="Times New Roman"/>
          <w:lang w:val="en-GB"/>
        </w:rPr>
      </w:pPr>
      <w:r w:rsidRPr="006F521F">
        <w:rPr>
          <w:rFonts w:eastAsia="Times New Roman"/>
          <w:lang w:val="en-GB"/>
        </w:rPr>
        <w:t xml:space="preserve">The report has discussed about the </w:t>
      </w:r>
      <w:r w:rsidR="002116E4">
        <w:rPr>
          <w:rFonts w:eastAsia="Times New Roman"/>
          <w:lang w:val="en-GB"/>
        </w:rPr>
        <w:t xml:space="preserve">lifespan development and </w:t>
      </w:r>
      <w:r w:rsidRPr="006F521F">
        <w:rPr>
          <w:rFonts w:eastAsia="Times New Roman"/>
          <w:lang w:val="en-GB"/>
        </w:rPr>
        <w:t xml:space="preserve">Erikson theory and how it </w:t>
      </w:r>
      <w:r w:rsidR="00B910FC" w:rsidRPr="006F521F">
        <w:rPr>
          <w:rFonts w:eastAsia="Times New Roman"/>
          <w:lang w:val="en-GB"/>
        </w:rPr>
        <w:t>has been</w:t>
      </w:r>
      <w:r w:rsidRPr="006F521F">
        <w:rPr>
          <w:rFonts w:eastAsia="Times New Roman"/>
          <w:lang w:val="en-GB"/>
        </w:rPr>
        <w:t xml:space="preserve"> adjusted </w:t>
      </w:r>
      <w:r w:rsidR="002116E4">
        <w:rPr>
          <w:rFonts w:eastAsia="Times New Roman"/>
          <w:lang w:val="en-GB"/>
        </w:rPr>
        <w:t xml:space="preserve">through </w:t>
      </w:r>
      <w:r w:rsidRPr="006F521F">
        <w:rPr>
          <w:rFonts w:eastAsia="Times New Roman"/>
          <w:lang w:val="en-GB"/>
        </w:rPr>
        <w:t>necessary approaches which has been adopted by the practitioners for their patients and necessary approaches which are required to be attained to meet with necessary understandings. This report discussed the various stages related to the theory and how this is to be adopted and has been adopted by</w:t>
      </w:r>
      <w:r w:rsidR="002116E4">
        <w:rPr>
          <w:rFonts w:eastAsia="Times New Roman"/>
          <w:lang w:val="en-GB"/>
        </w:rPr>
        <w:t xml:space="preserve"> the healthcare practitioners</w:t>
      </w:r>
      <w:r w:rsidRPr="006F521F">
        <w:rPr>
          <w:rFonts w:eastAsia="Times New Roman"/>
          <w:lang w:val="en-GB"/>
        </w:rPr>
        <w:t xml:space="preserve"> which has been providing a competitive advantage for the patients. These factors have been necessarily discussed with the</w:t>
      </w:r>
      <w:r w:rsidR="002116E4">
        <w:rPr>
          <w:rFonts w:eastAsia="Times New Roman"/>
          <w:lang w:val="en-GB"/>
        </w:rPr>
        <w:t xml:space="preserve"> </w:t>
      </w:r>
      <w:r w:rsidR="00B910FC">
        <w:rPr>
          <w:rFonts w:eastAsia="Times New Roman"/>
          <w:lang w:val="en-GB"/>
        </w:rPr>
        <w:t xml:space="preserve">practical </w:t>
      </w:r>
      <w:r w:rsidR="00D54B57">
        <w:rPr>
          <w:rFonts w:eastAsia="Times New Roman"/>
          <w:lang w:val="en-GB"/>
        </w:rPr>
        <w:t>practices which has been attained through the report.</w:t>
      </w:r>
    </w:p>
    <w:p w14:paraId="00000017" w14:textId="253632AE" w:rsidR="00ED5B01" w:rsidRPr="001D08CE" w:rsidRDefault="00B31FFE" w:rsidP="001D08CE">
      <w:pPr>
        <w:spacing w:before="200" w:line="360" w:lineRule="auto"/>
        <w:jc w:val="both"/>
        <w:rPr>
          <w:rFonts w:eastAsia="Times New Roman"/>
          <w:lang w:val="en-GB"/>
        </w:rPr>
      </w:pPr>
      <w:r w:rsidRPr="006F521F">
        <w:rPr>
          <w:rFonts w:eastAsia="Times New Roman"/>
          <w:lang w:val="en-GB"/>
        </w:rPr>
        <w:t xml:space="preserve"> </w:t>
      </w:r>
      <w:bookmarkStart w:id="11" w:name="_ohawjkdm2mzh" w:colFirst="0" w:colLast="0"/>
      <w:bookmarkStart w:id="12" w:name="_Toc92117077"/>
      <w:bookmarkEnd w:id="11"/>
      <w:r w:rsidRPr="008534A4">
        <w:rPr>
          <w:rFonts w:ascii="Times New Roman" w:eastAsia="Times New Roman" w:hAnsi="Times New Roman" w:cs="Times New Roman"/>
          <w:b/>
          <w:sz w:val="24"/>
          <w:szCs w:val="24"/>
          <w:lang w:val="en-GB"/>
        </w:rPr>
        <w:t>Reference List</w:t>
      </w:r>
      <w:bookmarkEnd w:id="12"/>
      <w:r w:rsidRPr="008534A4">
        <w:rPr>
          <w:rFonts w:ascii="Times New Roman" w:eastAsia="Times New Roman" w:hAnsi="Times New Roman" w:cs="Times New Roman"/>
          <w:b/>
          <w:sz w:val="24"/>
          <w:szCs w:val="24"/>
          <w:lang w:val="en-GB"/>
        </w:rPr>
        <w:t xml:space="preserve"> </w:t>
      </w:r>
    </w:p>
    <w:p w14:paraId="6456FAC9" w14:textId="77777777" w:rsidR="006A4894" w:rsidRPr="008534A4" w:rsidRDefault="006A4894">
      <w:pPr>
        <w:spacing w:before="200" w:line="360" w:lineRule="auto"/>
        <w:jc w:val="both"/>
        <w:rPr>
          <w:rFonts w:ascii="Times New Roman" w:eastAsia="Times New Roman" w:hAnsi="Times New Roman" w:cs="Times New Roman"/>
          <w:color w:val="222222"/>
          <w:sz w:val="24"/>
          <w:szCs w:val="24"/>
          <w:highlight w:val="white"/>
          <w:lang w:val="en-GB"/>
        </w:rPr>
      </w:pPr>
      <w:proofErr w:type="spellStart"/>
      <w:r w:rsidRPr="00192D1D">
        <w:rPr>
          <w:rFonts w:eastAsia="Times New Roman"/>
          <w:color w:val="222222"/>
          <w:highlight w:val="white"/>
          <w:lang w:val="en-GB"/>
        </w:rPr>
        <w:t>Fernemark</w:t>
      </w:r>
      <w:proofErr w:type="spellEnd"/>
      <w:r w:rsidRPr="00192D1D">
        <w:rPr>
          <w:rFonts w:eastAsia="Times New Roman"/>
          <w:color w:val="222222"/>
          <w:highlight w:val="white"/>
          <w:lang w:val="en-GB"/>
        </w:rPr>
        <w:t xml:space="preserve">, H., </w:t>
      </w:r>
      <w:proofErr w:type="spellStart"/>
      <w:r w:rsidRPr="00192D1D">
        <w:rPr>
          <w:rFonts w:eastAsia="Times New Roman"/>
          <w:color w:val="222222"/>
          <w:highlight w:val="white"/>
          <w:lang w:val="en-GB"/>
        </w:rPr>
        <w:t>Skagerström</w:t>
      </w:r>
      <w:proofErr w:type="spellEnd"/>
      <w:r w:rsidRPr="00192D1D">
        <w:rPr>
          <w:rFonts w:eastAsia="Times New Roman"/>
          <w:color w:val="222222"/>
          <w:highlight w:val="white"/>
          <w:lang w:val="en-GB"/>
        </w:rPr>
        <w:t xml:space="preserve">, J., </w:t>
      </w:r>
      <w:proofErr w:type="spellStart"/>
      <w:r w:rsidRPr="00192D1D">
        <w:rPr>
          <w:rFonts w:eastAsia="Times New Roman"/>
          <w:color w:val="222222"/>
          <w:highlight w:val="white"/>
          <w:lang w:val="en-GB"/>
        </w:rPr>
        <w:t>Seing</w:t>
      </w:r>
      <w:proofErr w:type="spellEnd"/>
      <w:r w:rsidRPr="00192D1D">
        <w:rPr>
          <w:rFonts w:eastAsia="Times New Roman"/>
          <w:color w:val="222222"/>
          <w:highlight w:val="white"/>
          <w:lang w:val="en-GB"/>
        </w:rPr>
        <w:t>, I., Ericsson, C. and Nilsen, P., 2020. Digital consultations in Swedish primary health care: a qualitative study of physicians’ job control, demand and support</w:t>
      </w:r>
      <w:r w:rsidRPr="008534A4">
        <w:rPr>
          <w:rFonts w:ascii="Times New Roman" w:eastAsia="Times New Roman" w:hAnsi="Times New Roman" w:cs="Times New Roman"/>
          <w:color w:val="222222"/>
          <w:sz w:val="24"/>
          <w:szCs w:val="24"/>
          <w:highlight w:val="white"/>
          <w:lang w:val="en-GB"/>
        </w:rPr>
        <w:t xml:space="preserve">. </w:t>
      </w:r>
      <w:r w:rsidRPr="00192D1D">
        <w:rPr>
          <w:rFonts w:eastAsia="Times New Roman"/>
          <w:i/>
          <w:iCs/>
          <w:color w:val="222222"/>
          <w:highlight w:val="white"/>
          <w:lang w:val="en-GB"/>
        </w:rPr>
        <w:t>BMC family practice, 21(1), pp.1-11.</w:t>
      </w:r>
      <w:r w:rsidRPr="008534A4">
        <w:rPr>
          <w:rFonts w:ascii="Times New Roman" w:eastAsia="Times New Roman" w:hAnsi="Times New Roman" w:cs="Times New Roman"/>
          <w:color w:val="222222"/>
          <w:sz w:val="24"/>
          <w:szCs w:val="24"/>
          <w:highlight w:val="white"/>
          <w:lang w:val="en-GB"/>
        </w:rPr>
        <w:t xml:space="preserve"> </w:t>
      </w:r>
    </w:p>
    <w:p w14:paraId="77DFDBDD" w14:textId="77777777" w:rsidR="006A4894" w:rsidRPr="00192D1D" w:rsidRDefault="006A4894">
      <w:pPr>
        <w:spacing w:before="200" w:line="360" w:lineRule="auto"/>
        <w:jc w:val="both"/>
        <w:rPr>
          <w:rFonts w:eastAsia="Times New Roman"/>
          <w:i/>
          <w:iCs/>
          <w:color w:val="222222"/>
          <w:highlight w:val="white"/>
          <w:lang w:val="en-GB"/>
        </w:rPr>
      </w:pPr>
      <w:r w:rsidRPr="00192D1D">
        <w:rPr>
          <w:rFonts w:eastAsia="Times New Roman"/>
          <w:color w:val="222222"/>
          <w:highlight w:val="white"/>
          <w:lang w:val="en-GB"/>
        </w:rPr>
        <w:t xml:space="preserve">Goldberg, S.B., </w:t>
      </w:r>
      <w:proofErr w:type="spellStart"/>
      <w:r w:rsidRPr="00192D1D">
        <w:rPr>
          <w:rFonts w:eastAsia="Times New Roman"/>
          <w:color w:val="222222"/>
          <w:highlight w:val="white"/>
          <w:lang w:val="en-GB"/>
        </w:rPr>
        <w:t>Knoeppel</w:t>
      </w:r>
      <w:proofErr w:type="spellEnd"/>
      <w:r w:rsidRPr="00192D1D">
        <w:rPr>
          <w:rFonts w:eastAsia="Times New Roman"/>
          <w:color w:val="222222"/>
          <w:highlight w:val="white"/>
          <w:lang w:val="en-GB"/>
        </w:rPr>
        <w:t xml:space="preserve">, C., Davidson, R.J. and </w:t>
      </w:r>
      <w:proofErr w:type="spellStart"/>
      <w:r w:rsidRPr="00192D1D">
        <w:rPr>
          <w:rFonts w:eastAsia="Times New Roman"/>
          <w:color w:val="222222"/>
          <w:highlight w:val="white"/>
          <w:lang w:val="en-GB"/>
        </w:rPr>
        <w:t>Flook</w:t>
      </w:r>
      <w:proofErr w:type="spellEnd"/>
      <w:r w:rsidRPr="00192D1D">
        <w:rPr>
          <w:rFonts w:eastAsia="Times New Roman"/>
          <w:color w:val="222222"/>
          <w:highlight w:val="white"/>
          <w:lang w:val="en-GB"/>
        </w:rPr>
        <w:t xml:space="preserve">, L., 2020. Does practice quality mediate the relationship between practice time and outcome in mindfulness-based stress </w:t>
      </w:r>
      <w:proofErr w:type="gramStart"/>
      <w:r w:rsidRPr="00192D1D">
        <w:rPr>
          <w:rFonts w:eastAsia="Times New Roman"/>
          <w:color w:val="222222"/>
          <w:highlight w:val="white"/>
          <w:lang w:val="en-GB"/>
        </w:rPr>
        <w:t>reduction?.</w:t>
      </w:r>
      <w:proofErr w:type="gramEnd"/>
      <w:r w:rsidRPr="00192D1D">
        <w:rPr>
          <w:rFonts w:eastAsia="Times New Roman"/>
          <w:color w:val="222222"/>
          <w:highlight w:val="white"/>
          <w:lang w:val="en-GB"/>
        </w:rPr>
        <w:t xml:space="preserve"> </w:t>
      </w:r>
      <w:r w:rsidRPr="00192D1D">
        <w:rPr>
          <w:rFonts w:eastAsia="Times New Roman"/>
          <w:i/>
          <w:iCs/>
          <w:color w:val="222222"/>
          <w:highlight w:val="white"/>
          <w:lang w:val="en-GB"/>
        </w:rPr>
        <w:t xml:space="preserve">Journal of </w:t>
      </w:r>
      <w:proofErr w:type="spellStart"/>
      <w:r w:rsidRPr="00192D1D">
        <w:rPr>
          <w:rFonts w:eastAsia="Times New Roman"/>
          <w:i/>
          <w:iCs/>
          <w:color w:val="222222"/>
          <w:highlight w:val="white"/>
          <w:lang w:val="en-GB"/>
        </w:rPr>
        <w:t>counseling</w:t>
      </w:r>
      <w:proofErr w:type="spellEnd"/>
      <w:r w:rsidRPr="00192D1D">
        <w:rPr>
          <w:rFonts w:eastAsia="Times New Roman"/>
          <w:i/>
          <w:iCs/>
          <w:color w:val="222222"/>
          <w:highlight w:val="white"/>
          <w:lang w:val="en-GB"/>
        </w:rPr>
        <w:t xml:space="preserve"> psychology, 67(1), p.115. </w:t>
      </w:r>
    </w:p>
    <w:p w14:paraId="6202AE3C" w14:textId="77777777" w:rsidR="006A4894" w:rsidRPr="00192D1D" w:rsidRDefault="006A4894">
      <w:pPr>
        <w:spacing w:before="200" w:line="360" w:lineRule="auto"/>
        <w:jc w:val="both"/>
        <w:rPr>
          <w:rFonts w:eastAsia="Times New Roman"/>
          <w:color w:val="222222"/>
          <w:highlight w:val="white"/>
          <w:lang w:val="en-GB"/>
        </w:rPr>
      </w:pPr>
      <w:r w:rsidRPr="00192D1D">
        <w:rPr>
          <w:rFonts w:eastAsia="Times New Roman"/>
          <w:color w:val="222222"/>
          <w:highlight w:val="white"/>
          <w:lang w:val="en-GB"/>
        </w:rPr>
        <w:t>Gross, Y., 2020. Erikson's Stages of Psychosocial Development.</w:t>
      </w:r>
      <w:r w:rsidRPr="008534A4">
        <w:rPr>
          <w:rFonts w:ascii="Times New Roman" w:eastAsia="Times New Roman" w:hAnsi="Times New Roman" w:cs="Times New Roman"/>
          <w:color w:val="222222"/>
          <w:sz w:val="24"/>
          <w:szCs w:val="24"/>
          <w:highlight w:val="white"/>
          <w:lang w:val="en-GB"/>
        </w:rPr>
        <w:t xml:space="preserve"> </w:t>
      </w:r>
      <w:r w:rsidRPr="00192D1D">
        <w:rPr>
          <w:rFonts w:eastAsia="Times New Roman"/>
          <w:i/>
          <w:iCs/>
          <w:color w:val="222222"/>
          <w:highlight w:val="white"/>
          <w:lang w:val="en-GB"/>
        </w:rPr>
        <w:t xml:space="preserve">The Wiley </w:t>
      </w:r>
      <w:proofErr w:type="spellStart"/>
      <w:r w:rsidRPr="00192D1D">
        <w:rPr>
          <w:rFonts w:eastAsia="Times New Roman"/>
          <w:i/>
          <w:iCs/>
          <w:color w:val="222222"/>
          <w:highlight w:val="white"/>
          <w:lang w:val="en-GB"/>
        </w:rPr>
        <w:t>Encyclopedia</w:t>
      </w:r>
      <w:proofErr w:type="spellEnd"/>
      <w:r w:rsidRPr="00192D1D">
        <w:rPr>
          <w:rFonts w:eastAsia="Times New Roman"/>
          <w:i/>
          <w:iCs/>
          <w:color w:val="222222"/>
          <w:highlight w:val="white"/>
          <w:lang w:val="en-GB"/>
        </w:rPr>
        <w:t xml:space="preserve"> of Personality and Individual Differences: Models and Theories,</w:t>
      </w:r>
      <w:r w:rsidRPr="008534A4">
        <w:rPr>
          <w:rFonts w:ascii="Times New Roman" w:eastAsia="Times New Roman" w:hAnsi="Times New Roman" w:cs="Times New Roman"/>
          <w:color w:val="222222"/>
          <w:sz w:val="24"/>
          <w:szCs w:val="24"/>
          <w:highlight w:val="white"/>
          <w:lang w:val="en-GB"/>
        </w:rPr>
        <w:t xml:space="preserve"> </w:t>
      </w:r>
      <w:r w:rsidRPr="00192D1D">
        <w:rPr>
          <w:rFonts w:eastAsia="Times New Roman"/>
          <w:color w:val="222222"/>
          <w:highlight w:val="white"/>
          <w:lang w:val="en-GB"/>
        </w:rPr>
        <w:t xml:space="preserve">pp.179-184. </w:t>
      </w:r>
    </w:p>
    <w:p w14:paraId="1BE324DE" w14:textId="77777777" w:rsidR="006A4894" w:rsidRPr="00192D1D" w:rsidRDefault="006A4894">
      <w:pPr>
        <w:spacing w:before="200" w:line="360" w:lineRule="auto"/>
        <w:jc w:val="both"/>
        <w:rPr>
          <w:rFonts w:eastAsia="Times New Roman"/>
          <w:i/>
          <w:iCs/>
          <w:color w:val="222222"/>
          <w:highlight w:val="white"/>
          <w:lang w:val="en-GB"/>
        </w:rPr>
      </w:pPr>
      <w:r w:rsidRPr="00192D1D">
        <w:rPr>
          <w:rFonts w:eastAsia="Times New Roman"/>
          <w:color w:val="222222"/>
          <w:highlight w:val="white"/>
          <w:lang w:val="en-GB"/>
        </w:rPr>
        <w:t>Hallman, J.M., Yarhouse, M.A. and Suárez, E.C., 2018. Shame and psychosocial development in religiously affiliated sexual minority women.</w:t>
      </w:r>
      <w:r w:rsidRPr="008534A4">
        <w:rPr>
          <w:rFonts w:ascii="Times New Roman" w:eastAsia="Times New Roman" w:hAnsi="Times New Roman" w:cs="Times New Roman"/>
          <w:color w:val="222222"/>
          <w:sz w:val="24"/>
          <w:szCs w:val="24"/>
          <w:highlight w:val="white"/>
          <w:lang w:val="en-GB"/>
        </w:rPr>
        <w:t xml:space="preserve"> </w:t>
      </w:r>
      <w:r w:rsidRPr="00192D1D">
        <w:rPr>
          <w:rFonts w:eastAsia="Times New Roman"/>
          <w:i/>
          <w:iCs/>
          <w:color w:val="222222"/>
          <w:highlight w:val="white"/>
          <w:lang w:val="en-GB"/>
        </w:rPr>
        <w:t xml:space="preserve">Journal of Psychology and Theology, 46(1), pp.3-21. </w:t>
      </w:r>
    </w:p>
    <w:p w14:paraId="740A0FCB" w14:textId="77777777" w:rsidR="006A4894" w:rsidRPr="00192D1D" w:rsidRDefault="006A4894">
      <w:pPr>
        <w:spacing w:before="200" w:line="360" w:lineRule="auto"/>
        <w:jc w:val="both"/>
        <w:rPr>
          <w:rFonts w:eastAsia="Times New Roman"/>
          <w:i/>
          <w:iCs/>
          <w:color w:val="222222"/>
          <w:highlight w:val="white"/>
          <w:lang w:val="en-GB"/>
        </w:rPr>
      </w:pPr>
      <w:proofErr w:type="spellStart"/>
      <w:r w:rsidRPr="00192D1D">
        <w:rPr>
          <w:rFonts w:eastAsia="Times New Roman"/>
          <w:color w:val="222222"/>
          <w:highlight w:val="white"/>
          <w:lang w:val="en-GB"/>
        </w:rPr>
        <w:t>Khasawneh</w:t>
      </w:r>
      <w:proofErr w:type="spellEnd"/>
      <w:r w:rsidRPr="00192D1D">
        <w:rPr>
          <w:rFonts w:eastAsia="Times New Roman"/>
          <w:color w:val="222222"/>
          <w:highlight w:val="white"/>
          <w:lang w:val="en-GB"/>
        </w:rPr>
        <w:t xml:space="preserve">, M.A.S., 2021. The effectiveness of a training program based on Erikson’s theory in developing independence skills among students with learning disabilities in Jordan. </w:t>
      </w:r>
      <w:r w:rsidRPr="00192D1D">
        <w:rPr>
          <w:rFonts w:eastAsia="Times New Roman"/>
          <w:i/>
          <w:iCs/>
          <w:color w:val="222222"/>
          <w:highlight w:val="white"/>
          <w:lang w:val="en-GB"/>
        </w:rPr>
        <w:t xml:space="preserve">Science and Education, 2(8), pp.457-471. </w:t>
      </w:r>
    </w:p>
    <w:p w14:paraId="410CD2F6" w14:textId="77777777" w:rsidR="006A4894" w:rsidRPr="00192D1D" w:rsidRDefault="006A4894">
      <w:pPr>
        <w:spacing w:before="200" w:line="360" w:lineRule="auto"/>
        <w:jc w:val="both"/>
        <w:rPr>
          <w:rFonts w:eastAsia="Times New Roman"/>
          <w:i/>
          <w:iCs/>
          <w:color w:val="222222"/>
          <w:highlight w:val="white"/>
          <w:lang w:val="en-GB"/>
        </w:rPr>
      </w:pPr>
      <w:r w:rsidRPr="00192D1D">
        <w:rPr>
          <w:rFonts w:eastAsia="Times New Roman"/>
          <w:color w:val="222222"/>
          <w:highlight w:val="white"/>
          <w:lang w:val="en-GB"/>
        </w:rPr>
        <w:t>Maree, J.G., 2021. The psychosocial development theory of Erik Erikson: critical overview</w:t>
      </w:r>
      <w:r w:rsidRPr="008534A4">
        <w:rPr>
          <w:rFonts w:ascii="Times New Roman" w:eastAsia="Times New Roman" w:hAnsi="Times New Roman" w:cs="Times New Roman"/>
          <w:color w:val="222222"/>
          <w:sz w:val="24"/>
          <w:szCs w:val="24"/>
          <w:highlight w:val="white"/>
          <w:lang w:val="en-GB"/>
        </w:rPr>
        <w:t xml:space="preserve">. </w:t>
      </w:r>
      <w:r w:rsidRPr="00192D1D">
        <w:rPr>
          <w:rFonts w:eastAsia="Times New Roman"/>
          <w:i/>
          <w:iCs/>
          <w:color w:val="222222"/>
          <w:highlight w:val="white"/>
          <w:lang w:val="en-GB"/>
        </w:rPr>
        <w:t xml:space="preserve">Early Child Development and Care, 191(7-8), pp.1107-1121. </w:t>
      </w:r>
    </w:p>
    <w:p w14:paraId="2405F6B8" w14:textId="77777777" w:rsidR="006A4894" w:rsidRPr="00192D1D" w:rsidRDefault="006A4894">
      <w:pPr>
        <w:spacing w:before="200" w:line="360" w:lineRule="auto"/>
        <w:jc w:val="both"/>
        <w:rPr>
          <w:rFonts w:eastAsia="Times New Roman"/>
          <w:i/>
          <w:iCs/>
          <w:color w:val="222222"/>
          <w:highlight w:val="white"/>
          <w:lang w:val="en-GB"/>
        </w:rPr>
      </w:pPr>
      <w:r w:rsidRPr="00192D1D">
        <w:rPr>
          <w:rFonts w:eastAsia="Times New Roman"/>
          <w:color w:val="222222"/>
          <w:highlight w:val="white"/>
          <w:lang w:val="en-GB"/>
        </w:rPr>
        <w:t xml:space="preserve">Orenstein, G.A. and Lewis, L., 2020. </w:t>
      </w:r>
      <w:proofErr w:type="spellStart"/>
      <w:r w:rsidRPr="00192D1D">
        <w:rPr>
          <w:rFonts w:eastAsia="Times New Roman"/>
          <w:color w:val="222222"/>
          <w:highlight w:val="white"/>
          <w:lang w:val="en-GB"/>
        </w:rPr>
        <w:t>Eriksons</w:t>
      </w:r>
      <w:proofErr w:type="spellEnd"/>
      <w:r w:rsidRPr="00192D1D">
        <w:rPr>
          <w:rFonts w:eastAsia="Times New Roman"/>
          <w:color w:val="222222"/>
          <w:highlight w:val="white"/>
          <w:lang w:val="en-GB"/>
        </w:rPr>
        <w:t xml:space="preserve"> stages of psychosocial development.</w:t>
      </w:r>
      <w:r w:rsidRPr="008534A4">
        <w:rPr>
          <w:rFonts w:ascii="Times New Roman" w:eastAsia="Times New Roman" w:hAnsi="Times New Roman" w:cs="Times New Roman"/>
          <w:color w:val="222222"/>
          <w:sz w:val="24"/>
          <w:szCs w:val="24"/>
          <w:highlight w:val="white"/>
          <w:lang w:val="en-GB"/>
        </w:rPr>
        <w:t xml:space="preserve"> </w:t>
      </w:r>
      <w:proofErr w:type="spellStart"/>
      <w:r w:rsidRPr="00192D1D">
        <w:rPr>
          <w:rFonts w:eastAsia="Times New Roman"/>
          <w:i/>
          <w:iCs/>
          <w:color w:val="222222"/>
          <w:highlight w:val="white"/>
          <w:lang w:val="en-GB"/>
        </w:rPr>
        <w:t>StatPearls</w:t>
      </w:r>
      <w:proofErr w:type="spellEnd"/>
      <w:r w:rsidRPr="00192D1D">
        <w:rPr>
          <w:rFonts w:eastAsia="Times New Roman"/>
          <w:i/>
          <w:iCs/>
          <w:color w:val="222222"/>
          <w:highlight w:val="white"/>
          <w:lang w:val="en-GB"/>
        </w:rPr>
        <w:t xml:space="preserve"> [Internet].</w:t>
      </w:r>
    </w:p>
    <w:p w14:paraId="13D6B209" w14:textId="77777777" w:rsidR="006A4894" w:rsidRPr="00192D1D" w:rsidRDefault="006A4894">
      <w:pPr>
        <w:spacing w:before="200" w:line="360" w:lineRule="auto"/>
        <w:jc w:val="both"/>
        <w:rPr>
          <w:rFonts w:eastAsia="Times New Roman"/>
          <w:color w:val="222222"/>
          <w:highlight w:val="white"/>
          <w:lang w:val="en-GB"/>
        </w:rPr>
      </w:pPr>
      <w:proofErr w:type="spellStart"/>
      <w:r w:rsidRPr="00192D1D">
        <w:rPr>
          <w:rFonts w:eastAsia="Times New Roman"/>
          <w:color w:val="222222"/>
          <w:highlight w:val="white"/>
          <w:lang w:val="en-GB"/>
        </w:rPr>
        <w:t>Rinn</w:t>
      </w:r>
      <w:proofErr w:type="spellEnd"/>
      <w:r w:rsidRPr="00192D1D">
        <w:rPr>
          <w:rFonts w:eastAsia="Times New Roman"/>
          <w:color w:val="222222"/>
          <w:highlight w:val="white"/>
          <w:lang w:val="en-GB"/>
        </w:rPr>
        <w:t xml:space="preserve">, A.N., 2021. </w:t>
      </w:r>
      <w:r w:rsidRPr="00192D1D">
        <w:rPr>
          <w:rFonts w:eastAsia="Times New Roman"/>
          <w:i/>
          <w:iCs/>
          <w:color w:val="222222"/>
          <w:highlight w:val="white"/>
          <w:lang w:val="en-GB"/>
        </w:rPr>
        <w:t>Social, emotional, and psychosocial development of gifted and talented individuals.</w:t>
      </w:r>
      <w:r w:rsidRPr="008534A4">
        <w:rPr>
          <w:rFonts w:ascii="Times New Roman" w:eastAsia="Times New Roman" w:hAnsi="Times New Roman" w:cs="Times New Roman"/>
          <w:color w:val="222222"/>
          <w:sz w:val="24"/>
          <w:szCs w:val="24"/>
          <w:highlight w:val="white"/>
          <w:lang w:val="en-GB"/>
        </w:rPr>
        <w:t xml:space="preserve"> </w:t>
      </w:r>
      <w:r w:rsidRPr="00192D1D">
        <w:rPr>
          <w:rFonts w:eastAsia="Times New Roman"/>
          <w:color w:val="222222"/>
          <w:highlight w:val="white"/>
          <w:lang w:val="en-GB"/>
        </w:rPr>
        <w:t xml:space="preserve">Routledge. </w:t>
      </w:r>
    </w:p>
    <w:p w14:paraId="2E78B7CC" w14:textId="77777777" w:rsidR="006A4894" w:rsidRPr="00192D1D" w:rsidRDefault="006A4894">
      <w:pPr>
        <w:spacing w:before="200" w:line="360" w:lineRule="auto"/>
        <w:jc w:val="both"/>
        <w:rPr>
          <w:rFonts w:eastAsia="Times New Roman"/>
          <w:i/>
          <w:iCs/>
          <w:color w:val="222222"/>
          <w:highlight w:val="white"/>
          <w:lang w:val="en-GB"/>
        </w:rPr>
      </w:pPr>
      <w:proofErr w:type="spellStart"/>
      <w:r w:rsidRPr="00192D1D">
        <w:rPr>
          <w:rFonts w:eastAsia="Times New Roman"/>
          <w:color w:val="222222"/>
          <w:highlight w:val="white"/>
          <w:lang w:val="en-GB"/>
        </w:rPr>
        <w:t>Sekowski</w:t>
      </w:r>
      <w:proofErr w:type="spellEnd"/>
      <w:r w:rsidRPr="00192D1D">
        <w:rPr>
          <w:rFonts w:eastAsia="Times New Roman"/>
          <w:color w:val="222222"/>
          <w:highlight w:val="white"/>
          <w:lang w:val="en-GB"/>
        </w:rPr>
        <w:t>, M., 2020. Attitude toward death from the perspective of Erik Erikson’s theory of psychosocial ego development: An unused potential.</w:t>
      </w:r>
      <w:r w:rsidRPr="008534A4">
        <w:rPr>
          <w:rFonts w:ascii="Times New Roman" w:eastAsia="Times New Roman" w:hAnsi="Times New Roman" w:cs="Times New Roman"/>
          <w:color w:val="222222"/>
          <w:sz w:val="24"/>
          <w:szCs w:val="24"/>
          <w:highlight w:val="white"/>
          <w:lang w:val="en-GB"/>
        </w:rPr>
        <w:t xml:space="preserve"> </w:t>
      </w:r>
      <w:r w:rsidRPr="00192D1D">
        <w:rPr>
          <w:rFonts w:eastAsia="Times New Roman"/>
          <w:i/>
          <w:iCs/>
          <w:color w:val="222222"/>
          <w:highlight w:val="white"/>
          <w:lang w:val="en-GB"/>
        </w:rPr>
        <w:t xml:space="preserve">OMEGA-Journal of Death and Dying, p.0030222820921604. </w:t>
      </w:r>
    </w:p>
    <w:p w14:paraId="682FCD3F" w14:textId="77777777" w:rsidR="006A4894" w:rsidRPr="00192D1D" w:rsidRDefault="006A4894">
      <w:pPr>
        <w:spacing w:before="200" w:line="360" w:lineRule="auto"/>
        <w:jc w:val="both"/>
        <w:rPr>
          <w:rFonts w:eastAsia="Times New Roman"/>
          <w:i/>
          <w:iCs/>
          <w:color w:val="222222"/>
          <w:highlight w:val="white"/>
          <w:lang w:val="en-GB"/>
        </w:rPr>
      </w:pPr>
      <w:r w:rsidRPr="00192D1D">
        <w:rPr>
          <w:rFonts w:eastAsia="Times New Roman"/>
          <w:color w:val="222222"/>
          <w:highlight w:val="white"/>
          <w:lang w:val="en-GB"/>
        </w:rPr>
        <w:t xml:space="preserve">Timm, J., Block, H., </w:t>
      </w:r>
      <w:proofErr w:type="spellStart"/>
      <w:r w:rsidRPr="00192D1D">
        <w:rPr>
          <w:rFonts w:eastAsia="Times New Roman"/>
          <w:color w:val="222222"/>
          <w:highlight w:val="white"/>
          <w:lang w:val="en-GB"/>
        </w:rPr>
        <w:t>Boanca</w:t>
      </w:r>
      <w:proofErr w:type="spellEnd"/>
      <w:r w:rsidRPr="00192D1D">
        <w:rPr>
          <w:rFonts w:eastAsia="Times New Roman"/>
          <w:color w:val="222222"/>
          <w:highlight w:val="white"/>
          <w:lang w:val="en-GB"/>
        </w:rPr>
        <w:t xml:space="preserve">, G. and </w:t>
      </w:r>
      <w:proofErr w:type="spellStart"/>
      <w:r w:rsidRPr="00192D1D">
        <w:rPr>
          <w:rFonts w:eastAsia="Times New Roman"/>
          <w:color w:val="222222"/>
          <w:highlight w:val="white"/>
          <w:lang w:val="en-GB"/>
        </w:rPr>
        <w:t>Acquaye</w:t>
      </w:r>
      <w:proofErr w:type="spellEnd"/>
      <w:r w:rsidRPr="00192D1D">
        <w:rPr>
          <w:rFonts w:eastAsia="Times New Roman"/>
          <w:color w:val="222222"/>
          <w:highlight w:val="white"/>
          <w:lang w:val="en-GB"/>
        </w:rPr>
        <w:t xml:space="preserve">, H.E., 2020. An exploratory study on the relationship between completion of Erikson’s fourth psychosocial stage and assurance of salvation. </w:t>
      </w:r>
      <w:r w:rsidRPr="00192D1D">
        <w:rPr>
          <w:rFonts w:eastAsia="Times New Roman"/>
          <w:i/>
          <w:iCs/>
          <w:color w:val="222222"/>
          <w:highlight w:val="white"/>
          <w:lang w:val="en-GB"/>
        </w:rPr>
        <w:t xml:space="preserve">Journal of Spirituality in Mental Health, pp.1-21. </w:t>
      </w:r>
    </w:p>
    <w:sectPr w:rsidR="006A4894" w:rsidRPr="00192D1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8AB87" w14:textId="77777777" w:rsidR="003A2D3D" w:rsidRDefault="003A2D3D" w:rsidP="00FC370F">
      <w:pPr>
        <w:spacing w:line="240" w:lineRule="auto"/>
      </w:pPr>
      <w:r>
        <w:separator/>
      </w:r>
    </w:p>
  </w:endnote>
  <w:endnote w:type="continuationSeparator" w:id="0">
    <w:p w14:paraId="44AB3C01" w14:textId="77777777" w:rsidR="003A2D3D" w:rsidRDefault="003A2D3D" w:rsidP="00FC37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4190141"/>
      <w:docPartObj>
        <w:docPartGallery w:val="Page Numbers (Bottom of Page)"/>
        <w:docPartUnique/>
      </w:docPartObj>
    </w:sdtPr>
    <w:sdtEndPr>
      <w:rPr>
        <w:noProof/>
      </w:rPr>
    </w:sdtEndPr>
    <w:sdtContent>
      <w:p w14:paraId="4B7421EB" w14:textId="35BBF4E3" w:rsidR="00FC370F" w:rsidRDefault="00FC37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A08966" w14:textId="77777777" w:rsidR="00FC370F" w:rsidRDefault="00FC3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59C02" w14:textId="77777777" w:rsidR="003A2D3D" w:rsidRDefault="003A2D3D" w:rsidP="00FC370F">
      <w:pPr>
        <w:spacing w:line="240" w:lineRule="auto"/>
      </w:pPr>
      <w:r>
        <w:separator/>
      </w:r>
    </w:p>
  </w:footnote>
  <w:footnote w:type="continuationSeparator" w:id="0">
    <w:p w14:paraId="20C07A21" w14:textId="77777777" w:rsidR="003A2D3D" w:rsidRDefault="003A2D3D" w:rsidP="00FC37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995919"/>
    <w:multiLevelType w:val="multilevel"/>
    <w:tmpl w:val="AFAAC35E"/>
    <w:lvl w:ilvl="0">
      <w:start w:val="1"/>
      <w:numFmt w:val="decimal"/>
      <w:lvlText w:val="%1)"/>
      <w:lvlJc w:val="left"/>
      <w:pPr>
        <w:ind w:left="927" w:hanging="360"/>
      </w:pPr>
      <w:rPr>
        <w:b w:val="0"/>
        <w:bCs w:val="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2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B01"/>
    <w:rsid w:val="00014EA1"/>
    <w:rsid w:val="000A2D14"/>
    <w:rsid w:val="00126814"/>
    <w:rsid w:val="001925C4"/>
    <w:rsid w:val="00192D1D"/>
    <w:rsid w:val="001B7A9B"/>
    <w:rsid w:val="001D08CE"/>
    <w:rsid w:val="001D3DC4"/>
    <w:rsid w:val="002116E4"/>
    <w:rsid w:val="002C6461"/>
    <w:rsid w:val="003244DF"/>
    <w:rsid w:val="00336B07"/>
    <w:rsid w:val="003A2D3D"/>
    <w:rsid w:val="003F4E43"/>
    <w:rsid w:val="00542B4C"/>
    <w:rsid w:val="006A4894"/>
    <w:rsid w:val="006F521F"/>
    <w:rsid w:val="007233A6"/>
    <w:rsid w:val="0072408A"/>
    <w:rsid w:val="008534A4"/>
    <w:rsid w:val="008E5124"/>
    <w:rsid w:val="009B4A82"/>
    <w:rsid w:val="00B31FFE"/>
    <w:rsid w:val="00B910FC"/>
    <w:rsid w:val="00C142CC"/>
    <w:rsid w:val="00C33C4A"/>
    <w:rsid w:val="00C61D0C"/>
    <w:rsid w:val="00D36506"/>
    <w:rsid w:val="00D54B57"/>
    <w:rsid w:val="00E128CB"/>
    <w:rsid w:val="00EC3FC1"/>
    <w:rsid w:val="00ED5B01"/>
    <w:rsid w:val="00EF4465"/>
    <w:rsid w:val="00F41AA0"/>
    <w:rsid w:val="00F83A9E"/>
    <w:rsid w:val="00FA1C69"/>
    <w:rsid w:val="00FC37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16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A489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A4894"/>
    <w:pPr>
      <w:spacing w:after="100"/>
    </w:pPr>
  </w:style>
  <w:style w:type="character" w:styleId="Hyperlink">
    <w:name w:val="Hyperlink"/>
    <w:basedOn w:val="DefaultParagraphFont"/>
    <w:uiPriority w:val="99"/>
    <w:unhideWhenUsed/>
    <w:rsid w:val="006A4894"/>
    <w:rPr>
      <w:color w:val="0000FF" w:themeColor="hyperlink"/>
      <w:u w:val="single"/>
    </w:rPr>
  </w:style>
  <w:style w:type="paragraph" w:styleId="Header">
    <w:name w:val="header"/>
    <w:basedOn w:val="Normal"/>
    <w:link w:val="HeaderChar"/>
    <w:uiPriority w:val="99"/>
    <w:unhideWhenUsed/>
    <w:rsid w:val="00FC370F"/>
    <w:pPr>
      <w:tabs>
        <w:tab w:val="center" w:pos="4513"/>
        <w:tab w:val="right" w:pos="9026"/>
      </w:tabs>
      <w:spacing w:line="240" w:lineRule="auto"/>
    </w:pPr>
  </w:style>
  <w:style w:type="character" w:customStyle="1" w:styleId="HeaderChar">
    <w:name w:val="Header Char"/>
    <w:basedOn w:val="DefaultParagraphFont"/>
    <w:link w:val="Header"/>
    <w:uiPriority w:val="99"/>
    <w:rsid w:val="00FC370F"/>
  </w:style>
  <w:style w:type="paragraph" w:styleId="Footer">
    <w:name w:val="footer"/>
    <w:basedOn w:val="Normal"/>
    <w:link w:val="FooterChar"/>
    <w:uiPriority w:val="99"/>
    <w:unhideWhenUsed/>
    <w:rsid w:val="00FC370F"/>
    <w:pPr>
      <w:tabs>
        <w:tab w:val="center" w:pos="4513"/>
        <w:tab w:val="right" w:pos="9026"/>
      </w:tabs>
      <w:spacing w:line="240" w:lineRule="auto"/>
    </w:pPr>
  </w:style>
  <w:style w:type="character" w:customStyle="1" w:styleId="FooterChar">
    <w:name w:val="Footer Char"/>
    <w:basedOn w:val="DefaultParagraphFont"/>
    <w:link w:val="Footer"/>
    <w:uiPriority w:val="99"/>
    <w:rsid w:val="00FC3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489388">
      <w:bodyDiv w:val="1"/>
      <w:marLeft w:val="0"/>
      <w:marRight w:val="0"/>
      <w:marTop w:val="0"/>
      <w:marBottom w:val="0"/>
      <w:divBdr>
        <w:top w:val="none" w:sz="0" w:space="0" w:color="auto"/>
        <w:left w:val="none" w:sz="0" w:space="0" w:color="auto"/>
        <w:bottom w:val="none" w:sz="0" w:space="0" w:color="auto"/>
        <w:right w:val="none" w:sz="0" w:space="0" w:color="auto"/>
      </w:divBdr>
    </w:div>
    <w:div w:id="766779629">
      <w:bodyDiv w:val="1"/>
      <w:marLeft w:val="0"/>
      <w:marRight w:val="0"/>
      <w:marTop w:val="0"/>
      <w:marBottom w:val="0"/>
      <w:divBdr>
        <w:top w:val="none" w:sz="0" w:space="0" w:color="auto"/>
        <w:left w:val="none" w:sz="0" w:space="0" w:color="auto"/>
        <w:bottom w:val="none" w:sz="0" w:space="0" w:color="auto"/>
        <w:right w:val="none" w:sz="0" w:space="0" w:color="auto"/>
      </w:divBdr>
    </w:div>
    <w:div w:id="15443679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A80A51-D178-471D-85DE-F856B5E61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1771</Words>
  <Characters>10650</Characters>
  <Application>Microsoft Office Word</Application>
  <DocSecurity>0</DocSecurity>
  <Lines>968</Lines>
  <Paragraphs>517</Paragraphs>
  <ScaleCrop>false</ScaleCrop>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2022-01-06T17:39:00Z</dcterms:created>
  <dcterms:modified xsi:type="dcterms:W3CDTF">2022-01-08T21:18:00Z</dcterms:modified>
</cp:coreProperties>
</file>