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1381B" w14:textId="2CB2A86F" w:rsidR="006E18B8" w:rsidRDefault="009E2C06">
      <w:r>
        <w:rPr>
          <w:noProof/>
        </w:rPr>
        <w:drawing>
          <wp:inline distT="0" distB="0" distL="0" distR="0" wp14:anchorId="5CF46883" wp14:editId="447166B9">
            <wp:extent cx="1780438" cy="792480"/>
            <wp:effectExtent l="0" t="0" r="0" b="7620"/>
            <wp:docPr id="4733376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33768" name="Picture 1"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783875" cy="794010"/>
                    </a:xfrm>
                    <a:prstGeom prst="rect">
                      <a:avLst/>
                    </a:prstGeom>
                  </pic:spPr>
                </pic:pic>
              </a:graphicData>
            </a:graphic>
          </wp:inline>
        </w:drawing>
      </w:r>
    </w:p>
    <w:p w14:paraId="0B3D7A55" w14:textId="77777777" w:rsidR="009E2C06" w:rsidRDefault="009E2C06"/>
    <w:p w14:paraId="7637EFC3" w14:textId="77777777" w:rsidR="009E2C06" w:rsidRDefault="009E2C06"/>
    <w:p w14:paraId="588C818E" w14:textId="77777777" w:rsidR="00A8205B" w:rsidRDefault="00A8205B" w:rsidP="00A8205B">
      <w:pPr>
        <w:jc w:val="center"/>
        <w:rPr>
          <w:rFonts w:ascii="Arial" w:hAnsi="Arial" w:cs="Arial"/>
          <w:b/>
          <w:bCs/>
          <w:sz w:val="28"/>
          <w:szCs w:val="28"/>
        </w:rPr>
      </w:pPr>
    </w:p>
    <w:p w14:paraId="2B589DD5" w14:textId="06BB3FD5" w:rsidR="009E2C06" w:rsidRDefault="000A4D68" w:rsidP="00A8205B">
      <w:pPr>
        <w:jc w:val="center"/>
        <w:rPr>
          <w:rFonts w:ascii="Arial" w:hAnsi="Arial" w:cs="Arial"/>
          <w:b/>
          <w:bCs/>
          <w:sz w:val="28"/>
          <w:szCs w:val="28"/>
        </w:rPr>
      </w:pPr>
      <w:r w:rsidRPr="00A8205B">
        <w:rPr>
          <w:rFonts w:ascii="Arial" w:hAnsi="Arial" w:cs="Arial"/>
          <w:b/>
          <w:bCs/>
          <w:sz w:val="28"/>
          <w:szCs w:val="28"/>
        </w:rPr>
        <w:t>C</w:t>
      </w:r>
      <w:r w:rsidR="0020510C" w:rsidRPr="00A8205B">
        <w:rPr>
          <w:rFonts w:ascii="Arial" w:hAnsi="Arial" w:cs="Arial"/>
          <w:b/>
          <w:bCs/>
          <w:sz w:val="28"/>
          <w:szCs w:val="28"/>
        </w:rPr>
        <w:t xml:space="preserve">hronic Management of Asthma among Children in </w:t>
      </w:r>
      <w:r w:rsidR="00A8205B" w:rsidRPr="00A8205B">
        <w:rPr>
          <w:rFonts w:ascii="Arial" w:hAnsi="Arial" w:cs="Arial"/>
          <w:b/>
          <w:bCs/>
          <w:sz w:val="28"/>
          <w:szCs w:val="28"/>
        </w:rPr>
        <w:t>England (London)</w:t>
      </w:r>
    </w:p>
    <w:p w14:paraId="08508944" w14:textId="77777777" w:rsidR="00A8205B" w:rsidRDefault="00A8205B" w:rsidP="00A8205B">
      <w:pPr>
        <w:jc w:val="center"/>
        <w:rPr>
          <w:rFonts w:ascii="Arial" w:hAnsi="Arial" w:cs="Arial"/>
          <w:b/>
          <w:bCs/>
          <w:sz w:val="28"/>
          <w:szCs w:val="28"/>
        </w:rPr>
      </w:pPr>
    </w:p>
    <w:p w14:paraId="09A61205" w14:textId="107C2938" w:rsidR="00A8205B" w:rsidRDefault="00243A9F" w:rsidP="00A8205B">
      <w:pPr>
        <w:jc w:val="center"/>
        <w:rPr>
          <w:rFonts w:ascii="Arial" w:hAnsi="Arial" w:cs="Arial"/>
          <w:b/>
          <w:bCs/>
          <w:sz w:val="28"/>
          <w:szCs w:val="28"/>
        </w:rPr>
      </w:pPr>
      <w:r>
        <w:rPr>
          <w:rFonts w:ascii="Arial" w:hAnsi="Arial" w:cs="Arial"/>
          <w:b/>
          <w:bCs/>
          <w:sz w:val="28"/>
          <w:szCs w:val="28"/>
        </w:rPr>
        <w:t>By</w:t>
      </w:r>
    </w:p>
    <w:p w14:paraId="4670F0EB" w14:textId="77777777" w:rsidR="00243A9F" w:rsidRDefault="00243A9F" w:rsidP="00A8205B">
      <w:pPr>
        <w:jc w:val="center"/>
        <w:rPr>
          <w:rFonts w:ascii="Arial" w:hAnsi="Arial" w:cs="Arial"/>
          <w:b/>
          <w:bCs/>
          <w:sz w:val="28"/>
          <w:szCs w:val="28"/>
        </w:rPr>
      </w:pPr>
    </w:p>
    <w:p w14:paraId="5CC5739C" w14:textId="5B9D3A58" w:rsidR="00243A9F" w:rsidRDefault="00243A9F" w:rsidP="00A8205B">
      <w:pPr>
        <w:jc w:val="center"/>
        <w:rPr>
          <w:rFonts w:ascii="Arial" w:hAnsi="Arial" w:cs="Arial"/>
          <w:b/>
          <w:bCs/>
          <w:sz w:val="28"/>
          <w:szCs w:val="28"/>
        </w:rPr>
      </w:pPr>
      <w:r>
        <w:rPr>
          <w:rFonts w:ascii="Arial" w:hAnsi="Arial" w:cs="Arial"/>
          <w:b/>
          <w:bCs/>
          <w:sz w:val="28"/>
          <w:szCs w:val="28"/>
        </w:rPr>
        <w:t>Aissatu A Soares Bangura</w:t>
      </w:r>
    </w:p>
    <w:p w14:paraId="1E0FAE43" w14:textId="77777777" w:rsidR="00243A9F" w:rsidRDefault="00243A9F" w:rsidP="00A8205B">
      <w:pPr>
        <w:jc w:val="center"/>
        <w:rPr>
          <w:rFonts w:ascii="Arial" w:hAnsi="Arial" w:cs="Arial"/>
          <w:b/>
          <w:bCs/>
          <w:sz w:val="28"/>
          <w:szCs w:val="28"/>
        </w:rPr>
      </w:pPr>
    </w:p>
    <w:p w14:paraId="56D735D5" w14:textId="77777777" w:rsidR="00243A9F" w:rsidRDefault="00243A9F" w:rsidP="00603D76">
      <w:pPr>
        <w:spacing w:line="360" w:lineRule="auto"/>
        <w:jc w:val="center"/>
        <w:rPr>
          <w:rFonts w:ascii="Arial" w:hAnsi="Arial" w:cs="Arial"/>
          <w:sz w:val="28"/>
          <w:szCs w:val="28"/>
        </w:rPr>
      </w:pPr>
    </w:p>
    <w:p w14:paraId="01F61CC4" w14:textId="77777777" w:rsidR="00AC5956" w:rsidRDefault="00AC5956" w:rsidP="00603D76">
      <w:pPr>
        <w:spacing w:line="360" w:lineRule="auto"/>
        <w:jc w:val="center"/>
        <w:rPr>
          <w:rFonts w:ascii="Arial" w:hAnsi="Arial" w:cs="Arial"/>
          <w:sz w:val="28"/>
          <w:szCs w:val="28"/>
        </w:rPr>
      </w:pPr>
    </w:p>
    <w:p w14:paraId="5884F093" w14:textId="77777777" w:rsidR="00AC5956" w:rsidRPr="00603D76" w:rsidRDefault="00AC5956" w:rsidP="00603D76">
      <w:pPr>
        <w:spacing w:line="360" w:lineRule="auto"/>
        <w:jc w:val="center"/>
        <w:rPr>
          <w:rFonts w:ascii="Arial" w:hAnsi="Arial" w:cs="Arial"/>
          <w:sz w:val="28"/>
          <w:szCs w:val="28"/>
        </w:rPr>
      </w:pPr>
    </w:p>
    <w:p w14:paraId="3BA4EAE8" w14:textId="77777777" w:rsidR="00603D76" w:rsidRDefault="00603D76" w:rsidP="00603D76">
      <w:pPr>
        <w:spacing w:line="360" w:lineRule="auto"/>
        <w:jc w:val="center"/>
        <w:rPr>
          <w:rFonts w:ascii="Arial" w:hAnsi="Arial" w:cs="Arial"/>
          <w:sz w:val="28"/>
          <w:szCs w:val="28"/>
        </w:rPr>
      </w:pPr>
      <w:r w:rsidRPr="00603D76">
        <w:rPr>
          <w:rFonts w:ascii="Arial" w:hAnsi="Arial" w:cs="Arial"/>
          <w:sz w:val="28"/>
          <w:szCs w:val="28"/>
        </w:rPr>
        <w:t>A Dissertation submitted in partial fulfilment of the requirements for the degree of Masters of Science in Public Health and Social Care in Practice</w:t>
      </w:r>
    </w:p>
    <w:p w14:paraId="5B87145F" w14:textId="77777777" w:rsidR="00AC5956" w:rsidRDefault="00AC5956" w:rsidP="00603D76">
      <w:pPr>
        <w:spacing w:line="360" w:lineRule="auto"/>
        <w:jc w:val="center"/>
        <w:rPr>
          <w:rFonts w:ascii="Arial" w:hAnsi="Arial" w:cs="Arial"/>
          <w:sz w:val="28"/>
          <w:szCs w:val="28"/>
        </w:rPr>
      </w:pPr>
    </w:p>
    <w:p w14:paraId="1F0C6127" w14:textId="77777777" w:rsidR="00AC5956" w:rsidRPr="00AC5956" w:rsidRDefault="00AC5956" w:rsidP="00AC5956">
      <w:pPr>
        <w:spacing w:line="360" w:lineRule="auto"/>
        <w:jc w:val="center"/>
        <w:rPr>
          <w:rFonts w:ascii="Arial" w:hAnsi="Arial" w:cs="Arial"/>
          <w:b/>
          <w:bCs/>
          <w:sz w:val="28"/>
          <w:szCs w:val="28"/>
        </w:rPr>
      </w:pPr>
      <w:r w:rsidRPr="00AC5956">
        <w:rPr>
          <w:rFonts w:ascii="Arial" w:hAnsi="Arial" w:cs="Arial"/>
          <w:b/>
          <w:bCs/>
          <w:sz w:val="28"/>
          <w:szCs w:val="28"/>
        </w:rPr>
        <w:t>The Institute of Inner-City Learning</w:t>
      </w:r>
    </w:p>
    <w:p w14:paraId="00075255" w14:textId="38F7C785" w:rsidR="00AC5956" w:rsidRDefault="00AC5956" w:rsidP="00AC5956">
      <w:pPr>
        <w:spacing w:line="360" w:lineRule="auto"/>
        <w:jc w:val="center"/>
        <w:rPr>
          <w:rFonts w:ascii="Arial" w:hAnsi="Arial" w:cs="Arial"/>
          <w:b/>
          <w:bCs/>
          <w:sz w:val="28"/>
          <w:szCs w:val="28"/>
        </w:rPr>
      </w:pPr>
      <w:r w:rsidRPr="00AC5956">
        <w:rPr>
          <w:rFonts w:ascii="Arial" w:hAnsi="Arial" w:cs="Arial"/>
          <w:b/>
          <w:bCs/>
          <w:sz w:val="28"/>
          <w:szCs w:val="28"/>
        </w:rPr>
        <w:t>University of Wales Trinity Saint David – London Campus</w:t>
      </w:r>
    </w:p>
    <w:p w14:paraId="4DFE0890" w14:textId="77777777" w:rsidR="005B050E" w:rsidRDefault="005B050E" w:rsidP="00AC5956">
      <w:pPr>
        <w:spacing w:line="360" w:lineRule="auto"/>
        <w:jc w:val="center"/>
        <w:rPr>
          <w:rFonts w:ascii="Arial" w:hAnsi="Arial" w:cs="Arial"/>
          <w:b/>
          <w:bCs/>
          <w:sz w:val="28"/>
          <w:szCs w:val="28"/>
        </w:rPr>
      </w:pPr>
    </w:p>
    <w:p w14:paraId="56052827" w14:textId="6EE9E811" w:rsidR="005B050E" w:rsidRDefault="005B050E" w:rsidP="00AC5956">
      <w:pPr>
        <w:spacing w:line="360" w:lineRule="auto"/>
        <w:jc w:val="center"/>
        <w:rPr>
          <w:rFonts w:ascii="Arial" w:hAnsi="Arial" w:cs="Arial"/>
          <w:b/>
          <w:bCs/>
          <w:sz w:val="28"/>
          <w:szCs w:val="28"/>
        </w:rPr>
      </w:pPr>
      <w:r>
        <w:rPr>
          <w:rFonts w:ascii="Arial" w:hAnsi="Arial" w:cs="Arial"/>
          <w:b/>
          <w:bCs/>
          <w:sz w:val="28"/>
          <w:szCs w:val="28"/>
        </w:rPr>
        <w:t>(February,2026)</w:t>
      </w:r>
    </w:p>
    <w:p w14:paraId="2E1533E4" w14:textId="77777777" w:rsidR="00BB6AFC" w:rsidRDefault="00BB6AFC" w:rsidP="00AC5956">
      <w:pPr>
        <w:spacing w:line="360" w:lineRule="auto"/>
        <w:jc w:val="center"/>
        <w:rPr>
          <w:rFonts w:ascii="Arial" w:hAnsi="Arial" w:cs="Arial"/>
          <w:b/>
          <w:bCs/>
          <w:sz w:val="28"/>
          <w:szCs w:val="28"/>
        </w:rPr>
      </w:pPr>
    </w:p>
    <w:p w14:paraId="572A9BC9" w14:textId="77777777" w:rsidR="00BB6AFC" w:rsidRDefault="00BB6AFC" w:rsidP="00AC5956">
      <w:pPr>
        <w:spacing w:line="360" w:lineRule="auto"/>
        <w:jc w:val="center"/>
        <w:rPr>
          <w:rFonts w:ascii="Arial" w:hAnsi="Arial" w:cs="Arial"/>
          <w:b/>
          <w:bCs/>
          <w:sz w:val="28"/>
          <w:szCs w:val="28"/>
        </w:rPr>
      </w:pPr>
    </w:p>
    <w:p w14:paraId="38C63D9C" w14:textId="77777777" w:rsidR="00DC312B" w:rsidRPr="00DC312B" w:rsidRDefault="00DC312B" w:rsidP="00DC312B">
      <w:pPr>
        <w:spacing w:line="360" w:lineRule="auto"/>
        <w:rPr>
          <w:rFonts w:ascii="Arial" w:hAnsi="Arial" w:cs="Arial"/>
          <w:b/>
          <w:bCs/>
          <w:sz w:val="28"/>
          <w:szCs w:val="28"/>
          <w:lang w:val="hr-HR"/>
        </w:rPr>
      </w:pPr>
      <w:r w:rsidRPr="00DC312B">
        <w:rPr>
          <w:rFonts w:ascii="Arial" w:hAnsi="Arial" w:cs="Arial"/>
          <w:b/>
          <w:bCs/>
          <w:sz w:val="28"/>
          <w:szCs w:val="28"/>
          <w:lang w:val="hr-HR"/>
        </w:rPr>
        <w:t>DECLARATION</w:t>
      </w:r>
    </w:p>
    <w:p w14:paraId="2836672F" w14:textId="77777777" w:rsidR="00DC312B" w:rsidRPr="00DC312B" w:rsidRDefault="00DC312B" w:rsidP="00DC312B">
      <w:pPr>
        <w:spacing w:line="360" w:lineRule="auto"/>
        <w:rPr>
          <w:rFonts w:ascii="Arial" w:hAnsi="Arial" w:cs="Arial"/>
          <w:sz w:val="28"/>
          <w:szCs w:val="28"/>
          <w:lang w:val="hr-HR"/>
        </w:rPr>
      </w:pPr>
    </w:p>
    <w:p w14:paraId="4A2143ED" w14:textId="51C9373E" w:rsidR="00DC312B" w:rsidRPr="00DC312B" w:rsidRDefault="00DC312B" w:rsidP="00DC312B">
      <w:pPr>
        <w:spacing w:line="360" w:lineRule="auto"/>
        <w:rPr>
          <w:rFonts w:ascii="Arial" w:hAnsi="Arial" w:cs="Arial"/>
          <w:sz w:val="28"/>
          <w:szCs w:val="28"/>
          <w:lang w:val="hr-HR"/>
        </w:rPr>
      </w:pPr>
      <w:r w:rsidRPr="00DC312B">
        <w:rPr>
          <w:rFonts w:ascii="Arial" w:hAnsi="Arial" w:cs="Arial"/>
          <w:noProof/>
          <w:sz w:val="28"/>
          <w:szCs w:val="28"/>
        </w:rPr>
        <mc:AlternateContent>
          <mc:Choice Requires="wpi">
            <w:drawing>
              <wp:anchor distT="0" distB="0" distL="114300" distR="114300" simplePos="0" relativeHeight="251659264" behindDoc="0" locked="0" layoutInCell="1" allowOverlap="1" wp14:anchorId="7A6E06C4" wp14:editId="473AE968">
                <wp:simplePos x="0" y="0"/>
                <wp:positionH relativeFrom="column">
                  <wp:posOffset>-2084070</wp:posOffset>
                </wp:positionH>
                <wp:positionV relativeFrom="paragraph">
                  <wp:posOffset>-224790</wp:posOffset>
                </wp:positionV>
                <wp:extent cx="920750" cy="920750"/>
                <wp:effectExtent l="1905" t="3810" r="1270" b="0"/>
                <wp:wrapNone/>
                <wp:docPr id="589278173" name="Ink 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type w14:anchorId="0845943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164.1pt;margin-top:-17.7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">
                <v:imagedata r:id="rId10" o:title=""/>
                <o:lock v:ext="edit" rotation="t" verticies="t" shapetype="t"/>
              </v:shape>
            </w:pict>
          </mc:Fallback>
        </mc:AlternateContent>
      </w:r>
      <w:r w:rsidRPr="00DC312B">
        <w:rPr>
          <w:rFonts w:ascii="Arial" w:hAnsi="Arial" w:cs="Arial"/>
          <w:noProof/>
          <w:sz w:val="28"/>
          <w:szCs w:val="28"/>
        </w:rPr>
        <mc:AlternateContent>
          <mc:Choice Requires="wpi">
            <w:drawing>
              <wp:anchor distT="0" distB="0" distL="114300" distR="114300" simplePos="0" relativeHeight="251660288" behindDoc="0" locked="0" layoutInCell="1" allowOverlap="1" wp14:anchorId="6A069532" wp14:editId="73CC19A5">
                <wp:simplePos x="0" y="0"/>
                <wp:positionH relativeFrom="column">
                  <wp:posOffset>-2084070</wp:posOffset>
                </wp:positionH>
                <wp:positionV relativeFrom="paragraph">
                  <wp:posOffset>233045</wp:posOffset>
                </wp:positionV>
                <wp:extent cx="920750" cy="40640"/>
                <wp:effectExtent l="1905" t="4445" r="1270" b="2540"/>
                <wp:wrapNone/>
                <wp:docPr id="639171077" name="Ink 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920750" cy="40640"/>
                      </w14:xfrm>
                    </w14:contentPart>
                  </a:graphicData>
                </a:graphic>
                <wp14:sizeRelH relativeFrom="page">
                  <wp14:pctWidth>0</wp14:pctWidth>
                </wp14:sizeRelH>
                <wp14:sizeRelV relativeFrom="page">
                  <wp14:pctHeight>0</wp14:pctHeight>
                </wp14:sizeRelV>
              </wp:anchor>
            </w:drawing>
          </mc:Choice>
          <mc:Fallback>
            <w:pict>
              <v:shape w14:anchorId="33AE4352" id="Ink 8" o:spid="_x0000_s1026" type="#_x0000_t75" style="position:absolute;margin-left:-164.1pt;margin-top:18.35pt;width:72.5pt;height: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">
                <v:imagedata r:id="rId12" o:title=""/>
                <o:lock v:ext="edit" rotation="t" verticies="t" shapetype="t"/>
              </v:shape>
            </w:pict>
          </mc:Fallback>
        </mc:AlternateContent>
      </w:r>
      <w:r w:rsidRPr="00DC312B">
        <w:rPr>
          <w:rFonts w:ascii="Arial" w:hAnsi="Arial" w:cs="Arial"/>
          <w:noProof/>
          <w:sz w:val="28"/>
          <w:szCs w:val="28"/>
        </w:rPr>
        <mc:AlternateContent>
          <mc:Choice Requires="wpi">
            <w:drawing>
              <wp:anchor distT="0" distB="0" distL="114300" distR="114300" simplePos="0" relativeHeight="251661312" behindDoc="0" locked="0" layoutInCell="1" allowOverlap="1" wp14:anchorId="19969315" wp14:editId="74D13134">
                <wp:simplePos x="0" y="0"/>
                <wp:positionH relativeFrom="column">
                  <wp:posOffset>-2084070</wp:posOffset>
                </wp:positionH>
                <wp:positionV relativeFrom="paragraph">
                  <wp:posOffset>-214630</wp:posOffset>
                </wp:positionV>
                <wp:extent cx="920750" cy="920750"/>
                <wp:effectExtent l="1905" t="4445" r="1270" b="0"/>
                <wp:wrapNone/>
                <wp:docPr id="947556427" name="Ink 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 w14:anchorId="6C6F3CD2" id="Ink 7" o:spid="_x0000_s1026" type="#_x0000_t75" style="position:absolute;margin-left:-164.1pt;margin-top:-16.9pt;width:72.5pt;height: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">
                <v:imagedata r:id="rId10" o:title=""/>
                <o:lock v:ext="edit" rotation="t" verticies="t" shapetype="t"/>
              </v:shape>
            </w:pict>
          </mc:Fallback>
        </mc:AlternateContent>
      </w:r>
      <w:r w:rsidRPr="00DC312B">
        <w:rPr>
          <w:rFonts w:ascii="Arial" w:hAnsi="Arial" w:cs="Arial"/>
          <w:noProof/>
          <w:sz w:val="28"/>
          <w:szCs w:val="28"/>
        </w:rPr>
        <mc:AlternateContent>
          <mc:Choice Requires="wpi">
            <w:drawing>
              <wp:anchor distT="0" distB="0" distL="114300" distR="114300" simplePos="0" relativeHeight="251662336" behindDoc="0" locked="0" layoutInCell="1" allowOverlap="1" wp14:anchorId="40954008" wp14:editId="0CE82D97">
                <wp:simplePos x="0" y="0"/>
                <wp:positionH relativeFrom="column">
                  <wp:posOffset>-2395855</wp:posOffset>
                </wp:positionH>
                <wp:positionV relativeFrom="paragraph">
                  <wp:posOffset>-216535</wp:posOffset>
                </wp:positionV>
                <wp:extent cx="920750" cy="920750"/>
                <wp:effectExtent l="4445" t="2540" r="0" b="635"/>
                <wp:wrapNone/>
                <wp:docPr id="1434635002" name="Ink 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 w14:anchorId="2D24C35B" id="Ink 6" o:spid="_x0000_s1026" type="#_x0000_t75" style="position:absolute;margin-left:-188.65pt;margin-top:-17.05pt;width:72.5pt;height: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">
                <v:imagedata r:id="rId10" o:title=""/>
                <o:lock v:ext="edit" rotation="t" verticies="t" shapetype="t"/>
              </v:shape>
            </w:pict>
          </mc:Fallback>
        </mc:AlternateContent>
      </w:r>
      <w:r w:rsidRPr="00DC312B">
        <w:rPr>
          <w:rFonts w:ascii="Arial" w:hAnsi="Arial" w:cs="Arial"/>
          <w:sz w:val="28"/>
          <w:szCs w:val="28"/>
          <w:lang w:val="hr-HR"/>
        </w:rPr>
        <w:t xml:space="preserve">I, </w:t>
      </w:r>
      <w:r>
        <w:rPr>
          <w:rFonts w:ascii="Arial" w:hAnsi="Arial" w:cs="Arial"/>
          <w:sz w:val="28"/>
          <w:szCs w:val="28"/>
          <w:lang w:val="hr-HR"/>
        </w:rPr>
        <w:t>Aissatu Bangura</w:t>
      </w:r>
      <w:r w:rsidRPr="00DC312B">
        <w:rPr>
          <w:rFonts w:ascii="Arial" w:hAnsi="Arial" w:cs="Arial"/>
          <w:sz w:val="28"/>
          <w:szCs w:val="28"/>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652ECC93" w14:textId="77777777" w:rsidR="00BB6AFC" w:rsidRPr="00603D76" w:rsidRDefault="00BB6AFC" w:rsidP="00DC312B">
      <w:pPr>
        <w:spacing w:line="360" w:lineRule="auto"/>
        <w:rPr>
          <w:rFonts w:ascii="Arial" w:hAnsi="Arial" w:cs="Arial"/>
          <w:sz w:val="28"/>
          <w:szCs w:val="28"/>
          <w:lang w:val="hr-HR"/>
        </w:rPr>
      </w:pPr>
    </w:p>
    <w:p w14:paraId="05D6AA91" w14:textId="77777777" w:rsidR="0061205C" w:rsidRPr="0061205C" w:rsidRDefault="0061205C" w:rsidP="0061205C">
      <w:pPr>
        <w:rPr>
          <w:rFonts w:ascii="Arial" w:hAnsi="Arial" w:cs="Arial"/>
          <w:b/>
          <w:bCs/>
          <w:sz w:val="28"/>
          <w:szCs w:val="28"/>
          <w:lang w:val="hr-HR"/>
        </w:rPr>
      </w:pPr>
    </w:p>
    <w:p w14:paraId="175A37A6" w14:textId="77777777" w:rsidR="0061205C" w:rsidRPr="0061205C" w:rsidRDefault="0061205C" w:rsidP="0061205C">
      <w:pPr>
        <w:rPr>
          <w:rFonts w:ascii="Arial" w:hAnsi="Arial" w:cs="Arial"/>
          <w:b/>
          <w:bCs/>
          <w:sz w:val="28"/>
          <w:szCs w:val="28"/>
          <w:lang w:val="hr-HR"/>
        </w:rPr>
      </w:pPr>
      <w:r w:rsidRPr="0061205C">
        <w:rPr>
          <w:rFonts w:ascii="Arial" w:hAnsi="Arial" w:cs="Arial"/>
          <w:b/>
          <w:bCs/>
          <w:sz w:val="28"/>
          <w:szCs w:val="28"/>
          <w:lang w:val="hr-HR"/>
        </w:rPr>
        <w:t>Signed:………………………………………………</w:t>
      </w:r>
    </w:p>
    <w:p w14:paraId="7B158CE7" w14:textId="77777777" w:rsidR="0061205C" w:rsidRPr="0061205C" w:rsidRDefault="0061205C" w:rsidP="0061205C">
      <w:pPr>
        <w:rPr>
          <w:rFonts w:ascii="Arial" w:hAnsi="Arial" w:cs="Arial"/>
          <w:b/>
          <w:bCs/>
          <w:sz w:val="28"/>
          <w:szCs w:val="28"/>
          <w:lang w:val="hr-HR"/>
        </w:rPr>
      </w:pPr>
    </w:p>
    <w:p w14:paraId="04CB8391" w14:textId="77777777" w:rsidR="0061205C" w:rsidRPr="0061205C" w:rsidRDefault="0061205C" w:rsidP="0061205C">
      <w:pPr>
        <w:rPr>
          <w:rFonts w:ascii="Arial" w:hAnsi="Arial" w:cs="Arial"/>
          <w:b/>
          <w:bCs/>
          <w:sz w:val="28"/>
          <w:szCs w:val="28"/>
          <w:lang w:val="hr-HR"/>
        </w:rPr>
      </w:pPr>
      <w:r w:rsidRPr="0061205C">
        <w:rPr>
          <w:rFonts w:ascii="Arial" w:hAnsi="Arial" w:cs="Arial"/>
          <w:b/>
          <w:bCs/>
          <w:sz w:val="28"/>
          <w:szCs w:val="28"/>
          <w:lang w:val="hr-HR"/>
        </w:rPr>
        <w:t>Date:...………………………………………………</w:t>
      </w:r>
    </w:p>
    <w:p w14:paraId="3C9C1969" w14:textId="77777777" w:rsidR="00243A9F" w:rsidRDefault="00243A9F" w:rsidP="0061205C">
      <w:pPr>
        <w:rPr>
          <w:rFonts w:ascii="Arial" w:hAnsi="Arial" w:cs="Arial"/>
          <w:b/>
          <w:bCs/>
          <w:sz w:val="28"/>
          <w:szCs w:val="28"/>
        </w:rPr>
      </w:pPr>
    </w:p>
    <w:p w14:paraId="332C6341" w14:textId="77777777" w:rsidR="00F72663" w:rsidRDefault="00F72663" w:rsidP="0061205C">
      <w:pPr>
        <w:rPr>
          <w:rFonts w:ascii="Arial" w:hAnsi="Arial" w:cs="Arial"/>
          <w:b/>
          <w:bCs/>
          <w:sz w:val="28"/>
          <w:szCs w:val="28"/>
        </w:rPr>
      </w:pPr>
    </w:p>
    <w:p w14:paraId="1ABF600F" w14:textId="77777777" w:rsidR="00F72663" w:rsidRDefault="00F72663" w:rsidP="0061205C">
      <w:pPr>
        <w:rPr>
          <w:rFonts w:ascii="Arial" w:hAnsi="Arial" w:cs="Arial"/>
          <w:b/>
          <w:bCs/>
          <w:sz w:val="28"/>
          <w:szCs w:val="28"/>
        </w:rPr>
      </w:pPr>
    </w:p>
    <w:p w14:paraId="1458C0FE" w14:textId="77777777" w:rsidR="00F72663" w:rsidRDefault="00F72663" w:rsidP="0061205C">
      <w:pPr>
        <w:rPr>
          <w:rFonts w:ascii="Arial" w:hAnsi="Arial" w:cs="Arial"/>
          <w:b/>
          <w:bCs/>
          <w:sz w:val="28"/>
          <w:szCs w:val="28"/>
        </w:rPr>
      </w:pPr>
    </w:p>
    <w:p w14:paraId="4768127D" w14:textId="77777777" w:rsidR="00F72663" w:rsidRDefault="00F72663" w:rsidP="0061205C">
      <w:pPr>
        <w:rPr>
          <w:rFonts w:ascii="Arial" w:hAnsi="Arial" w:cs="Arial"/>
          <w:b/>
          <w:bCs/>
          <w:sz w:val="28"/>
          <w:szCs w:val="28"/>
        </w:rPr>
      </w:pPr>
    </w:p>
    <w:p w14:paraId="78717A25" w14:textId="77777777" w:rsidR="00F72663" w:rsidRDefault="00F72663" w:rsidP="0061205C">
      <w:pPr>
        <w:rPr>
          <w:rFonts w:ascii="Arial" w:hAnsi="Arial" w:cs="Arial"/>
          <w:b/>
          <w:bCs/>
          <w:sz w:val="28"/>
          <w:szCs w:val="28"/>
        </w:rPr>
      </w:pPr>
    </w:p>
    <w:p w14:paraId="0E8F61A0" w14:textId="77777777" w:rsidR="00F72663" w:rsidRDefault="00F72663" w:rsidP="0061205C">
      <w:pPr>
        <w:rPr>
          <w:rFonts w:ascii="Arial" w:hAnsi="Arial" w:cs="Arial"/>
          <w:b/>
          <w:bCs/>
          <w:sz w:val="28"/>
          <w:szCs w:val="28"/>
        </w:rPr>
      </w:pPr>
    </w:p>
    <w:p w14:paraId="10D38D71" w14:textId="77777777" w:rsidR="00F72663" w:rsidRDefault="00F72663" w:rsidP="0061205C">
      <w:pPr>
        <w:rPr>
          <w:rFonts w:ascii="Arial" w:hAnsi="Arial" w:cs="Arial"/>
          <w:b/>
          <w:bCs/>
          <w:sz w:val="28"/>
          <w:szCs w:val="28"/>
        </w:rPr>
      </w:pPr>
    </w:p>
    <w:p w14:paraId="721E077B" w14:textId="77777777" w:rsidR="00F72663" w:rsidRDefault="00F72663" w:rsidP="0061205C">
      <w:pPr>
        <w:rPr>
          <w:rFonts w:ascii="Arial" w:hAnsi="Arial" w:cs="Arial"/>
          <w:b/>
          <w:bCs/>
          <w:sz w:val="28"/>
          <w:szCs w:val="28"/>
        </w:rPr>
      </w:pPr>
    </w:p>
    <w:p w14:paraId="1C507AF0" w14:textId="77777777" w:rsidR="00F72663" w:rsidRDefault="00F72663" w:rsidP="0061205C">
      <w:pPr>
        <w:rPr>
          <w:rFonts w:ascii="Arial" w:hAnsi="Arial" w:cs="Arial"/>
          <w:b/>
          <w:bCs/>
          <w:sz w:val="28"/>
          <w:szCs w:val="28"/>
        </w:rPr>
      </w:pPr>
    </w:p>
    <w:p w14:paraId="62546047" w14:textId="77777777" w:rsidR="00F72663" w:rsidRDefault="00F72663" w:rsidP="0061205C">
      <w:pPr>
        <w:rPr>
          <w:rFonts w:ascii="Arial" w:hAnsi="Arial" w:cs="Arial"/>
          <w:b/>
          <w:bCs/>
          <w:sz w:val="28"/>
          <w:szCs w:val="28"/>
        </w:rPr>
      </w:pPr>
    </w:p>
    <w:p w14:paraId="12B90F38" w14:textId="77777777" w:rsidR="00F72663" w:rsidRDefault="00F72663" w:rsidP="0061205C">
      <w:pPr>
        <w:rPr>
          <w:rFonts w:ascii="Arial" w:hAnsi="Arial" w:cs="Arial"/>
          <w:b/>
          <w:bCs/>
          <w:sz w:val="28"/>
          <w:szCs w:val="28"/>
        </w:rPr>
      </w:pPr>
    </w:p>
    <w:p w14:paraId="18C77EA5" w14:textId="77777777" w:rsidR="00F72663" w:rsidRDefault="00F72663" w:rsidP="0061205C">
      <w:pPr>
        <w:rPr>
          <w:rFonts w:ascii="Arial" w:hAnsi="Arial" w:cs="Arial"/>
          <w:b/>
          <w:bCs/>
          <w:sz w:val="28"/>
          <w:szCs w:val="28"/>
        </w:rPr>
      </w:pPr>
    </w:p>
    <w:p w14:paraId="39AD89DB" w14:textId="07DBE11E" w:rsidR="00F72663" w:rsidRPr="00F72663" w:rsidRDefault="00F72663" w:rsidP="00F72663">
      <w:pPr>
        <w:jc w:val="center"/>
        <w:rPr>
          <w:rFonts w:ascii="Arial" w:hAnsi="Arial" w:cs="Arial"/>
          <w:b/>
          <w:bCs/>
          <w:sz w:val="28"/>
          <w:szCs w:val="28"/>
        </w:rPr>
      </w:pPr>
      <w:r w:rsidRPr="00F72663">
        <w:rPr>
          <w:rFonts w:ascii="Arial" w:hAnsi="Arial" w:cs="Arial"/>
          <w:b/>
          <w:bCs/>
          <w:sz w:val="28"/>
          <w:szCs w:val="28"/>
        </w:rPr>
        <w:t>Acknowledgements</w:t>
      </w:r>
    </w:p>
    <w:p w14:paraId="441B4696" w14:textId="77777777" w:rsidR="00F72663" w:rsidRDefault="00F72663" w:rsidP="0061205C">
      <w:pPr>
        <w:rPr>
          <w:rFonts w:ascii="Arial" w:hAnsi="Arial" w:cs="Arial"/>
          <w:b/>
          <w:bCs/>
          <w:sz w:val="28"/>
          <w:szCs w:val="28"/>
        </w:rPr>
      </w:pPr>
    </w:p>
    <w:p w14:paraId="606BA417" w14:textId="77777777" w:rsidR="00FE2DAC" w:rsidRDefault="00FE2DAC" w:rsidP="0061205C">
      <w:pPr>
        <w:rPr>
          <w:rFonts w:ascii="Arial" w:hAnsi="Arial" w:cs="Arial"/>
          <w:b/>
          <w:bCs/>
          <w:sz w:val="28"/>
          <w:szCs w:val="28"/>
        </w:rPr>
      </w:pPr>
    </w:p>
    <w:p w14:paraId="66B40F3E" w14:textId="77777777" w:rsidR="00FE2DAC" w:rsidRDefault="00FE2DAC" w:rsidP="0061205C">
      <w:pPr>
        <w:rPr>
          <w:rFonts w:ascii="Arial" w:hAnsi="Arial" w:cs="Arial"/>
          <w:b/>
          <w:bCs/>
          <w:sz w:val="28"/>
          <w:szCs w:val="28"/>
        </w:rPr>
      </w:pPr>
    </w:p>
    <w:p w14:paraId="04379FAE" w14:textId="77777777" w:rsidR="00FE2DAC" w:rsidRDefault="00FE2DAC" w:rsidP="0061205C">
      <w:pPr>
        <w:rPr>
          <w:rFonts w:ascii="Arial" w:hAnsi="Arial" w:cs="Arial"/>
          <w:b/>
          <w:bCs/>
          <w:sz w:val="28"/>
          <w:szCs w:val="28"/>
        </w:rPr>
      </w:pPr>
    </w:p>
    <w:p w14:paraId="37D017B8" w14:textId="77777777" w:rsidR="00FE2DAC" w:rsidRDefault="00FE2DAC" w:rsidP="0061205C">
      <w:pPr>
        <w:rPr>
          <w:rFonts w:ascii="Arial" w:hAnsi="Arial" w:cs="Arial"/>
          <w:b/>
          <w:bCs/>
          <w:sz w:val="28"/>
          <w:szCs w:val="28"/>
        </w:rPr>
      </w:pPr>
    </w:p>
    <w:p w14:paraId="124A3822" w14:textId="77777777" w:rsidR="00FE2DAC" w:rsidRDefault="00FE2DAC" w:rsidP="0061205C">
      <w:pPr>
        <w:rPr>
          <w:rFonts w:ascii="Arial" w:hAnsi="Arial" w:cs="Arial"/>
          <w:b/>
          <w:bCs/>
          <w:sz w:val="28"/>
          <w:szCs w:val="28"/>
        </w:rPr>
      </w:pPr>
    </w:p>
    <w:p w14:paraId="0526C4E6" w14:textId="77777777" w:rsidR="00FE2DAC" w:rsidRDefault="00FE2DAC" w:rsidP="0061205C">
      <w:pPr>
        <w:rPr>
          <w:rFonts w:ascii="Arial" w:hAnsi="Arial" w:cs="Arial"/>
          <w:b/>
          <w:bCs/>
          <w:sz w:val="28"/>
          <w:szCs w:val="28"/>
        </w:rPr>
      </w:pPr>
    </w:p>
    <w:p w14:paraId="5FE4DC87" w14:textId="77777777" w:rsidR="00FE2DAC" w:rsidRDefault="00FE2DAC" w:rsidP="0061205C">
      <w:pPr>
        <w:rPr>
          <w:rFonts w:ascii="Arial" w:hAnsi="Arial" w:cs="Arial"/>
          <w:b/>
          <w:bCs/>
          <w:sz w:val="28"/>
          <w:szCs w:val="28"/>
        </w:rPr>
      </w:pPr>
    </w:p>
    <w:p w14:paraId="468695E8" w14:textId="77777777" w:rsidR="00FE2DAC" w:rsidRDefault="00FE2DAC" w:rsidP="0061205C">
      <w:pPr>
        <w:rPr>
          <w:rFonts w:ascii="Arial" w:hAnsi="Arial" w:cs="Arial"/>
          <w:b/>
          <w:bCs/>
          <w:sz w:val="28"/>
          <w:szCs w:val="28"/>
        </w:rPr>
      </w:pPr>
    </w:p>
    <w:p w14:paraId="76637891" w14:textId="77777777" w:rsidR="00FE2DAC" w:rsidRDefault="00FE2DAC" w:rsidP="0061205C">
      <w:pPr>
        <w:rPr>
          <w:rFonts w:ascii="Arial" w:hAnsi="Arial" w:cs="Arial"/>
          <w:b/>
          <w:bCs/>
          <w:sz w:val="28"/>
          <w:szCs w:val="28"/>
        </w:rPr>
      </w:pPr>
    </w:p>
    <w:p w14:paraId="05EC0399" w14:textId="77777777" w:rsidR="00FE2DAC" w:rsidRDefault="00FE2DAC" w:rsidP="0061205C">
      <w:pPr>
        <w:rPr>
          <w:rFonts w:ascii="Arial" w:hAnsi="Arial" w:cs="Arial"/>
          <w:b/>
          <w:bCs/>
          <w:sz w:val="28"/>
          <w:szCs w:val="28"/>
        </w:rPr>
      </w:pPr>
    </w:p>
    <w:p w14:paraId="632C8074" w14:textId="77777777" w:rsidR="00FE2DAC" w:rsidRDefault="00FE2DAC" w:rsidP="0061205C">
      <w:pPr>
        <w:rPr>
          <w:rFonts w:ascii="Arial" w:hAnsi="Arial" w:cs="Arial"/>
          <w:b/>
          <w:bCs/>
          <w:sz w:val="28"/>
          <w:szCs w:val="28"/>
        </w:rPr>
      </w:pPr>
    </w:p>
    <w:p w14:paraId="2EEC897B" w14:textId="77777777" w:rsidR="00FE2DAC" w:rsidRDefault="00FE2DAC" w:rsidP="0061205C">
      <w:pPr>
        <w:rPr>
          <w:rFonts w:ascii="Arial" w:hAnsi="Arial" w:cs="Arial"/>
          <w:b/>
          <w:bCs/>
          <w:sz w:val="28"/>
          <w:szCs w:val="28"/>
        </w:rPr>
      </w:pPr>
    </w:p>
    <w:p w14:paraId="4710E19F" w14:textId="77777777" w:rsidR="00FE2DAC" w:rsidRDefault="00FE2DAC" w:rsidP="0061205C">
      <w:pPr>
        <w:rPr>
          <w:rFonts w:ascii="Arial" w:hAnsi="Arial" w:cs="Arial"/>
          <w:b/>
          <w:bCs/>
          <w:sz w:val="28"/>
          <w:szCs w:val="28"/>
        </w:rPr>
      </w:pPr>
    </w:p>
    <w:p w14:paraId="0D20297D" w14:textId="77777777" w:rsidR="00FE2DAC" w:rsidRDefault="00FE2DAC" w:rsidP="0061205C">
      <w:pPr>
        <w:rPr>
          <w:rFonts w:ascii="Arial" w:hAnsi="Arial" w:cs="Arial"/>
          <w:b/>
          <w:bCs/>
          <w:sz w:val="28"/>
          <w:szCs w:val="28"/>
        </w:rPr>
      </w:pPr>
    </w:p>
    <w:p w14:paraId="43397FB9" w14:textId="77777777" w:rsidR="00FE2DAC" w:rsidRDefault="00FE2DAC" w:rsidP="0061205C">
      <w:pPr>
        <w:rPr>
          <w:rFonts w:ascii="Arial" w:hAnsi="Arial" w:cs="Arial"/>
          <w:b/>
          <w:bCs/>
          <w:sz w:val="28"/>
          <w:szCs w:val="28"/>
        </w:rPr>
      </w:pPr>
    </w:p>
    <w:p w14:paraId="7B4EF2FA" w14:textId="77777777" w:rsidR="00FE2DAC" w:rsidRDefault="00FE2DAC" w:rsidP="0061205C">
      <w:pPr>
        <w:rPr>
          <w:rFonts w:ascii="Arial" w:hAnsi="Arial" w:cs="Arial"/>
          <w:b/>
          <w:bCs/>
          <w:sz w:val="28"/>
          <w:szCs w:val="28"/>
        </w:rPr>
      </w:pPr>
    </w:p>
    <w:p w14:paraId="1EA5181B" w14:textId="77777777" w:rsidR="00FE2DAC" w:rsidRDefault="00FE2DAC" w:rsidP="0061205C">
      <w:pPr>
        <w:rPr>
          <w:rFonts w:ascii="Arial" w:hAnsi="Arial" w:cs="Arial"/>
          <w:b/>
          <w:bCs/>
          <w:sz w:val="28"/>
          <w:szCs w:val="28"/>
        </w:rPr>
      </w:pPr>
    </w:p>
    <w:p w14:paraId="491B0375" w14:textId="77777777" w:rsidR="00FE2DAC" w:rsidRDefault="00FE2DAC" w:rsidP="0061205C">
      <w:pPr>
        <w:rPr>
          <w:rFonts w:ascii="Arial" w:hAnsi="Arial" w:cs="Arial"/>
          <w:b/>
          <w:bCs/>
          <w:sz w:val="28"/>
          <w:szCs w:val="28"/>
        </w:rPr>
      </w:pPr>
    </w:p>
    <w:p w14:paraId="09DFF061" w14:textId="77777777" w:rsidR="00FE2DAC" w:rsidRDefault="00FE2DAC" w:rsidP="0061205C">
      <w:pPr>
        <w:rPr>
          <w:rFonts w:ascii="Arial" w:hAnsi="Arial" w:cs="Arial"/>
          <w:b/>
          <w:bCs/>
          <w:sz w:val="28"/>
          <w:szCs w:val="28"/>
        </w:rPr>
      </w:pPr>
    </w:p>
    <w:p w14:paraId="261201F8" w14:textId="77777777" w:rsidR="00FE2DAC" w:rsidRDefault="00FE2DAC" w:rsidP="0061205C">
      <w:pPr>
        <w:rPr>
          <w:rFonts w:ascii="Arial" w:hAnsi="Arial" w:cs="Arial"/>
          <w:b/>
          <w:bCs/>
          <w:sz w:val="28"/>
          <w:szCs w:val="28"/>
        </w:rPr>
      </w:pPr>
    </w:p>
    <w:p w14:paraId="561DC8F6" w14:textId="77777777" w:rsidR="00FE2DAC" w:rsidRDefault="00FE2DAC" w:rsidP="0061205C">
      <w:pPr>
        <w:rPr>
          <w:rFonts w:ascii="Arial" w:hAnsi="Arial" w:cs="Arial"/>
          <w:b/>
          <w:bCs/>
          <w:sz w:val="28"/>
          <w:szCs w:val="28"/>
        </w:rPr>
      </w:pPr>
    </w:p>
    <w:p w14:paraId="31692E22" w14:textId="77777777" w:rsidR="00FE2DAC" w:rsidRDefault="00FE2DAC" w:rsidP="0061205C">
      <w:pPr>
        <w:rPr>
          <w:rFonts w:ascii="Arial" w:hAnsi="Arial" w:cs="Arial"/>
          <w:b/>
          <w:bCs/>
          <w:sz w:val="28"/>
          <w:szCs w:val="28"/>
        </w:rPr>
      </w:pPr>
    </w:p>
    <w:p w14:paraId="5A9824F1" w14:textId="77777777" w:rsidR="00FE2DAC" w:rsidRDefault="00FE2DAC" w:rsidP="0061205C">
      <w:pPr>
        <w:rPr>
          <w:rFonts w:ascii="Arial" w:hAnsi="Arial" w:cs="Arial"/>
          <w:b/>
          <w:bCs/>
          <w:sz w:val="28"/>
          <w:szCs w:val="28"/>
        </w:rPr>
      </w:pPr>
    </w:p>
    <w:p w14:paraId="14DC1BDC" w14:textId="77777777" w:rsidR="00FE2DAC" w:rsidRDefault="00FE2DAC" w:rsidP="0061205C">
      <w:pPr>
        <w:rPr>
          <w:rFonts w:ascii="Arial" w:hAnsi="Arial" w:cs="Arial"/>
          <w:b/>
          <w:bCs/>
          <w:sz w:val="28"/>
          <w:szCs w:val="28"/>
        </w:rPr>
      </w:pPr>
    </w:p>
    <w:p w14:paraId="3849E318" w14:textId="77777777" w:rsidR="00FE2DAC" w:rsidRPr="00B06058" w:rsidRDefault="00FE2DAC" w:rsidP="00B06058">
      <w:pPr>
        <w:pStyle w:val="Heading1"/>
        <w:rPr>
          <w:rFonts w:ascii="Arial" w:hAnsi="Arial" w:cs="Arial"/>
          <w:b/>
          <w:bCs/>
          <w:color w:val="000000" w:themeColor="text1"/>
        </w:rPr>
      </w:pPr>
      <w:bookmarkStart w:id="0" w:name="_Toc218631778"/>
      <w:r w:rsidRPr="00B06058">
        <w:rPr>
          <w:rFonts w:ascii="Arial" w:hAnsi="Arial" w:cs="Arial"/>
          <w:b/>
          <w:bCs/>
          <w:color w:val="000000" w:themeColor="text1"/>
        </w:rPr>
        <w:t>Abstract</w:t>
      </w:r>
      <w:bookmarkEnd w:id="0"/>
    </w:p>
    <w:p w14:paraId="2670ED37" w14:textId="77777777" w:rsidR="00083D14" w:rsidRPr="00083D14" w:rsidRDefault="00083D14" w:rsidP="00083D14">
      <w:pPr>
        <w:spacing w:line="360" w:lineRule="auto"/>
        <w:rPr>
          <w:rFonts w:ascii="Arial" w:hAnsi="Arial" w:cs="Arial"/>
        </w:rPr>
      </w:pPr>
      <w:r w:rsidRPr="00083D14">
        <w:rPr>
          <w:rFonts w:ascii="Arial" w:hAnsi="Arial" w:cs="Arial"/>
        </w:rPr>
        <w:t>Asthma is a prevalent chronic condition among children in London, disproportionately affecting those in deprived boroughs and contributing to hospital admissions and school absenteeism. This dissertation investigates the chronic management of asthma in children aged 5–18 years, examining environmental, socioeconomic, behavioural, and healthcare factors. The objectives were to identify determinants of asthma control, evaluate management strategies, and provide recommendations for public health practice.</w:t>
      </w:r>
    </w:p>
    <w:p w14:paraId="554930AB" w14:textId="77777777" w:rsidR="00083D14" w:rsidRPr="00083D14" w:rsidRDefault="00083D14" w:rsidP="00083D14">
      <w:pPr>
        <w:spacing w:line="360" w:lineRule="auto"/>
        <w:rPr>
          <w:rFonts w:ascii="Arial" w:hAnsi="Arial" w:cs="Arial"/>
        </w:rPr>
      </w:pPr>
      <w:r w:rsidRPr="00083D14">
        <w:rPr>
          <w:rFonts w:ascii="Arial" w:hAnsi="Arial" w:cs="Arial"/>
        </w:rPr>
        <w:t>A secondary systematic review was conducted, synthesising evidence from peer-reviewed studies, government reports, and charity publications from 2014–2024. Data were critically analysed using the Social Determinants of Health framework and the Health Belief Model.</w:t>
      </w:r>
    </w:p>
    <w:p w14:paraId="73DCFA37" w14:textId="77777777" w:rsidR="00083D14" w:rsidRPr="00083D14" w:rsidRDefault="00083D14" w:rsidP="00083D14">
      <w:pPr>
        <w:spacing w:line="360" w:lineRule="auto"/>
        <w:rPr>
          <w:rFonts w:ascii="Arial" w:hAnsi="Arial" w:cs="Arial"/>
        </w:rPr>
      </w:pPr>
      <w:r w:rsidRPr="00083D14">
        <w:rPr>
          <w:rFonts w:ascii="Arial" w:hAnsi="Arial" w:cs="Arial"/>
        </w:rPr>
        <w:t>Findings show that poor housing, air pollution, socioeconomic deprivation, and inconsistent healthcare access are major barriers to effective asthma management. Behavioural and digital interventions can improve self-management but require equitable implementation.</w:t>
      </w:r>
    </w:p>
    <w:p w14:paraId="7F7817F9" w14:textId="77777777" w:rsidR="00083D14" w:rsidRPr="00083D14" w:rsidRDefault="00083D14" w:rsidP="00083D14">
      <w:pPr>
        <w:spacing w:line="360" w:lineRule="auto"/>
        <w:rPr>
          <w:rFonts w:ascii="Arial" w:hAnsi="Arial" w:cs="Arial"/>
        </w:rPr>
      </w:pPr>
      <w:r w:rsidRPr="00083D14">
        <w:rPr>
          <w:rFonts w:ascii="Arial" w:hAnsi="Arial" w:cs="Arial"/>
        </w:rPr>
        <w:t>The study concludes that integrated, multi-sectoral approaches addressing both clinical care and social determinants are essential to reduce inequalities and improve outcomes for children with asthma.</w:t>
      </w:r>
    </w:p>
    <w:p w14:paraId="284290B1" w14:textId="25681EC3" w:rsidR="00FE2DAC" w:rsidRDefault="00FA3C0C" w:rsidP="00FA3C0C">
      <w:pPr>
        <w:rPr>
          <w:rFonts w:ascii="Arial" w:hAnsi="Arial" w:cs="Arial"/>
          <w:b/>
          <w:bCs/>
          <w:sz w:val="28"/>
          <w:szCs w:val="28"/>
        </w:rPr>
      </w:pPr>
      <w:r w:rsidRPr="00FA3C0C">
        <w:rPr>
          <w:rFonts w:ascii="Arial" w:hAnsi="Arial" w:cs="Arial"/>
          <w:b/>
          <w:bCs/>
          <w:sz w:val="28"/>
          <w:szCs w:val="28"/>
        </w:rPr>
        <w:tab/>
      </w:r>
    </w:p>
    <w:p w14:paraId="54F0021D" w14:textId="77777777" w:rsidR="00580EB1" w:rsidRDefault="00580EB1" w:rsidP="00FA3C0C">
      <w:pPr>
        <w:rPr>
          <w:rFonts w:ascii="Arial" w:hAnsi="Arial" w:cs="Arial"/>
          <w:b/>
          <w:bCs/>
          <w:sz w:val="28"/>
          <w:szCs w:val="28"/>
        </w:rPr>
      </w:pPr>
    </w:p>
    <w:p w14:paraId="5EF10231" w14:textId="77777777" w:rsidR="00580EB1" w:rsidRDefault="00580EB1" w:rsidP="00FA3C0C">
      <w:pPr>
        <w:rPr>
          <w:rFonts w:ascii="Arial" w:hAnsi="Arial" w:cs="Arial"/>
          <w:b/>
          <w:bCs/>
          <w:sz w:val="28"/>
          <w:szCs w:val="28"/>
        </w:rPr>
      </w:pPr>
    </w:p>
    <w:p w14:paraId="68D49FFB" w14:textId="77777777" w:rsidR="00580EB1" w:rsidRDefault="00580EB1" w:rsidP="00FA3C0C">
      <w:pPr>
        <w:rPr>
          <w:rFonts w:ascii="Arial" w:hAnsi="Arial" w:cs="Arial"/>
          <w:b/>
          <w:bCs/>
          <w:sz w:val="28"/>
          <w:szCs w:val="28"/>
        </w:rPr>
      </w:pPr>
    </w:p>
    <w:p w14:paraId="65ED4C7E" w14:textId="77777777" w:rsidR="00580EB1" w:rsidRDefault="00580EB1" w:rsidP="00FA3C0C">
      <w:pPr>
        <w:rPr>
          <w:rFonts w:ascii="Arial" w:hAnsi="Arial" w:cs="Arial"/>
          <w:b/>
          <w:bCs/>
          <w:sz w:val="28"/>
          <w:szCs w:val="28"/>
        </w:rPr>
      </w:pPr>
    </w:p>
    <w:p w14:paraId="47D24498" w14:textId="77777777" w:rsidR="001E2748" w:rsidRDefault="001E2748" w:rsidP="00FA3C0C">
      <w:pPr>
        <w:rPr>
          <w:rFonts w:ascii="Arial" w:hAnsi="Arial" w:cs="Arial"/>
          <w:b/>
          <w:bCs/>
          <w:sz w:val="28"/>
          <w:szCs w:val="28"/>
        </w:rPr>
      </w:pPr>
    </w:p>
    <w:p w14:paraId="1D882E3E" w14:textId="77777777" w:rsidR="001E2748" w:rsidRDefault="001E2748" w:rsidP="00FA3C0C">
      <w:pPr>
        <w:rPr>
          <w:rFonts w:ascii="Arial" w:hAnsi="Arial" w:cs="Arial"/>
          <w:b/>
          <w:bCs/>
          <w:sz w:val="28"/>
          <w:szCs w:val="28"/>
        </w:rPr>
      </w:pPr>
    </w:p>
    <w:p w14:paraId="19958F16" w14:textId="77777777" w:rsidR="001E2748" w:rsidRDefault="001E2748" w:rsidP="00FA3C0C">
      <w:pPr>
        <w:rPr>
          <w:rFonts w:ascii="Arial" w:hAnsi="Arial" w:cs="Arial"/>
          <w:b/>
          <w:bCs/>
          <w:sz w:val="28"/>
          <w:szCs w:val="28"/>
        </w:rPr>
      </w:pPr>
    </w:p>
    <w:sdt>
      <w:sdtPr>
        <w:rPr>
          <w:rFonts w:ascii="Arial" w:eastAsiaTheme="minorHAnsi" w:hAnsi="Arial" w:cs="Arial"/>
          <w:color w:val="auto"/>
          <w:kern w:val="2"/>
          <w:sz w:val="24"/>
          <w:szCs w:val="24"/>
          <w:lang w:eastAsia="en-US"/>
          <w14:ligatures w14:val="standardContextual"/>
        </w:rPr>
        <w:id w:val="-1678577539"/>
        <w:docPartObj>
          <w:docPartGallery w:val="Table of Contents"/>
          <w:docPartUnique/>
        </w:docPartObj>
      </w:sdtPr>
      <w:sdtEndPr>
        <w:rPr>
          <w:rFonts w:asciiTheme="minorHAnsi" w:hAnsiTheme="minorHAnsi" w:cstheme="minorBidi"/>
          <w:b/>
          <w:bCs/>
        </w:rPr>
      </w:sdtEndPr>
      <w:sdtContent>
        <w:p w14:paraId="79795173" w14:textId="16EAB06A" w:rsidR="001E2748" w:rsidRDefault="001E2748">
          <w:pPr>
            <w:pStyle w:val="TOCHeading"/>
            <w:rPr>
              <w:rFonts w:ascii="Arial" w:eastAsiaTheme="minorHAnsi" w:hAnsi="Arial" w:cs="Arial"/>
              <w:color w:val="auto"/>
              <w:kern w:val="2"/>
              <w:sz w:val="24"/>
              <w:szCs w:val="24"/>
              <w:lang w:eastAsia="en-US"/>
              <w14:ligatures w14:val="standardContextual"/>
            </w:rPr>
          </w:pPr>
        </w:p>
        <w:p w14:paraId="43260001" w14:textId="5D4D4C69" w:rsidR="002A3715" w:rsidRPr="003C1E47" w:rsidRDefault="002A3715">
          <w:pPr>
            <w:pStyle w:val="TOCHeading"/>
            <w:rPr>
              <w:rFonts w:ascii="Arial" w:hAnsi="Arial" w:cs="Arial"/>
              <w:color w:val="000000" w:themeColor="text1"/>
            </w:rPr>
          </w:pPr>
          <w:r w:rsidRPr="003C1E47">
            <w:rPr>
              <w:rFonts w:ascii="Arial" w:hAnsi="Arial" w:cs="Arial"/>
              <w:color w:val="000000" w:themeColor="text1"/>
            </w:rPr>
            <w:t>Table of Contents</w:t>
          </w:r>
        </w:p>
        <w:p w14:paraId="181E472E" w14:textId="23159AA2" w:rsidR="005A6993" w:rsidRDefault="002A3715">
          <w:pPr>
            <w:pStyle w:val="TOC1"/>
            <w:tabs>
              <w:tab w:val="right" w:leader="dot" w:pos="9016"/>
            </w:tabs>
            <w:rPr>
              <w:rFonts w:eastAsiaTheme="minorEastAsia"/>
              <w:noProof/>
              <w:lang w:eastAsia="en-GB"/>
            </w:rPr>
          </w:pPr>
          <w:r w:rsidRPr="003C1E47">
            <w:rPr>
              <w:rFonts w:ascii="Arial" w:hAnsi="Arial" w:cs="Arial"/>
            </w:rPr>
            <w:fldChar w:fldCharType="begin"/>
          </w:r>
          <w:r w:rsidRPr="003C1E47">
            <w:rPr>
              <w:rFonts w:ascii="Arial" w:hAnsi="Arial" w:cs="Arial"/>
            </w:rPr>
            <w:instrText xml:space="preserve"> TOC \o "1-3" \h \z \u </w:instrText>
          </w:r>
          <w:r w:rsidRPr="003C1E47">
            <w:rPr>
              <w:rFonts w:ascii="Arial" w:hAnsi="Arial" w:cs="Arial"/>
            </w:rPr>
            <w:fldChar w:fldCharType="separate"/>
          </w:r>
          <w:hyperlink w:anchor="_Toc218631778" w:history="1">
            <w:r w:rsidR="005A6993" w:rsidRPr="00992649">
              <w:rPr>
                <w:rStyle w:val="Hyperlink"/>
                <w:rFonts w:ascii="Arial" w:hAnsi="Arial" w:cs="Arial"/>
                <w:b/>
                <w:bCs/>
                <w:noProof/>
              </w:rPr>
              <w:t>Abstract</w:t>
            </w:r>
            <w:r w:rsidR="005A6993">
              <w:rPr>
                <w:noProof/>
                <w:webHidden/>
              </w:rPr>
              <w:tab/>
            </w:r>
            <w:r w:rsidR="005A6993">
              <w:rPr>
                <w:noProof/>
                <w:webHidden/>
              </w:rPr>
              <w:fldChar w:fldCharType="begin"/>
            </w:r>
            <w:r w:rsidR="005A6993">
              <w:rPr>
                <w:noProof/>
                <w:webHidden/>
              </w:rPr>
              <w:instrText xml:space="preserve"> PAGEREF _Toc218631778 \h </w:instrText>
            </w:r>
            <w:r w:rsidR="005A6993">
              <w:rPr>
                <w:noProof/>
                <w:webHidden/>
              </w:rPr>
            </w:r>
            <w:r w:rsidR="005A6993">
              <w:rPr>
                <w:noProof/>
                <w:webHidden/>
              </w:rPr>
              <w:fldChar w:fldCharType="separate"/>
            </w:r>
            <w:r w:rsidR="005A6993">
              <w:rPr>
                <w:noProof/>
                <w:webHidden/>
              </w:rPr>
              <w:t>4</w:t>
            </w:r>
            <w:r w:rsidR="005A6993">
              <w:rPr>
                <w:noProof/>
                <w:webHidden/>
              </w:rPr>
              <w:fldChar w:fldCharType="end"/>
            </w:r>
          </w:hyperlink>
        </w:p>
        <w:p w14:paraId="5C9D783D" w14:textId="5A5A5808" w:rsidR="005A6993" w:rsidRDefault="005A6993">
          <w:pPr>
            <w:pStyle w:val="TOC1"/>
            <w:tabs>
              <w:tab w:val="right" w:leader="dot" w:pos="9016"/>
            </w:tabs>
            <w:rPr>
              <w:rFonts w:eastAsiaTheme="minorEastAsia"/>
              <w:noProof/>
              <w:lang w:eastAsia="en-GB"/>
            </w:rPr>
          </w:pPr>
          <w:hyperlink w:anchor="_Toc218631779" w:history="1">
            <w:r w:rsidRPr="00992649">
              <w:rPr>
                <w:rStyle w:val="Hyperlink"/>
                <w:rFonts w:ascii="Arial" w:hAnsi="Arial" w:cs="Arial"/>
                <w:b/>
                <w:bCs/>
                <w:noProof/>
              </w:rPr>
              <w:t>List of figures</w:t>
            </w:r>
            <w:r>
              <w:rPr>
                <w:noProof/>
                <w:webHidden/>
              </w:rPr>
              <w:tab/>
            </w:r>
            <w:r>
              <w:rPr>
                <w:noProof/>
                <w:webHidden/>
              </w:rPr>
              <w:fldChar w:fldCharType="begin"/>
            </w:r>
            <w:r>
              <w:rPr>
                <w:noProof/>
                <w:webHidden/>
              </w:rPr>
              <w:instrText xml:space="preserve"> PAGEREF _Toc218631779 \h </w:instrText>
            </w:r>
            <w:r>
              <w:rPr>
                <w:noProof/>
                <w:webHidden/>
              </w:rPr>
            </w:r>
            <w:r>
              <w:rPr>
                <w:noProof/>
                <w:webHidden/>
              </w:rPr>
              <w:fldChar w:fldCharType="separate"/>
            </w:r>
            <w:r>
              <w:rPr>
                <w:noProof/>
                <w:webHidden/>
              </w:rPr>
              <w:t>10</w:t>
            </w:r>
            <w:r>
              <w:rPr>
                <w:noProof/>
                <w:webHidden/>
              </w:rPr>
              <w:fldChar w:fldCharType="end"/>
            </w:r>
          </w:hyperlink>
        </w:p>
        <w:p w14:paraId="201AB5C5" w14:textId="5051EC4D" w:rsidR="005A6993" w:rsidRDefault="005A6993">
          <w:pPr>
            <w:pStyle w:val="TOC1"/>
            <w:tabs>
              <w:tab w:val="right" w:leader="dot" w:pos="9016"/>
            </w:tabs>
            <w:rPr>
              <w:rFonts w:eastAsiaTheme="minorEastAsia"/>
              <w:noProof/>
              <w:lang w:eastAsia="en-GB"/>
            </w:rPr>
          </w:pPr>
          <w:hyperlink w:anchor="_Toc218631780" w:history="1">
            <w:r w:rsidRPr="00992649">
              <w:rPr>
                <w:rStyle w:val="Hyperlink"/>
                <w:rFonts w:ascii="Arial" w:hAnsi="Arial" w:cs="Arial"/>
                <w:b/>
                <w:bCs/>
                <w:noProof/>
              </w:rPr>
              <w:t>List of tables</w:t>
            </w:r>
            <w:r>
              <w:rPr>
                <w:noProof/>
                <w:webHidden/>
              </w:rPr>
              <w:tab/>
            </w:r>
            <w:r>
              <w:rPr>
                <w:noProof/>
                <w:webHidden/>
              </w:rPr>
              <w:fldChar w:fldCharType="begin"/>
            </w:r>
            <w:r>
              <w:rPr>
                <w:noProof/>
                <w:webHidden/>
              </w:rPr>
              <w:instrText xml:space="preserve"> PAGEREF _Toc218631780 \h </w:instrText>
            </w:r>
            <w:r>
              <w:rPr>
                <w:noProof/>
                <w:webHidden/>
              </w:rPr>
            </w:r>
            <w:r>
              <w:rPr>
                <w:noProof/>
                <w:webHidden/>
              </w:rPr>
              <w:fldChar w:fldCharType="separate"/>
            </w:r>
            <w:r>
              <w:rPr>
                <w:noProof/>
                <w:webHidden/>
              </w:rPr>
              <w:t>12</w:t>
            </w:r>
            <w:r>
              <w:rPr>
                <w:noProof/>
                <w:webHidden/>
              </w:rPr>
              <w:fldChar w:fldCharType="end"/>
            </w:r>
          </w:hyperlink>
        </w:p>
        <w:p w14:paraId="3BBC18D7" w14:textId="314DFFFA" w:rsidR="005A6993" w:rsidRDefault="005A6993">
          <w:pPr>
            <w:pStyle w:val="TOC1"/>
            <w:tabs>
              <w:tab w:val="right" w:leader="dot" w:pos="9016"/>
            </w:tabs>
            <w:rPr>
              <w:rFonts w:eastAsiaTheme="minorEastAsia"/>
              <w:noProof/>
              <w:lang w:eastAsia="en-GB"/>
            </w:rPr>
          </w:pPr>
          <w:hyperlink w:anchor="_Toc218631781" w:history="1">
            <w:r w:rsidRPr="00992649">
              <w:rPr>
                <w:rStyle w:val="Hyperlink"/>
                <w:rFonts w:ascii="Arial" w:hAnsi="Arial" w:cs="Arial"/>
                <w:b/>
                <w:bCs/>
                <w:noProof/>
              </w:rPr>
              <w:t>List of abbreviations</w:t>
            </w:r>
            <w:r>
              <w:rPr>
                <w:noProof/>
                <w:webHidden/>
              </w:rPr>
              <w:tab/>
            </w:r>
            <w:r>
              <w:rPr>
                <w:noProof/>
                <w:webHidden/>
              </w:rPr>
              <w:fldChar w:fldCharType="begin"/>
            </w:r>
            <w:r>
              <w:rPr>
                <w:noProof/>
                <w:webHidden/>
              </w:rPr>
              <w:instrText xml:space="preserve"> PAGEREF _Toc218631781 \h </w:instrText>
            </w:r>
            <w:r>
              <w:rPr>
                <w:noProof/>
                <w:webHidden/>
              </w:rPr>
            </w:r>
            <w:r>
              <w:rPr>
                <w:noProof/>
                <w:webHidden/>
              </w:rPr>
              <w:fldChar w:fldCharType="separate"/>
            </w:r>
            <w:r>
              <w:rPr>
                <w:noProof/>
                <w:webHidden/>
              </w:rPr>
              <w:t>13</w:t>
            </w:r>
            <w:r>
              <w:rPr>
                <w:noProof/>
                <w:webHidden/>
              </w:rPr>
              <w:fldChar w:fldCharType="end"/>
            </w:r>
          </w:hyperlink>
        </w:p>
        <w:p w14:paraId="3A11B484" w14:textId="7F7FFB11" w:rsidR="005A6993" w:rsidRDefault="005A6993">
          <w:pPr>
            <w:pStyle w:val="TOC1"/>
            <w:tabs>
              <w:tab w:val="right" w:leader="dot" w:pos="9016"/>
            </w:tabs>
            <w:rPr>
              <w:rFonts w:eastAsiaTheme="minorEastAsia"/>
              <w:noProof/>
              <w:lang w:eastAsia="en-GB"/>
            </w:rPr>
          </w:pPr>
          <w:hyperlink w:anchor="_Toc218631782" w:history="1">
            <w:r w:rsidRPr="00992649">
              <w:rPr>
                <w:rStyle w:val="Hyperlink"/>
                <w:rFonts w:ascii="Arial" w:hAnsi="Arial" w:cs="Arial"/>
                <w:b/>
                <w:bCs/>
                <w:noProof/>
              </w:rPr>
              <w:t>Chapter 1:</w:t>
            </w:r>
            <w:r>
              <w:rPr>
                <w:noProof/>
                <w:webHidden/>
              </w:rPr>
              <w:tab/>
            </w:r>
            <w:r>
              <w:rPr>
                <w:noProof/>
                <w:webHidden/>
              </w:rPr>
              <w:fldChar w:fldCharType="begin"/>
            </w:r>
            <w:r>
              <w:rPr>
                <w:noProof/>
                <w:webHidden/>
              </w:rPr>
              <w:instrText xml:space="preserve"> PAGEREF _Toc218631782 \h </w:instrText>
            </w:r>
            <w:r>
              <w:rPr>
                <w:noProof/>
                <w:webHidden/>
              </w:rPr>
            </w:r>
            <w:r>
              <w:rPr>
                <w:noProof/>
                <w:webHidden/>
              </w:rPr>
              <w:fldChar w:fldCharType="separate"/>
            </w:r>
            <w:r>
              <w:rPr>
                <w:noProof/>
                <w:webHidden/>
              </w:rPr>
              <w:t>14</w:t>
            </w:r>
            <w:r>
              <w:rPr>
                <w:noProof/>
                <w:webHidden/>
              </w:rPr>
              <w:fldChar w:fldCharType="end"/>
            </w:r>
          </w:hyperlink>
        </w:p>
        <w:p w14:paraId="5446FF92" w14:textId="1829AE75" w:rsidR="005A6993" w:rsidRDefault="005A6993">
          <w:pPr>
            <w:pStyle w:val="TOC2"/>
            <w:tabs>
              <w:tab w:val="right" w:leader="dot" w:pos="9016"/>
            </w:tabs>
            <w:rPr>
              <w:rFonts w:eastAsiaTheme="minorEastAsia"/>
              <w:noProof/>
              <w:lang w:eastAsia="en-GB"/>
            </w:rPr>
          </w:pPr>
          <w:hyperlink w:anchor="_Toc218631783" w:history="1">
            <w:r w:rsidRPr="00992649">
              <w:rPr>
                <w:rStyle w:val="Hyperlink"/>
                <w:rFonts w:ascii="Arial" w:hAnsi="Arial" w:cs="Arial"/>
                <w:b/>
                <w:bCs/>
                <w:noProof/>
              </w:rPr>
              <w:t>1.1 Introduction</w:t>
            </w:r>
            <w:r>
              <w:rPr>
                <w:noProof/>
                <w:webHidden/>
              </w:rPr>
              <w:tab/>
            </w:r>
            <w:r>
              <w:rPr>
                <w:noProof/>
                <w:webHidden/>
              </w:rPr>
              <w:fldChar w:fldCharType="begin"/>
            </w:r>
            <w:r>
              <w:rPr>
                <w:noProof/>
                <w:webHidden/>
              </w:rPr>
              <w:instrText xml:space="preserve"> PAGEREF _Toc218631783 \h </w:instrText>
            </w:r>
            <w:r>
              <w:rPr>
                <w:noProof/>
                <w:webHidden/>
              </w:rPr>
            </w:r>
            <w:r>
              <w:rPr>
                <w:noProof/>
                <w:webHidden/>
              </w:rPr>
              <w:fldChar w:fldCharType="separate"/>
            </w:r>
            <w:r>
              <w:rPr>
                <w:noProof/>
                <w:webHidden/>
              </w:rPr>
              <w:t>14</w:t>
            </w:r>
            <w:r>
              <w:rPr>
                <w:noProof/>
                <w:webHidden/>
              </w:rPr>
              <w:fldChar w:fldCharType="end"/>
            </w:r>
          </w:hyperlink>
        </w:p>
        <w:p w14:paraId="42C77927" w14:textId="04CB9D14" w:rsidR="005A6993" w:rsidRDefault="005A6993">
          <w:pPr>
            <w:pStyle w:val="TOC2"/>
            <w:tabs>
              <w:tab w:val="right" w:leader="dot" w:pos="9016"/>
            </w:tabs>
            <w:rPr>
              <w:rFonts w:eastAsiaTheme="minorEastAsia"/>
              <w:noProof/>
              <w:lang w:eastAsia="en-GB"/>
            </w:rPr>
          </w:pPr>
          <w:hyperlink w:anchor="_Toc218631784" w:history="1">
            <w:r w:rsidRPr="00992649">
              <w:rPr>
                <w:rStyle w:val="Hyperlink"/>
                <w:rFonts w:ascii="Arial" w:hAnsi="Arial" w:cs="Arial"/>
                <w:b/>
                <w:bCs/>
                <w:noProof/>
              </w:rPr>
              <w:t>1.2 Background and Context</w:t>
            </w:r>
            <w:r>
              <w:rPr>
                <w:noProof/>
                <w:webHidden/>
              </w:rPr>
              <w:tab/>
            </w:r>
            <w:r>
              <w:rPr>
                <w:noProof/>
                <w:webHidden/>
              </w:rPr>
              <w:fldChar w:fldCharType="begin"/>
            </w:r>
            <w:r>
              <w:rPr>
                <w:noProof/>
                <w:webHidden/>
              </w:rPr>
              <w:instrText xml:space="preserve"> PAGEREF _Toc218631784 \h </w:instrText>
            </w:r>
            <w:r>
              <w:rPr>
                <w:noProof/>
                <w:webHidden/>
              </w:rPr>
            </w:r>
            <w:r>
              <w:rPr>
                <w:noProof/>
                <w:webHidden/>
              </w:rPr>
              <w:fldChar w:fldCharType="separate"/>
            </w:r>
            <w:r>
              <w:rPr>
                <w:noProof/>
                <w:webHidden/>
              </w:rPr>
              <w:t>15</w:t>
            </w:r>
            <w:r>
              <w:rPr>
                <w:noProof/>
                <w:webHidden/>
              </w:rPr>
              <w:fldChar w:fldCharType="end"/>
            </w:r>
          </w:hyperlink>
        </w:p>
        <w:p w14:paraId="797FA355" w14:textId="007D1DC4" w:rsidR="005A6993" w:rsidRDefault="005A6993">
          <w:pPr>
            <w:pStyle w:val="TOC2"/>
            <w:tabs>
              <w:tab w:val="right" w:leader="dot" w:pos="9016"/>
            </w:tabs>
            <w:rPr>
              <w:rFonts w:eastAsiaTheme="minorEastAsia"/>
              <w:noProof/>
              <w:lang w:eastAsia="en-GB"/>
            </w:rPr>
          </w:pPr>
          <w:hyperlink w:anchor="_Toc218631785" w:history="1">
            <w:r w:rsidRPr="00992649">
              <w:rPr>
                <w:rStyle w:val="Hyperlink"/>
                <w:rFonts w:ascii="Arial" w:hAnsi="Arial" w:cs="Arial"/>
                <w:b/>
                <w:bCs/>
                <w:noProof/>
              </w:rPr>
              <w:t>1.3 Relevance of the Study</w:t>
            </w:r>
            <w:r>
              <w:rPr>
                <w:noProof/>
                <w:webHidden/>
              </w:rPr>
              <w:tab/>
            </w:r>
            <w:r>
              <w:rPr>
                <w:noProof/>
                <w:webHidden/>
              </w:rPr>
              <w:fldChar w:fldCharType="begin"/>
            </w:r>
            <w:r>
              <w:rPr>
                <w:noProof/>
                <w:webHidden/>
              </w:rPr>
              <w:instrText xml:space="preserve"> PAGEREF _Toc218631785 \h </w:instrText>
            </w:r>
            <w:r>
              <w:rPr>
                <w:noProof/>
                <w:webHidden/>
              </w:rPr>
            </w:r>
            <w:r>
              <w:rPr>
                <w:noProof/>
                <w:webHidden/>
              </w:rPr>
              <w:fldChar w:fldCharType="separate"/>
            </w:r>
            <w:r>
              <w:rPr>
                <w:noProof/>
                <w:webHidden/>
              </w:rPr>
              <w:t>16</w:t>
            </w:r>
            <w:r>
              <w:rPr>
                <w:noProof/>
                <w:webHidden/>
              </w:rPr>
              <w:fldChar w:fldCharType="end"/>
            </w:r>
          </w:hyperlink>
        </w:p>
        <w:p w14:paraId="30A9EFBD" w14:textId="1A84021D" w:rsidR="005A6993" w:rsidRDefault="005A6993">
          <w:pPr>
            <w:pStyle w:val="TOC2"/>
            <w:tabs>
              <w:tab w:val="right" w:leader="dot" w:pos="9016"/>
            </w:tabs>
            <w:rPr>
              <w:rFonts w:eastAsiaTheme="minorEastAsia"/>
              <w:noProof/>
              <w:lang w:eastAsia="en-GB"/>
            </w:rPr>
          </w:pPr>
          <w:hyperlink w:anchor="_Toc218631786" w:history="1">
            <w:r w:rsidRPr="00992649">
              <w:rPr>
                <w:rStyle w:val="Hyperlink"/>
                <w:rFonts w:ascii="Arial" w:hAnsi="Arial" w:cs="Arial"/>
                <w:b/>
                <w:bCs/>
                <w:noProof/>
              </w:rPr>
              <w:t>1.4 Research Aim and Objectives</w:t>
            </w:r>
            <w:r>
              <w:rPr>
                <w:noProof/>
                <w:webHidden/>
              </w:rPr>
              <w:tab/>
            </w:r>
            <w:r>
              <w:rPr>
                <w:noProof/>
                <w:webHidden/>
              </w:rPr>
              <w:fldChar w:fldCharType="begin"/>
            </w:r>
            <w:r>
              <w:rPr>
                <w:noProof/>
                <w:webHidden/>
              </w:rPr>
              <w:instrText xml:space="preserve"> PAGEREF _Toc218631786 \h </w:instrText>
            </w:r>
            <w:r>
              <w:rPr>
                <w:noProof/>
                <w:webHidden/>
              </w:rPr>
            </w:r>
            <w:r>
              <w:rPr>
                <w:noProof/>
                <w:webHidden/>
              </w:rPr>
              <w:fldChar w:fldCharType="separate"/>
            </w:r>
            <w:r>
              <w:rPr>
                <w:noProof/>
                <w:webHidden/>
              </w:rPr>
              <w:t>17</w:t>
            </w:r>
            <w:r>
              <w:rPr>
                <w:noProof/>
                <w:webHidden/>
              </w:rPr>
              <w:fldChar w:fldCharType="end"/>
            </w:r>
          </w:hyperlink>
        </w:p>
        <w:p w14:paraId="025EE2E1" w14:textId="3DBE8BE8" w:rsidR="005A6993" w:rsidRDefault="005A6993">
          <w:pPr>
            <w:pStyle w:val="TOC2"/>
            <w:tabs>
              <w:tab w:val="right" w:leader="dot" w:pos="9016"/>
            </w:tabs>
            <w:rPr>
              <w:rFonts w:eastAsiaTheme="minorEastAsia"/>
              <w:noProof/>
              <w:lang w:eastAsia="en-GB"/>
            </w:rPr>
          </w:pPr>
          <w:hyperlink w:anchor="_Toc218631787" w:history="1">
            <w:r w:rsidRPr="00992649">
              <w:rPr>
                <w:rStyle w:val="Hyperlink"/>
                <w:rFonts w:ascii="Arial" w:hAnsi="Arial" w:cs="Arial"/>
                <w:b/>
                <w:bCs/>
                <w:noProof/>
              </w:rPr>
              <w:t>1.5 Research Questions</w:t>
            </w:r>
            <w:r>
              <w:rPr>
                <w:noProof/>
                <w:webHidden/>
              </w:rPr>
              <w:tab/>
            </w:r>
            <w:r>
              <w:rPr>
                <w:noProof/>
                <w:webHidden/>
              </w:rPr>
              <w:fldChar w:fldCharType="begin"/>
            </w:r>
            <w:r>
              <w:rPr>
                <w:noProof/>
                <w:webHidden/>
              </w:rPr>
              <w:instrText xml:space="preserve"> PAGEREF _Toc218631787 \h </w:instrText>
            </w:r>
            <w:r>
              <w:rPr>
                <w:noProof/>
                <w:webHidden/>
              </w:rPr>
            </w:r>
            <w:r>
              <w:rPr>
                <w:noProof/>
                <w:webHidden/>
              </w:rPr>
              <w:fldChar w:fldCharType="separate"/>
            </w:r>
            <w:r>
              <w:rPr>
                <w:noProof/>
                <w:webHidden/>
              </w:rPr>
              <w:t>18</w:t>
            </w:r>
            <w:r>
              <w:rPr>
                <w:noProof/>
                <w:webHidden/>
              </w:rPr>
              <w:fldChar w:fldCharType="end"/>
            </w:r>
          </w:hyperlink>
        </w:p>
        <w:p w14:paraId="0D329494" w14:textId="6ABE0C67" w:rsidR="005A6993" w:rsidRDefault="005A6993">
          <w:pPr>
            <w:pStyle w:val="TOC2"/>
            <w:tabs>
              <w:tab w:val="right" w:leader="dot" w:pos="9016"/>
            </w:tabs>
            <w:rPr>
              <w:rFonts w:eastAsiaTheme="minorEastAsia"/>
              <w:noProof/>
              <w:lang w:eastAsia="en-GB"/>
            </w:rPr>
          </w:pPr>
          <w:hyperlink w:anchor="_Toc218631788" w:history="1">
            <w:r w:rsidRPr="00992649">
              <w:rPr>
                <w:rStyle w:val="Hyperlink"/>
                <w:rFonts w:ascii="Arial" w:hAnsi="Arial" w:cs="Arial"/>
                <w:b/>
                <w:bCs/>
                <w:noProof/>
              </w:rPr>
              <w:t>1.6 Scope of the Study</w:t>
            </w:r>
            <w:r>
              <w:rPr>
                <w:noProof/>
                <w:webHidden/>
              </w:rPr>
              <w:tab/>
            </w:r>
            <w:r>
              <w:rPr>
                <w:noProof/>
                <w:webHidden/>
              </w:rPr>
              <w:fldChar w:fldCharType="begin"/>
            </w:r>
            <w:r>
              <w:rPr>
                <w:noProof/>
                <w:webHidden/>
              </w:rPr>
              <w:instrText xml:space="preserve"> PAGEREF _Toc218631788 \h </w:instrText>
            </w:r>
            <w:r>
              <w:rPr>
                <w:noProof/>
                <w:webHidden/>
              </w:rPr>
            </w:r>
            <w:r>
              <w:rPr>
                <w:noProof/>
                <w:webHidden/>
              </w:rPr>
              <w:fldChar w:fldCharType="separate"/>
            </w:r>
            <w:r>
              <w:rPr>
                <w:noProof/>
                <w:webHidden/>
              </w:rPr>
              <w:t>19</w:t>
            </w:r>
            <w:r>
              <w:rPr>
                <w:noProof/>
                <w:webHidden/>
              </w:rPr>
              <w:fldChar w:fldCharType="end"/>
            </w:r>
          </w:hyperlink>
        </w:p>
        <w:p w14:paraId="687AA624" w14:textId="3DB053D3" w:rsidR="005A6993" w:rsidRDefault="005A6993">
          <w:pPr>
            <w:pStyle w:val="TOC2"/>
            <w:tabs>
              <w:tab w:val="right" w:leader="dot" w:pos="9016"/>
            </w:tabs>
            <w:rPr>
              <w:rFonts w:eastAsiaTheme="minorEastAsia"/>
              <w:noProof/>
              <w:lang w:eastAsia="en-GB"/>
            </w:rPr>
          </w:pPr>
          <w:hyperlink w:anchor="_Toc218631789" w:history="1">
            <w:r w:rsidRPr="00992649">
              <w:rPr>
                <w:rStyle w:val="Hyperlink"/>
                <w:rFonts w:ascii="Arial" w:hAnsi="Arial" w:cs="Arial"/>
                <w:b/>
                <w:bCs/>
                <w:noProof/>
              </w:rPr>
              <w:t>1.7 Dissertation Structure</w:t>
            </w:r>
            <w:r>
              <w:rPr>
                <w:noProof/>
                <w:webHidden/>
              </w:rPr>
              <w:tab/>
            </w:r>
            <w:r>
              <w:rPr>
                <w:noProof/>
                <w:webHidden/>
              </w:rPr>
              <w:fldChar w:fldCharType="begin"/>
            </w:r>
            <w:r>
              <w:rPr>
                <w:noProof/>
                <w:webHidden/>
              </w:rPr>
              <w:instrText xml:space="preserve"> PAGEREF _Toc218631789 \h </w:instrText>
            </w:r>
            <w:r>
              <w:rPr>
                <w:noProof/>
                <w:webHidden/>
              </w:rPr>
            </w:r>
            <w:r>
              <w:rPr>
                <w:noProof/>
                <w:webHidden/>
              </w:rPr>
              <w:fldChar w:fldCharType="separate"/>
            </w:r>
            <w:r>
              <w:rPr>
                <w:noProof/>
                <w:webHidden/>
              </w:rPr>
              <w:t>19</w:t>
            </w:r>
            <w:r>
              <w:rPr>
                <w:noProof/>
                <w:webHidden/>
              </w:rPr>
              <w:fldChar w:fldCharType="end"/>
            </w:r>
          </w:hyperlink>
        </w:p>
        <w:p w14:paraId="4444A2A3" w14:textId="1C7F2594" w:rsidR="005A6993" w:rsidRDefault="005A6993">
          <w:pPr>
            <w:pStyle w:val="TOC2"/>
            <w:tabs>
              <w:tab w:val="right" w:leader="dot" w:pos="9016"/>
            </w:tabs>
            <w:rPr>
              <w:rFonts w:eastAsiaTheme="minorEastAsia"/>
              <w:noProof/>
              <w:lang w:eastAsia="en-GB"/>
            </w:rPr>
          </w:pPr>
          <w:hyperlink w:anchor="_Toc218631790" w:history="1">
            <w:r w:rsidRPr="00992649">
              <w:rPr>
                <w:rStyle w:val="Hyperlink"/>
                <w:rFonts w:ascii="Arial" w:hAnsi="Arial" w:cs="Arial"/>
                <w:b/>
                <w:bCs/>
                <w:noProof/>
              </w:rPr>
              <w:t>1.8 Summary</w:t>
            </w:r>
            <w:r>
              <w:rPr>
                <w:noProof/>
                <w:webHidden/>
              </w:rPr>
              <w:tab/>
            </w:r>
            <w:r>
              <w:rPr>
                <w:noProof/>
                <w:webHidden/>
              </w:rPr>
              <w:fldChar w:fldCharType="begin"/>
            </w:r>
            <w:r>
              <w:rPr>
                <w:noProof/>
                <w:webHidden/>
              </w:rPr>
              <w:instrText xml:space="preserve"> PAGEREF _Toc218631790 \h </w:instrText>
            </w:r>
            <w:r>
              <w:rPr>
                <w:noProof/>
                <w:webHidden/>
              </w:rPr>
            </w:r>
            <w:r>
              <w:rPr>
                <w:noProof/>
                <w:webHidden/>
              </w:rPr>
              <w:fldChar w:fldCharType="separate"/>
            </w:r>
            <w:r>
              <w:rPr>
                <w:noProof/>
                <w:webHidden/>
              </w:rPr>
              <w:t>20</w:t>
            </w:r>
            <w:r>
              <w:rPr>
                <w:noProof/>
                <w:webHidden/>
              </w:rPr>
              <w:fldChar w:fldCharType="end"/>
            </w:r>
          </w:hyperlink>
        </w:p>
        <w:p w14:paraId="18202387" w14:textId="00802157" w:rsidR="005A6993" w:rsidRDefault="005A6993">
          <w:pPr>
            <w:pStyle w:val="TOC1"/>
            <w:tabs>
              <w:tab w:val="right" w:leader="dot" w:pos="9016"/>
            </w:tabs>
            <w:rPr>
              <w:rFonts w:eastAsiaTheme="minorEastAsia"/>
              <w:noProof/>
              <w:lang w:eastAsia="en-GB"/>
            </w:rPr>
          </w:pPr>
          <w:hyperlink w:anchor="_Toc218631791" w:history="1">
            <w:r w:rsidRPr="00992649">
              <w:rPr>
                <w:rStyle w:val="Hyperlink"/>
                <w:rFonts w:ascii="Arial" w:hAnsi="Arial" w:cs="Arial"/>
                <w:b/>
                <w:bCs/>
                <w:noProof/>
              </w:rPr>
              <w:t>Chapter 2: Literature Review and Theoretical Framework</w:t>
            </w:r>
            <w:r>
              <w:rPr>
                <w:noProof/>
                <w:webHidden/>
              </w:rPr>
              <w:tab/>
            </w:r>
            <w:r>
              <w:rPr>
                <w:noProof/>
                <w:webHidden/>
              </w:rPr>
              <w:fldChar w:fldCharType="begin"/>
            </w:r>
            <w:r>
              <w:rPr>
                <w:noProof/>
                <w:webHidden/>
              </w:rPr>
              <w:instrText xml:space="preserve"> PAGEREF _Toc218631791 \h </w:instrText>
            </w:r>
            <w:r>
              <w:rPr>
                <w:noProof/>
                <w:webHidden/>
              </w:rPr>
            </w:r>
            <w:r>
              <w:rPr>
                <w:noProof/>
                <w:webHidden/>
              </w:rPr>
              <w:fldChar w:fldCharType="separate"/>
            </w:r>
            <w:r>
              <w:rPr>
                <w:noProof/>
                <w:webHidden/>
              </w:rPr>
              <w:t>21</w:t>
            </w:r>
            <w:r>
              <w:rPr>
                <w:noProof/>
                <w:webHidden/>
              </w:rPr>
              <w:fldChar w:fldCharType="end"/>
            </w:r>
          </w:hyperlink>
        </w:p>
        <w:p w14:paraId="23FFC37E" w14:textId="63939099" w:rsidR="005A6993" w:rsidRDefault="005A6993">
          <w:pPr>
            <w:pStyle w:val="TOC1"/>
            <w:tabs>
              <w:tab w:val="right" w:leader="dot" w:pos="9016"/>
            </w:tabs>
            <w:rPr>
              <w:rFonts w:eastAsiaTheme="minorEastAsia"/>
              <w:noProof/>
              <w:lang w:eastAsia="en-GB"/>
            </w:rPr>
          </w:pPr>
          <w:hyperlink w:anchor="_Toc218631792" w:history="1">
            <w:r w:rsidRPr="00992649">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_Toc218631792 \h </w:instrText>
            </w:r>
            <w:r>
              <w:rPr>
                <w:noProof/>
                <w:webHidden/>
              </w:rPr>
            </w:r>
            <w:r>
              <w:rPr>
                <w:noProof/>
                <w:webHidden/>
              </w:rPr>
              <w:fldChar w:fldCharType="separate"/>
            </w:r>
            <w:r>
              <w:rPr>
                <w:noProof/>
                <w:webHidden/>
              </w:rPr>
              <w:t>21</w:t>
            </w:r>
            <w:r>
              <w:rPr>
                <w:noProof/>
                <w:webHidden/>
              </w:rPr>
              <w:fldChar w:fldCharType="end"/>
            </w:r>
          </w:hyperlink>
        </w:p>
        <w:p w14:paraId="25FB7D43" w14:textId="5B3EE8F3" w:rsidR="005A6993" w:rsidRDefault="005A6993">
          <w:pPr>
            <w:pStyle w:val="TOC2"/>
            <w:tabs>
              <w:tab w:val="right" w:leader="dot" w:pos="9016"/>
            </w:tabs>
            <w:rPr>
              <w:rFonts w:eastAsiaTheme="minorEastAsia"/>
              <w:noProof/>
              <w:lang w:eastAsia="en-GB"/>
            </w:rPr>
          </w:pPr>
          <w:hyperlink w:anchor="_Toc218631793" w:history="1">
            <w:r w:rsidRPr="00992649">
              <w:rPr>
                <w:rStyle w:val="Hyperlink"/>
                <w:rFonts w:ascii="Arial" w:hAnsi="Arial" w:cs="Arial"/>
                <w:b/>
                <w:bCs/>
                <w:noProof/>
              </w:rPr>
              <w:t>2.2 Environmental Determinants of Childhood Asthma</w:t>
            </w:r>
            <w:r>
              <w:rPr>
                <w:noProof/>
                <w:webHidden/>
              </w:rPr>
              <w:tab/>
            </w:r>
            <w:r>
              <w:rPr>
                <w:noProof/>
                <w:webHidden/>
              </w:rPr>
              <w:fldChar w:fldCharType="begin"/>
            </w:r>
            <w:r>
              <w:rPr>
                <w:noProof/>
                <w:webHidden/>
              </w:rPr>
              <w:instrText xml:space="preserve"> PAGEREF _Toc218631793 \h </w:instrText>
            </w:r>
            <w:r>
              <w:rPr>
                <w:noProof/>
                <w:webHidden/>
              </w:rPr>
            </w:r>
            <w:r>
              <w:rPr>
                <w:noProof/>
                <w:webHidden/>
              </w:rPr>
              <w:fldChar w:fldCharType="separate"/>
            </w:r>
            <w:r>
              <w:rPr>
                <w:noProof/>
                <w:webHidden/>
              </w:rPr>
              <w:t>21</w:t>
            </w:r>
            <w:r>
              <w:rPr>
                <w:noProof/>
                <w:webHidden/>
              </w:rPr>
              <w:fldChar w:fldCharType="end"/>
            </w:r>
          </w:hyperlink>
        </w:p>
        <w:p w14:paraId="3C012791" w14:textId="7D8C8099" w:rsidR="005A6993" w:rsidRDefault="005A6993">
          <w:pPr>
            <w:pStyle w:val="TOC2"/>
            <w:tabs>
              <w:tab w:val="right" w:leader="dot" w:pos="9016"/>
            </w:tabs>
            <w:rPr>
              <w:rFonts w:eastAsiaTheme="minorEastAsia"/>
              <w:noProof/>
              <w:lang w:eastAsia="en-GB"/>
            </w:rPr>
          </w:pPr>
          <w:hyperlink w:anchor="_Toc218631794" w:history="1">
            <w:r w:rsidRPr="00992649">
              <w:rPr>
                <w:rStyle w:val="Hyperlink"/>
                <w:rFonts w:ascii="Arial" w:hAnsi="Arial" w:cs="Arial"/>
                <w:b/>
                <w:bCs/>
                <w:noProof/>
              </w:rPr>
              <w:t>2.3 Behavioural Determinants and Self-Management</w:t>
            </w:r>
            <w:r>
              <w:rPr>
                <w:noProof/>
                <w:webHidden/>
              </w:rPr>
              <w:tab/>
            </w:r>
            <w:r>
              <w:rPr>
                <w:noProof/>
                <w:webHidden/>
              </w:rPr>
              <w:fldChar w:fldCharType="begin"/>
            </w:r>
            <w:r>
              <w:rPr>
                <w:noProof/>
                <w:webHidden/>
              </w:rPr>
              <w:instrText xml:space="preserve"> PAGEREF _Toc218631794 \h </w:instrText>
            </w:r>
            <w:r>
              <w:rPr>
                <w:noProof/>
                <w:webHidden/>
              </w:rPr>
            </w:r>
            <w:r>
              <w:rPr>
                <w:noProof/>
                <w:webHidden/>
              </w:rPr>
              <w:fldChar w:fldCharType="separate"/>
            </w:r>
            <w:r>
              <w:rPr>
                <w:noProof/>
                <w:webHidden/>
              </w:rPr>
              <w:t>22</w:t>
            </w:r>
            <w:r>
              <w:rPr>
                <w:noProof/>
                <w:webHidden/>
              </w:rPr>
              <w:fldChar w:fldCharType="end"/>
            </w:r>
          </w:hyperlink>
        </w:p>
        <w:p w14:paraId="1357B04F" w14:textId="1722ED34" w:rsidR="005A6993" w:rsidRDefault="005A6993">
          <w:pPr>
            <w:pStyle w:val="TOC2"/>
            <w:tabs>
              <w:tab w:val="right" w:leader="dot" w:pos="9016"/>
            </w:tabs>
            <w:rPr>
              <w:rFonts w:eastAsiaTheme="minorEastAsia"/>
              <w:noProof/>
              <w:lang w:eastAsia="en-GB"/>
            </w:rPr>
          </w:pPr>
          <w:hyperlink w:anchor="_Toc218631795" w:history="1">
            <w:r w:rsidRPr="00992649">
              <w:rPr>
                <w:rStyle w:val="Hyperlink"/>
                <w:rFonts w:ascii="Arial" w:hAnsi="Arial" w:cs="Arial"/>
                <w:b/>
                <w:bCs/>
                <w:noProof/>
              </w:rPr>
              <w:t>2.4 Socioeconomic Determinants and Inequalities</w:t>
            </w:r>
            <w:r>
              <w:rPr>
                <w:noProof/>
                <w:webHidden/>
              </w:rPr>
              <w:tab/>
            </w:r>
            <w:r>
              <w:rPr>
                <w:noProof/>
                <w:webHidden/>
              </w:rPr>
              <w:fldChar w:fldCharType="begin"/>
            </w:r>
            <w:r>
              <w:rPr>
                <w:noProof/>
                <w:webHidden/>
              </w:rPr>
              <w:instrText xml:space="preserve"> PAGEREF _Toc218631795 \h </w:instrText>
            </w:r>
            <w:r>
              <w:rPr>
                <w:noProof/>
                <w:webHidden/>
              </w:rPr>
            </w:r>
            <w:r>
              <w:rPr>
                <w:noProof/>
                <w:webHidden/>
              </w:rPr>
              <w:fldChar w:fldCharType="separate"/>
            </w:r>
            <w:r>
              <w:rPr>
                <w:noProof/>
                <w:webHidden/>
              </w:rPr>
              <w:t>23</w:t>
            </w:r>
            <w:r>
              <w:rPr>
                <w:noProof/>
                <w:webHidden/>
              </w:rPr>
              <w:fldChar w:fldCharType="end"/>
            </w:r>
          </w:hyperlink>
        </w:p>
        <w:p w14:paraId="261376E1" w14:textId="461DFADC" w:rsidR="005A6993" w:rsidRDefault="005A6993">
          <w:pPr>
            <w:pStyle w:val="TOC2"/>
            <w:tabs>
              <w:tab w:val="right" w:leader="dot" w:pos="9016"/>
            </w:tabs>
            <w:rPr>
              <w:rFonts w:eastAsiaTheme="minorEastAsia"/>
              <w:noProof/>
              <w:lang w:eastAsia="en-GB"/>
            </w:rPr>
          </w:pPr>
          <w:hyperlink w:anchor="_Toc218631796" w:history="1">
            <w:r w:rsidRPr="00992649">
              <w:rPr>
                <w:rStyle w:val="Hyperlink"/>
                <w:rFonts w:ascii="Arial" w:hAnsi="Arial" w:cs="Arial"/>
                <w:b/>
                <w:bCs/>
                <w:noProof/>
              </w:rPr>
              <w:t>2.5 Policy Context</w:t>
            </w:r>
            <w:r>
              <w:rPr>
                <w:noProof/>
                <w:webHidden/>
              </w:rPr>
              <w:tab/>
            </w:r>
            <w:r>
              <w:rPr>
                <w:noProof/>
                <w:webHidden/>
              </w:rPr>
              <w:fldChar w:fldCharType="begin"/>
            </w:r>
            <w:r>
              <w:rPr>
                <w:noProof/>
                <w:webHidden/>
              </w:rPr>
              <w:instrText xml:space="preserve"> PAGEREF _Toc218631796 \h </w:instrText>
            </w:r>
            <w:r>
              <w:rPr>
                <w:noProof/>
                <w:webHidden/>
              </w:rPr>
            </w:r>
            <w:r>
              <w:rPr>
                <w:noProof/>
                <w:webHidden/>
              </w:rPr>
              <w:fldChar w:fldCharType="separate"/>
            </w:r>
            <w:r>
              <w:rPr>
                <w:noProof/>
                <w:webHidden/>
              </w:rPr>
              <w:t>23</w:t>
            </w:r>
            <w:r>
              <w:rPr>
                <w:noProof/>
                <w:webHidden/>
              </w:rPr>
              <w:fldChar w:fldCharType="end"/>
            </w:r>
          </w:hyperlink>
        </w:p>
        <w:p w14:paraId="53C467B5" w14:textId="7BC26F16" w:rsidR="005A6993" w:rsidRDefault="005A6993">
          <w:pPr>
            <w:pStyle w:val="TOC2"/>
            <w:tabs>
              <w:tab w:val="right" w:leader="dot" w:pos="9016"/>
            </w:tabs>
            <w:rPr>
              <w:rFonts w:eastAsiaTheme="minorEastAsia"/>
              <w:noProof/>
              <w:lang w:eastAsia="en-GB"/>
            </w:rPr>
          </w:pPr>
          <w:hyperlink w:anchor="_Toc218631797" w:history="1">
            <w:r w:rsidRPr="00992649">
              <w:rPr>
                <w:rStyle w:val="Hyperlink"/>
                <w:rFonts w:ascii="Arial" w:hAnsi="Arial" w:cs="Arial"/>
                <w:b/>
                <w:bCs/>
                <w:noProof/>
              </w:rPr>
              <w:t>2.6 Theoretical Frameworks</w:t>
            </w:r>
            <w:r>
              <w:rPr>
                <w:noProof/>
                <w:webHidden/>
              </w:rPr>
              <w:tab/>
            </w:r>
            <w:r>
              <w:rPr>
                <w:noProof/>
                <w:webHidden/>
              </w:rPr>
              <w:fldChar w:fldCharType="begin"/>
            </w:r>
            <w:r>
              <w:rPr>
                <w:noProof/>
                <w:webHidden/>
              </w:rPr>
              <w:instrText xml:space="preserve"> PAGEREF _Toc218631797 \h </w:instrText>
            </w:r>
            <w:r>
              <w:rPr>
                <w:noProof/>
                <w:webHidden/>
              </w:rPr>
            </w:r>
            <w:r>
              <w:rPr>
                <w:noProof/>
                <w:webHidden/>
              </w:rPr>
              <w:fldChar w:fldCharType="separate"/>
            </w:r>
            <w:r>
              <w:rPr>
                <w:noProof/>
                <w:webHidden/>
              </w:rPr>
              <w:t>24</w:t>
            </w:r>
            <w:r>
              <w:rPr>
                <w:noProof/>
                <w:webHidden/>
              </w:rPr>
              <w:fldChar w:fldCharType="end"/>
            </w:r>
          </w:hyperlink>
        </w:p>
        <w:p w14:paraId="30CB8005" w14:textId="656DE11E" w:rsidR="005A6993" w:rsidRDefault="005A6993">
          <w:pPr>
            <w:pStyle w:val="TOC2"/>
            <w:tabs>
              <w:tab w:val="right" w:leader="dot" w:pos="9016"/>
            </w:tabs>
            <w:rPr>
              <w:rFonts w:eastAsiaTheme="minorEastAsia"/>
              <w:noProof/>
              <w:lang w:eastAsia="en-GB"/>
            </w:rPr>
          </w:pPr>
          <w:hyperlink w:anchor="_Toc218631798" w:history="1">
            <w:r w:rsidRPr="00992649">
              <w:rPr>
                <w:rStyle w:val="Hyperlink"/>
                <w:rFonts w:ascii="Arial" w:hAnsi="Arial" w:cs="Arial"/>
                <w:b/>
                <w:bCs/>
                <w:noProof/>
              </w:rPr>
              <w:t>2.7 Critical Gaps in Literature</w:t>
            </w:r>
            <w:r>
              <w:rPr>
                <w:noProof/>
                <w:webHidden/>
              </w:rPr>
              <w:tab/>
            </w:r>
            <w:r>
              <w:rPr>
                <w:noProof/>
                <w:webHidden/>
              </w:rPr>
              <w:fldChar w:fldCharType="begin"/>
            </w:r>
            <w:r>
              <w:rPr>
                <w:noProof/>
                <w:webHidden/>
              </w:rPr>
              <w:instrText xml:space="preserve"> PAGEREF _Toc218631798 \h </w:instrText>
            </w:r>
            <w:r>
              <w:rPr>
                <w:noProof/>
                <w:webHidden/>
              </w:rPr>
            </w:r>
            <w:r>
              <w:rPr>
                <w:noProof/>
                <w:webHidden/>
              </w:rPr>
              <w:fldChar w:fldCharType="separate"/>
            </w:r>
            <w:r>
              <w:rPr>
                <w:noProof/>
                <w:webHidden/>
              </w:rPr>
              <w:t>24</w:t>
            </w:r>
            <w:r>
              <w:rPr>
                <w:noProof/>
                <w:webHidden/>
              </w:rPr>
              <w:fldChar w:fldCharType="end"/>
            </w:r>
          </w:hyperlink>
        </w:p>
        <w:p w14:paraId="09FAFD90" w14:textId="267B333A" w:rsidR="005A6993" w:rsidRDefault="005A6993">
          <w:pPr>
            <w:pStyle w:val="TOC2"/>
            <w:tabs>
              <w:tab w:val="right" w:leader="dot" w:pos="9016"/>
            </w:tabs>
            <w:rPr>
              <w:rFonts w:eastAsiaTheme="minorEastAsia"/>
              <w:noProof/>
              <w:lang w:eastAsia="en-GB"/>
            </w:rPr>
          </w:pPr>
          <w:hyperlink w:anchor="_Toc218631799" w:history="1">
            <w:r w:rsidRPr="00992649">
              <w:rPr>
                <w:rStyle w:val="Hyperlink"/>
                <w:rFonts w:ascii="Arial" w:hAnsi="Arial" w:cs="Arial"/>
                <w:b/>
                <w:bCs/>
                <w:noProof/>
              </w:rPr>
              <w:t>2.8 Summary</w:t>
            </w:r>
            <w:r>
              <w:rPr>
                <w:noProof/>
                <w:webHidden/>
              </w:rPr>
              <w:tab/>
            </w:r>
            <w:r>
              <w:rPr>
                <w:noProof/>
                <w:webHidden/>
              </w:rPr>
              <w:fldChar w:fldCharType="begin"/>
            </w:r>
            <w:r>
              <w:rPr>
                <w:noProof/>
                <w:webHidden/>
              </w:rPr>
              <w:instrText xml:space="preserve"> PAGEREF _Toc218631799 \h </w:instrText>
            </w:r>
            <w:r>
              <w:rPr>
                <w:noProof/>
                <w:webHidden/>
              </w:rPr>
            </w:r>
            <w:r>
              <w:rPr>
                <w:noProof/>
                <w:webHidden/>
              </w:rPr>
              <w:fldChar w:fldCharType="separate"/>
            </w:r>
            <w:r>
              <w:rPr>
                <w:noProof/>
                <w:webHidden/>
              </w:rPr>
              <w:t>25</w:t>
            </w:r>
            <w:r>
              <w:rPr>
                <w:noProof/>
                <w:webHidden/>
              </w:rPr>
              <w:fldChar w:fldCharType="end"/>
            </w:r>
          </w:hyperlink>
        </w:p>
        <w:p w14:paraId="7CDE2432" w14:textId="5C962CAD" w:rsidR="005A6993" w:rsidRDefault="005A6993">
          <w:pPr>
            <w:pStyle w:val="TOC1"/>
            <w:tabs>
              <w:tab w:val="right" w:leader="dot" w:pos="9016"/>
            </w:tabs>
            <w:rPr>
              <w:rFonts w:eastAsiaTheme="minorEastAsia"/>
              <w:noProof/>
              <w:lang w:eastAsia="en-GB"/>
            </w:rPr>
          </w:pPr>
          <w:hyperlink w:anchor="_Toc218631800" w:history="1">
            <w:r w:rsidRPr="00992649">
              <w:rPr>
                <w:rStyle w:val="Hyperlink"/>
                <w:rFonts w:ascii="Arial" w:hAnsi="Arial" w:cs="Arial"/>
                <w:b/>
                <w:bCs/>
                <w:noProof/>
              </w:rPr>
              <w:t>Chapter 3: Methodology</w:t>
            </w:r>
            <w:r>
              <w:rPr>
                <w:noProof/>
                <w:webHidden/>
              </w:rPr>
              <w:tab/>
            </w:r>
            <w:r>
              <w:rPr>
                <w:noProof/>
                <w:webHidden/>
              </w:rPr>
              <w:fldChar w:fldCharType="begin"/>
            </w:r>
            <w:r>
              <w:rPr>
                <w:noProof/>
                <w:webHidden/>
              </w:rPr>
              <w:instrText xml:space="preserve"> PAGEREF _Toc218631800 \h </w:instrText>
            </w:r>
            <w:r>
              <w:rPr>
                <w:noProof/>
                <w:webHidden/>
              </w:rPr>
            </w:r>
            <w:r>
              <w:rPr>
                <w:noProof/>
                <w:webHidden/>
              </w:rPr>
              <w:fldChar w:fldCharType="separate"/>
            </w:r>
            <w:r>
              <w:rPr>
                <w:noProof/>
                <w:webHidden/>
              </w:rPr>
              <w:t>25</w:t>
            </w:r>
            <w:r>
              <w:rPr>
                <w:noProof/>
                <w:webHidden/>
              </w:rPr>
              <w:fldChar w:fldCharType="end"/>
            </w:r>
          </w:hyperlink>
        </w:p>
        <w:p w14:paraId="711F9CC7" w14:textId="228377E2" w:rsidR="005A6993" w:rsidRDefault="005A6993">
          <w:pPr>
            <w:pStyle w:val="TOC2"/>
            <w:tabs>
              <w:tab w:val="right" w:leader="dot" w:pos="9016"/>
            </w:tabs>
            <w:rPr>
              <w:rFonts w:eastAsiaTheme="minorEastAsia"/>
              <w:noProof/>
              <w:lang w:eastAsia="en-GB"/>
            </w:rPr>
          </w:pPr>
          <w:hyperlink w:anchor="_Toc218631801" w:history="1">
            <w:r w:rsidRPr="00992649">
              <w:rPr>
                <w:rStyle w:val="Hyperlink"/>
                <w:rFonts w:ascii="Arial" w:hAnsi="Arial" w:cs="Arial"/>
                <w:b/>
                <w:bCs/>
                <w:noProof/>
              </w:rPr>
              <w:t>3.1 Introduction</w:t>
            </w:r>
            <w:r>
              <w:rPr>
                <w:noProof/>
                <w:webHidden/>
              </w:rPr>
              <w:tab/>
            </w:r>
            <w:r>
              <w:rPr>
                <w:noProof/>
                <w:webHidden/>
              </w:rPr>
              <w:fldChar w:fldCharType="begin"/>
            </w:r>
            <w:r>
              <w:rPr>
                <w:noProof/>
                <w:webHidden/>
              </w:rPr>
              <w:instrText xml:space="preserve"> PAGEREF _Toc218631801 \h </w:instrText>
            </w:r>
            <w:r>
              <w:rPr>
                <w:noProof/>
                <w:webHidden/>
              </w:rPr>
            </w:r>
            <w:r>
              <w:rPr>
                <w:noProof/>
                <w:webHidden/>
              </w:rPr>
              <w:fldChar w:fldCharType="separate"/>
            </w:r>
            <w:r>
              <w:rPr>
                <w:noProof/>
                <w:webHidden/>
              </w:rPr>
              <w:t>25</w:t>
            </w:r>
            <w:r>
              <w:rPr>
                <w:noProof/>
                <w:webHidden/>
              </w:rPr>
              <w:fldChar w:fldCharType="end"/>
            </w:r>
          </w:hyperlink>
        </w:p>
        <w:p w14:paraId="64CE7FFE" w14:textId="55C3DA25" w:rsidR="005A6993" w:rsidRDefault="005A6993">
          <w:pPr>
            <w:pStyle w:val="TOC2"/>
            <w:tabs>
              <w:tab w:val="right" w:leader="dot" w:pos="9016"/>
            </w:tabs>
            <w:rPr>
              <w:rFonts w:eastAsiaTheme="minorEastAsia"/>
              <w:noProof/>
              <w:lang w:eastAsia="en-GB"/>
            </w:rPr>
          </w:pPr>
          <w:hyperlink w:anchor="_Toc218631802" w:history="1">
            <w:r w:rsidRPr="00992649">
              <w:rPr>
                <w:rStyle w:val="Hyperlink"/>
                <w:rFonts w:ascii="Arial" w:hAnsi="Arial" w:cs="Arial"/>
                <w:b/>
                <w:bCs/>
                <w:noProof/>
              </w:rPr>
              <w:t>3.2 Research Design and Justification</w:t>
            </w:r>
            <w:r>
              <w:rPr>
                <w:noProof/>
                <w:webHidden/>
              </w:rPr>
              <w:tab/>
            </w:r>
            <w:r>
              <w:rPr>
                <w:noProof/>
                <w:webHidden/>
              </w:rPr>
              <w:fldChar w:fldCharType="begin"/>
            </w:r>
            <w:r>
              <w:rPr>
                <w:noProof/>
                <w:webHidden/>
              </w:rPr>
              <w:instrText xml:space="preserve"> PAGEREF _Toc218631802 \h </w:instrText>
            </w:r>
            <w:r>
              <w:rPr>
                <w:noProof/>
                <w:webHidden/>
              </w:rPr>
            </w:r>
            <w:r>
              <w:rPr>
                <w:noProof/>
                <w:webHidden/>
              </w:rPr>
              <w:fldChar w:fldCharType="separate"/>
            </w:r>
            <w:r>
              <w:rPr>
                <w:noProof/>
                <w:webHidden/>
              </w:rPr>
              <w:t>26</w:t>
            </w:r>
            <w:r>
              <w:rPr>
                <w:noProof/>
                <w:webHidden/>
              </w:rPr>
              <w:fldChar w:fldCharType="end"/>
            </w:r>
          </w:hyperlink>
        </w:p>
        <w:p w14:paraId="61111D4C" w14:textId="3FFDFC85" w:rsidR="005A6993" w:rsidRDefault="005A6993">
          <w:pPr>
            <w:pStyle w:val="TOC3"/>
            <w:tabs>
              <w:tab w:val="right" w:leader="dot" w:pos="9016"/>
            </w:tabs>
            <w:rPr>
              <w:rFonts w:eastAsiaTheme="minorEastAsia"/>
              <w:noProof/>
              <w:lang w:eastAsia="en-GB"/>
            </w:rPr>
          </w:pPr>
          <w:hyperlink w:anchor="_Toc218631803" w:history="1">
            <w:r w:rsidRPr="00992649">
              <w:rPr>
                <w:rStyle w:val="Hyperlink"/>
                <w:rFonts w:ascii="Arial" w:hAnsi="Arial" w:cs="Arial"/>
                <w:b/>
                <w:bCs/>
                <w:noProof/>
              </w:rPr>
              <w:t>3.2.1 Rationale for a Secondary Systematic Review</w:t>
            </w:r>
            <w:r>
              <w:rPr>
                <w:noProof/>
                <w:webHidden/>
              </w:rPr>
              <w:tab/>
            </w:r>
            <w:r>
              <w:rPr>
                <w:noProof/>
                <w:webHidden/>
              </w:rPr>
              <w:fldChar w:fldCharType="begin"/>
            </w:r>
            <w:r>
              <w:rPr>
                <w:noProof/>
                <w:webHidden/>
              </w:rPr>
              <w:instrText xml:space="preserve"> PAGEREF _Toc218631803 \h </w:instrText>
            </w:r>
            <w:r>
              <w:rPr>
                <w:noProof/>
                <w:webHidden/>
              </w:rPr>
            </w:r>
            <w:r>
              <w:rPr>
                <w:noProof/>
                <w:webHidden/>
              </w:rPr>
              <w:fldChar w:fldCharType="separate"/>
            </w:r>
            <w:r>
              <w:rPr>
                <w:noProof/>
                <w:webHidden/>
              </w:rPr>
              <w:t>26</w:t>
            </w:r>
            <w:r>
              <w:rPr>
                <w:noProof/>
                <w:webHidden/>
              </w:rPr>
              <w:fldChar w:fldCharType="end"/>
            </w:r>
          </w:hyperlink>
        </w:p>
        <w:p w14:paraId="689DC745" w14:textId="177EA716" w:rsidR="005A6993" w:rsidRDefault="005A6993">
          <w:pPr>
            <w:pStyle w:val="TOC2"/>
            <w:tabs>
              <w:tab w:val="right" w:leader="dot" w:pos="9016"/>
            </w:tabs>
            <w:rPr>
              <w:rFonts w:eastAsiaTheme="minorEastAsia"/>
              <w:noProof/>
              <w:lang w:eastAsia="en-GB"/>
            </w:rPr>
          </w:pPr>
          <w:hyperlink w:anchor="_Toc218631804" w:history="1">
            <w:r w:rsidRPr="00992649">
              <w:rPr>
                <w:rStyle w:val="Hyperlink"/>
                <w:rFonts w:ascii="Arial" w:hAnsi="Arial" w:cs="Arial"/>
                <w:b/>
                <w:bCs/>
                <w:noProof/>
              </w:rPr>
              <w:t>3.3 Review Framework and Reporting Standards</w:t>
            </w:r>
            <w:r>
              <w:rPr>
                <w:noProof/>
                <w:webHidden/>
              </w:rPr>
              <w:tab/>
            </w:r>
            <w:r>
              <w:rPr>
                <w:noProof/>
                <w:webHidden/>
              </w:rPr>
              <w:fldChar w:fldCharType="begin"/>
            </w:r>
            <w:r>
              <w:rPr>
                <w:noProof/>
                <w:webHidden/>
              </w:rPr>
              <w:instrText xml:space="preserve"> PAGEREF _Toc218631804 \h </w:instrText>
            </w:r>
            <w:r>
              <w:rPr>
                <w:noProof/>
                <w:webHidden/>
              </w:rPr>
            </w:r>
            <w:r>
              <w:rPr>
                <w:noProof/>
                <w:webHidden/>
              </w:rPr>
              <w:fldChar w:fldCharType="separate"/>
            </w:r>
            <w:r>
              <w:rPr>
                <w:noProof/>
                <w:webHidden/>
              </w:rPr>
              <w:t>27</w:t>
            </w:r>
            <w:r>
              <w:rPr>
                <w:noProof/>
                <w:webHidden/>
              </w:rPr>
              <w:fldChar w:fldCharType="end"/>
            </w:r>
          </w:hyperlink>
        </w:p>
        <w:p w14:paraId="07F29A08" w14:textId="606162C7" w:rsidR="005A6993" w:rsidRDefault="005A6993">
          <w:pPr>
            <w:pStyle w:val="TOC2"/>
            <w:tabs>
              <w:tab w:val="right" w:leader="dot" w:pos="9016"/>
            </w:tabs>
            <w:rPr>
              <w:rFonts w:eastAsiaTheme="minorEastAsia"/>
              <w:noProof/>
              <w:lang w:eastAsia="en-GB"/>
            </w:rPr>
          </w:pPr>
          <w:hyperlink w:anchor="_Toc218631805" w:history="1">
            <w:r w:rsidRPr="00992649">
              <w:rPr>
                <w:rStyle w:val="Hyperlink"/>
                <w:rFonts w:ascii="Arial" w:hAnsi="Arial" w:cs="Arial"/>
                <w:b/>
                <w:bCs/>
                <w:noProof/>
              </w:rPr>
              <w:t>3.4 Search Strategy</w:t>
            </w:r>
            <w:r>
              <w:rPr>
                <w:noProof/>
                <w:webHidden/>
              </w:rPr>
              <w:tab/>
            </w:r>
            <w:r>
              <w:rPr>
                <w:noProof/>
                <w:webHidden/>
              </w:rPr>
              <w:fldChar w:fldCharType="begin"/>
            </w:r>
            <w:r>
              <w:rPr>
                <w:noProof/>
                <w:webHidden/>
              </w:rPr>
              <w:instrText xml:space="preserve"> PAGEREF _Toc218631805 \h </w:instrText>
            </w:r>
            <w:r>
              <w:rPr>
                <w:noProof/>
                <w:webHidden/>
              </w:rPr>
            </w:r>
            <w:r>
              <w:rPr>
                <w:noProof/>
                <w:webHidden/>
              </w:rPr>
              <w:fldChar w:fldCharType="separate"/>
            </w:r>
            <w:r>
              <w:rPr>
                <w:noProof/>
                <w:webHidden/>
              </w:rPr>
              <w:t>27</w:t>
            </w:r>
            <w:r>
              <w:rPr>
                <w:noProof/>
                <w:webHidden/>
              </w:rPr>
              <w:fldChar w:fldCharType="end"/>
            </w:r>
          </w:hyperlink>
        </w:p>
        <w:p w14:paraId="010BD0F8" w14:textId="7F23D56F" w:rsidR="005A6993" w:rsidRDefault="005A6993">
          <w:pPr>
            <w:pStyle w:val="TOC3"/>
            <w:tabs>
              <w:tab w:val="right" w:leader="dot" w:pos="9016"/>
            </w:tabs>
            <w:rPr>
              <w:rFonts w:eastAsiaTheme="minorEastAsia"/>
              <w:noProof/>
              <w:lang w:eastAsia="en-GB"/>
            </w:rPr>
          </w:pPr>
          <w:hyperlink w:anchor="_Toc218631806" w:history="1">
            <w:r w:rsidRPr="00992649">
              <w:rPr>
                <w:rStyle w:val="Hyperlink"/>
                <w:rFonts w:ascii="Arial" w:hAnsi="Arial" w:cs="Arial"/>
                <w:b/>
                <w:bCs/>
                <w:noProof/>
              </w:rPr>
              <w:t>3.4.1 Databases Searched</w:t>
            </w:r>
            <w:r>
              <w:rPr>
                <w:noProof/>
                <w:webHidden/>
              </w:rPr>
              <w:tab/>
            </w:r>
            <w:r>
              <w:rPr>
                <w:noProof/>
                <w:webHidden/>
              </w:rPr>
              <w:fldChar w:fldCharType="begin"/>
            </w:r>
            <w:r>
              <w:rPr>
                <w:noProof/>
                <w:webHidden/>
              </w:rPr>
              <w:instrText xml:space="preserve"> PAGEREF _Toc218631806 \h </w:instrText>
            </w:r>
            <w:r>
              <w:rPr>
                <w:noProof/>
                <w:webHidden/>
              </w:rPr>
            </w:r>
            <w:r>
              <w:rPr>
                <w:noProof/>
                <w:webHidden/>
              </w:rPr>
              <w:fldChar w:fldCharType="separate"/>
            </w:r>
            <w:r>
              <w:rPr>
                <w:noProof/>
                <w:webHidden/>
              </w:rPr>
              <w:t>27</w:t>
            </w:r>
            <w:r>
              <w:rPr>
                <w:noProof/>
                <w:webHidden/>
              </w:rPr>
              <w:fldChar w:fldCharType="end"/>
            </w:r>
          </w:hyperlink>
        </w:p>
        <w:p w14:paraId="3D5C6614" w14:textId="0C686E66" w:rsidR="005A6993" w:rsidRDefault="005A6993">
          <w:pPr>
            <w:pStyle w:val="TOC3"/>
            <w:tabs>
              <w:tab w:val="right" w:leader="dot" w:pos="9016"/>
            </w:tabs>
            <w:rPr>
              <w:rFonts w:eastAsiaTheme="minorEastAsia"/>
              <w:noProof/>
              <w:lang w:eastAsia="en-GB"/>
            </w:rPr>
          </w:pPr>
          <w:hyperlink w:anchor="_Toc218631807" w:history="1">
            <w:r w:rsidRPr="00992649">
              <w:rPr>
                <w:rStyle w:val="Hyperlink"/>
                <w:rFonts w:ascii="Arial" w:hAnsi="Arial" w:cs="Arial"/>
                <w:b/>
                <w:bCs/>
                <w:noProof/>
              </w:rPr>
              <w:t>3.4.2 Search Terms and Boolean Operators</w:t>
            </w:r>
            <w:r>
              <w:rPr>
                <w:noProof/>
                <w:webHidden/>
              </w:rPr>
              <w:tab/>
            </w:r>
            <w:r>
              <w:rPr>
                <w:noProof/>
                <w:webHidden/>
              </w:rPr>
              <w:fldChar w:fldCharType="begin"/>
            </w:r>
            <w:r>
              <w:rPr>
                <w:noProof/>
                <w:webHidden/>
              </w:rPr>
              <w:instrText xml:space="preserve"> PAGEREF _Toc218631807 \h </w:instrText>
            </w:r>
            <w:r>
              <w:rPr>
                <w:noProof/>
                <w:webHidden/>
              </w:rPr>
            </w:r>
            <w:r>
              <w:rPr>
                <w:noProof/>
                <w:webHidden/>
              </w:rPr>
              <w:fldChar w:fldCharType="separate"/>
            </w:r>
            <w:r>
              <w:rPr>
                <w:noProof/>
                <w:webHidden/>
              </w:rPr>
              <w:t>28</w:t>
            </w:r>
            <w:r>
              <w:rPr>
                <w:noProof/>
                <w:webHidden/>
              </w:rPr>
              <w:fldChar w:fldCharType="end"/>
            </w:r>
          </w:hyperlink>
        </w:p>
        <w:p w14:paraId="1CC4D8A6" w14:textId="04C87E81" w:rsidR="005A6993" w:rsidRDefault="005A6993">
          <w:pPr>
            <w:pStyle w:val="TOC2"/>
            <w:tabs>
              <w:tab w:val="right" w:leader="dot" w:pos="9016"/>
            </w:tabs>
            <w:rPr>
              <w:rFonts w:eastAsiaTheme="minorEastAsia"/>
              <w:noProof/>
              <w:lang w:eastAsia="en-GB"/>
            </w:rPr>
          </w:pPr>
          <w:hyperlink w:anchor="_Toc218631808" w:history="1">
            <w:r w:rsidRPr="00992649">
              <w:rPr>
                <w:rStyle w:val="Hyperlink"/>
                <w:rFonts w:ascii="Arial" w:hAnsi="Arial" w:cs="Arial"/>
                <w:b/>
                <w:bCs/>
                <w:noProof/>
              </w:rPr>
              <w:t>3.5 Eligibility Criteria</w:t>
            </w:r>
            <w:r>
              <w:rPr>
                <w:noProof/>
                <w:webHidden/>
              </w:rPr>
              <w:tab/>
            </w:r>
            <w:r>
              <w:rPr>
                <w:noProof/>
                <w:webHidden/>
              </w:rPr>
              <w:fldChar w:fldCharType="begin"/>
            </w:r>
            <w:r>
              <w:rPr>
                <w:noProof/>
                <w:webHidden/>
              </w:rPr>
              <w:instrText xml:space="preserve"> PAGEREF _Toc218631808 \h </w:instrText>
            </w:r>
            <w:r>
              <w:rPr>
                <w:noProof/>
                <w:webHidden/>
              </w:rPr>
            </w:r>
            <w:r>
              <w:rPr>
                <w:noProof/>
                <w:webHidden/>
              </w:rPr>
              <w:fldChar w:fldCharType="separate"/>
            </w:r>
            <w:r>
              <w:rPr>
                <w:noProof/>
                <w:webHidden/>
              </w:rPr>
              <w:t>28</w:t>
            </w:r>
            <w:r>
              <w:rPr>
                <w:noProof/>
                <w:webHidden/>
              </w:rPr>
              <w:fldChar w:fldCharType="end"/>
            </w:r>
          </w:hyperlink>
        </w:p>
        <w:p w14:paraId="46B80CE7" w14:textId="0057C608" w:rsidR="005A6993" w:rsidRDefault="005A6993">
          <w:pPr>
            <w:pStyle w:val="TOC2"/>
            <w:tabs>
              <w:tab w:val="right" w:leader="dot" w:pos="9016"/>
            </w:tabs>
            <w:rPr>
              <w:rFonts w:eastAsiaTheme="minorEastAsia"/>
              <w:noProof/>
              <w:lang w:eastAsia="en-GB"/>
            </w:rPr>
          </w:pPr>
          <w:hyperlink w:anchor="_Toc218631809" w:history="1">
            <w:r w:rsidRPr="00992649">
              <w:rPr>
                <w:rStyle w:val="Hyperlink"/>
                <w:rFonts w:ascii="Arial" w:hAnsi="Arial" w:cs="Arial"/>
                <w:b/>
                <w:bCs/>
                <w:noProof/>
              </w:rPr>
              <w:t>3.6 Screening and Study Selection</w:t>
            </w:r>
            <w:r>
              <w:rPr>
                <w:noProof/>
                <w:webHidden/>
              </w:rPr>
              <w:tab/>
            </w:r>
            <w:r>
              <w:rPr>
                <w:noProof/>
                <w:webHidden/>
              </w:rPr>
              <w:fldChar w:fldCharType="begin"/>
            </w:r>
            <w:r>
              <w:rPr>
                <w:noProof/>
                <w:webHidden/>
              </w:rPr>
              <w:instrText xml:space="preserve"> PAGEREF _Toc218631809 \h </w:instrText>
            </w:r>
            <w:r>
              <w:rPr>
                <w:noProof/>
                <w:webHidden/>
              </w:rPr>
            </w:r>
            <w:r>
              <w:rPr>
                <w:noProof/>
                <w:webHidden/>
              </w:rPr>
              <w:fldChar w:fldCharType="separate"/>
            </w:r>
            <w:r>
              <w:rPr>
                <w:noProof/>
                <w:webHidden/>
              </w:rPr>
              <w:t>29</w:t>
            </w:r>
            <w:r>
              <w:rPr>
                <w:noProof/>
                <w:webHidden/>
              </w:rPr>
              <w:fldChar w:fldCharType="end"/>
            </w:r>
          </w:hyperlink>
        </w:p>
        <w:p w14:paraId="1DD3E764" w14:textId="49567CF1" w:rsidR="005A6993" w:rsidRDefault="005A6993">
          <w:pPr>
            <w:pStyle w:val="TOC2"/>
            <w:tabs>
              <w:tab w:val="right" w:leader="dot" w:pos="9016"/>
            </w:tabs>
            <w:rPr>
              <w:rFonts w:eastAsiaTheme="minorEastAsia"/>
              <w:noProof/>
              <w:lang w:eastAsia="en-GB"/>
            </w:rPr>
          </w:pPr>
          <w:hyperlink w:anchor="_Toc218631810" w:history="1">
            <w:r w:rsidRPr="00992649">
              <w:rPr>
                <w:rStyle w:val="Hyperlink"/>
                <w:rFonts w:ascii="Arial" w:hAnsi="Arial" w:cs="Arial"/>
                <w:b/>
                <w:bCs/>
                <w:noProof/>
              </w:rPr>
              <w:t>3.7 Data Extraction Process</w:t>
            </w:r>
            <w:r>
              <w:rPr>
                <w:noProof/>
                <w:webHidden/>
              </w:rPr>
              <w:tab/>
            </w:r>
            <w:r>
              <w:rPr>
                <w:noProof/>
                <w:webHidden/>
              </w:rPr>
              <w:fldChar w:fldCharType="begin"/>
            </w:r>
            <w:r>
              <w:rPr>
                <w:noProof/>
                <w:webHidden/>
              </w:rPr>
              <w:instrText xml:space="preserve"> PAGEREF _Toc218631810 \h </w:instrText>
            </w:r>
            <w:r>
              <w:rPr>
                <w:noProof/>
                <w:webHidden/>
              </w:rPr>
            </w:r>
            <w:r>
              <w:rPr>
                <w:noProof/>
                <w:webHidden/>
              </w:rPr>
              <w:fldChar w:fldCharType="separate"/>
            </w:r>
            <w:r>
              <w:rPr>
                <w:noProof/>
                <w:webHidden/>
              </w:rPr>
              <w:t>30</w:t>
            </w:r>
            <w:r>
              <w:rPr>
                <w:noProof/>
                <w:webHidden/>
              </w:rPr>
              <w:fldChar w:fldCharType="end"/>
            </w:r>
          </w:hyperlink>
        </w:p>
        <w:p w14:paraId="6560A943" w14:textId="33228394" w:rsidR="005A6993" w:rsidRDefault="005A6993">
          <w:pPr>
            <w:pStyle w:val="TOC2"/>
            <w:tabs>
              <w:tab w:val="right" w:leader="dot" w:pos="9016"/>
            </w:tabs>
            <w:rPr>
              <w:rFonts w:eastAsiaTheme="minorEastAsia"/>
              <w:noProof/>
              <w:lang w:eastAsia="en-GB"/>
            </w:rPr>
          </w:pPr>
          <w:hyperlink w:anchor="_Toc218631811" w:history="1">
            <w:r w:rsidRPr="00992649">
              <w:rPr>
                <w:rStyle w:val="Hyperlink"/>
                <w:rFonts w:ascii="Arial" w:hAnsi="Arial" w:cs="Arial"/>
                <w:b/>
                <w:bCs/>
                <w:noProof/>
              </w:rPr>
              <w:t>3.8 Quality Appraisal</w:t>
            </w:r>
            <w:r>
              <w:rPr>
                <w:noProof/>
                <w:webHidden/>
              </w:rPr>
              <w:tab/>
            </w:r>
            <w:r>
              <w:rPr>
                <w:noProof/>
                <w:webHidden/>
              </w:rPr>
              <w:fldChar w:fldCharType="begin"/>
            </w:r>
            <w:r>
              <w:rPr>
                <w:noProof/>
                <w:webHidden/>
              </w:rPr>
              <w:instrText xml:space="preserve"> PAGEREF _Toc218631811 \h </w:instrText>
            </w:r>
            <w:r>
              <w:rPr>
                <w:noProof/>
                <w:webHidden/>
              </w:rPr>
            </w:r>
            <w:r>
              <w:rPr>
                <w:noProof/>
                <w:webHidden/>
              </w:rPr>
              <w:fldChar w:fldCharType="separate"/>
            </w:r>
            <w:r>
              <w:rPr>
                <w:noProof/>
                <w:webHidden/>
              </w:rPr>
              <w:t>30</w:t>
            </w:r>
            <w:r>
              <w:rPr>
                <w:noProof/>
                <w:webHidden/>
              </w:rPr>
              <w:fldChar w:fldCharType="end"/>
            </w:r>
          </w:hyperlink>
        </w:p>
        <w:p w14:paraId="484A698C" w14:textId="069ADECA" w:rsidR="005A6993" w:rsidRDefault="005A6993">
          <w:pPr>
            <w:pStyle w:val="TOC2"/>
            <w:tabs>
              <w:tab w:val="right" w:leader="dot" w:pos="9016"/>
            </w:tabs>
            <w:rPr>
              <w:rFonts w:eastAsiaTheme="minorEastAsia"/>
              <w:noProof/>
              <w:lang w:eastAsia="en-GB"/>
            </w:rPr>
          </w:pPr>
          <w:hyperlink w:anchor="_Toc218631812" w:history="1">
            <w:r w:rsidRPr="00992649">
              <w:rPr>
                <w:rStyle w:val="Hyperlink"/>
                <w:rFonts w:ascii="Arial" w:hAnsi="Arial" w:cs="Arial"/>
                <w:b/>
                <w:bCs/>
                <w:noProof/>
              </w:rPr>
              <w:t>3.9 Data Synthesis</w:t>
            </w:r>
            <w:r>
              <w:rPr>
                <w:noProof/>
                <w:webHidden/>
              </w:rPr>
              <w:tab/>
            </w:r>
            <w:r>
              <w:rPr>
                <w:noProof/>
                <w:webHidden/>
              </w:rPr>
              <w:fldChar w:fldCharType="begin"/>
            </w:r>
            <w:r>
              <w:rPr>
                <w:noProof/>
                <w:webHidden/>
              </w:rPr>
              <w:instrText xml:space="preserve"> PAGEREF _Toc218631812 \h </w:instrText>
            </w:r>
            <w:r>
              <w:rPr>
                <w:noProof/>
                <w:webHidden/>
              </w:rPr>
            </w:r>
            <w:r>
              <w:rPr>
                <w:noProof/>
                <w:webHidden/>
              </w:rPr>
              <w:fldChar w:fldCharType="separate"/>
            </w:r>
            <w:r>
              <w:rPr>
                <w:noProof/>
                <w:webHidden/>
              </w:rPr>
              <w:t>30</w:t>
            </w:r>
            <w:r>
              <w:rPr>
                <w:noProof/>
                <w:webHidden/>
              </w:rPr>
              <w:fldChar w:fldCharType="end"/>
            </w:r>
          </w:hyperlink>
        </w:p>
        <w:p w14:paraId="69C00383" w14:textId="7FED688D" w:rsidR="005A6993" w:rsidRDefault="005A6993">
          <w:pPr>
            <w:pStyle w:val="TOC2"/>
            <w:tabs>
              <w:tab w:val="right" w:leader="dot" w:pos="9016"/>
            </w:tabs>
            <w:rPr>
              <w:rFonts w:eastAsiaTheme="minorEastAsia"/>
              <w:noProof/>
              <w:lang w:eastAsia="en-GB"/>
            </w:rPr>
          </w:pPr>
          <w:hyperlink w:anchor="_Toc218631813" w:history="1">
            <w:r w:rsidRPr="00992649">
              <w:rPr>
                <w:rStyle w:val="Hyperlink"/>
                <w:rFonts w:ascii="Arial" w:hAnsi="Arial" w:cs="Arial"/>
                <w:b/>
                <w:bCs/>
                <w:noProof/>
              </w:rPr>
              <w:t>3.10 Ethical Considerations</w:t>
            </w:r>
            <w:r>
              <w:rPr>
                <w:noProof/>
                <w:webHidden/>
              </w:rPr>
              <w:tab/>
            </w:r>
            <w:r>
              <w:rPr>
                <w:noProof/>
                <w:webHidden/>
              </w:rPr>
              <w:fldChar w:fldCharType="begin"/>
            </w:r>
            <w:r>
              <w:rPr>
                <w:noProof/>
                <w:webHidden/>
              </w:rPr>
              <w:instrText xml:space="preserve"> PAGEREF _Toc218631813 \h </w:instrText>
            </w:r>
            <w:r>
              <w:rPr>
                <w:noProof/>
                <w:webHidden/>
              </w:rPr>
            </w:r>
            <w:r>
              <w:rPr>
                <w:noProof/>
                <w:webHidden/>
              </w:rPr>
              <w:fldChar w:fldCharType="separate"/>
            </w:r>
            <w:r>
              <w:rPr>
                <w:noProof/>
                <w:webHidden/>
              </w:rPr>
              <w:t>31</w:t>
            </w:r>
            <w:r>
              <w:rPr>
                <w:noProof/>
                <w:webHidden/>
              </w:rPr>
              <w:fldChar w:fldCharType="end"/>
            </w:r>
          </w:hyperlink>
        </w:p>
        <w:p w14:paraId="0653A8C3" w14:textId="54FF9EB5" w:rsidR="005A6993" w:rsidRDefault="005A6993">
          <w:pPr>
            <w:pStyle w:val="TOC2"/>
            <w:tabs>
              <w:tab w:val="right" w:leader="dot" w:pos="9016"/>
            </w:tabs>
            <w:rPr>
              <w:rFonts w:eastAsiaTheme="minorEastAsia"/>
              <w:noProof/>
              <w:lang w:eastAsia="en-GB"/>
            </w:rPr>
          </w:pPr>
          <w:hyperlink w:anchor="_Toc218631814" w:history="1">
            <w:r w:rsidRPr="00992649">
              <w:rPr>
                <w:rStyle w:val="Hyperlink"/>
                <w:rFonts w:ascii="Arial" w:hAnsi="Arial" w:cs="Arial"/>
                <w:b/>
                <w:bCs/>
                <w:noProof/>
              </w:rPr>
              <w:t>3.11 Methodological Limitations</w:t>
            </w:r>
            <w:r>
              <w:rPr>
                <w:noProof/>
                <w:webHidden/>
              </w:rPr>
              <w:tab/>
            </w:r>
            <w:r>
              <w:rPr>
                <w:noProof/>
                <w:webHidden/>
              </w:rPr>
              <w:fldChar w:fldCharType="begin"/>
            </w:r>
            <w:r>
              <w:rPr>
                <w:noProof/>
                <w:webHidden/>
              </w:rPr>
              <w:instrText xml:space="preserve"> PAGEREF _Toc218631814 \h </w:instrText>
            </w:r>
            <w:r>
              <w:rPr>
                <w:noProof/>
                <w:webHidden/>
              </w:rPr>
            </w:r>
            <w:r>
              <w:rPr>
                <w:noProof/>
                <w:webHidden/>
              </w:rPr>
              <w:fldChar w:fldCharType="separate"/>
            </w:r>
            <w:r>
              <w:rPr>
                <w:noProof/>
                <w:webHidden/>
              </w:rPr>
              <w:t>31</w:t>
            </w:r>
            <w:r>
              <w:rPr>
                <w:noProof/>
                <w:webHidden/>
              </w:rPr>
              <w:fldChar w:fldCharType="end"/>
            </w:r>
          </w:hyperlink>
        </w:p>
        <w:p w14:paraId="527DF118" w14:textId="4067DFD4" w:rsidR="005A6993" w:rsidRDefault="005A6993">
          <w:pPr>
            <w:pStyle w:val="TOC2"/>
            <w:tabs>
              <w:tab w:val="right" w:leader="dot" w:pos="9016"/>
            </w:tabs>
            <w:rPr>
              <w:rFonts w:eastAsiaTheme="minorEastAsia"/>
              <w:noProof/>
              <w:lang w:eastAsia="en-GB"/>
            </w:rPr>
          </w:pPr>
          <w:hyperlink w:anchor="_Toc218631815" w:history="1">
            <w:r w:rsidRPr="00992649">
              <w:rPr>
                <w:rStyle w:val="Hyperlink"/>
                <w:rFonts w:ascii="Arial" w:hAnsi="Arial" w:cs="Arial"/>
                <w:b/>
                <w:bCs/>
                <w:noProof/>
              </w:rPr>
              <w:t>3.12 Chapter Summary</w:t>
            </w:r>
            <w:r>
              <w:rPr>
                <w:noProof/>
                <w:webHidden/>
              </w:rPr>
              <w:tab/>
            </w:r>
            <w:r>
              <w:rPr>
                <w:noProof/>
                <w:webHidden/>
              </w:rPr>
              <w:fldChar w:fldCharType="begin"/>
            </w:r>
            <w:r>
              <w:rPr>
                <w:noProof/>
                <w:webHidden/>
              </w:rPr>
              <w:instrText xml:space="preserve"> PAGEREF _Toc218631815 \h </w:instrText>
            </w:r>
            <w:r>
              <w:rPr>
                <w:noProof/>
                <w:webHidden/>
              </w:rPr>
            </w:r>
            <w:r>
              <w:rPr>
                <w:noProof/>
                <w:webHidden/>
              </w:rPr>
              <w:fldChar w:fldCharType="separate"/>
            </w:r>
            <w:r>
              <w:rPr>
                <w:noProof/>
                <w:webHidden/>
              </w:rPr>
              <w:t>31</w:t>
            </w:r>
            <w:r>
              <w:rPr>
                <w:noProof/>
                <w:webHidden/>
              </w:rPr>
              <w:fldChar w:fldCharType="end"/>
            </w:r>
          </w:hyperlink>
        </w:p>
        <w:p w14:paraId="4496FEA9" w14:textId="3A30B571" w:rsidR="005A6993" w:rsidRDefault="005A6993">
          <w:pPr>
            <w:pStyle w:val="TOC1"/>
            <w:tabs>
              <w:tab w:val="right" w:leader="dot" w:pos="9016"/>
            </w:tabs>
            <w:rPr>
              <w:rFonts w:eastAsiaTheme="minorEastAsia"/>
              <w:noProof/>
              <w:lang w:eastAsia="en-GB"/>
            </w:rPr>
          </w:pPr>
          <w:hyperlink w:anchor="_Toc218631816" w:history="1">
            <w:r w:rsidRPr="00992649">
              <w:rPr>
                <w:rStyle w:val="Hyperlink"/>
                <w:rFonts w:ascii="Arial" w:hAnsi="Arial" w:cs="Arial"/>
                <w:b/>
                <w:bCs/>
                <w:noProof/>
              </w:rPr>
              <w:t>Chapter 4A: Results</w:t>
            </w:r>
            <w:r>
              <w:rPr>
                <w:noProof/>
                <w:webHidden/>
              </w:rPr>
              <w:tab/>
            </w:r>
            <w:r>
              <w:rPr>
                <w:noProof/>
                <w:webHidden/>
              </w:rPr>
              <w:fldChar w:fldCharType="begin"/>
            </w:r>
            <w:r>
              <w:rPr>
                <w:noProof/>
                <w:webHidden/>
              </w:rPr>
              <w:instrText xml:space="preserve"> PAGEREF _Toc218631816 \h </w:instrText>
            </w:r>
            <w:r>
              <w:rPr>
                <w:noProof/>
                <w:webHidden/>
              </w:rPr>
            </w:r>
            <w:r>
              <w:rPr>
                <w:noProof/>
                <w:webHidden/>
              </w:rPr>
              <w:fldChar w:fldCharType="separate"/>
            </w:r>
            <w:r>
              <w:rPr>
                <w:noProof/>
                <w:webHidden/>
              </w:rPr>
              <w:t>32</w:t>
            </w:r>
            <w:r>
              <w:rPr>
                <w:noProof/>
                <w:webHidden/>
              </w:rPr>
              <w:fldChar w:fldCharType="end"/>
            </w:r>
          </w:hyperlink>
        </w:p>
        <w:p w14:paraId="6FB4642C" w14:textId="0F50DB5E" w:rsidR="005A6993" w:rsidRDefault="005A6993">
          <w:pPr>
            <w:pStyle w:val="TOC2"/>
            <w:tabs>
              <w:tab w:val="right" w:leader="dot" w:pos="9016"/>
            </w:tabs>
            <w:rPr>
              <w:rFonts w:eastAsiaTheme="minorEastAsia"/>
              <w:noProof/>
              <w:lang w:eastAsia="en-GB"/>
            </w:rPr>
          </w:pPr>
          <w:hyperlink w:anchor="_Toc218631817" w:history="1">
            <w:r w:rsidRPr="00992649">
              <w:rPr>
                <w:rStyle w:val="Hyperlink"/>
                <w:rFonts w:ascii="Arial" w:hAnsi="Arial" w:cs="Arial"/>
                <w:b/>
                <w:bCs/>
                <w:noProof/>
              </w:rPr>
              <w:t>4.1 Introduction</w:t>
            </w:r>
            <w:r>
              <w:rPr>
                <w:noProof/>
                <w:webHidden/>
              </w:rPr>
              <w:tab/>
            </w:r>
            <w:r>
              <w:rPr>
                <w:noProof/>
                <w:webHidden/>
              </w:rPr>
              <w:fldChar w:fldCharType="begin"/>
            </w:r>
            <w:r>
              <w:rPr>
                <w:noProof/>
                <w:webHidden/>
              </w:rPr>
              <w:instrText xml:space="preserve"> PAGEREF _Toc218631817 \h </w:instrText>
            </w:r>
            <w:r>
              <w:rPr>
                <w:noProof/>
                <w:webHidden/>
              </w:rPr>
            </w:r>
            <w:r>
              <w:rPr>
                <w:noProof/>
                <w:webHidden/>
              </w:rPr>
              <w:fldChar w:fldCharType="separate"/>
            </w:r>
            <w:r>
              <w:rPr>
                <w:noProof/>
                <w:webHidden/>
              </w:rPr>
              <w:t>32</w:t>
            </w:r>
            <w:r>
              <w:rPr>
                <w:noProof/>
                <w:webHidden/>
              </w:rPr>
              <w:fldChar w:fldCharType="end"/>
            </w:r>
          </w:hyperlink>
        </w:p>
        <w:p w14:paraId="7673D076" w14:textId="0D9E243F" w:rsidR="005A6993" w:rsidRDefault="005A6993">
          <w:pPr>
            <w:pStyle w:val="TOC2"/>
            <w:tabs>
              <w:tab w:val="right" w:leader="dot" w:pos="9016"/>
            </w:tabs>
            <w:rPr>
              <w:rFonts w:eastAsiaTheme="minorEastAsia"/>
              <w:noProof/>
              <w:lang w:eastAsia="en-GB"/>
            </w:rPr>
          </w:pPr>
          <w:hyperlink w:anchor="_Toc218631818" w:history="1">
            <w:r w:rsidRPr="00992649">
              <w:rPr>
                <w:rStyle w:val="Hyperlink"/>
                <w:rFonts w:ascii="Arial" w:hAnsi="Arial" w:cs="Arial"/>
                <w:b/>
                <w:bCs/>
                <w:noProof/>
              </w:rPr>
              <w:t>4.2 Overview of Included Studies</w:t>
            </w:r>
            <w:r>
              <w:rPr>
                <w:noProof/>
                <w:webHidden/>
              </w:rPr>
              <w:tab/>
            </w:r>
            <w:r>
              <w:rPr>
                <w:noProof/>
                <w:webHidden/>
              </w:rPr>
              <w:fldChar w:fldCharType="begin"/>
            </w:r>
            <w:r>
              <w:rPr>
                <w:noProof/>
                <w:webHidden/>
              </w:rPr>
              <w:instrText xml:space="preserve"> PAGEREF _Toc218631818 \h </w:instrText>
            </w:r>
            <w:r>
              <w:rPr>
                <w:noProof/>
                <w:webHidden/>
              </w:rPr>
            </w:r>
            <w:r>
              <w:rPr>
                <w:noProof/>
                <w:webHidden/>
              </w:rPr>
              <w:fldChar w:fldCharType="separate"/>
            </w:r>
            <w:r>
              <w:rPr>
                <w:noProof/>
                <w:webHidden/>
              </w:rPr>
              <w:t>32</w:t>
            </w:r>
            <w:r>
              <w:rPr>
                <w:noProof/>
                <w:webHidden/>
              </w:rPr>
              <w:fldChar w:fldCharType="end"/>
            </w:r>
          </w:hyperlink>
        </w:p>
        <w:p w14:paraId="54112F09" w14:textId="07F46834" w:rsidR="005A6993" w:rsidRDefault="005A6993">
          <w:pPr>
            <w:pStyle w:val="TOC2"/>
            <w:tabs>
              <w:tab w:val="right" w:leader="dot" w:pos="9016"/>
            </w:tabs>
            <w:rPr>
              <w:rFonts w:eastAsiaTheme="minorEastAsia"/>
              <w:noProof/>
              <w:lang w:eastAsia="en-GB"/>
            </w:rPr>
          </w:pPr>
          <w:hyperlink w:anchor="_Toc218631819" w:history="1">
            <w:bookmarkStart w:id="1" w:name="_Toc218631686"/>
            <w:r w:rsidRPr="00040CFB">
              <w:rPr>
                <w:rFonts w:ascii="Arial" w:eastAsiaTheme="majorEastAsia" w:hAnsi="Arial" w:cs="Arial"/>
                <w:b/>
                <w:bCs/>
                <w:noProof/>
                <w:color w:val="000000" w:themeColor="text1"/>
                <w:sz w:val="32"/>
                <w:szCs w:val="32"/>
              </w:rPr>
              <w:pict w14:anchorId="498BED60">
                <v:rect id="_x0000_i2403" style="width:0;height:1.5pt" o:hralign="center" o:hrstd="t" o:hr="t" fillcolor="#a0a0a0" stroked="f"/>
              </w:pict>
            </w:r>
            <w:bookmarkEnd w:id="1"/>
            <w:r>
              <w:rPr>
                <w:noProof/>
                <w:webHidden/>
              </w:rPr>
              <w:tab/>
            </w:r>
            <w:r>
              <w:rPr>
                <w:noProof/>
                <w:webHidden/>
              </w:rPr>
              <w:fldChar w:fldCharType="begin"/>
            </w:r>
            <w:r>
              <w:rPr>
                <w:noProof/>
                <w:webHidden/>
              </w:rPr>
              <w:instrText xml:space="preserve"> PAGEREF _Toc218631819 \h </w:instrText>
            </w:r>
            <w:r>
              <w:rPr>
                <w:noProof/>
                <w:webHidden/>
              </w:rPr>
            </w:r>
            <w:r>
              <w:rPr>
                <w:noProof/>
                <w:webHidden/>
              </w:rPr>
              <w:fldChar w:fldCharType="separate"/>
            </w:r>
            <w:r>
              <w:rPr>
                <w:noProof/>
                <w:webHidden/>
              </w:rPr>
              <w:t>33</w:t>
            </w:r>
            <w:r>
              <w:rPr>
                <w:noProof/>
                <w:webHidden/>
              </w:rPr>
              <w:fldChar w:fldCharType="end"/>
            </w:r>
          </w:hyperlink>
        </w:p>
        <w:p w14:paraId="324642F6" w14:textId="4547464D" w:rsidR="005A6993" w:rsidRDefault="005A6993">
          <w:pPr>
            <w:pStyle w:val="TOC2"/>
            <w:tabs>
              <w:tab w:val="right" w:leader="dot" w:pos="9016"/>
            </w:tabs>
            <w:rPr>
              <w:rFonts w:eastAsiaTheme="minorEastAsia"/>
              <w:noProof/>
              <w:lang w:eastAsia="en-GB"/>
            </w:rPr>
          </w:pPr>
          <w:hyperlink w:anchor="_Toc218631820" w:history="1">
            <w:r w:rsidRPr="00992649">
              <w:rPr>
                <w:rStyle w:val="Hyperlink"/>
                <w:rFonts w:ascii="Arial" w:hAnsi="Arial" w:cs="Arial"/>
                <w:b/>
                <w:bCs/>
                <w:noProof/>
              </w:rPr>
              <w:t>4.3 Environmental Determinants of Asthma Management</w:t>
            </w:r>
            <w:r>
              <w:rPr>
                <w:noProof/>
                <w:webHidden/>
              </w:rPr>
              <w:tab/>
            </w:r>
            <w:r>
              <w:rPr>
                <w:noProof/>
                <w:webHidden/>
              </w:rPr>
              <w:fldChar w:fldCharType="begin"/>
            </w:r>
            <w:r>
              <w:rPr>
                <w:noProof/>
                <w:webHidden/>
              </w:rPr>
              <w:instrText xml:space="preserve"> PAGEREF _Toc218631820 \h </w:instrText>
            </w:r>
            <w:r>
              <w:rPr>
                <w:noProof/>
                <w:webHidden/>
              </w:rPr>
            </w:r>
            <w:r>
              <w:rPr>
                <w:noProof/>
                <w:webHidden/>
              </w:rPr>
              <w:fldChar w:fldCharType="separate"/>
            </w:r>
            <w:r>
              <w:rPr>
                <w:noProof/>
                <w:webHidden/>
              </w:rPr>
              <w:t>33</w:t>
            </w:r>
            <w:r>
              <w:rPr>
                <w:noProof/>
                <w:webHidden/>
              </w:rPr>
              <w:fldChar w:fldCharType="end"/>
            </w:r>
          </w:hyperlink>
        </w:p>
        <w:p w14:paraId="4C83B746" w14:textId="4FEDA3C4" w:rsidR="005A6993" w:rsidRDefault="005A6993">
          <w:pPr>
            <w:pStyle w:val="TOC3"/>
            <w:tabs>
              <w:tab w:val="right" w:leader="dot" w:pos="9016"/>
            </w:tabs>
            <w:rPr>
              <w:rFonts w:eastAsiaTheme="minorEastAsia"/>
              <w:noProof/>
              <w:lang w:eastAsia="en-GB"/>
            </w:rPr>
          </w:pPr>
          <w:hyperlink w:anchor="_Toc218631821" w:history="1">
            <w:r w:rsidRPr="00992649">
              <w:rPr>
                <w:rStyle w:val="Hyperlink"/>
                <w:rFonts w:ascii="Arial" w:hAnsi="Arial" w:cs="Arial"/>
                <w:b/>
                <w:bCs/>
                <w:noProof/>
              </w:rPr>
              <w:t>4.3.1 Air Pollution</w:t>
            </w:r>
            <w:r>
              <w:rPr>
                <w:noProof/>
                <w:webHidden/>
              </w:rPr>
              <w:tab/>
            </w:r>
            <w:r>
              <w:rPr>
                <w:noProof/>
                <w:webHidden/>
              </w:rPr>
              <w:fldChar w:fldCharType="begin"/>
            </w:r>
            <w:r>
              <w:rPr>
                <w:noProof/>
                <w:webHidden/>
              </w:rPr>
              <w:instrText xml:space="preserve"> PAGEREF _Toc218631821 \h </w:instrText>
            </w:r>
            <w:r>
              <w:rPr>
                <w:noProof/>
                <w:webHidden/>
              </w:rPr>
            </w:r>
            <w:r>
              <w:rPr>
                <w:noProof/>
                <w:webHidden/>
              </w:rPr>
              <w:fldChar w:fldCharType="separate"/>
            </w:r>
            <w:r>
              <w:rPr>
                <w:noProof/>
                <w:webHidden/>
              </w:rPr>
              <w:t>33</w:t>
            </w:r>
            <w:r>
              <w:rPr>
                <w:noProof/>
                <w:webHidden/>
              </w:rPr>
              <w:fldChar w:fldCharType="end"/>
            </w:r>
          </w:hyperlink>
        </w:p>
        <w:p w14:paraId="741AE573" w14:textId="11537ECE" w:rsidR="005A6993" w:rsidRDefault="005A6993">
          <w:pPr>
            <w:pStyle w:val="TOC3"/>
            <w:tabs>
              <w:tab w:val="right" w:leader="dot" w:pos="9016"/>
            </w:tabs>
            <w:rPr>
              <w:rFonts w:eastAsiaTheme="minorEastAsia"/>
              <w:noProof/>
              <w:lang w:eastAsia="en-GB"/>
            </w:rPr>
          </w:pPr>
          <w:hyperlink w:anchor="_Toc218631822" w:history="1">
            <w:r w:rsidRPr="00992649">
              <w:rPr>
                <w:rStyle w:val="Hyperlink"/>
                <w:rFonts w:ascii="Arial" w:hAnsi="Arial" w:cs="Arial"/>
                <w:b/>
                <w:bCs/>
                <w:noProof/>
              </w:rPr>
              <w:t>4.3.2 Housing Conditions</w:t>
            </w:r>
            <w:r>
              <w:rPr>
                <w:noProof/>
                <w:webHidden/>
              </w:rPr>
              <w:tab/>
            </w:r>
            <w:r>
              <w:rPr>
                <w:noProof/>
                <w:webHidden/>
              </w:rPr>
              <w:fldChar w:fldCharType="begin"/>
            </w:r>
            <w:r>
              <w:rPr>
                <w:noProof/>
                <w:webHidden/>
              </w:rPr>
              <w:instrText xml:space="preserve"> PAGEREF _Toc218631822 \h </w:instrText>
            </w:r>
            <w:r>
              <w:rPr>
                <w:noProof/>
                <w:webHidden/>
              </w:rPr>
            </w:r>
            <w:r>
              <w:rPr>
                <w:noProof/>
                <w:webHidden/>
              </w:rPr>
              <w:fldChar w:fldCharType="separate"/>
            </w:r>
            <w:r>
              <w:rPr>
                <w:noProof/>
                <w:webHidden/>
              </w:rPr>
              <w:t>33</w:t>
            </w:r>
            <w:r>
              <w:rPr>
                <w:noProof/>
                <w:webHidden/>
              </w:rPr>
              <w:fldChar w:fldCharType="end"/>
            </w:r>
          </w:hyperlink>
        </w:p>
        <w:p w14:paraId="46E151A1" w14:textId="326C03E4" w:rsidR="005A6993" w:rsidRDefault="005A6993">
          <w:pPr>
            <w:pStyle w:val="TOC3"/>
            <w:tabs>
              <w:tab w:val="right" w:leader="dot" w:pos="9016"/>
            </w:tabs>
            <w:rPr>
              <w:rFonts w:eastAsiaTheme="minorEastAsia"/>
              <w:noProof/>
              <w:lang w:eastAsia="en-GB"/>
            </w:rPr>
          </w:pPr>
          <w:hyperlink w:anchor="_Toc218631823" w:history="1">
            <w:r w:rsidRPr="00992649">
              <w:rPr>
                <w:rStyle w:val="Hyperlink"/>
                <w:rFonts w:ascii="Arial" w:hAnsi="Arial" w:cs="Arial"/>
                <w:b/>
                <w:bCs/>
                <w:noProof/>
              </w:rPr>
              <w:t>4.3.3 Tobacco Smoke Exposure</w:t>
            </w:r>
            <w:r>
              <w:rPr>
                <w:noProof/>
                <w:webHidden/>
              </w:rPr>
              <w:tab/>
            </w:r>
            <w:r>
              <w:rPr>
                <w:noProof/>
                <w:webHidden/>
              </w:rPr>
              <w:fldChar w:fldCharType="begin"/>
            </w:r>
            <w:r>
              <w:rPr>
                <w:noProof/>
                <w:webHidden/>
              </w:rPr>
              <w:instrText xml:space="preserve"> PAGEREF _Toc218631823 \h </w:instrText>
            </w:r>
            <w:r>
              <w:rPr>
                <w:noProof/>
                <w:webHidden/>
              </w:rPr>
            </w:r>
            <w:r>
              <w:rPr>
                <w:noProof/>
                <w:webHidden/>
              </w:rPr>
              <w:fldChar w:fldCharType="separate"/>
            </w:r>
            <w:r>
              <w:rPr>
                <w:noProof/>
                <w:webHidden/>
              </w:rPr>
              <w:t>34</w:t>
            </w:r>
            <w:r>
              <w:rPr>
                <w:noProof/>
                <w:webHidden/>
              </w:rPr>
              <w:fldChar w:fldCharType="end"/>
            </w:r>
          </w:hyperlink>
        </w:p>
        <w:p w14:paraId="4D057A35" w14:textId="05B059A1" w:rsidR="005A6993" w:rsidRDefault="005A6993">
          <w:pPr>
            <w:pStyle w:val="TOC2"/>
            <w:tabs>
              <w:tab w:val="right" w:leader="dot" w:pos="9016"/>
            </w:tabs>
            <w:rPr>
              <w:rFonts w:eastAsiaTheme="minorEastAsia"/>
              <w:noProof/>
              <w:lang w:eastAsia="en-GB"/>
            </w:rPr>
          </w:pPr>
          <w:hyperlink w:anchor="_Toc218631824" w:history="1">
            <w:r w:rsidRPr="00992649">
              <w:rPr>
                <w:rStyle w:val="Hyperlink"/>
                <w:rFonts w:ascii="Arial" w:hAnsi="Arial" w:cs="Arial"/>
                <w:b/>
                <w:bCs/>
                <w:noProof/>
              </w:rPr>
              <w:t>4.4 Behavioural and Self-Management Factors</w:t>
            </w:r>
            <w:r>
              <w:rPr>
                <w:noProof/>
                <w:webHidden/>
              </w:rPr>
              <w:tab/>
            </w:r>
            <w:r>
              <w:rPr>
                <w:noProof/>
                <w:webHidden/>
              </w:rPr>
              <w:fldChar w:fldCharType="begin"/>
            </w:r>
            <w:r>
              <w:rPr>
                <w:noProof/>
                <w:webHidden/>
              </w:rPr>
              <w:instrText xml:space="preserve"> PAGEREF _Toc218631824 \h </w:instrText>
            </w:r>
            <w:r>
              <w:rPr>
                <w:noProof/>
                <w:webHidden/>
              </w:rPr>
            </w:r>
            <w:r>
              <w:rPr>
                <w:noProof/>
                <w:webHidden/>
              </w:rPr>
              <w:fldChar w:fldCharType="separate"/>
            </w:r>
            <w:r>
              <w:rPr>
                <w:noProof/>
                <w:webHidden/>
              </w:rPr>
              <w:t>34</w:t>
            </w:r>
            <w:r>
              <w:rPr>
                <w:noProof/>
                <w:webHidden/>
              </w:rPr>
              <w:fldChar w:fldCharType="end"/>
            </w:r>
          </w:hyperlink>
        </w:p>
        <w:p w14:paraId="662E3298" w14:textId="7CDBF6BF" w:rsidR="005A6993" w:rsidRDefault="005A6993">
          <w:pPr>
            <w:pStyle w:val="TOC3"/>
            <w:tabs>
              <w:tab w:val="right" w:leader="dot" w:pos="9016"/>
            </w:tabs>
            <w:rPr>
              <w:rFonts w:eastAsiaTheme="minorEastAsia"/>
              <w:noProof/>
              <w:lang w:eastAsia="en-GB"/>
            </w:rPr>
          </w:pPr>
          <w:hyperlink w:anchor="_Toc218631825" w:history="1">
            <w:r w:rsidRPr="00992649">
              <w:rPr>
                <w:rStyle w:val="Hyperlink"/>
                <w:rFonts w:ascii="Arial" w:hAnsi="Arial" w:cs="Arial"/>
                <w:b/>
                <w:bCs/>
                <w:noProof/>
              </w:rPr>
              <w:t>4.4.1 Medication Adherence</w:t>
            </w:r>
            <w:r>
              <w:rPr>
                <w:noProof/>
                <w:webHidden/>
              </w:rPr>
              <w:tab/>
            </w:r>
            <w:r>
              <w:rPr>
                <w:noProof/>
                <w:webHidden/>
              </w:rPr>
              <w:fldChar w:fldCharType="begin"/>
            </w:r>
            <w:r>
              <w:rPr>
                <w:noProof/>
                <w:webHidden/>
              </w:rPr>
              <w:instrText xml:space="preserve"> PAGEREF _Toc218631825 \h </w:instrText>
            </w:r>
            <w:r>
              <w:rPr>
                <w:noProof/>
                <w:webHidden/>
              </w:rPr>
            </w:r>
            <w:r>
              <w:rPr>
                <w:noProof/>
                <w:webHidden/>
              </w:rPr>
              <w:fldChar w:fldCharType="separate"/>
            </w:r>
            <w:r>
              <w:rPr>
                <w:noProof/>
                <w:webHidden/>
              </w:rPr>
              <w:t>34</w:t>
            </w:r>
            <w:r>
              <w:rPr>
                <w:noProof/>
                <w:webHidden/>
              </w:rPr>
              <w:fldChar w:fldCharType="end"/>
            </w:r>
          </w:hyperlink>
        </w:p>
        <w:p w14:paraId="1557EE47" w14:textId="1E6D98C2" w:rsidR="005A6993" w:rsidRDefault="005A6993">
          <w:pPr>
            <w:pStyle w:val="TOC3"/>
            <w:tabs>
              <w:tab w:val="right" w:leader="dot" w:pos="9016"/>
            </w:tabs>
            <w:rPr>
              <w:rFonts w:eastAsiaTheme="minorEastAsia"/>
              <w:noProof/>
              <w:lang w:eastAsia="en-GB"/>
            </w:rPr>
          </w:pPr>
          <w:hyperlink w:anchor="_Toc218631826" w:history="1">
            <w:r w:rsidRPr="00992649">
              <w:rPr>
                <w:rStyle w:val="Hyperlink"/>
                <w:rFonts w:ascii="Arial" w:hAnsi="Arial" w:cs="Arial"/>
                <w:b/>
                <w:bCs/>
                <w:noProof/>
              </w:rPr>
              <w:t>4.4.2 Digital Interventions</w:t>
            </w:r>
            <w:r>
              <w:rPr>
                <w:noProof/>
                <w:webHidden/>
              </w:rPr>
              <w:tab/>
            </w:r>
            <w:r>
              <w:rPr>
                <w:noProof/>
                <w:webHidden/>
              </w:rPr>
              <w:fldChar w:fldCharType="begin"/>
            </w:r>
            <w:r>
              <w:rPr>
                <w:noProof/>
                <w:webHidden/>
              </w:rPr>
              <w:instrText xml:space="preserve"> PAGEREF _Toc218631826 \h </w:instrText>
            </w:r>
            <w:r>
              <w:rPr>
                <w:noProof/>
                <w:webHidden/>
              </w:rPr>
            </w:r>
            <w:r>
              <w:rPr>
                <w:noProof/>
                <w:webHidden/>
              </w:rPr>
              <w:fldChar w:fldCharType="separate"/>
            </w:r>
            <w:r>
              <w:rPr>
                <w:noProof/>
                <w:webHidden/>
              </w:rPr>
              <w:t>34</w:t>
            </w:r>
            <w:r>
              <w:rPr>
                <w:noProof/>
                <w:webHidden/>
              </w:rPr>
              <w:fldChar w:fldCharType="end"/>
            </w:r>
          </w:hyperlink>
        </w:p>
        <w:p w14:paraId="695CD356" w14:textId="668375E6" w:rsidR="005A6993" w:rsidRDefault="005A6993">
          <w:pPr>
            <w:pStyle w:val="TOC3"/>
            <w:tabs>
              <w:tab w:val="right" w:leader="dot" w:pos="9016"/>
            </w:tabs>
            <w:rPr>
              <w:rFonts w:eastAsiaTheme="minorEastAsia"/>
              <w:noProof/>
              <w:lang w:eastAsia="en-GB"/>
            </w:rPr>
          </w:pPr>
          <w:hyperlink w:anchor="_Toc218631827" w:history="1">
            <w:r w:rsidRPr="00992649">
              <w:rPr>
                <w:rStyle w:val="Hyperlink"/>
                <w:rFonts w:ascii="Arial" w:hAnsi="Arial" w:cs="Arial"/>
                <w:b/>
                <w:bCs/>
                <w:noProof/>
              </w:rPr>
              <w:t>4.4.3 School-Based Interventions</w:t>
            </w:r>
            <w:r>
              <w:rPr>
                <w:noProof/>
                <w:webHidden/>
              </w:rPr>
              <w:tab/>
            </w:r>
            <w:r>
              <w:rPr>
                <w:noProof/>
                <w:webHidden/>
              </w:rPr>
              <w:fldChar w:fldCharType="begin"/>
            </w:r>
            <w:r>
              <w:rPr>
                <w:noProof/>
                <w:webHidden/>
              </w:rPr>
              <w:instrText xml:space="preserve"> PAGEREF _Toc218631827 \h </w:instrText>
            </w:r>
            <w:r>
              <w:rPr>
                <w:noProof/>
                <w:webHidden/>
              </w:rPr>
            </w:r>
            <w:r>
              <w:rPr>
                <w:noProof/>
                <w:webHidden/>
              </w:rPr>
              <w:fldChar w:fldCharType="separate"/>
            </w:r>
            <w:r>
              <w:rPr>
                <w:noProof/>
                <w:webHidden/>
              </w:rPr>
              <w:t>35</w:t>
            </w:r>
            <w:r>
              <w:rPr>
                <w:noProof/>
                <w:webHidden/>
              </w:rPr>
              <w:fldChar w:fldCharType="end"/>
            </w:r>
          </w:hyperlink>
        </w:p>
        <w:p w14:paraId="29247744" w14:textId="5A8214FA" w:rsidR="005A6993" w:rsidRDefault="005A6993">
          <w:pPr>
            <w:pStyle w:val="TOC2"/>
            <w:tabs>
              <w:tab w:val="right" w:leader="dot" w:pos="9016"/>
            </w:tabs>
            <w:rPr>
              <w:rFonts w:eastAsiaTheme="minorEastAsia"/>
              <w:noProof/>
              <w:lang w:eastAsia="en-GB"/>
            </w:rPr>
          </w:pPr>
          <w:hyperlink w:anchor="_Toc218631828" w:history="1">
            <w:r w:rsidRPr="00992649">
              <w:rPr>
                <w:rStyle w:val="Hyperlink"/>
                <w:rFonts w:ascii="Arial" w:hAnsi="Arial" w:cs="Arial"/>
                <w:b/>
                <w:bCs/>
                <w:noProof/>
              </w:rPr>
              <w:t>4.5 Interim Summary</w:t>
            </w:r>
            <w:r>
              <w:rPr>
                <w:noProof/>
                <w:webHidden/>
              </w:rPr>
              <w:tab/>
            </w:r>
            <w:r>
              <w:rPr>
                <w:noProof/>
                <w:webHidden/>
              </w:rPr>
              <w:fldChar w:fldCharType="begin"/>
            </w:r>
            <w:r>
              <w:rPr>
                <w:noProof/>
                <w:webHidden/>
              </w:rPr>
              <w:instrText xml:space="preserve"> PAGEREF _Toc218631828 \h </w:instrText>
            </w:r>
            <w:r>
              <w:rPr>
                <w:noProof/>
                <w:webHidden/>
              </w:rPr>
            </w:r>
            <w:r>
              <w:rPr>
                <w:noProof/>
                <w:webHidden/>
              </w:rPr>
              <w:fldChar w:fldCharType="separate"/>
            </w:r>
            <w:r>
              <w:rPr>
                <w:noProof/>
                <w:webHidden/>
              </w:rPr>
              <w:t>35</w:t>
            </w:r>
            <w:r>
              <w:rPr>
                <w:noProof/>
                <w:webHidden/>
              </w:rPr>
              <w:fldChar w:fldCharType="end"/>
            </w:r>
          </w:hyperlink>
        </w:p>
        <w:p w14:paraId="77002A31" w14:textId="7CB98074" w:rsidR="005A6993" w:rsidRDefault="005A6993">
          <w:pPr>
            <w:pStyle w:val="TOC1"/>
            <w:tabs>
              <w:tab w:val="right" w:leader="dot" w:pos="9016"/>
            </w:tabs>
            <w:rPr>
              <w:rFonts w:eastAsiaTheme="minorEastAsia"/>
              <w:noProof/>
              <w:lang w:eastAsia="en-GB"/>
            </w:rPr>
          </w:pPr>
          <w:hyperlink w:anchor="_Toc218631829" w:history="1">
            <w:r w:rsidRPr="00992649">
              <w:rPr>
                <w:rStyle w:val="Hyperlink"/>
                <w:rFonts w:ascii="Arial" w:hAnsi="Arial" w:cs="Arial"/>
                <w:b/>
                <w:bCs/>
                <w:noProof/>
              </w:rPr>
              <w:t>Chapter 4B: Results ( Integrated Synthesis)</w:t>
            </w:r>
            <w:r>
              <w:rPr>
                <w:noProof/>
                <w:webHidden/>
              </w:rPr>
              <w:tab/>
            </w:r>
            <w:r>
              <w:rPr>
                <w:noProof/>
                <w:webHidden/>
              </w:rPr>
              <w:fldChar w:fldCharType="begin"/>
            </w:r>
            <w:r>
              <w:rPr>
                <w:noProof/>
                <w:webHidden/>
              </w:rPr>
              <w:instrText xml:space="preserve"> PAGEREF _Toc218631829 \h </w:instrText>
            </w:r>
            <w:r>
              <w:rPr>
                <w:noProof/>
                <w:webHidden/>
              </w:rPr>
            </w:r>
            <w:r>
              <w:rPr>
                <w:noProof/>
                <w:webHidden/>
              </w:rPr>
              <w:fldChar w:fldCharType="separate"/>
            </w:r>
            <w:r>
              <w:rPr>
                <w:noProof/>
                <w:webHidden/>
              </w:rPr>
              <w:t>35</w:t>
            </w:r>
            <w:r>
              <w:rPr>
                <w:noProof/>
                <w:webHidden/>
              </w:rPr>
              <w:fldChar w:fldCharType="end"/>
            </w:r>
          </w:hyperlink>
        </w:p>
        <w:p w14:paraId="5C5F865F" w14:textId="5A508AA5" w:rsidR="005A6993" w:rsidRDefault="005A6993">
          <w:pPr>
            <w:pStyle w:val="TOC2"/>
            <w:tabs>
              <w:tab w:val="right" w:leader="dot" w:pos="9016"/>
            </w:tabs>
            <w:rPr>
              <w:rFonts w:eastAsiaTheme="minorEastAsia"/>
              <w:noProof/>
              <w:lang w:eastAsia="en-GB"/>
            </w:rPr>
          </w:pPr>
          <w:hyperlink w:anchor="_Toc218631830" w:history="1">
            <w:r w:rsidRPr="00992649">
              <w:rPr>
                <w:rStyle w:val="Hyperlink"/>
                <w:rFonts w:ascii="Arial" w:hAnsi="Arial" w:cs="Arial"/>
                <w:b/>
                <w:bCs/>
                <w:noProof/>
              </w:rPr>
              <w:t>4.6 Socioeconomic Inequalities and Asthma Outcomes</w:t>
            </w:r>
            <w:r>
              <w:rPr>
                <w:noProof/>
                <w:webHidden/>
              </w:rPr>
              <w:tab/>
            </w:r>
            <w:r>
              <w:rPr>
                <w:noProof/>
                <w:webHidden/>
              </w:rPr>
              <w:fldChar w:fldCharType="begin"/>
            </w:r>
            <w:r>
              <w:rPr>
                <w:noProof/>
                <w:webHidden/>
              </w:rPr>
              <w:instrText xml:space="preserve"> PAGEREF _Toc218631830 \h </w:instrText>
            </w:r>
            <w:r>
              <w:rPr>
                <w:noProof/>
                <w:webHidden/>
              </w:rPr>
            </w:r>
            <w:r>
              <w:rPr>
                <w:noProof/>
                <w:webHidden/>
              </w:rPr>
              <w:fldChar w:fldCharType="separate"/>
            </w:r>
            <w:r>
              <w:rPr>
                <w:noProof/>
                <w:webHidden/>
              </w:rPr>
              <w:t>35</w:t>
            </w:r>
            <w:r>
              <w:rPr>
                <w:noProof/>
                <w:webHidden/>
              </w:rPr>
              <w:fldChar w:fldCharType="end"/>
            </w:r>
          </w:hyperlink>
        </w:p>
        <w:p w14:paraId="57B2CBFE" w14:textId="60B60BD8" w:rsidR="005A6993" w:rsidRDefault="005A6993">
          <w:pPr>
            <w:pStyle w:val="TOC3"/>
            <w:tabs>
              <w:tab w:val="right" w:leader="dot" w:pos="9016"/>
            </w:tabs>
            <w:rPr>
              <w:rFonts w:eastAsiaTheme="minorEastAsia"/>
              <w:noProof/>
              <w:lang w:eastAsia="en-GB"/>
            </w:rPr>
          </w:pPr>
          <w:hyperlink w:anchor="_Toc218631831" w:history="1">
            <w:r w:rsidRPr="00992649">
              <w:rPr>
                <w:rStyle w:val="Hyperlink"/>
                <w:rFonts w:ascii="Arial" w:hAnsi="Arial" w:cs="Arial"/>
                <w:b/>
                <w:bCs/>
                <w:noProof/>
              </w:rPr>
              <w:t>4.6.1 Socioeconomic Status and Asthma Control</w:t>
            </w:r>
            <w:r>
              <w:rPr>
                <w:noProof/>
                <w:webHidden/>
              </w:rPr>
              <w:tab/>
            </w:r>
            <w:r>
              <w:rPr>
                <w:noProof/>
                <w:webHidden/>
              </w:rPr>
              <w:fldChar w:fldCharType="begin"/>
            </w:r>
            <w:r>
              <w:rPr>
                <w:noProof/>
                <w:webHidden/>
              </w:rPr>
              <w:instrText xml:space="preserve"> PAGEREF _Toc218631831 \h </w:instrText>
            </w:r>
            <w:r>
              <w:rPr>
                <w:noProof/>
                <w:webHidden/>
              </w:rPr>
            </w:r>
            <w:r>
              <w:rPr>
                <w:noProof/>
                <w:webHidden/>
              </w:rPr>
              <w:fldChar w:fldCharType="separate"/>
            </w:r>
            <w:r>
              <w:rPr>
                <w:noProof/>
                <w:webHidden/>
              </w:rPr>
              <w:t>35</w:t>
            </w:r>
            <w:r>
              <w:rPr>
                <w:noProof/>
                <w:webHidden/>
              </w:rPr>
              <w:fldChar w:fldCharType="end"/>
            </w:r>
          </w:hyperlink>
        </w:p>
        <w:p w14:paraId="0148B52E" w14:textId="3D4AC7B2" w:rsidR="005A6993" w:rsidRDefault="005A6993">
          <w:pPr>
            <w:pStyle w:val="TOC3"/>
            <w:tabs>
              <w:tab w:val="right" w:leader="dot" w:pos="9016"/>
            </w:tabs>
            <w:rPr>
              <w:rFonts w:eastAsiaTheme="minorEastAsia"/>
              <w:noProof/>
              <w:lang w:eastAsia="en-GB"/>
            </w:rPr>
          </w:pPr>
          <w:hyperlink w:anchor="_Toc218631832" w:history="1">
            <w:r w:rsidRPr="00992649">
              <w:rPr>
                <w:rStyle w:val="Hyperlink"/>
                <w:rFonts w:ascii="Arial" w:hAnsi="Arial" w:cs="Arial"/>
                <w:b/>
                <w:bCs/>
                <w:noProof/>
              </w:rPr>
              <w:t>4.6.2 Access to Healthcare and Education</w:t>
            </w:r>
            <w:r>
              <w:rPr>
                <w:noProof/>
                <w:webHidden/>
              </w:rPr>
              <w:tab/>
            </w:r>
            <w:r>
              <w:rPr>
                <w:noProof/>
                <w:webHidden/>
              </w:rPr>
              <w:fldChar w:fldCharType="begin"/>
            </w:r>
            <w:r>
              <w:rPr>
                <w:noProof/>
                <w:webHidden/>
              </w:rPr>
              <w:instrText xml:space="preserve"> PAGEREF _Toc218631832 \h </w:instrText>
            </w:r>
            <w:r>
              <w:rPr>
                <w:noProof/>
                <w:webHidden/>
              </w:rPr>
            </w:r>
            <w:r>
              <w:rPr>
                <w:noProof/>
                <w:webHidden/>
              </w:rPr>
              <w:fldChar w:fldCharType="separate"/>
            </w:r>
            <w:r>
              <w:rPr>
                <w:noProof/>
                <w:webHidden/>
              </w:rPr>
              <w:t>36</w:t>
            </w:r>
            <w:r>
              <w:rPr>
                <w:noProof/>
                <w:webHidden/>
              </w:rPr>
              <w:fldChar w:fldCharType="end"/>
            </w:r>
          </w:hyperlink>
        </w:p>
        <w:p w14:paraId="5D5B5A62" w14:textId="2401138A" w:rsidR="005A6993" w:rsidRDefault="005A6993">
          <w:pPr>
            <w:pStyle w:val="TOC3"/>
            <w:tabs>
              <w:tab w:val="right" w:leader="dot" w:pos="9016"/>
            </w:tabs>
            <w:rPr>
              <w:rFonts w:eastAsiaTheme="minorEastAsia"/>
              <w:noProof/>
              <w:lang w:eastAsia="en-GB"/>
            </w:rPr>
          </w:pPr>
          <w:hyperlink w:anchor="_Toc218631833" w:history="1">
            <w:r w:rsidRPr="00992649">
              <w:rPr>
                <w:rStyle w:val="Hyperlink"/>
                <w:rFonts w:ascii="Arial" w:hAnsi="Arial" w:cs="Arial"/>
                <w:b/>
                <w:bCs/>
                <w:noProof/>
              </w:rPr>
              <w:t>4.6.3 Health Literacy</w:t>
            </w:r>
            <w:r>
              <w:rPr>
                <w:noProof/>
                <w:webHidden/>
              </w:rPr>
              <w:tab/>
            </w:r>
            <w:r>
              <w:rPr>
                <w:noProof/>
                <w:webHidden/>
              </w:rPr>
              <w:fldChar w:fldCharType="begin"/>
            </w:r>
            <w:r>
              <w:rPr>
                <w:noProof/>
                <w:webHidden/>
              </w:rPr>
              <w:instrText xml:space="preserve"> PAGEREF _Toc218631833 \h </w:instrText>
            </w:r>
            <w:r>
              <w:rPr>
                <w:noProof/>
                <w:webHidden/>
              </w:rPr>
            </w:r>
            <w:r>
              <w:rPr>
                <w:noProof/>
                <w:webHidden/>
              </w:rPr>
              <w:fldChar w:fldCharType="separate"/>
            </w:r>
            <w:r>
              <w:rPr>
                <w:noProof/>
                <w:webHidden/>
              </w:rPr>
              <w:t>36</w:t>
            </w:r>
            <w:r>
              <w:rPr>
                <w:noProof/>
                <w:webHidden/>
              </w:rPr>
              <w:fldChar w:fldCharType="end"/>
            </w:r>
          </w:hyperlink>
        </w:p>
        <w:p w14:paraId="14A7560B" w14:textId="277DDADD" w:rsidR="005A6993" w:rsidRDefault="005A6993">
          <w:pPr>
            <w:pStyle w:val="TOC2"/>
            <w:tabs>
              <w:tab w:val="right" w:leader="dot" w:pos="9016"/>
            </w:tabs>
            <w:rPr>
              <w:rFonts w:eastAsiaTheme="minorEastAsia"/>
              <w:noProof/>
              <w:lang w:eastAsia="en-GB"/>
            </w:rPr>
          </w:pPr>
          <w:hyperlink w:anchor="_Toc218631834" w:history="1">
            <w:r w:rsidRPr="00992649">
              <w:rPr>
                <w:rStyle w:val="Hyperlink"/>
                <w:rFonts w:ascii="Arial" w:hAnsi="Arial" w:cs="Arial"/>
                <w:b/>
                <w:bCs/>
                <w:noProof/>
              </w:rPr>
              <w:t>4.7 System-Level and Policy-Related Findings</w:t>
            </w:r>
            <w:r>
              <w:rPr>
                <w:noProof/>
                <w:webHidden/>
              </w:rPr>
              <w:tab/>
            </w:r>
            <w:r>
              <w:rPr>
                <w:noProof/>
                <w:webHidden/>
              </w:rPr>
              <w:fldChar w:fldCharType="begin"/>
            </w:r>
            <w:r>
              <w:rPr>
                <w:noProof/>
                <w:webHidden/>
              </w:rPr>
              <w:instrText xml:space="preserve"> PAGEREF _Toc218631834 \h </w:instrText>
            </w:r>
            <w:r>
              <w:rPr>
                <w:noProof/>
                <w:webHidden/>
              </w:rPr>
            </w:r>
            <w:r>
              <w:rPr>
                <w:noProof/>
                <w:webHidden/>
              </w:rPr>
              <w:fldChar w:fldCharType="separate"/>
            </w:r>
            <w:r>
              <w:rPr>
                <w:noProof/>
                <w:webHidden/>
              </w:rPr>
              <w:t>36</w:t>
            </w:r>
            <w:r>
              <w:rPr>
                <w:noProof/>
                <w:webHidden/>
              </w:rPr>
              <w:fldChar w:fldCharType="end"/>
            </w:r>
          </w:hyperlink>
        </w:p>
        <w:p w14:paraId="729CAD46" w14:textId="5BFE45D6" w:rsidR="005A6993" w:rsidRDefault="005A6993">
          <w:pPr>
            <w:pStyle w:val="TOC3"/>
            <w:tabs>
              <w:tab w:val="right" w:leader="dot" w:pos="9016"/>
            </w:tabs>
            <w:rPr>
              <w:rFonts w:eastAsiaTheme="minorEastAsia"/>
              <w:noProof/>
              <w:lang w:eastAsia="en-GB"/>
            </w:rPr>
          </w:pPr>
          <w:hyperlink w:anchor="_Toc218631835" w:history="1">
            <w:r w:rsidRPr="00992649">
              <w:rPr>
                <w:rStyle w:val="Hyperlink"/>
                <w:rFonts w:ascii="Arial" w:hAnsi="Arial" w:cs="Arial"/>
                <w:b/>
                <w:bCs/>
                <w:noProof/>
              </w:rPr>
              <w:t>4.7.1 National Guidelines and Service Delivery</w:t>
            </w:r>
            <w:r>
              <w:rPr>
                <w:noProof/>
                <w:webHidden/>
              </w:rPr>
              <w:tab/>
            </w:r>
            <w:r>
              <w:rPr>
                <w:noProof/>
                <w:webHidden/>
              </w:rPr>
              <w:fldChar w:fldCharType="begin"/>
            </w:r>
            <w:r>
              <w:rPr>
                <w:noProof/>
                <w:webHidden/>
              </w:rPr>
              <w:instrText xml:space="preserve"> PAGEREF _Toc218631835 \h </w:instrText>
            </w:r>
            <w:r>
              <w:rPr>
                <w:noProof/>
                <w:webHidden/>
              </w:rPr>
            </w:r>
            <w:r>
              <w:rPr>
                <w:noProof/>
                <w:webHidden/>
              </w:rPr>
              <w:fldChar w:fldCharType="separate"/>
            </w:r>
            <w:r>
              <w:rPr>
                <w:noProof/>
                <w:webHidden/>
              </w:rPr>
              <w:t>36</w:t>
            </w:r>
            <w:r>
              <w:rPr>
                <w:noProof/>
                <w:webHidden/>
              </w:rPr>
              <w:fldChar w:fldCharType="end"/>
            </w:r>
          </w:hyperlink>
        </w:p>
        <w:p w14:paraId="7FB048FE" w14:textId="13EBB1CE" w:rsidR="005A6993" w:rsidRDefault="005A6993">
          <w:pPr>
            <w:pStyle w:val="TOC2"/>
            <w:tabs>
              <w:tab w:val="right" w:leader="dot" w:pos="9016"/>
            </w:tabs>
            <w:rPr>
              <w:rFonts w:eastAsiaTheme="minorEastAsia"/>
              <w:noProof/>
              <w:lang w:eastAsia="en-GB"/>
            </w:rPr>
          </w:pPr>
          <w:hyperlink w:anchor="_Toc218631836" w:history="1">
            <w:r w:rsidRPr="00992649">
              <w:rPr>
                <w:rStyle w:val="Hyperlink"/>
                <w:rFonts w:ascii="Arial" w:hAnsi="Arial" w:cs="Arial"/>
                <w:b/>
                <w:bCs/>
                <w:noProof/>
              </w:rPr>
              <w:t>4.7.2 Environmental Policy Interventions</w:t>
            </w:r>
            <w:r>
              <w:rPr>
                <w:noProof/>
                <w:webHidden/>
              </w:rPr>
              <w:tab/>
            </w:r>
            <w:r>
              <w:rPr>
                <w:noProof/>
                <w:webHidden/>
              </w:rPr>
              <w:fldChar w:fldCharType="begin"/>
            </w:r>
            <w:r>
              <w:rPr>
                <w:noProof/>
                <w:webHidden/>
              </w:rPr>
              <w:instrText xml:space="preserve"> PAGEREF _Toc218631836 \h </w:instrText>
            </w:r>
            <w:r>
              <w:rPr>
                <w:noProof/>
                <w:webHidden/>
              </w:rPr>
            </w:r>
            <w:r>
              <w:rPr>
                <w:noProof/>
                <w:webHidden/>
              </w:rPr>
              <w:fldChar w:fldCharType="separate"/>
            </w:r>
            <w:r>
              <w:rPr>
                <w:noProof/>
                <w:webHidden/>
              </w:rPr>
              <w:t>37</w:t>
            </w:r>
            <w:r>
              <w:rPr>
                <w:noProof/>
                <w:webHidden/>
              </w:rPr>
              <w:fldChar w:fldCharType="end"/>
            </w:r>
          </w:hyperlink>
        </w:p>
        <w:p w14:paraId="28ED2E23" w14:textId="26429283" w:rsidR="005A6993" w:rsidRDefault="005A6993">
          <w:pPr>
            <w:pStyle w:val="TOC2"/>
            <w:tabs>
              <w:tab w:val="right" w:leader="dot" w:pos="9016"/>
            </w:tabs>
            <w:rPr>
              <w:rFonts w:eastAsiaTheme="minorEastAsia"/>
              <w:noProof/>
              <w:lang w:eastAsia="en-GB"/>
            </w:rPr>
          </w:pPr>
          <w:hyperlink w:anchor="_Toc218631837" w:history="1">
            <w:r w:rsidRPr="00992649">
              <w:rPr>
                <w:rStyle w:val="Hyperlink"/>
                <w:rFonts w:ascii="Arial" w:hAnsi="Arial" w:cs="Arial"/>
                <w:b/>
                <w:bCs/>
                <w:noProof/>
              </w:rPr>
              <w:t>4.7.3 Digital Health Policy and Equity</w:t>
            </w:r>
            <w:r>
              <w:rPr>
                <w:noProof/>
                <w:webHidden/>
              </w:rPr>
              <w:tab/>
            </w:r>
            <w:r>
              <w:rPr>
                <w:noProof/>
                <w:webHidden/>
              </w:rPr>
              <w:fldChar w:fldCharType="begin"/>
            </w:r>
            <w:r>
              <w:rPr>
                <w:noProof/>
                <w:webHidden/>
              </w:rPr>
              <w:instrText xml:space="preserve"> PAGEREF _Toc218631837 \h </w:instrText>
            </w:r>
            <w:r>
              <w:rPr>
                <w:noProof/>
                <w:webHidden/>
              </w:rPr>
            </w:r>
            <w:r>
              <w:rPr>
                <w:noProof/>
                <w:webHidden/>
              </w:rPr>
              <w:fldChar w:fldCharType="separate"/>
            </w:r>
            <w:r>
              <w:rPr>
                <w:noProof/>
                <w:webHidden/>
              </w:rPr>
              <w:t>37</w:t>
            </w:r>
            <w:r>
              <w:rPr>
                <w:noProof/>
                <w:webHidden/>
              </w:rPr>
              <w:fldChar w:fldCharType="end"/>
            </w:r>
          </w:hyperlink>
        </w:p>
        <w:p w14:paraId="2E0FC3EA" w14:textId="641E36F2" w:rsidR="005A6993" w:rsidRDefault="005A6993">
          <w:pPr>
            <w:pStyle w:val="TOC2"/>
            <w:tabs>
              <w:tab w:val="right" w:leader="dot" w:pos="9016"/>
            </w:tabs>
            <w:rPr>
              <w:rFonts w:eastAsiaTheme="minorEastAsia"/>
              <w:noProof/>
              <w:lang w:eastAsia="en-GB"/>
            </w:rPr>
          </w:pPr>
          <w:hyperlink w:anchor="_Toc218631838" w:history="1">
            <w:r w:rsidRPr="00992649">
              <w:rPr>
                <w:rStyle w:val="Hyperlink"/>
                <w:rFonts w:ascii="Arial" w:hAnsi="Arial" w:cs="Arial"/>
                <w:b/>
                <w:bCs/>
                <w:noProof/>
              </w:rPr>
              <w:t>4.9 Integrated Results Summary</w:t>
            </w:r>
            <w:r>
              <w:rPr>
                <w:noProof/>
                <w:webHidden/>
              </w:rPr>
              <w:tab/>
            </w:r>
            <w:r>
              <w:rPr>
                <w:noProof/>
                <w:webHidden/>
              </w:rPr>
              <w:fldChar w:fldCharType="begin"/>
            </w:r>
            <w:r>
              <w:rPr>
                <w:noProof/>
                <w:webHidden/>
              </w:rPr>
              <w:instrText xml:space="preserve"> PAGEREF _Toc218631838 \h </w:instrText>
            </w:r>
            <w:r>
              <w:rPr>
                <w:noProof/>
                <w:webHidden/>
              </w:rPr>
            </w:r>
            <w:r>
              <w:rPr>
                <w:noProof/>
                <w:webHidden/>
              </w:rPr>
              <w:fldChar w:fldCharType="separate"/>
            </w:r>
            <w:r>
              <w:rPr>
                <w:noProof/>
                <w:webHidden/>
              </w:rPr>
              <w:t>38</w:t>
            </w:r>
            <w:r>
              <w:rPr>
                <w:noProof/>
                <w:webHidden/>
              </w:rPr>
              <w:fldChar w:fldCharType="end"/>
            </w:r>
          </w:hyperlink>
        </w:p>
        <w:p w14:paraId="2DDBC1A0" w14:textId="7AF3E0A0" w:rsidR="005A6993" w:rsidRDefault="005A6993">
          <w:pPr>
            <w:pStyle w:val="TOC3"/>
            <w:tabs>
              <w:tab w:val="right" w:leader="dot" w:pos="9016"/>
            </w:tabs>
            <w:rPr>
              <w:rFonts w:eastAsiaTheme="minorEastAsia"/>
              <w:noProof/>
              <w:lang w:eastAsia="en-GB"/>
            </w:rPr>
          </w:pPr>
          <w:hyperlink w:anchor="_Toc218631839" w:history="1">
            <w:r w:rsidRPr="00992649">
              <w:rPr>
                <w:rStyle w:val="Hyperlink"/>
                <w:rFonts w:ascii="Arial" w:hAnsi="Arial" w:cs="Arial"/>
                <w:b/>
                <w:bCs/>
                <w:noProof/>
              </w:rPr>
              <w:t>Table 4.1 summarises key findings across determinants and outcome measures.</w:t>
            </w:r>
            <w:r>
              <w:rPr>
                <w:noProof/>
                <w:webHidden/>
              </w:rPr>
              <w:tab/>
            </w:r>
            <w:r>
              <w:rPr>
                <w:noProof/>
                <w:webHidden/>
              </w:rPr>
              <w:fldChar w:fldCharType="begin"/>
            </w:r>
            <w:r>
              <w:rPr>
                <w:noProof/>
                <w:webHidden/>
              </w:rPr>
              <w:instrText xml:space="preserve"> PAGEREF _Toc218631839 \h </w:instrText>
            </w:r>
            <w:r>
              <w:rPr>
                <w:noProof/>
                <w:webHidden/>
              </w:rPr>
            </w:r>
            <w:r>
              <w:rPr>
                <w:noProof/>
                <w:webHidden/>
              </w:rPr>
              <w:fldChar w:fldCharType="separate"/>
            </w:r>
            <w:r>
              <w:rPr>
                <w:noProof/>
                <w:webHidden/>
              </w:rPr>
              <w:t>38</w:t>
            </w:r>
            <w:r>
              <w:rPr>
                <w:noProof/>
                <w:webHidden/>
              </w:rPr>
              <w:fldChar w:fldCharType="end"/>
            </w:r>
          </w:hyperlink>
        </w:p>
        <w:p w14:paraId="629FD3E4" w14:textId="29DE2182" w:rsidR="005A6993" w:rsidRDefault="005A6993">
          <w:pPr>
            <w:pStyle w:val="TOC3"/>
            <w:tabs>
              <w:tab w:val="right" w:leader="dot" w:pos="9016"/>
            </w:tabs>
            <w:rPr>
              <w:rFonts w:eastAsiaTheme="minorEastAsia"/>
              <w:noProof/>
              <w:lang w:eastAsia="en-GB"/>
            </w:rPr>
          </w:pPr>
          <w:hyperlink w:anchor="_Toc218631840" w:history="1">
            <w:r w:rsidRPr="00992649">
              <w:rPr>
                <w:rStyle w:val="Hyperlink"/>
                <w:rFonts w:ascii="Arial" w:hAnsi="Arial" w:cs="Arial"/>
                <w:b/>
                <w:bCs/>
                <w:noProof/>
              </w:rPr>
              <w:t>Table 4.1.2: Summary of Key Results from Included Studies</w:t>
            </w:r>
            <w:r>
              <w:rPr>
                <w:noProof/>
                <w:webHidden/>
              </w:rPr>
              <w:tab/>
            </w:r>
            <w:r>
              <w:rPr>
                <w:noProof/>
                <w:webHidden/>
              </w:rPr>
              <w:fldChar w:fldCharType="begin"/>
            </w:r>
            <w:r>
              <w:rPr>
                <w:noProof/>
                <w:webHidden/>
              </w:rPr>
              <w:instrText xml:space="preserve"> PAGEREF _Toc218631840 \h </w:instrText>
            </w:r>
            <w:r>
              <w:rPr>
                <w:noProof/>
                <w:webHidden/>
              </w:rPr>
            </w:r>
            <w:r>
              <w:rPr>
                <w:noProof/>
                <w:webHidden/>
              </w:rPr>
              <w:fldChar w:fldCharType="separate"/>
            </w:r>
            <w:r>
              <w:rPr>
                <w:noProof/>
                <w:webHidden/>
              </w:rPr>
              <w:t>38</w:t>
            </w:r>
            <w:r>
              <w:rPr>
                <w:noProof/>
                <w:webHidden/>
              </w:rPr>
              <w:fldChar w:fldCharType="end"/>
            </w:r>
          </w:hyperlink>
        </w:p>
        <w:p w14:paraId="2890B795" w14:textId="3A855DA6" w:rsidR="005A6993" w:rsidRDefault="005A6993">
          <w:pPr>
            <w:pStyle w:val="TOC2"/>
            <w:tabs>
              <w:tab w:val="right" w:leader="dot" w:pos="9016"/>
            </w:tabs>
            <w:rPr>
              <w:rFonts w:eastAsiaTheme="minorEastAsia"/>
              <w:noProof/>
              <w:lang w:eastAsia="en-GB"/>
            </w:rPr>
          </w:pPr>
          <w:hyperlink w:anchor="_Toc218631841" w:history="1">
            <w:r w:rsidRPr="00992649">
              <w:rPr>
                <w:rStyle w:val="Hyperlink"/>
                <w:rFonts w:ascii="Arial" w:hAnsi="Arial" w:cs="Arial"/>
                <w:b/>
                <w:bCs/>
                <w:noProof/>
              </w:rPr>
              <w:t>4.10 Chapter Summary</w:t>
            </w:r>
            <w:r>
              <w:rPr>
                <w:noProof/>
                <w:webHidden/>
              </w:rPr>
              <w:tab/>
            </w:r>
            <w:r>
              <w:rPr>
                <w:noProof/>
                <w:webHidden/>
              </w:rPr>
              <w:fldChar w:fldCharType="begin"/>
            </w:r>
            <w:r>
              <w:rPr>
                <w:noProof/>
                <w:webHidden/>
              </w:rPr>
              <w:instrText xml:space="preserve"> PAGEREF _Toc218631841 \h </w:instrText>
            </w:r>
            <w:r>
              <w:rPr>
                <w:noProof/>
                <w:webHidden/>
              </w:rPr>
            </w:r>
            <w:r>
              <w:rPr>
                <w:noProof/>
                <w:webHidden/>
              </w:rPr>
              <w:fldChar w:fldCharType="separate"/>
            </w:r>
            <w:r>
              <w:rPr>
                <w:noProof/>
                <w:webHidden/>
              </w:rPr>
              <w:t>38</w:t>
            </w:r>
            <w:r>
              <w:rPr>
                <w:noProof/>
                <w:webHidden/>
              </w:rPr>
              <w:fldChar w:fldCharType="end"/>
            </w:r>
          </w:hyperlink>
        </w:p>
        <w:p w14:paraId="52DF9C3B" w14:textId="5AE4C994" w:rsidR="005A6993" w:rsidRDefault="005A6993">
          <w:pPr>
            <w:pStyle w:val="TOC1"/>
            <w:tabs>
              <w:tab w:val="right" w:leader="dot" w:pos="9016"/>
            </w:tabs>
            <w:rPr>
              <w:rFonts w:eastAsiaTheme="minorEastAsia"/>
              <w:noProof/>
              <w:lang w:eastAsia="en-GB"/>
            </w:rPr>
          </w:pPr>
          <w:hyperlink w:anchor="_Toc218631842" w:history="1">
            <w:r w:rsidRPr="00992649">
              <w:rPr>
                <w:rStyle w:val="Hyperlink"/>
                <w:rFonts w:ascii="Arial" w:hAnsi="Arial" w:cs="Arial"/>
                <w:b/>
                <w:bCs/>
                <w:noProof/>
              </w:rPr>
              <w:t>Chapter 5: Discussion ( Part 1)</w:t>
            </w:r>
            <w:r>
              <w:rPr>
                <w:noProof/>
                <w:webHidden/>
              </w:rPr>
              <w:tab/>
            </w:r>
            <w:r>
              <w:rPr>
                <w:noProof/>
                <w:webHidden/>
              </w:rPr>
              <w:fldChar w:fldCharType="begin"/>
            </w:r>
            <w:r>
              <w:rPr>
                <w:noProof/>
                <w:webHidden/>
              </w:rPr>
              <w:instrText xml:space="preserve"> PAGEREF _Toc218631842 \h </w:instrText>
            </w:r>
            <w:r>
              <w:rPr>
                <w:noProof/>
                <w:webHidden/>
              </w:rPr>
            </w:r>
            <w:r>
              <w:rPr>
                <w:noProof/>
                <w:webHidden/>
              </w:rPr>
              <w:fldChar w:fldCharType="separate"/>
            </w:r>
            <w:r>
              <w:rPr>
                <w:noProof/>
                <w:webHidden/>
              </w:rPr>
              <w:t>39</w:t>
            </w:r>
            <w:r>
              <w:rPr>
                <w:noProof/>
                <w:webHidden/>
              </w:rPr>
              <w:fldChar w:fldCharType="end"/>
            </w:r>
          </w:hyperlink>
        </w:p>
        <w:p w14:paraId="677959C0" w14:textId="6BA5B1A9" w:rsidR="005A6993" w:rsidRDefault="005A6993">
          <w:pPr>
            <w:pStyle w:val="TOC2"/>
            <w:tabs>
              <w:tab w:val="right" w:leader="dot" w:pos="9016"/>
            </w:tabs>
            <w:rPr>
              <w:rFonts w:eastAsiaTheme="minorEastAsia"/>
              <w:noProof/>
              <w:lang w:eastAsia="en-GB"/>
            </w:rPr>
          </w:pPr>
          <w:hyperlink w:anchor="_Toc218631843" w:history="1">
            <w:r w:rsidRPr="00992649">
              <w:rPr>
                <w:rStyle w:val="Hyperlink"/>
                <w:rFonts w:ascii="Arial" w:hAnsi="Arial" w:cs="Arial"/>
                <w:b/>
                <w:bCs/>
                <w:noProof/>
              </w:rPr>
              <w:t>5.1 Introduction to the Discussion</w:t>
            </w:r>
            <w:r>
              <w:rPr>
                <w:noProof/>
                <w:webHidden/>
              </w:rPr>
              <w:tab/>
            </w:r>
            <w:r>
              <w:rPr>
                <w:noProof/>
                <w:webHidden/>
              </w:rPr>
              <w:fldChar w:fldCharType="begin"/>
            </w:r>
            <w:r>
              <w:rPr>
                <w:noProof/>
                <w:webHidden/>
              </w:rPr>
              <w:instrText xml:space="preserve"> PAGEREF _Toc218631843 \h </w:instrText>
            </w:r>
            <w:r>
              <w:rPr>
                <w:noProof/>
                <w:webHidden/>
              </w:rPr>
            </w:r>
            <w:r>
              <w:rPr>
                <w:noProof/>
                <w:webHidden/>
              </w:rPr>
              <w:fldChar w:fldCharType="separate"/>
            </w:r>
            <w:r>
              <w:rPr>
                <w:noProof/>
                <w:webHidden/>
              </w:rPr>
              <w:t>39</w:t>
            </w:r>
            <w:r>
              <w:rPr>
                <w:noProof/>
                <w:webHidden/>
              </w:rPr>
              <w:fldChar w:fldCharType="end"/>
            </w:r>
          </w:hyperlink>
        </w:p>
        <w:p w14:paraId="3574FE2E" w14:textId="0F6927DE" w:rsidR="005A6993" w:rsidRDefault="005A6993">
          <w:pPr>
            <w:pStyle w:val="TOC2"/>
            <w:tabs>
              <w:tab w:val="right" w:leader="dot" w:pos="9016"/>
            </w:tabs>
            <w:rPr>
              <w:rFonts w:eastAsiaTheme="minorEastAsia"/>
              <w:noProof/>
              <w:lang w:eastAsia="en-GB"/>
            </w:rPr>
          </w:pPr>
          <w:hyperlink w:anchor="_Toc218631844" w:history="1">
            <w:r w:rsidRPr="00992649">
              <w:rPr>
                <w:rStyle w:val="Hyperlink"/>
                <w:rFonts w:ascii="Arial" w:hAnsi="Arial" w:cs="Arial"/>
                <w:b/>
                <w:bCs/>
                <w:noProof/>
              </w:rPr>
              <w:t>5.2 Environmental Determinants of Childhood Asthma Management</w:t>
            </w:r>
            <w:r>
              <w:rPr>
                <w:noProof/>
                <w:webHidden/>
              </w:rPr>
              <w:tab/>
            </w:r>
            <w:r>
              <w:rPr>
                <w:noProof/>
                <w:webHidden/>
              </w:rPr>
              <w:fldChar w:fldCharType="begin"/>
            </w:r>
            <w:r>
              <w:rPr>
                <w:noProof/>
                <w:webHidden/>
              </w:rPr>
              <w:instrText xml:space="preserve"> PAGEREF _Toc218631844 \h </w:instrText>
            </w:r>
            <w:r>
              <w:rPr>
                <w:noProof/>
                <w:webHidden/>
              </w:rPr>
            </w:r>
            <w:r>
              <w:rPr>
                <w:noProof/>
                <w:webHidden/>
              </w:rPr>
              <w:fldChar w:fldCharType="separate"/>
            </w:r>
            <w:r>
              <w:rPr>
                <w:noProof/>
                <w:webHidden/>
              </w:rPr>
              <w:t>40</w:t>
            </w:r>
            <w:r>
              <w:rPr>
                <w:noProof/>
                <w:webHidden/>
              </w:rPr>
              <w:fldChar w:fldCharType="end"/>
            </w:r>
          </w:hyperlink>
        </w:p>
        <w:p w14:paraId="644805F9" w14:textId="236DA319" w:rsidR="005A6993" w:rsidRDefault="005A6993">
          <w:pPr>
            <w:pStyle w:val="TOC3"/>
            <w:tabs>
              <w:tab w:val="right" w:leader="dot" w:pos="9016"/>
            </w:tabs>
            <w:rPr>
              <w:rFonts w:eastAsiaTheme="minorEastAsia"/>
              <w:noProof/>
              <w:lang w:eastAsia="en-GB"/>
            </w:rPr>
          </w:pPr>
          <w:hyperlink w:anchor="_Toc218631845" w:history="1">
            <w:r w:rsidRPr="00992649">
              <w:rPr>
                <w:rStyle w:val="Hyperlink"/>
                <w:rFonts w:ascii="Arial" w:hAnsi="Arial" w:cs="Arial"/>
                <w:b/>
                <w:bCs/>
                <w:noProof/>
              </w:rPr>
              <w:t>5.2.1 Air Pollution and Asthma Outcomes</w:t>
            </w:r>
            <w:r>
              <w:rPr>
                <w:noProof/>
                <w:webHidden/>
              </w:rPr>
              <w:tab/>
            </w:r>
            <w:r>
              <w:rPr>
                <w:noProof/>
                <w:webHidden/>
              </w:rPr>
              <w:fldChar w:fldCharType="begin"/>
            </w:r>
            <w:r>
              <w:rPr>
                <w:noProof/>
                <w:webHidden/>
              </w:rPr>
              <w:instrText xml:space="preserve"> PAGEREF _Toc218631845 \h </w:instrText>
            </w:r>
            <w:r>
              <w:rPr>
                <w:noProof/>
                <w:webHidden/>
              </w:rPr>
            </w:r>
            <w:r>
              <w:rPr>
                <w:noProof/>
                <w:webHidden/>
              </w:rPr>
              <w:fldChar w:fldCharType="separate"/>
            </w:r>
            <w:r>
              <w:rPr>
                <w:noProof/>
                <w:webHidden/>
              </w:rPr>
              <w:t>40</w:t>
            </w:r>
            <w:r>
              <w:rPr>
                <w:noProof/>
                <w:webHidden/>
              </w:rPr>
              <w:fldChar w:fldCharType="end"/>
            </w:r>
          </w:hyperlink>
        </w:p>
        <w:p w14:paraId="3A1A0470" w14:textId="447B9631" w:rsidR="005A6993" w:rsidRDefault="005A6993">
          <w:pPr>
            <w:pStyle w:val="TOC3"/>
            <w:tabs>
              <w:tab w:val="right" w:leader="dot" w:pos="9016"/>
            </w:tabs>
            <w:rPr>
              <w:rFonts w:eastAsiaTheme="minorEastAsia"/>
              <w:noProof/>
              <w:lang w:eastAsia="en-GB"/>
            </w:rPr>
          </w:pPr>
          <w:hyperlink w:anchor="_Toc218631846" w:history="1">
            <w:r w:rsidRPr="00992649">
              <w:rPr>
                <w:rStyle w:val="Hyperlink"/>
                <w:rFonts w:ascii="Arial" w:hAnsi="Arial" w:cs="Arial"/>
                <w:b/>
                <w:bCs/>
                <w:noProof/>
              </w:rPr>
              <w:t>5.2.2 Evaluation of Environmental Policy Interventions</w:t>
            </w:r>
            <w:r>
              <w:rPr>
                <w:noProof/>
                <w:webHidden/>
              </w:rPr>
              <w:tab/>
            </w:r>
            <w:r>
              <w:rPr>
                <w:noProof/>
                <w:webHidden/>
              </w:rPr>
              <w:fldChar w:fldCharType="begin"/>
            </w:r>
            <w:r>
              <w:rPr>
                <w:noProof/>
                <w:webHidden/>
              </w:rPr>
              <w:instrText xml:space="preserve"> PAGEREF _Toc218631846 \h </w:instrText>
            </w:r>
            <w:r>
              <w:rPr>
                <w:noProof/>
                <w:webHidden/>
              </w:rPr>
            </w:r>
            <w:r>
              <w:rPr>
                <w:noProof/>
                <w:webHidden/>
              </w:rPr>
              <w:fldChar w:fldCharType="separate"/>
            </w:r>
            <w:r>
              <w:rPr>
                <w:noProof/>
                <w:webHidden/>
              </w:rPr>
              <w:t>40</w:t>
            </w:r>
            <w:r>
              <w:rPr>
                <w:noProof/>
                <w:webHidden/>
              </w:rPr>
              <w:fldChar w:fldCharType="end"/>
            </w:r>
          </w:hyperlink>
        </w:p>
        <w:p w14:paraId="13291482" w14:textId="5FF7BC2F" w:rsidR="005A6993" w:rsidRDefault="005A6993">
          <w:pPr>
            <w:pStyle w:val="TOC2"/>
            <w:tabs>
              <w:tab w:val="right" w:leader="dot" w:pos="9016"/>
            </w:tabs>
            <w:rPr>
              <w:rFonts w:eastAsiaTheme="minorEastAsia"/>
              <w:noProof/>
              <w:lang w:eastAsia="en-GB"/>
            </w:rPr>
          </w:pPr>
          <w:hyperlink w:anchor="_Toc218631847" w:history="1">
            <w:r w:rsidRPr="00992649">
              <w:rPr>
                <w:rStyle w:val="Hyperlink"/>
                <w:rFonts w:ascii="Arial" w:hAnsi="Arial" w:cs="Arial"/>
                <w:b/>
                <w:bCs/>
                <w:noProof/>
              </w:rPr>
              <w:t>5.3 Housing Conditions and the Indoor Environment</w:t>
            </w:r>
            <w:r>
              <w:rPr>
                <w:noProof/>
                <w:webHidden/>
              </w:rPr>
              <w:tab/>
            </w:r>
            <w:r>
              <w:rPr>
                <w:noProof/>
                <w:webHidden/>
              </w:rPr>
              <w:fldChar w:fldCharType="begin"/>
            </w:r>
            <w:r>
              <w:rPr>
                <w:noProof/>
                <w:webHidden/>
              </w:rPr>
              <w:instrText xml:space="preserve"> PAGEREF _Toc218631847 \h </w:instrText>
            </w:r>
            <w:r>
              <w:rPr>
                <w:noProof/>
                <w:webHidden/>
              </w:rPr>
            </w:r>
            <w:r>
              <w:rPr>
                <w:noProof/>
                <w:webHidden/>
              </w:rPr>
              <w:fldChar w:fldCharType="separate"/>
            </w:r>
            <w:r>
              <w:rPr>
                <w:noProof/>
                <w:webHidden/>
              </w:rPr>
              <w:t>41</w:t>
            </w:r>
            <w:r>
              <w:rPr>
                <w:noProof/>
                <w:webHidden/>
              </w:rPr>
              <w:fldChar w:fldCharType="end"/>
            </w:r>
          </w:hyperlink>
        </w:p>
        <w:p w14:paraId="2A046E35" w14:textId="6C75C5CD" w:rsidR="005A6993" w:rsidRDefault="005A6993">
          <w:pPr>
            <w:pStyle w:val="TOC3"/>
            <w:tabs>
              <w:tab w:val="right" w:leader="dot" w:pos="9016"/>
            </w:tabs>
            <w:rPr>
              <w:rFonts w:eastAsiaTheme="minorEastAsia"/>
              <w:noProof/>
              <w:lang w:eastAsia="en-GB"/>
            </w:rPr>
          </w:pPr>
          <w:hyperlink w:anchor="_Toc218631848" w:history="1">
            <w:r w:rsidRPr="00992649">
              <w:rPr>
                <w:rStyle w:val="Hyperlink"/>
                <w:rFonts w:ascii="Arial" w:hAnsi="Arial" w:cs="Arial"/>
                <w:b/>
                <w:bCs/>
                <w:noProof/>
              </w:rPr>
              <w:t>5.3.1 Housing Quality as a Determinant of Asthma Control</w:t>
            </w:r>
            <w:r>
              <w:rPr>
                <w:noProof/>
                <w:webHidden/>
              </w:rPr>
              <w:tab/>
            </w:r>
            <w:r>
              <w:rPr>
                <w:noProof/>
                <w:webHidden/>
              </w:rPr>
              <w:fldChar w:fldCharType="begin"/>
            </w:r>
            <w:r>
              <w:rPr>
                <w:noProof/>
                <w:webHidden/>
              </w:rPr>
              <w:instrText xml:space="preserve"> PAGEREF _Toc218631848 \h </w:instrText>
            </w:r>
            <w:r>
              <w:rPr>
                <w:noProof/>
                <w:webHidden/>
              </w:rPr>
            </w:r>
            <w:r>
              <w:rPr>
                <w:noProof/>
                <w:webHidden/>
              </w:rPr>
              <w:fldChar w:fldCharType="separate"/>
            </w:r>
            <w:r>
              <w:rPr>
                <w:noProof/>
                <w:webHidden/>
              </w:rPr>
              <w:t>41</w:t>
            </w:r>
            <w:r>
              <w:rPr>
                <w:noProof/>
                <w:webHidden/>
              </w:rPr>
              <w:fldChar w:fldCharType="end"/>
            </w:r>
          </w:hyperlink>
        </w:p>
        <w:p w14:paraId="0704BCD3" w14:textId="0B9AB689" w:rsidR="005A6993" w:rsidRDefault="005A6993">
          <w:pPr>
            <w:pStyle w:val="TOC3"/>
            <w:tabs>
              <w:tab w:val="right" w:leader="dot" w:pos="9016"/>
            </w:tabs>
            <w:rPr>
              <w:rFonts w:eastAsiaTheme="minorEastAsia"/>
              <w:noProof/>
              <w:lang w:eastAsia="en-GB"/>
            </w:rPr>
          </w:pPr>
          <w:hyperlink w:anchor="_Toc218631849" w:history="1">
            <w:r w:rsidRPr="00992649">
              <w:rPr>
                <w:rStyle w:val="Hyperlink"/>
                <w:rFonts w:ascii="Arial" w:hAnsi="Arial" w:cs="Arial"/>
                <w:b/>
                <w:bCs/>
                <w:noProof/>
              </w:rPr>
              <w:t>5.3.2 Policy Gaps in Housing and Health Integration</w:t>
            </w:r>
            <w:r>
              <w:rPr>
                <w:noProof/>
                <w:webHidden/>
              </w:rPr>
              <w:tab/>
            </w:r>
            <w:r>
              <w:rPr>
                <w:noProof/>
                <w:webHidden/>
              </w:rPr>
              <w:fldChar w:fldCharType="begin"/>
            </w:r>
            <w:r>
              <w:rPr>
                <w:noProof/>
                <w:webHidden/>
              </w:rPr>
              <w:instrText xml:space="preserve"> PAGEREF _Toc218631849 \h </w:instrText>
            </w:r>
            <w:r>
              <w:rPr>
                <w:noProof/>
                <w:webHidden/>
              </w:rPr>
            </w:r>
            <w:r>
              <w:rPr>
                <w:noProof/>
                <w:webHidden/>
              </w:rPr>
              <w:fldChar w:fldCharType="separate"/>
            </w:r>
            <w:r>
              <w:rPr>
                <w:noProof/>
                <w:webHidden/>
              </w:rPr>
              <w:t>41</w:t>
            </w:r>
            <w:r>
              <w:rPr>
                <w:noProof/>
                <w:webHidden/>
              </w:rPr>
              <w:fldChar w:fldCharType="end"/>
            </w:r>
          </w:hyperlink>
        </w:p>
        <w:p w14:paraId="5BCCAEC3" w14:textId="027FA60C" w:rsidR="005A6993" w:rsidRDefault="005A6993">
          <w:pPr>
            <w:pStyle w:val="TOC2"/>
            <w:tabs>
              <w:tab w:val="right" w:leader="dot" w:pos="9016"/>
            </w:tabs>
            <w:rPr>
              <w:rFonts w:eastAsiaTheme="minorEastAsia"/>
              <w:noProof/>
              <w:lang w:eastAsia="en-GB"/>
            </w:rPr>
          </w:pPr>
          <w:hyperlink w:anchor="_Toc218631850" w:history="1">
            <w:r w:rsidRPr="00992649">
              <w:rPr>
                <w:rStyle w:val="Hyperlink"/>
                <w:rFonts w:ascii="Arial" w:hAnsi="Arial" w:cs="Arial"/>
                <w:b/>
                <w:bCs/>
                <w:noProof/>
              </w:rPr>
              <w:t>5.4 Socioeconomic Inequalities and Childhood Asthma</w:t>
            </w:r>
            <w:r>
              <w:rPr>
                <w:noProof/>
                <w:webHidden/>
              </w:rPr>
              <w:tab/>
            </w:r>
            <w:r>
              <w:rPr>
                <w:noProof/>
                <w:webHidden/>
              </w:rPr>
              <w:fldChar w:fldCharType="begin"/>
            </w:r>
            <w:r>
              <w:rPr>
                <w:noProof/>
                <w:webHidden/>
              </w:rPr>
              <w:instrText xml:space="preserve"> PAGEREF _Toc218631850 \h </w:instrText>
            </w:r>
            <w:r>
              <w:rPr>
                <w:noProof/>
                <w:webHidden/>
              </w:rPr>
            </w:r>
            <w:r>
              <w:rPr>
                <w:noProof/>
                <w:webHidden/>
              </w:rPr>
              <w:fldChar w:fldCharType="separate"/>
            </w:r>
            <w:r>
              <w:rPr>
                <w:noProof/>
                <w:webHidden/>
              </w:rPr>
              <w:t>41</w:t>
            </w:r>
            <w:r>
              <w:rPr>
                <w:noProof/>
                <w:webHidden/>
              </w:rPr>
              <w:fldChar w:fldCharType="end"/>
            </w:r>
          </w:hyperlink>
        </w:p>
        <w:p w14:paraId="56594CF3" w14:textId="242F1B20" w:rsidR="005A6993" w:rsidRDefault="005A6993">
          <w:pPr>
            <w:pStyle w:val="TOC3"/>
            <w:tabs>
              <w:tab w:val="right" w:leader="dot" w:pos="9016"/>
            </w:tabs>
            <w:rPr>
              <w:rFonts w:eastAsiaTheme="minorEastAsia"/>
              <w:noProof/>
              <w:lang w:eastAsia="en-GB"/>
            </w:rPr>
          </w:pPr>
          <w:hyperlink w:anchor="_Toc218631851" w:history="1">
            <w:r w:rsidRPr="00992649">
              <w:rPr>
                <w:rStyle w:val="Hyperlink"/>
                <w:rFonts w:ascii="Arial" w:hAnsi="Arial" w:cs="Arial"/>
                <w:b/>
                <w:bCs/>
                <w:noProof/>
              </w:rPr>
              <w:t>5.4.1 Deprivation and Unequal Asthma Outcomes</w:t>
            </w:r>
            <w:r>
              <w:rPr>
                <w:noProof/>
                <w:webHidden/>
              </w:rPr>
              <w:tab/>
            </w:r>
            <w:r>
              <w:rPr>
                <w:noProof/>
                <w:webHidden/>
              </w:rPr>
              <w:fldChar w:fldCharType="begin"/>
            </w:r>
            <w:r>
              <w:rPr>
                <w:noProof/>
                <w:webHidden/>
              </w:rPr>
              <w:instrText xml:space="preserve"> PAGEREF _Toc218631851 \h </w:instrText>
            </w:r>
            <w:r>
              <w:rPr>
                <w:noProof/>
                <w:webHidden/>
              </w:rPr>
            </w:r>
            <w:r>
              <w:rPr>
                <w:noProof/>
                <w:webHidden/>
              </w:rPr>
              <w:fldChar w:fldCharType="separate"/>
            </w:r>
            <w:r>
              <w:rPr>
                <w:noProof/>
                <w:webHidden/>
              </w:rPr>
              <w:t>41</w:t>
            </w:r>
            <w:r>
              <w:rPr>
                <w:noProof/>
                <w:webHidden/>
              </w:rPr>
              <w:fldChar w:fldCharType="end"/>
            </w:r>
          </w:hyperlink>
        </w:p>
        <w:p w14:paraId="3AE9E583" w14:textId="6127EAF9" w:rsidR="005A6993" w:rsidRDefault="005A6993">
          <w:pPr>
            <w:pStyle w:val="TOC3"/>
            <w:tabs>
              <w:tab w:val="right" w:leader="dot" w:pos="9016"/>
            </w:tabs>
            <w:rPr>
              <w:rFonts w:eastAsiaTheme="minorEastAsia"/>
              <w:noProof/>
              <w:lang w:eastAsia="en-GB"/>
            </w:rPr>
          </w:pPr>
          <w:hyperlink w:anchor="_Toc218631852" w:history="1">
            <w:r w:rsidRPr="00992649">
              <w:rPr>
                <w:rStyle w:val="Hyperlink"/>
                <w:rFonts w:ascii="Arial" w:hAnsi="Arial" w:cs="Arial"/>
                <w:b/>
                <w:bCs/>
                <w:noProof/>
              </w:rPr>
              <w:t>5.4.2 Access to Healthcare and Continuity of Care</w:t>
            </w:r>
            <w:r>
              <w:rPr>
                <w:noProof/>
                <w:webHidden/>
              </w:rPr>
              <w:tab/>
            </w:r>
            <w:r>
              <w:rPr>
                <w:noProof/>
                <w:webHidden/>
              </w:rPr>
              <w:fldChar w:fldCharType="begin"/>
            </w:r>
            <w:r>
              <w:rPr>
                <w:noProof/>
                <w:webHidden/>
              </w:rPr>
              <w:instrText xml:space="preserve"> PAGEREF _Toc218631852 \h </w:instrText>
            </w:r>
            <w:r>
              <w:rPr>
                <w:noProof/>
                <w:webHidden/>
              </w:rPr>
            </w:r>
            <w:r>
              <w:rPr>
                <w:noProof/>
                <w:webHidden/>
              </w:rPr>
              <w:fldChar w:fldCharType="separate"/>
            </w:r>
            <w:r>
              <w:rPr>
                <w:noProof/>
                <w:webHidden/>
              </w:rPr>
              <w:t>42</w:t>
            </w:r>
            <w:r>
              <w:rPr>
                <w:noProof/>
                <w:webHidden/>
              </w:rPr>
              <w:fldChar w:fldCharType="end"/>
            </w:r>
          </w:hyperlink>
        </w:p>
        <w:p w14:paraId="3A16A742" w14:textId="4843C7A3" w:rsidR="005A6993" w:rsidRDefault="005A6993">
          <w:pPr>
            <w:pStyle w:val="TOC2"/>
            <w:tabs>
              <w:tab w:val="right" w:leader="dot" w:pos="9016"/>
            </w:tabs>
            <w:rPr>
              <w:rFonts w:eastAsiaTheme="minorEastAsia"/>
              <w:noProof/>
              <w:lang w:eastAsia="en-GB"/>
            </w:rPr>
          </w:pPr>
          <w:hyperlink w:anchor="_Toc218631853" w:history="1">
            <w:r w:rsidRPr="00992649">
              <w:rPr>
                <w:rStyle w:val="Hyperlink"/>
                <w:rFonts w:ascii="Arial" w:hAnsi="Arial" w:cs="Arial"/>
                <w:b/>
                <w:bCs/>
                <w:noProof/>
              </w:rPr>
              <w:t>5.5 Behavioural Factors and Asthma Self-Management</w:t>
            </w:r>
            <w:r>
              <w:rPr>
                <w:noProof/>
                <w:webHidden/>
              </w:rPr>
              <w:tab/>
            </w:r>
            <w:r>
              <w:rPr>
                <w:noProof/>
                <w:webHidden/>
              </w:rPr>
              <w:fldChar w:fldCharType="begin"/>
            </w:r>
            <w:r>
              <w:rPr>
                <w:noProof/>
                <w:webHidden/>
              </w:rPr>
              <w:instrText xml:space="preserve"> PAGEREF _Toc218631853 \h </w:instrText>
            </w:r>
            <w:r>
              <w:rPr>
                <w:noProof/>
                <w:webHidden/>
              </w:rPr>
            </w:r>
            <w:r>
              <w:rPr>
                <w:noProof/>
                <w:webHidden/>
              </w:rPr>
              <w:fldChar w:fldCharType="separate"/>
            </w:r>
            <w:r>
              <w:rPr>
                <w:noProof/>
                <w:webHidden/>
              </w:rPr>
              <w:t>42</w:t>
            </w:r>
            <w:r>
              <w:rPr>
                <w:noProof/>
                <w:webHidden/>
              </w:rPr>
              <w:fldChar w:fldCharType="end"/>
            </w:r>
          </w:hyperlink>
        </w:p>
        <w:p w14:paraId="121B728F" w14:textId="42905A60" w:rsidR="005A6993" w:rsidRDefault="005A6993">
          <w:pPr>
            <w:pStyle w:val="TOC3"/>
            <w:tabs>
              <w:tab w:val="right" w:leader="dot" w:pos="9016"/>
            </w:tabs>
            <w:rPr>
              <w:rFonts w:eastAsiaTheme="minorEastAsia"/>
              <w:noProof/>
              <w:lang w:eastAsia="en-GB"/>
            </w:rPr>
          </w:pPr>
          <w:hyperlink w:anchor="_Toc218631854" w:history="1">
            <w:r w:rsidRPr="00992649">
              <w:rPr>
                <w:rStyle w:val="Hyperlink"/>
                <w:rFonts w:ascii="Arial" w:hAnsi="Arial" w:cs="Arial"/>
                <w:b/>
                <w:bCs/>
                <w:noProof/>
              </w:rPr>
              <w:t>5.5.1 Medication Adherence and Health Literacy</w:t>
            </w:r>
            <w:r>
              <w:rPr>
                <w:noProof/>
                <w:webHidden/>
              </w:rPr>
              <w:tab/>
            </w:r>
            <w:r>
              <w:rPr>
                <w:noProof/>
                <w:webHidden/>
              </w:rPr>
              <w:fldChar w:fldCharType="begin"/>
            </w:r>
            <w:r>
              <w:rPr>
                <w:noProof/>
                <w:webHidden/>
              </w:rPr>
              <w:instrText xml:space="preserve"> PAGEREF _Toc218631854 \h </w:instrText>
            </w:r>
            <w:r>
              <w:rPr>
                <w:noProof/>
                <w:webHidden/>
              </w:rPr>
            </w:r>
            <w:r>
              <w:rPr>
                <w:noProof/>
                <w:webHidden/>
              </w:rPr>
              <w:fldChar w:fldCharType="separate"/>
            </w:r>
            <w:r>
              <w:rPr>
                <w:noProof/>
                <w:webHidden/>
              </w:rPr>
              <w:t>42</w:t>
            </w:r>
            <w:r>
              <w:rPr>
                <w:noProof/>
                <w:webHidden/>
              </w:rPr>
              <w:fldChar w:fldCharType="end"/>
            </w:r>
          </w:hyperlink>
        </w:p>
        <w:p w14:paraId="42069AC9" w14:textId="7B30AEFA" w:rsidR="005A6993" w:rsidRDefault="005A6993">
          <w:pPr>
            <w:pStyle w:val="TOC3"/>
            <w:tabs>
              <w:tab w:val="right" w:leader="dot" w:pos="9016"/>
            </w:tabs>
            <w:rPr>
              <w:rFonts w:eastAsiaTheme="minorEastAsia"/>
              <w:noProof/>
              <w:lang w:eastAsia="en-GB"/>
            </w:rPr>
          </w:pPr>
          <w:hyperlink w:anchor="_Toc218631855" w:history="1">
            <w:r w:rsidRPr="00992649">
              <w:rPr>
                <w:rStyle w:val="Hyperlink"/>
                <w:rFonts w:ascii="Arial" w:hAnsi="Arial" w:cs="Arial"/>
                <w:b/>
                <w:bCs/>
                <w:noProof/>
              </w:rPr>
              <w:t>5.5.2 Cultural and Linguistic Barriers</w:t>
            </w:r>
            <w:r>
              <w:rPr>
                <w:noProof/>
                <w:webHidden/>
              </w:rPr>
              <w:tab/>
            </w:r>
            <w:r>
              <w:rPr>
                <w:noProof/>
                <w:webHidden/>
              </w:rPr>
              <w:fldChar w:fldCharType="begin"/>
            </w:r>
            <w:r>
              <w:rPr>
                <w:noProof/>
                <w:webHidden/>
              </w:rPr>
              <w:instrText xml:space="preserve"> PAGEREF _Toc218631855 \h </w:instrText>
            </w:r>
            <w:r>
              <w:rPr>
                <w:noProof/>
                <w:webHidden/>
              </w:rPr>
            </w:r>
            <w:r>
              <w:rPr>
                <w:noProof/>
                <w:webHidden/>
              </w:rPr>
              <w:fldChar w:fldCharType="separate"/>
            </w:r>
            <w:r>
              <w:rPr>
                <w:noProof/>
                <w:webHidden/>
              </w:rPr>
              <w:t>43</w:t>
            </w:r>
            <w:r>
              <w:rPr>
                <w:noProof/>
                <w:webHidden/>
              </w:rPr>
              <w:fldChar w:fldCharType="end"/>
            </w:r>
          </w:hyperlink>
        </w:p>
        <w:p w14:paraId="126CEBC3" w14:textId="73F5655B" w:rsidR="005A6993" w:rsidRDefault="005A6993">
          <w:pPr>
            <w:pStyle w:val="TOC2"/>
            <w:tabs>
              <w:tab w:val="right" w:leader="dot" w:pos="9016"/>
            </w:tabs>
            <w:rPr>
              <w:rFonts w:eastAsiaTheme="minorEastAsia"/>
              <w:noProof/>
              <w:lang w:eastAsia="en-GB"/>
            </w:rPr>
          </w:pPr>
          <w:hyperlink w:anchor="_Toc218631856" w:history="1">
            <w:r w:rsidRPr="00992649">
              <w:rPr>
                <w:rStyle w:val="Hyperlink"/>
                <w:rFonts w:ascii="Arial" w:hAnsi="Arial" w:cs="Arial"/>
                <w:b/>
                <w:bCs/>
                <w:noProof/>
              </w:rPr>
              <w:t>5.6 Interim Summary</w:t>
            </w:r>
            <w:r>
              <w:rPr>
                <w:noProof/>
                <w:webHidden/>
              </w:rPr>
              <w:tab/>
            </w:r>
            <w:r>
              <w:rPr>
                <w:noProof/>
                <w:webHidden/>
              </w:rPr>
              <w:fldChar w:fldCharType="begin"/>
            </w:r>
            <w:r>
              <w:rPr>
                <w:noProof/>
                <w:webHidden/>
              </w:rPr>
              <w:instrText xml:space="preserve"> PAGEREF _Toc218631856 \h </w:instrText>
            </w:r>
            <w:r>
              <w:rPr>
                <w:noProof/>
                <w:webHidden/>
              </w:rPr>
            </w:r>
            <w:r>
              <w:rPr>
                <w:noProof/>
                <w:webHidden/>
              </w:rPr>
              <w:fldChar w:fldCharType="separate"/>
            </w:r>
            <w:r>
              <w:rPr>
                <w:noProof/>
                <w:webHidden/>
              </w:rPr>
              <w:t>43</w:t>
            </w:r>
            <w:r>
              <w:rPr>
                <w:noProof/>
                <w:webHidden/>
              </w:rPr>
              <w:fldChar w:fldCharType="end"/>
            </w:r>
          </w:hyperlink>
        </w:p>
        <w:p w14:paraId="779D4A0A" w14:textId="7B053691" w:rsidR="005A6993" w:rsidRDefault="005A6993">
          <w:pPr>
            <w:pStyle w:val="TOC1"/>
            <w:tabs>
              <w:tab w:val="right" w:leader="dot" w:pos="9016"/>
            </w:tabs>
            <w:rPr>
              <w:rFonts w:eastAsiaTheme="minorEastAsia"/>
              <w:noProof/>
              <w:lang w:eastAsia="en-GB"/>
            </w:rPr>
          </w:pPr>
          <w:hyperlink w:anchor="_Toc218631857" w:history="1">
            <w:r w:rsidRPr="00992649">
              <w:rPr>
                <w:rStyle w:val="Hyperlink"/>
                <w:rFonts w:ascii="Arial" w:hAnsi="Arial" w:cs="Arial"/>
                <w:b/>
                <w:bCs/>
                <w:noProof/>
              </w:rPr>
              <w:t>Chapter 5: Discussion (Part 2)</w:t>
            </w:r>
            <w:r>
              <w:rPr>
                <w:noProof/>
                <w:webHidden/>
              </w:rPr>
              <w:tab/>
            </w:r>
            <w:r>
              <w:rPr>
                <w:noProof/>
                <w:webHidden/>
              </w:rPr>
              <w:fldChar w:fldCharType="begin"/>
            </w:r>
            <w:r>
              <w:rPr>
                <w:noProof/>
                <w:webHidden/>
              </w:rPr>
              <w:instrText xml:space="preserve"> PAGEREF _Toc218631857 \h </w:instrText>
            </w:r>
            <w:r>
              <w:rPr>
                <w:noProof/>
                <w:webHidden/>
              </w:rPr>
            </w:r>
            <w:r>
              <w:rPr>
                <w:noProof/>
                <w:webHidden/>
              </w:rPr>
              <w:fldChar w:fldCharType="separate"/>
            </w:r>
            <w:r>
              <w:rPr>
                <w:noProof/>
                <w:webHidden/>
              </w:rPr>
              <w:t>43</w:t>
            </w:r>
            <w:r>
              <w:rPr>
                <w:noProof/>
                <w:webHidden/>
              </w:rPr>
              <w:fldChar w:fldCharType="end"/>
            </w:r>
          </w:hyperlink>
        </w:p>
        <w:p w14:paraId="682E564B" w14:textId="593517DC" w:rsidR="005A6993" w:rsidRDefault="005A6993">
          <w:pPr>
            <w:pStyle w:val="TOC2"/>
            <w:tabs>
              <w:tab w:val="right" w:leader="dot" w:pos="9016"/>
            </w:tabs>
            <w:rPr>
              <w:rFonts w:eastAsiaTheme="minorEastAsia"/>
              <w:noProof/>
              <w:lang w:eastAsia="en-GB"/>
            </w:rPr>
          </w:pPr>
          <w:hyperlink w:anchor="_Toc218631858" w:history="1">
            <w:r w:rsidRPr="00992649">
              <w:rPr>
                <w:rStyle w:val="Hyperlink"/>
                <w:rFonts w:ascii="Arial" w:hAnsi="Arial" w:cs="Arial"/>
                <w:b/>
                <w:bCs/>
                <w:noProof/>
              </w:rPr>
              <w:t>5.7 Digital Health Interventions and Asthma Management</w:t>
            </w:r>
            <w:r>
              <w:rPr>
                <w:noProof/>
                <w:webHidden/>
              </w:rPr>
              <w:tab/>
            </w:r>
            <w:r>
              <w:rPr>
                <w:noProof/>
                <w:webHidden/>
              </w:rPr>
              <w:fldChar w:fldCharType="begin"/>
            </w:r>
            <w:r>
              <w:rPr>
                <w:noProof/>
                <w:webHidden/>
              </w:rPr>
              <w:instrText xml:space="preserve"> PAGEREF _Toc218631858 \h </w:instrText>
            </w:r>
            <w:r>
              <w:rPr>
                <w:noProof/>
                <w:webHidden/>
              </w:rPr>
            </w:r>
            <w:r>
              <w:rPr>
                <w:noProof/>
                <w:webHidden/>
              </w:rPr>
              <w:fldChar w:fldCharType="separate"/>
            </w:r>
            <w:r>
              <w:rPr>
                <w:noProof/>
                <w:webHidden/>
              </w:rPr>
              <w:t>43</w:t>
            </w:r>
            <w:r>
              <w:rPr>
                <w:noProof/>
                <w:webHidden/>
              </w:rPr>
              <w:fldChar w:fldCharType="end"/>
            </w:r>
          </w:hyperlink>
        </w:p>
        <w:p w14:paraId="54B17467" w14:textId="2F3112FC" w:rsidR="005A6993" w:rsidRDefault="005A6993">
          <w:pPr>
            <w:pStyle w:val="TOC3"/>
            <w:tabs>
              <w:tab w:val="right" w:leader="dot" w:pos="9016"/>
            </w:tabs>
            <w:rPr>
              <w:rFonts w:eastAsiaTheme="minorEastAsia"/>
              <w:noProof/>
              <w:lang w:eastAsia="en-GB"/>
            </w:rPr>
          </w:pPr>
          <w:hyperlink w:anchor="_Toc218631859" w:history="1">
            <w:r w:rsidRPr="00992649">
              <w:rPr>
                <w:rStyle w:val="Hyperlink"/>
                <w:rFonts w:ascii="Arial" w:hAnsi="Arial" w:cs="Arial"/>
                <w:b/>
                <w:bCs/>
                <w:noProof/>
              </w:rPr>
              <w:t>5.7.1 Effectiveness of Digital Interventions</w:t>
            </w:r>
            <w:r>
              <w:rPr>
                <w:noProof/>
                <w:webHidden/>
              </w:rPr>
              <w:tab/>
            </w:r>
            <w:r>
              <w:rPr>
                <w:noProof/>
                <w:webHidden/>
              </w:rPr>
              <w:fldChar w:fldCharType="begin"/>
            </w:r>
            <w:r>
              <w:rPr>
                <w:noProof/>
                <w:webHidden/>
              </w:rPr>
              <w:instrText xml:space="preserve"> PAGEREF _Toc218631859 \h </w:instrText>
            </w:r>
            <w:r>
              <w:rPr>
                <w:noProof/>
                <w:webHidden/>
              </w:rPr>
            </w:r>
            <w:r>
              <w:rPr>
                <w:noProof/>
                <w:webHidden/>
              </w:rPr>
              <w:fldChar w:fldCharType="separate"/>
            </w:r>
            <w:r>
              <w:rPr>
                <w:noProof/>
                <w:webHidden/>
              </w:rPr>
              <w:t>43</w:t>
            </w:r>
            <w:r>
              <w:rPr>
                <w:noProof/>
                <w:webHidden/>
              </w:rPr>
              <w:fldChar w:fldCharType="end"/>
            </w:r>
          </w:hyperlink>
        </w:p>
        <w:p w14:paraId="36CB889B" w14:textId="3447C207" w:rsidR="005A6993" w:rsidRDefault="005A6993">
          <w:pPr>
            <w:pStyle w:val="TOC3"/>
            <w:tabs>
              <w:tab w:val="right" w:leader="dot" w:pos="9016"/>
            </w:tabs>
            <w:rPr>
              <w:rFonts w:eastAsiaTheme="minorEastAsia"/>
              <w:noProof/>
              <w:lang w:eastAsia="en-GB"/>
            </w:rPr>
          </w:pPr>
          <w:hyperlink w:anchor="_Toc218631860" w:history="1">
            <w:r w:rsidRPr="00992649">
              <w:rPr>
                <w:rStyle w:val="Hyperlink"/>
                <w:rFonts w:ascii="Arial" w:hAnsi="Arial" w:cs="Arial"/>
                <w:b/>
                <w:bCs/>
                <w:noProof/>
              </w:rPr>
              <w:t>5.7.2 Digital Inequality and Access Barriers</w:t>
            </w:r>
            <w:r>
              <w:rPr>
                <w:noProof/>
                <w:webHidden/>
              </w:rPr>
              <w:tab/>
            </w:r>
            <w:r>
              <w:rPr>
                <w:noProof/>
                <w:webHidden/>
              </w:rPr>
              <w:fldChar w:fldCharType="begin"/>
            </w:r>
            <w:r>
              <w:rPr>
                <w:noProof/>
                <w:webHidden/>
              </w:rPr>
              <w:instrText xml:space="preserve"> PAGEREF _Toc218631860 \h </w:instrText>
            </w:r>
            <w:r>
              <w:rPr>
                <w:noProof/>
                <w:webHidden/>
              </w:rPr>
            </w:r>
            <w:r>
              <w:rPr>
                <w:noProof/>
                <w:webHidden/>
              </w:rPr>
              <w:fldChar w:fldCharType="separate"/>
            </w:r>
            <w:r>
              <w:rPr>
                <w:noProof/>
                <w:webHidden/>
              </w:rPr>
              <w:t>44</w:t>
            </w:r>
            <w:r>
              <w:rPr>
                <w:noProof/>
                <w:webHidden/>
              </w:rPr>
              <w:fldChar w:fldCharType="end"/>
            </w:r>
          </w:hyperlink>
        </w:p>
        <w:p w14:paraId="39447F72" w14:textId="428D1068" w:rsidR="005A6993" w:rsidRDefault="005A6993">
          <w:pPr>
            <w:pStyle w:val="TOC2"/>
            <w:tabs>
              <w:tab w:val="right" w:leader="dot" w:pos="9016"/>
            </w:tabs>
            <w:rPr>
              <w:rFonts w:eastAsiaTheme="minorEastAsia"/>
              <w:noProof/>
              <w:lang w:eastAsia="en-GB"/>
            </w:rPr>
          </w:pPr>
          <w:hyperlink w:anchor="_Toc218631861" w:history="1">
            <w:r w:rsidRPr="00992649">
              <w:rPr>
                <w:rStyle w:val="Hyperlink"/>
                <w:rFonts w:ascii="Arial" w:hAnsi="Arial" w:cs="Arial"/>
                <w:b/>
                <w:bCs/>
                <w:noProof/>
              </w:rPr>
              <w:t>5.8 School-Based and Community Interventions</w:t>
            </w:r>
            <w:r>
              <w:rPr>
                <w:noProof/>
                <w:webHidden/>
              </w:rPr>
              <w:tab/>
            </w:r>
            <w:r>
              <w:rPr>
                <w:noProof/>
                <w:webHidden/>
              </w:rPr>
              <w:fldChar w:fldCharType="begin"/>
            </w:r>
            <w:r>
              <w:rPr>
                <w:noProof/>
                <w:webHidden/>
              </w:rPr>
              <w:instrText xml:space="preserve"> PAGEREF _Toc218631861 \h </w:instrText>
            </w:r>
            <w:r>
              <w:rPr>
                <w:noProof/>
                <w:webHidden/>
              </w:rPr>
            </w:r>
            <w:r>
              <w:rPr>
                <w:noProof/>
                <w:webHidden/>
              </w:rPr>
              <w:fldChar w:fldCharType="separate"/>
            </w:r>
            <w:r>
              <w:rPr>
                <w:noProof/>
                <w:webHidden/>
              </w:rPr>
              <w:t>45</w:t>
            </w:r>
            <w:r>
              <w:rPr>
                <w:noProof/>
                <w:webHidden/>
              </w:rPr>
              <w:fldChar w:fldCharType="end"/>
            </w:r>
          </w:hyperlink>
        </w:p>
        <w:p w14:paraId="13DA09CA" w14:textId="7FF805C9" w:rsidR="005A6993" w:rsidRDefault="005A6993">
          <w:pPr>
            <w:pStyle w:val="TOC3"/>
            <w:tabs>
              <w:tab w:val="right" w:leader="dot" w:pos="9016"/>
            </w:tabs>
            <w:rPr>
              <w:rFonts w:eastAsiaTheme="minorEastAsia"/>
              <w:noProof/>
              <w:lang w:eastAsia="en-GB"/>
            </w:rPr>
          </w:pPr>
          <w:hyperlink w:anchor="_Toc218631862" w:history="1">
            <w:r w:rsidRPr="00992649">
              <w:rPr>
                <w:rStyle w:val="Hyperlink"/>
                <w:rFonts w:ascii="Arial" w:hAnsi="Arial" w:cs="Arial"/>
                <w:b/>
                <w:bCs/>
                <w:noProof/>
              </w:rPr>
              <w:t>5.8.1 Role of Schools in Asthma Management</w:t>
            </w:r>
            <w:r>
              <w:rPr>
                <w:noProof/>
                <w:webHidden/>
              </w:rPr>
              <w:tab/>
            </w:r>
            <w:r>
              <w:rPr>
                <w:noProof/>
                <w:webHidden/>
              </w:rPr>
              <w:fldChar w:fldCharType="begin"/>
            </w:r>
            <w:r>
              <w:rPr>
                <w:noProof/>
                <w:webHidden/>
              </w:rPr>
              <w:instrText xml:space="preserve"> PAGEREF _Toc218631862 \h </w:instrText>
            </w:r>
            <w:r>
              <w:rPr>
                <w:noProof/>
                <w:webHidden/>
              </w:rPr>
            </w:r>
            <w:r>
              <w:rPr>
                <w:noProof/>
                <w:webHidden/>
              </w:rPr>
              <w:fldChar w:fldCharType="separate"/>
            </w:r>
            <w:r>
              <w:rPr>
                <w:noProof/>
                <w:webHidden/>
              </w:rPr>
              <w:t>45</w:t>
            </w:r>
            <w:r>
              <w:rPr>
                <w:noProof/>
                <w:webHidden/>
              </w:rPr>
              <w:fldChar w:fldCharType="end"/>
            </w:r>
          </w:hyperlink>
        </w:p>
        <w:p w14:paraId="2EB647E6" w14:textId="32EB93D4" w:rsidR="005A6993" w:rsidRDefault="005A6993">
          <w:pPr>
            <w:pStyle w:val="TOC3"/>
            <w:tabs>
              <w:tab w:val="right" w:leader="dot" w:pos="9016"/>
            </w:tabs>
            <w:rPr>
              <w:rFonts w:eastAsiaTheme="minorEastAsia"/>
              <w:noProof/>
              <w:lang w:eastAsia="en-GB"/>
            </w:rPr>
          </w:pPr>
          <w:hyperlink w:anchor="_Toc218631863" w:history="1">
            <w:r w:rsidRPr="00992649">
              <w:rPr>
                <w:rStyle w:val="Hyperlink"/>
                <w:rFonts w:ascii="Arial" w:hAnsi="Arial" w:cs="Arial"/>
                <w:b/>
                <w:bCs/>
                <w:noProof/>
              </w:rPr>
              <w:t>5.8.2 Integration with Healthcare Services</w:t>
            </w:r>
            <w:r>
              <w:rPr>
                <w:noProof/>
                <w:webHidden/>
              </w:rPr>
              <w:tab/>
            </w:r>
            <w:r>
              <w:rPr>
                <w:noProof/>
                <w:webHidden/>
              </w:rPr>
              <w:fldChar w:fldCharType="begin"/>
            </w:r>
            <w:r>
              <w:rPr>
                <w:noProof/>
                <w:webHidden/>
              </w:rPr>
              <w:instrText xml:space="preserve"> PAGEREF _Toc218631863 \h </w:instrText>
            </w:r>
            <w:r>
              <w:rPr>
                <w:noProof/>
                <w:webHidden/>
              </w:rPr>
            </w:r>
            <w:r>
              <w:rPr>
                <w:noProof/>
                <w:webHidden/>
              </w:rPr>
              <w:fldChar w:fldCharType="separate"/>
            </w:r>
            <w:r>
              <w:rPr>
                <w:noProof/>
                <w:webHidden/>
              </w:rPr>
              <w:t>45</w:t>
            </w:r>
            <w:r>
              <w:rPr>
                <w:noProof/>
                <w:webHidden/>
              </w:rPr>
              <w:fldChar w:fldCharType="end"/>
            </w:r>
          </w:hyperlink>
        </w:p>
        <w:p w14:paraId="21F12144" w14:textId="2C601F3A" w:rsidR="005A6993" w:rsidRDefault="005A6993">
          <w:pPr>
            <w:pStyle w:val="TOC2"/>
            <w:tabs>
              <w:tab w:val="right" w:leader="dot" w:pos="9016"/>
            </w:tabs>
            <w:rPr>
              <w:rFonts w:eastAsiaTheme="minorEastAsia"/>
              <w:noProof/>
              <w:lang w:eastAsia="en-GB"/>
            </w:rPr>
          </w:pPr>
          <w:hyperlink w:anchor="_Toc218631864" w:history="1">
            <w:r w:rsidRPr="00992649">
              <w:rPr>
                <w:rStyle w:val="Hyperlink"/>
                <w:rFonts w:ascii="Arial" w:hAnsi="Arial" w:cs="Arial"/>
                <w:b/>
                <w:bCs/>
                <w:noProof/>
              </w:rPr>
              <w:t>5.9 Evaluation of National and Local Policy Frameworks</w:t>
            </w:r>
            <w:r>
              <w:rPr>
                <w:noProof/>
                <w:webHidden/>
              </w:rPr>
              <w:tab/>
            </w:r>
            <w:r>
              <w:rPr>
                <w:noProof/>
                <w:webHidden/>
              </w:rPr>
              <w:fldChar w:fldCharType="begin"/>
            </w:r>
            <w:r>
              <w:rPr>
                <w:noProof/>
                <w:webHidden/>
              </w:rPr>
              <w:instrText xml:space="preserve"> PAGEREF _Toc218631864 \h </w:instrText>
            </w:r>
            <w:r>
              <w:rPr>
                <w:noProof/>
                <w:webHidden/>
              </w:rPr>
            </w:r>
            <w:r>
              <w:rPr>
                <w:noProof/>
                <w:webHidden/>
              </w:rPr>
              <w:fldChar w:fldCharType="separate"/>
            </w:r>
            <w:r>
              <w:rPr>
                <w:noProof/>
                <w:webHidden/>
              </w:rPr>
              <w:t>45</w:t>
            </w:r>
            <w:r>
              <w:rPr>
                <w:noProof/>
                <w:webHidden/>
              </w:rPr>
              <w:fldChar w:fldCharType="end"/>
            </w:r>
          </w:hyperlink>
        </w:p>
        <w:p w14:paraId="3A95F7F5" w14:textId="0EC9CFA5" w:rsidR="005A6993" w:rsidRDefault="005A6993">
          <w:pPr>
            <w:pStyle w:val="TOC3"/>
            <w:tabs>
              <w:tab w:val="right" w:leader="dot" w:pos="9016"/>
            </w:tabs>
            <w:rPr>
              <w:rFonts w:eastAsiaTheme="minorEastAsia"/>
              <w:noProof/>
              <w:lang w:eastAsia="en-GB"/>
            </w:rPr>
          </w:pPr>
          <w:hyperlink w:anchor="_Toc218631865" w:history="1">
            <w:r w:rsidRPr="00992649">
              <w:rPr>
                <w:rStyle w:val="Hyperlink"/>
                <w:rFonts w:ascii="Arial" w:hAnsi="Arial" w:cs="Arial"/>
                <w:b/>
                <w:bCs/>
                <w:noProof/>
              </w:rPr>
              <w:t>5.9.1 NHS Long Term Plan and Asthma Care</w:t>
            </w:r>
            <w:r>
              <w:rPr>
                <w:noProof/>
                <w:webHidden/>
              </w:rPr>
              <w:tab/>
            </w:r>
            <w:r>
              <w:rPr>
                <w:noProof/>
                <w:webHidden/>
              </w:rPr>
              <w:fldChar w:fldCharType="begin"/>
            </w:r>
            <w:r>
              <w:rPr>
                <w:noProof/>
                <w:webHidden/>
              </w:rPr>
              <w:instrText xml:space="preserve"> PAGEREF _Toc218631865 \h </w:instrText>
            </w:r>
            <w:r>
              <w:rPr>
                <w:noProof/>
                <w:webHidden/>
              </w:rPr>
            </w:r>
            <w:r>
              <w:rPr>
                <w:noProof/>
                <w:webHidden/>
              </w:rPr>
              <w:fldChar w:fldCharType="separate"/>
            </w:r>
            <w:r>
              <w:rPr>
                <w:noProof/>
                <w:webHidden/>
              </w:rPr>
              <w:t>45</w:t>
            </w:r>
            <w:r>
              <w:rPr>
                <w:noProof/>
                <w:webHidden/>
              </w:rPr>
              <w:fldChar w:fldCharType="end"/>
            </w:r>
          </w:hyperlink>
        </w:p>
        <w:p w14:paraId="26564C12" w14:textId="13ADDD94" w:rsidR="005A6993" w:rsidRDefault="005A6993">
          <w:pPr>
            <w:pStyle w:val="TOC3"/>
            <w:tabs>
              <w:tab w:val="right" w:leader="dot" w:pos="9016"/>
            </w:tabs>
            <w:rPr>
              <w:rFonts w:eastAsiaTheme="minorEastAsia"/>
              <w:noProof/>
              <w:lang w:eastAsia="en-GB"/>
            </w:rPr>
          </w:pPr>
          <w:hyperlink w:anchor="_Toc218631866" w:history="1">
            <w:r w:rsidRPr="00992649">
              <w:rPr>
                <w:rStyle w:val="Hyperlink"/>
                <w:rFonts w:ascii="Arial" w:hAnsi="Arial" w:cs="Arial"/>
                <w:b/>
                <w:bCs/>
                <w:noProof/>
              </w:rPr>
              <w:t>5.9.2 National Institute for Health and Care Excellence (NICE) Guidelines</w:t>
            </w:r>
            <w:r>
              <w:rPr>
                <w:noProof/>
                <w:webHidden/>
              </w:rPr>
              <w:tab/>
            </w:r>
            <w:r>
              <w:rPr>
                <w:noProof/>
                <w:webHidden/>
              </w:rPr>
              <w:fldChar w:fldCharType="begin"/>
            </w:r>
            <w:r>
              <w:rPr>
                <w:noProof/>
                <w:webHidden/>
              </w:rPr>
              <w:instrText xml:space="preserve"> PAGEREF _Toc218631866 \h </w:instrText>
            </w:r>
            <w:r>
              <w:rPr>
                <w:noProof/>
                <w:webHidden/>
              </w:rPr>
            </w:r>
            <w:r>
              <w:rPr>
                <w:noProof/>
                <w:webHidden/>
              </w:rPr>
              <w:fldChar w:fldCharType="separate"/>
            </w:r>
            <w:r>
              <w:rPr>
                <w:noProof/>
                <w:webHidden/>
              </w:rPr>
              <w:t>46</w:t>
            </w:r>
            <w:r>
              <w:rPr>
                <w:noProof/>
                <w:webHidden/>
              </w:rPr>
              <w:fldChar w:fldCharType="end"/>
            </w:r>
          </w:hyperlink>
        </w:p>
        <w:p w14:paraId="57B10EC0" w14:textId="566BE2DA" w:rsidR="005A6993" w:rsidRDefault="005A6993">
          <w:pPr>
            <w:pStyle w:val="TOC3"/>
            <w:tabs>
              <w:tab w:val="right" w:leader="dot" w:pos="9016"/>
            </w:tabs>
            <w:rPr>
              <w:rFonts w:eastAsiaTheme="minorEastAsia"/>
              <w:noProof/>
              <w:lang w:eastAsia="en-GB"/>
            </w:rPr>
          </w:pPr>
          <w:hyperlink w:anchor="_Toc218631867" w:history="1">
            <w:r w:rsidRPr="00992649">
              <w:rPr>
                <w:rStyle w:val="Hyperlink"/>
                <w:rFonts w:ascii="Arial" w:hAnsi="Arial" w:cs="Arial"/>
                <w:b/>
                <w:bCs/>
                <w:noProof/>
              </w:rPr>
              <w:t>5.9.3 Environmental and Public Health Policy Alignment</w:t>
            </w:r>
            <w:r>
              <w:rPr>
                <w:noProof/>
                <w:webHidden/>
              </w:rPr>
              <w:tab/>
            </w:r>
            <w:r>
              <w:rPr>
                <w:noProof/>
                <w:webHidden/>
              </w:rPr>
              <w:fldChar w:fldCharType="begin"/>
            </w:r>
            <w:r>
              <w:rPr>
                <w:noProof/>
                <w:webHidden/>
              </w:rPr>
              <w:instrText xml:space="preserve"> PAGEREF _Toc218631867 \h </w:instrText>
            </w:r>
            <w:r>
              <w:rPr>
                <w:noProof/>
                <w:webHidden/>
              </w:rPr>
            </w:r>
            <w:r>
              <w:rPr>
                <w:noProof/>
                <w:webHidden/>
              </w:rPr>
              <w:fldChar w:fldCharType="separate"/>
            </w:r>
            <w:r>
              <w:rPr>
                <w:noProof/>
                <w:webHidden/>
              </w:rPr>
              <w:t>46</w:t>
            </w:r>
            <w:r>
              <w:rPr>
                <w:noProof/>
                <w:webHidden/>
              </w:rPr>
              <w:fldChar w:fldCharType="end"/>
            </w:r>
          </w:hyperlink>
        </w:p>
        <w:p w14:paraId="3E8FCF24" w14:textId="5A0F3783" w:rsidR="005A6993" w:rsidRDefault="005A6993">
          <w:pPr>
            <w:pStyle w:val="TOC2"/>
            <w:tabs>
              <w:tab w:val="right" w:leader="dot" w:pos="9016"/>
            </w:tabs>
            <w:rPr>
              <w:rFonts w:eastAsiaTheme="minorEastAsia"/>
              <w:noProof/>
              <w:lang w:eastAsia="en-GB"/>
            </w:rPr>
          </w:pPr>
          <w:hyperlink w:anchor="_Toc218631868" w:history="1">
            <w:r w:rsidRPr="00992649">
              <w:rPr>
                <w:rStyle w:val="Hyperlink"/>
                <w:rFonts w:ascii="Arial" w:hAnsi="Arial" w:cs="Arial"/>
                <w:b/>
                <w:bCs/>
                <w:noProof/>
              </w:rPr>
              <w:t>5.10 Synthesis of Findings in Relation to Research Questions</w:t>
            </w:r>
            <w:r>
              <w:rPr>
                <w:noProof/>
                <w:webHidden/>
              </w:rPr>
              <w:tab/>
            </w:r>
            <w:r>
              <w:rPr>
                <w:noProof/>
                <w:webHidden/>
              </w:rPr>
              <w:fldChar w:fldCharType="begin"/>
            </w:r>
            <w:r>
              <w:rPr>
                <w:noProof/>
                <w:webHidden/>
              </w:rPr>
              <w:instrText xml:space="preserve"> PAGEREF _Toc218631868 \h </w:instrText>
            </w:r>
            <w:r>
              <w:rPr>
                <w:noProof/>
                <w:webHidden/>
              </w:rPr>
            </w:r>
            <w:r>
              <w:rPr>
                <w:noProof/>
                <w:webHidden/>
              </w:rPr>
              <w:fldChar w:fldCharType="separate"/>
            </w:r>
            <w:r>
              <w:rPr>
                <w:noProof/>
                <w:webHidden/>
              </w:rPr>
              <w:t>47</w:t>
            </w:r>
            <w:r>
              <w:rPr>
                <w:noProof/>
                <w:webHidden/>
              </w:rPr>
              <w:fldChar w:fldCharType="end"/>
            </w:r>
          </w:hyperlink>
        </w:p>
        <w:p w14:paraId="2E0A676E" w14:textId="425D2FC5" w:rsidR="005A6993" w:rsidRDefault="005A6993">
          <w:pPr>
            <w:pStyle w:val="TOC2"/>
            <w:tabs>
              <w:tab w:val="right" w:leader="dot" w:pos="9016"/>
            </w:tabs>
            <w:rPr>
              <w:rFonts w:eastAsiaTheme="minorEastAsia"/>
              <w:noProof/>
              <w:lang w:eastAsia="en-GB"/>
            </w:rPr>
          </w:pPr>
          <w:hyperlink w:anchor="_Toc218631869" w:history="1">
            <w:r w:rsidRPr="00992649">
              <w:rPr>
                <w:rStyle w:val="Hyperlink"/>
                <w:rFonts w:ascii="Arial" w:hAnsi="Arial" w:cs="Arial"/>
                <w:b/>
                <w:bCs/>
                <w:noProof/>
              </w:rPr>
              <w:t>5.11 Chapter Summary</w:t>
            </w:r>
            <w:r>
              <w:rPr>
                <w:noProof/>
                <w:webHidden/>
              </w:rPr>
              <w:tab/>
            </w:r>
            <w:r>
              <w:rPr>
                <w:noProof/>
                <w:webHidden/>
              </w:rPr>
              <w:fldChar w:fldCharType="begin"/>
            </w:r>
            <w:r>
              <w:rPr>
                <w:noProof/>
                <w:webHidden/>
              </w:rPr>
              <w:instrText xml:space="preserve"> PAGEREF _Toc218631869 \h </w:instrText>
            </w:r>
            <w:r>
              <w:rPr>
                <w:noProof/>
                <w:webHidden/>
              </w:rPr>
            </w:r>
            <w:r>
              <w:rPr>
                <w:noProof/>
                <w:webHidden/>
              </w:rPr>
              <w:fldChar w:fldCharType="separate"/>
            </w:r>
            <w:r>
              <w:rPr>
                <w:noProof/>
                <w:webHidden/>
              </w:rPr>
              <w:t>47</w:t>
            </w:r>
            <w:r>
              <w:rPr>
                <w:noProof/>
                <w:webHidden/>
              </w:rPr>
              <w:fldChar w:fldCharType="end"/>
            </w:r>
          </w:hyperlink>
        </w:p>
        <w:p w14:paraId="602EA826" w14:textId="3DEA7543" w:rsidR="005A6993" w:rsidRDefault="005A6993">
          <w:pPr>
            <w:pStyle w:val="TOC1"/>
            <w:tabs>
              <w:tab w:val="right" w:leader="dot" w:pos="9016"/>
            </w:tabs>
            <w:rPr>
              <w:rFonts w:eastAsiaTheme="minorEastAsia"/>
              <w:noProof/>
              <w:lang w:eastAsia="en-GB"/>
            </w:rPr>
          </w:pPr>
          <w:hyperlink w:anchor="_Toc218631870" w:history="1">
            <w:r w:rsidRPr="00992649">
              <w:rPr>
                <w:rStyle w:val="Hyperlink"/>
                <w:rFonts w:ascii="Arial" w:hAnsi="Arial" w:cs="Arial"/>
                <w:b/>
                <w:bCs/>
                <w:noProof/>
              </w:rPr>
              <w:t>Chapter 5: Discussion (Part 3)</w:t>
            </w:r>
            <w:r>
              <w:rPr>
                <w:noProof/>
                <w:webHidden/>
              </w:rPr>
              <w:tab/>
            </w:r>
            <w:r>
              <w:rPr>
                <w:noProof/>
                <w:webHidden/>
              </w:rPr>
              <w:fldChar w:fldCharType="begin"/>
            </w:r>
            <w:r>
              <w:rPr>
                <w:noProof/>
                <w:webHidden/>
              </w:rPr>
              <w:instrText xml:space="preserve"> PAGEREF _Toc218631870 \h </w:instrText>
            </w:r>
            <w:r>
              <w:rPr>
                <w:noProof/>
                <w:webHidden/>
              </w:rPr>
            </w:r>
            <w:r>
              <w:rPr>
                <w:noProof/>
                <w:webHidden/>
              </w:rPr>
              <w:fldChar w:fldCharType="separate"/>
            </w:r>
            <w:r>
              <w:rPr>
                <w:noProof/>
                <w:webHidden/>
              </w:rPr>
              <w:t>47</w:t>
            </w:r>
            <w:r>
              <w:rPr>
                <w:noProof/>
                <w:webHidden/>
              </w:rPr>
              <w:fldChar w:fldCharType="end"/>
            </w:r>
          </w:hyperlink>
        </w:p>
        <w:p w14:paraId="78F594B1" w14:textId="563B03D5" w:rsidR="005A6993" w:rsidRDefault="005A6993">
          <w:pPr>
            <w:pStyle w:val="TOC2"/>
            <w:tabs>
              <w:tab w:val="right" w:leader="dot" w:pos="9016"/>
            </w:tabs>
            <w:rPr>
              <w:rFonts w:eastAsiaTheme="minorEastAsia"/>
              <w:noProof/>
              <w:lang w:eastAsia="en-GB"/>
            </w:rPr>
          </w:pPr>
          <w:hyperlink w:anchor="_Toc218631871" w:history="1">
            <w:r w:rsidRPr="00992649">
              <w:rPr>
                <w:rStyle w:val="Hyperlink"/>
                <w:rFonts w:ascii="Arial" w:hAnsi="Arial" w:cs="Arial"/>
                <w:b/>
                <w:bCs/>
                <w:noProof/>
              </w:rPr>
              <w:t>5.12 Implications for Public Health Practice</w:t>
            </w:r>
            <w:r>
              <w:rPr>
                <w:noProof/>
                <w:webHidden/>
              </w:rPr>
              <w:tab/>
            </w:r>
            <w:r>
              <w:rPr>
                <w:noProof/>
                <w:webHidden/>
              </w:rPr>
              <w:fldChar w:fldCharType="begin"/>
            </w:r>
            <w:r>
              <w:rPr>
                <w:noProof/>
                <w:webHidden/>
              </w:rPr>
              <w:instrText xml:space="preserve"> PAGEREF _Toc218631871 \h </w:instrText>
            </w:r>
            <w:r>
              <w:rPr>
                <w:noProof/>
                <w:webHidden/>
              </w:rPr>
            </w:r>
            <w:r>
              <w:rPr>
                <w:noProof/>
                <w:webHidden/>
              </w:rPr>
              <w:fldChar w:fldCharType="separate"/>
            </w:r>
            <w:r>
              <w:rPr>
                <w:noProof/>
                <w:webHidden/>
              </w:rPr>
              <w:t>47</w:t>
            </w:r>
            <w:r>
              <w:rPr>
                <w:noProof/>
                <w:webHidden/>
              </w:rPr>
              <w:fldChar w:fldCharType="end"/>
            </w:r>
          </w:hyperlink>
        </w:p>
        <w:p w14:paraId="005630CF" w14:textId="25B538E4" w:rsidR="005A6993" w:rsidRDefault="005A6993">
          <w:pPr>
            <w:pStyle w:val="TOC2"/>
            <w:tabs>
              <w:tab w:val="right" w:leader="dot" w:pos="9016"/>
            </w:tabs>
            <w:rPr>
              <w:rFonts w:eastAsiaTheme="minorEastAsia"/>
              <w:noProof/>
              <w:lang w:eastAsia="en-GB"/>
            </w:rPr>
          </w:pPr>
          <w:hyperlink w:anchor="_Toc218631872" w:history="1">
            <w:r w:rsidRPr="00992649">
              <w:rPr>
                <w:rStyle w:val="Hyperlink"/>
                <w:rFonts w:ascii="Arial" w:hAnsi="Arial" w:cs="Arial"/>
                <w:b/>
                <w:bCs/>
                <w:noProof/>
              </w:rPr>
              <w:t>5.13 Implications for Policy Development</w:t>
            </w:r>
            <w:r>
              <w:rPr>
                <w:noProof/>
                <w:webHidden/>
              </w:rPr>
              <w:tab/>
            </w:r>
            <w:r>
              <w:rPr>
                <w:noProof/>
                <w:webHidden/>
              </w:rPr>
              <w:fldChar w:fldCharType="begin"/>
            </w:r>
            <w:r>
              <w:rPr>
                <w:noProof/>
                <w:webHidden/>
              </w:rPr>
              <w:instrText xml:space="preserve"> PAGEREF _Toc218631872 \h </w:instrText>
            </w:r>
            <w:r>
              <w:rPr>
                <w:noProof/>
                <w:webHidden/>
              </w:rPr>
            </w:r>
            <w:r>
              <w:rPr>
                <w:noProof/>
                <w:webHidden/>
              </w:rPr>
              <w:fldChar w:fldCharType="separate"/>
            </w:r>
            <w:r>
              <w:rPr>
                <w:noProof/>
                <w:webHidden/>
              </w:rPr>
              <w:t>48</w:t>
            </w:r>
            <w:r>
              <w:rPr>
                <w:noProof/>
                <w:webHidden/>
              </w:rPr>
              <w:fldChar w:fldCharType="end"/>
            </w:r>
          </w:hyperlink>
        </w:p>
        <w:p w14:paraId="059B14E6" w14:textId="2276E92D" w:rsidR="005A6993" w:rsidRDefault="005A6993">
          <w:pPr>
            <w:pStyle w:val="TOC3"/>
            <w:tabs>
              <w:tab w:val="right" w:leader="dot" w:pos="9016"/>
            </w:tabs>
            <w:rPr>
              <w:rFonts w:eastAsiaTheme="minorEastAsia"/>
              <w:noProof/>
              <w:lang w:eastAsia="en-GB"/>
            </w:rPr>
          </w:pPr>
          <w:hyperlink w:anchor="_Toc218631873" w:history="1">
            <w:r w:rsidRPr="00992649">
              <w:rPr>
                <w:rStyle w:val="Hyperlink"/>
                <w:rFonts w:ascii="Arial" w:hAnsi="Arial" w:cs="Arial"/>
                <w:b/>
                <w:bCs/>
                <w:noProof/>
              </w:rPr>
              <w:t>5.13.1 Reducing Health Inequalities</w:t>
            </w:r>
            <w:r>
              <w:rPr>
                <w:noProof/>
                <w:webHidden/>
              </w:rPr>
              <w:tab/>
            </w:r>
            <w:r>
              <w:rPr>
                <w:noProof/>
                <w:webHidden/>
              </w:rPr>
              <w:fldChar w:fldCharType="begin"/>
            </w:r>
            <w:r>
              <w:rPr>
                <w:noProof/>
                <w:webHidden/>
              </w:rPr>
              <w:instrText xml:space="preserve"> PAGEREF _Toc218631873 \h </w:instrText>
            </w:r>
            <w:r>
              <w:rPr>
                <w:noProof/>
                <w:webHidden/>
              </w:rPr>
            </w:r>
            <w:r>
              <w:rPr>
                <w:noProof/>
                <w:webHidden/>
              </w:rPr>
              <w:fldChar w:fldCharType="separate"/>
            </w:r>
            <w:r>
              <w:rPr>
                <w:noProof/>
                <w:webHidden/>
              </w:rPr>
              <w:t>48</w:t>
            </w:r>
            <w:r>
              <w:rPr>
                <w:noProof/>
                <w:webHidden/>
              </w:rPr>
              <w:fldChar w:fldCharType="end"/>
            </w:r>
          </w:hyperlink>
        </w:p>
        <w:p w14:paraId="297D68AA" w14:textId="06EE111A" w:rsidR="005A6993" w:rsidRDefault="005A6993">
          <w:pPr>
            <w:pStyle w:val="TOC3"/>
            <w:tabs>
              <w:tab w:val="right" w:leader="dot" w:pos="9016"/>
            </w:tabs>
            <w:rPr>
              <w:rFonts w:eastAsiaTheme="minorEastAsia"/>
              <w:noProof/>
              <w:lang w:eastAsia="en-GB"/>
            </w:rPr>
          </w:pPr>
          <w:hyperlink w:anchor="_Toc218631874" w:history="1">
            <w:r w:rsidRPr="00992649">
              <w:rPr>
                <w:rStyle w:val="Hyperlink"/>
                <w:rFonts w:ascii="Arial" w:hAnsi="Arial" w:cs="Arial"/>
                <w:b/>
                <w:bCs/>
                <w:noProof/>
              </w:rPr>
              <w:t>5.13.2 Strengthening Environmental and Housing Policies</w:t>
            </w:r>
            <w:r>
              <w:rPr>
                <w:noProof/>
                <w:webHidden/>
              </w:rPr>
              <w:tab/>
            </w:r>
            <w:r>
              <w:rPr>
                <w:noProof/>
                <w:webHidden/>
              </w:rPr>
              <w:fldChar w:fldCharType="begin"/>
            </w:r>
            <w:r>
              <w:rPr>
                <w:noProof/>
                <w:webHidden/>
              </w:rPr>
              <w:instrText xml:space="preserve"> PAGEREF _Toc218631874 \h </w:instrText>
            </w:r>
            <w:r>
              <w:rPr>
                <w:noProof/>
                <w:webHidden/>
              </w:rPr>
            </w:r>
            <w:r>
              <w:rPr>
                <w:noProof/>
                <w:webHidden/>
              </w:rPr>
              <w:fldChar w:fldCharType="separate"/>
            </w:r>
            <w:r>
              <w:rPr>
                <w:noProof/>
                <w:webHidden/>
              </w:rPr>
              <w:t>48</w:t>
            </w:r>
            <w:r>
              <w:rPr>
                <w:noProof/>
                <w:webHidden/>
              </w:rPr>
              <w:fldChar w:fldCharType="end"/>
            </w:r>
          </w:hyperlink>
        </w:p>
        <w:p w14:paraId="4B2510F1" w14:textId="4796538C" w:rsidR="005A6993" w:rsidRDefault="005A6993">
          <w:pPr>
            <w:pStyle w:val="TOC3"/>
            <w:tabs>
              <w:tab w:val="right" w:leader="dot" w:pos="9016"/>
            </w:tabs>
            <w:rPr>
              <w:rFonts w:eastAsiaTheme="minorEastAsia"/>
              <w:noProof/>
              <w:lang w:eastAsia="en-GB"/>
            </w:rPr>
          </w:pPr>
          <w:hyperlink w:anchor="_Toc218631875" w:history="1">
            <w:r w:rsidRPr="00992649">
              <w:rPr>
                <w:rStyle w:val="Hyperlink"/>
                <w:rFonts w:ascii="Arial" w:hAnsi="Arial" w:cs="Arial"/>
                <w:b/>
                <w:bCs/>
                <w:noProof/>
              </w:rPr>
              <w:t>5.13.3 Digital Health Policy and Equity</w:t>
            </w:r>
            <w:r>
              <w:rPr>
                <w:noProof/>
                <w:webHidden/>
              </w:rPr>
              <w:tab/>
            </w:r>
            <w:r>
              <w:rPr>
                <w:noProof/>
                <w:webHidden/>
              </w:rPr>
              <w:fldChar w:fldCharType="begin"/>
            </w:r>
            <w:r>
              <w:rPr>
                <w:noProof/>
                <w:webHidden/>
              </w:rPr>
              <w:instrText xml:space="preserve"> PAGEREF _Toc218631875 \h </w:instrText>
            </w:r>
            <w:r>
              <w:rPr>
                <w:noProof/>
                <w:webHidden/>
              </w:rPr>
            </w:r>
            <w:r>
              <w:rPr>
                <w:noProof/>
                <w:webHidden/>
              </w:rPr>
              <w:fldChar w:fldCharType="separate"/>
            </w:r>
            <w:r>
              <w:rPr>
                <w:noProof/>
                <w:webHidden/>
              </w:rPr>
              <w:t>49</w:t>
            </w:r>
            <w:r>
              <w:rPr>
                <w:noProof/>
                <w:webHidden/>
              </w:rPr>
              <w:fldChar w:fldCharType="end"/>
            </w:r>
          </w:hyperlink>
        </w:p>
        <w:p w14:paraId="6807D6A3" w14:textId="1896DAF2" w:rsidR="005A6993" w:rsidRDefault="005A6993">
          <w:pPr>
            <w:pStyle w:val="TOC2"/>
            <w:tabs>
              <w:tab w:val="right" w:leader="dot" w:pos="9016"/>
            </w:tabs>
            <w:rPr>
              <w:rFonts w:eastAsiaTheme="minorEastAsia"/>
              <w:noProof/>
              <w:lang w:eastAsia="en-GB"/>
            </w:rPr>
          </w:pPr>
          <w:hyperlink w:anchor="_Toc218631876" w:history="1">
            <w:r w:rsidRPr="00992649">
              <w:rPr>
                <w:rStyle w:val="Hyperlink"/>
                <w:rFonts w:ascii="Arial" w:hAnsi="Arial" w:cs="Arial"/>
                <w:b/>
                <w:bCs/>
                <w:noProof/>
              </w:rPr>
              <w:t>5.14 Strengths of the Study</w:t>
            </w:r>
            <w:r>
              <w:rPr>
                <w:noProof/>
                <w:webHidden/>
              </w:rPr>
              <w:tab/>
            </w:r>
            <w:r>
              <w:rPr>
                <w:noProof/>
                <w:webHidden/>
              </w:rPr>
              <w:fldChar w:fldCharType="begin"/>
            </w:r>
            <w:r>
              <w:rPr>
                <w:noProof/>
                <w:webHidden/>
              </w:rPr>
              <w:instrText xml:space="preserve"> PAGEREF _Toc218631876 \h </w:instrText>
            </w:r>
            <w:r>
              <w:rPr>
                <w:noProof/>
                <w:webHidden/>
              </w:rPr>
            </w:r>
            <w:r>
              <w:rPr>
                <w:noProof/>
                <w:webHidden/>
              </w:rPr>
              <w:fldChar w:fldCharType="separate"/>
            </w:r>
            <w:r>
              <w:rPr>
                <w:noProof/>
                <w:webHidden/>
              </w:rPr>
              <w:t>49</w:t>
            </w:r>
            <w:r>
              <w:rPr>
                <w:noProof/>
                <w:webHidden/>
              </w:rPr>
              <w:fldChar w:fldCharType="end"/>
            </w:r>
          </w:hyperlink>
        </w:p>
        <w:p w14:paraId="0FC20EB9" w14:textId="13FE327C" w:rsidR="005A6993" w:rsidRDefault="005A6993">
          <w:pPr>
            <w:pStyle w:val="TOC2"/>
            <w:tabs>
              <w:tab w:val="right" w:leader="dot" w:pos="9016"/>
            </w:tabs>
            <w:rPr>
              <w:rFonts w:eastAsiaTheme="minorEastAsia"/>
              <w:noProof/>
              <w:lang w:eastAsia="en-GB"/>
            </w:rPr>
          </w:pPr>
          <w:hyperlink w:anchor="_Toc218631877" w:history="1">
            <w:r w:rsidRPr="00992649">
              <w:rPr>
                <w:rStyle w:val="Hyperlink"/>
                <w:rFonts w:ascii="Arial" w:hAnsi="Arial" w:cs="Arial"/>
                <w:b/>
                <w:bCs/>
                <w:noProof/>
              </w:rPr>
              <w:t>5.15 Limitations of the Study</w:t>
            </w:r>
            <w:r>
              <w:rPr>
                <w:noProof/>
                <w:webHidden/>
              </w:rPr>
              <w:tab/>
            </w:r>
            <w:r>
              <w:rPr>
                <w:noProof/>
                <w:webHidden/>
              </w:rPr>
              <w:fldChar w:fldCharType="begin"/>
            </w:r>
            <w:r>
              <w:rPr>
                <w:noProof/>
                <w:webHidden/>
              </w:rPr>
              <w:instrText xml:space="preserve"> PAGEREF _Toc218631877 \h </w:instrText>
            </w:r>
            <w:r>
              <w:rPr>
                <w:noProof/>
                <w:webHidden/>
              </w:rPr>
            </w:r>
            <w:r>
              <w:rPr>
                <w:noProof/>
                <w:webHidden/>
              </w:rPr>
              <w:fldChar w:fldCharType="separate"/>
            </w:r>
            <w:r>
              <w:rPr>
                <w:noProof/>
                <w:webHidden/>
              </w:rPr>
              <w:t>50</w:t>
            </w:r>
            <w:r>
              <w:rPr>
                <w:noProof/>
                <w:webHidden/>
              </w:rPr>
              <w:fldChar w:fldCharType="end"/>
            </w:r>
          </w:hyperlink>
        </w:p>
        <w:p w14:paraId="22BB8B14" w14:textId="48E92B1B" w:rsidR="005A6993" w:rsidRDefault="005A6993">
          <w:pPr>
            <w:pStyle w:val="TOC2"/>
            <w:tabs>
              <w:tab w:val="right" w:leader="dot" w:pos="9016"/>
            </w:tabs>
            <w:rPr>
              <w:rFonts w:eastAsiaTheme="minorEastAsia"/>
              <w:noProof/>
              <w:lang w:eastAsia="en-GB"/>
            </w:rPr>
          </w:pPr>
          <w:hyperlink w:anchor="_Toc218631878" w:history="1">
            <w:r w:rsidRPr="00992649">
              <w:rPr>
                <w:rStyle w:val="Hyperlink"/>
                <w:rFonts w:ascii="Arial" w:hAnsi="Arial" w:cs="Arial"/>
                <w:b/>
                <w:bCs/>
                <w:noProof/>
              </w:rPr>
              <w:t>5.16 Implications for Future Research</w:t>
            </w:r>
            <w:r>
              <w:rPr>
                <w:noProof/>
                <w:webHidden/>
              </w:rPr>
              <w:tab/>
            </w:r>
            <w:r>
              <w:rPr>
                <w:noProof/>
                <w:webHidden/>
              </w:rPr>
              <w:fldChar w:fldCharType="begin"/>
            </w:r>
            <w:r>
              <w:rPr>
                <w:noProof/>
                <w:webHidden/>
              </w:rPr>
              <w:instrText xml:space="preserve"> PAGEREF _Toc218631878 \h </w:instrText>
            </w:r>
            <w:r>
              <w:rPr>
                <w:noProof/>
                <w:webHidden/>
              </w:rPr>
            </w:r>
            <w:r>
              <w:rPr>
                <w:noProof/>
                <w:webHidden/>
              </w:rPr>
              <w:fldChar w:fldCharType="separate"/>
            </w:r>
            <w:r>
              <w:rPr>
                <w:noProof/>
                <w:webHidden/>
              </w:rPr>
              <w:t>50</w:t>
            </w:r>
            <w:r>
              <w:rPr>
                <w:noProof/>
                <w:webHidden/>
              </w:rPr>
              <w:fldChar w:fldCharType="end"/>
            </w:r>
          </w:hyperlink>
        </w:p>
        <w:p w14:paraId="0FD336C4" w14:textId="6B63629D" w:rsidR="005A6993" w:rsidRDefault="005A6993">
          <w:pPr>
            <w:pStyle w:val="TOC2"/>
            <w:tabs>
              <w:tab w:val="right" w:leader="dot" w:pos="9016"/>
            </w:tabs>
            <w:rPr>
              <w:rFonts w:eastAsiaTheme="minorEastAsia"/>
              <w:noProof/>
              <w:lang w:eastAsia="en-GB"/>
            </w:rPr>
          </w:pPr>
          <w:hyperlink w:anchor="_Toc218631879" w:history="1">
            <w:r w:rsidRPr="00992649">
              <w:rPr>
                <w:rStyle w:val="Hyperlink"/>
                <w:rFonts w:ascii="Arial" w:hAnsi="Arial" w:cs="Arial"/>
                <w:b/>
                <w:bCs/>
                <w:noProof/>
              </w:rPr>
              <w:t>5.17 Transition to Conclusion</w:t>
            </w:r>
            <w:r>
              <w:rPr>
                <w:noProof/>
                <w:webHidden/>
              </w:rPr>
              <w:tab/>
            </w:r>
            <w:r>
              <w:rPr>
                <w:noProof/>
                <w:webHidden/>
              </w:rPr>
              <w:fldChar w:fldCharType="begin"/>
            </w:r>
            <w:r>
              <w:rPr>
                <w:noProof/>
                <w:webHidden/>
              </w:rPr>
              <w:instrText xml:space="preserve"> PAGEREF _Toc218631879 \h </w:instrText>
            </w:r>
            <w:r>
              <w:rPr>
                <w:noProof/>
                <w:webHidden/>
              </w:rPr>
            </w:r>
            <w:r>
              <w:rPr>
                <w:noProof/>
                <w:webHidden/>
              </w:rPr>
              <w:fldChar w:fldCharType="separate"/>
            </w:r>
            <w:r>
              <w:rPr>
                <w:noProof/>
                <w:webHidden/>
              </w:rPr>
              <w:t>50</w:t>
            </w:r>
            <w:r>
              <w:rPr>
                <w:noProof/>
                <w:webHidden/>
              </w:rPr>
              <w:fldChar w:fldCharType="end"/>
            </w:r>
          </w:hyperlink>
        </w:p>
        <w:p w14:paraId="34E8AF08" w14:textId="2D26A831" w:rsidR="005A6993" w:rsidRDefault="005A6993">
          <w:pPr>
            <w:pStyle w:val="TOC1"/>
            <w:tabs>
              <w:tab w:val="right" w:leader="dot" w:pos="9016"/>
            </w:tabs>
            <w:rPr>
              <w:rFonts w:eastAsiaTheme="minorEastAsia"/>
              <w:noProof/>
              <w:lang w:eastAsia="en-GB"/>
            </w:rPr>
          </w:pPr>
          <w:hyperlink w:anchor="_Toc218631880" w:history="1">
            <w:r w:rsidRPr="00992649">
              <w:rPr>
                <w:rStyle w:val="Hyperlink"/>
                <w:rFonts w:ascii="Arial" w:hAnsi="Arial" w:cs="Arial"/>
                <w:b/>
                <w:bCs/>
                <w:noProof/>
              </w:rPr>
              <w:t>Chapter 6: Conclusion and Recommendations (Part 1)</w:t>
            </w:r>
            <w:r>
              <w:rPr>
                <w:noProof/>
                <w:webHidden/>
              </w:rPr>
              <w:tab/>
            </w:r>
            <w:r>
              <w:rPr>
                <w:noProof/>
                <w:webHidden/>
              </w:rPr>
              <w:fldChar w:fldCharType="begin"/>
            </w:r>
            <w:r>
              <w:rPr>
                <w:noProof/>
                <w:webHidden/>
              </w:rPr>
              <w:instrText xml:space="preserve"> PAGEREF _Toc218631880 \h </w:instrText>
            </w:r>
            <w:r>
              <w:rPr>
                <w:noProof/>
                <w:webHidden/>
              </w:rPr>
            </w:r>
            <w:r>
              <w:rPr>
                <w:noProof/>
                <w:webHidden/>
              </w:rPr>
              <w:fldChar w:fldCharType="separate"/>
            </w:r>
            <w:r>
              <w:rPr>
                <w:noProof/>
                <w:webHidden/>
              </w:rPr>
              <w:t>51</w:t>
            </w:r>
            <w:r>
              <w:rPr>
                <w:noProof/>
                <w:webHidden/>
              </w:rPr>
              <w:fldChar w:fldCharType="end"/>
            </w:r>
          </w:hyperlink>
        </w:p>
        <w:p w14:paraId="5D8F97BA" w14:textId="42D8E025" w:rsidR="005A6993" w:rsidRDefault="005A6993">
          <w:pPr>
            <w:pStyle w:val="TOC2"/>
            <w:tabs>
              <w:tab w:val="right" w:leader="dot" w:pos="9016"/>
            </w:tabs>
            <w:rPr>
              <w:rFonts w:eastAsiaTheme="minorEastAsia"/>
              <w:noProof/>
              <w:lang w:eastAsia="en-GB"/>
            </w:rPr>
          </w:pPr>
          <w:hyperlink w:anchor="_Toc218631881" w:history="1">
            <w:r w:rsidRPr="00992649">
              <w:rPr>
                <w:rStyle w:val="Hyperlink"/>
                <w:rFonts w:ascii="Arial" w:hAnsi="Arial" w:cs="Arial"/>
                <w:b/>
                <w:bCs/>
                <w:noProof/>
              </w:rPr>
              <w:t>6.1 Introduction</w:t>
            </w:r>
            <w:r>
              <w:rPr>
                <w:noProof/>
                <w:webHidden/>
              </w:rPr>
              <w:tab/>
            </w:r>
            <w:r>
              <w:rPr>
                <w:noProof/>
                <w:webHidden/>
              </w:rPr>
              <w:fldChar w:fldCharType="begin"/>
            </w:r>
            <w:r>
              <w:rPr>
                <w:noProof/>
                <w:webHidden/>
              </w:rPr>
              <w:instrText xml:space="preserve"> PAGEREF _Toc218631881 \h </w:instrText>
            </w:r>
            <w:r>
              <w:rPr>
                <w:noProof/>
                <w:webHidden/>
              </w:rPr>
            </w:r>
            <w:r>
              <w:rPr>
                <w:noProof/>
                <w:webHidden/>
              </w:rPr>
              <w:fldChar w:fldCharType="separate"/>
            </w:r>
            <w:r>
              <w:rPr>
                <w:noProof/>
                <w:webHidden/>
              </w:rPr>
              <w:t>51</w:t>
            </w:r>
            <w:r>
              <w:rPr>
                <w:noProof/>
                <w:webHidden/>
              </w:rPr>
              <w:fldChar w:fldCharType="end"/>
            </w:r>
          </w:hyperlink>
        </w:p>
        <w:p w14:paraId="68BCA1E5" w14:textId="6255B064" w:rsidR="005A6993" w:rsidRDefault="005A6993">
          <w:pPr>
            <w:pStyle w:val="TOC2"/>
            <w:tabs>
              <w:tab w:val="right" w:leader="dot" w:pos="9016"/>
            </w:tabs>
            <w:rPr>
              <w:rFonts w:eastAsiaTheme="minorEastAsia"/>
              <w:noProof/>
              <w:lang w:eastAsia="en-GB"/>
            </w:rPr>
          </w:pPr>
          <w:hyperlink w:anchor="_Toc218631882" w:history="1">
            <w:r w:rsidRPr="00992649">
              <w:rPr>
                <w:rStyle w:val="Hyperlink"/>
                <w:rFonts w:ascii="Arial" w:hAnsi="Arial" w:cs="Arial"/>
                <w:b/>
                <w:bCs/>
                <w:noProof/>
              </w:rPr>
              <w:t>6.2 Overall Summary of Key Findings</w:t>
            </w:r>
            <w:r>
              <w:rPr>
                <w:noProof/>
                <w:webHidden/>
              </w:rPr>
              <w:tab/>
            </w:r>
            <w:r>
              <w:rPr>
                <w:noProof/>
                <w:webHidden/>
              </w:rPr>
              <w:fldChar w:fldCharType="begin"/>
            </w:r>
            <w:r>
              <w:rPr>
                <w:noProof/>
                <w:webHidden/>
              </w:rPr>
              <w:instrText xml:space="preserve"> PAGEREF _Toc218631882 \h </w:instrText>
            </w:r>
            <w:r>
              <w:rPr>
                <w:noProof/>
                <w:webHidden/>
              </w:rPr>
            </w:r>
            <w:r>
              <w:rPr>
                <w:noProof/>
                <w:webHidden/>
              </w:rPr>
              <w:fldChar w:fldCharType="separate"/>
            </w:r>
            <w:r>
              <w:rPr>
                <w:noProof/>
                <w:webHidden/>
              </w:rPr>
              <w:t>51</w:t>
            </w:r>
            <w:r>
              <w:rPr>
                <w:noProof/>
                <w:webHidden/>
              </w:rPr>
              <w:fldChar w:fldCharType="end"/>
            </w:r>
          </w:hyperlink>
        </w:p>
        <w:p w14:paraId="279BBA8A" w14:textId="61362E3E" w:rsidR="005A6993" w:rsidRDefault="005A6993">
          <w:pPr>
            <w:pStyle w:val="TOC3"/>
            <w:tabs>
              <w:tab w:val="right" w:leader="dot" w:pos="9016"/>
            </w:tabs>
            <w:rPr>
              <w:rFonts w:eastAsiaTheme="minorEastAsia"/>
              <w:noProof/>
              <w:lang w:eastAsia="en-GB"/>
            </w:rPr>
          </w:pPr>
          <w:hyperlink w:anchor="_Toc218631883" w:history="1">
            <w:r w:rsidRPr="00992649">
              <w:rPr>
                <w:rStyle w:val="Hyperlink"/>
                <w:rFonts w:ascii="Arial" w:hAnsi="Arial" w:cs="Arial"/>
                <w:b/>
                <w:bCs/>
                <w:noProof/>
              </w:rPr>
              <w:t>6.2.1 Burden of Childhood Asthma in London</w:t>
            </w:r>
            <w:r>
              <w:rPr>
                <w:noProof/>
                <w:webHidden/>
              </w:rPr>
              <w:tab/>
            </w:r>
            <w:r>
              <w:rPr>
                <w:noProof/>
                <w:webHidden/>
              </w:rPr>
              <w:fldChar w:fldCharType="begin"/>
            </w:r>
            <w:r>
              <w:rPr>
                <w:noProof/>
                <w:webHidden/>
              </w:rPr>
              <w:instrText xml:space="preserve"> PAGEREF _Toc218631883 \h </w:instrText>
            </w:r>
            <w:r>
              <w:rPr>
                <w:noProof/>
                <w:webHidden/>
              </w:rPr>
            </w:r>
            <w:r>
              <w:rPr>
                <w:noProof/>
                <w:webHidden/>
              </w:rPr>
              <w:fldChar w:fldCharType="separate"/>
            </w:r>
            <w:r>
              <w:rPr>
                <w:noProof/>
                <w:webHidden/>
              </w:rPr>
              <w:t>51</w:t>
            </w:r>
            <w:r>
              <w:rPr>
                <w:noProof/>
                <w:webHidden/>
              </w:rPr>
              <w:fldChar w:fldCharType="end"/>
            </w:r>
          </w:hyperlink>
        </w:p>
        <w:p w14:paraId="1C500CA3" w14:textId="66089963" w:rsidR="005A6993" w:rsidRDefault="005A6993">
          <w:pPr>
            <w:pStyle w:val="TOC3"/>
            <w:tabs>
              <w:tab w:val="right" w:leader="dot" w:pos="9016"/>
            </w:tabs>
            <w:rPr>
              <w:rFonts w:eastAsiaTheme="minorEastAsia"/>
              <w:noProof/>
              <w:lang w:eastAsia="en-GB"/>
            </w:rPr>
          </w:pPr>
          <w:hyperlink w:anchor="_Toc218631884" w:history="1">
            <w:r w:rsidRPr="00992649">
              <w:rPr>
                <w:rStyle w:val="Hyperlink"/>
                <w:rFonts w:ascii="Arial" w:hAnsi="Arial" w:cs="Arial"/>
                <w:b/>
                <w:bCs/>
                <w:noProof/>
              </w:rPr>
              <w:t>6.2.2 Environmental and Housing Determinants</w:t>
            </w:r>
            <w:r>
              <w:rPr>
                <w:noProof/>
                <w:webHidden/>
              </w:rPr>
              <w:tab/>
            </w:r>
            <w:r>
              <w:rPr>
                <w:noProof/>
                <w:webHidden/>
              </w:rPr>
              <w:fldChar w:fldCharType="begin"/>
            </w:r>
            <w:r>
              <w:rPr>
                <w:noProof/>
                <w:webHidden/>
              </w:rPr>
              <w:instrText xml:space="preserve"> PAGEREF _Toc218631884 \h </w:instrText>
            </w:r>
            <w:r>
              <w:rPr>
                <w:noProof/>
                <w:webHidden/>
              </w:rPr>
            </w:r>
            <w:r>
              <w:rPr>
                <w:noProof/>
                <w:webHidden/>
              </w:rPr>
              <w:fldChar w:fldCharType="separate"/>
            </w:r>
            <w:r>
              <w:rPr>
                <w:noProof/>
                <w:webHidden/>
              </w:rPr>
              <w:t>52</w:t>
            </w:r>
            <w:r>
              <w:rPr>
                <w:noProof/>
                <w:webHidden/>
              </w:rPr>
              <w:fldChar w:fldCharType="end"/>
            </w:r>
          </w:hyperlink>
        </w:p>
        <w:p w14:paraId="46018E26" w14:textId="3144B255" w:rsidR="005A6993" w:rsidRDefault="005A6993">
          <w:pPr>
            <w:pStyle w:val="TOC3"/>
            <w:tabs>
              <w:tab w:val="right" w:leader="dot" w:pos="9016"/>
            </w:tabs>
            <w:rPr>
              <w:rFonts w:eastAsiaTheme="minorEastAsia"/>
              <w:noProof/>
              <w:lang w:eastAsia="en-GB"/>
            </w:rPr>
          </w:pPr>
          <w:hyperlink w:anchor="_Toc218631885" w:history="1">
            <w:r w:rsidRPr="00992649">
              <w:rPr>
                <w:rStyle w:val="Hyperlink"/>
                <w:rFonts w:ascii="Arial" w:hAnsi="Arial" w:cs="Arial"/>
                <w:b/>
                <w:bCs/>
                <w:noProof/>
              </w:rPr>
              <w:t>6.2.3 Socioeconomic Inequalities and Access to Care</w:t>
            </w:r>
            <w:r>
              <w:rPr>
                <w:noProof/>
                <w:webHidden/>
              </w:rPr>
              <w:tab/>
            </w:r>
            <w:r>
              <w:rPr>
                <w:noProof/>
                <w:webHidden/>
              </w:rPr>
              <w:fldChar w:fldCharType="begin"/>
            </w:r>
            <w:r>
              <w:rPr>
                <w:noProof/>
                <w:webHidden/>
              </w:rPr>
              <w:instrText xml:space="preserve"> PAGEREF _Toc218631885 \h </w:instrText>
            </w:r>
            <w:r>
              <w:rPr>
                <w:noProof/>
                <w:webHidden/>
              </w:rPr>
            </w:r>
            <w:r>
              <w:rPr>
                <w:noProof/>
                <w:webHidden/>
              </w:rPr>
              <w:fldChar w:fldCharType="separate"/>
            </w:r>
            <w:r>
              <w:rPr>
                <w:noProof/>
                <w:webHidden/>
              </w:rPr>
              <w:t>52</w:t>
            </w:r>
            <w:r>
              <w:rPr>
                <w:noProof/>
                <w:webHidden/>
              </w:rPr>
              <w:fldChar w:fldCharType="end"/>
            </w:r>
          </w:hyperlink>
        </w:p>
        <w:p w14:paraId="44B725D7" w14:textId="701DD209" w:rsidR="005A6993" w:rsidRDefault="005A6993">
          <w:pPr>
            <w:pStyle w:val="TOC3"/>
            <w:tabs>
              <w:tab w:val="right" w:leader="dot" w:pos="9016"/>
            </w:tabs>
            <w:rPr>
              <w:rFonts w:eastAsiaTheme="minorEastAsia"/>
              <w:noProof/>
              <w:lang w:eastAsia="en-GB"/>
            </w:rPr>
          </w:pPr>
          <w:hyperlink w:anchor="_Toc218631886" w:history="1">
            <w:r w:rsidRPr="00992649">
              <w:rPr>
                <w:rStyle w:val="Hyperlink"/>
                <w:rFonts w:ascii="Arial" w:hAnsi="Arial" w:cs="Arial"/>
                <w:b/>
                <w:bCs/>
                <w:noProof/>
              </w:rPr>
              <w:t>6.2.4 Behavioural Factors and Self-Management</w:t>
            </w:r>
            <w:r>
              <w:rPr>
                <w:noProof/>
                <w:webHidden/>
              </w:rPr>
              <w:tab/>
            </w:r>
            <w:r>
              <w:rPr>
                <w:noProof/>
                <w:webHidden/>
              </w:rPr>
              <w:fldChar w:fldCharType="begin"/>
            </w:r>
            <w:r>
              <w:rPr>
                <w:noProof/>
                <w:webHidden/>
              </w:rPr>
              <w:instrText xml:space="preserve"> PAGEREF _Toc218631886 \h </w:instrText>
            </w:r>
            <w:r>
              <w:rPr>
                <w:noProof/>
                <w:webHidden/>
              </w:rPr>
            </w:r>
            <w:r>
              <w:rPr>
                <w:noProof/>
                <w:webHidden/>
              </w:rPr>
              <w:fldChar w:fldCharType="separate"/>
            </w:r>
            <w:r>
              <w:rPr>
                <w:noProof/>
                <w:webHidden/>
              </w:rPr>
              <w:t>53</w:t>
            </w:r>
            <w:r>
              <w:rPr>
                <w:noProof/>
                <w:webHidden/>
              </w:rPr>
              <w:fldChar w:fldCharType="end"/>
            </w:r>
          </w:hyperlink>
        </w:p>
        <w:p w14:paraId="4133815F" w14:textId="48D9F7E5" w:rsidR="005A6993" w:rsidRDefault="005A6993">
          <w:pPr>
            <w:pStyle w:val="TOC3"/>
            <w:tabs>
              <w:tab w:val="right" w:leader="dot" w:pos="9016"/>
            </w:tabs>
            <w:rPr>
              <w:rFonts w:eastAsiaTheme="minorEastAsia"/>
              <w:noProof/>
              <w:lang w:eastAsia="en-GB"/>
            </w:rPr>
          </w:pPr>
          <w:hyperlink w:anchor="_Toc218631887" w:history="1">
            <w:r w:rsidRPr="00992649">
              <w:rPr>
                <w:rStyle w:val="Hyperlink"/>
                <w:rFonts w:ascii="Arial" w:hAnsi="Arial" w:cs="Arial"/>
                <w:b/>
                <w:bCs/>
                <w:noProof/>
              </w:rPr>
              <w:t>6.2.5 Digital and School-Based Interventions</w:t>
            </w:r>
            <w:r>
              <w:rPr>
                <w:noProof/>
                <w:webHidden/>
              </w:rPr>
              <w:tab/>
            </w:r>
            <w:r>
              <w:rPr>
                <w:noProof/>
                <w:webHidden/>
              </w:rPr>
              <w:fldChar w:fldCharType="begin"/>
            </w:r>
            <w:r>
              <w:rPr>
                <w:noProof/>
                <w:webHidden/>
              </w:rPr>
              <w:instrText xml:space="preserve"> PAGEREF _Toc218631887 \h </w:instrText>
            </w:r>
            <w:r>
              <w:rPr>
                <w:noProof/>
                <w:webHidden/>
              </w:rPr>
            </w:r>
            <w:r>
              <w:rPr>
                <w:noProof/>
                <w:webHidden/>
              </w:rPr>
              <w:fldChar w:fldCharType="separate"/>
            </w:r>
            <w:r>
              <w:rPr>
                <w:noProof/>
                <w:webHidden/>
              </w:rPr>
              <w:t>53</w:t>
            </w:r>
            <w:r>
              <w:rPr>
                <w:noProof/>
                <w:webHidden/>
              </w:rPr>
              <w:fldChar w:fldCharType="end"/>
            </w:r>
          </w:hyperlink>
        </w:p>
        <w:p w14:paraId="6FF6F24D" w14:textId="63CB6A2C" w:rsidR="005A6993" w:rsidRDefault="005A6993">
          <w:pPr>
            <w:pStyle w:val="TOC2"/>
            <w:tabs>
              <w:tab w:val="right" w:leader="dot" w:pos="9016"/>
            </w:tabs>
            <w:rPr>
              <w:rFonts w:eastAsiaTheme="minorEastAsia"/>
              <w:noProof/>
              <w:lang w:eastAsia="en-GB"/>
            </w:rPr>
          </w:pPr>
          <w:hyperlink w:anchor="_Toc218631888" w:history="1">
            <w:r w:rsidRPr="00992649">
              <w:rPr>
                <w:rStyle w:val="Hyperlink"/>
                <w:rFonts w:ascii="Arial" w:hAnsi="Arial" w:cs="Arial"/>
                <w:b/>
                <w:bCs/>
                <w:noProof/>
              </w:rPr>
              <w:t>6.3 Contribution to Public Health Knowledge</w:t>
            </w:r>
            <w:r>
              <w:rPr>
                <w:noProof/>
                <w:webHidden/>
              </w:rPr>
              <w:tab/>
            </w:r>
            <w:r>
              <w:rPr>
                <w:noProof/>
                <w:webHidden/>
              </w:rPr>
              <w:fldChar w:fldCharType="begin"/>
            </w:r>
            <w:r>
              <w:rPr>
                <w:noProof/>
                <w:webHidden/>
              </w:rPr>
              <w:instrText xml:space="preserve"> PAGEREF _Toc218631888 \h </w:instrText>
            </w:r>
            <w:r>
              <w:rPr>
                <w:noProof/>
                <w:webHidden/>
              </w:rPr>
            </w:r>
            <w:r>
              <w:rPr>
                <w:noProof/>
                <w:webHidden/>
              </w:rPr>
              <w:fldChar w:fldCharType="separate"/>
            </w:r>
            <w:r>
              <w:rPr>
                <w:noProof/>
                <w:webHidden/>
              </w:rPr>
              <w:t>53</w:t>
            </w:r>
            <w:r>
              <w:rPr>
                <w:noProof/>
                <w:webHidden/>
              </w:rPr>
              <w:fldChar w:fldCharType="end"/>
            </w:r>
          </w:hyperlink>
        </w:p>
        <w:p w14:paraId="6FBA572D" w14:textId="720636CE" w:rsidR="005A6993" w:rsidRDefault="005A6993">
          <w:pPr>
            <w:pStyle w:val="TOC2"/>
            <w:tabs>
              <w:tab w:val="right" w:leader="dot" w:pos="9016"/>
            </w:tabs>
            <w:rPr>
              <w:rFonts w:eastAsiaTheme="minorEastAsia"/>
              <w:noProof/>
              <w:lang w:eastAsia="en-GB"/>
            </w:rPr>
          </w:pPr>
          <w:hyperlink w:anchor="_Toc218631889" w:history="1">
            <w:r w:rsidRPr="00992649">
              <w:rPr>
                <w:rStyle w:val="Hyperlink"/>
                <w:rFonts w:ascii="Arial" w:hAnsi="Arial" w:cs="Arial"/>
                <w:b/>
                <w:bCs/>
                <w:noProof/>
              </w:rPr>
              <w:t>6.4 Implications for Public Health Practice</w:t>
            </w:r>
            <w:r>
              <w:rPr>
                <w:noProof/>
                <w:webHidden/>
              </w:rPr>
              <w:tab/>
            </w:r>
            <w:r>
              <w:rPr>
                <w:noProof/>
                <w:webHidden/>
              </w:rPr>
              <w:fldChar w:fldCharType="begin"/>
            </w:r>
            <w:r>
              <w:rPr>
                <w:noProof/>
                <w:webHidden/>
              </w:rPr>
              <w:instrText xml:space="preserve"> PAGEREF _Toc218631889 \h </w:instrText>
            </w:r>
            <w:r>
              <w:rPr>
                <w:noProof/>
                <w:webHidden/>
              </w:rPr>
            </w:r>
            <w:r>
              <w:rPr>
                <w:noProof/>
                <w:webHidden/>
              </w:rPr>
              <w:fldChar w:fldCharType="separate"/>
            </w:r>
            <w:r>
              <w:rPr>
                <w:noProof/>
                <w:webHidden/>
              </w:rPr>
              <w:t>54</w:t>
            </w:r>
            <w:r>
              <w:rPr>
                <w:noProof/>
                <w:webHidden/>
              </w:rPr>
              <w:fldChar w:fldCharType="end"/>
            </w:r>
          </w:hyperlink>
        </w:p>
        <w:p w14:paraId="5AAF4611" w14:textId="614D179B" w:rsidR="005A6993" w:rsidRDefault="005A6993">
          <w:pPr>
            <w:pStyle w:val="TOC1"/>
            <w:tabs>
              <w:tab w:val="right" w:leader="dot" w:pos="9016"/>
            </w:tabs>
            <w:rPr>
              <w:rFonts w:eastAsiaTheme="minorEastAsia"/>
              <w:noProof/>
              <w:lang w:eastAsia="en-GB"/>
            </w:rPr>
          </w:pPr>
          <w:hyperlink w:anchor="_Toc218631890" w:history="1">
            <w:r w:rsidRPr="00992649">
              <w:rPr>
                <w:rStyle w:val="Hyperlink"/>
                <w:rFonts w:ascii="Arial" w:hAnsi="Arial" w:cs="Arial"/>
                <w:b/>
                <w:bCs/>
                <w:noProof/>
              </w:rPr>
              <w:t>Chapter 6: Conclusion and Recommendations (Part 2)</w:t>
            </w:r>
            <w:r>
              <w:rPr>
                <w:noProof/>
                <w:webHidden/>
              </w:rPr>
              <w:tab/>
            </w:r>
            <w:r>
              <w:rPr>
                <w:noProof/>
                <w:webHidden/>
              </w:rPr>
              <w:fldChar w:fldCharType="begin"/>
            </w:r>
            <w:r>
              <w:rPr>
                <w:noProof/>
                <w:webHidden/>
              </w:rPr>
              <w:instrText xml:space="preserve"> PAGEREF _Toc218631890 \h </w:instrText>
            </w:r>
            <w:r>
              <w:rPr>
                <w:noProof/>
                <w:webHidden/>
              </w:rPr>
            </w:r>
            <w:r>
              <w:rPr>
                <w:noProof/>
                <w:webHidden/>
              </w:rPr>
              <w:fldChar w:fldCharType="separate"/>
            </w:r>
            <w:r>
              <w:rPr>
                <w:noProof/>
                <w:webHidden/>
              </w:rPr>
              <w:t>54</w:t>
            </w:r>
            <w:r>
              <w:rPr>
                <w:noProof/>
                <w:webHidden/>
              </w:rPr>
              <w:fldChar w:fldCharType="end"/>
            </w:r>
          </w:hyperlink>
        </w:p>
        <w:p w14:paraId="111FE999" w14:textId="4D3CF8BB" w:rsidR="005A6993" w:rsidRDefault="005A6993">
          <w:pPr>
            <w:pStyle w:val="TOC2"/>
            <w:tabs>
              <w:tab w:val="right" w:leader="dot" w:pos="9016"/>
            </w:tabs>
            <w:rPr>
              <w:rFonts w:eastAsiaTheme="minorEastAsia"/>
              <w:noProof/>
              <w:lang w:eastAsia="en-GB"/>
            </w:rPr>
          </w:pPr>
          <w:hyperlink w:anchor="_Toc218631891" w:history="1">
            <w:r w:rsidRPr="00992649">
              <w:rPr>
                <w:rStyle w:val="Hyperlink"/>
                <w:rFonts w:ascii="Arial" w:hAnsi="Arial" w:cs="Arial"/>
                <w:b/>
                <w:bCs/>
                <w:noProof/>
              </w:rPr>
              <w:t>6.5 Recommendations for Public Health Policy</w:t>
            </w:r>
            <w:r>
              <w:rPr>
                <w:noProof/>
                <w:webHidden/>
              </w:rPr>
              <w:tab/>
            </w:r>
            <w:r>
              <w:rPr>
                <w:noProof/>
                <w:webHidden/>
              </w:rPr>
              <w:fldChar w:fldCharType="begin"/>
            </w:r>
            <w:r>
              <w:rPr>
                <w:noProof/>
                <w:webHidden/>
              </w:rPr>
              <w:instrText xml:space="preserve"> PAGEREF _Toc218631891 \h </w:instrText>
            </w:r>
            <w:r>
              <w:rPr>
                <w:noProof/>
                <w:webHidden/>
              </w:rPr>
            </w:r>
            <w:r>
              <w:rPr>
                <w:noProof/>
                <w:webHidden/>
              </w:rPr>
              <w:fldChar w:fldCharType="separate"/>
            </w:r>
            <w:r>
              <w:rPr>
                <w:noProof/>
                <w:webHidden/>
              </w:rPr>
              <w:t>54</w:t>
            </w:r>
            <w:r>
              <w:rPr>
                <w:noProof/>
                <w:webHidden/>
              </w:rPr>
              <w:fldChar w:fldCharType="end"/>
            </w:r>
          </w:hyperlink>
        </w:p>
        <w:p w14:paraId="105149E2" w14:textId="3BB225FB" w:rsidR="005A6993" w:rsidRDefault="005A6993">
          <w:pPr>
            <w:pStyle w:val="TOC3"/>
            <w:tabs>
              <w:tab w:val="right" w:leader="dot" w:pos="9016"/>
            </w:tabs>
            <w:rPr>
              <w:rFonts w:eastAsiaTheme="minorEastAsia"/>
              <w:noProof/>
              <w:lang w:eastAsia="en-GB"/>
            </w:rPr>
          </w:pPr>
          <w:hyperlink w:anchor="_Toc218631892" w:history="1">
            <w:r w:rsidRPr="00992649">
              <w:rPr>
                <w:rStyle w:val="Hyperlink"/>
                <w:rFonts w:ascii="Arial" w:hAnsi="Arial" w:cs="Arial"/>
                <w:b/>
                <w:bCs/>
                <w:noProof/>
              </w:rPr>
              <w:t>6.5.1 Reducing Health Inequalities</w:t>
            </w:r>
            <w:r>
              <w:rPr>
                <w:noProof/>
                <w:webHidden/>
              </w:rPr>
              <w:tab/>
            </w:r>
            <w:r>
              <w:rPr>
                <w:noProof/>
                <w:webHidden/>
              </w:rPr>
              <w:fldChar w:fldCharType="begin"/>
            </w:r>
            <w:r>
              <w:rPr>
                <w:noProof/>
                <w:webHidden/>
              </w:rPr>
              <w:instrText xml:space="preserve"> PAGEREF _Toc218631892 \h </w:instrText>
            </w:r>
            <w:r>
              <w:rPr>
                <w:noProof/>
                <w:webHidden/>
              </w:rPr>
            </w:r>
            <w:r>
              <w:rPr>
                <w:noProof/>
                <w:webHidden/>
              </w:rPr>
              <w:fldChar w:fldCharType="separate"/>
            </w:r>
            <w:r>
              <w:rPr>
                <w:noProof/>
                <w:webHidden/>
              </w:rPr>
              <w:t>54</w:t>
            </w:r>
            <w:r>
              <w:rPr>
                <w:noProof/>
                <w:webHidden/>
              </w:rPr>
              <w:fldChar w:fldCharType="end"/>
            </w:r>
          </w:hyperlink>
        </w:p>
        <w:p w14:paraId="198C1887" w14:textId="7679DFAA" w:rsidR="005A6993" w:rsidRDefault="005A6993">
          <w:pPr>
            <w:pStyle w:val="TOC3"/>
            <w:tabs>
              <w:tab w:val="right" w:leader="dot" w:pos="9016"/>
            </w:tabs>
            <w:rPr>
              <w:rFonts w:eastAsiaTheme="minorEastAsia"/>
              <w:noProof/>
              <w:lang w:eastAsia="en-GB"/>
            </w:rPr>
          </w:pPr>
          <w:hyperlink w:anchor="_Toc218631893" w:history="1">
            <w:r w:rsidRPr="00992649">
              <w:rPr>
                <w:rStyle w:val="Hyperlink"/>
                <w:rFonts w:ascii="Arial" w:hAnsi="Arial" w:cs="Arial"/>
                <w:b/>
                <w:bCs/>
                <w:noProof/>
              </w:rPr>
              <w:t>6.5.2 Environmental and Housing Policy Integration</w:t>
            </w:r>
            <w:r>
              <w:rPr>
                <w:noProof/>
                <w:webHidden/>
              </w:rPr>
              <w:tab/>
            </w:r>
            <w:r>
              <w:rPr>
                <w:noProof/>
                <w:webHidden/>
              </w:rPr>
              <w:fldChar w:fldCharType="begin"/>
            </w:r>
            <w:r>
              <w:rPr>
                <w:noProof/>
                <w:webHidden/>
              </w:rPr>
              <w:instrText xml:space="preserve"> PAGEREF _Toc218631893 \h </w:instrText>
            </w:r>
            <w:r>
              <w:rPr>
                <w:noProof/>
                <w:webHidden/>
              </w:rPr>
            </w:r>
            <w:r>
              <w:rPr>
                <w:noProof/>
                <w:webHidden/>
              </w:rPr>
              <w:fldChar w:fldCharType="separate"/>
            </w:r>
            <w:r>
              <w:rPr>
                <w:noProof/>
                <w:webHidden/>
              </w:rPr>
              <w:t>55</w:t>
            </w:r>
            <w:r>
              <w:rPr>
                <w:noProof/>
                <w:webHidden/>
              </w:rPr>
              <w:fldChar w:fldCharType="end"/>
            </w:r>
          </w:hyperlink>
        </w:p>
        <w:p w14:paraId="2E95BA14" w14:textId="0B1661EA" w:rsidR="005A6993" w:rsidRDefault="005A6993">
          <w:pPr>
            <w:pStyle w:val="TOC3"/>
            <w:tabs>
              <w:tab w:val="right" w:leader="dot" w:pos="9016"/>
            </w:tabs>
            <w:rPr>
              <w:rFonts w:eastAsiaTheme="minorEastAsia"/>
              <w:noProof/>
              <w:lang w:eastAsia="en-GB"/>
            </w:rPr>
          </w:pPr>
          <w:hyperlink w:anchor="_Toc218631894" w:history="1">
            <w:r w:rsidRPr="00992649">
              <w:rPr>
                <w:rStyle w:val="Hyperlink"/>
                <w:rFonts w:ascii="Arial" w:hAnsi="Arial" w:cs="Arial"/>
                <w:b/>
                <w:bCs/>
                <w:noProof/>
              </w:rPr>
              <w:t>6.5.3 Strengthening Digital Health Policy</w:t>
            </w:r>
            <w:r>
              <w:rPr>
                <w:noProof/>
                <w:webHidden/>
              </w:rPr>
              <w:tab/>
            </w:r>
            <w:r>
              <w:rPr>
                <w:noProof/>
                <w:webHidden/>
              </w:rPr>
              <w:fldChar w:fldCharType="begin"/>
            </w:r>
            <w:r>
              <w:rPr>
                <w:noProof/>
                <w:webHidden/>
              </w:rPr>
              <w:instrText xml:space="preserve"> PAGEREF _Toc218631894 \h </w:instrText>
            </w:r>
            <w:r>
              <w:rPr>
                <w:noProof/>
                <w:webHidden/>
              </w:rPr>
            </w:r>
            <w:r>
              <w:rPr>
                <w:noProof/>
                <w:webHidden/>
              </w:rPr>
              <w:fldChar w:fldCharType="separate"/>
            </w:r>
            <w:r>
              <w:rPr>
                <w:noProof/>
                <w:webHidden/>
              </w:rPr>
              <w:t>55</w:t>
            </w:r>
            <w:r>
              <w:rPr>
                <w:noProof/>
                <w:webHidden/>
              </w:rPr>
              <w:fldChar w:fldCharType="end"/>
            </w:r>
          </w:hyperlink>
        </w:p>
        <w:p w14:paraId="41104C3C" w14:textId="2E084978" w:rsidR="005A6993" w:rsidRDefault="005A6993">
          <w:pPr>
            <w:pStyle w:val="TOC2"/>
            <w:tabs>
              <w:tab w:val="right" w:leader="dot" w:pos="9016"/>
            </w:tabs>
            <w:rPr>
              <w:rFonts w:eastAsiaTheme="minorEastAsia"/>
              <w:noProof/>
              <w:lang w:eastAsia="en-GB"/>
            </w:rPr>
          </w:pPr>
          <w:hyperlink w:anchor="_Toc218631895" w:history="1">
            <w:r w:rsidRPr="00992649">
              <w:rPr>
                <w:rStyle w:val="Hyperlink"/>
                <w:rFonts w:ascii="Arial" w:hAnsi="Arial" w:cs="Arial"/>
                <w:b/>
                <w:bCs/>
                <w:noProof/>
              </w:rPr>
              <w:t>6.6 Recommendations for Public Health Practice</w:t>
            </w:r>
            <w:r>
              <w:rPr>
                <w:noProof/>
                <w:webHidden/>
              </w:rPr>
              <w:tab/>
            </w:r>
            <w:r>
              <w:rPr>
                <w:noProof/>
                <w:webHidden/>
              </w:rPr>
              <w:fldChar w:fldCharType="begin"/>
            </w:r>
            <w:r>
              <w:rPr>
                <w:noProof/>
                <w:webHidden/>
              </w:rPr>
              <w:instrText xml:space="preserve"> PAGEREF _Toc218631895 \h </w:instrText>
            </w:r>
            <w:r>
              <w:rPr>
                <w:noProof/>
                <w:webHidden/>
              </w:rPr>
            </w:r>
            <w:r>
              <w:rPr>
                <w:noProof/>
                <w:webHidden/>
              </w:rPr>
              <w:fldChar w:fldCharType="separate"/>
            </w:r>
            <w:r>
              <w:rPr>
                <w:noProof/>
                <w:webHidden/>
              </w:rPr>
              <w:t>56</w:t>
            </w:r>
            <w:r>
              <w:rPr>
                <w:noProof/>
                <w:webHidden/>
              </w:rPr>
              <w:fldChar w:fldCharType="end"/>
            </w:r>
          </w:hyperlink>
        </w:p>
        <w:p w14:paraId="294971C4" w14:textId="3DA39C0E" w:rsidR="005A6993" w:rsidRDefault="005A6993">
          <w:pPr>
            <w:pStyle w:val="TOC3"/>
            <w:tabs>
              <w:tab w:val="right" w:leader="dot" w:pos="9016"/>
            </w:tabs>
            <w:rPr>
              <w:rFonts w:eastAsiaTheme="minorEastAsia"/>
              <w:noProof/>
              <w:lang w:eastAsia="en-GB"/>
            </w:rPr>
          </w:pPr>
          <w:hyperlink w:anchor="_Toc218631896" w:history="1">
            <w:r w:rsidRPr="00992649">
              <w:rPr>
                <w:rStyle w:val="Hyperlink"/>
                <w:rFonts w:ascii="Arial" w:hAnsi="Arial" w:cs="Arial"/>
                <w:b/>
                <w:bCs/>
                <w:noProof/>
              </w:rPr>
              <w:t>6.6.1 Enhancing Primary and Community Care</w:t>
            </w:r>
            <w:r>
              <w:rPr>
                <w:noProof/>
                <w:webHidden/>
              </w:rPr>
              <w:tab/>
            </w:r>
            <w:r>
              <w:rPr>
                <w:noProof/>
                <w:webHidden/>
              </w:rPr>
              <w:fldChar w:fldCharType="begin"/>
            </w:r>
            <w:r>
              <w:rPr>
                <w:noProof/>
                <w:webHidden/>
              </w:rPr>
              <w:instrText xml:space="preserve"> PAGEREF _Toc218631896 \h </w:instrText>
            </w:r>
            <w:r>
              <w:rPr>
                <w:noProof/>
                <w:webHidden/>
              </w:rPr>
            </w:r>
            <w:r>
              <w:rPr>
                <w:noProof/>
                <w:webHidden/>
              </w:rPr>
              <w:fldChar w:fldCharType="separate"/>
            </w:r>
            <w:r>
              <w:rPr>
                <w:noProof/>
                <w:webHidden/>
              </w:rPr>
              <w:t>56</w:t>
            </w:r>
            <w:r>
              <w:rPr>
                <w:noProof/>
                <w:webHidden/>
              </w:rPr>
              <w:fldChar w:fldCharType="end"/>
            </w:r>
          </w:hyperlink>
        </w:p>
        <w:p w14:paraId="019E2920" w14:textId="3A8AC303" w:rsidR="005A6993" w:rsidRDefault="005A6993">
          <w:pPr>
            <w:pStyle w:val="TOC3"/>
            <w:tabs>
              <w:tab w:val="right" w:leader="dot" w:pos="9016"/>
            </w:tabs>
            <w:rPr>
              <w:rFonts w:eastAsiaTheme="minorEastAsia"/>
              <w:noProof/>
              <w:lang w:eastAsia="en-GB"/>
            </w:rPr>
          </w:pPr>
          <w:hyperlink w:anchor="_Toc218631897" w:history="1">
            <w:r w:rsidRPr="00992649">
              <w:rPr>
                <w:rStyle w:val="Hyperlink"/>
                <w:rFonts w:ascii="Arial" w:hAnsi="Arial" w:cs="Arial"/>
                <w:b/>
                <w:bCs/>
                <w:noProof/>
              </w:rPr>
              <w:t>6.6.2 School-Based Interventions</w:t>
            </w:r>
            <w:r>
              <w:rPr>
                <w:noProof/>
                <w:webHidden/>
              </w:rPr>
              <w:tab/>
            </w:r>
            <w:r>
              <w:rPr>
                <w:noProof/>
                <w:webHidden/>
              </w:rPr>
              <w:fldChar w:fldCharType="begin"/>
            </w:r>
            <w:r>
              <w:rPr>
                <w:noProof/>
                <w:webHidden/>
              </w:rPr>
              <w:instrText xml:space="preserve"> PAGEREF _Toc218631897 \h </w:instrText>
            </w:r>
            <w:r>
              <w:rPr>
                <w:noProof/>
                <w:webHidden/>
              </w:rPr>
            </w:r>
            <w:r>
              <w:rPr>
                <w:noProof/>
                <w:webHidden/>
              </w:rPr>
              <w:fldChar w:fldCharType="separate"/>
            </w:r>
            <w:r>
              <w:rPr>
                <w:noProof/>
                <w:webHidden/>
              </w:rPr>
              <w:t>56</w:t>
            </w:r>
            <w:r>
              <w:rPr>
                <w:noProof/>
                <w:webHidden/>
              </w:rPr>
              <w:fldChar w:fldCharType="end"/>
            </w:r>
          </w:hyperlink>
        </w:p>
        <w:p w14:paraId="2B9C5797" w14:textId="4E3CF2E0" w:rsidR="005A6993" w:rsidRDefault="005A6993">
          <w:pPr>
            <w:pStyle w:val="TOC3"/>
            <w:tabs>
              <w:tab w:val="right" w:leader="dot" w:pos="9016"/>
            </w:tabs>
            <w:rPr>
              <w:rFonts w:eastAsiaTheme="minorEastAsia"/>
              <w:noProof/>
              <w:lang w:eastAsia="en-GB"/>
            </w:rPr>
          </w:pPr>
          <w:hyperlink w:anchor="_Toc218631898" w:history="1">
            <w:r w:rsidRPr="00992649">
              <w:rPr>
                <w:rStyle w:val="Hyperlink"/>
                <w:rFonts w:ascii="Arial" w:hAnsi="Arial" w:cs="Arial"/>
                <w:b/>
                <w:bCs/>
                <w:noProof/>
              </w:rPr>
              <w:t>6.6.3 Addressing Health Literacy and Cultural Barriers</w:t>
            </w:r>
            <w:r>
              <w:rPr>
                <w:noProof/>
                <w:webHidden/>
              </w:rPr>
              <w:tab/>
            </w:r>
            <w:r>
              <w:rPr>
                <w:noProof/>
                <w:webHidden/>
              </w:rPr>
              <w:fldChar w:fldCharType="begin"/>
            </w:r>
            <w:r>
              <w:rPr>
                <w:noProof/>
                <w:webHidden/>
              </w:rPr>
              <w:instrText xml:space="preserve"> PAGEREF _Toc218631898 \h </w:instrText>
            </w:r>
            <w:r>
              <w:rPr>
                <w:noProof/>
                <w:webHidden/>
              </w:rPr>
            </w:r>
            <w:r>
              <w:rPr>
                <w:noProof/>
                <w:webHidden/>
              </w:rPr>
              <w:fldChar w:fldCharType="separate"/>
            </w:r>
            <w:r>
              <w:rPr>
                <w:noProof/>
                <w:webHidden/>
              </w:rPr>
              <w:t>56</w:t>
            </w:r>
            <w:r>
              <w:rPr>
                <w:noProof/>
                <w:webHidden/>
              </w:rPr>
              <w:fldChar w:fldCharType="end"/>
            </w:r>
          </w:hyperlink>
        </w:p>
        <w:p w14:paraId="27D900B8" w14:textId="580A7FA7" w:rsidR="005A6993" w:rsidRDefault="005A6993">
          <w:pPr>
            <w:pStyle w:val="TOC2"/>
            <w:tabs>
              <w:tab w:val="right" w:leader="dot" w:pos="9016"/>
            </w:tabs>
            <w:rPr>
              <w:rFonts w:eastAsiaTheme="minorEastAsia"/>
              <w:noProof/>
              <w:lang w:eastAsia="en-GB"/>
            </w:rPr>
          </w:pPr>
          <w:hyperlink w:anchor="_Toc218631899" w:history="1">
            <w:r w:rsidRPr="00992649">
              <w:rPr>
                <w:rStyle w:val="Hyperlink"/>
                <w:rFonts w:ascii="Arial" w:hAnsi="Arial" w:cs="Arial"/>
                <w:b/>
                <w:bCs/>
                <w:noProof/>
              </w:rPr>
              <w:t>6.7 Recommendations for Education and Workforce Development</w:t>
            </w:r>
            <w:r>
              <w:rPr>
                <w:noProof/>
                <w:webHidden/>
              </w:rPr>
              <w:tab/>
            </w:r>
            <w:r>
              <w:rPr>
                <w:noProof/>
                <w:webHidden/>
              </w:rPr>
              <w:fldChar w:fldCharType="begin"/>
            </w:r>
            <w:r>
              <w:rPr>
                <w:noProof/>
                <w:webHidden/>
              </w:rPr>
              <w:instrText xml:space="preserve"> PAGEREF _Toc218631899 \h </w:instrText>
            </w:r>
            <w:r>
              <w:rPr>
                <w:noProof/>
                <w:webHidden/>
              </w:rPr>
            </w:r>
            <w:r>
              <w:rPr>
                <w:noProof/>
                <w:webHidden/>
              </w:rPr>
              <w:fldChar w:fldCharType="separate"/>
            </w:r>
            <w:r>
              <w:rPr>
                <w:noProof/>
                <w:webHidden/>
              </w:rPr>
              <w:t>57</w:t>
            </w:r>
            <w:r>
              <w:rPr>
                <w:noProof/>
                <w:webHidden/>
              </w:rPr>
              <w:fldChar w:fldCharType="end"/>
            </w:r>
          </w:hyperlink>
        </w:p>
        <w:p w14:paraId="4AFD4F0C" w14:textId="3AB88627" w:rsidR="005A6993" w:rsidRDefault="005A6993">
          <w:pPr>
            <w:pStyle w:val="TOC2"/>
            <w:tabs>
              <w:tab w:val="right" w:leader="dot" w:pos="9016"/>
            </w:tabs>
            <w:rPr>
              <w:rFonts w:eastAsiaTheme="minorEastAsia"/>
              <w:noProof/>
              <w:lang w:eastAsia="en-GB"/>
            </w:rPr>
          </w:pPr>
          <w:hyperlink w:anchor="_Toc218631900" w:history="1">
            <w:r w:rsidRPr="00992649">
              <w:rPr>
                <w:rStyle w:val="Hyperlink"/>
                <w:rFonts w:ascii="Arial" w:hAnsi="Arial" w:cs="Arial"/>
                <w:b/>
                <w:bCs/>
                <w:noProof/>
              </w:rPr>
              <w:t>6.8 Strengths and Limitations of the Study</w:t>
            </w:r>
            <w:r>
              <w:rPr>
                <w:noProof/>
                <w:webHidden/>
              </w:rPr>
              <w:tab/>
            </w:r>
            <w:r>
              <w:rPr>
                <w:noProof/>
                <w:webHidden/>
              </w:rPr>
              <w:fldChar w:fldCharType="begin"/>
            </w:r>
            <w:r>
              <w:rPr>
                <w:noProof/>
                <w:webHidden/>
              </w:rPr>
              <w:instrText xml:space="preserve"> PAGEREF _Toc218631900 \h </w:instrText>
            </w:r>
            <w:r>
              <w:rPr>
                <w:noProof/>
                <w:webHidden/>
              </w:rPr>
            </w:r>
            <w:r>
              <w:rPr>
                <w:noProof/>
                <w:webHidden/>
              </w:rPr>
              <w:fldChar w:fldCharType="separate"/>
            </w:r>
            <w:r>
              <w:rPr>
                <w:noProof/>
                <w:webHidden/>
              </w:rPr>
              <w:t>57</w:t>
            </w:r>
            <w:r>
              <w:rPr>
                <w:noProof/>
                <w:webHidden/>
              </w:rPr>
              <w:fldChar w:fldCharType="end"/>
            </w:r>
          </w:hyperlink>
        </w:p>
        <w:p w14:paraId="72CE6A64" w14:textId="08B0EBC7" w:rsidR="005A6993" w:rsidRDefault="005A6993">
          <w:pPr>
            <w:pStyle w:val="TOC3"/>
            <w:tabs>
              <w:tab w:val="right" w:leader="dot" w:pos="9016"/>
            </w:tabs>
            <w:rPr>
              <w:rFonts w:eastAsiaTheme="minorEastAsia"/>
              <w:noProof/>
              <w:lang w:eastAsia="en-GB"/>
            </w:rPr>
          </w:pPr>
          <w:hyperlink w:anchor="_Toc218631901" w:history="1">
            <w:r w:rsidRPr="00992649">
              <w:rPr>
                <w:rStyle w:val="Hyperlink"/>
                <w:rFonts w:ascii="Arial" w:hAnsi="Arial" w:cs="Arial"/>
                <w:b/>
                <w:bCs/>
                <w:noProof/>
              </w:rPr>
              <w:t>6.8.1 Strengths</w:t>
            </w:r>
            <w:r>
              <w:rPr>
                <w:noProof/>
                <w:webHidden/>
              </w:rPr>
              <w:tab/>
            </w:r>
            <w:r>
              <w:rPr>
                <w:noProof/>
                <w:webHidden/>
              </w:rPr>
              <w:fldChar w:fldCharType="begin"/>
            </w:r>
            <w:r>
              <w:rPr>
                <w:noProof/>
                <w:webHidden/>
              </w:rPr>
              <w:instrText xml:space="preserve"> PAGEREF _Toc218631901 \h </w:instrText>
            </w:r>
            <w:r>
              <w:rPr>
                <w:noProof/>
                <w:webHidden/>
              </w:rPr>
            </w:r>
            <w:r>
              <w:rPr>
                <w:noProof/>
                <w:webHidden/>
              </w:rPr>
              <w:fldChar w:fldCharType="separate"/>
            </w:r>
            <w:r>
              <w:rPr>
                <w:noProof/>
                <w:webHidden/>
              </w:rPr>
              <w:t>57</w:t>
            </w:r>
            <w:r>
              <w:rPr>
                <w:noProof/>
                <w:webHidden/>
              </w:rPr>
              <w:fldChar w:fldCharType="end"/>
            </w:r>
          </w:hyperlink>
        </w:p>
        <w:p w14:paraId="73D47D8E" w14:textId="11BEC8D7" w:rsidR="005A6993" w:rsidRDefault="005A6993">
          <w:pPr>
            <w:pStyle w:val="TOC3"/>
            <w:tabs>
              <w:tab w:val="right" w:leader="dot" w:pos="9016"/>
            </w:tabs>
            <w:rPr>
              <w:rFonts w:eastAsiaTheme="minorEastAsia"/>
              <w:noProof/>
              <w:lang w:eastAsia="en-GB"/>
            </w:rPr>
          </w:pPr>
          <w:hyperlink w:anchor="_Toc218631902" w:history="1">
            <w:r w:rsidRPr="00992649">
              <w:rPr>
                <w:rStyle w:val="Hyperlink"/>
                <w:rFonts w:ascii="Arial" w:hAnsi="Arial" w:cs="Arial"/>
                <w:b/>
                <w:bCs/>
                <w:noProof/>
              </w:rPr>
              <w:t>6.8.2 Limitations</w:t>
            </w:r>
            <w:r>
              <w:rPr>
                <w:noProof/>
                <w:webHidden/>
              </w:rPr>
              <w:tab/>
            </w:r>
            <w:r>
              <w:rPr>
                <w:noProof/>
                <w:webHidden/>
              </w:rPr>
              <w:fldChar w:fldCharType="begin"/>
            </w:r>
            <w:r>
              <w:rPr>
                <w:noProof/>
                <w:webHidden/>
              </w:rPr>
              <w:instrText xml:space="preserve"> PAGEREF _Toc218631902 \h </w:instrText>
            </w:r>
            <w:r>
              <w:rPr>
                <w:noProof/>
                <w:webHidden/>
              </w:rPr>
            </w:r>
            <w:r>
              <w:rPr>
                <w:noProof/>
                <w:webHidden/>
              </w:rPr>
              <w:fldChar w:fldCharType="separate"/>
            </w:r>
            <w:r>
              <w:rPr>
                <w:noProof/>
                <w:webHidden/>
              </w:rPr>
              <w:t>57</w:t>
            </w:r>
            <w:r>
              <w:rPr>
                <w:noProof/>
                <w:webHidden/>
              </w:rPr>
              <w:fldChar w:fldCharType="end"/>
            </w:r>
          </w:hyperlink>
        </w:p>
        <w:p w14:paraId="39E19AE9" w14:textId="282AF163" w:rsidR="005A6993" w:rsidRDefault="005A6993">
          <w:pPr>
            <w:pStyle w:val="TOC2"/>
            <w:tabs>
              <w:tab w:val="right" w:leader="dot" w:pos="9016"/>
            </w:tabs>
            <w:rPr>
              <w:rFonts w:eastAsiaTheme="minorEastAsia"/>
              <w:noProof/>
              <w:lang w:eastAsia="en-GB"/>
            </w:rPr>
          </w:pPr>
          <w:hyperlink w:anchor="_Toc218631903" w:history="1">
            <w:r w:rsidRPr="00992649">
              <w:rPr>
                <w:rStyle w:val="Hyperlink"/>
                <w:rFonts w:ascii="Arial" w:hAnsi="Arial" w:cs="Arial"/>
                <w:b/>
                <w:bCs/>
                <w:noProof/>
              </w:rPr>
              <w:t>6.9 Implications for Future Research</w:t>
            </w:r>
            <w:r>
              <w:rPr>
                <w:noProof/>
                <w:webHidden/>
              </w:rPr>
              <w:tab/>
            </w:r>
            <w:r>
              <w:rPr>
                <w:noProof/>
                <w:webHidden/>
              </w:rPr>
              <w:fldChar w:fldCharType="begin"/>
            </w:r>
            <w:r>
              <w:rPr>
                <w:noProof/>
                <w:webHidden/>
              </w:rPr>
              <w:instrText xml:space="preserve"> PAGEREF _Toc218631903 \h </w:instrText>
            </w:r>
            <w:r>
              <w:rPr>
                <w:noProof/>
                <w:webHidden/>
              </w:rPr>
            </w:r>
            <w:r>
              <w:rPr>
                <w:noProof/>
                <w:webHidden/>
              </w:rPr>
              <w:fldChar w:fldCharType="separate"/>
            </w:r>
            <w:r>
              <w:rPr>
                <w:noProof/>
                <w:webHidden/>
              </w:rPr>
              <w:t>58</w:t>
            </w:r>
            <w:r>
              <w:rPr>
                <w:noProof/>
                <w:webHidden/>
              </w:rPr>
              <w:fldChar w:fldCharType="end"/>
            </w:r>
          </w:hyperlink>
        </w:p>
        <w:p w14:paraId="1F00ACE5" w14:textId="1854F080" w:rsidR="005A6993" w:rsidRDefault="005A6993">
          <w:pPr>
            <w:pStyle w:val="TOC1"/>
            <w:tabs>
              <w:tab w:val="right" w:leader="dot" w:pos="9016"/>
            </w:tabs>
            <w:rPr>
              <w:rFonts w:eastAsiaTheme="minorEastAsia"/>
              <w:noProof/>
              <w:lang w:eastAsia="en-GB"/>
            </w:rPr>
          </w:pPr>
          <w:hyperlink w:anchor="_Toc218631904" w:history="1">
            <w:r w:rsidRPr="00992649">
              <w:rPr>
                <w:rStyle w:val="Hyperlink"/>
                <w:rFonts w:ascii="Arial" w:hAnsi="Arial" w:cs="Arial"/>
                <w:b/>
                <w:bCs/>
                <w:noProof/>
              </w:rPr>
              <w:t>Chapter 6: Conclusion and Recommendations (Part 3)</w:t>
            </w:r>
            <w:r>
              <w:rPr>
                <w:noProof/>
                <w:webHidden/>
              </w:rPr>
              <w:tab/>
            </w:r>
            <w:r>
              <w:rPr>
                <w:noProof/>
                <w:webHidden/>
              </w:rPr>
              <w:fldChar w:fldCharType="begin"/>
            </w:r>
            <w:r>
              <w:rPr>
                <w:noProof/>
                <w:webHidden/>
              </w:rPr>
              <w:instrText xml:space="preserve"> PAGEREF _Toc218631904 \h </w:instrText>
            </w:r>
            <w:r>
              <w:rPr>
                <w:noProof/>
                <w:webHidden/>
              </w:rPr>
            </w:r>
            <w:r>
              <w:rPr>
                <w:noProof/>
                <w:webHidden/>
              </w:rPr>
              <w:fldChar w:fldCharType="separate"/>
            </w:r>
            <w:r>
              <w:rPr>
                <w:noProof/>
                <w:webHidden/>
              </w:rPr>
              <w:t>58</w:t>
            </w:r>
            <w:r>
              <w:rPr>
                <w:noProof/>
                <w:webHidden/>
              </w:rPr>
              <w:fldChar w:fldCharType="end"/>
            </w:r>
          </w:hyperlink>
        </w:p>
        <w:p w14:paraId="77F59545" w14:textId="120A6A1D" w:rsidR="005A6993" w:rsidRDefault="005A6993">
          <w:pPr>
            <w:pStyle w:val="TOC2"/>
            <w:tabs>
              <w:tab w:val="right" w:leader="dot" w:pos="9016"/>
            </w:tabs>
            <w:rPr>
              <w:rFonts w:eastAsiaTheme="minorEastAsia"/>
              <w:noProof/>
              <w:lang w:eastAsia="en-GB"/>
            </w:rPr>
          </w:pPr>
          <w:hyperlink w:anchor="_Toc218631905" w:history="1">
            <w:r w:rsidRPr="00992649">
              <w:rPr>
                <w:rStyle w:val="Hyperlink"/>
                <w:rFonts w:ascii="Arial" w:hAnsi="Arial" w:cs="Arial"/>
                <w:b/>
                <w:bCs/>
                <w:noProof/>
              </w:rPr>
              <w:t>6.10 Overall Contribution of the Study</w:t>
            </w:r>
            <w:r>
              <w:rPr>
                <w:noProof/>
                <w:webHidden/>
              </w:rPr>
              <w:tab/>
            </w:r>
            <w:r>
              <w:rPr>
                <w:noProof/>
                <w:webHidden/>
              </w:rPr>
              <w:fldChar w:fldCharType="begin"/>
            </w:r>
            <w:r>
              <w:rPr>
                <w:noProof/>
                <w:webHidden/>
              </w:rPr>
              <w:instrText xml:space="preserve"> PAGEREF _Toc218631905 \h </w:instrText>
            </w:r>
            <w:r>
              <w:rPr>
                <w:noProof/>
                <w:webHidden/>
              </w:rPr>
            </w:r>
            <w:r>
              <w:rPr>
                <w:noProof/>
                <w:webHidden/>
              </w:rPr>
              <w:fldChar w:fldCharType="separate"/>
            </w:r>
            <w:r>
              <w:rPr>
                <w:noProof/>
                <w:webHidden/>
              </w:rPr>
              <w:t>58</w:t>
            </w:r>
            <w:r>
              <w:rPr>
                <w:noProof/>
                <w:webHidden/>
              </w:rPr>
              <w:fldChar w:fldCharType="end"/>
            </w:r>
          </w:hyperlink>
        </w:p>
        <w:p w14:paraId="236C6E3B" w14:textId="6B897753" w:rsidR="005A6993" w:rsidRDefault="005A6993">
          <w:pPr>
            <w:pStyle w:val="TOC2"/>
            <w:tabs>
              <w:tab w:val="right" w:leader="dot" w:pos="9016"/>
            </w:tabs>
            <w:rPr>
              <w:rFonts w:eastAsiaTheme="minorEastAsia"/>
              <w:noProof/>
              <w:lang w:eastAsia="en-GB"/>
            </w:rPr>
          </w:pPr>
          <w:hyperlink w:anchor="_Toc218631906" w:history="1">
            <w:r w:rsidRPr="00992649">
              <w:rPr>
                <w:rStyle w:val="Hyperlink"/>
                <w:rFonts w:ascii="Arial" w:hAnsi="Arial" w:cs="Arial"/>
                <w:b/>
                <w:bCs/>
                <w:noProof/>
              </w:rPr>
              <w:t>6.11 Implications for London Boroughs and Local Authorities</w:t>
            </w:r>
            <w:r>
              <w:rPr>
                <w:noProof/>
                <w:webHidden/>
              </w:rPr>
              <w:tab/>
            </w:r>
            <w:r>
              <w:rPr>
                <w:noProof/>
                <w:webHidden/>
              </w:rPr>
              <w:fldChar w:fldCharType="begin"/>
            </w:r>
            <w:r>
              <w:rPr>
                <w:noProof/>
                <w:webHidden/>
              </w:rPr>
              <w:instrText xml:space="preserve"> PAGEREF _Toc218631906 \h </w:instrText>
            </w:r>
            <w:r>
              <w:rPr>
                <w:noProof/>
                <w:webHidden/>
              </w:rPr>
            </w:r>
            <w:r>
              <w:rPr>
                <w:noProof/>
                <w:webHidden/>
              </w:rPr>
              <w:fldChar w:fldCharType="separate"/>
            </w:r>
            <w:r>
              <w:rPr>
                <w:noProof/>
                <w:webHidden/>
              </w:rPr>
              <w:t>59</w:t>
            </w:r>
            <w:r>
              <w:rPr>
                <w:noProof/>
                <w:webHidden/>
              </w:rPr>
              <w:fldChar w:fldCharType="end"/>
            </w:r>
          </w:hyperlink>
        </w:p>
        <w:p w14:paraId="11CD9225" w14:textId="6C32314A" w:rsidR="005A6993" w:rsidRDefault="005A6993">
          <w:pPr>
            <w:pStyle w:val="TOC2"/>
            <w:tabs>
              <w:tab w:val="right" w:leader="dot" w:pos="9016"/>
            </w:tabs>
            <w:rPr>
              <w:rFonts w:eastAsiaTheme="minorEastAsia"/>
              <w:noProof/>
              <w:lang w:eastAsia="en-GB"/>
            </w:rPr>
          </w:pPr>
          <w:hyperlink w:anchor="_Toc218631907" w:history="1">
            <w:r w:rsidRPr="00992649">
              <w:rPr>
                <w:rStyle w:val="Hyperlink"/>
                <w:rFonts w:ascii="Arial" w:hAnsi="Arial" w:cs="Arial"/>
                <w:b/>
                <w:bCs/>
                <w:noProof/>
              </w:rPr>
              <w:t>6.12 Alignment with National Public Health Priorities</w:t>
            </w:r>
            <w:r>
              <w:rPr>
                <w:noProof/>
                <w:webHidden/>
              </w:rPr>
              <w:tab/>
            </w:r>
            <w:r>
              <w:rPr>
                <w:noProof/>
                <w:webHidden/>
              </w:rPr>
              <w:fldChar w:fldCharType="begin"/>
            </w:r>
            <w:r>
              <w:rPr>
                <w:noProof/>
                <w:webHidden/>
              </w:rPr>
              <w:instrText xml:space="preserve"> PAGEREF _Toc218631907 \h </w:instrText>
            </w:r>
            <w:r>
              <w:rPr>
                <w:noProof/>
                <w:webHidden/>
              </w:rPr>
            </w:r>
            <w:r>
              <w:rPr>
                <w:noProof/>
                <w:webHidden/>
              </w:rPr>
              <w:fldChar w:fldCharType="separate"/>
            </w:r>
            <w:r>
              <w:rPr>
                <w:noProof/>
                <w:webHidden/>
              </w:rPr>
              <w:t>59</w:t>
            </w:r>
            <w:r>
              <w:rPr>
                <w:noProof/>
                <w:webHidden/>
              </w:rPr>
              <w:fldChar w:fldCharType="end"/>
            </w:r>
          </w:hyperlink>
        </w:p>
        <w:p w14:paraId="166C5E93" w14:textId="14DEA831" w:rsidR="005A6993" w:rsidRDefault="005A6993">
          <w:pPr>
            <w:pStyle w:val="TOC2"/>
            <w:tabs>
              <w:tab w:val="right" w:leader="dot" w:pos="9016"/>
            </w:tabs>
            <w:rPr>
              <w:rFonts w:eastAsiaTheme="minorEastAsia"/>
              <w:noProof/>
              <w:lang w:eastAsia="en-GB"/>
            </w:rPr>
          </w:pPr>
          <w:hyperlink w:anchor="_Toc218631908" w:history="1">
            <w:r w:rsidRPr="00992649">
              <w:rPr>
                <w:rStyle w:val="Hyperlink"/>
                <w:rFonts w:ascii="Arial" w:hAnsi="Arial" w:cs="Arial"/>
                <w:b/>
                <w:bCs/>
                <w:noProof/>
              </w:rPr>
              <w:t>6.13 Final Recommendations Summary</w:t>
            </w:r>
            <w:r>
              <w:rPr>
                <w:noProof/>
                <w:webHidden/>
              </w:rPr>
              <w:tab/>
            </w:r>
            <w:r>
              <w:rPr>
                <w:noProof/>
                <w:webHidden/>
              </w:rPr>
              <w:fldChar w:fldCharType="begin"/>
            </w:r>
            <w:r>
              <w:rPr>
                <w:noProof/>
                <w:webHidden/>
              </w:rPr>
              <w:instrText xml:space="preserve"> PAGEREF _Toc218631908 \h </w:instrText>
            </w:r>
            <w:r>
              <w:rPr>
                <w:noProof/>
                <w:webHidden/>
              </w:rPr>
            </w:r>
            <w:r>
              <w:rPr>
                <w:noProof/>
                <w:webHidden/>
              </w:rPr>
              <w:fldChar w:fldCharType="separate"/>
            </w:r>
            <w:r>
              <w:rPr>
                <w:noProof/>
                <w:webHidden/>
              </w:rPr>
              <w:t>60</w:t>
            </w:r>
            <w:r>
              <w:rPr>
                <w:noProof/>
                <w:webHidden/>
              </w:rPr>
              <w:fldChar w:fldCharType="end"/>
            </w:r>
          </w:hyperlink>
        </w:p>
        <w:p w14:paraId="5674EBAB" w14:textId="077C80BD" w:rsidR="005A6993" w:rsidRDefault="005A6993">
          <w:pPr>
            <w:pStyle w:val="TOC2"/>
            <w:tabs>
              <w:tab w:val="right" w:leader="dot" w:pos="9016"/>
            </w:tabs>
            <w:rPr>
              <w:rFonts w:eastAsiaTheme="minorEastAsia"/>
              <w:noProof/>
              <w:lang w:eastAsia="en-GB"/>
            </w:rPr>
          </w:pPr>
          <w:hyperlink w:anchor="_Toc218631909" w:history="1">
            <w:r w:rsidRPr="00992649">
              <w:rPr>
                <w:rStyle w:val="Hyperlink"/>
                <w:rFonts w:ascii="Arial" w:hAnsi="Arial" w:cs="Arial"/>
                <w:b/>
                <w:bCs/>
                <w:noProof/>
              </w:rPr>
              <w:t>6.14 Final Conclusion</w:t>
            </w:r>
            <w:r>
              <w:rPr>
                <w:noProof/>
                <w:webHidden/>
              </w:rPr>
              <w:tab/>
            </w:r>
            <w:r>
              <w:rPr>
                <w:noProof/>
                <w:webHidden/>
              </w:rPr>
              <w:fldChar w:fldCharType="begin"/>
            </w:r>
            <w:r>
              <w:rPr>
                <w:noProof/>
                <w:webHidden/>
              </w:rPr>
              <w:instrText xml:space="preserve"> PAGEREF _Toc218631909 \h </w:instrText>
            </w:r>
            <w:r>
              <w:rPr>
                <w:noProof/>
                <w:webHidden/>
              </w:rPr>
            </w:r>
            <w:r>
              <w:rPr>
                <w:noProof/>
                <w:webHidden/>
              </w:rPr>
              <w:fldChar w:fldCharType="separate"/>
            </w:r>
            <w:r>
              <w:rPr>
                <w:noProof/>
                <w:webHidden/>
              </w:rPr>
              <w:t>60</w:t>
            </w:r>
            <w:r>
              <w:rPr>
                <w:noProof/>
                <w:webHidden/>
              </w:rPr>
              <w:fldChar w:fldCharType="end"/>
            </w:r>
          </w:hyperlink>
        </w:p>
        <w:p w14:paraId="5E81D6C9" w14:textId="586EBD4B" w:rsidR="005A6993" w:rsidRDefault="005A6993">
          <w:pPr>
            <w:pStyle w:val="TOC1"/>
            <w:tabs>
              <w:tab w:val="right" w:leader="dot" w:pos="9016"/>
            </w:tabs>
            <w:rPr>
              <w:rFonts w:eastAsiaTheme="minorEastAsia"/>
              <w:noProof/>
              <w:lang w:eastAsia="en-GB"/>
            </w:rPr>
          </w:pPr>
          <w:hyperlink w:anchor="_Toc218631910" w:history="1">
            <w:r w:rsidRPr="00992649">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_Toc218631910 \h </w:instrText>
            </w:r>
            <w:r>
              <w:rPr>
                <w:noProof/>
                <w:webHidden/>
              </w:rPr>
            </w:r>
            <w:r>
              <w:rPr>
                <w:noProof/>
                <w:webHidden/>
              </w:rPr>
              <w:fldChar w:fldCharType="separate"/>
            </w:r>
            <w:r>
              <w:rPr>
                <w:noProof/>
                <w:webHidden/>
              </w:rPr>
              <w:t>61</w:t>
            </w:r>
            <w:r>
              <w:rPr>
                <w:noProof/>
                <w:webHidden/>
              </w:rPr>
              <w:fldChar w:fldCharType="end"/>
            </w:r>
          </w:hyperlink>
        </w:p>
        <w:p w14:paraId="23DAF052" w14:textId="3619CACA" w:rsidR="002A3715" w:rsidRDefault="002A3715">
          <w:r w:rsidRPr="003C1E47">
            <w:rPr>
              <w:rFonts w:ascii="Arial" w:hAnsi="Arial" w:cs="Arial"/>
              <w:b/>
              <w:bCs/>
              <w:noProof/>
            </w:rPr>
            <w:fldChar w:fldCharType="end"/>
          </w:r>
        </w:p>
      </w:sdtContent>
    </w:sdt>
    <w:p w14:paraId="52316852" w14:textId="77777777" w:rsidR="00580EB1" w:rsidRDefault="00580EB1" w:rsidP="00FA3C0C">
      <w:pPr>
        <w:rPr>
          <w:rFonts w:ascii="Arial" w:hAnsi="Arial" w:cs="Arial"/>
          <w:b/>
          <w:bCs/>
          <w:sz w:val="28"/>
          <w:szCs w:val="28"/>
        </w:rPr>
      </w:pPr>
    </w:p>
    <w:p w14:paraId="32B77220" w14:textId="77777777" w:rsidR="00E52322" w:rsidRDefault="00E52322" w:rsidP="00FA3C0C">
      <w:pPr>
        <w:rPr>
          <w:rFonts w:ascii="Arial" w:hAnsi="Arial" w:cs="Arial"/>
          <w:b/>
          <w:bCs/>
          <w:sz w:val="28"/>
          <w:szCs w:val="28"/>
        </w:rPr>
      </w:pPr>
    </w:p>
    <w:p w14:paraId="5F408E01" w14:textId="77777777" w:rsidR="00E52322" w:rsidRDefault="00E52322" w:rsidP="00FA3C0C">
      <w:pPr>
        <w:rPr>
          <w:rFonts w:ascii="Arial" w:hAnsi="Arial" w:cs="Arial"/>
          <w:b/>
          <w:bCs/>
          <w:sz w:val="28"/>
          <w:szCs w:val="28"/>
        </w:rPr>
      </w:pPr>
    </w:p>
    <w:p w14:paraId="41EE5394" w14:textId="77777777" w:rsidR="00E52322" w:rsidRDefault="00E52322" w:rsidP="00FA3C0C">
      <w:pPr>
        <w:rPr>
          <w:rFonts w:ascii="Arial" w:hAnsi="Arial" w:cs="Arial"/>
          <w:b/>
          <w:bCs/>
          <w:sz w:val="28"/>
          <w:szCs w:val="28"/>
        </w:rPr>
      </w:pPr>
    </w:p>
    <w:p w14:paraId="4F61B591" w14:textId="77777777" w:rsidR="00E52322" w:rsidRDefault="00E52322" w:rsidP="00FA3C0C">
      <w:pPr>
        <w:rPr>
          <w:rFonts w:ascii="Arial" w:hAnsi="Arial" w:cs="Arial"/>
          <w:b/>
          <w:bCs/>
          <w:sz w:val="28"/>
          <w:szCs w:val="28"/>
        </w:rPr>
      </w:pPr>
    </w:p>
    <w:p w14:paraId="18290FD6" w14:textId="77777777" w:rsidR="00E52322" w:rsidRDefault="00E52322" w:rsidP="00FA3C0C">
      <w:pPr>
        <w:rPr>
          <w:rFonts w:ascii="Arial" w:hAnsi="Arial" w:cs="Arial"/>
          <w:b/>
          <w:bCs/>
          <w:sz w:val="28"/>
          <w:szCs w:val="28"/>
        </w:rPr>
      </w:pPr>
    </w:p>
    <w:p w14:paraId="1C6765AB" w14:textId="77777777" w:rsidR="00E52322" w:rsidRDefault="00E52322" w:rsidP="00FA3C0C">
      <w:pPr>
        <w:rPr>
          <w:rFonts w:ascii="Arial" w:hAnsi="Arial" w:cs="Arial"/>
          <w:b/>
          <w:bCs/>
          <w:sz w:val="28"/>
          <w:szCs w:val="28"/>
        </w:rPr>
      </w:pPr>
    </w:p>
    <w:p w14:paraId="28DE93B3" w14:textId="77777777" w:rsidR="00E52322" w:rsidRDefault="00E52322" w:rsidP="00FA3C0C">
      <w:pPr>
        <w:rPr>
          <w:rFonts w:ascii="Arial" w:hAnsi="Arial" w:cs="Arial"/>
          <w:b/>
          <w:bCs/>
          <w:sz w:val="28"/>
          <w:szCs w:val="28"/>
        </w:rPr>
      </w:pPr>
    </w:p>
    <w:p w14:paraId="71204C10" w14:textId="77777777" w:rsidR="00E52322" w:rsidRDefault="00E52322" w:rsidP="00FA3C0C">
      <w:pPr>
        <w:rPr>
          <w:rFonts w:ascii="Arial" w:hAnsi="Arial" w:cs="Arial"/>
          <w:b/>
          <w:bCs/>
          <w:sz w:val="28"/>
          <w:szCs w:val="28"/>
        </w:rPr>
      </w:pPr>
    </w:p>
    <w:p w14:paraId="12DA57E6" w14:textId="77777777" w:rsidR="00E52322" w:rsidRDefault="00E52322" w:rsidP="00FA3C0C">
      <w:pPr>
        <w:rPr>
          <w:rFonts w:ascii="Arial" w:hAnsi="Arial" w:cs="Arial"/>
          <w:b/>
          <w:bCs/>
          <w:sz w:val="28"/>
          <w:szCs w:val="28"/>
        </w:rPr>
      </w:pPr>
    </w:p>
    <w:p w14:paraId="65D9DFF4" w14:textId="77777777" w:rsidR="00E52322" w:rsidRDefault="00E52322" w:rsidP="00FA3C0C">
      <w:pPr>
        <w:rPr>
          <w:rFonts w:ascii="Arial" w:hAnsi="Arial" w:cs="Arial"/>
          <w:b/>
          <w:bCs/>
          <w:sz w:val="28"/>
          <w:szCs w:val="28"/>
        </w:rPr>
      </w:pPr>
    </w:p>
    <w:p w14:paraId="077E76F5" w14:textId="77777777" w:rsidR="00E52322" w:rsidRDefault="00E52322" w:rsidP="00FA3C0C">
      <w:pPr>
        <w:rPr>
          <w:rFonts w:ascii="Arial" w:hAnsi="Arial" w:cs="Arial"/>
          <w:b/>
          <w:bCs/>
          <w:sz w:val="28"/>
          <w:szCs w:val="28"/>
        </w:rPr>
      </w:pPr>
    </w:p>
    <w:p w14:paraId="1D98CCF1" w14:textId="77777777" w:rsidR="00E52322" w:rsidRDefault="00E52322" w:rsidP="00FA3C0C">
      <w:pPr>
        <w:rPr>
          <w:rFonts w:ascii="Arial" w:hAnsi="Arial" w:cs="Arial"/>
          <w:b/>
          <w:bCs/>
          <w:sz w:val="28"/>
          <w:szCs w:val="28"/>
        </w:rPr>
      </w:pPr>
    </w:p>
    <w:p w14:paraId="7BA028FC" w14:textId="77777777" w:rsidR="00E52322" w:rsidRDefault="00E52322" w:rsidP="00FA3C0C">
      <w:pPr>
        <w:rPr>
          <w:rFonts w:ascii="Arial" w:hAnsi="Arial" w:cs="Arial"/>
          <w:b/>
          <w:bCs/>
          <w:sz w:val="28"/>
          <w:szCs w:val="28"/>
        </w:rPr>
      </w:pPr>
    </w:p>
    <w:p w14:paraId="2CD0CB1E" w14:textId="77777777" w:rsidR="00E52322" w:rsidRDefault="00E52322" w:rsidP="00FA3C0C">
      <w:pPr>
        <w:rPr>
          <w:rFonts w:ascii="Arial" w:hAnsi="Arial" w:cs="Arial"/>
          <w:b/>
          <w:bCs/>
          <w:sz w:val="28"/>
          <w:szCs w:val="28"/>
        </w:rPr>
      </w:pPr>
    </w:p>
    <w:p w14:paraId="4CB3B215" w14:textId="77777777" w:rsidR="00E52322" w:rsidRDefault="00E52322" w:rsidP="00FA3C0C">
      <w:pPr>
        <w:rPr>
          <w:rFonts w:ascii="Arial" w:hAnsi="Arial" w:cs="Arial"/>
          <w:b/>
          <w:bCs/>
          <w:sz w:val="28"/>
          <w:szCs w:val="28"/>
        </w:rPr>
      </w:pPr>
    </w:p>
    <w:p w14:paraId="0487ECE5" w14:textId="77777777" w:rsidR="00E52322" w:rsidRDefault="00E52322" w:rsidP="00FA3C0C">
      <w:pPr>
        <w:rPr>
          <w:rFonts w:ascii="Arial" w:hAnsi="Arial" w:cs="Arial"/>
          <w:b/>
          <w:bCs/>
          <w:sz w:val="28"/>
          <w:szCs w:val="28"/>
        </w:rPr>
      </w:pPr>
    </w:p>
    <w:p w14:paraId="7173D58A" w14:textId="77777777" w:rsidR="00E52322" w:rsidRDefault="00E52322" w:rsidP="00FA3C0C">
      <w:pPr>
        <w:rPr>
          <w:rFonts w:ascii="Arial" w:hAnsi="Arial" w:cs="Arial"/>
          <w:b/>
          <w:bCs/>
          <w:sz w:val="28"/>
          <w:szCs w:val="28"/>
        </w:rPr>
      </w:pPr>
    </w:p>
    <w:p w14:paraId="79F86101" w14:textId="77777777" w:rsidR="00E52322" w:rsidRDefault="00E52322" w:rsidP="00FA3C0C">
      <w:pPr>
        <w:rPr>
          <w:rFonts w:ascii="Arial" w:hAnsi="Arial" w:cs="Arial"/>
          <w:b/>
          <w:bCs/>
          <w:sz w:val="28"/>
          <w:szCs w:val="28"/>
        </w:rPr>
      </w:pPr>
    </w:p>
    <w:p w14:paraId="618E0D1E" w14:textId="77777777" w:rsidR="00E52322" w:rsidRDefault="00E52322" w:rsidP="00FA3C0C">
      <w:pPr>
        <w:rPr>
          <w:rFonts w:ascii="Arial" w:hAnsi="Arial" w:cs="Arial"/>
          <w:b/>
          <w:bCs/>
          <w:sz w:val="28"/>
          <w:szCs w:val="28"/>
        </w:rPr>
      </w:pPr>
    </w:p>
    <w:p w14:paraId="329843F1" w14:textId="77777777" w:rsidR="00E52322" w:rsidRDefault="00E52322" w:rsidP="00FA3C0C">
      <w:pPr>
        <w:rPr>
          <w:rFonts w:ascii="Arial" w:hAnsi="Arial" w:cs="Arial"/>
          <w:b/>
          <w:bCs/>
          <w:sz w:val="28"/>
          <w:szCs w:val="28"/>
        </w:rPr>
      </w:pPr>
    </w:p>
    <w:p w14:paraId="5C743376" w14:textId="77777777" w:rsidR="00E52322" w:rsidRDefault="00E52322" w:rsidP="00FA3C0C">
      <w:pPr>
        <w:rPr>
          <w:rFonts w:ascii="Arial" w:hAnsi="Arial" w:cs="Arial"/>
          <w:b/>
          <w:bCs/>
          <w:sz w:val="28"/>
          <w:szCs w:val="28"/>
        </w:rPr>
      </w:pPr>
    </w:p>
    <w:p w14:paraId="6DB0E923" w14:textId="77777777" w:rsidR="00E52322" w:rsidRDefault="00E52322" w:rsidP="00FA3C0C">
      <w:pPr>
        <w:rPr>
          <w:rFonts w:ascii="Arial" w:hAnsi="Arial" w:cs="Arial"/>
          <w:b/>
          <w:bCs/>
          <w:sz w:val="28"/>
          <w:szCs w:val="28"/>
        </w:rPr>
      </w:pPr>
    </w:p>
    <w:p w14:paraId="4739DAB6" w14:textId="77777777" w:rsidR="00E52322" w:rsidRDefault="00E52322" w:rsidP="00FA3C0C">
      <w:pPr>
        <w:rPr>
          <w:rFonts w:ascii="Arial" w:hAnsi="Arial" w:cs="Arial"/>
          <w:b/>
          <w:bCs/>
          <w:sz w:val="28"/>
          <w:szCs w:val="28"/>
        </w:rPr>
      </w:pPr>
    </w:p>
    <w:p w14:paraId="71EDD0DB" w14:textId="77777777" w:rsidR="00E5755D" w:rsidRPr="000775CD" w:rsidRDefault="00E5755D" w:rsidP="000775CD">
      <w:pPr>
        <w:pStyle w:val="Heading1"/>
        <w:rPr>
          <w:rFonts w:ascii="Arial" w:hAnsi="Arial" w:cs="Arial"/>
          <w:b/>
          <w:bCs/>
          <w:color w:val="000000" w:themeColor="text1"/>
        </w:rPr>
      </w:pPr>
      <w:bookmarkStart w:id="2" w:name="_Toc218631779"/>
      <w:r w:rsidRPr="000775CD">
        <w:rPr>
          <w:rFonts w:ascii="Arial" w:hAnsi="Arial" w:cs="Arial"/>
          <w:b/>
          <w:bCs/>
          <w:color w:val="000000" w:themeColor="text1"/>
        </w:rPr>
        <w:t>List of figures</w:t>
      </w:r>
      <w:bookmarkEnd w:id="2"/>
    </w:p>
    <w:p w14:paraId="2F6AD829" w14:textId="77777777" w:rsidR="00E5755D" w:rsidRPr="007F4D4E" w:rsidRDefault="00E5755D" w:rsidP="000A5224">
      <w:pPr>
        <w:spacing w:line="360" w:lineRule="auto"/>
        <w:jc w:val="center"/>
        <w:rPr>
          <w:rFonts w:ascii="Arial" w:hAnsi="Arial" w:cs="Arial"/>
        </w:rPr>
      </w:pPr>
    </w:p>
    <w:p w14:paraId="046A1B24" w14:textId="77777777" w:rsidR="00E5755D" w:rsidRDefault="00E5755D" w:rsidP="000A5224">
      <w:pPr>
        <w:spacing w:line="360" w:lineRule="auto"/>
        <w:jc w:val="center"/>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0E05FC" w14:paraId="1D213BBA" w14:textId="77777777" w:rsidTr="000E05FC">
        <w:tc>
          <w:tcPr>
            <w:tcW w:w="3005" w:type="dxa"/>
          </w:tcPr>
          <w:p w14:paraId="2D6C4EB0" w14:textId="3AD00774" w:rsidR="000E05FC" w:rsidRDefault="000E05FC" w:rsidP="000A5224">
            <w:pPr>
              <w:spacing w:line="360" w:lineRule="auto"/>
              <w:jc w:val="center"/>
              <w:rPr>
                <w:rFonts w:ascii="Arial" w:hAnsi="Arial" w:cs="Arial"/>
              </w:rPr>
            </w:pPr>
            <w:r w:rsidRPr="000775CD">
              <w:rPr>
                <w:rFonts w:ascii="Arial" w:hAnsi="Arial" w:cs="Arial"/>
                <w:b/>
                <w:bCs/>
              </w:rPr>
              <w:t>Figure No</w:t>
            </w:r>
            <w:r>
              <w:rPr>
                <w:rFonts w:ascii="Arial" w:hAnsi="Arial" w:cs="Arial"/>
              </w:rPr>
              <w:t>.</w:t>
            </w:r>
          </w:p>
        </w:tc>
        <w:tc>
          <w:tcPr>
            <w:tcW w:w="3005" w:type="dxa"/>
          </w:tcPr>
          <w:p w14:paraId="2F138883" w14:textId="2E9A3CC7" w:rsidR="000E05FC" w:rsidRPr="000775CD" w:rsidRDefault="000E05FC" w:rsidP="000A5224">
            <w:pPr>
              <w:spacing w:line="360" w:lineRule="auto"/>
              <w:jc w:val="center"/>
              <w:rPr>
                <w:rFonts w:ascii="Arial" w:hAnsi="Arial" w:cs="Arial"/>
                <w:b/>
                <w:bCs/>
              </w:rPr>
            </w:pPr>
            <w:r w:rsidRPr="000775CD">
              <w:rPr>
                <w:rFonts w:ascii="Arial" w:hAnsi="Arial" w:cs="Arial"/>
                <w:b/>
                <w:bCs/>
              </w:rPr>
              <w:t>Title</w:t>
            </w:r>
          </w:p>
        </w:tc>
        <w:tc>
          <w:tcPr>
            <w:tcW w:w="3006" w:type="dxa"/>
          </w:tcPr>
          <w:p w14:paraId="1B68C383" w14:textId="3DA99CA2" w:rsidR="000E05FC" w:rsidRPr="000775CD" w:rsidRDefault="000E05FC" w:rsidP="000A5224">
            <w:pPr>
              <w:spacing w:line="360" w:lineRule="auto"/>
              <w:jc w:val="center"/>
              <w:rPr>
                <w:rFonts w:ascii="Arial" w:hAnsi="Arial" w:cs="Arial"/>
                <w:b/>
                <w:bCs/>
              </w:rPr>
            </w:pPr>
            <w:r w:rsidRPr="000775CD">
              <w:rPr>
                <w:rFonts w:ascii="Arial" w:hAnsi="Arial" w:cs="Arial"/>
                <w:b/>
                <w:bCs/>
              </w:rPr>
              <w:t>Page</w:t>
            </w:r>
          </w:p>
        </w:tc>
      </w:tr>
      <w:tr w:rsidR="000E05FC" w14:paraId="4D13F3C5" w14:textId="77777777" w:rsidTr="000E05FC">
        <w:tc>
          <w:tcPr>
            <w:tcW w:w="3005" w:type="dxa"/>
          </w:tcPr>
          <w:p w14:paraId="1EFD1ED2" w14:textId="27F87E9A" w:rsidR="000E05FC" w:rsidRDefault="000E05FC" w:rsidP="000A5224">
            <w:pPr>
              <w:spacing w:line="360" w:lineRule="auto"/>
              <w:jc w:val="center"/>
              <w:rPr>
                <w:rFonts w:ascii="Arial" w:hAnsi="Arial" w:cs="Arial"/>
              </w:rPr>
            </w:pPr>
            <w:r>
              <w:rPr>
                <w:rFonts w:ascii="Arial" w:hAnsi="Arial" w:cs="Arial"/>
              </w:rPr>
              <w:t>Figure 1.1</w:t>
            </w:r>
          </w:p>
        </w:tc>
        <w:tc>
          <w:tcPr>
            <w:tcW w:w="3005" w:type="dxa"/>
          </w:tcPr>
          <w:p w14:paraId="6F94265E" w14:textId="7993B8BD" w:rsidR="000E05FC" w:rsidRDefault="00C27A33" w:rsidP="000A5224">
            <w:pPr>
              <w:spacing w:line="360" w:lineRule="auto"/>
              <w:jc w:val="center"/>
              <w:rPr>
                <w:rFonts w:ascii="Arial" w:hAnsi="Arial" w:cs="Arial"/>
              </w:rPr>
            </w:pPr>
            <w:r w:rsidRPr="007F4D4E">
              <w:rPr>
                <w:rFonts w:ascii="Arial" w:hAnsi="Arial" w:cs="Arial"/>
              </w:rPr>
              <w:t>Prevalence of childhood asthma in London boroughs (2019)</w:t>
            </w:r>
          </w:p>
        </w:tc>
        <w:tc>
          <w:tcPr>
            <w:tcW w:w="3006" w:type="dxa"/>
          </w:tcPr>
          <w:p w14:paraId="2190DA50" w14:textId="42656A14" w:rsidR="000E05FC" w:rsidRDefault="00C27A33" w:rsidP="000A5224">
            <w:pPr>
              <w:spacing w:line="360" w:lineRule="auto"/>
              <w:jc w:val="center"/>
              <w:rPr>
                <w:rFonts w:ascii="Arial" w:hAnsi="Arial" w:cs="Arial"/>
              </w:rPr>
            </w:pPr>
            <w:r>
              <w:rPr>
                <w:rFonts w:ascii="Arial" w:hAnsi="Arial" w:cs="Arial"/>
              </w:rPr>
              <w:t>12</w:t>
            </w:r>
          </w:p>
        </w:tc>
      </w:tr>
      <w:tr w:rsidR="00C27A33" w14:paraId="0877463C" w14:textId="77777777" w:rsidTr="00266124">
        <w:tc>
          <w:tcPr>
            <w:tcW w:w="3005" w:type="dxa"/>
          </w:tcPr>
          <w:p w14:paraId="117BBC10" w14:textId="4570A758" w:rsidR="00C27A33" w:rsidRDefault="00C27A33" w:rsidP="00C27A33">
            <w:pPr>
              <w:spacing w:line="360" w:lineRule="auto"/>
              <w:jc w:val="center"/>
              <w:rPr>
                <w:rFonts w:ascii="Arial" w:hAnsi="Arial" w:cs="Arial"/>
              </w:rPr>
            </w:pPr>
            <w:r>
              <w:rPr>
                <w:rFonts w:ascii="Arial" w:hAnsi="Arial" w:cs="Arial"/>
              </w:rPr>
              <w:t>Figure 1.2</w:t>
            </w:r>
          </w:p>
        </w:tc>
        <w:tc>
          <w:tcPr>
            <w:tcW w:w="3005" w:type="dxa"/>
            <w:vAlign w:val="center"/>
          </w:tcPr>
          <w:p w14:paraId="52EA7014" w14:textId="6EFBD972" w:rsidR="00C27A33" w:rsidRDefault="00C27A33" w:rsidP="00C27A33">
            <w:pPr>
              <w:spacing w:line="360" w:lineRule="auto"/>
              <w:jc w:val="center"/>
              <w:rPr>
                <w:rFonts w:ascii="Arial" w:hAnsi="Arial" w:cs="Arial"/>
              </w:rPr>
            </w:pPr>
            <w:r w:rsidRPr="007F4D4E">
              <w:rPr>
                <w:rFonts w:ascii="Arial" w:hAnsi="Arial" w:cs="Arial"/>
              </w:rPr>
              <w:t>Conceptual framework linking social determinants and asthma outcomes</w:t>
            </w:r>
          </w:p>
        </w:tc>
        <w:tc>
          <w:tcPr>
            <w:tcW w:w="3006" w:type="dxa"/>
          </w:tcPr>
          <w:p w14:paraId="06DA86EF" w14:textId="5E7568CD" w:rsidR="00C27A33" w:rsidRDefault="00C27A33" w:rsidP="00C27A33">
            <w:pPr>
              <w:spacing w:line="360" w:lineRule="auto"/>
              <w:jc w:val="center"/>
              <w:rPr>
                <w:rFonts w:ascii="Arial" w:hAnsi="Arial" w:cs="Arial"/>
              </w:rPr>
            </w:pPr>
            <w:r>
              <w:rPr>
                <w:rFonts w:ascii="Arial" w:hAnsi="Arial" w:cs="Arial"/>
              </w:rPr>
              <w:t>16</w:t>
            </w:r>
          </w:p>
        </w:tc>
      </w:tr>
      <w:tr w:rsidR="00C27A33" w14:paraId="0A2122B8" w14:textId="77777777" w:rsidTr="000E05FC">
        <w:tc>
          <w:tcPr>
            <w:tcW w:w="3005" w:type="dxa"/>
          </w:tcPr>
          <w:p w14:paraId="62CE233E" w14:textId="58570ED0" w:rsidR="00C27A33" w:rsidRDefault="00C27A33" w:rsidP="00C27A33">
            <w:pPr>
              <w:spacing w:line="360" w:lineRule="auto"/>
              <w:jc w:val="center"/>
              <w:rPr>
                <w:rFonts w:ascii="Arial" w:hAnsi="Arial" w:cs="Arial"/>
              </w:rPr>
            </w:pPr>
            <w:r>
              <w:rPr>
                <w:rFonts w:ascii="Arial" w:hAnsi="Arial" w:cs="Arial"/>
              </w:rPr>
              <w:t>Figure 2.1</w:t>
            </w:r>
          </w:p>
        </w:tc>
        <w:tc>
          <w:tcPr>
            <w:tcW w:w="3005" w:type="dxa"/>
          </w:tcPr>
          <w:p w14:paraId="192AEB40" w14:textId="295C28C5" w:rsidR="00C27A33" w:rsidRDefault="00C27A33" w:rsidP="00C27A33">
            <w:pPr>
              <w:spacing w:line="360" w:lineRule="auto"/>
              <w:jc w:val="center"/>
              <w:rPr>
                <w:rFonts w:ascii="Arial" w:hAnsi="Arial" w:cs="Arial"/>
              </w:rPr>
            </w:pPr>
            <w:r w:rsidRPr="007F4D4E">
              <w:rPr>
                <w:rFonts w:ascii="Arial" w:hAnsi="Arial" w:cs="Arial"/>
              </w:rPr>
              <w:t>Interaction of environmental, socioeconomic, and behavioural factors in asthma management</w:t>
            </w:r>
          </w:p>
        </w:tc>
        <w:tc>
          <w:tcPr>
            <w:tcW w:w="3006" w:type="dxa"/>
          </w:tcPr>
          <w:p w14:paraId="1E8FB50B" w14:textId="1DB51B82" w:rsidR="00C27A33" w:rsidRDefault="00C27A33" w:rsidP="00C27A33">
            <w:pPr>
              <w:spacing w:line="360" w:lineRule="auto"/>
              <w:jc w:val="center"/>
              <w:rPr>
                <w:rFonts w:ascii="Arial" w:hAnsi="Arial" w:cs="Arial"/>
              </w:rPr>
            </w:pPr>
            <w:r>
              <w:rPr>
                <w:rFonts w:ascii="Arial" w:hAnsi="Arial" w:cs="Arial"/>
              </w:rPr>
              <w:t>42</w:t>
            </w:r>
          </w:p>
        </w:tc>
      </w:tr>
      <w:tr w:rsidR="00C27A33" w14:paraId="73BE2512" w14:textId="77777777" w:rsidTr="000E05FC">
        <w:tc>
          <w:tcPr>
            <w:tcW w:w="3005" w:type="dxa"/>
          </w:tcPr>
          <w:p w14:paraId="343D9767" w14:textId="5DC51C01" w:rsidR="00C27A33" w:rsidRDefault="00C27A33" w:rsidP="00C27A33">
            <w:pPr>
              <w:spacing w:line="360" w:lineRule="auto"/>
              <w:jc w:val="center"/>
              <w:rPr>
                <w:rFonts w:ascii="Arial" w:hAnsi="Arial" w:cs="Arial"/>
              </w:rPr>
            </w:pPr>
            <w:r>
              <w:rPr>
                <w:rFonts w:ascii="Arial" w:hAnsi="Arial" w:cs="Arial"/>
              </w:rPr>
              <w:t>Figure 3.1</w:t>
            </w:r>
          </w:p>
        </w:tc>
        <w:tc>
          <w:tcPr>
            <w:tcW w:w="3005" w:type="dxa"/>
          </w:tcPr>
          <w:p w14:paraId="39E62ADA" w14:textId="27D2AD3B" w:rsidR="00C27A33" w:rsidRDefault="00C86475" w:rsidP="00C27A33">
            <w:pPr>
              <w:spacing w:line="360" w:lineRule="auto"/>
              <w:jc w:val="center"/>
              <w:rPr>
                <w:rFonts w:ascii="Arial" w:hAnsi="Arial" w:cs="Arial"/>
              </w:rPr>
            </w:pPr>
            <w:r w:rsidRPr="007F4D4E">
              <w:rPr>
                <w:rFonts w:ascii="Arial" w:hAnsi="Arial" w:cs="Arial"/>
              </w:rPr>
              <w:t>PRISMA flow diagram of literature search and study selection</w:t>
            </w:r>
          </w:p>
        </w:tc>
        <w:tc>
          <w:tcPr>
            <w:tcW w:w="3006" w:type="dxa"/>
          </w:tcPr>
          <w:p w14:paraId="4E06BE44" w14:textId="0700638B" w:rsidR="00C27A33" w:rsidRDefault="00C86475" w:rsidP="00C27A33">
            <w:pPr>
              <w:spacing w:line="360" w:lineRule="auto"/>
              <w:jc w:val="center"/>
              <w:rPr>
                <w:rFonts w:ascii="Arial" w:hAnsi="Arial" w:cs="Arial"/>
              </w:rPr>
            </w:pPr>
            <w:r>
              <w:rPr>
                <w:rFonts w:ascii="Arial" w:hAnsi="Arial" w:cs="Arial"/>
              </w:rPr>
              <w:t>75</w:t>
            </w:r>
          </w:p>
        </w:tc>
      </w:tr>
      <w:tr w:rsidR="00C27A33" w14:paraId="71326C48" w14:textId="77777777" w:rsidTr="000E05FC">
        <w:tc>
          <w:tcPr>
            <w:tcW w:w="3005" w:type="dxa"/>
          </w:tcPr>
          <w:p w14:paraId="6D17E7E4" w14:textId="3C008095" w:rsidR="00C27A33" w:rsidRDefault="00C27A33" w:rsidP="00C27A33">
            <w:pPr>
              <w:spacing w:line="360" w:lineRule="auto"/>
              <w:jc w:val="center"/>
              <w:rPr>
                <w:rFonts w:ascii="Arial" w:hAnsi="Arial" w:cs="Arial"/>
              </w:rPr>
            </w:pPr>
            <w:r>
              <w:rPr>
                <w:rFonts w:ascii="Arial" w:hAnsi="Arial" w:cs="Arial"/>
              </w:rPr>
              <w:t>Figure 4.1</w:t>
            </w:r>
          </w:p>
        </w:tc>
        <w:tc>
          <w:tcPr>
            <w:tcW w:w="3005" w:type="dxa"/>
          </w:tcPr>
          <w:p w14:paraId="4927FF54" w14:textId="240CA4E1" w:rsidR="00C27A33" w:rsidRDefault="00C86475" w:rsidP="00C27A33">
            <w:pPr>
              <w:spacing w:line="360" w:lineRule="auto"/>
              <w:jc w:val="center"/>
              <w:rPr>
                <w:rFonts w:ascii="Arial" w:hAnsi="Arial" w:cs="Arial"/>
              </w:rPr>
            </w:pPr>
            <w:r w:rsidRPr="007F4D4E">
              <w:rPr>
                <w:rFonts w:ascii="Arial" w:hAnsi="Arial" w:cs="Arial"/>
              </w:rPr>
              <w:t>Distribution of included studies by London borough</w:t>
            </w:r>
          </w:p>
        </w:tc>
        <w:tc>
          <w:tcPr>
            <w:tcW w:w="3006" w:type="dxa"/>
          </w:tcPr>
          <w:p w14:paraId="1E7B09C4" w14:textId="7293F18D" w:rsidR="00C27A33" w:rsidRDefault="00C86475" w:rsidP="00C27A33">
            <w:pPr>
              <w:spacing w:line="360" w:lineRule="auto"/>
              <w:jc w:val="center"/>
              <w:rPr>
                <w:rFonts w:ascii="Arial" w:hAnsi="Arial" w:cs="Arial"/>
              </w:rPr>
            </w:pPr>
            <w:r>
              <w:rPr>
                <w:rFonts w:ascii="Arial" w:hAnsi="Arial" w:cs="Arial"/>
              </w:rPr>
              <w:t>102</w:t>
            </w:r>
          </w:p>
        </w:tc>
      </w:tr>
      <w:tr w:rsidR="00C27A33" w14:paraId="7582AA1D" w14:textId="77777777" w:rsidTr="000E05FC">
        <w:tc>
          <w:tcPr>
            <w:tcW w:w="3005" w:type="dxa"/>
          </w:tcPr>
          <w:p w14:paraId="3670FC52" w14:textId="01702CBC" w:rsidR="00C27A33" w:rsidRDefault="00C27A33" w:rsidP="00C27A33">
            <w:pPr>
              <w:spacing w:line="360" w:lineRule="auto"/>
              <w:jc w:val="center"/>
              <w:rPr>
                <w:rFonts w:ascii="Arial" w:hAnsi="Arial" w:cs="Arial"/>
              </w:rPr>
            </w:pPr>
            <w:r>
              <w:rPr>
                <w:rFonts w:ascii="Arial" w:hAnsi="Arial" w:cs="Arial"/>
              </w:rPr>
              <w:lastRenderedPageBreak/>
              <w:t>Figure 4.2</w:t>
            </w:r>
          </w:p>
        </w:tc>
        <w:tc>
          <w:tcPr>
            <w:tcW w:w="3005" w:type="dxa"/>
          </w:tcPr>
          <w:p w14:paraId="278C9A80" w14:textId="3DB0B8E5" w:rsidR="00C27A33" w:rsidRDefault="00C86475" w:rsidP="00C27A33">
            <w:pPr>
              <w:spacing w:line="360" w:lineRule="auto"/>
              <w:jc w:val="center"/>
              <w:rPr>
                <w:rFonts w:ascii="Arial" w:hAnsi="Arial" w:cs="Arial"/>
              </w:rPr>
            </w:pPr>
            <w:r w:rsidRPr="007F4D4E">
              <w:rPr>
                <w:rFonts w:ascii="Arial" w:hAnsi="Arial" w:cs="Arial"/>
              </w:rPr>
              <w:t>Frequency of reported asthma triggers among children</w:t>
            </w:r>
          </w:p>
        </w:tc>
        <w:tc>
          <w:tcPr>
            <w:tcW w:w="3006" w:type="dxa"/>
          </w:tcPr>
          <w:p w14:paraId="580FE9A1" w14:textId="31B4BA38" w:rsidR="00C27A33" w:rsidRDefault="00C86475" w:rsidP="00C27A33">
            <w:pPr>
              <w:spacing w:line="360" w:lineRule="auto"/>
              <w:jc w:val="center"/>
              <w:rPr>
                <w:rFonts w:ascii="Arial" w:hAnsi="Arial" w:cs="Arial"/>
              </w:rPr>
            </w:pPr>
            <w:r>
              <w:rPr>
                <w:rFonts w:ascii="Arial" w:hAnsi="Arial" w:cs="Arial"/>
              </w:rPr>
              <w:t>107</w:t>
            </w:r>
          </w:p>
        </w:tc>
      </w:tr>
      <w:tr w:rsidR="00C86475" w14:paraId="29992732" w14:textId="77777777" w:rsidTr="00ED71FC">
        <w:tc>
          <w:tcPr>
            <w:tcW w:w="3005" w:type="dxa"/>
          </w:tcPr>
          <w:p w14:paraId="30C51891" w14:textId="0373F0DE" w:rsidR="00C86475" w:rsidRDefault="00C86475" w:rsidP="00C86475">
            <w:pPr>
              <w:spacing w:line="360" w:lineRule="auto"/>
              <w:jc w:val="center"/>
              <w:rPr>
                <w:rFonts w:ascii="Arial" w:hAnsi="Arial" w:cs="Arial"/>
              </w:rPr>
            </w:pPr>
            <w:r>
              <w:rPr>
                <w:rFonts w:ascii="Arial" w:hAnsi="Arial" w:cs="Arial"/>
              </w:rPr>
              <w:t>Figure 4.3</w:t>
            </w:r>
          </w:p>
        </w:tc>
        <w:tc>
          <w:tcPr>
            <w:tcW w:w="3005" w:type="dxa"/>
            <w:vAlign w:val="center"/>
          </w:tcPr>
          <w:p w14:paraId="144C3A3C" w14:textId="11C724A3" w:rsidR="00C86475" w:rsidRDefault="00C86475" w:rsidP="00C86475">
            <w:pPr>
              <w:spacing w:line="360" w:lineRule="auto"/>
              <w:jc w:val="center"/>
              <w:rPr>
                <w:rFonts w:ascii="Arial" w:hAnsi="Arial" w:cs="Arial"/>
              </w:rPr>
            </w:pPr>
            <w:r w:rsidRPr="007F4D4E">
              <w:rPr>
                <w:rFonts w:ascii="Arial" w:hAnsi="Arial" w:cs="Arial"/>
              </w:rPr>
              <w:t>Digital intervention usage and effectiveness in asthma management</w:t>
            </w:r>
          </w:p>
        </w:tc>
        <w:tc>
          <w:tcPr>
            <w:tcW w:w="3006" w:type="dxa"/>
            <w:vAlign w:val="center"/>
          </w:tcPr>
          <w:p w14:paraId="4B62D52E" w14:textId="1FD53CEF" w:rsidR="00C86475" w:rsidRDefault="00C86475" w:rsidP="00C86475">
            <w:pPr>
              <w:spacing w:line="360" w:lineRule="auto"/>
              <w:jc w:val="center"/>
              <w:rPr>
                <w:rFonts w:ascii="Arial" w:hAnsi="Arial" w:cs="Arial"/>
              </w:rPr>
            </w:pPr>
            <w:r w:rsidRPr="007F4D4E">
              <w:rPr>
                <w:rFonts w:ascii="Arial" w:hAnsi="Arial" w:cs="Arial"/>
              </w:rPr>
              <w:t>114</w:t>
            </w:r>
          </w:p>
        </w:tc>
      </w:tr>
      <w:tr w:rsidR="00C86475" w14:paraId="46417B52" w14:textId="77777777" w:rsidTr="00E64A4D">
        <w:tc>
          <w:tcPr>
            <w:tcW w:w="3005" w:type="dxa"/>
          </w:tcPr>
          <w:p w14:paraId="738168B3" w14:textId="76670C6F" w:rsidR="00C86475" w:rsidRDefault="00C86475" w:rsidP="00C86475">
            <w:pPr>
              <w:spacing w:line="360" w:lineRule="auto"/>
              <w:jc w:val="center"/>
              <w:rPr>
                <w:rFonts w:ascii="Arial" w:hAnsi="Arial" w:cs="Arial"/>
              </w:rPr>
            </w:pPr>
            <w:r>
              <w:rPr>
                <w:rFonts w:ascii="Arial" w:hAnsi="Arial" w:cs="Arial"/>
              </w:rPr>
              <w:t>Figure 4.4</w:t>
            </w:r>
          </w:p>
        </w:tc>
        <w:tc>
          <w:tcPr>
            <w:tcW w:w="3005" w:type="dxa"/>
            <w:vAlign w:val="center"/>
          </w:tcPr>
          <w:p w14:paraId="469A9C6E" w14:textId="3C726867" w:rsidR="00C86475" w:rsidRDefault="00C86475" w:rsidP="00C86475">
            <w:pPr>
              <w:spacing w:line="360" w:lineRule="auto"/>
              <w:jc w:val="center"/>
              <w:rPr>
                <w:rFonts w:ascii="Arial" w:hAnsi="Arial" w:cs="Arial"/>
              </w:rPr>
            </w:pPr>
            <w:r w:rsidRPr="007F4D4E">
              <w:rPr>
                <w:rFonts w:ascii="Arial" w:hAnsi="Arial" w:cs="Arial"/>
              </w:rPr>
              <w:t>School-based programme outcomes: absenteeism reduction and symptom control</w:t>
            </w:r>
          </w:p>
        </w:tc>
        <w:tc>
          <w:tcPr>
            <w:tcW w:w="3006" w:type="dxa"/>
            <w:vAlign w:val="center"/>
          </w:tcPr>
          <w:p w14:paraId="346FF61D" w14:textId="0C1C1276" w:rsidR="00C86475" w:rsidRDefault="00C86475" w:rsidP="00C86475">
            <w:pPr>
              <w:spacing w:line="360" w:lineRule="auto"/>
              <w:jc w:val="center"/>
              <w:rPr>
                <w:rFonts w:ascii="Arial" w:hAnsi="Arial" w:cs="Arial"/>
              </w:rPr>
            </w:pPr>
            <w:r w:rsidRPr="007F4D4E">
              <w:rPr>
                <w:rFonts w:ascii="Arial" w:hAnsi="Arial" w:cs="Arial"/>
              </w:rPr>
              <w:t>118</w:t>
            </w:r>
          </w:p>
        </w:tc>
      </w:tr>
      <w:tr w:rsidR="000775CD" w14:paraId="52656676" w14:textId="77777777" w:rsidTr="00F727D9">
        <w:tc>
          <w:tcPr>
            <w:tcW w:w="3005" w:type="dxa"/>
          </w:tcPr>
          <w:p w14:paraId="5924C8E3" w14:textId="56F6FEEA" w:rsidR="000775CD" w:rsidRDefault="000775CD" w:rsidP="000775CD">
            <w:pPr>
              <w:spacing w:line="360" w:lineRule="auto"/>
              <w:jc w:val="center"/>
              <w:rPr>
                <w:rFonts w:ascii="Arial" w:hAnsi="Arial" w:cs="Arial"/>
              </w:rPr>
            </w:pPr>
            <w:r>
              <w:rPr>
                <w:rFonts w:ascii="Arial" w:hAnsi="Arial" w:cs="Arial"/>
              </w:rPr>
              <w:t>Figure 5.1</w:t>
            </w:r>
          </w:p>
        </w:tc>
        <w:tc>
          <w:tcPr>
            <w:tcW w:w="3005" w:type="dxa"/>
            <w:vAlign w:val="center"/>
          </w:tcPr>
          <w:p w14:paraId="733B8CF8" w14:textId="586C27DA" w:rsidR="000775CD" w:rsidRDefault="000775CD" w:rsidP="000775CD">
            <w:pPr>
              <w:spacing w:line="360" w:lineRule="auto"/>
              <w:jc w:val="center"/>
              <w:rPr>
                <w:rFonts w:ascii="Arial" w:hAnsi="Arial" w:cs="Arial"/>
              </w:rPr>
            </w:pPr>
            <w:r w:rsidRPr="007F4D4E">
              <w:rPr>
                <w:rFonts w:ascii="Arial" w:hAnsi="Arial" w:cs="Arial"/>
              </w:rPr>
              <w:t>Integrated framework summarising determinants and interventions for childhood asthma</w:t>
            </w:r>
          </w:p>
        </w:tc>
        <w:tc>
          <w:tcPr>
            <w:tcW w:w="3006" w:type="dxa"/>
            <w:vAlign w:val="center"/>
          </w:tcPr>
          <w:p w14:paraId="4E9C047F" w14:textId="4841CB62" w:rsidR="000775CD" w:rsidRDefault="000775CD" w:rsidP="000775CD">
            <w:pPr>
              <w:spacing w:line="360" w:lineRule="auto"/>
              <w:jc w:val="center"/>
              <w:rPr>
                <w:rFonts w:ascii="Arial" w:hAnsi="Arial" w:cs="Arial"/>
              </w:rPr>
            </w:pPr>
            <w:r w:rsidRPr="007F4D4E">
              <w:rPr>
                <w:rFonts w:ascii="Arial" w:hAnsi="Arial" w:cs="Arial"/>
              </w:rPr>
              <w:t>140</w:t>
            </w:r>
          </w:p>
        </w:tc>
      </w:tr>
      <w:tr w:rsidR="000775CD" w14:paraId="10D33DCC" w14:textId="77777777" w:rsidTr="008D6349">
        <w:tc>
          <w:tcPr>
            <w:tcW w:w="3005" w:type="dxa"/>
          </w:tcPr>
          <w:p w14:paraId="6D47C00A" w14:textId="3AD84F66" w:rsidR="000775CD" w:rsidRDefault="000775CD" w:rsidP="000775CD">
            <w:pPr>
              <w:spacing w:line="360" w:lineRule="auto"/>
              <w:jc w:val="center"/>
              <w:rPr>
                <w:rFonts w:ascii="Arial" w:hAnsi="Arial" w:cs="Arial"/>
              </w:rPr>
            </w:pPr>
            <w:r>
              <w:rPr>
                <w:rFonts w:ascii="Arial" w:hAnsi="Arial" w:cs="Arial"/>
              </w:rPr>
              <w:t>Figure 6.1</w:t>
            </w:r>
          </w:p>
        </w:tc>
        <w:tc>
          <w:tcPr>
            <w:tcW w:w="3005" w:type="dxa"/>
            <w:vAlign w:val="center"/>
          </w:tcPr>
          <w:p w14:paraId="749F339E" w14:textId="252367F2" w:rsidR="000775CD" w:rsidRDefault="000775CD" w:rsidP="000775CD">
            <w:pPr>
              <w:spacing w:line="360" w:lineRule="auto"/>
              <w:jc w:val="center"/>
              <w:rPr>
                <w:rFonts w:ascii="Arial" w:hAnsi="Arial" w:cs="Arial"/>
              </w:rPr>
            </w:pPr>
            <w:r w:rsidRPr="007F4D4E">
              <w:rPr>
                <w:rFonts w:ascii="Arial" w:hAnsi="Arial" w:cs="Arial"/>
              </w:rPr>
              <w:t>Recommendations framework for policy, practice, and research</w:t>
            </w:r>
          </w:p>
        </w:tc>
        <w:tc>
          <w:tcPr>
            <w:tcW w:w="3006" w:type="dxa"/>
            <w:vAlign w:val="center"/>
          </w:tcPr>
          <w:p w14:paraId="1A8C3B7F" w14:textId="5A57745F" w:rsidR="000775CD" w:rsidRDefault="000775CD" w:rsidP="000775CD">
            <w:pPr>
              <w:spacing w:line="360" w:lineRule="auto"/>
              <w:jc w:val="center"/>
              <w:rPr>
                <w:rFonts w:ascii="Arial" w:hAnsi="Arial" w:cs="Arial"/>
              </w:rPr>
            </w:pPr>
            <w:r w:rsidRPr="007F4D4E">
              <w:rPr>
                <w:rFonts w:ascii="Arial" w:hAnsi="Arial" w:cs="Arial"/>
              </w:rPr>
              <w:t>167</w:t>
            </w:r>
          </w:p>
        </w:tc>
      </w:tr>
    </w:tbl>
    <w:p w14:paraId="0413FEF7" w14:textId="77777777" w:rsidR="000A5224" w:rsidRDefault="000A5224" w:rsidP="000A5224">
      <w:pPr>
        <w:spacing w:line="360" w:lineRule="auto"/>
        <w:jc w:val="center"/>
        <w:rPr>
          <w:rFonts w:ascii="Arial" w:hAnsi="Arial" w:cs="Arial"/>
        </w:rPr>
      </w:pPr>
    </w:p>
    <w:p w14:paraId="11CDEC69" w14:textId="77777777" w:rsidR="00E5755D" w:rsidRDefault="00E5755D" w:rsidP="000775CD">
      <w:pPr>
        <w:rPr>
          <w:rFonts w:ascii="Arial" w:hAnsi="Arial" w:cs="Arial"/>
          <w:b/>
          <w:bCs/>
          <w:sz w:val="28"/>
          <w:szCs w:val="28"/>
        </w:rPr>
      </w:pPr>
    </w:p>
    <w:p w14:paraId="4178D478" w14:textId="77777777" w:rsidR="00E5755D" w:rsidRDefault="00E5755D" w:rsidP="00E5755D">
      <w:pPr>
        <w:jc w:val="center"/>
        <w:rPr>
          <w:rFonts w:ascii="Arial" w:hAnsi="Arial" w:cs="Arial"/>
          <w:b/>
          <w:bCs/>
          <w:sz w:val="28"/>
          <w:szCs w:val="28"/>
        </w:rPr>
      </w:pPr>
    </w:p>
    <w:p w14:paraId="53177490" w14:textId="77777777" w:rsidR="00E5755D" w:rsidRDefault="00E5755D" w:rsidP="00E5755D">
      <w:pPr>
        <w:jc w:val="center"/>
        <w:rPr>
          <w:rFonts w:ascii="Arial" w:hAnsi="Arial" w:cs="Arial"/>
          <w:b/>
          <w:bCs/>
          <w:sz w:val="28"/>
          <w:szCs w:val="28"/>
        </w:rPr>
      </w:pPr>
    </w:p>
    <w:p w14:paraId="2D0DB2CF" w14:textId="77777777" w:rsidR="00E5755D" w:rsidRDefault="00E5755D" w:rsidP="00E5755D">
      <w:pPr>
        <w:jc w:val="center"/>
        <w:rPr>
          <w:rFonts w:ascii="Arial" w:hAnsi="Arial" w:cs="Arial"/>
          <w:b/>
          <w:bCs/>
          <w:sz w:val="28"/>
          <w:szCs w:val="28"/>
        </w:rPr>
      </w:pPr>
    </w:p>
    <w:p w14:paraId="42410FFC" w14:textId="77777777" w:rsidR="00E5755D" w:rsidRDefault="00E5755D" w:rsidP="00E5755D">
      <w:pPr>
        <w:jc w:val="center"/>
        <w:rPr>
          <w:rFonts w:ascii="Arial" w:hAnsi="Arial" w:cs="Arial"/>
          <w:b/>
          <w:bCs/>
          <w:sz w:val="28"/>
          <w:szCs w:val="28"/>
        </w:rPr>
      </w:pPr>
    </w:p>
    <w:p w14:paraId="3D5F09D3" w14:textId="77777777" w:rsidR="00E5755D" w:rsidRDefault="00E5755D" w:rsidP="00E5755D">
      <w:pPr>
        <w:jc w:val="center"/>
        <w:rPr>
          <w:rFonts w:ascii="Arial" w:hAnsi="Arial" w:cs="Arial"/>
          <w:b/>
          <w:bCs/>
          <w:sz w:val="28"/>
          <w:szCs w:val="28"/>
        </w:rPr>
      </w:pPr>
    </w:p>
    <w:p w14:paraId="2673E443" w14:textId="77777777" w:rsidR="00E5755D" w:rsidRDefault="00E5755D" w:rsidP="00E5755D">
      <w:pPr>
        <w:jc w:val="center"/>
        <w:rPr>
          <w:rFonts w:ascii="Arial" w:hAnsi="Arial" w:cs="Arial"/>
          <w:b/>
          <w:bCs/>
          <w:sz w:val="28"/>
          <w:szCs w:val="28"/>
        </w:rPr>
      </w:pPr>
    </w:p>
    <w:p w14:paraId="33FC0BFC" w14:textId="77777777" w:rsidR="00E5755D" w:rsidRDefault="00E5755D" w:rsidP="00E5755D">
      <w:pPr>
        <w:jc w:val="center"/>
        <w:rPr>
          <w:rFonts w:ascii="Arial" w:hAnsi="Arial" w:cs="Arial"/>
          <w:b/>
          <w:bCs/>
          <w:sz w:val="28"/>
          <w:szCs w:val="28"/>
        </w:rPr>
      </w:pPr>
    </w:p>
    <w:p w14:paraId="1563C698" w14:textId="77777777" w:rsidR="00E5755D" w:rsidRDefault="00E5755D" w:rsidP="00E5755D">
      <w:pPr>
        <w:jc w:val="center"/>
        <w:rPr>
          <w:rFonts w:ascii="Arial" w:hAnsi="Arial" w:cs="Arial"/>
          <w:b/>
          <w:bCs/>
          <w:sz w:val="28"/>
          <w:szCs w:val="28"/>
        </w:rPr>
      </w:pPr>
    </w:p>
    <w:p w14:paraId="6B7731A4" w14:textId="77777777" w:rsidR="00E5755D" w:rsidRDefault="00E5755D" w:rsidP="00E5755D">
      <w:pPr>
        <w:jc w:val="center"/>
        <w:rPr>
          <w:rFonts w:ascii="Arial" w:hAnsi="Arial" w:cs="Arial"/>
          <w:b/>
          <w:bCs/>
          <w:sz w:val="28"/>
          <w:szCs w:val="28"/>
        </w:rPr>
      </w:pPr>
    </w:p>
    <w:p w14:paraId="79407797" w14:textId="77777777" w:rsidR="00E5755D" w:rsidRDefault="00E5755D" w:rsidP="00E5755D">
      <w:pPr>
        <w:jc w:val="center"/>
        <w:rPr>
          <w:rFonts w:ascii="Arial" w:hAnsi="Arial" w:cs="Arial"/>
          <w:b/>
          <w:bCs/>
          <w:sz w:val="28"/>
          <w:szCs w:val="28"/>
        </w:rPr>
      </w:pPr>
    </w:p>
    <w:p w14:paraId="5619D4B7" w14:textId="77777777" w:rsidR="00E5755D" w:rsidRDefault="00E5755D" w:rsidP="00E5755D">
      <w:pPr>
        <w:jc w:val="center"/>
        <w:rPr>
          <w:rFonts w:ascii="Arial" w:hAnsi="Arial" w:cs="Arial"/>
          <w:b/>
          <w:bCs/>
          <w:sz w:val="28"/>
          <w:szCs w:val="28"/>
        </w:rPr>
      </w:pPr>
    </w:p>
    <w:p w14:paraId="4AF29D13" w14:textId="77777777" w:rsidR="00E5755D" w:rsidRDefault="00E5755D" w:rsidP="00E5755D">
      <w:pPr>
        <w:jc w:val="center"/>
        <w:rPr>
          <w:rFonts w:ascii="Arial" w:hAnsi="Arial" w:cs="Arial"/>
          <w:b/>
          <w:bCs/>
          <w:sz w:val="28"/>
          <w:szCs w:val="28"/>
        </w:rPr>
      </w:pPr>
    </w:p>
    <w:p w14:paraId="5BC3AFCF" w14:textId="77777777" w:rsidR="00E5755D" w:rsidRDefault="00E5755D" w:rsidP="00E5755D">
      <w:pPr>
        <w:jc w:val="center"/>
        <w:rPr>
          <w:rFonts w:ascii="Arial" w:hAnsi="Arial" w:cs="Arial"/>
          <w:b/>
          <w:bCs/>
          <w:sz w:val="28"/>
          <w:szCs w:val="28"/>
        </w:rPr>
      </w:pPr>
    </w:p>
    <w:p w14:paraId="14FDC3A4" w14:textId="77777777" w:rsidR="00E5755D" w:rsidRDefault="00E5755D" w:rsidP="00E5755D">
      <w:pPr>
        <w:jc w:val="center"/>
        <w:rPr>
          <w:rFonts w:ascii="Arial" w:hAnsi="Arial" w:cs="Arial"/>
          <w:b/>
          <w:bCs/>
          <w:sz w:val="28"/>
          <w:szCs w:val="28"/>
        </w:rPr>
      </w:pPr>
    </w:p>
    <w:p w14:paraId="53417AC6" w14:textId="77777777" w:rsidR="00E5755D" w:rsidRDefault="00E5755D" w:rsidP="00E5755D">
      <w:pPr>
        <w:jc w:val="center"/>
        <w:rPr>
          <w:rFonts w:ascii="Arial" w:hAnsi="Arial" w:cs="Arial"/>
          <w:b/>
          <w:bCs/>
          <w:sz w:val="28"/>
          <w:szCs w:val="28"/>
        </w:rPr>
      </w:pPr>
    </w:p>
    <w:p w14:paraId="452A4496" w14:textId="77777777" w:rsidR="00E5755D" w:rsidRDefault="00E5755D" w:rsidP="005A6993">
      <w:pPr>
        <w:rPr>
          <w:rFonts w:ascii="Arial" w:hAnsi="Arial" w:cs="Arial"/>
          <w:b/>
          <w:bCs/>
          <w:sz w:val="28"/>
          <w:szCs w:val="28"/>
        </w:rPr>
      </w:pPr>
    </w:p>
    <w:p w14:paraId="52CF9CA9" w14:textId="77777777" w:rsidR="00FD1E80" w:rsidRPr="00FD6C4F" w:rsidRDefault="00FD1E80" w:rsidP="00FD6C4F">
      <w:pPr>
        <w:pStyle w:val="Heading1"/>
        <w:rPr>
          <w:rFonts w:ascii="Arial" w:hAnsi="Arial" w:cs="Arial"/>
          <w:b/>
          <w:bCs/>
          <w:color w:val="000000" w:themeColor="text1"/>
        </w:rPr>
      </w:pPr>
      <w:bookmarkStart w:id="3" w:name="_Toc218631780"/>
      <w:r w:rsidRPr="00FD6C4F">
        <w:rPr>
          <w:rFonts w:ascii="Arial" w:hAnsi="Arial" w:cs="Arial"/>
          <w:b/>
          <w:bCs/>
          <w:color w:val="000000" w:themeColor="text1"/>
        </w:rPr>
        <w:t>List of tables</w:t>
      </w:r>
      <w:bookmarkEnd w:id="3"/>
      <w:r w:rsidRPr="00FD6C4F">
        <w:rPr>
          <w:rFonts w:ascii="Arial" w:hAnsi="Arial" w:cs="Arial"/>
          <w:b/>
          <w:bCs/>
          <w:color w:val="000000" w:themeColor="text1"/>
        </w:rPr>
        <w:t xml:space="preserve"> </w:t>
      </w:r>
    </w:p>
    <w:p w14:paraId="71B3CE9A" w14:textId="77777777" w:rsidR="00E5755D" w:rsidRDefault="00E5755D" w:rsidP="00E5755D">
      <w:pPr>
        <w:jc w:val="center"/>
        <w:rPr>
          <w:rFonts w:ascii="Arial" w:hAnsi="Arial" w:cs="Arial"/>
          <w:b/>
          <w:bCs/>
          <w:sz w:val="28"/>
          <w:szCs w:val="28"/>
        </w:rPr>
      </w:pPr>
    </w:p>
    <w:p w14:paraId="294B8EE6" w14:textId="77777777" w:rsidR="00FD1E80" w:rsidRDefault="00FD1E80" w:rsidP="00FD6C4F">
      <w:pPr>
        <w:rPr>
          <w:rFonts w:ascii="Arial" w:hAnsi="Arial" w:cs="Arial"/>
          <w:b/>
          <w:bCs/>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6"/>
        <w:gridCol w:w="7554"/>
        <w:gridCol w:w="476"/>
      </w:tblGrid>
      <w:tr w:rsidR="00BE27D9" w:rsidRPr="00BE27D9" w14:paraId="20CF56C0" w14:textId="77777777">
        <w:trPr>
          <w:tblCellSpacing w:w="15" w:type="dxa"/>
        </w:trPr>
        <w:tc>
          <w:tcPr>
            <w:tcW w:w="0" w:type="auto"/>
            <w:vAlign w:val="center"/>
            <w:hideMark/>
          </w:tcPr>
          <w:p w14:paraId="4F9C8F79" w14:textId="77777777" w:rsidR="00BE27D9" w:rsidRPr="00BE27D9" w:rsidRDefault="00BE27D9" w:rsidP="00FD6C4F">
            <w:pPr>
              <w:spacing w:line="360" w:lineRule="auto"/>
              <w:jc w:val="center"/>
              <w:rPr>
                <w:rFonts w:ascii="Arial" w:hAnsi="Arial" w:cs="Arial"/>
              </w:rPr>
            </w:pPr>
            <w:r w:rsidRPr="00BE27D9">
              <w:rPr>
                <w:rFonts w:ascii="Arial" w:hAnsi="Arial" w:cs="Arial"/>
              </w:rPr>
              <w:t>Table 2.1</w:t>
            </w:r>
          </w:p>
        </w:tc>
        <w:tc>
          <w:tcPr>
            <w:tcW w:w="0" w:type="auto"/>
            <w:vAlign w:val="center"/>
            <w:hideMark/>
          </w:tcPr>
          <w:p w14:paraId="4438F05F" w14:textId="77777777" w:rsidR="00BE27D9" w:rsidRPr="00BE27D9" w:rsidRDefault="00BE27D9" w:rsidP="00FD6C4F">
            <w:pPr>
              <w:spacing w:line="360" w:lineRule="auto"/>
              <w:jc w:val="center"/>
              <w:rPr>
                <w:rFonts w:ascii="Arial" w:hAnsi="Arial" w:cs="Arial"/>
              </w:rPr>
            </w:pPr>
            <w:r w:rsidRPr="00BE27D9">
              <w:rPr>
                <w:rFonts w:ascii="Arial" w:hAnsi="Arial" w:cs="Arial"/>
              </w:rPr>
              <w:t>Comparison of environmental factors across studies (2014–2024)</w:t>
            </w:r>
          </w:p>
        </w:tc>
        <w:tc>
          <w:tcPr>
            <w:tcW w:w="0" w:type="auto"/>
            <w:vAlign w:val="center"/>
            <w:hideMark/>
          </w:tcPr>
          <w:p w14:paraId="576A3710" w14:textId="77777777" w:rsidR="00BE27D9" w:rsidRPr="00BE27D9" w:rsidRDefault="00BE27D9" w:rsidP="00FD6C4F">
            <w:pPr>
              <w:spacing w:line="360" w:lineRule="auto"/>
              <w:jc w:val="center"/>
              <w:rPr>
                <w:rFonts w:ascii="Arial" w:hAnsi="Arial" w:cs="Arial"/>
              </w:rPr>
            </w:pPr>
            <w:r w:rsidRPr="00BE27D9">
              <w:rPr>
                <w:rFonts w:ascii="Arial" w:hAnsi="Arial" w:cs="Arial"/>
              </w:rPr>
              <w:t>39</w:t>
            </w:r>
          </w:p>
        </w:tc>
      </w:tr>
      <w:tr w:rsidR="00BE27D9" w:rsidRPr="00BE27D9" w14:paraId="5017DD69" w14:textId="77777777">
        <w:trPr>
          <w:tblCellSpacing w:w="15" w:type="dxa"/>
        </w:trPr>
        <w:tc>
          <w:tcPr>
            <w:tcW w:w="0" w:type="auto"/>
            <w:vAlign w:val="center"/>
            <w:hideMark/>
          </w:tcPr>
          <w:p w14:paraId="4D3FD9D8" w14:textId="77777777" w:rsidR="00BE27D9" w:rsidRPr="00BE27D9" w:rsidRDefault="00BE27D9" w:rsidP="00FD6C4F">
            <w:pPr>
              <w:spacing w:line="360" w:lineRule="auto"/>
              <w:jc w:val="center"/>
              <w:rPr>
                <w:rFonts w:ascii="Arial" w:hAnsi="Arial" w:cs="Arial"/>
              </w:rPr>
            </w:pPr>
            <w:r w:rsidRPr="00BE27D9">
              <w:rPr>
                <w:rFonts w:ascii="Arial" w:hAnsi="Arial" w:cs="Arial"/>
              </w:rPr>
              <w:t>Table 2.2</w:t>
            </w:r>
          </w:p>
        </w:tc>
        <w:tc>
          <w:tcPr>
            <w:tcW w:w="0" w:type="auto"/>
            <w:vAlign w:val="center"/>
            <w:hideMark/>
          </w:tcPr>
          <w:p w14:paraId="259501FF" w14:textId="77777777" w:rsidR="00BE27D9" w:rsidRPr="00BE27D9" w:rsidRDefault="00BE27D9" w:rsidP="00FD6C4F">
            <w:pPr>
              <w:spacing w:line="360" w:lineRule="auto"/>
              <w:jc w:val="center"/>
              <w:rPr>
                <w:rFonts w:ascii="Arial" w:hAnsi="Arial" w:cs="Arial"/>
              </w:rPr>
            </w:pPr>
            <w:r w:rsidRPr="00BE27D9">
              <w:rPr>
                <w:rFonts w:ascii="Arial" w:hAnsi="Arial" w:cs="Arial"/>
              </w:rPr>
              <w:t>Policy interventions and outcomes: NHS Long Term Plan vs ULEZ</w:t>
            </w:r>
          </w:p>
        </w:tc>
        <w:tc>
          <w:tcPr>
            <w:tcW w:w="0" w:type="auto"/>
            <w:vAlign w:val="center"/>
            <w:hideMark/>
          </w:tcPr>
          <w:p w14:paraId="607A54E6" w14:textId="77777777" w:rsidR="00BE27D9" w:rsidRPr="00BE27D9" w:rsidRDefault="00BE27D9" w:rsidP="00FD6C4F">
            <w:pPr>
              <w:spacing w:line="360" w:lineRule="auto"/>
              <w:jc w:val="center"/>
              <w:rPr>
                <w:rFonts w:ascii="Arial" w:hAnsi="Arial" w:cs="Arial"/>
              </w:rPr>
            </w:pPr>
            <w:r w:rsidRPr="00BE27D9">
              <w:rPr>
                <w:rFonts w:ascii="Arial" w:hAnsi="Arial" w:cs="Arial"/>
              </w:rPr>
              <w:t>47</w:t>
            </w:r>
          </w:p>
        </w:tc>
      </w:tr>
      <w:tr w:rsidR="00BE27D9" w:rsidRPr="00BE27D9" w14:paraId="36FF2DA3" w14:textId="77777777">
        <w:trPr>
          <w:tblCellSpacing w:w="15" w:type="dxa"/>
        </w:trPr>
        <w:tc>
          <w:tcPr>
            <w:tcW w:w="0" w:type="auto"/>
            <w:vAlign w:val="center"/>
            <w:hideMark/>
          </w:tcPr>
          <w:p w14:paraId="3E95E787" w14:textId="77777777" w:rsidR="00BE27D9" w:rsidRPr="00BE27D9" w:rsidRDefault="00BE27D9" w:rsidP="00FD6C4F">
            <w:pPr>
              <w:spacing w:line="360" w:lineRule="auto"/>
              <w:jc w:val="center"/>
              <w:rPr>
                <w:rFonts w:ascii="Arial" w:hAnsi="Arial" w:cs="Arial"/>
              </w:rPr>
            </w:pPr>
            <w:r w:rsidRPr="00BE27D9">
              <w:rPr>
                <w:rFonts w:ascii="Arial" w:hAnsi="Arial" w:cs="Arial"/>
              </w:rPr>
              <w:t>Table 3.1</w:t>
            </w:r>
          </w:p>
        </w:tc>
        <w:tc>
          <w:tcPr>
            <w:tcW w:w="0" w:type="auto"/>
            <w:vAlign w:val="center"/>
            <w:hideMark/>
          </w:tcPr>
          <w:p w14:paraId="17DFEC7A" w14:textId="77777777" w:rsidR="00BE27D9" w:rsidRPr="00BE27D9" w:rsidRDefault="00BE27D9" w:rsidP="00FD6C4F">
            <w:pPr>
              <w:spacing w:line="360" w:lineRule="auto"/>
              <w:jc w:val="center"/>
              <w:rPr>
                <w:rFonts w:ascii="Arial" w:hAnsi="Arial" w:cs="Arial"/>
              </w:rPr>
            </w:pPr>
            <w:r w:rsidRPr="00BE27D9">
              <w:rPr>
                <w:rFonts w:ascii="Arial" w:hAnsi="Arial" w:cs="Arial"/>
              </w:rPr>
              <w:t>Inclusion and exclusion criteria for secondary systematic review</w:t>
            </w:r>
          </w:p>
        </w:tc>
        <w:tc>
          <w:tcPr>
            <w:tcW w:w="0" w:type="auto"/>
            <w:vAlign w:val="center"/>
            <w:hideMark/>
          </w:tcPr>
          <w:p w14:paraId="047FD446" w14:textId="77777777" w:rsidR="00BE27D9" w:rsidRPr="00BE27D9" w:rsidRDefault="00BE27D9" w:rsidP="00FD6C4F">
            <w:pPr>
              <w:spacing w:line="360" w:lineRule="auto"/>
              <w:jc w:val="center"/>
              <w:rPr>
                <w:rFonts w:ascii="Arial" w:hAnsi="Arial" w:cs="Arial"/>
              </w:rPr>
            </w:pPr>
            <w:r w:rsidRPr="00BE27D9">
              <w:rPr>
                <w:rFonts w:ascii="Arial" w:hAnsi="Arial" w:cs="Arial"/>
              </w:rPr>
              <w:t>70</w:t>
            </w:r>
          </w:p>
        </w:tc>
      </w:tr>
      <w:tr w:rsidR="00BE27D9" w:rsidRPr="00BE27D9" w14:paraId="03063D51" w14:textId="77777777">
        <w:trPr>
          <w:tblCellSpacing w:w="15" w:type="dxa"/>
        </w:trPr>
        <w:tc>
          <w:tcPr>
            <w:tcW w:w="0" w:type="auto"/>
            <w:vAlign w:val="center"/>
            <w:hideMark/>
          </w:tcPr>
          <w:p w14:paraId="7686A67F" w14:textId="77777777" w:rsidR="00BE27D9" w:rsidRPr="00BE27D9" w:rsidRDefault="00BE27D9" w:rsidP="00FD6C4F">
            <w:pPr>
              <w:spacing w:line="360" w:lineRule="auto"/>
              <w:jc w:val="center"/>
              <w:rPr>
                <w:rFonts w:ascii="Arial" w:hAnsi="Arial" w:cs="Arial"/>
              </w:rPr>
            </w:pPr>
            <w:r w:rsidRPr="00BE27D9">
              <w:rPr>
                <w:rFonts w:ascii="Arial" w:hAnsi="Arial" w:cs="Arial"/>
              </w:rPr>
              <w:t>Table 3.2</w:t>
            </w:r>
          </w:p>
        </w:tc>
        <w:tc>
          <w:tcPr>
            <w:tcW w:w="0" w:type="auto"/>
            <w:vAlign w:val="center"/>
            <w:hideMark/>
          </w:tcPr>
          <w:p w14:paraId="26AE3FA3" w14:textId="77777777" w:rsidR="00BE27D9" w:rsidRPr="00BE27D9" w:rsidRDefault="00BE27D9" w:rsidP="00FD6C4F">
            <w:pPr>
              <w:spacing w:line="360" w:lineRule="auto"/>
              <w:jc w:val="center"/>
              <w:rPr>
                <w:rFonts w:ascii="Arial" w:hAnsi="Arial" w:cs="Arial"/>
              </w:rPr>
            </w:pPr>
            <w:r w:rsidRPr="00BE27D9">
              <w:rPr>
                <w:rFonts w:ascii="Arial" w:hAnsi="Arial" w:cs="Arial"/>
              </w:rPr>
              <w:t>Data extraction framework used in the review</w:t>
            </w:r>
          </w:p>
        </w:tc>
        <w:tc>
          <w:tcPr>
            <w:tcW w:w="0" w:type="auto"/>
            <w:vAlign w:val="center"/>
            <w:hideMark/>
          </w:tcPr>
          <w:p w14:paraId="05CC2078" w14:textId="77777777" w:rsidR="00BE27D9" w:rsidRPr="00BE27D9" w:rsidRDefault="00BE27D9" w:rsidP="00FD6C4F">
            <w:pPr>
              <w:spacing w:line="360" w:lineRule="auto"/>
              <w:jc w:val="center"/>
              <w:rPr>
                <w:rFonts w:ascii="Arial" w:hAnsi="Arial" w:cs="Arial"/>
              </w:rPr>
            </w:pPr>
            <w:r w:rsidRPr="00BE27D9">
              <w:rPr>
                <w:rFonts w:ascii="Arial" w:hAnsi="Arial" w:cs="Arial"/>
              </w:rPr>
              <w:t>73</w:t>
            </w:r>
          </w:p>
        </w:tc>
      </w:tr>
      <w:tr w:rsidR="00BE27D9" w:rsidRPr="00BE27D9" w14:paraId="1E16303E" w14:textId="77777777">
        <w:trPr>
          <w:tblCellSpacing w:w="15" w:type="dxa"/>
        </w:trPr>
        <w:tc>
          <w:tcPr>
            <w:tcW w:w="0" w:type="auto"/>
            <w:vAlign w:val="center"/>
            <w:hideMark/>
          </w:tcPr>
          <w:p w14:paraId="216AF5DD" w14:textId="77777777" w:rsidR="00BE27D9" w:rsidRPr="00BE27D9" w:rsidRDefault="00BE27D9" w:rsidP="00FD6C4F">
            <w:pPr>
              <w:spacing w:line="360" w:lineRule="auto"/>
              <w:jc w:val="center"/>
              <w:rPr>
                <w:rFonts w:ascii="Arial" w:hAnsi="Arial" w:cs="Arial"/>
              </w:rPr>
            </w:pPr>
            <w:r w:rsidRPr="00BE27D9">
              <w:rPr>
                <w:rFonts w:ascii="Arial" w:hAnsi="Arial" w:cs="Arial"/>
              </w:rPr>
              <w:t>Table 3.3</w:t>
            </w:r>
          </w:p>
        </w:tc>
        <w:tc>
          <w:tcPr>
            <w:tcW w:w="0" w:type="auto"/>
            <w:vAlign w:val="center"/>
            <w:hideMark/>
          </w:tcPr>
          <w:p w14:paraId="1F66E3ED" w14:textId="77777777" w:rsidR="00BE27D9" w:rsidRPr="00BE27D9" w:rsidRDefault="00BE27D9" w:rsidP="00FD6C4F">
            <w:pPr>
              <w:spacing w:line="360" w:lineRule="auto"/>
              <w:jc w:val="center"/>
              <w:rPr>
                <w:rFonts w:ascii="Arial" w:hAnsi="Arial" w:cs="Arial"/>
              </w:rPr>
            </w:pPr>
            <w:r w:rsidRPr="00BE27D9">
              <w:rPr>
                <w:rFonts w:ascii="Arial" w:hAnsi="Arial" w:cs="Arial"/>
              </w:rPr>
              <w:t>Quality appraisal of included studies (high, moderate, low)</w:t>
            </w:r>
          </w:p>
        </w:tc>
        <w:tc>
          <w:tcPr>
            <w:tcW w:w="0" w:type="auto"/>
            <w:vAlign w:val="center"/>
            <w:hideMark/>
          </w:tcPr>
          <w:p w14:paraId="4942ADE6" w14:textId="77777777" w:rsidR="00BE27D9" w:rsidRPr="00BE27D9" w:rsidRDefault="00BE27D9" w:rsidP="00FD6C4F">
            <w:pPr>
              <w:spacing w:line="360" w:lineRule="auto"/>
              <w:jc w:val="center"/>
              <w:rPr>
                <w:rFonts w:ascii="Arial" w:hAnsi="Arial" w:cs="Arial"/>
              </w:rPr>
            </w:pPr>
            <w:r w:rsidRPr="00BE27D9">
              <w:rPr>
                <w:rFonts w:ascii="Arial" w:hAnsi="Arial" w:cs="Arial"/>
              </w:rPr>
              <w:t>78</w:t>
            </w:r>
          </w:p>
        </w:tc>
      </w:tr>
      <w:tr w:rsidR="00BE27D9" w:rsidRPr="00BE27D9" w14:paraId="179D2CF0" w14:textId="77777777">
        <w:trPr>
          <w:tblCellSpacing w:w="15" w:type="dxa"/>
        </w:trPr>
        <w:tc>
          <w:tcPr>
            <w:tcW w:w="0" w:type="auto"/>
            <w:vAlign w:val="center"/>
            <w:hideMark/>
          </w:tcPr>
          <w:p w14:paraId="54456C46" w14:textId="77777777" w:rsidR="00BE27D9" w:rsidRPr="00BE27D9" w:rsidRDefault="00BE27D9" w:rsidP="00FD6C4F">
            <w:pPr>
              <w:spacing w:line="360" w:lineRule="auto"/>
              <w:jc w:val="center"/>
              <w:rPr>
                <w:rFonts w:ascii="Arial" w:hAnsi="Arial" w:cs="Arial"/>
              </w:rPr>
            </w:pPr>
            <w:r w:rsidRPr="00BE27D9">
              <w:rPr>
                <w:rFonts w:ascii="Arial" w:hAnsi="Arial" w:cs="Arial"/>
              </w:rPr>
              <w:t>Table 4.1</w:t>
            </w:r>
          </w:p>
        </w:tc>
        <w:tc>
          <w:tcPr>
            <w:tcW w:w="0" w:type="auto"/>
            <w:vAlign w:val="center"/>
            <w:hideMark/>
          </w:tcPr>
          <w:p w14:paraId="0657AAA6" w14:textId="77777777" w:rsidR="00BE27D9" w:rsidRPr="00BE27D9" w:rsidRDefault="00BE27D9" w:rsidP="00FD6C4F">
            <w:pPr>
              <w:spacing w:line="360" w:lineRule="auto"/>
              <w:jc w:val="center"/>
              <w:rPr>
                <w:rFonts w:ascii="Arial" w:hAnsi="Arial" w:cs="Arial"/>
              </w:rPr>
            </w:pPr>
            <w:r w:rsidRPr="00BE27D9">
              <w:rPr>
                <w:rFonts w:ascii="Arial" w:hAnsi="Arial" w:cs="Arial"/>
              </w:rPr>
              <w:t>Summary of environmental and housing determinants across London boroughs</w:t>
            </w:r>
          </w:p>
        </w:tc>
        <w:tc>
          <w:tcPr>
            <w:tcW w:w="0" w:type="auto"/>
            <w:vAlign w:val="center"/>
            <w:hideMark/>
          </w:tcPr>
          <w:p w14:paraId="6C3A6763" w14:textId="77777777" w:rsidR="00BE27D9" w:rsidRPr="00BE27D9" w:rsidRDefault="00BE27D9" w:rsidP="00FD6C4F">
            <w:pPr>
              <w:spacing w:line="360" w:lineRule="auto"/>
              <w:jc w:val="center"/>
              <w:rPr>
                <w:rFonts w:ascii="Arial" w:hAnsi="Arial" w:cs="Arial"/>
              </w:rPr>
            </w:pPr>
            <w:r w:rsidRPr="00BE27D9">
              <w:rPr>
                <w:rFonts w:ascii="Arial" w:hAnsi="Arial" w:cs="Arial"/>
              </w:rPr>
              <w:t>104</w:t>
            </w:r>
          </w:p>
        </w:tc>
      </w:tr>
      <w:tr w:rsidR="00BE27D9" w:rsidRPr="00BE27D9" w14:paraId="7577FA60" w14:textId="77777777">
        <w:trPr>
          <w:tblCellSpacing w:w="15" w:type="dxa"/>
        </w:trPr>
        <w:tc>
          <w:tcPr>
            <w:tcW w:w="0" w:type="auto"/>
            <w:vAlign w:val="center"/>
            <w:hideMark/>
          </w:tcPr>
          <w:p w14:paraId="03D1C34A" w14:textId="77777777" w:rsidR="00BE27D9" w:rsidRPr="00BE27D9" w:rsidRDefault="00BE27D9" w:rsidP="00FD6C4F">
            <w:pPr>
              <w:spacing w:line="360" w:lineRule="auto"/>
              <w:jc w:val="center"/>
              <w:rPr>
                <w:rFonts w:ascii="Arial" w:hAnsi="Arial" w:cs="Arial"/>
              </w:rPr>
            </w:pPr>
            <w:r w:rsidRPr="00BE27D9">
              <w:rPr>
                <w:rFonts w:ascii="Arial" w:hAnsi="Arial" w:cs="Arial"/>
              </w:rPr>
              <w:t>Table 4.2</w:t>
            </w:r>
          </w:p>
        </w:tc>
        <w:tc>
          <w:tcPr>
            <w:tcW w:w="0" w:type="auto"/>
            <w:vAlign w:val="center"/>
            <w:hideMark/>
          </w:tcPr>
          <w:p w14:paraId="213DA808" w14:textId="77777777" w:rsidR="00BE27D9" w:rsidRPr="00BE27D9" w:rsidRDefault="00BE27D9" w:rsidP="00FD6C4F">
            <w:pPr>
              <w:spacing w:line="360" w:lineRule="auto"/>
              <w:jc w:val="center"/>
              <w:rPr>
                <w:rFonts w:ascii="Arial" w:hAnsi="Arial" w:cs="Arial"/>
              </w:rPr>
            </w:pPr>
            <w:r w:rsidRPr="00BE27D9">
              <w:rPr>
                <w:rFonts w:ascii="Arial" w:hAnsi="Arial" w:cs="Arial"/>
              </w:rPr>
              <w:t>Socioeconomic factors and access to asthma management services</w:t>
            </w:r>
          </w:p>
        </w:tc>
        <w:tc>
          <w:tcPr>
            <w:tcW w:w="0" w:type="auto"/>
            <w:vAlign w:val="center"/>
            <w:hideMark/>
          </w:tcPr>
          <w:p w14:paraId="5563EC95" w14:textId="77777777" w:rsidR="00BE27D9" w:rsidRPr="00BE27D9" w:rsidRDefault="00BE27D9" w:rsidP="00FD6C4F">
            <w:pPr>
              <w:spacing w:line="360" w:lineRule="auto"/>
              <w:jc w:val="center"/>
              <w:rPr>
                <w:rFonts w:ascii="Arial" w:hAnsi="Arial" w:cs="Arial"/>
              </w:rPr>
            </w:pPr>
            <w:r w:rsidRPr="00BE27D9">
              <w:rPr>
                <w:rFonts w:ascii="Arial" w:hAnsi="Arial" w:cs="Arial"/>
              </w:rPr>
              <w:t>108</w:t>
            </w:r>
          </w:p>
        </w:tc>
      </w:tr>
      <w:tr w:rsidR="00BE27D9" w:rsidRPr="00BE27D9" w14:paraId="5B3BC1DE" w14:textId="77777777">
        <w:trPr>
          <w:tblCellSpacing w:w="15" w:type="dxa"/>
        </w:trPr>
        <w:tc>
          <w:tcPr>
            <w:tcW w:w="0" w:type="auto"/>
            <w:vAlign w:val="center"/>
            <w:hideMark/>
          </w:tcPr>
          <w:p w14:paraId="16CD2472" w14:textId="77777777" w:rsidR="00BE27D9" w:rsidRPr="00BE27D9" w:rsidRDefault="00BE27D9" w:rsidP="00FD6C4F">
            <w:pPr>
              <w:spacing w:line="360" w:lineRule="auto"/>
              <w:jc w:val="center"/>
              <w:rPr>
                <w:rFonts w:ascii="Arial" w:hAnsi="Arial" w:cs="Arial"/>
              </w:rPr>
            </w:pPr>
            <w:r w:rsidRPr="00BE27D9">
              <w:rPr>
                <w:rFonts w:ascii="Arial" w:hAnsi="Arial" w:cs="Arial"/>
              </w:rPr>
              <w:t>Table 4.3</w:t>
            </w:r>
          </w:p>
        </w:tc>
        <w:tc>
          <w:tcPr>
            <w:tcW w:w="0" w:type="auto"/>
            <w:vAlign w:val="center"/>
            <w:hideMark/>
          </w:tcPr>
          <w:p w14:paraId="56FBEEB9" w14:textId="77777777" w:rsidR="00BE27D9" w:rsidRPr="00BE27D9" w:rsidRDefault="00BE27D9" w:rsidP="00FD6C4F">
            <w:pPr>
              <w:spacing w:line="360" w:lineRule="auto"/>
              <w:jc w:val="center"/>
              <w:rPr>
                <w:rFonts w:ascii="Arial" w:hAnsi="Arial" w:cs="Arial"/>
              </w:rPr>
            </w:pPr>
            <w:r w:rsidRPr="00BE27D9">
              <w:rPr>
                <w:rFonts w:ascii="Arial" w:hAnsi="Arial" w:cs="Arial"/>
              </w:rPr>
              <w:t>Behavioural determinants: adherence, self-management, and health literacy</w:t>
            </w:r>
          </w:p>
        </w:tc>
        <w:tc>
          <w:tcPr>
            <w:tcW w:w="0" w:type="auto"/>
            <w:vAlign w:val="center"/>
            <w:hideMark/>
          </w:tcPr>
          <w:p w14:paraId="1A0209B9" w14:textId="77777777" w:rsidR="00BE27D9" w:rsidRPr="00BE27D9" w:rsidRDefault="00BE27D9" w:rsidP="00FD6C4F">
            <w:pPr>
              <w:spacing w:line="360" w:lineRule="auto"/>
              <w:jc w:val="center"/>
              <w:rPr>
                <w:rFonts w:ascii="Arial" w:hAnsi="Arial" w:cs="Arial"/>
              </w:rPr>
            </w:pPr>
            <w:r w:rsidRPr="00BE27D9">
              <w:rPr>
                <w:rFonts w:ascii="Arial" w:hAnsi="Arial" w:cs="Arial"/>
              </w:rPr>
              <w:t>111</w:t>
            </w:r>
          </w:p>
        </w:tc>
      </w:tr>
      <w:tr w:rsidR="00BE27D9" w:rsidRPr="00BE27D9" w14:paraId="2DA37F46" w14:textId="77777777">
        <w:trPr>
          <w:tblCellSpacing w:w="15" w:type="dxa"/>
        </w:trPr>
        <w:tc>
          <w:tcPr>
            <w:tcW w:w="0" w:type="auto"/>
            <w:vAlign w:val="center"/>
            <w:hideMark/>
          </w:tcPr>
          <w:p w14:paraId="1E893C50" w14:textId="77777777" w:rsidR="00BE27D9" w:rsidRPr="00BE27D9" w:rsidRDefault="00BE27D9" w:rsidP="00FD6C4F">
            <w:pPr>
              <w:spacing w:line="360" w:lineRule="auto"/>
              <w:jc w:val="center"/>
              <w:rPr>
                <w:rFonts w:ascii="Arial" w:hAnsi="Arial" w:cs="Arial"/>
              </w:rPr>
            </w:pPr>
            <w:r w:rsidRPr="00BE27D9">
              <w:rPr>
                <w:rFonts w:ascii="Arial" w:hAnsi="Arial" w:cs="Arial"/>
              </w:rPr>
              <w:lastRenderedPageBreak/>
              <w:t>Table 4.4</w:t>
            </w:r>
          </w:p>
        </w:tc>
        <w:tc>
          <w:tcPr>
            <w:tcW w:w="0" w:type="auto"/>
            <w:vAlign w:val="center"/>
            <w:hideMark/>
          </w:tcPr>
          <w:p w14:paraId="11DB9AAA" w14:textId="77777777" w:rsidR="00BE27D9" w:rsidRPr="00BE27D9" w:rsidRDefault="00BE27D9" w:rsidP="00FD6C4F">
            <w:pPr>
              <w:spacing w:line="360" w:lineRule="auto"/>
              <w:jc w:val="center"/>
              <w:rPr>
                <w:rFonts w:ascii="Arial" w:hAnsi="Arial" w:cs="Arial"/>
              </w:rPr>
            </w:pPr>
            <w:r w:rsidRPr="00BE27D9">
              <w:rPr>
                <w:rFonts w:ascii="Arial" w:hAnsi="Arial" w:cs="Arial"/>
              </w:rPr>
              <w:t>Effectiveness of digital interventions in childhood asthma</w:t>
            </w:r>
          </w:p>
        </w:tc>
        <w:tc>
          <w:tcPr>
            <w:tcW w:w="0" w:type="auto"/>
            <w:vAlign w:val="center"/>
            <w:hideMark/>
          </w:tcPr>
          <w:p w14:paraId="30C917D1" w14:textId="77777777" w:rsidR="00BE27D9" w:rsidRPr="00BE27D9" w:rsidRDefault="00BE27D9" w:rsidP="00FD6C4F">
            <w:pPr>
              <w:spacing w:line="360" w:lineRule="auto"/>
              <w:jc w:val="center"/>
              <w:rPr>
                <w:rFonts w:ascii="Arial" w:hAnsi="Arial" w:cs="Arial"/>
              </w:rPr>
            </w:pPr>
            <w:r w:rsidRPr="00BE27D9">
              <w:rPr>
                <w:rFonts w:ascii="Arial" w:hAnsi="Arial" w:cs="Arial"/>
              </w:rPr>
              <w:t>115</w:t>
            </w:r>
          </w:p>
        </w:tc>
      </w:tr>
      <w:tr w:rsidR="00BE27D9" w:rsidRPr="00BE27D9" w14:paraId="31BCEFB0" w14:textId="77777777">
        <w:trPr>
          <w:tblCellSpacing w:w="15" w:type="dxa"/>
        </w:trPr>
        <w:tc>
          <w:tcPr>
            <w:tcW w:w="0" w:type="auto"/>
            <w:vAlign w:val="center"/>
            <w:hideMark/>
          </w:tcPr>
          <w:p w14:paraId="74566BCE" w14:textId="77777777" w:rsidR="00BE27D9" w:rsidRPr="00BE27D9" w:rsidRDefault="00BE27D9" w:rsidP="00FD6C4F">
            <w:pPr>
              <w:spacing w:line="360" w:lineRule="auto"/>
              <w:jc w:val="center"/>
              <w:rPr>
                <w:rFonts w:ascii="Arial" w:hAnsi="Arial" w:cs="Arial"/>
              </w:rPr>
            </w:pPr>
            <w:r w:rsidRPr="00BE27D9">
              <w:rPr>
                <w:rFonts w:ascii="Arial" w:hAnsi="Arial" w:cs="Arial"/>
              </w:rPr>
              <w:t>Table 4.5</w:t>
            </w:r>
          </w:p>
        </w:tc>
        <w:tc>
          <w:tcPr>
            <w:tcW w:w="0" w:type="auto"/>
            <w:vAlign w:val="center"/>
            <w:hideMark/>
          </w:tcPr>
          <w:p w14:paraId="3272B3B3" w14:textId="77777777" w:rsidR="00BE27D9" w:rsidRPr="00BE27D9" w:rsidRDefault="00BE27D9" w:rsidP="00FD6C4F">
            <w:pPr>
              <w:spacing w:line="360" w:lineRule="auto"/>
              <w:jc w:val="center"/>
              <w:rPr>
                <w:rFonts w:ascii="Arial" w:hAnsi="Arial" w:cs="Arial"/>
              </w:rPr>
            </w:pPr>
            <w:r w:rsidRPr="00BE27D9">
              <w:rPr>
                <w:rFonts w:ascii="Arial" w:hAnsi="Arial" w:cs="Arial"/>
              </w:rPr>
              <w:t>School-based interventions and reported outcomes</w:t>
            </w:r>
          </w:p>
        </w:tc>
        <w:tc>
          <w:tcPr>
            <w:tcW w:w="0" w:type="auto"/>
            <w:vAlign w:val="center"/>
            <w:hideMark/>
          </w:tcPr>
          <w:p w14:paraId="7564A939" w14:textId="77777777" w:rsidR="00BE27D9" w:rsidRPr="00BE27D9" w:rsidRDefault="00BE27D9" w:rsidP="00FD6C4F">
            <w:pPr>
              <w:spacing w:line="360" w:lineRule="auto"/>
              <w:jc w:val="center"/>
              <w:rPr>
                <w:rFonts w:ascii="Arial" w:hAnsi="Arial" w:cs="Arial"/>
              </w:rPr>
            </w:pPr>
            <w:r w:rsidRPr="00BE27D9">
              <w:rPr>
                <w:rFonts w:ascii="Arial" w:hAnsi="Arial" w:cs="Arial"/>
              </w:rPr>
              <w:t>119</w:t>
            </w:r>
          </w:p>
        </w:tc>
      </w:tr>
    </w:tbl>
    <w:p w14:paraId="0A17E60C" w14:textId="77777777" w:rsidR="00FD1E80" w:rsidRDefault="00FD1E80" w:rsidP="007D3EF5">
      <w:pPr>
        <w:rPr>
          <w:rFonts w:ascii="Arial" w:hAnsi="Arial" w:cs="Arial"/>
          <w:b/>
          <w:bCs/>
          <w:sz w:val="28"/>
          <w:szCs w:val="28"/>
        </w:rPr>
      </w:pPr>
    </w:p>
    <w:p w14:paraId="21461FC5" w14:textId="77777777" w:rsidR="00FD1E80" w:rsidRDefault="00FD1E80" w:rsidP="007D3EF5">
      <w:pPr>
        <w:spacing w:line="360" w:lineRule="auto"/>
        <w:rPr>
          <w:rFonts w:ascii="Arial" w:hAnsi="Arial" w:cs="Arial"/>
          <w:b/>
          <w:bCs/>
          <w:sz w:val="28"/>
          <w:szCs w:val="28"/>
        </w:rPr>
      </w:pPr>
    </w:p>
    <w:p w14:paraId="433BE3E0" w14:textId="77777777" w:rsidR="001D3C93" w:rsidRPr="005A6993" w:rsidRDefault="001D3C93" w:rsidP="005A6993">
      <w:pPr>
        <w:pStyle w:val="Heading1"/>
        <w:rPr>
          <w:rFonts w:ascii="Arial" w:hAnsi="Arial" w:cs="Arial"/>
          <w:b/>
          <w:bCs/>
          <w:color w:val="000000" w:themeColor="text1"/>
        </w:rPr>
      </w:pPr>
      <w:bookmarkStart w:id="4" w:name="_Toc218631781"/>
      <w:r w:rsidRPr="005A6993">
        <w:rPr>
          <w:rFonts w:ascii="Arial" w:hAnsi="Arial" w:cs="Arial"/>
          <w:b/>
          <w:bCs/>
          <w:color w:val="000000" w:themeColor="text1"/>
        </w:rPr>
        <w:t>List of abbreviations</w:t>
      </w:r>
      <w:bookmarkEnd w:id="4"/>
    </w:p>
    <w:p w14:paraId="0AA37EB3" w14:textId="77777777" w:rsidR="00FD1E80" w:rsidRDefault="00FD1E80" w:rsidP="000A050C">
      <w:pPr>
        <w:spacing w:line="360" w:lineRule="auto"/>
        <w:jc w:val="center"/>
        <w:rPr>
          <w:rFonts w:ascii="Arial" w:hAnsi="Arial" w:cs="Arial"/>
          <w:b/>
          <w:bCs/>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7"/>
        <w:gridCol w:w="7239"/>
      </w:tblGrid>
      <w:tr w:rsidR="002355FB" w:rsidRPr="002355FB" w14:paraId="5AE39264" w14:textId="77777777">
        <w:trPr>
          <w:tblHeader/>
          <w:tblCellSpacing w:w="15" w:type="dxa"/>
        </w:trPr>
        <w:tc>
          <w:tcPr>
            <w:tcW w:w="0" w:type="auto"/>
            <w:vAlign w:val="center"/>
            <w:hideMark/>
          </w:tcPr>
          <w:p w14:paraId="734FB3F8" w14:textId="77777777" w:rsidR="002355FB" w:rsidRPr="002355FB" w:rsidRDefault="002355FB" w:rsidP="002355FB">
            <w:pPr>
              <w:spacing w:line="360" w:lineRule="auto"/>
              <w:jc w:val="center"/>
              <w:rPr>
                <w:rFonts w:ascii="Arial" w:hAnsi="Arial" w:cs="Arial"/>
                <w:b/>
                <w:bCs/>
                <w:sz w:val="28"/>
                <w:szCs w:val="28"/>
              </w:rPr>
            </w:pPr>
            <w:r w:rsidRPr="002355FB">
              <w:rPr>
                <w:rFonts w:ascii="Arial" w:hAnsi="Arial" w:cs="Arial"/>
                <w:b/>
                <w:bCs/>
                <w:sz w:val="28"/>
                <w:szCs w:val="28"/>
              </w:rPr>
              <w:t>Abbreviation</w:t>
            </w:r>
          </w:p>
        </w:tc>
        <w:tc>
          <w:tcPr>
            <w:tcW w:w="0" w:type="auto"/>
            <w:vAlign w:val="center"/>
            <w:hideMark/>
          </w:tcPr>
          <w:p w14:paraId="53B82801" w14:textId="77777777" w:rsidR="002355FB" w:rsidRPr="002355FB" w:rsidRDefault="002355FB" w:rsidP="002355FB">
            <w:pPr>
              <w:spacing w:line="360" w:lineRule="auto"/>
              <w:jc w:val="center"/>
              <w:rPr>
                <w:rFonts w:ascii="Arial" w:hAnsi="Arial" w:cs="Arial"/>
                <w:b/>
                <w:bCs/>
                <w:sz w:val="28"/>
                <w:szCs w:val="28"/>
              </w:rPr>
            </w:pPr>
            <w:r w:rsidRPr="002355FB">
              <w:rPr>
                <w:rFonts w:ascii="Arial" w:hAnsi="Arial" w:cs="Arial"/>
                <w:b/>
                <w:bCs/>
                <w:sz w:val="28"/>
                <w:szCs w:val="28"/>
              </w:rPr>
              <w:t>Full Term</w:t>
            </w:r>
          </w:p>
        </w:tc>
      </w:tr>
      <w:tr w:rsidR="002355FB" w:rsidRPr="002355FB" w14:paraId="526E2031" w14:textId="77777777">
        <w:trPr>
          <w:tblCellSpacing w:w="15" w:type="dxa"/>
        </w:trPr>
        <w:tc>
          <w:tcPr>
            <w:tcW w:w="0" w:type="auto"/>
            <w:vAlign w:val="center"/>
            <w:hideMark/>
          </w:tcPr>
          <w:p w14:paraId="6773F2F9" w14:textId="77777777" w:rsidR="002355FB" w:rsidRPr="002355FB" w:rsidRDefault="002355FB" w:rsidP="002355FB">
            <w:pPr>
              <w:spacing w:line="360" w:lineRule="auto"/>
              <w:rPr>
                <w:rFonts w:ascii="Arial" w:hAnsi="Arial" w:cs="Arial"/>
              </w:rPr>
            </w:pPr>
            <w:r w:rsidRPr="002355FB">
              <w:rPr>
                <w:rFonts w:ascii="Arial" w:hAnsi="Arial" w:cs="Arial"/>
              </w:rPr>
              <w:t>NHS</w:t>
            </w:r>
          </w:p>
        </w:tc>
        <w:tc>
          <w:tcPr>
            <w:tcW w:w="0" w:type="auto"/>
            <w:vAlign w:val="center"/>
            <w:hideMark/>
          </w:tcPr>
          <w:p w14:paraId="663D22D5" w14:textId="77777777" w:rsidR="002355FB" w:rsidRPr="002355FB" w:rsidRDefault="002355FB" w:rsidP="002355FB">
            <w:pPr>
              <w:spacing w:line="360" w:lineRule="auto"/>
              <w:rPr>
                <w:rFonts w:ascii="Arial" w:hAnsi="Arial" w:cs="Arial"/>
              </w:rPr>
            </w:pPr>
            <w:r w:rsidRPr="002355FB">
              <w:rPr>
                <w:rFonts w:ascii="Arial" w:hAnsi="Arial" w:cs="Arial"/>
              </w:rPr>
              <w:t>National Health Service</w:t>
            </w:r>
          </w:p>
        </w:tc>
      </w:tr>
      <w:tr w:rsidR="002355FB" w:rsidRPr="002355FB" w14:paraId="00BFAA56" w14:textId="77777777">
        <w:trPr>
          <w:tblCellSpacing w:w="15" w:type="dxa"/>
        </w:trPr>
        <w:tc>
          <w:tcPr>
            <w:tcW w:w="0" w:type="auto"/>
            <w:vAlign w:val="center"/>
            <w:hideMark/>
          </w:tcPr>
          <w:p w14:paraId="65D5D755" w14:textId="77777777" w:rsidR="002355FB" w:rsidRPr="002355FB" w:rsidRDefault="002355FB" w:rsidP="002355FB">
            <w:pPr>
              <w:spacing w:line="360" w:lineRule="auto"/>
              <w:rPr>
                <w:rFonts w:ascii="Arial" w:hAnsi="Arial" w:cs="Arial"/>
              </w:rPr>
            </w:pPr>
            <w:r w:rsidRPr="002355FB">
              <w:rPr>
                <w:rFonts w:ascii="Arial" w:hAnsi="Arial" w:cs="Arial"/>
              </w:rPr>
              <w:t>PHE</w:t>
            </w:r>
          </w:p>
        </w:tc>
        <w:tc>
          <w:tcPr>
            <w:tcW w:w="0" w:type="auto"/>
            <w:vAlign w:val="center"/>
            <w:hideMark/>
          </w:tcPr>
          <w:p w14:paraId="57B2C86C" w14:textId="77777777" w:rsidR="002355FB" w:rsidRPr="002355FB" w:rsidRDefault="002355FB" w:rsidP="002355FB">
            <w:pPr>
              <w:spacing w:line="360" w:lineRule="auto"/>
              <w:rPr>
                <w:rFonts w:ascii="Arial" w:hAnsi="Arial" w:cs="Arial"/>
              </w:rPr>
            </w:pPr>
            <w:r w:rsidRPr="002355FB">
              <w:rPr>
                <w:rFonts w:ascii="Arial" w:hAnsi="Arial" w:cs="Arial"/>
              </w:rPr>
              <w:t>Public Health England</w:t>
            </w:r>
          </w:p>
        </w:tc>
      </w:tr>
      <w:tr w:rsidR="002355FB" w:rsidRPr="002355FB" w14:paraId="4A176230" w14:textId="77777777">
        <w:trPr>
          <w:tblCellSpacing w:w="15" w:type="dxa"/>
        </w:trPr>
        <w:tc>
          <w:tcPr>
            <w:tcW w:w="0" w:type="auto"/>
            <w:vAlign w:val="center"/>
            <w:hideMark/>
          </w:tcPr>
          <w:p w14:paraId="53F64336" w14:textId="77777777" w:rsidR="002355FB" w:rsidRPr="002355FB" w:rsidRDefault="002355FB" w:rsidP="002355FB">
            <w:pPr>
              <w:spacing w:line="360" w:lineRule="auto"/>
              <w:rPr>
                <w:rFonts w:ascii="Arial" w:hAnsi="Arial" w:cs="Arial"/>
              </w:rPr>
            </w:pPr>
            <w:r w:rsidRPr="002355FB">
              <w:rPr>
                <w:rFonts w:ascii="Arial" w:hAnsi="Arial" w:cs="Arial"/>
              </w:rPr>
              <w:t>ULEZ</w:t>
            </w:r>
          </w:p>
        </w:tc>
        <w:tc>
          <w:tcPr>
            <w:tcW w:w="0" w:type="auto"/>
            <w:vAlign w:val="center"/>
            <w:hideMark/>
          </w:tcPr>
          <w:p w14:paraId="297D61A3" w14:textId="77777777" w:rsidR="002355FB" w:rsidRPr="002355FB" w:rsidRDefault="002355FB" w:rsidP="002355FB">
            <w:pPr>
              <w:spacing w:line="360" w:lineRule="auto"/>
              <w:rPr>
                <w:rFonts w:ascii="Arial" w:hAnsi="Arial" w:cs="Arial"/>
              </w:rPr>
            </w:pPr>
            <w:r w:rsidRPr="002355FB">
              <w:rPr>
                <w:rFonts w:ascii="Arial" w:hAnsi="Arial" w:cs="Arial"/>
              </w:rPr>
              <w:t>Ultra Low Emission Zone</w:t>
            </w:r>
          </w:p>
        </w:tc>
      </w:tr>
      <w:tr w:rsidR="002355FB" w:rsidRPr="002355FB" w14:paraId="549A244C" w14:textId="77777777">
        <w:trPr>
          <w:tblCellSpacing w:w="15" w:type="dxa"/>
        </w:trPr>
        <w:tc>
          <w:tcPr>
            <w:tcW w:w="0" w:type="auto"/>
            <w:vAlign w:val="center"/>
            <w:hideMark/>
          </w:tcPr>
          <w:p w14:paraId="7E1E9936" w14:textId="77777777" w:rsidR="002355FB" w:rsidRPr="002355FB" w:rsidRDefault="002355FB" w:rsidP="002355FB">
            <w:pPr>
              <w:spacing w:line="360" w:lineRule="auto"/>
              <w:rPr>
                <w:rFonts w:ascii="Arial" w:hAnsi="Arial" w:cs="Arial"/>
              </w:rPr>
            </w:pPr>
            <w:r w:rsidRPr="002355FB">
              <w:rPr>
                <w:rFonts w:ascii="Arial" w:hAnsi="Arial" w:cs="Arial"/>
              </w:rPr>
              <w:t>NICE</w:t>
            </w:r>
          </w:p>
        </w:tc>
        <w:tc>
          <w:tcPr>
            <w:tcW w:w="0" w:type="auto"/>
            <w:vAlign w:val="center"/>
            <w:hideMark/>
          </w:tcPr>
          <w:p w14:paraId="76E89B49" w14:textId="77777777" w:rsidR="002355FB" w:rsidRPr="002355FB" w:rsidRDefault="002355FB" w:rsidP="002355FB">
            <w:pPr>
              <w:spacing w:line="360" w:lineRule="auto"/>
              <w:rPr>
                <w:rFonts w:ascii="Arial" w:hAnsi="Arial" w:cs="Arial"/>
              </w:rPr>
            </w:pPr>
            <w:r w:rsidRPr="002355FB">
              <w:rPr>
                <w:rFonts w:ascii="Arial" w:hAnsi="Arial" w:cs="Arial"/>
              </w:rPr>
              <w:t>National Institute for Health and Care Excellence</w:t>
            </w:r>
          </w:p>
        </w:tc>
      </w:tr>
      <w:tr w:rsidR="002355FB" w:rsidRPr="002355FB" w14:paraId="679FC1E4" w14:textId="77777777">
        <w:trPr>
          <w:tblCellSpacing w:w="15" w:type="dxa"/>
        </w:trPr>
        <w:tc>
          <w:tcPr>
            <w:tcW w:w="0" w:type="auto"/>
            <w:vAlign w:val="center"/>
            <w:hideMark/>
          </w:tcPr>
          <w:p w14:paraId="386F5D4A" w14:textId="77777777" w:rsidR="002355FB" w:rsidRPr="002355FB" w:rsidRDefault="002355FB" w:rsidP="002355FB">
            <w:pPr>
              <w:spacing w:line="360" w:lineRule="auto"/>
              <w:rPr>
                <w:rFonts w:ascii="Arial" w:hAnsi="Arial" w:cs="Arial"/>
              </w:rPr>
            </w:pPr>
            <w:r w:rsidRPr="002355FB">
              <w:rPr>
                <w:rFonts w:ascii="Arial" w:hAnsi="Arial" w:cs="Arial"/>
              </w:rPr>
              <w:t>SDH</w:t>
            </w:r>
          </w:p>
        </w:tc>
        <w:tc>
          <w:tcPr>
            <w:tcW w:w="0" w:type="auto"/>
            <w:vAlign w:val="center"/>
            <w:hideMark/>
          </w:tcPr>
          <w:p w14:paraId="235AA605" w14:textId="77777777" w:rsidR="002355FB" w:rsidRPr="002355FB" w:rsidRDefault="002355FB" w:rsidP="002355FB">
            <w:pPr>
              <w:spacing w:line="360" w:lineRule="auto"/>
              <w:rPr>
                <w:rFonts w:ascii="Arial" w:hAnsi="Arial" w:cs="Arial"/>
              </w:rPr>
            </w:pPr>
            <w:r w:rsidRPr="002355FB">
              <w:rPr>
                <w:rFonts w:ascii="Arial" w:hAnsi="Arial" w:cs="Arial"/>
              </w:rPr>
              <w:t>Social Determinants of Health</w:t>
            </w:r>
          </w:p>
        </w:tc>
      </w:tr>
      <w:tr w:rsidR="002355FB" w:rsidRPr="002355FB" w14:paraId="1A821BC4" w14:textId="77777777">
        <w:trPr>
          <w:tblCellSpacing w:w="15" w:type="dxa"/>
        </w:trPr>
        <w:tc>
          <w:tcPr>
            <w:tcW w:w="0" w:type="auto"/>
            <w:vAlign w:val="center"/>
            <w:hideMark/>
          </w:tcPr>
          <w:p w14:paraId="76DE2AE1" w14:textId="77777777" w:rsidR="002355FB" w:rsidRPr="002355FB" w:rsidRDefault="002355FB" w:rsidP="002355FB">
            <w:pPr>
              <w:spacing w:line="360" w:lineRule="auto"/>
              <w:rPr>
                <w:rFonts w:ascii="Arial" w:hAnsi="Arial" w:cs="Arial"/>
              </w:rPr>
            </w:pPr>
            <w:r w:rsidRPr="002355FB">
              <w:rPr>
                <w:rFonts w:ascii="Arial" w:hAnsi="Arial" w:cs="Arial"/>
              </w:rPr>
              <w:t>HBM</w:t>
            </w:r>
          </w:p>
        </w:tc>
        <w:tc>
          <w:tcPr>
            <w:tcW w:w="0" w:type="auto"/>
            <w:vAlign w:val="center"/>
            <w:hideMark/>
          </w:tcPr>
          <w:p w14:paraId="441FFEE3" w14:textId="77777777" w:rsidR="002355FB" w:rsidRPr="002355FB" w:rsidRDefault="002355FB" w:rsidP="002355FB">
            <w:pPr>
              <w:spacing w:line="360" w:lineRule="auto"/>
              <w:rPr>
                <w:rFonts w:ascii="Arial" w:hAnsi="Arial" w:cs="Arial"/>
              </w:rPr>
            </w:pPr>
            <w:r w:rsidRPr="002355FB">
              <w:rPr>
                <w:rFonts w:ascii="Arial" w:hAnsi="Arial" w:cs="Arial"/>
              </w:rPr>
              <w:t>Health Belief Model</w:t>
            </w:r>
          </w:p>
        </w:tc>
      </w:tr>
      <w:tr w:rsidR="002355FB" w:rsidRPr="002355FB" w14:paraId="23632A03" w14:textId="77777777">
        <w:trPr>
          <w:tblCellSpacing w:w="15" w:type="dxa"/>
        </w:trPr>
        <w:tc>
          <w:tcPr>
            <w:tcW w:w="0" w:type="auto"/>
            <w:vAlign w:val="center"/>
            <w:hideMark/>
          </w:tcPr>
          <w:p w14:paraId="0C6FE4C1" w14:textId="77777777" w:rsidR="002355FB" w:rsidRPr="002355FB" w:rsidRDefault="002355FB" w:rsidP="002355FB">
            <w:pPr>
              <w:spacing w:line="360" w:lineRule="auto"/>
              <w:rPr>
                <w:rFonts w:ascii="Arial" w:hAnsi="Arial" w:cs="Arial"/>
              </w:rPr>
            </w:pPr>
            <w:r w:rsidRPr="002355FB">
              <w:rPr>
                <w:rFonts w:ascii="Arial" w:hAnsi="Arial" w:cs="Arial"/>
              </w:rPr>
              <w:t>RCT</w:t>
            </w:r>
          </w:p>
        </w:tc>
        <w:tc>
          <w:tcPr>
            <w:tcW w:w="0" w:type="auto"/>
            <w:vAlign w:val="center"/>
            <w:hideMark/>
          </w:tcPr>
          <w:p w14:paraId="3BA77C95" w14:textId="77777777" w:rsidR="002355FB" w:rsidRPr="002355FB" w:rsidRDefault="002355FB" w:rsidP="002355FB">
            <w:pPr>
              <w:spacing w:line="360" w:lineRule="auto"/>
              <w:rPr>
                <w:rFonts w:ascii="Arial" w:hAnsi="Arial" w:cs="Arial"/>
              </w:rPr>
            </w:pPr>
            <w:r w:rsidRPr="002355FB">
              <w:rPr>
                <w:rFonts w:ascii="Arial" w:hAnsi="Arial" w:cs="Arial"/>
              </w:rPr>
              <w:t>Randomised Controlled Trial</w:t>
            </w:r>
          </w:p>
        </w:tc>
      </w:tr>
      <w:tr w:rsidR="002355FB" w:rsidRPr="002355FB" w14:paraId="35506241" w14:textId="77777777">
        <w:trPr>
          <w:tblCellSpacing w:w="15" w:type="dxa"/>
        </w:trPr>
        <w:tc>
          <w:tcPr>
            <w:tcW w:w="0" w:type="auto"/>
            <w:vAlign w:val="center"/>
            <w:hideMark/>
          </w:tcPr>
          <w:p w14:paraId="2E4F6C50" w14:textId="77777777" w:rsidR="002355FB" w:rsidRPr="002355FB" w:rsidRDefault="002355FB" w:rsidP="002355FB">
            <w:pPr>
              <w:spacing w:line="360" w:lineRule="auto"/>
              <w:rPr>
                <w:rFonts w:ascii="Arial" w:hAnsi="Arial" w:cs="Arial"/>
              </w:rPr>
            </w:pPr>
            <w:r w:rsidRPr="002355FB">
              <w:rPr>
                <w:rFonts w:ascii="Arial" w:hAnsi="Arial" w:cs="Arial"/>
              </w:rPr>
              <w:t>PRISMA</w:t>
            </w:r>
          </w:p>
        </w:tc>
        <w:tc>
          <w:tcPr>
            <w:tcW w:w="0" w:type="auto"/>
            <w:vAlign w:val="center"/>
            <w:hideMark/>
          </w:tcPr>
          <w:p w14:paraId="37FB0DE2" w14:textId="77777777" w:rsidR="002355FB" w:rsidRPr="002355FB" w:rsidRDefault="002355FB" w:rsidP="002355FB">
            <w:pPr>
              <w:spacing w:line="360" w:lineRule="auto"/>
              <w:rPr>
                <w:rFonts w:ascii="Arial" w:hAnsi="Arial" w:cs="Arial"/>
              </w:rPr>
            </w:pPr>
            <w:r w:rsidRPr="002355FB">
              <w:rPr>
                <w:rFonts w:ascii="Arial" w:hAnsi="Arial" w:cs="Arial"/>
              </w:rPr>
              <w:t>Preferred Reporting Items for Systematic Reviews and Meta-Analyses</w:t>
            </w:r>
          </w:p>
        </w:tc>
      </w:tr>
      <w:tr w:rsidR="002355FB" w:rsidRPr="002355FB" w14:paraId="15315091" w14:textId="77777777">
        <w:trPr>
          <w:tblCellSpacing w:w="15" w:type="dxa"/>
        </w:trPr>
        <w:tc>
          <w:tcPr>
            <w:tcW w:w="0" w:type="auto"/>
            <w:vAlign w:val="center"/>
            <w:hideMark/>
          </w:tcPr>
          <w:p w14:paraId="67D63892" w14:textId="77777777" w:rsidR="002355FB" w:rsidRPr="002355FB" w:rsidRDefault="002355FB" w:rsidP="002355FB">
            <w:pPr>
              <w:spacing w:line="360" w:lineRule="auto"/>
              <w:rPr>
                <w:rFonts w:ascii="Arial" w:hAnsi="Arial" w:cs="Arial"/>
              </w:rPr>
            </w:pPr>
            <w:r w:rsidRPr="002355FB">
              <w:rPr>
                <w:rFonts w:ascii="Arial" w:hAnsi="Arial" w:cs="Arial"/>
              </w:rPr>
              <w:t>UK</w:t>
            </w:r>
          </w:p>
        </w:tc>
        <w:tc>
          <w:tcPr>
            <w:tcW w:w="0" w:type="auto"/>
            <w:vAlign w:val="center"/>
            <w:hideMark/>
          </w:tcPr>
          <w:p w14:paraId="20451487" w14:textId="77777777" w:rsidR="002355FB" w:rsidRPr="002355FB" w:rsidRDefault="002355FB" w:rsidP="002355FB">
            <w:pPr>
              <w:spacing w:line="360" w:lineRule="auto"/>
              <w:rPr>
                <w:rFonts w:ascii="Arial" w:hAnsi="Arial" w:cs="Arial"/>
              </w:rPr>
            </w:pPr>
            <w:r w:rsidRPr="002355FB">
              <w:rPr>
                <w:rFonts w:ascii="Arial" w:hAnsi="Arial" w:cs="Arial"/>
              </w:rPr>
              <w:t>United Kingdom</w:t>
            </w:r>
          </w:p>
        </w:tc>
      </w:tr>
      <w:tr w:rsidR="002355FB" w:rsidRPr="002355FB" w14:paraId="39C3C182" w14:textId="77777777">
        <w:trPr>
          <w:tblCellSpacing w:w="15" w:type="dxa"/>
        </w:trPr>
        <w:tc>
          <w:tcPr>
            <w:tcW w:w="0" w:type="auto"/>
            <w:vAlign w:val="center"/>
            <w:hideMark/>
          </w:tcPr>
          <w:p w14:paraId="1FEC9621" w14:textId="77777777" w:rsidR="002355FB" w:rsidRPr="002355FB" w:rsidRDefault="002355FB" w:rsidP="002355FB">
            <w:pPr>
              <w:spacing w:line="360" w:lineRule="auto"/>
              <w:rPr>
                <w:rFonts w:ascii="Arial" w:hAnsi="Arial" w:cs="Arial"/>
              </w:rPr>
            </w:pPr>
            <w:r w:rsidRPr="002355FB">
              <w:rPr>
                <w:rFonts w:ascii="Arial" w:hAnsi="Arial" w:cs="Arial"/>
              </w:rPr>
              <w:t>BLF</w:t>
            </w:r>
          </w:p>
        </w:tc>
        <w:tc>
          <w:tcPr>
            <w:tcW w:w="0" w:type="auto"/>
            <w:vAlign w:val="center"/>
            <w:hideMark/>
          </w:tcPr>
          <w:p w14:paraId="52484674" w14:textId="77777777" w:rsidR="002355FB" w:rsidRPr="002355FB" w:rsidRDefault="002355FB" w:rsidP="002355FB">
            <w:pPr>
              <w:spacing w:line="360" w:lineRule="auto"/>
              <w:rPr>
                <w:rFonts w:ascii="Arial" w:hAnsi="Arial" w:cs="Arial"/>
              </w:rPr>
            </w:pPr>
            <w:r w:rsidRPr="002355FB">
              <w:rPr>
                <w:rFonts w:ascii="Arial" w:hAnsi="Arial" w:cs="Arial"/>
              </w:rPr>
              <w:t>British Lung Foundation</w:t>
            </w:r>
          </w:p>
        </w:tc>
      </w:tr>
      <w:tr w:rsidR="002355FB" w:rsidRPr="002355FB" w14:paraId="3D47052C" w14:textId="77777777">
        <w:trPr>
          <w:tblCellSpacing w:w="15" w:type="dxa"/>
        </w:trPr>
        <w:tc>
          <w:tcPr>
            <w:tcW w:w="0" w:type="auto"/>
            <w:vAlign w:val="center"/>
            <w:hideMark/>
          </w:tcPr>
          <w:p w14:paraId="25E36B40" w14:textId="77777777" w:rsidR="002355FB" w:rsidRPr="002355FB" w:rsidRDefault="002355FB" w:rsidP="002355FB">
            <w:pPr>
              <w:spacing w:line="360" w:lineRule="auto"/>
              <w:rPr>
                <w:rFonts w:ascii="Arial" w:hAnsi="Arial" w:cs="Arial"/>
              </w:rPr>
            </w:pPr>
            <w:r w:rsidRPr="002355FB">
              <w:rPr>
                <w:rFonts w:ascii="Arial" w:hAnsi="Arial" w:cs="Arial"/>
              </w:rPr>
              <w:t>WHO</w:t>
            </w:r>
          </w:p>
        </w:tc>
        <w:tc>
          <w:tcPr>
            <w:tcW w:w="0" w:type="auto"/>
            <w:vAlign w:val="center"/>
            <w:hideMark/>
          </w:tcPr>
          <w:p w14:paraId="2096339E" w14:textId="77777777" w:rsidR="002355FB" w:rsidRPr="002355FB" w:rsidRDefault="002355FB" w:rsidP="002355FB">
            <w:pPr>
              <w:spacing w:line="360" w:lineRule="auto"/>
              <w:rPr>
                <w:rFonts w:ascii="Arial" w:hAnsi="Arial" w:cs="Arial"/>
              </w:rPr>
            </w:pPr>
            <w:r w:rsidRPr="002355FB">
              <w:rPr>
                <w:rFonts w:ascii="Arial" w:hAnsi="Arial" w:cs="Arial"/>
              </w:rPr>
              <w:t>World Health Organization</w:t>
            </w:r>
          </w:p>
        </w:tc>
      </w:tr>
      <w:tr w:rsidR="002355FB" w:rsidRPr="002355FB" w14:paraId="14E54242" w14:textId="77777777">
        <w:trPr>
          <w:tblCellSpacing w:w="15" w:type="dxa"/>
        </w:trPr>
        <w:tc>
          <w:tcPr>
            <w:tcW w:w="0" w:type="auto"/>
            <w:vAlign w:val="center"/>
            <w:hideMark/>
          </w:tcPr>
          <w:p w14:paraId="689E3B7A" w14:textId="77777777" w:rsidR="002355FB" w:rsidRPr="002355FB" w:rsidRDefault="002355FB" w:rsidP="002355FB">
            <w:pPr>
              <w:spacing w:line="360" w:lineRule="auto"/>
              <w:rPr>
                <w:rFonts w:ascii="Arial" w:hAnsi="Arial" w:cs="Arial"/>
              </w:rPr>
            </w:pPr>
            <w:r w:rsidRPr="002355FB">
              <w:rPr>
                <w:rFonts w:ascii="Arial" w:hAnsi="Arial" w:cs="Arial"/>
              </w:rPr>
              <w:t>MPH</w:t>
            </w:r>
          </w:p>
        </w:tc>
        <w:tc>
          <w:tcPr>
            <w:tcW w:w="0" w:type="auto"/>
            <w:vAlign w:val="center"/>
            <w:hideMark/>
          </w:tcPr>
          <w:p w14:paraId="195CB700" w14:textId="77777777" w:rsidR="002355FB" w:rsidRPr="002355FB" w:rsidRDefault="002355FB" w:rsidP="002355FB">
            <w:pPr>
              <w:spacing w:line="360" w:lineRule="auto"/>
              <w:rPr>
                <w:rFonts w:ascii="Arial" w:hAnsi="Arial" w:cs="Arial"/>
              </w:rPr>
            </w:pPr>
            <w:r w:rsidRPr="002355FB">
              <w:rPr>
                <w:rFonts w:ascii="Arial" w:hAnsi="Arial" w:cs="Arial"/>
              </w:rPr>
              <w:t>Master of Public Health</w:t>
            </w:r>
          </w:p>
        </w:tc>
      </w:tr>
    </w:tbl>
    <w:p w14:paraId="0A90E8EA" w14:textId="77777777" w:rsidR="001D3C93" w:rsidRPr="007D3EF5" w:rsidRDefault="001D3C93" w:rsidP="000A050C">
      <w:pPr>
        <w:spacing w:line="360" w:lineRule="auto"/>
        <w:jc w:val="center"/>
        <w:rPr>
          <w:rFonts w:ascii="Arial" w:hAnsi="Arial" w:cs="Arial"/>
          <w:sz w:val="28"/>
          <w:szCs w:val="28"/>
        </w:rPr>
      </w:pPr>
    </w:p>
    <w:p w14:paraId="7157E5F3" w14:textId="77777777" w:rsidR="001D3C93" w:rsidRDefault="001D3C93" w:rsidP="000A050C">
      <w:pPr>
        <w:spacing w:line="360" w:lineRule="auto"/>
        <w:jc w:val="center"/>
        <w:rPr>
          <w:rFonts w:ascii="Arial" w:hAnsi="Arial" w:cs="Arial"/>
          <w:b/>
          <w:bCs/>
          <w:sz w:val="28"/>
          <w:szCs w:val="28"/>
        </w:rPr>
      </w:pPr>
    </w:p>
    <w:p w14:paraId="0D0564E7" w14:textId="77777777" w:rsidR="001D3C93" w:rsidRDefault="001D3C93" w:rsidP="000A050C">
      <w:pPr>
        <w:spacing w:line="360" w:lineRule="auto"/>
        <w:jc w:val="center"/>
        <w:rPr>
          <w:rFonts w:ascii="Arial" w:hAnsi="Arial" w:cs="Arial"/>
          <w:b/>
          <w:bCs/>
          <w:sz w:val="28"/>
          <w:szCs w:val="28"/>
        </w:rPr>
      </w:pPr>
    </w:p>
    <w:p w14:paraId="5164C53C" w14:textId="77777777" w:rsidR="001D3C93" w:rsidRDefault="001D3C93" w:rsidP="000A050C">
      <w:pPr>
        <w:spacing w:line="360" w:lineRule="auto"/>
        <w:jc w:val="center"/>
        <w:rPr>
          <w:rFonts w:ascii="Arial" w:hAnsi="Arial" w:cs="Arial"/>
          <w:b/>
          <w:bCs/>
          <w:sz w:val="28"/>
          <w:szCs w:val="28"/>
        </w:rPr>
      </w:pPr>
    </w:p>
    <w:p w14:paraId="77DEAEC6" w14:textId="77777777" w:rsidR="001D3C93" w:rsidRDefault="001D3C93" w:rsidP="000A050C">
      <w:pPr>
        <w:spacing w:line="360" w:lineRule="auto"/>
        <w:jc w:val="center"/>
        <w:rPr>
          <w:rFonts w:ascii="Arial" w:hAnsi="Arial" w:cs="Arial"/>
          <w:b/>
          <w:bCs/>
          <w:sz w:val="28"/>
          <w:szCs w:val="28"/>
        </w:rPr>
      </w:pPr>
    </w:p>
    <w:p w14:paraId="22C3826B" w14:textId="77777777" w:rsidR="001D3C93" w:rsidRDefault="001D3C93" w:rsidP="000A050C">
      <w:pPr>
        <w:spacing w:line="360" w:lineRule="auto"/>
        <w:jc w:val="center"/>
        <w:rPr>
          <w:rFonts w:ascii="Arial" w:hAnsi="Arial" w:cs="Arial"/>
          <w:b/>
          <w:bCs/>
          <w:sz w:val="28"/>
          <w:szCs w:val="28"/>
        </w:rPr>
      </w:pPr>
    </w:p>
    <w:p w14:paraId="5A43969D" w14:textId="77777777" w:rsidR="001D3C93" w:rsidRDefault="001D3C93" w:rsidP="000A050C">
      <w:pPr>
        <w:spacing w:line="360" w:lineRule="auto"/>
        <w:jc w:val="center"/>
        <w:rPr>
          <w:rFonts w:ascii="Arial" w:hAnsi="Arial" w:cs="Arial"/>
          <w:b/>
          <w:bCs/>
          <w:sz w:val="28"/>
          <w:szCs w:val="28"/>
        </w:rPr>
      </w:pPr>
    </w:p>
    <w:p w14:paraId="0DA1DB79" w14:textId="77777777" w:rsidR="001D3C93" w:rsidRDefault="001D3C93" w:rsidP="000A050C">
      <w:pPr>
        <w:spacing w:line="360" w:lineRule="auto"/>
        <w:jc w:val="center"/>
        <w:rPr>
          <w:rFonts w:ascii="Arial" w:hAnsi="Arial" w:cs="Arial"/>
          <w:b/>
          <w:bCs/>
          <w:sz w:val="28"/>
          <w:szCs w:val="28"/>
        </w:rPr>
      </w:pPr>
    </w:p>
    <w:p w14:paraId="1F095B23" w14:textId="77777777" w:rsidR="001D3C93" w:rsidRDefault="001D3C93" w:rsidP="000A050C">
      <w:pPr>
        <w:spacing w:line="360" w:lineRule="auto"/>
        <w:jc w:val="center"/>
        <w:rPr>
          <w:rFonts w:ascii="Arial" w:hAnsi="Arial" w:cs="Arial"/>
          <w:b/>
          <w:bCs/>
          <w:sz w:val="28"/>
          <w:szCs w:val="28"/>
        </w:rPr>
      </w:pPr>
    </w:p>
    <w:p w14:paraId="4B258BC2" w14:textId="77777777" w:rsidR="001D3C93" w:rsidRDefault="001D3C93" w:rsidP="000A050C">
      <w:pPr>
        <w:spacing w:line="360" w:lineRule="auto"/>
        <w:jc w:val="center"/>
        <w:rPr>
          <w:rFonts w:ascii="Arial" w:hAnsi="Arial" w:cs="Arial"/>
          <w:b/>
          <w:bCs/>
          <w:sz w:val="28"/>
          <w:szCs w:val="28"/>
        </w:rPr>
      </w:pPr>
    </w:p>
    <w:p w14:paraId="20B6C59E" w14:textId="77777777" w:rsidR="001D3C93" w:rsidRDefault="001D3C93" w:rsidP="000A050C">
      <w:pPr>
        <w:spacing w:line="360" w:lineRule="auto"/>
        <w:jc w:val="center"/>
        <w:rPr>
          <w:rFonts w:ascii="Arial" w:hAnsi="Arial" w:cs="Arial"/>
          <w:b/>
          <w:bCs/>
          <w:sz w:val="28"/>
          <w:szCs w:val="28"/>
        </w:rPr>
      </w:pPr>
    </w:p>
    <w:p w14:paraId="775D72A1" w14:textId="77777777" w:rsidR="001D3C93" w:rsidRDefault="001D3C93" w:rsidP="000A050C">
      <w:pPr>
        <w:spacing w:line="360" w:lineRule="auto"/>
        <w:jc w:val="center"/>
        <w:rPr>
          <w:rFonts w:ascii="Arial" w:hAnsi="Arial" w:cs="Arial"/>
          <w:b/>
          <w:bCs/>
          <w:sz w:val="28"/>
          <w:szCs w:val="28"/>
        </w:rPr>
      </w:pPr>
    </w:p>
    <w:p w14:paraId="3EB5B0FF" w14:textId="77777777" w:rsidR="001D3C93" w:rsidRDefault="001D3C93" w:rsidP="000A050C">
      <w:pPr>
        <w:spacing w:line="360" w:lineRule="auto"/>
        <w:jc w:val="center"/>
        <w:rPr>
          <w:rFonts w:ascii="Arial" w:hAnsi="Arial" w:cs="Arial"/>
          <w:b/>
          <w:bCs/>
          <w:sz w:val="28"/>
          <w:szCs w:val="28"/>
        </w:rPr>
      </w:pPr>
    </w:p>
    <w:p w14:paraId="3EA09124" w14:textId="77777777" w:rsidR="001D3C93" w:rsidRDefault="001D3C93" w:rsidP="000A050C">
      <w:pPr>
        <w:spacing w:line="360" w:lineRule="auto"/>
        <w:jc w:val="center"/>
        <w:rPr>
          <w:rFonts w:ascii="Arial" w:hAnsi="Arial" w:cs="Arial"/>
          <w:b/>
          <w:bCs/>
          <w:sz w:val="28"/>
          <w:szCs w:val="28"/>
        </w:rPr>
      </w:pPr>
    </w:p>
    <w:p w14:paraId="0D6279B1" w14:textId="77777777" w:rsidR="001D3C93" w:rsidRDefault="001D3C93" w:rsidP="000A050C">
      <w:pPr>
        <w:spacing w:line="360" w:lineRule="auto"/>
        <w:jc w:val="center"/>
        <w:rPr>
          <w:rFonts w:ascii="Arial" w:hAnsi="Arial" w:cs="Arial"/>
          <w:b/>
          <w:bCs/>
          <w:sz w:val="28"/>
          <w:szCs w:val="28"/>
        </w:rPr>
      </w:pPr>
    </w:p>
    <w:p w14:paraId="47E535B2" w14:textId="77777777" w:rsidR="001D3C93" w:rsidRDefault="001D3C93" w:rsidP="000A050C">
      <w:pPr>
        <w:spacing w:line="360" w:lineRule="auto"/>
        <w:jc w:val="center"/>
        <w:rPr>
          <w:rFonts w:ascii="Arial" w:hAnsi="Arial" w:cs="Arial"/>
          <w:b/>
          <w:bCs/>
          <w:sz w:val="28"/>
          <w:szCs w:val="28"/>
        </w:rPr>
      </w:pPr>
    </w:p>
    <w:p w14:paraId="0F03F42E" w14:textId="77777777" w:rsidR="001D3C93" w:rsidRDefault="001D3C93" w:rsidP="000A050C">
      <w:pPr>
        <w:spacing w:line="360" w:lineRule="auto"/>
        <w:jc w:val="center"/>
        <w:rPr>
          <w:rFonts w:ascii="Arial" w:hAnsi="Arial" w:cs="Arial"/>
          <w:b/>
          <w:bCs/>
          <w:sz w:val="28"/>
          <w:szCs w:val="28"/>
        </w:rPr>
      </w:pPr>
    </w:p>
    <w:p w14:paraId="1E790726" w14:textId="77777777" w:rsidR="001D3C93" w:rsidRDefault="001D3C93" w:rsidP="000A050C">
      <w:pPr>
        <w:spacing w:line="360" w:lineRule="auto"/>
        <w:jc w:val="center"/>
        <w:rPr>
          <w:rFonts w:ascii="Arial" w:hAnsi="Arial" w:cs="Arial"/>
          <w:b/>
          <w:bCs/>
          <w:sz w:val="28"/>
          <w:szCs w:val="28"/>
        </w:rPr>
      </w:pPr>
    </w:p>
    <w:p w14:paraId="3087B732" w14:textId="77777777" w:rsidR="001D3C93" w:rsidRDefault="001D3C93" w:rsidP="000A050C">
      <w:pPr>
        <w:spacing w:line="360" w:lineRule="auto"/>
        <w:jc w:val="center"/>
        <w:rPr>
          <w:rFonts w:ascii="Arial" w:hAnsi="Arial" w:cs="Arial"/>
          <w:b/>
          <w:bCs/>
          <w:sz w:val="28"/>
          <w:szCs w:val="28"/>
        </w:rPr>
      </w:pPr>
    </w:p>
    <w:p w14:paraId="47F4AF88" w14:textId="77777777" w:rsidR="001D3C93" w:rsidRDefault="001D3C93" w:rsidP="000A050C">
      <w:pPr>
        <w:spacing w:line="360" w:lineRule="auto"/>
        <w:jc w:val="center"/>
        <w:rPr>
          <w:rFonts w:ascii="Arial" w:hAnsi="Arial" w:cs="Arial"/>
          <w:b/>
          <w:bCs/>
          <w:sz w:val="28"/>
          <w:szCs w:val="28"/>
        </w:rPr>
      </w:pPr>
    </w:p>
    <w:p w14:paraId="1BCAA696" w14:textId="77777777" w:rsidR="001D3C93" w:rsidRDefault="001D3C93" w:rsidP="000A050C">
      <w:pPr>
        <w:spacing w:line="360" w:lineRule="auto"/>
        <w:jc w:val="center"/>
        <w:rPr>
          <w:rFonts w:ascii="Arial" w:hAnsi="Arial" w:cs="Arial"/>
          <w:b/>
          <w:bCs/>
          <w:sz w:val="28"/>
          <w:szCs w:val="28"/>
        </w:rPr>
      </w:pPr>
    </w:p>
    <w:p w14:paraId="78A50703" w14:textId="77777777" w:rsidR="001D3C93" w:rsidRDefault="001D3C93" w:rsidP="000A050C">
      <w:pPr>
        <w:spacing w:line="360" w:lineRule="auto"/>
        <w:jc w:val="center"/>
        <w:rPr>
          <w:rFonts w:ascii="Arial" w:hAnsi="Arial" w:cs="Arial"/>
          <w:b/>
          <w:bCs/>
          <w:sz w:val="28"/>
          <w:szCs w:val="28"/>
        </w:rPr>
      </w:pPr>
    </w:p>
    <w:p w14:paraId="61859C1B" w14:textId="77777777" w:rsidR="005B3652" w:rsidRPr="005B3652" w:rsidRDefault="005B3652" w:rsidP="000A050C">
      <w:pPr>
        <w:spacing w:line="360" w:lineRule="auto"/>
      </w:pPr>
      <w:bookmarkStart w:id="5" w:name="_Toc12216"/>
    </w:p>
    <w:p w14:paraId="2D73838B" w14:textId="77777777" w:rsidR="001112E6" w:rsidRDefault="00B21BFA" w:rsidP="000A050C">
      <w:pPr>
        <w:pStyle w:val="Heading1"/>
        <w:spacing w:line="360" w:lineRule="auto"/>
        <w:rPr>
          <w:rFonts w:ascii="Arial" w:hAnsi="Arial" w:cs="Arial"/>
          <w:b/>
          <w:bCs/>
          <w:color w:val="000000" w:themeColor="text1"/>
        </w:rPr>
      </w:pPr>
      <w:bookmarkStart w:id="6" w:name="_Toc218631782"/>
      <w:r w:rsidRPr="00BB68E8">
        <w:rPr>
          <w:rFonts w:ascii="Arial" w:hAnsi="Arial" w:cs="Arial"/>
          <w:b/>
          <w:bCs/>
          <w:color w:val="000000" w:themeColor="text1"/>
        </w:rPr>
        <w:lastRenderedPageBreak/>
        <w:t>Chapter 1:</w:t>
      </w:r>
      <w:bookmarkEnd w:id="6"/>
      <w:r w:rsidRPr="00BB68E8">
        <w:rPr>
          <w:rFonts w:ascii="Arial" w:hAnsi="Arial" w:cs="Arial"/>
          <w:b/>
          <w:bCs/>
          <w:color w:val="000000" w:themeColor="text1"/>
        </w:rPr>
        <w:t xml:space="preserve"> </w:t>
      </w:r>
    </w:p>
    <w:p w14:paraId="1E5255D7" w14:textId="0130FF62" w:rsidR="00B21BFA" w:rsidRPr="007A22D1" w:rsidRDefault="001112E6" w:rsidP="000A050C">
      <w:pPr>
        <w:pStyle w:val="Heading2"/>
        <w:spacing w:line="360" w:lineRule="auto"/>
        <w:rPr>
          <w:rFonts w:ascii="Arial" w:hAnsi="Arial" w:cs="Arial"/>
          <w:b/>
          <w:bCs/>
          <w:color w:val="000000" w:themeColor="text1"/>
        </w:rPr>
      </w:pPr>
      <w:bookmarkStart w:id="7" w:name="_Toc218631783"/>
      <w:r w:rsidRPr="007A22D1">
        <w:rPr>
          <w:rFonts w:ascii="Arial" w:hAnsi="Arial" w:cs="Arial"/>
          <w:b/>
          <w:bCs/>
          <w:color w:val="000000" w:themeColor="text1"/>
        </w:rPr>
        <w:t>1.1</w:t>
      </w:r>
      <w:r w:rsidR="0084652B" w:rsidRPr="007A22D1">
        <w:rPr>
          <w:rFonts w:ascii="Arial" w:hAnsi="Arial" w:cs="Arial"/>
          <w:b/>
          <w:bCs/>
          <w:color w:val="000000" w:themeColor="text1"/>
        </w:rPr>
        <w:t xml:space="preserve"> </w:t>
      </w:r>
      <w:r w:rsidR="00B21BFA" w:rsidRPr="007A22D1">
        <w:rPr>
          <w:rFonts w:ascii="Arial" w:hAnsi="Arial" w:cs="Arial"/>
          <w:b/>
          <w:bCs/>
          <w:color w:val="000000" w:themeColor="text1"/>
        </w:rPr>
        <w:t>Introduction</w:t>
      </w:r>
      <w:bookmarkEnd w:id="7"/>
      <w:r w:rsidR="00B21BFA" w:rsidRPr="007A22D1">
        <w:rPr>
          <w:rFonts w:ascii="Arial" w:hAnsi="Arial" w:cs="Arial"/>
          <w:b/>
          <w:bCs/>
          <w:color w:val="000000" w:themeColor="text1"/>
        </w:rPr>
        <w:t xml:space="preserve"> </w:t>
      </w:r>
      <w:bookmarkEnd w:id="5"/>
    </w:p>
    <w:p w14:paraId="52C3A8F8" w14:textId="77777777" w:rsidR="0084652B" w:rsidRPr="00BC26F8" w:rsidRDefault="0084652B" w:rsidP="000A050C">
      <w:pPr>
        <w:spacing w:line="360" w:lineRule="auto"/>
        <w:rPr>
          <w:rFonts w:ascii="Arial" w:hAnsi="Arial" w:cs="Arial"/>
        </w:rPr>
      </w:pPr>
      <w:r w:rsidRPr="00BC26F8">
        <w:rPr>
          <w:rFonts w:ascii="Arial" w:hAnsi="Arial" w:cs="Arial"/>
        </w:rPr>
        <w:t>Asthma is one of the most prevalent chronic respiratory conditions affecting children worldwide, and it represents a major public health concern due to its impact on morbidity, quality of life, and healthcare utilisation (Asthma + Lung UK, 2023; Bateman et al., 2008). In England, asthma affects approximately 9–12% of children aged 5–18 years, with urban populations such as those in London experiencing higher prevalence and more severe outcomes (Public Health England, 2019; GLA, 2022). This variation is influenced by socioeconomic inequalities, environmental exposures, and access to healthcare services (Gupta et al., 2020).</w:t>
      </w:r>
    </w:p>
    <w:p w14:paraId="37362569" w14:textId="77777777" w:rsidR="0084652B" w:rsidRPr="00BC26F8" w:rsidRDefault="0084652B" w:rsidP="000A050C">
      <w:pPr>
        <w:spacing w:line="360" w:lineRule="auto"/>
        <w:rPr>
          <w:rFonts w:ascii="Arial" w:hAnsi="Arial" w:cs="Arial"/>
        </w:rPr>
      </w:pPr>
      <w:r w:rsidRPr="00BC26F8">
        <w:rPr>
          <w:rFonts w:ascii="Arial" w:hAnsi="Arial" w:cs="Arial"/>
        </w:rPr>
        <w:t>Childhood asthma is characterised by airway inflammation, bronchial hyper-responsiveness, and episodic airflow obstruction, which often leads to recurrent wheezing, coughing, and shortness of breath (Heaney et al., 2005). Uncontrolled asthma in children can result in frequent school absenteeism, hospital admissions, and limitations on physical activities, which not only affect immediate health outcomes but also have long-term psychosocial implications (Partridge and Hill, 2000; Sears et al., 2003).</w:t>
      </w:r>
    </w:p>
    <w:p w14:paraId="3345F587" w14:textId="77777777" w:rsidR="0084652B" w:rsidRPr="00BC26F8" w:rsidRDefault="0084652B" w:rsidP="000A050C">
      <w:pPr>
        <w:spacing w:line="360" w:lineRule="auto"/>
        <w:rPr>
          <w:rFonts w:ascii="Arial" w:hAnsi="Arial" w:cs="Arial"/>
        </w:rPr>
      </w:pPr>
      <w:r w:rsidRPr="00BC26F8">
        <w:rPr>
          <w:rFonts w:ascii="Arial" w:hAnsi="Arial" w:cs="Arial"/>
        </w:rPr>
        <w:t>In London, the burden of childhood asthma is particularly pronounced in socioeconomically deprived boroughs, where environmental factors such as air pollution, poor housing quality, and exposure to second-hand smoke exacerbate symptoms (King’s College London, 2020; Gupta et al., 2020; Chauhan and Johnston, 2003). Moreover, disparities in access to healthcare, education, and support for self-management contribute to significant variations in outcomes between different population groups (Asthma + Lung UK, 2023; Harris et al., 2019).</w:t>
      </w:r>
    </w:p>
    <w:p w14:paraId="54DB6D0E" w14:textId="421D28F6" w:rsidR="00FB2A86" w:rsidRPr="004C47CC" w:rsidRDefault="00FB2A86" w:rsidP="000A050C">
      <w:pPr>
        <w:spacing w:line="360" w:lineRule="auto"/>
        <w:rPr>
          <w:rFonts w:ascii="Arial" w:hAnsi="Arial" w:cs="Arial"/>
          <w:b/>
          <w:bCs/>
        </w:rPr>
      </w:pPr>
    </w:p>
    <w:p w14:paraId="00F38D0E" w14:textId="37B27E7A" w:rsidR="00FB2A86" w:rsidRPr="00967896" w:rsidRDefault="00FB2A86" w:rsidP="000A050C">
      <w:pPr>
        <w:pStyle w:val="Heading2"/>
        <w:spacing w:line="360" w:lineRule="auto"/>
        <w:rPr>
          <w:rFonts w:ascii="Arial" w:hAnsi="Arial" w:cs="Arial"/>
          <w:b/>
          <w:bCs/>
          <w:color w:val="000000" w:themeColor="text1"/>
        </w:rPr>
      </w:pPr>
      <w:bookmarkStart w:id="8" w:name="_Toc218631784"/>
      <w:r w:rsidRPr="00967896">
        <w:rPr>
          <w:rFonts w:ascii="Arial" w:hAnsi="Arial" w:cs="Arial"/>
          <w:b/>
          <w:bCs/>
          <w:color w:val="000000" w:themeColor="text1"/>
        </w:rPr>
        <w:t>1.</w:t>
      </w:r>
      <w:r w:rsidR="00A40B19">
        <w:rPr>
          <w:rFonts w:ascii="Arial" w:hAnsi="Arial" w:cs="Arial"/>
          <w:b/>
          <w:bCs/>
          <w:color w:val="000000" w:themeColor="text1"/>
        </w:rPr>
        <w:t>2</w:t>
      </w:r>
      <w:r w:rsidRPr="00967896">
        <w:rPr>
          <w:rFonts w:ascii="Arial" w:hAnsi="Arial" w:cs="Arial"/>
          <w:b/>
          <w:bCs/>
          <w:color w:val="000000" w:themeColor="text1"/>
        </w:rPr>
        <w:t xml:space="preserve"> Background and Context</w:t>
      </w:r>
      <w:bookmarkEnd w:id="8"/>
    </w:p>
    <w:p w14:paraId="22DF1CA6" w14:textId="77777777" w:rsidR="0084652B" w:rsidRPr="00B46089" w:rsidRDefault="0084652B" w:rsidP="000A050C">
      <w:pPr>
        <w:spacing w:line="360" w:lineRule="auto"/>
        <w:rPr>
          <w:rFonts w:ascii="Arial" w:hAnsi="Arial" w:cs="Arial"/>
        </w:rPr>
      </w:pPr>
      <w:r w:rsidRPr="00B46089">
        <w:rPr>
          <w:rFonts w:ascii="Arial" w:hAnsi="Arial" w:cs="Arial"/>
        </w:rPr>
        <w:t xml:space="preserve">Effective asthma management in children requires a multifaceted approach encompassing </w:t>
      </w:r>
      <w:r w:rsidRPr="00B46089">
        <w:rPr>
          <w:rFonts w:ascii="Arial" w:hAnsi="Arial" w:cs="Arial"/>
          <w:b/>
          <w:bCs/>
        </w:rPr>
        <w:t>medical treatment, behavioural strategies, and environmental modifications</w:t>
      </w:r>
      <w:r w:rsidRPr="00B46089">
        <w:rPr>
          <w:rFonts w:ascii="Arial" w:hAnsi="Arial" w:cs="Arial"/>
        </w:rPr>
        <w:t xml:space="preserve">. Pharmacological interventions such as inhaled corticosteroids and bronchodilators remain the cornerstone of asthma treatment (Bateman et al., 2008; </w:t>
      </w:r>
      <w:r w:rsidRPr="00B46089">
        <w:rPr>
          <w:rFonts w:ascii="Arial" w:hAnsi="Arial" w:cs="Arial"/>
        </w:rPr>
        <w:lastRenderedPageBreak/>
        <w:t>Reddel et al., 2009). However, adherence to prescribed medication is frequently suboptimal, often due to lack of understanding, forgetfulness, or difficulty in using inhalers correctly (Clark et al., 1998; Berg et al., 2019).</w:t>
      </w:r>
    </w:p>
    <w:p w14:paraId="645AD2BC" w14:textId="77777777" w:rsidR="0084652B" w:rsidRPr="00B46089" w:rsidRDefault="0084652B" w:rsidP="000A050C">
      <w:pPr>
        <w:spacing w:line="360" w:lineRule="auto"/>
        <w:rPr>
          <w:rFonts w:ascii="Arial" w:hAnsi="Arial" w:cs="Arial"/>
        </w:rPr>
      </w:pPr>
      <w:r w:rsidRPr="00B46089">
        <w:rPr>
          <w:rFonts w:ascii="Arial" w:hAnsi="Arial" w:cs="Arial"/>
        </w:rPr>
        <w:t xml:space="preserve">Non-pharmacological strategies, including asthma education programs, digital interventions, and school-based initiatives, have demonstrated effectiveness in improving symptom control, self-management skills, and adherence (Harris et al., 2019; Milne-Ives et al., 2021; Morrison et al., 2015). Digital technologies, such as mobile applications, telemonitoring systems, and interactive platforms, are increasingly being used to support asthma self-management among children and adolescents (Kemp et al., 2021; Tay et al., 2020). While these interventions show promise, </w:t>
      </w:r>
      <w:r w:rsidRPr="00B46089">
        <w:rPr>
          <w:rFonts w:ascii="Arial" w:hAnsi="Arial" w:cs="Arial"/>
          <w:b/>
          <w:bCs/>
        </w:rPr>
        <w:t>digital inequalities</w:t>
      </w:r>
      <w:r w:rsidRPr="00B46089">
        <w:rPr>
          <w:rFonts w:ascii="Arial" w:hAnsi="Arial" w:cs="Arial"/>
        </w:rPr>
        <w:t>—including access to smartphones, internet connectivity, and digital literacy—remain a critical barrier to equitable healthcare (NHS Digital, 2022; Smith et al., 2020).</w:t>
      </w:r>
    </w:p>
    <w:p w14:paraId="0B536C9D" w14:textId="77777777" w:rsidR="0084652B" w:rsidRPr="00B46089" w:rsidRDefault="0084652B" w:rsidP="000A050C">
      <w:pPr>
        <w:spacing w:line="360" w:lineRule="auto"/>
        <w:rPr>
          <w:rFonts w:ascii="Arial" w:hAnsi="Arial" w:cs="Arial"/>
        </w:rPr>
      </w:pPr>
      <w:r w:rsidRPr="00B46089">
        <w:rPr>
          <w:rFonts w:ascii="Arial" w:hAnsi="Arial" w:cs="Arial"/>
        </w:rPr>
        <w:t xml:space="preserve">Environmental factors are also critical determinants of asthma morbidity. Air pollution, particularly particulate matter (PM2.5) and nitrogen dioxide (NO2), has been consistently linked to asthma exacerbations and hospital admissions in children (King’s College London, 2020; Chauhan and Johnston, 2003). Housing conditions, including dampness, mould, and overcrowding, have been shown to increase respiratory morbidity and exacerbate asthma symptoms (Gupta et al., 2020). Despite policy initiatives such as the </w:t>
      </w:r>
      <w:r w:rsidRPr="00B46089">
        <w:rPr>
          <w:rFonts w:ascii="Arial" w:hAnsi="Arial" w:cs="Arial"/>
          <w:b/>
          <w:bCs/>
        </w:rPr>
        <w:t>Ultra Low Emission Zone (ULEZ)</w:t>
      </w:r>
      <w:r w:rsidRPr="00B46089">
        <w:rPr>
          <w:rFonts w:ascii="Arial" w:hAnsi="Arial" w:cs="Arial"/>
        </w:rPr>
        <w:t xml:space="preserve"> in London, which aims to reduce traffic-related air pollution, longitudinal evidence on improvements in asthma outcomes remains limited (GLA, 2022).</w:t>
      </w:r>
    </w:p>
    <w:p w14:paraId="1A7A6F3F" w14:textId="77777777" w:rsidR="0084652B" w:rsidRPr="00B46089" w:rsidRDefault="0084652B" w:rsidP="000A050C">
      <w:pPr>
        <w:spacing w:line="360" w:lineRule="auto"/>
        <w:rPr>
          <w:rFonts w:ascii="Arial" w:hAnsi="Arial" w:cs="Arial"/>
        </w:rPr>
      </w:pPr>
      <w:r w:rsidRPr="00B46089">
        <w:rPr>
          <w:rFonts w:ascii="Arial" w:hAnsi="Arial" w:cs="Arial"/>
        </w:rPr>
        <w:t xml:space="preserve">Socioeconomic determinants play a crucial role in asthma management. Children from deprived backgrounds are more likely to experience poor asthma control due to </w:t>
      </w:r>
      <w:r w:rsidRPr="00B46089">
        <w:rPr>
          <w:rFonts w:ascii="Arial" w:hAnsi="Arial" w:cs="Arial"/>
          <w:b/>
          <w:bCs/>
        </w:rPr>
        <w:t>limited access to healthcare services, reduced parental health literacy, and higher exposure to environmental risk factors</w:t>
      </w:r>
      <w:r w:rsidRPr="00B46089">
        <w:rPr>
          <w:rFonts w:ascii="Arial" w:hAnsi="Arial" w:cs="Arial"/>
        </w:rPr>
        <w:t xml:space="preserve"> (Marmot et al., 2020; Partridge and Hill, 2000). The </w:t>
      </w:r>
      <w:r w:rsidRPr="00B46089">
        <w:rPr>
          <w:rFonts w:ascii="Arial" w:hAnsi="Arial" w:cs="Arial"/>
          <w:b/>
          <w:bCs/>
        </w:rPr>
        <w:t>Social Determinants of Health (SDH) framework</w:t>
      </w:r>
      <w:r w:rsidRPr="00B46089">
        <w:rPr>
          <w:rFonts w:ascii="Arial" w:hAnsi="Arial" w:cs="Arial"/>
        </w:rPr>
        <w:t xml:space="preserve"> provides a useful lens to examine these structural inequalities and their influence on chronic disease outcomes (Marmot et al., 2020). Additionally, the </w:t>
      </w:r>
      <w:r w:rsidRPr="00B46089">
        <w:rPr>
          <w:rFonts w:ascii="Arial" w:hAnsi="Arial" w:cs="Arial"/>
          <w:b/>
          <w:bCs/>
        </w:rPr>
        <w:t>Health Belief Model (HBM)</w:t>
      </w:r>
      <w:r w:rsidRPr="00B46089">
        <w:rPr>
          <w:rFonts w:ascii="Arial" w:hAnsi="Arial" w:cs="Arial"/>
        </w:rPr>
        <w:t xml:space="preserve"> offers insight into behavioural factors affecting adherence, such as perceived severity of illness, benefits of treatment, and barriers to effective self-management (Rosenstock et al., 1988).</w:t>
      </w:r>
    </w:p>
    <w:p w14:paraId="75BBC0E7" w14:textId="7208095E" w:rsidR="00FB2A86" w:rsidRPr="004C47CC" w:rsidRDefault="00FB2A86" w:rsidP="000A050C">
      <w:pPr>
        <w:spacing w:line="360" w:lineRule="auto"/>
        <w:rPr>
          <w:rFonts w:ascii="Arial" w:hAnsi="Arial" w:cs="Arial"/>
        </w:rPr>
      </w:pPr>
    </w:p>
    <w:p w14:paraId="3EE4652A" w14:textId="74FCB3F7" w:rsidR="00FB2A86" w:rsidRDefault="00A40B19" w:rsidP="000A050C">
      <w:pPr>
        <w:pStyle w:val="Heading2"/>
        <w:spacing w:line="360" w:lineRule="auto"/>
        <w:rPr>
          <w:rFonts w:ascii="Arial" w:hAnsi="Arial" w:cs="Arial"/>
          <w:b/>
          <w:bCs/>
          <w:color w:val="000000" w:themeColor="text1"/>
        </w:rPr>
      </w:pPr>
      <w:bookmarkStart w:id="9" w:name="_Toc218631785"/>
      <w:r>
        <w:rPr>
          <w:rFonts w:ascii="Arial" w:hAnsi="Arial" w:cs="Arial"/>
          <w:b/>
          <w:bCs/>
          <w:color w:val="000000" w:themeColor="text1"/>
        </w:rPr>
        <w:t xml:space="preserve">1.3 </w:t>
      </w:r>
      <w:r w:rsidRPr="00A40B19">
        <w:rPr>
          <w:rFonts w:ascii="Arial" w:hAnsi="Arial" w:cs="Arial"/>
          <w:b/>
          <w:bCs/>
          <w:color w:val="000000" w:themeColor="text1"/>
        </w:rPr>
        <w:t>Relevance of the Study</w:t>
      </w:r>
      <w:bookmarkEnd w:id="9"/>
    </w:p>
    <w:p w14:paraId="750F7C16" w14:textId="77777777" w:rsidR="007A22D1" w:rsidRPr="007A22D1" w:rsidRDefault="007A22D1" w:rsidP="000A050C">
      <w:pPr>
        <w:spacing w:line="360" w:lineRule="auto"/>
        <w:rPr>
          <w:rFonts w:ascii="Arial" w:hAnsi="Arial" w:cs="Arial"/>
        </w:rPr>
      </w:pPr>
      <w:r w:rsidRPr="007A22D1">
        <w:rPr>
          <w:rFonts w:ascii="Arial" w:hAnsi="Arial" w:cs="Arial"/>
        </w:rPr>
        <w:t xml:space="preserve">Despite existing clinical guidelines and national policies, gaps in asthma management persist. The </w:t>
      </w:r>
      <w:r w:rsidRPr="007A22D1">
        <w:rPr>
          <w:rFonts w:ascii="Arial" w:hAnsi="Arial" w:cs="Arial"/>
          <w:b/>
          <w:bCs/>
        </w:rPr>
        <w:t>NHS Long Term Plan</w:t>
      </w:r>
      <w:r w:rsidRPr="007A22D1">
        <w:rPr>
          <w:rFonts w:ascii="Arial" w:hAnsi="Arial" w:cs="Arial"/>
        </w:rPr>
        <w:t xml:space="preserve"> emphasizes personalised care and self-management, yet disparities in implementation across London boroughs contribute to inequities in outcomes (NHS England, 2019; NICE, 2022). This dissertation addresses this evidence gap by conducting a </w:t>
      </w:r>
      <w:r w:rsidRPr="007A22D1">
        <w:rPr>
          <w:rFonts w:ascii="Arial" w:hAnsi="Arial" w:cs="Arial"/>
          <w:b/>
          <w:bCs/>
        </w:rPr>
        <w:t>secondary systematic review</w:t>
      </w:r>
      <w:r w:rsidRPr="007A22D1">
        <w:rPr>
          <w:rFonts w:ascii="Arial" w:hAnsi="Arial" w:cs="Arial"/>
        </w:rPr>
        <w:t xml:space="preserve"> of literature and official reports to synthesise findings on chronic asthma management for children aged 5–18 in London.</w:t>
      </w:r>
    </w:p>
    <w:p w14:paraId="6E1857E4" w14:textId="77777777" w:rsidR="007A22D1" w:rsidRPr="007A22D1" w:rsidRDefault="007A22D1" w:rsidP="000A050C">
      <w:pPr>
        <w:spacing w:line="360" w:lineRule="auto"/>
        <w:rPr>
          <w:rFonts w:ascii="Arial" w:hAnsi="Arial" w:cs="Arial"/>
        </w:rPr>
      </w:pPr>
      <w:r w:rsidRPr="007A22D1">
        <w:rPr>
          <w:rFonts w:ascii="Arial" w:hAnsi="Arial" w:cs="Arial"/>
        </w:rPr>
        <w:t xml:space="preserve">By integrating environmental, socioeconomic, and behavioural determinants, this study provides insights into </w:t>
      </w:r>
      <w:r w:rsidRPr="007A22D1">
        <w:rPr>
          <w:rFonts w:ascii="Arial" w:hAnsi="Arial" w:cs="Arial"/>
          <w:b/>
          <w:bCs/>
        </w:rPr>
        <w:t>how inequalities impact asthma control</w:t>
      </w:r>
      <w:r w:rsidRPr="007A22D1">
        <w:rPr>
          <w:rFonts w:ascii="Arial" w:hAnsi="Arial" w:cs="Arial"/>
        </w:rPr>
        <w:t xml:space="preserve">, informs the design of interventions, and supports evidence-based policy development (Asthma + Lung UK, 2023; Milne-Ives et al., 2021). Furthermore, understanding the effectiveness of </w:t>
      </w:r>
      <w:r w:rsidRPr="007A22D1">
        <w:rPr>
          <w:rFonts w:ascii="Arial" w:hAnsi="Arial" w:cs="Arial"/>
          <w:b/>
          <w:bCs/>
        </w:rPr>
        <w:t>digital interventions</w:t>
      </w:r>
      <w:r w:rsidRPr="007A22D1">
        <w:rPr>
          <w:rFonts w:ascii="Arial" w:hAnsi="Arial" w:cs="Arial"/>
        </w:rPr>
        <w:t xml:space="preserve"> in diverse populations is particularly relevant in light of the NHS’s increasing focus on technology-supported care (NHS Digital, 2022).</w:t>
      </w:r>
    </w:p>
    <w:p w14:paraId="6096C1FC" w14:textId="77777777" w:rsidR="00A40B19" w:rsidRPr="00A40B19" w:rsidRDefault="00A40B19" w:rsidP="000A050C">
      <w:pPr>
        <w:spacing w:line="360" w:lineRule="auto"/>
      </w:pPr>
    </w:p>
    <w:p w14:paraId="085F03E6" w14:textId="327FEF12" w:rsidR="00FB2A86" w:rsidRPr="004C47CC" w:rsidRDefault="00FB2A86" w:rsidP="000A050C">
      <w:pPr>
        <w:spacing w:line="360" w:lineRule="auto"/>
        <w:rPr>
          <w:rFonts w:ascii="Arial" w:hAnsi="Arial" w:cs="Arial"/>
        </w:rPr>
      </w:pPr>
    </w:p>
    <w:p w14:paraId="13B01DE1" w14:textId="1CFB4180" w:rsidR="00EC2C78" w:rsidRPr="00831B40" w:rsidRDefault="00EC2C78" w:rsidP="000A050C">
      <w:pPr>
        <w:pStyle w:val="Heading2"/>
        <w:spacing w:line="360" w:lineRule="auto"/>
        <w:rPr>
          <w:rFonts w:ascii="Arial" w:hAnsi="Arial" w:cs="Arial"/>
          <w:b/>
          <w:bCs/>
          <w:color w:val="000000" w:themeColor="text1"/>
        </w:rPr>
      </w:pPr>
      <w:bookmarkStart w:id="10" w:name="_Toc218631786"/>
      <w:r w:rsidRPr="00EC2C78">
        <w:rPr>
          <w:rFonts w:ascii="Arial" w:hAnsi="Arial" w:cs="Arial"/>
          <w:b/>
          <w:bCs/>
          <w:color w:val="000000" w:themeColor="text1"/>
        </w:rPr>
        <w:t>1.4 Research Aim and Objectives</w:t>
      </w:r>
      <w:bookmarkEnd w:id="10"/>
    </w:p>
    <w:p w14:paraId="02A16C8F" w14:textId="77777777" w:rsidR="00831B40" w:rsidRPr="00831B40" w:rsidRDefault="00831B40" w:rsidP="000A050C">
      <w:pPr>
        <w:spacing w:line="360" w:lineRule="auto"/>
        <w:rPr>
          <w:rFonts w:ascii="Arial" w:hAnsi="Arial" w:cs="Arial"/>
          <w:b/>
          <w:bCs/>
        </w:rPr>
      </w:pPr>
      <w:r w:rsidRPr="00831B40">
        <w:rPr>
          <w:rFonts w:ascii="Arial" w:hAnsi="Arial" w:cs="Arial"/>
          <w:b/>
          <w:bCs/>
        </w:rPr>
        <w:t>Research Aim</w:t>
      </w:r>
    </w:p>
    <w:p w14:paraId="05CE6299" w14:textId="77777777" w:rsidR="00831B40" w:rsidRPr="00831B40" w:rsidRDefault="00831B40" w:rsidP="000A050C">
      <w:pPr>
        <w:spacing w:line="360" w:lineRule="auto"/>
        <w:rPr>
          <w:rFonts w:ascii="Arial" w:hAnsi="Arial" w:cs="Arial"/>
        </w:rPr>
      </w:pPr>
      <w:r w:rsidRPr="00831B40">
        <w:rPr>
          <w:rFonts w:ascii="Arial" w:hAnsi="Arial" w:cs="Arial"/>
        </w:rPr>
        <w:t>The primary aim of this dissertation is to critically review the evidence on chronic asthma management in children aged 5–18 years living in London boroughs, with a focus on determinants, interventions, and inequalities in outcomes. By synthesising findings from peer-reviewed literature, government reports, and charity publications, this study seeks to identify factors that influence asthma control and provide recommendations for policy and practice (Asthma + Lung UK, 2023; Public Health England, 2019).</w:t>
      </w:r>
    </w:p>
    <w:p w14:paraId="59A94759" w14:textId="77777777" w:rsidR="00831B40" w:rsidRPr="0058400C" w:rsidRDefault="00831B40" w:rsidP="000A050C">
      <w:pPr>
        <w:spacing w:line="360" w:lineRule="auto"/>
        <w:rPr>
          <w:rFonts w:ascii="Arial" w:hAnsi="Arial" w:cs="Arial"/>
          <w:b/>
          <w:bCs/>
        </w:rPr>
      </w:pPr>
      <w:r w:rsidRPr="0058400C">
        <w:rPr>
          <w:rFonts w:ascii="Arial" w:hAnsi="Arial" w:cs="Arial"/>
          <w:b/>
          <w:bCs/>
        </w:rPr>
        <w:t>Research Objectives</w:t>
      </w:r>
    </w:p>
    <w:p w14:paraId="4E2301E8" w14:textId="77777777" w:rsidR="00831B40" w:rsidRPr="00831B40" w:rsidRDefault="00831B40" w:rsidP="000A050C">
      <w:pPr>
        <w:spacing w:line="360" w:lineRule="auto"/>
        <w:rPr>
          <w:rFonts w:ascii="Arial" w:hAnsi="Arial" w:cs="Arial"/>
        </w:rPr>
      </w:pPr>
      <w:r w:rsidRPr="004E3D7B">
        <w:rPr>
          <w:rFonts w:ascii="Arial" w:hAnsi="Arial" w:cs="Arial"/>
          <w:b/>
          <w:bCs/>
        </w:rPr>
        <w:lastRenderedPageBreak/>
        <w:t>Examine environmental determinants such</w:t>
      </w:r>
      <w:r w:rsidRPr="00831B40">
        <w:rPr>
          <w:rFonts w:ascii="Arial" w:hAnsi="Arial" w:cs="Arial"/>
        </w:rPr>
        <w:t xml:space="preserve"> as air pollution, housing conditions, and exposure to tobacco smoke, and their impact on asthma morbidity and management (King’s College London, 2020; Gupta et al., 2020).</w:t>
      </w:r>
    </w:p>
    <w:p w14:paraId="300CF102" w14:textId="77777777" w:rsidR="00831B40" w:rsidRPr="00831B40" w:rsidRDefault="00831B40" w:rsidP="000A050C">
      <w:pPr>
        <w:spacing w:line="360" w:lineRule="auto"/>
        <w:rPr>
          <w:rFonts w:ascii="Arial" w:hAnsi="Arial" w:cs="Arial"/>
        </w:rPr>
      </w:pPr>
      <w:r w:rsidRPr="008B1990">
        <w:rPr>
          <w:rFonts w:ascii="Arial" w:hAnsi="Arial" w:cs="Arial"/>
          <w:b/>
          <w:bCs/>
        </w:rPr>
        <w:t>Assess behavioural and self-management factors</w:t>
      </w:r>
      <w:r w:rsidRPr="00831B40">
        <w:rPr>
          <w:rFonts w:ascii="Arial" w:hAnsi="Arial" w:cs="Arial"/>
        </w:rPr>
        <w:t>, including adherence to medication, health literacy, and engagement with digital interventions (Milne-Ives et al., 2021; Smith et al., 2020).</w:t>
      </w:r>
    </w:p>
    <w:p w14:paraId="7B869764" w14:textId="77777777" w:rsidR="00831B40" w:rsidRPr="00831B40" w:rsidRDefault="00831B40" w:rsidP="000A050C">
      <w:pPr>
        <w:spacing w:line="360" w:lineRule="auto"/>
        <w:rPr>
          <w:rFonts w:ascii="Arial" w:hAnsi="Arial" w:cs="Arial"/>
        </w:rPr>
      </w:pPr>
      <w:r w:rsidRPr="008B1990">
        <w:rPr>
          <w:rFonts w:ascii="Arial" w:hAnsi="Arial" w:cs="Arial"/>
          <w:b/>
          <w:bCs/>
        </w:rPr>
        <w:t>Evaluate systemic and policy factors</w:t>
      </w:r>
      <w:r w:rsidRPr="00831B40">
        <w:rPr>
          <w:rFonts w:ascii="Arial" w:hAnsi="Arial" w:cs="Arial"/>
        </w:rPr>
        <w:t>, including implementation of national guidelines (NICE, 2022) and the NHS Long Term Plan (NHS England, 2019), and their role in reducing inequalities.</w:t>
      </w:r>
    </w:p>
    <w:p w14:paraId="756AC3F9" w14:textId="77777777" w:rsidR="00831B40" w:rsidRPr="00831B40" w:rsidRDefault="00831B40" w:rsidP="000A050C">
      <w:pPr>
        <w:spacing w:line="360" w:lineRule="auto"/>
        <w:rPr>
          <w:rFonts w:ascii="Arial" w:hAnsi="Arial" w:cs="Arial"/>
        </w:rPr>
      </w:pPr>
      <w:r w:rsidRPr="008B1990">
        <w:rPr>
          <w:rFonts w:ascii="Arial" w:hAnsi="Arial" w:cs="Arial"/>
          <w:b/>
          <w:bCs/>
        </w:rPr>
        <w:t>Identify gaps in current evidence</w:t>
      </w:r>
      <w:r w:rsidRPr="00831B40">
        <w:rPr>
          <w:rFonts w:ascii="Arial" w:hAnsi="Arial" w:cs="Arial"/>
        </w:rPr>
        <w:t>, particularly regarding effective interventions in socioeconomically deprived populations and across diverse London boroughs (Marmot et al., 2020).</w:t>
      </w:r>
    </w:p>
    <w:p w14:paraId="1BED0FFC" w14:textId="77777777" w:rsidR="00831B40" w:rsidRPr="00831B40" w:rsidRDefault="00831B40" w:rsidP="000A050C">
      <w:pPr>
        <w:spacing w:line="360" w:lineRule="auto"/>
        <w:rPr>
          <w:rFonts w:ascii="Arial" w:hAnsi="Arial" w:cs="Arial"/>
        </w:rPr>
      </w:pPr>
      <w:r w:rsidRPr="00615A40">
        <w:rPr>
          <w:rFonts w:ascii="Arial" w:hAnsi="Arial" w:cs="Arial"/>
          <w:b/>
          <w:bCs/>
        </w:rPr>
        <w:t>Provide recommendations</w:t>
      </w:r>
      <w:r w:rsidRPr="00831B40">
        <w:rPr>
          <w:rFonts w:ascii="Arial" w:hAnsi="Arial" w:cs="Arial"/>
        </w:rPr>
        <w:t xml:space="preserve"> for improving chronic asthma management, targeting both clinical and public health strategies to reduce disparities (Asthma + Lung UK, 2023).</w:t>
      </w:r>
    </w:p>
    <w:p w14:paraId="708AF901" w14:textId="5F07CC64" w:rsidR="00831B40" w:rsidRPr="00B3763B" w:rsidRDefault="00831B40" w:rsidP="000A050C">
      <w:pPr>
        <w:spacing w:line="360" w:lineRule="auto"/>
        <w:rPr>
          <w:rFonts w:ascii="Arial" w:eastAsiaTheme="majorEastAsia" w:hAnsi="Arial" w:cs="Arial"/>
          <w:b/>
          <w:bCs/>
          <w:color w:val="000000" w:themeColor="text1"/>
          <w:sz w:val="32"/>
          <w:szCs w:val="32"/>
        </w:rPr>
      </w:pPr>
    </w:p>
    <w:p w14:paraId="7C0B4DE6" w14:textId="77777777" w:rsidR="00B3763B" w:rsidRPr="00B3763B" w:rsidRDefault="00B3763B" w:rsidP="000A050C">
      <w:pPr>
        <w:pStyle w:val="Heading2"/>
        <w:spacing w:line="360" w:lineRule="auto"/>
        <w:rPr>
          <w:rFonts w:ascii="Arial" w:hAnsi="Arial" w:cs="Arial"/>
          <w:b/>
          <w:bCs/>
          <w:color w:val="000000" w:themeColor="text1"/>
        </w:rPr>
      </w:pPr>
      <w:bookmarkStart w:id="11" w:name="_Toc218631787"/>
      <w:r w:rsidRPr="00B3763B">
        <w:rPr>
          <w:rFonts w:ascii="Arial" w:hAnsi="Arial" w:cs="Arial"/>
          <w:b/>
          <w:bCs/>
          <w:color w:val="000000" w:themeColor="text1"/>
        </w:rPr>
        <w:t>1.5 Research Questions</w:t>
      </w:r>
      <w:bookmarkEnd w:id="11"/>
    </w:p>
    <w:p w14:paraId="58B87D7F" w14:textId="77777777" w:rsidR="00B3763B" w:rsidRPr="00B3763B" w:rsidRDefault="00B3763B" w:rsidP="000A050C">
      <w:pPr>
        <w:spacing w:line="360" w:lineRule="auto"/>
        <w:rPr>
          <w:rFonts w:ascii="Arial" w:eastAsiaTheme="majorEastAsia" w:hAnsi="Arial" w:cs="Arial"/>
          <w:color w:val="000000" w:themeColor="text1"/>
        </w:rPr>
      </w:pPr>
      <w:r w:rsidRPr="00B3763B">
        <w:rPr>
          <w:rFonts w:ascii="Arial" w:eastAsiaTheme="majorEastAsia" w:hAnsi="Arial" w:cs="Arial"/>
          <w:color w:val="000000" w:themeColor="text1"/>
        </w:rPr>
        <w:t>The study is guided by the following research questions:</w:t>
      </w:r>
    </w:p>
    <w:p w14:paraId="38B3552B" w14:textId="77777777" w:rsidR="00B3763B" w:rsidRPr="00B3763B" w:rsidRDefault="00B3763B" w:rsidP="000A050C">
      <w:pPr>
        <w:numPr>
          <w:ilvl w:val="0"/>
          <w:numId w:val="30"/>
        </w:numPr>
        <w:spacing w:line="360" w:lineRule="auto"/>
        <w:rPr>
          <w:rFonts w:ascii="Arial" w:eastAsiaTheme="majorEastAsia" w:hAnsi="Arial" w:cs="Arial"/>
          <w:color w:val="000000" w:themeColor="text1"/>
        </w:rPr>
      </w:pPr>
      <w:r w:rsidRPr="00B3763B">
        <w:rPr>
          <w:rFonts w:ascii="Arial" w:eastAsiaTheme="majorEastAsia" w:hAnsi="Arial" w:cs="Arial"/>
          <w:color w:val="000000" w:themeColor="text1"/>
        </w:rPr>
        <w:t>What are the key environmental, behavioural, and socioeconomic determinants affecting chronic asthma management in children aged 5–18 in London?</w:t>
      </w:r>
    </w:p>
    <w:p w14:paraId="52D718E7" w14:textId="77777777" w:rsidR="00B3763B" w:rsidRPr="00B3763B" w:rsidRDefault="00B3763B" w:rsidP="000A050C">
      <w:pPr>
        <w:numPr>
          <w:ilvl w:val="0"/>
          <w:numId w:val="30"/>
        </w:numPr>
        <w:spacing w:line="360" w:lineRule="auto"/>
        <w:rPr>
          <w:rFonts w:ascii="Arial" w:eastAsiaTheme="majorEastAsia" w:hAnsi="Arial" w:cs="Arial"/>
          <w:color w:val="000000" w:themeColor="text1"/>
        </w:rPr>
      </w:pPr>
      <w:r w:rsidRPr="00B3763B">
        <w:rPr>
          <w:rFonts w:ascii="Arial" w:eastAsiaTheme="majorEastAsia" w:hAnsi="Arial" w:cs="Arial"/>
          <w:color w:val="000000" w:themeColor="text1"/>
        </w:rPr>
        <w:t>Which interventions, including school-based and digital approaches, have demonstrated effectiveness in improving asthma outcomes in this population?</w:t>
      </w:r>
    </w:p>
    <w:p w14:paraId="20E33E4C" w14:textId="77777777" w:rsidR="00B3763B" w:rsidRPr="00B3763B" w:rsidRDefault="00B3763B" w:rsidP="000A050C">
      <w:pPr>
        <w:numPr>
          <w:ilvl w:val="0"/>
          <w:numId w:val="30"/>
        </w:numPr>
        <w:spacing w:line="360" w:lineRule="auto"/>
        <w:rPr>
          <w:rFonts w:ascii="Arial" w:eastAsiaTheme="majorEastAsia" w:hAnsi="Arial" w:cs="Arial"/>
          <w:color w:val="000000" w:themeColor="text1"/>
        </w:rPr>
      </w:pPr>
      <w:r w:rsidRPr="00B3763B">
        <w:rPr>
          <w:rFonts w:ascii="Arial" w:eastAsiaTheme="majorEastAsia" w:hAnsi="Arial" w:cs="Arial"/>
          <w:color w:val="000000" w:themeColor="text1"/>
        </w:rPr>
        <w:t>How do socioeconomic inequalities and environmental exposures contribute to disparities in asthma control?</w:t>
      </w:r>
    </w:p>
    <w:p w14:paraId="48D99E0F" w14:textId="77777777" w:rsidR="00B3763B" w:rsidRPr="00B3763B" w:rsidRDefault="00B3763B" w:rsidP="000A050C">
      <w:pPr>
        <w:numPr>
          <w:ilvl w:val="0"/>
          <w:numId w:val="30"/>
        </w:numPr>
        <w:spacing w:line="360" w:lineRule="auto"/>
        <w:rPr>
          <w:rFonts w:ascii="Arial" w:eastAsiaTheme="majorEastAsia" w:hAnsi="Arial" w:cs="Arial"/>
          <w:color w:val="000000" w:themeColor="text1"/>
        </w:rPr>
      </w:pPr>
      <w:r w:rsidRPr="00B3763B">
        <w:rPr>
          <w:rFonts w:ascii="Arial" w:eastAsiaTheme="majorEastAsia" w:hAnsi="Arial" w:cs="Arial"/>
          <w:color w:val="000000" w:themeColor="text1"/>
        </w:rPr>
        <w:t>What gaps exist in policy implementation, service provision, and research, and how can they be addressed to improve management and reduce health inequalities?</w:t>
      </w:r>
    </w:p>
    <w:p w14:paraId="5F9184FB" w14:textId="77777777" w:rsidR="00B3763B" w:rsidRPr="00B3763B" w:rsidRDefault="00B3763B" w:rsidP="000A050C">
      <w:pPr>
        <w:spacing w:line="360" w:lineRule="auto"/>
        <w:rPr>
          <w:rFonts w:ascii="Arial" w:eastAsiaTheme="majorEastAsia" w:hAnsi="Arial" w:cs="Arial"/>
          <w:color w:val="000000" w:themeColor="text1"/>
        </w:rPr>
      </w:pPr>
      <w:r w:rsidRPr="00B3763B">
        <w:rPr>
          <w:rFonts w:ascii="Arial" w:eastAsiaTheme="majorEastAsia" w:hAnsi="Arial" w:cs="Arial"/>
          <w:color w:val="000000" w:themeColor="text1"/>
        </w:rPr>
        <w:lastRenderedPageBreak/>
        <w:t>These questions are designed to ensure a comprehensive examination of both clinical and public health perspectives, integrating structural, behavioural, and environmental factors into the analysis.</w:t>
      </w:r>
    </w:p>
    <w:p w14:paraId="19F3B15B" w14:textId="77777777" w:rsidR="00B3763B" w:rsidRPr="00831B40" w:rsidRDefault="00B3763B" w:rsidP="000A050C">
      <w:pPr>
        <w:spacing w:line="360" w:lineRule="auto"/>
        <w:rPr>
          <w:rFonts w:ascii="Arial" w:eastAsiaTheme="majorEastAsia" w:hAnsi="Arial" w:cs="Arial"/>
          <w:b/>
          <w:bCs/>
          <w:color w:val="000000" w:themeColor="text1"/>
          <w:sz w:val="32"/>
          <w:szCs w:val="32"/>
        </w:rPr>
      </w:pPr>
    </w:p>
    <w:p w14:paraId="1E83DA17" w14:textId="77777777" w:rsidR="00FC522F" w:rsidRPr="00FC522F" w:rsidRDefault="00FC522F" w:rsidP="000A050C">
      <w:pPr>
        <w:pStyle w:val="Heading2"/>
        <w:spacing w:line="360" w:lineRule="auto"/>
        <w:rPr>
          <w:rFonts w:ascii="Arial" w:hAnsi="Arial" w:cs="Arial"/>
          <w:b/>
          <w:bCs/>
          <w:color w:val="000000" w:themeColor="text1"/>
        </w:rPr>
      </w:pPr>
      <w:bookmarkStart w:id="12" w:name="_Toc218631788"/>
      <w:r w:rsidRPr="00FC522F">
        <w:rPr>
          <w:rFonts w:ascii="Arial" w:hAnsi="Arial" w:cs="Arial"/>
          <w:b/>
          <w:bCs/>
          <w:color w:val="000000" w:themeColor="text1"/>
        </w:rPr>
        <w:t>1.6 Scope of the Study</w:t>
      </w:r>
      <w:bookmarkEnd w:id="12"/>
    </w:p>
    <w:p w14:paraId="43527773" w14:textId="77777777" w:rsidR="00FC522F" w:rsidRPr="00FC522F" w:rsidRDefault="00FC522F" w:rsidP="000A050C">
      <w:pPr>
        <w:spacing w:line="360" w:lineRule="auto"/>
        <w:rPr>
          <w:rFonts w:ascii="Arial" w:hAnsi="Arial" w:cs="Arial"/>
        </w:rPr>
      </w:pPr>
      <w:r w:rsidRPr="00FC522F">
        <w:rPr>
          <w:rFonts w:ascii="Arial" w:hAnsi="Arial" w:cs="Arial"/>
        </w:rPr>
        <w:t xml:space="preserve">This dissertation adopts a </w:t>
      </w:r>
      <w:r w:rsidRPr="00FC522F">
        <w:rPr>
          <w:rFonts w:ascii="Arial" w:hAnsi="Arial" w:cs="Arial"/>
          <w:b/>
          <w:bCs/>
        </w:rPr>
        <w:t>secondary systematic review methodology</w:t>
      </w:r>
      <w:r w:rsidRPr="00FC522F">
        <w:rPr>
          <w:rFonts w:ascii="Arial" w:hAnsi="Arial" w:cs="Arial"/>
        </w:rPr>
        <w:t xml:space="preserve">, synthesising evidence from studies published between </w:t>
      </w:r>
      <w:r w:rsidRPr="00FC522F">
        <w:rPr>
          <w:rFonts w:ascii="Arial" w:hAnsi="Arial" w:cs="Arial"/>
          <w:b/>
          <w:bCs/>
        </w:rPr>
        <w:t>2014 and 2024</w:t>
      </w:r>
      <w:r w:rsidRPr="00FC522F">
        <w:rPr>
          <w:rFonts w:ascii="Arial" w:hAnsi="Arial" w:cs="Arial"/>
        </w:rPr>
        <w:t>. The review includes:</w:t>
      </w:r>
    </w:p>
    <w:p w14:paraId="4DBD617A" w14:textId="77777777" w:rsidR="00FC522F" w:rsidRPr="00FC522F" w:rsidRDefault="00FC522F" w:rsidP="000A050C">
      <w:pPr>
        <w:numPr>
          <w:ilvl w:val="0"/>
          <w:numId w:val="31"/>
        </w:numPr>
        <w:spacing w:line="360" w:lineRule="auto"/>
        <w:rPr>
          <w:rFonts w:ascii="Arial" w:hAnsi="Arial" w:cs="Arial"/>
        </w:rPr>
      </w:pPr>
      <w:r w:rsidRPr="00FC522F">
        <w:rPr>
          <w:rFonts w:ascii="Arial" w:hAnsi="Arial" w:cs="Arial"/>
          <w:b/>
          <w:bCs/>
        </w:rPr>
        <w:t>Population:</w:t>
      </w:r>
      <w:r w:rsidRPr="00FC522F">
        <w:rPr>
          <w:rFonts w:ascii="Arial" w:hAnsi="Arial" w:cs="Arial"/>
        </w:rPr>
        <w:t xml:space="preserve"> Children aged 5–18 years residing in London boroughs.</w:t>
      </w:r>
    </w:p>
    <w:p w14:paraId="755151F8" w14:textId="77777777" w:rsidR="00FC522F" w:rsidRPr="00FC522F" w:rsidRDefault="00FC522F" w:rsidP="000A050C">
      <w:pPr>
        <w:numPr>
          <w:ilvl w:val="0"/>
          <w:numId w:val="31"/>
        </w:numPr>
        <w:spacing w:line="360" w:lineRule="auto"/>
        <w:rPr>
          <w:rFonts w:ascii="Arial" w:hAnsi="Arial" w:cs="Arial"/>
        </w:rPr>
      </w:pPr>
      <w:r w:rsidRPr="00FC522F">
        <w:rPr>
          <w:rFonts w:ascii="Arial" w:hAnsi="Arial" w:cs="Arial"/>
          <w:b/>
          <w:bCs/>
        </w:rPr>
        <w:t>Interventions:</w:t>
      </w:r>
      <w:r w:rsidRPr="00FC522F">
        <w:rPr>
          <w:rFonts w:ascii="Arial" w:hAnsi="Arial" w:cs="Arial"/>
        </w:rPr>
        <w:t xml:space="preserve"> Pharmacological treatment, self-management education, school-based programs, and digital interventions.</w:t>
      </w:r>
    </w:p>
    <w:p w14:paraId="4BC29054" w14:textId="77777777" w:rsidR="00FC522F" w:rsidRPr="00FC522F" w:rsidRDefault="00FC522F" w:rsidP="000A050C">
      <w:pPr>
        <w:numPr>
          <w:ilvl w:val="0"/>
          <w:numId w:val="31"/>
        </w:numPr>
        <w:spacing w:line="360" w:lineRule="auto"/>
        <w:rPr>
          <w:rFonts w:ascii="Arial" w:hAnsi="Arial" w:cs="Arial"/>
        </w:rPr>
      </w:pPr>
      <w:r w:rsidRPr="00FC522F">
        <w:rPr>
          <w:rFonts w:ascii="Arial" w:hAnsi="Arial" w:cs="Arial"/>
          <w:b/>
          <w:bCs/>
        </w:rPr>
        <w:t>Outcomes:</w:t>
      </w:r>
      <w:r w:rsidRPr="00FC522F">
        <w:rPr>
          <w:rFonts w:ascii="Arial" w:hAnsi="Arial" w:cs="Arial"/>
        </w:rPr>
        <w:t xml:space="preserve"> Asthma control, hospital admissions, adherence to treatment, quality of life, and inequalities in outcomes.</w:t>
      </w:r>
    </w:p>
    <w:p w14:paraId="0227BC76" w14:textId="77777777" w:rsidR="00FC522F" w:rsidRPr="00FC522F" w:rsidRDefault="00FC522F" w:rsidP="000A050C">
      <w:pPr>
        <w:numPr>
          <w:ilvl w:val="0"/>
          <w:numId w:val="31"/>
        </w:numPr>
        <w:spacing w:line="360" w:lineRule="auto"/>
        <w:rPr>
          <w:rFonts w:ascii="Arial" w:hAnsi="Arial" w:cs="Arial"/>
        </w:rPr>
      </w:pPr>
      <w:r w:rsidRPr="00FC522F">
        <w:rPr>
          <w:rFonts w:ascii="Arial" w:hAnsi="Arial" w:cs="Arial"/>
          <w:b/>
          <w:bCs/>
        </w:rPr>
        <w:t>Sources:</w:t>
      </w:r>
      <w:r w:rsidRPr="00FC522F">
        <w:rPr>
          <w:rFonts w:ascii="Arial" w:hAnsi="Arial" w:cs="Arial"/>
        </w:rPr>
        <w:t xml:space="preserve"> Peer-reviewed journals, government publications (PHE, NHS, GLA), and charity reports (Asthma + Lung UK).</w:t>
      </w:r>
    </w:p>
    <w:p w14:paraId="4975BB75" w14:textId="77777777" w:rsidR="00FC522F" w:rsidRPr="00FC522F" w:rsidRDefault="00FC522F" w:rsidP="000A050C">
      <w:pPr>
        <w:spacing w:line="360" w:lineRule="auto"/>
        <w:rPr>
          <w:rFonts w:ascii="Arial" w:hAnsi="Arial" w:cs="Arial"/>
        </w:rPr>
      </w:pPr>
      <w:r w:rsidRPr="00FC522F">
        <w:rPr>
          <w:rFonts w:ascii="Arial" w:hAnsi="Arial" w:cs="Arial"/>
        </w:rPr>
        <w:t xml:space="preserve">By focusing on these parameters, the study addresses </w:t>
      </w:r>
      <w:r w:rsidRPr="00FC522F">
        <w:rPr>
          <w:rFonts w:ascii="Arial" w:hAnsi="Arial" w:cs="Arial"/>
          <w:b/>
          <w:bCs/>
        </w:rPr>
        <w:t>current knowledge gaps</w:t>
      </w:r>
      <w:r w:rsidRPr="00FC522F">
        <w:rPr>
          <w:rFonts w:ascii="Arial" w:hAnsi="Arial" w:cs="Arial"/>
        </w:rPr>
        <w:t xml:space="preserve"> and provides a targeted synthesis relevant to both </w:t>
      </w:r>
      <w:r w:rsidRPr="00FC522F">
        <w:rPr>
          <w:rFonts w:ascii="Arial" w:hAnsi="Arial" w:cs="Arial"/>
          <w:b/>
          <w:bCs/>
        </w:rPr>
        <w:t>clinical management and public health policy</w:t>
      </w:r>
      <w:r w:rsidRPr="00FC522F">
        <w:rPr>
          <w:rFonts w:ascii="Arial" w:hAnsi="Arial" w:cs="Arial"/>
        </w:rPr>
        <w:t xml:space="preserve"> (Public Health England, 2019; Milne-Ives et al., 2021).</w:t>
      </w:r>
    </w:p>
    <w:p w14:paraId="44A54103" w14:textId="77777777" w:rsidR="00FC522F" w:rsidRPr="00FC522F" w:rsidRDefault="00FC522F" w:rsidP="000A050C">
      <w:pPr>
        <w:spacing w:line="360" w:lineRule="auto"/>
        <w:rPr>
          <w:rFonts w:ascii="Arial" w:hAnsi="Arial" w:cs="Arial"/>
        </w:rPr>
      </w:pPr>
      <w:r w:rsidRPr="00FC522F">
        <w:rPr>
          <w:rFonts w:ascii="Arial" w:hAnsi="Arial" w:cs="Arial"/>
        </w:rPr>
        <w:t>The study excludes:</w:t>
      </w:r>
    </w:p>
    <w:p w14:paraId="12BBE1D7" w14:textId="77777777" w:rsidR="00FC522F" w:rsidRPr="00FC522F" w:rsidRDefault="00FC522F" w:rsidP="000A050C">
      <w:pPr>
        <w:numPr>
          <w:ilvl w:val="0"/>
          <w:numId w:val="32"/>
        </w:numPr>
        <w:spacing w:line="360" w:lineRule="auto"/>
        <w:rPr>
          <w:rFonts w:ascii="Arial" w:hAnsi="Arial" w:cs="Arial"/>
        </w:rPr>
      </w:pPr>
      <w:r w:rsidRPr="00FC522F">
        <w:rPr>
          <w:rFonts w:ascii="Arial" w:hAnsi="Arial" w:cs="Arial"/>
        </w:rPr>
        <w:t>Non-English publications, due to resource limitations.</w:t>
      </w:r>
    </w:p>
    <w:p w14:paraId="4CD3AF19" w14:textId="77777777" w:rsidR="00FC522F" w:rsidRPr="00FC522F" w:rsidRDefault="00FC522F" w:rsidP="000A050C">
      <w:pPr>
        <w:numPr>
          <w:ilvl w:val="0"/>
          <w:numId w:val="32"/>
        </w:numPr>
        <w:spacing w:line="360" w:lineRule="auto"/>
        <w:rPr>
          <w:rFonts w:ascii="Arial" w:hAnsi="Arial" w:cs="Arial"/>
        </w:rPr>
      </w:pPr>
      <w:r w:rsidRPr="00FC522F">
        <w:rPr>
          <w:rFonts w:ascii="Arial" w:hAnsi="Arial" w:cs="Arial"/>
        </w:rPr>
        <w:t>Studies not specifically reporting on children or adolescents.</w:t>
      </w:r>
    </w:p>
    <w:p w14:paraId="6FF1428C" w14:textId="77777777" w:rsidR="00FC522F" w:rsidRPr="00FC522F" w:rsidRDefault="00FC522F" w:rsidP="000A050C">
      <w:pPr>
        <w:numPr>
          <w:ilvl w:val="0"/>
          <w:numId w:val="32"/>
        </w:numPr>
        <w:spacing w:line="360" w:lineRule="auto"/>
        <w:rPr>
          <w:rFonts w:ascii="Arial" w:hAnsi="Arial" w:cs="Arial"/>
        </w:rPr>
      </w:pPr>
      <w:r w:rsidRPr="00FC522F">
        <w:rPr>
          <w:rFonts w:ascii="Arial" w:hAnsi="Arial" w:cs="Arial"/>
        </w:rPr>
        <w:t>Research conducted outside the UK, unless findings are directly transferable to urban London contexts.</w:t>
      </w:r>
    </w:p>
    <w:p w14:paraId="1592E75A" w14:textId="77777777" w:rsidR="00FC522F" w:rsidRPr="00FC522F" w:rsidRDefault="00FC522F" w:rsidP="000A050C">
      <w:pPr>
        <w:spacing w:line="360" w:lineRule="auto"/>
        <w:rPr>
          <w:rFonts w:ascii="Arial" w:hAnsi="Arial" w:cs="Arial"/>
        </w:rPr>
      </w:pPr>
      <w:r w:rsidRPr="00FC522F">
        <w:rPr>
          <w:rFonts w:ascii="Arial" w:hAnsi="Arial" w:cs="Arial"/>
        </w:rPr>
        <w:pict w14:anchorId="2783908E">
          <v:rect id="_x0000_i1321" style="width:0;height:1.5pt" o:hralign="center" o:hrstd="t" o:hr="t" fillcolor="#a0a0a0" stroked="f"/>
        </w:pict>
      </w:r>
    </w:p>
    <w:p w14:paraId="3FC23027" w14:textId="77777777" w:rsidR="00FC522F" w:rsidRPr="00FC522F" w:rsidRDefault="00FC522F" w:rsidP="000A050C">
      <w:pPr>
        <w:pStyle w:val="Heading2"/>
        <w:spacing w:line="360" w:lineRule="auto"/>
        <w:rPr>
          <w:rFonts w:ascii="Arial" w:hAnsi="Arial" w:cs="Arial"/>
          <w:b/>
          <w:bCs/>
          <w:color w:val="000000" w:themeColor="text1"/>
        </w:rPr>
      </w:pPr>
      <w:bookmarkStart w:id="13" w:name="_Toc218631789"/>
      <w:r w:rsidRPr="00FC522F">
        <w:rPr>
          <w:rFonts w:ascii="Arial" w:hAnsi="Arial" w:cs="Arial"/>
          <w:b/>
          <w:bCs/>
          <w:color w:val="000000" w:themeColor="text1"/>
        </w:rPr>
        <w:t>1.7 Dissertation Structure</w:t>
      </w:r>
      <w:bookmarkEnd w:id="13"/>
    </w:p>
    <w:p w14:paraId="17BE1473" w14:textId="77777777" w:rsidR="00FC522F" w:rsidRPr="00FC522F" w:rsidRDefault="00FC522F" w:rsidP="000A050C">
      <w:pPr>
        <w:spacing w:line="360" w:lineRule="auto"/>
        <w:rPr>
          <w:rFonts w:ascii="Arial" w:hAnsi="Arial" w:cs="Arial"/>
        </w:rPr>
      </w:pPr>
      <w:r w:rsidRPr="00FC522F">
        <w:rPr>
          <w:rFonts w:ascii="Arial" w:hAnsi="Arial" w:cs="Arial"/>
        </w:rPr>
        <w:t xml:space="preserve">The dissertation is structured to guide the reader from </w:t>
      </w:r>
      <w:r w:rsidRPr="00FC522F">
        <w:rPr>
          <w:rFonts w:ascii="Arial" w:hAnsi="Arial" w:cs="Arial"/>
          <w:b/>
          <w:bCs/>
        </w:rPr>
        <w:t>broad context to detailed synthesis</w:t>
      </w:r>
      <w:r w:rsidRPr="00FC522F">
        <w:rPr>
          <w:rFonts w:ascii="Arial" w:hAnsi="Arial" w:cs="Arial"/>
        </w:rPr>
        <w:t>, culminating in actionable recommendations:</w:t>
      </w:r>
    </w:p>
    <w:p w14:paraId="72232FCE" w14:textId="77777777" w:rsidR="00FC522F" w:rsidRPr="00FC522F" w:rsidRDefault="00FC522F" w:rsidP="000A050C">
      <w:pPr>
        <w:numPr>
          <w:ilvl w:val="0"/>
          <w:numId w:val="33"/>
        </w:numPr>
        <w:spacing w:line="360" w:lineRule="auto"/>
        <w:rPr>
          <w:rFonts w:ascii="Arial" w:hAnsi="Arial" w:cs="Arial"/>
        </w:rPr>
      </w:pPr>
      <w:r w:rsidRPr="00FC522F">
        <w:rPr>
          <w:rFonts w:ascii="Arial" w:hAnsi="Arial" w:cs="Arial"/>
          <w:b/>
          <w:bCs/>
        </w:rPr>
        <w:lastRenderedPageBreak/>
        <w:t>Chapter 2 – Literature Review and Theoretical Framework:</w:t>
      </w:r>
      <w:r w:rsidRPr="00FC522F">
        <w:rPr>
          <w:rFonts w:ascii="Arial" w:hAnsi="Arial" w:cs="Arial"/>
        </w:rPr>
        <w:t xml:space="preserve"> Explores determinants of asthma, interventions, and policy context. Integrates the </w:t>
      </w:r>
      <w:r w:rsidRPr="00FC522F">
        <w:rPr>
          <w:rFonts w:ascii="Arial" w:hAnsi="Arial" w:cs="Arial"/>
          <w:b/>
          <w:bCs/>
        </w:rPr>
        <w:t>Social Determinants of Health (SDH) framework</w:t>
      </w:r>
      <w:r w:rsidRPr="00FC522F">
        <w:rPr>
          <w:rFonts w:ascii="Arial" w:hAnsi="Arial" w:cs="Arial"/>
        </w:rPr>
        <w:t xml:space="preserve"> and </w:t>
      </w:r>
      <w:r w:rsidRPr="00FC522F">
        <w:rPr>
          <w:rFonts w:ascii="Arial" w:hAnsi="Arial" w:cs="Arial"/>
          <w:b/>
          <w:bCs/>
        </w:rPr>
        <w:t>Health Belief Model (HBM)</w:t>
      </w:r>
      <w:r w:rsidRPr="00FC522F">
        <w:rPr>
          <w:rFonts w:ascii="Arial" w:hAnsi="Arial" w:cs="Arial"/>
        </w:rPr>
        <w:t xml:space="preserve"> to explain structural and behavioural influences on asthma management (Marmot et al., 2020; Rosenstock et al., 1988). Critical analysis highlights contradictions and gaps in current research, linking evidence to the study’s research questions.</w:t>
      </w:r>
    </w:p>
    <w:p w14:paraId="4AEDDC3C" w14:textId="77777777" w:rsidR="00FC522F" w:rsidRPr="00FC522F" w:rsidRDefault="00FC522F" w:rsidP="000A050C">
      <w:pPr>
        <w:numPr>
          <w:ilvl w:val="0"/>
          <w:numId w:val="33"/>
        </w:numPr>
        <w:spacing w:line="360" w:lineRule="auto"/>
        <w:rPr>
          <w:rFonts w:ascii="Arial" w:hAnsi="Arial" w:cs="Arial"/>
        </w:rPr>
      </w:pPr>
      <w:r w:rsidRPr="00FC522F">
        <w:rPr>
          <w:rFonts w:ascii="Arial" w:hAnsi="Arial" w:cs="Arial"/>
          <w:b/>
          <w:bCs/>
        </w:rPr>
        <w:t>Chapter 3 – Methodology:</w:t>
      </w:r>
      <w:r w:rsidRPr="00FC522F">
        <w:rPr>
          <w:rFonts w:ascii="Arial" w:hAnsi="Arial" w:cs="Arial"/>
        </w:rPr>
        <w:t xml:space="preserve"> Details the systematic review approach, including search strategy, Boolean operators, inclusion/exclusion criteria, screening process, data extraction, quality appraisal, and ethical considerations (PRISMA, 2020; Popay et al., 2006).</w:t>
      </w:r>
    </w:p>
    <w:p w14:paraId="2226C0F1" w14:textId="77777777" w:rsidR="00FC522F" w:rsidRPr="00FC522F" w:rsidRDefault="00FC522F" w:rsidP="000A050C">
      <w:pPr>
        <w:numPr>
          <w:ilvl w:val="0"/>
          <w:numId w:val="33"/>
        </w:numPr>
        <w:spacing w:line="360" w:lineRule="auto"/>
        <w:rPr>
          <w:rFonts w:ascii="Arial" w:hAnsi="Arial" w:cs="Arial"/>
        </w:rPr>
      </w:pPr>
      <w:r w:rsidRPr="00FC522F">
        <w:rPr>
          <w:rFonts w:ascii="Arial" w:hAnsi="Arial" w:cs="Arial"/>
          <w:b/>
          <w:bCs/>
        </w:rPr>
        <w:t>Chapter 4 – Results:</w:t>
      </w:r>
      <w:r w:rsidRPr="00FC522F">
        <w:rPr>
          <w:rFonts w:ascii="Arial" w:hAnsi="Arial" w:cs="Arial"/>
        </w:rPr>
        <w:t xml:space="preserve"> Presents findings of the systematic review, structured around research questions. Includes tables, charts, and summary statistics for quantitative outcomes and thematic synthesis for qualitative findings (Harris et al., 2019; Milne-Ives et al., 2021).</w:t>
      </w:r>
    </w:p>
    <w:p w14:paraId="43C49A8B" w14:textId="77777777" w:rsidR="00FC522F" w:rsidRPr="00FC522F" w:rsidRDefault="00FC522F" w:rsidP="000A050C">
      <w:pPr>
        <w:numPr>
          <w:ilvl w:val="0"/>
          <w:numId w:val="33"/>
        </w:numPr>
        <w:spacing w:line="360" w:lineRule="auto"/>
        <w:rPr>
          <w:rFonts w:ascii="Arial" w:hAnsi="Arial" w:cs="Arial"/>
        </w:rPr>
      </w:pPr>
      <w:r w:rsidRPr="00FC522F">
        <w:rPr>
          <w:rFonts w:ascii="Arial" w:hAnsi="Arial" w:cs="Arial"/>
          <w:b/>
          <w:bCs/>
        </w:rPr>
        <w:t>Chapter 5 – Discussion:</w:t>
      </w:r>
      <w:r w:rsidRPr="00FC522F">
        <w:rPr>
          <w:rFonts w:ascii="Arial" w:hAnsi="Arial" w:cs="Arial"/>
        </w:rPr>
        <w:t xml:space="preserve"> Interprets the results, links them to theoretical frameworks, and evaluates implications for clinical practice, policy, and public health interventions.</w:t>
      </w:r>
    </w:p>
    <w:p w14:paraId="0E942CD5" w14:textId="5A96DC8D" w:rsidR="00D8353F" w:rsidRPr="00D8353F" w:rsidRDefault="00FC522F" w:rsidP="000A050C">
      <w:pPr>
        <w:numPr>
          <w:ilvl w:val="0"/>
          <w:numId w:val="33"/>
        </w:numPr>
        <w:spacing w:line="360" w:lineRule="auto"/>
        <w:rPr>
          <w:rFonts w:ascii="Arial" w:hAnsi="Arial" w:cs="Arial"/>
        </w:rPr>
      </w:pPr>
      <w:r w:rsidRPr="00FC522F">
        <w:rPr>
          <w:rFonts w:ascii="Arial" w:hAnsi="Arial" w:cs="Arial"/>
          <w:b/>
          <w:bCs/>
        </w:rPr>
        <w:t>Chapter 6 – Conclusion and Recommendations:</w:t>
      </w:r>
      <w:r w:rsidRPr="00FC522F">
        <w:rPr>
          <w:rFonts w:ascii="Arial" w:hAnsi="Arial" w:cs="Arial"/>
        </w:rPr>
        <w:t xml:space="preserve"> Summarises key findings, discusses limitations, and provides evidence-based recommendations for improving chronic asthma management in London, with consideration of digital health solutions and reducing inequalities.</w:t>
      </w:r>
    </w:p>
    <w:p w14:paraId="1FF5BBF7" w14:textId="77777777" w:rsidR="00D8353F" w:rsidRDefault="00D8353F" w:rsidP="000A050C">
      <w:pPr>
        <w:pStyle w:val="Heading2"/>
        <w:spacing w:line="360" w:lineRule="auto"/>
        <w:rPr>
          <w:rFonts w:ascii="Arial" w:hAnsi="Arial" w:cs="Arial"/>
          <w:b/>
          <w:bCs/>
          <w:color w:val="000000" w:themeColor="text1"/>
        </w:rPr>
      </w:pPr>
    </w:p>
    <w:p w14:paraId="39F2527D" w14:textId="1EBEFCD2" w:rsidR="00FC522F" w:rsidRDefault="00FC522F" w:rsidP="000A050C">
      <w:pPr>
        <w:pStyle w:val="Heading2"/>
        <w:spacing w:line="360" w:lineRule="auto"/>
        <w:rPr>
          <w:rFonts w:ascii="Arial" w:hAnsi="Arial" w:cs="Arial"/>
          <w:b/>
          <w:bCs/>
          <w:color w:val="000000" w:themeColor="text1"/>
        </w:rPr>
      </w:pPr>
      <w:bookmarkStart w:id="14" w:name="_Toc218631790"/>
      <w:r w:rsidRPr="00675EBE">
        <w:rPr>
          <w:rFonts w:ascii="Arial" w:hAnsi="Arial" w:cs="Arial"/>
          <w:b/>
          <w:bCs/>
          <w:color w:val="000000" w:themeColor="text1"/>
        </w:rPr>
        <w:t>1.8 Summary</w:t>
      </w:r>
      <w:bookmarkEnd w:id="14"/>
    </w:p>
    <w:p w14:paraId="447815C6" w14:textId="77777777" w:rsidR="00675EBE" w:rsidRPr="00675EBE" w:rsidRDefault="00675EBE" w:rsidP="000A050C">
      <w:pPr>
        <w:spacing w:line="360" w:lineRule="auto"/>
      </w:pPr>
    </w:p>
    <w:p w14:paraId="20535E47" w14:textId="77777777" w:rsidR="00FC522F" w:rsidRPr="00FC522F" w:rsidRDefault="00FC522F" w:rsidP="000A050C">
      <w:pPr>
        <w:spacing w:line="360" w:lineRule="auto"/>
        <w:rPr>
          <w:rFonts w:ascii="Arial" w:hAnsi="Arial" w:cs="Arial"/>
        </w:rPr>
      </w:pPr>
      <w:r w:rsidRPr="00FC522F">
        <w:rPr>
          <w:rFonts w:ascii="Arial" w:hAnsi="Arial" w:cs="Arial"/>
        </w:rPr>
        <w:t xml:space="preserve">Chapter 1 has outlined the </w:t>
      </w:r>
      <w:r w:rsidRPr="00FC522F">
        <w:rPr>
          <w:rFonts w:ascii="Arial" w:hAnsi="Arial" w:cs="Arial"/>
          <w:b/>
          <w:bCs/>
        </w:rPr>
        <w:t>rationale, background, and relevance</w:t>
      </w:r>
      <w:r w:rsidRPr="00FC522F">
        <w:rPr>
          <w:rFonts w:ascii="Arial" w:hAnsi="Arial" w:cs="Arial"/>
        </w:rPr>
        <w:t xml:space="preserve"> of the study. Childhood asthma remains a significant health burden in London, exacerbated by environmental exposures, socioeconomic deprivation, and disparities in healthcare access (Gupta et al., 2020; King’s College London, 2020). Effective management requires integration of pharmacological, behavioural, and systemic interventions, </w:t>
      </w:r>
      <w:r w:rsidRPr="00FC522F">
        <w:rPr>
          <w:rFonts w:ascii="Arial" w:hAnsi="Arial" w:cs="Arial"/>
        </w:rPr>
        <w:lastRenderedPageBreak/>
        <w:t>supported by policy initiatives and educational programs (NICE, 2022; NHS England, 2019).</w:t>
      </w:r>
    </w:p>
    <w:p w14:paraId="39548D9B" w14:textId="77777777" w:rsidR="00FC522F" w:rsidRPr="00FC522F" w:rsidRDefault="00FC522F" w:rsidP="000A050C">
      <w:pPr>
        <w:spacing w:line="360" w:lineRule="auto"/>
        <w:rPr>
          <w:rFonts w:ascii="Arial" w:hAnsi="Arial" w:cs="Arial"/>
        </w:rPr>
      </w:pPr>
      <w:r w:rsidRPr="00FC522F">
        <w:rPr>
          <w:rFonts w:ascii="Arial" w:hAnsi="Arial" w:cs="Arial"/>
        </w:rPr>
        <w:t xml:space="preserve">This dissertation addresses </w:t>
      </w:r>
      <w:r w:rsidRPr="00FC522F">
        <w:rPr>
          <w:rFonts w:ascii="Arial" w:hAnsi="Arial" w:cs="Arial"/>
          <w:b/>
          <w:bCs/>
        </w:rPr>
        <w:t>critical evidence gaps</w:t>
      </w:r>
      <w:r w:rsidRPr="00FC522F">
        <w:rPr>
          <w:rFonts w:ascii="Arial" w:hAnsi="Arial" w:cs="Arial"/>
        </w:rPr>
        <w:t xml:space="preserve"> through a secondary systematic review, focusing on children aged 5–18 years in London boroughs. By examining determinants, interventions, and inequalities, the study aims to provide actionable insights for clinicians, policymakers, and public health practitioners, with a particular emphasis on the potential of </w:t>
      </w:r>
      <w:r w:rsidRPr="00FC522F">
        <w:rPr>
          <w:rFonts w:ascii="Arial" w:hAnsi="Arial" w:cs="Arial"/>
          <w:b/>
          <w:bCs/>
        </w:rPr>
        <w:t>digital interventions</w:t>
      </w:r>
      <w:r w:rsidRPr="00FC522F">
        <w:rPr>
          <w:rFonts w:ascii="Arial" w:hAnsi="Arial" w:cs="Arial"/>
        </w:rPr>
        <w:t xml:space="preserve"> to support self-management (Milne-Ives et al., 2021; Tay et al., 2020).</w:t>
      </w:r>
    </w:p>
    <w:p w14:paraId="7BC9358B" w14:textId="77777777" w:rsidR="00FC522F" w:rsidRPr="00FC522F" w:rsidRDefault="00FC522F" w:rsidP="000A050C">
      <w:pPr>
        <w:spacing w:line="360" w:lineRule="auto"/>
        <w:rPr>
          <w:rFonts w:ascii="Arial" w:hAnsi="Arial" w:cs="Arial"/>
        </w:rPr>
      </w:pPr>
      <w:r w:rsidRPr="00FC522F">
        <w:rPr>
          <w:rFonts w:ascii="Arial" w:hAnsi="Arial" w:cs="Arial"/>
        </w:rPr>
        <w:t>The following chapters will build on this foundation: Chapter 2 critically reviews the literature and applies theoretical frameworks; Chapter 3 explains the methodology for the systematic review; Chapter 4 presents the results; and Chapters 5 and 6 discuss implications and provide recommendations.</w:t>
      </w:r>
    </w:p>
    <w:p w14:paraId="71799C77" w14:textId="77777777" w:rsidR="005449C8" w:rsidRPr="006355BC" w:rsidRDefault="005449C8" w:rsidP="006355BC">
      <w:pPr>
        <w:pStyle w:val="Heading1"/>
        <w:rPr>
          <w:rFonts w:ascii="Arial" w:hAnsi="Arial" w:cs="Arial"/>
          <w:color w:val="000000" w:themeColor="text1"/>
        </w:rPr>
      </w:pPr>
    </w:p>
    <w:p w14:paraId="26BD60A9" w14:textId="77777777" w:rsidR="006555D0" w:rsidRPr="006355BC" w:rsidRDefault="006555D0" w:rsidP="006355BC">
      <w:pPr>
        <w:pStyle w:val="Heading1"/>
        <w:rPr>
          <w:rFonts w:ascii="Arial" w:hAnsi="Arial" w:cs="Arial"/>
          <w:b/>
          <w:bCs/>
          <w:color w:val="000000" w:themeColor="text1"/>
        </w:rPr>
      </w:pPr>
      <w:bookmarkStart w:id="15" w:name="_Toc218631791"/>
      <w:r w:rsidRPr="006355BC">
        <w:rPr>
          <w:rFonts w:ascii="Arial" w:hAnsi="Arial" w:cs="Arial"/>
          <w:b/>
          <w:bCs/>
          <w:color w:val="000000" w:themeColor="text1"/>
        </w:rPr>
        <w:t>Chapter 2: Literature Review and Theoretical Framework</w:t>
      </w:r>
      <w:bookmarkEnd w:id="15"/>
    </w:p>
    <w:p w14:paraId="2707145E" w14:textId="77777777" w:rsidR="00075D70" w:rsidRDefault="00075D70" w:rsidP="00075D70">
      <w:pPr>
        <w:pStyle w:val="Heading1"/>
        <w:rPr>
          <w:rFonts w:ascii="Arial" w:hAnsi="Arial" w:cs="Arial"/>
          <w:b/>
          <w:bCs/>
          <w:color w:val="000000" w:themeColor="text1"/>
          <w:sz w:val="32"/>
          <w:szCs w:val="32"/>
        </w:rPr>
      </w:pPr>
      <w:bookmarkStart w:id="16" w:name="_Toc218631792"/>
      <w:r w:rsidRPr="00075D70">
        <w:rPr>
          <w:rFonts w:ascii="Arial" w:hAnsi="Arial" w:cs="Arial"/>
          <w:b/>
          <w:bCs/>
          <w:color w:val="000000" w:themeColor="text1"/>
          <w:sz w:val="32"/>
          <w:szCs w:val="32"/>
        </w:rPr>
        <w:t>2.1 Introduction</w:t>
      </w:r>
      <w:bookmarkEnd w:id="16"/>
    </w:p>
    <w:p w14:paraId="4CBE26D4" w14:textId="77777777" w:rsidR="00CD2947" w:rsidRPr="00075D70" w:rsidRDefault="00CD2947" w:rsidP="00CD2947"/>
    <w:p w14:paraId="55A52F1E" w14:textId="77777777" w:rsidR="00075D70" w:rsidRPr="00F17166" w:rsidRDefault="00075D70" w:rsidP="00F17166">
      <w:pPr>
        <w:spacing w:line="360" w:lineRule="auto"/>
        <w:rPr>
          <w:rFonts w:ascii="Arial" w:hAnsi="Arial" w:cs="Arial"/>
        </w:rPr>
      </w:pPr>
      <w:r w:rsidRPr="00F17166">
        <w:rPr>
          <w:rFonts w:ascii="Arial" w:hAnsi="Arial" w:cs="Arial"/>
        </w:rPr>
        <w:t>Childhood asthma is influenced by a complex interplay of environmental, behavioural, and systemic factors. The purpose of this chapter is to critically review the literature on these determinants and interventions, while linking findings to theoretical frameworks that guide understanding of chronic asthma management. By integrating evidence from peer-reviewed studies, government reports, and charity publications, this chapter identifies gaps in knowledge and policy, establishing a foundation for the systematic review conducted in Chapter 3 (Asthma + Lung UK, 2023; Public Health England, 2019).</w:t>
      </w:r>
    </w:p>
    <w:p w14:paraId="3D0D6AFD" w14:textId="77777777" w:rsidR="00075D70" w:rsidRPr="00F17166" w:rsidRDefault="00075D70" w:rsidP="00F17166">
      <w:pPr>
        <w:spacing w:line="360" w:lineRule="auto"/>
        <w:rPr>
          <w:rFonts w:ascii="Arial" w:hAnsi="Arial" w:cs="Arial"/>
        </w:rPr>
      </w:pPr>
      <w:r w:rsidRPr="00F17166">
        <w:rPr>
          <w:rFonts w:ascii="Arial" w:hAnsi="Arial" w:cs="Arial"/>
        </w:rPr>
        <w:t xml:space="preserve">The chapter is structured as follows: first, it examines environmental determinants; second, it explores behavioural and self-management factors; third, systemic and </w:t>
      </w:r>
      <w:r w:rsidRPr="00F17166">
        <w:rPr>
          <w:rFonts w:ascii="Arial" w:hAnsi="Arial" w:cs="Arial"/>
        </w:rPr>
        <w:lastRenderedPageBreak/>
        <w:t>policy influences are discussed; finally, the theoretical frameworks underpinning the research are explained and applied to the study context.</w:t>
      </w:r>
    </w:p>
    <w:p w14:paraId="46CE44A0" w14:textId="0886421D" w:rsidR="00075D70" w:rsidRPr="00F17166" w:rsidRDefault="00075D70" w:rsidP="00F17166">
      <w:pPr>
        <w:spacing w:line="360" w:lineRule="auto"/>
        <w:rPr>
          <w:rFonts w:ascii="Arial" w:hAnsi="Arial" w:cs="Arial"/>
        </w:rPr>
      </w:pPr>
    </w:p>
    <w:p w14:paraId="722B8A5C" w14:textId="77777777" w:rsidR="00075D70" w:rsidRPr="00DB4A4A" w:rsidRDefault="00075D70" w:rsidP="00DB4A4A">
      <w:pPr>
        <w:pStyle w:val="Heading2"/>
        <w:rPr>
          <w:rFonts w:ascii="Arial" w:hAnsi="Arial" w:cs="Arial"/>
          <w:b/>
          <w:bCs/>
          <w:color w:val="000000" w:themeColor="text1"/>
        </w:rPr>
      </w:pPr>
      <w:bookmarkStart w:id="17" w:name="_Toc218631793"/>
      <w:r w:rsidRPr="00DB4A4A">
        <w:rPr>
          <w:rFonts w:ascii="Arial" w:hAnsi="Arial" w:cs="Arial"/>
          <w:b/>
          <w:bCs/>
          <w:color w:val="000000" w:themeColor="text1"/>
        </w:rPr>
        <w:t>2.2 Environmental Determinants of Childhood Asthma</w:t>
      </w:r>
      <w:bookmarkEnd w:id="17"/>
    </w:p>
    <w:p w14:paraId="0B67DC44" w14:textId="77777777" w:rsidR="00075D70" w:rsidRPr="00F17166" w:rsidRDefault="00075D70" w:rsidP="00F17166">
      <w:pPr>
        <w:spacing w:line="360" w:lineRule="auto"/>
        <w:rPr>
          <w:rFonts w:ascii="Arial" w:hAnsi="Arial" w:cs="Arial"/>
        </w:rPr>
      </w:pPr>
      <w:r w:rsidRPr="00F17166">
        <w:rPr>
          <w:rFonts w:ascii="Arial" w:hAnsi="Arial" w:cs="Arial"/>
        </w:rPr>
        <w:t>Air quality is one of the most significant environmental determinants of childhood asthma. Exposure to particulate matter (PM2.5), nitrogen dioxide (NO2), and traffic-related pollutants has been consistently linked to higher rates of asthma exacerbation, emergency admissions, and reduced lung function in children (King’s College London, 2020; Chauhan and Johnston, 2003). For example, King’s College London (2020) highlights that children living in areas with high traffic density in London boroughs such as Hackney and Newham experience more frequent asthma attacks.</w:t>
      </w:r>
    </w:p>
    <w:p w14:paraId="2A79E576" w14:textId="77777777" w:rsidR="00075D70" w:rsidRPr="00F17166" w:rsidRDefault="00075D70" w:rsidP="00F17166">
      <w:pPr>
        <w:spacing w:line="360" w:lineRule="auto"/>
        <w:rPr>
          <w:rFonts w:ascii="Arial" w:hAnsi="Arial" w:cs="Arial"/>
        </w:rPr>
      </w:pPr>
      <w:r w:rsidRPr="00F17166">
        <w:rPr>
          <w:rFonts w:ascii="Arial" w:hAnsi="Arial" w:cs="Arial"/>
        </w:rPr>
        <w:t>Housing conditions also play a crucial role. Dampness, mould, overcrowding, and inadequate ventilation are associated with increased respiratory morbidity (Gupta et al., 2020). While King’s College London (2020) emphasizes air pollution as the primary driver of asthma exacerbation, Gupta et al. (2020) argue that poor housing conditions are equally significant, particularly in socially deprived boroughs. These findings underscore the need for multi-level interventions addressing both outdoor and indoor environmental exposures.</w:t>
      </w:r>
    </w:p>
    <w:p w14:paraId="2164A1A8" w14:textId="77777777" w:rsidR="00075D70" w:rsidRPr="00F17166" w:rsidRDefault="00075D70" w:rsidP="00F17166">
      <w:pPr>
        <w:spacing w:line="360" w:lineRule="auto"/>
        <w:rPr>
          <w:rFonts w:ascii="Arial" w:hAnsi="Arial" w:cs="Arial"/>
        </w:rPr>
      </w:pPr>
      <w:r w:rsidRPr="00F17166">
        <w:rPr>
          <w:rFonts w:ascii="Arial" w:hAnsi="Arial" w:cs="Arial"/>
        </w:rPr>
        <w:t>Tobacco smoke exposure, both prenatal and second-hand, further exacerbates asthma in children. Cook et al. (1998) demonstrate that children with parents who smoke have a higher likelihood of hospitalisation and severe asthma episodes. This evidence reinforces the importance of public health policies targeting smoking cessation in households and educational campaigns to reduce exposure (Department of Health, 2018).</w:t>
      </w:r>
    </w:p>
    <w:p w14:paraId="2C9A6FF1" w14:textId="3CAA7E39" w:rsidR="00075D70" w:rsidRPr="00F17166" w:rsidRDefault="00075D70" w:rsidP="00F17166">
      <w:pPr>
        <w:spacing w:line="360" w:lineRule="auto"/>
        <w:rPr>
          <w:rFonts w:ascii="Arial" w:hAnsi="Arial" w:cs="Arial"/>
        </w:rPr>
      </w:pPr>
    </w:p>
    <w:p w14:paraId="3BC53616" w14:textId="77777777" w:rsidR="00075D70" w:rsidRPr="00DB4A4A" w:rsidRDefault="00075D70" w:rsidP="00DB4A4A">
      <w:pPr>
        <w:pStyle w:val="Heading2"/>
        <w:rPr>
          <w:rFonts w:ascii="Arial" w:hAnsi="Arial" w:cs="Arial"/>
          <w:b/>
          <w:bCs/>
          <w:color w:val="000000" w:themeColor="text1"/>
        </w:rPr>
      </w:pPr>
      <w:bookmarkStart w:id="18" w:name="_Toc218631794"/>
      <w:r w:rsidRPr="00DB4A4A">
        <w:rPr>
          <w:rFonts w:ascii="Arial" w:hAnsi="Arial" w:cs="Arial"/>
          <w:b/>
          <w:bCs/>
          <w:color w:val="000000" w:themeColor="text1"/>
        </w:rPr>
        <w:t>2.3 Behavioural Determinants and Self-Management</w:t>
      </w:r>
      <w:bookmarkEnd w:id="18"/>
    </w:p>
    <w:p w14:paraId="17B8B30D" w14:textId="77777777" w:rsidR="00075D70" w:rsidRPr="00F17166" w:rsidRDefault="00075D70" w:rsidP="00F17166">
      <w:pPr>
        <w:spacing w:line="360" w:lineRule="auto"/>
        <w:rPr>
          <w:rFonts w:ascii="Arial" w:hAnsi="Arial" w:cs="Arial"/>
        </w:rPr>
      </w:pPr>
      <w:r w:rsidRPr="00F17166">
        <w:rPr>
          <w:rFonts w:ascii="Arial" w:hAnsi="Arial" w:cs="Arial"/>
        </w:rPr>
        <w:t xml:space="preserve">Adherence to asthma treatment and engagement in self-management are key behavioural determinants. Poor adherence to inhaled corticosteroids is a common issue, often influenced by lack of understanding, forgetfulness, and limited parental health literacy (Clark et al., 1998; Berg et al., 2019). Health literacy is particularly </w:t>
      </w:r>
      <w:r w:rsidRPr="00F17166">
        <w:rPr>
          <w:rFonts w:ascii="Arial" w:hAnsi="Arial" w:cs="Arial"/>
        </w:rPr>
        <w:lastRenderedPageBreak/>
        <w:t>critical, as parents’ ability to recognise symptoms, understand medication regimes, and implement action plans directly affects asthma control (Berg et al., 2019).</w:t>
      </w:r>
    </w:p>
    <w:p w14:paraId="23B9B106" w14:textId="77777777" w:rsidR="00075D70" w:rsidRPr="00F17166" w:rsidRDefault="00075D70" w:rsidP="00F17166">
      <w:pPr>
        <w:spacing w:line="360" w:lineRule="auto"/>
        <w:rPr>
          <w:rFonts w:ascii="Arial" w:hAnsi="Arial" w:cs="Arial"/>
        </w:rPr>
      </w:pPr>
      <w:r w:rsidRPr="00F17166">
        <w:rPr>
          <w:rFonts w:ascii="Arial" w:hAnsi="Arial" w:cs="Arial"/>
        </w:rPr>
        <w:t>Digital interventions have emerged as promising tools to improve self-management. Mobile apps, telemonitoring devices, and interactive platforms can provide reminders, track symptoms, and offer educational resources (Milne-Ives et al., 2021; Smith et al., 2020). Morrison et al. (2015) conducted a systematic review demonstrating that digital interventions increased medication adherence and reduced emergency visits in children. However, digital inequalities, including lack of access to devices or internet connectivity, limit the reach of these interventions, particularly in deprived areas (NHS Digital, 2022; Tay et al., 2020).</w:t>
      </w:r>
    </w:p>
    <w:p w14:paraId="25C8E89B" w14:textId="77777777" w:rsidR="00075D70" w:rsidRPr="00F17166" w:rsidRDefault="00075D70" w:rsidP="00F17166">
      <w:pPr>
        <w:spacing w:line="360" w:lineRule="auto"/>
        <w:rPr>
          <w:rFonts w:ascii="Arial" w:hAnsi="Arial" w:cs="Arial"/>
        </w:rPr>
      </w:pPr>
      <w:r w:rsidRPr="00F17166">
        <w:rPr>
          <w:rFonts w:ascii="Arial" w:hAnsi="Arial" w:cs="Arial"/>
        </w:rPr>
        <w:t>School-based interventions also play a role. Harris et al. (2019) report that structured programs in schools improve knowledge, self-management skills, and confidence among children and adolescents. These programs are particularly effective when combined with parental involvement and integration with community health services (Wang et al., 2021).</w:t>
      </w:r>
    </w:p>
    <w:p w14:paraId="27904958" w14:textId="5EA7CDD3" w:rsidR="00075D70" w:rsidRPr="00F17166" w:rsidRDefault="00075D70" w:rsidP="00F17166">
      <w:pPr>
        <w:spacing w:line="360" w:lineRule="auto"/>
        <w:rPr>
          <w:rFonts w:ascii="Arial" w:hAnsi="Arial" w:cs="Arial"/>
        </w:rPr>
      </w:pPr>
    </w:p>
    <w:p w14:paraId="655A6FEF" w14:textId="77777777" w:rsidR="00075D70" w:rsidRPr="00DB4A4A" w:rsidRDefault="00075D70" w:rsidP="00DB4A4A">
      <w:pPr>
        <w:pStyle w:val="Heading2"/>
        <w:rPr>
          <w:rFonts w:ascii="Arial" w:hAnsi="Arial" w:cs="Arial"/>
          <w:b/>
          <w:bCs/>
        </w:rPr>
      </w:pPr>
      <w:bookmarkStart w:id="19" w:name="_Toc218631795"/>
      <w:r w:rsidRPr="00DB4A4A">
        <w:rPr>
          <w:rFonts w:ascii="Arial" w:hAnsi="Arial" w:cs="Arial"/>
          <w:b/>
          <w:bCs/>
          <w:color w:val="000000" w:themeColor="text1"/>
        </w:rPr>
        <w:t>2.4 Socioeconomic Determinants and Inequalities</w:t>
      </w:r>
      <w:bookmarkEnd w:id="19"/>
    </w:p>
    <w:p w14:paraId="59852227" w14:textId="77777777" w:rsidR="00075D70" w:rsidRPr="00F17166" w:rsidRDefault="00075D70" w:rsidP="00F17166">
      <w:pPr>
        <w:spacing w:line="360" w:lineRule="auto"/>
        <w:rPr>
          <w:rFonts w:ascii="Arial" w:hAnsi="Arial" w:cs="Arial"/>
        </w:rPr>
      </w:pPr>
      <w:r w:rsidRPr="00F17166">
        <w:rPr>
          <w:rFonts w:ascii="Arial" w:hAnsi="Arial" w:cs="Arial"/>
        </w:rPr>
        <w:t>Socioeconomic factors critically influence asthma management and outcomes. Children from deprived backgrounds face increased exposure to environmental hazards, limited access to healthcare, and lower health literacy (Marmot et al., 2020; Partridge and Hill, 2000). Studies show that children in low-income boroughs have higher rates of hospital admissions, poor adherence, and lower quality of life compared to their peers in more affluent areas (Public Health England, 2019; Asthma + Lung UK, 2023).</w:t>
      </w:r>
    </w:p>
    <w:p w14:paraId="637C1572" w14:textId="77777777" w:rsidR="00075D70" w:rsidRPr="00F17166" w:rsidRDefault="00075D70" w:rsidP="00F17166">
      <w:pPr>
        <w:spacing w:line="360" w:lineRule="auto"/>
        <w:rPr>
          <w:rFonts w:ascii="Arial" w:hAnsi="Arial" w:cs="Arial"/>
        </w:rPr>
      </w:pPr>
      <w:r w:rsidRPr="00F17166">
        <w:rPr>
          <w:rFonts w:ascii="Arial" w:hAnsi="Arial" w:cs="Arial"/>
        </w:rPr>
        <w:t>The Social Determinants of Health (SDH) framework provides a lens to understand these disparities, highlighting how education, housing, income, and social support affect health outcomes (Marmot et al., 2020). Addressing these determinants requires integrated policy responses, including targeted education, improved housing, and access to healthcare resources.</w:t>
      </w:r>
    </w:p>
    <w:p w14:paraId="2A4FAA1B" w14:textId="7F7A2FF9" w:rsidR="00075D70" w:rsidRPr="00F17166" w:rsidRDefault="00075D70" w:rsidP="00F17166">
      <w:pPr>
        <w:spacing w:line="360" w:lineRule="auto"/>
        <w:rPr>
          <w:rFonts w:ascii="Arial" w:hAnsi="Arial" w:cs="Arial"/>
        </w:rPr>
      </w:pPr>
    </w:p>
    <w:p w14:paraId="4D3D92AB" w14:textId="77777777" w:rsidR="00075D70" w:rsidRPr="00DB4A4A" w:rsidRDefault="00075D70" w:rsidP="00DB4A4A">
      <w:pPr>
        <w:pStyle w:val="Heading2"/>
        <w:rPr>
          <w:rFonts w:ascii="Arial" w:hAnsi="Arial" w:cs="Arial"/>
          <w:b/>
          <w:bCs/>
          <w:color w:val="000000" w:themeColor="text1"/>
        </w:rPr>
      </w:pPr>
      <w:bookmarkStart w:id="20" w:name="_Toc218631796"/>
      <w:r w:rsidRPr="00DB4A4A">
        <w:rPr>
          <w:rFonts w:ascii="Arial" w:hAnsi="Arial" w:cs="Arial"/>
          <w:b/>
          <w:bCs/>
          <w:color w:val="000000" w:themeColor="text1"/>
        </w:rPr>
        <w:lastRenderedPageBreak/>
        <w:t>2.5 Policy Context</w:t>
      </w:r>
      <w:bookmarkEnd w:id="20"/>
    </w:p>
    <w:p w14:paraId="4E308130" w14:textId="77777777" w:rsidR="00075D70" w:rsidRPr="00F17166" w:rsidRDefault="00075D70" w:rsidP="00F17166">
      <w:pPr>
        <w:spacing w:line="360" w:lineRule="auto"/>
        <w:rPr>
          <w:rFonts w:ascii="Arial" w:hAnsi="Arial" w:cs="Arial"/>
        </w:rPr>
      </w:pPr>
      <w:r w:rsidRPr="00F17166">
        <w:rPr>
          <w:rFonts w:ascii="Arial" w:hAnsi="Arial" w:cs="Arial"/>
        </w:rPr>
        <w:t>Several policies in the UK aim to reduce asthma morbidity and improve management:</w:t>
      </w:r>
    </w:p>
    <w:p w14:paraId="35D8EAD3" w14:textId="77777777" w:rsidR="00075D70" w:rsidRPr="00F17166" w:rsidRDefault="00075D70" w:rsidP="00F17166">
      <w:pPr>
        <w:spacing w:line="360" w:lineRule="auto"/>
        <w:rPr>
          <w:rFonts w:ascii="Arial" w:hAnsi="Arial" w:cs="Arial"/>
        </w:rPr>
      </w:pPr>
      <w:r w:rsidRPr="00F17166">
        <w:rPr>
          <w:rFonts w:ascii="Arial" w:hAnsi="Arial" w:cs="Arial"/>
        </w:rPr>
        <w:t>NHS Long Term Plan (2019): Emphasises personalised care and self-management support for chronic conditions, including asthma (NHS England, 2019).</w:t>
      </w:r>
    </w:p>
    <w:p w14:paraId="5DB57911" w14:textId="77777777" w:rsidR="00075D70" w:rsidRPr="00F17166" w:rsidRDefault="00075D70" w:rsidP="00F17166">
      <w:pPr>
        <w:spacing w:line="360" w:lineRule="auto"/>
        <w:rPr>
          <w:rFonts w:ascii="Arial" w:hAnsi="Arial" w:cs="Arial"/>
        </w:rPr>
      </w:pPr>
      <w:r w:rsidRPr="00F17166">
        <w:rPr>
          <w:rFonts w:ascii="Arial" w:hAnsi="Arial" w:cs="Arial"/>
        </w:rPr>
        <w:t>NICE Guidelines (NG80): Provides evidence-based recommendations on diagnosis, monitoring, and chronic asthma management (NICE, 2022).</w:t>
      </w:r>
    </w:p>
    <w:p w14:paraId="15F267E8" w14:textId="77777777" w:rsidR="00075D70" w:rsidRPr="00F17166" w:rsidRDefault="00075D70" w:rsidP="00F17166">
      <w:pPr>
        <w:spacing w:line="360" w:lineRule="auto"/>
        <w:rPr>
          <w:rFonts w:ascii="Arial" w:hAnsi="Arial" w:cs="Arial"/>
        </w:rPr>
      </w:pPr>
      <w:r w:rsidRPr="00F17166">
        <w:rPr>
          <w:rFonts w:ascii="Arial" w:hAnsi="Arial" w:cs="Arial"/>
        </w:rPr>
        <w:t>Ultra Low Emission Zone (ULEZ): Introduced to reduce traffic-related air pollution in London (GLA, 2022).</w:t>
      </w:r>
    </w:p>
    <w:p w14:paraId="0F88E3E2" w14:textId="77777777" w:rsidR="00075D70" w:rsidRPr="00F17166" w:rsidRDefault="00075D70" w:rsidP="00F17166">
      <w:pPr>
        <w:spacing w:line="360" w:lineRule="auto"/>
        <w:rPr>
          <w:rFonts w:ascii="Arial" w:hAnsi="Arial" w:cs="Arial"/>
        </w:rPr>
      </w:pPr>
      <w:r w:rsidRPr="00F17166">
        <w:rPr>
          <w:rFonts w:ascii="Arial" w:hAnsi="Arial" w:cs="Arial"/>
        </w:rPr>
        <w:t>Despite these initiatives, evaluations reveal persistent gaps in implementation. For instance, while ULEZ has improved air quality, longitudinal studies on asthma outcomes show limited evidence of reduced hospital admissions among children (GLA, 2022). Similarly, school-based self-management programs and digital interventions have not consistently reached children in deprived boroughs, highlighting the need for targeted, equitable strategies (Harris et al., 2019; Milne-Ives et al., 2021).</w:t>
      </w:r>
    </w:p>
    <w:p w14:paraId="119B1C36" w14:textId="01D15231" w:rsidR="00075D70" w:rsidRPr="00F17166" w:rsidRDefault="00075D70" w:rsidP="00F17166">
      <w:pPr>
        <w:spacing w:line="360" w:lineRule="auto"/>
        <w:rPr>
          <w:rFonts w:ascii="Arial" w:hAnsi="Arial" w:cs="Arial"/>
        </w:rPr>
      </w:pPr>
    </w:p>
    <w:p w14:paraId="0696058F" w14:textId="77777777" w:rsidR="00075D70" w:rsidRPr="00F17166" w:rsidRDefault="00075D70" w:rsidP="00F17166">
      <w:pPr>
        <w:pStyle w:val="Heading2"/>
        <w:rPr>
          <w:rFonts w:ascii="Arial" w:hAnsi="Arial" w:cs="Arial"/>
          <w:b/>
          <w:bCs/>
          <w:color w:val="000000" w:themeColor="text1"/>
        </w:rPr>
      </w:pPr>
      <w:bookmarkStart w:id="21" w:name="_Toc218631797"/>
      <w:r w:rsidRPr="00F17166">
        <w:rPr>
          <w:rFonts w:ascii="Arial" w:hAnsi="Arial" w:cs="Arial"/>
          <w:b/>
          <w:bCs/>
          <w:color w:val="000000" w:themeColor="text1"/>
        </w:rPr>
        <w:t>2.6 Theoretical Frameworks</w:t>
      </w:r>
      <w:bookmarkEnd w:id="21"/>
    </w:p>
    <w:p w14:paraId="445FEC6E" w14:textId="77777777" w:rsidR="00075D70" w:rsidRPr="00F17166" w:rsidRDefault="00075D70" w:rsidP="00F17166">
      <w:pPr>
        <w:spacing w:line="360" w:lineRule="auto"/>
        <w:rPr>
          <w:rFonts w:ascii="Arial" w:hAnsi="Arial" w:cs="Arial"/>
        </w:rPr>
      </w:pPr>
      <w:r w:rsidRPr="00F17166">
        <w:rPr>
          <w:rFonts w:ascii="Arial" w:hAnsi="Arial" w:cs="Arial"/>
        </w:rPr>
        <w:t>Two theoretical frameworks guide this study: the Social Determinants of Health (SDH) framework and the Health Belief Model (HBM).</w:t>
      </w:r>
    </w:p>
    <w:p w14:paraId="2EFE1B9E" w14:textId="77777777" w:rsidR="00075D70" w:rsidRPr="00F17166" w:rsidRDefault="00075D70" w:rsidP="00F17166">
      <w:pPr>
        <w:spacing w:line="360" w:lineRule="auto"/>
        <w:rPr>
          <w:rFonts w:ascii="Arial" w:hAnsi="Arial" w:cs="Arial"/>
        </w:rPr>
      </w:pPr>
      <w:r w:rsidRPr="00F17166">
        <w:rPr>
          <w:rFonts w:ascii="Arial" w:hAnsi="Arial" w:cs="Arial"/>
        </w:rPr>
        <w:t>SDH Framework: Provides insight into how structural factors, including housing, income, and social support, shape asthma outcomes. It highlights the intersection of environmental exposures and social inequalities, supporting a population-level public health perspective (Marmot et al., 2020).</w:t>
      </w:r>
    </w:p>
    <w:p w14:paraId="65764633" w14:textId="77777777" w:rsidR="00075D70" w:rsidRPr="00F17166" w:rsidRDefault="00075D70" w:rsidP="00F17166">
      <w:pPr>
        <w:spacing w:line="360" w:lineRule="auto"/>
        <w:rPr>
          <w:rFonts w:ascii="Arial" w:hAnsi="Arial" w:cs="Arial"/>
        </w:rPr>
      </w:pPr>
      <w:r w:rsidRPr="00F17166">
        <w:rPr>
          <w:rFonts w:ascii="Arial" w:hAnsi="Arial" w:cs="Arial"/>
        </w:rPr>
        <w:t>HBM: Explains behavioural factors influencing adherence and self-management. Perceived susceptibility, severity, benefits, and barriers determine engagement with treatment and preventive behaviours (Rosenstock et al., 1988; Clark et al., 1998).</w:t>
      </w:r>
    </w:p>
    <w:p w14:paraId="05700F83" w14:textId="77777777" w:rsidR="00075D70" w:rsidRPr="00F17166" w:rsidRDefault="00075D70" w:rsidP="00F17166">
      <w:pPr>
        <w:spacing w:line="360" w:lineRule="auto"/>
        <w:rPr>
          <w:rFonts w:ascii="Arial" w:hAnsi="Arial" w:cs="Arial"/>
        </w:rPr>
      </w:pPr>
      <w:r w:rsidRPr="00F17166">
        <w:rPr>
          <w:rFonts w:ascii="Arial" w:hAnsi="Arial" w:cs="Arial"/>
        </w:rPr>
        <w:t>Applying these frameworks allows the study to link environmental and socioeconomic determinants with behavioural outcomes, providing a holistic understanding of asthma management in children.</w:t>
      </w:r>
    </w:p>
    <w:p w14:paraId="370FC72B" w14:textId="1F6FA221" w:rsidR="00075D70" w:rsidRPr="00F17166" w:rsidRDefault="00075D70" w:rsidP="00F17166">
      <w:pPr>
        <w:spacing w:line="360" w:lineRule="auto"/>
        <w:rPr>
          <w:rFonts w:ascii="Arial" w:hAnsi="Arial" w:cs="Arial"/>
        </w:rPr>
      </w:pPr>
    </w:p>
    <w:p w14:paraId="73588766" w14:textId="77777777" w:rsidR="00075D70" w:rsidRPr="00F17166" w:rsidRDefault="00075D70" w:rsidP="00F17166">
      <w:pPr>
        <w:pStyle w:val="Heading2"/>
        <w:rPr>
          <w:rFonts w:ascii="Arial" w:hAnsi="Arial" w:cs="Arial"/>
          <w:b/>
          <w:bCs/>
          <w:color w:val="000000" w:themeColor="text1"/>
        </w:rPr>
      </w:pPr>
      <w:bookmarkStart w:id="22" w:name="_Toc218631798"/>
      <w:r w:rsidRPr="00F17166">
        <w:rPr>
          <w:rFonts w:ascii="Arial" w:hAnsi="Arial" w:cs="Arial"/>
          <w:b/>
          <w:bCs/>
          <w:color w:val="000000" w:themeColor="text1"/>
        </w:rPr>
        <w:t>2.7 Critical Gaps in Literature</w:t>
      </w:r>
      <w:bookmarkEnd w:id="22"/>
    </w:p>
    <w:p w14:paraId="264F3889" w14:textId="77777777" w:rsidR="00075D70" w:rsidRPr="00F17166" w:rsidRDefault="00075D70" w:rsidP="00F17166">
      <w:pPr>
        <w:spacing w:line="360" w:lineRule="auto"/>
        <w:rPr>
          <w:rFonts w:ascii="Arial" w:hAnsi="Arial" w:cs="Arial"/>
        </w:rPr>
      </w:pPr>
      <w:r w:rsidRPr="00F17166">
        <w:rPr>
          <w:rFonts w:ascii="Arial" w:hAnsi="Arial" w:cs="Arial"/>
        </w:rPr>
        <w:t>While extensive research exists on individual determinants, few studies integrate environmental, behavioural, and policy factors in a single analysis. Digital interventions are promising but under-researched in socioeconomically deprived populations (Milne-Ives et al., 2021; Smith et al., 2020). Furthermore, there is limited evidence evaluating the combined impact of ULEZ, school-based programs, and digital interventions on asthma outcomes (GLA, 2022; Harris et al., 2019).</w:t>
      </w:r>
    </w:p>
    <w:p w14:paraId="4838A993" w14:textId="77777777" w:rsidR="00075D70" w:rsidRPr="00F17166" w:rsidRDefault="00075D70" w:rsidP="00F17166">
      <w:pPr>
        <w:spacing w:line="360" w:lineRule="auto"/>
        <w:rPr>
          <w:rFonts w:ascii="Arial" w:hAnsi="Arial" w:cs="Arial"/>
        </w:rPr>
      </w:pPr>
      <w:r w:rsidRPr="00F17166">
        <w:rPr>
          <w:rFonts w:ascii="Arial" w:hAnsi="Arial" w:cs="Arial"/>
        </w:rPr>
        <w:t>These gaps justify the need for a secondary systematic review, synthesising multi-level evidence to inform clinical, public health, and policy interventions for children with asthma in London boroughs.</w:t>
      </w:r>
    </w:p>
    <w:p w14:paraId="40CE4305" w14:textId="21957585" w:rsidR="00075D70" w:rsidRPr="00F17166" w:rsidRDefault="00075D70" w:rsidP="00F17166">
      <w:pPr>
        <w:spacing w:line="360" w:lineRule="auto"/>
        <w:rPr>
          <w:rFonts w:ascii="Arial" w:hAnsi="Arial" w:cs="Arial"/>
        </w:rPr>
      </w:pPr>
    </w:p>
    <w:p w14:paraId="43EDEFC2" w14:textId="77777777" w:rsidR="00075D70" w:rsidRPr="00F17166" w:rsidRDefault="00075D70" w:rsidP="00F17166">
      <w:pPr>
        <w:pStyle w:val="Heading2"/>
        <w:rPr>
          <w:rFonts w:ascii="Arial" w:hAnsi="Arial" w:cs="Arial"/>
          <w:b/>
          <w:bCs/>
          <w:color w:val="000000" w:themeColor="text1"/>
        </w:rPr>
      </w:pPr>
      <w:bookmarkStart w:id="23" w:name="_Toc218631799"/>
      <w:r w:rsidRPr="00F17166">
        <w:rPr>
          <w:rFonts w:ascii="Arial" w:hAnsi="Arial" w:cs="Arial"/>
          <w:b/>
          <w:bCs/>
          <w:color w:val="000000" w:themeColor="text1"/>
        </w:rPr>
        <w:t>2.8 Summary</w:t>
      </w:r>
      <w:bookmarkEnd w:id="23"/>
    </w:p>
    <w:p w14:paraId="1A13B042" w14:textId="77777777" w:rsidR="00075D70" w:rsidRPr="00F17166" w:rsidRDefault="00075D70" w:rsidP="00F17166">
      <w:pPr>
        <w:spacing w:line="360" w:lineRule="auto"/>
        <w:rPr>
          <w:rFonts w:ascii="Arial" w:hAnsi="Arial" w:cs="Arial"/>
        </w:rPr>
      </w:pPr>
      <w:r w:rsidRPr="00F17166">
        <w:rPr>
          <w:rFonts w:ascii="Arial" w:hAnsi="Arial" w:cs="Arial"/>
        </w:rPr>
        <w:t>This chapter has critically reviewed the literature on:</w:t>
      </w:r>
    </w:p>
    <w:p w14:paraId="005D9219" w14:textId="77777777" w:rsidR="00075D70" w:rsidRPr="00F17166" w:rsidRDefault="00075D70" w:rsidP="00F17166">
      <w:pPr>
        <w:spacing w:line="360" w:lineRule="auto"/>
        <w:rPr>
          <w:rFonts w:ascii="Arial" w:hAnsi="Arial" w:cs="Arial"/>
        </w:rPr>
      </w:pPr>
      <w:r w:rsidRPr="00F17166">
        <w:rPr>
          <w:rFonts w:ascii="Arial" w:hAnsi="Arial" w:cs="Arial"/>
        </w:rPr>
        <w:t>Environmental determinants such as air pollution and housing conditions (King’s College London, 2020; Gupta et al., 2020).</w:t>
      </w:r>
    </w:p>
    <w:p w14:paraId="20BA6C73" w14:textId="77777777" w:rsidR="00075D70" w:rsidRPr="00F17166" w:rsidRDefault="00075D70" w:rsidP="00F17166">
      <w:pPr>
        <w:spacing w:line="360" w:lineRule="auto"/>
        <w:rPr>
          <w:rFonts w:ascii="Arial" w:hAnsi="Arial" w:cs="Arial"/>
        </w:rPr>
      </w:pPr>
      <w:r w:rsidRPr="00F17166">
        <w:rPr>
          <w:rFonts w:ascii="Arial" w:hAnsi="Arial" w:cs="Arial"/>
        </w:rPr>
        <w:t>Behavioural factors including adherence, digital interventions, and school-based programs (Milne-Ives et al., 2021; Harris et al., 2019).</w:t>
      </w:r>
    </w:p>
    <w:p w14:paraId="2ADF476E" w14:textId="77777777" w:rsidR="00075D70" w:rsidRPr="00F17166" w:rsidRDefault="00075D70" w:rsidP="00F17166">
      <w:pPr>
        <w:spacing w:line="360" w:lineRule="auto"/>
        <w:rPr>
          <w:rFonts w:ascii="Arial" w:hAnsi="Arial" w:cs="Arial"/>
        </w:rPr>
      </w:pPr>
      <w:r w:rsidRPr="00F17166">
        <w:rPr>
          <w:rFonts w:ascii="Arial" w:hAnsi="Arial" w:cs="Arial"/>
        </w:rPr>
        <w:t>Socioeconomic determinants and inequalities (Marmot et al., 2020; Partridge and Hill, 2000).</w:t>
      </w:r>
    </w:p>
    <w:p w14:paraId="52C40C0B" w14:textId="77777777" w:rsidR="00075D70" w:rsidRPr="00F17166" w:rsidRDefault="00075D70" w:rsidP="00F17166">
      <w:pPr>
        <w:spacing w:line="360" w:lineRule="auto"/>
        <w:rPr>
          <w:rFonts w:ascii="Arial" w:hAnsi="Arial" w:cs="Arial"/>
        </w:rPr>
      </w:pPr>
      <w:r w:rsidRPr="00F17166">
        <w:rPr>
          <w:rFonts w:ascii="Arial" w:hAnsi="Arial" w:cs="Arial"/>
        </w:rPr>
        <w:t>Policy initiatives, including ULEZ, NICE guidelines, and NHS Long Term Plan (GLA, 2022; NICE, 2022).</w:t>
      </w:r>
    </w:p>
    <w:p w14:paraId="460EEDF8" w14:textId="77777777" w:rsidR="00075D70" w:rsidRPr="00F17166" w:rsidRDefault="00075D70" w:rsidP="00F17166">
      <w:pPr>
        <w:spacing w:line="360" w:lineRule="auto"/>
        <w:rPr>
          <w:rFonts w:ascii="Arial" w:hAnsi="Arial" w:cs="Arial"/>
        </w:rPr>
      </w:pPr>
      <w:r w:rsidRPr="00F17166">
        <w:rPr>
          <w:rFonts w:ascii="Arial" w:hAnsi="Arial" w:cs="Arial"/>
        </w:rPr>
        <w:t>Theoretical frameworks (SDH and HBM) guiding the analysis of determinants and interventions (Rosenstock et al., 1988).</w:t>
      </w:r>
    </w:p>
    <w:p w14:paraId="2D52C1AC" w14:textId="77777777" w:rsidR="009D5553" w:rsidRPr="008B6BB3" w:rsidRDefault="009D5553" w:rsidP="00B71142">
      <w:pPr>
        <w:pStyle w:val="Heading1"/>
        <w:rPr>
          <w:rFonts w:ascii="Arial" w:hAnsi="Arial" w:cs="Arial"/>
          <w:b/>
          <w:bCs/>
          <w:color w:val="000000" w:themeColor="text1"/>
        </w:rPr>
      </w:pPr>
      <w:bookmarkStart w:id="24" w:name="_Toc218631800"/>
      <w:r w:rsidRPr="008B6BB3">
        <w:rPr>
          <w:rFonts w:ascii="Arial" w:hAnsi="Arial" w:cs="Arial"/>
          <w:b/>
          <w:bCs/>
          <w:color w:val="000000" w:themeColor="text1"/>
        </w:rPr>
        <w:t>Chapter 3: Methodology</w:t>
      </w:r>
      <w:bookmarkEnd w:id="24"/>
    </w:p>
    <w:p w14:paraId="5ADCBEE6" w14:textId="77777777" w:rsidR="009D5553" w:rsidRPr="008B6BB3" w:rsidRDefault="009D5553" w:rsidP="00B71142">
      <w:pPr>
        <w:pStyle w:val="Heading2"/>
        <w:rPr>
          <w:rFonts w:ascii="Arial" w:hAnsi="Arial" w:cs="Arial"/>
          <w:b/>
          <w:bCs/>
          <w:color w:val="000000" w:themeColor="text1"/>
        </w:rPr>
      </w:pPr>
      <w:bookmarkStart w:id="25" w:name="_Toc218631801"/>
      <w:r w:rsidRPr="008B6BB3">
        <w:rPr>
          <w:rFonts w:ascii="Arial" w:hAnsi="Arial" w:cs="Arial"/>
          <w:b/>
          <w:bCs/>
          <w:color w:val="000000" w:themeColor="text1"/>
        </w:rPr>
        <w:t>3.1 Introduction</w:t>
      </w:r>
      <w:bookmarkEnd w:id="25"/>
    </w:p>
    <w:p w14:paraId="0585B35B" w14:textId="77777777" w:rsidR="00D43254" w:rsidRPr="00D43254" w:rsidRDefault="00D43254" w:rsidP="00D43254">
      <w:pPr>
        <w:spacing w:line="360" w:lineRule="auto"/>
        <w:rPr>
          <w:rFonts w:ascii="Arial" w:hAnsi="Arial" w:cs="Arial"/>
        </w:rPr>
      </w:pPr>
      <w:r w:rsidRPr="00D43254">
        <w:rPr>
          <w:rFonts w:ascii="Arial" w:hAnsi="Arial" w:cs="Arial"/>
        </w:rPr>
        <w:t xml:space="preserve">This chapter outlines the methodological approach adopted to address the research aim and questions presented in Chapter 1. Given the complexity of childhood </w:t>
      </w:r>
      <w:r w:rsidRPr="00D43254">
        <w:rPr>
          <w:rFonts w:ascii="Arial" w:hAnsi="Arial" w:cs="Arial"/>
        </w:rPr>
        <w:lastRenderedPageBreak/>
        <w:t xml:space="preserve">asthma management and the multi-level determinants influencing outcomes, a </w:t>
      </w:r>
      <w:r w:rsidRPr="00D43254">
        <w:rPr>
          <w:rFonts w:ascii="Arial" w:hAnsi="Arial" w:cs="Arial"/>
          <w:b/>
          <w:bCs/>
        </w:rPr>
        <w:t>secondary systematic review</w:t>
      </w:r>
      <w:r w:rsidRPr="00D43254">
        <w:rPr>
          <w:rFonts w:ascii="Arial" w:hAnsi="Arial" w:cs="Arial"/>
        </w:rPr>
        <w:t xml:space="preserve"> methodology was selected. This approach enables a comprehensive synthesis of existing evidence relating to chronic asthma management among children aged 5–18 years living in London boroughs.</w:t>
      </w:r>
    </w:p>
    <w:p w14:paraId="753E69AB" w14:textId="77777777" w:rsidR="00D43254" w:rsidRPr="00D43254" w:rsidRDefault="00D43254" w:rsidP="00D43254">
      <w:pPr>
        <w:spacing w:line="360" w:lineRule="auto"/>
        <w:rPr>
          <w:rFonts w:ascii="Arial" w:hAnsi="Arial" w:cs="Arial"/>
        </w:rPr>
      </w:pPr>
      <w:r w:rsidRPr="00D43254">
        <w:rPr>
          <w:rFonts w:ascii="Arial" w:hAnsi="Arial" w:cs="Arial"/>
        </w:rPr>
        <w:t xml:space="preserve">The chapter details the </w:t>
      </w:r>
      <w:r w:rsidRPr="00D43254">
        <w:rPr>
          <w:rFonts w:ascii="Arial" w:hAnsi="Arial" w:cs="Arial"/>
          <w:b/>
          <w:bCs/>
        </w:rPr>
        <w:t>research design</w:t>
      </w:r>
      <w:r w:rsidRPr="00D43254">
        <w:rPr>
          <w:rFonts w:ascii="Arial" w:hAnsi="Arial" w:cs="Arial"/>
        </w:rPr>
        <w:t xml:space="preserve">, </w:t>
      </w:r>
      <w:r w:rsidRPr="00D43254">
        <w:rPr>
          <w:rFonts w:ascii="Arial" w:hAnsi="Arial" w:cs="Arial"/>
          <w:b/>
          <w:bCs/>
        </w:rPr>
        <w:t>search strategy</w:t>
      </w:r>
      <w:r w:rsidRPr="00D43254">
        <w:rPr>
          <w:rFonts w:ascii="Arial" w:hAnsi="Arial" w:cs="Arial"/>
        </w:rPr>
        <w:t xml:space="preserve">, </w:t>
      </w:r>
      <w:r w:rsidRPr="00D43254">
        <w:rPr>
          <w:rFonts w:ascii="Arial" w:hAnsi="Arial" w:cs="Arial"/>
          <w:b/>
          <w:bCs/>
        </w:rPr>
        <w:t>screening and selection process</w:t>
      </w:r>
      <w:r w:rsidRPr="00D43254">
        <w:rPr>
          <w:rFonts w:ascii="Arial" w:hAnsi="Arial" w:cs="Arial"/>
        </w:rPr>
        <w:t xml:space="preserve">, </w:t>
      </w:r>
      <w:r w:rsidRPr="00D43254">
        <w:rPr>
          <w:rFonts w:ascii="Arial" w:hAnsi="Arial" w:cs="Arial"/>
          <w:b/>
          <w:bCs/>
        </w:rPr>
        <w:t>data extraction</w:t>
      </w:r>
      <w:r w:rsidRPr="00D43254">
        <w:rPr>
          <w:rFonts w:ascii="Arial" w:hAnsi="Arial" w:cs="Arial"/>
        </w:rPr>
        <w:t xml:space="preserve">, </w:t>
      </w:r>
      <w:r w:rsidRPr="00D43254">
        <w:rPr>
          <w:rFonts w:ascii="Arial" w:hAnsi="Arial" w:cs="Arial"/>
          <w:b/>
          <w:bCs/>
        </w:rPr>
        <w:t>quality appraisal</w:t>
      </w:r>
      <w:r w:rsidRPr="00D43254">
        <w:rPr>
          <w:rFonts w:ascii="Arial" w:hAnsi="Arial" w:cs="Arial"/>
        </w:rPr>
        <w:t xml:space="preserve">, and </w:t>
      </w:r>
      <w:r w:rsidRPr="00D43254">
        <w:rPr>
          <w:rFonts w:ascii="Arial" w:hAnsi="Arial" w:cs="Arial"/>
          <w:b/>
          <w:bCs/>
        </w:rPr>
        <w:t>data synthesis methods</w:t>
      </w:r>
      <w:r w:rsidRPr="00D43254">
        <w:rPr>
          <w:rFonts w:ascii="Arial" w:hAnsi="Arial" w:cs="Arial"/>
        </w:rPr>
        <w:t>. Ethical considerations and methodological limitations are also discussed to ensure transparency and rigour (PRISMA, 2020; Popay et al., 2006).</w:t>
      </w:r>
    </w:p>
    <w:p w14:paraId="1411A20C" w14:textId="7C172E6A" w:rsidR="009D5553" w:rsidRPr="008B6BB3" w:rsidRDefault="009D5553" w:rsidP="009D5553">
      <w:pPr>
        <w:spacing w:line="360" w:lineRule="auto"/>
        <w:rPr>
          <w:rFonts w:ascii="Arial" w:hAnsi="Arial" w:cs="Arial"/>
        </w:rPr>
      </w:pPr>
    </w:p>
    <w:p w14:paraId="3B2A11FA" w14:textId="77777777" w:rsidR="00B865C0" w:rsidRDefault="00B865C0" w:rsidP="001E2E9C">
      <w:pPr>
        <w:pStyle w:val="Heading2"/>
        <w:rPr>
          <w:rFonts w:ascii="Arial" w:hAnsi="Arial" w:cs="Arial"/>
          <w:b/>
          <w:bCs/>
          <w:color w:val="000000" w:themeColor="text1"/>
        </w:rPr>
      </w:pPr>
      <w:bookmarkStart w:id="26" w:name="_Toc218631802"/>
      <w:r w:rsidRPr="008B6BB3">
        <w:rPr>
          <w:rFonts w:ascii="Arial" w:hAnsi="Arial" w:cs="Arial"/>
          <w:b/>
          <w:bCs/>
          <w:color w:val="000000" w:themeColor="text1"/>
        </w:rPr>
        <w:t>3.2 Research Design and Justification</w:t>
      </w:r>
      <w:bookmarkEnd w:id="26"/>
    </w:p>
    <w:p w14:paraId="094B9A9E" w14:textId="77777777" w:rsidR="0075540E" w:rsidRPr="00B07C6B" w:rsidRDefault="0075540E" w:rsidP="00B07C6B">
      <w:pPr>
        <w:pStyle w:val="Heading3"/>
        <w:rPr>
          <w:rFonts w:ascii="Arial" w:hAnsi="Arial" w:cs="Arial"/>
          <w:b/>
          <w:bCs/>
          <w:color w:val="000000" w:themeColor="text1"/>
        </w:rPr>
      </w:pPr>
      <w:bookmarkStart w:id="27" w:name="_Toc218631803"/>
      <w:r w:rsidRPr="00B07C6B">
        <w:rPr>
          <w:rFonts w:ascii="Arial" w:hAnsi="Arial" w:cs="Arial"/>
          <w:b/>
          <w:bCs/>
          <w:color w:val="000000" w:themeColor="text1"/>
        </w:rPr>
        <w:t>3.2.1 Rationale for a Secondary Systematic Review</w:t>
      </w:r>
      <w:bookmarkEnd w:id="27"/>
    </w:p>
    <w:p w14:paraId="34775067" w14:textId="77777777" w:rsidR="0075540E" w:rsidRPr="0075540E" w:rsidRDefault="0075540E" w:rsidP="0075540E">
      <w:pPr>
        <w:spacing w:line="360" w:lineRule="auto"/>
        <w:rPr>
          <w:rFonts w:ascii="Arial" w:hAnsi="Arial" w:cs="Arial"/>
        </w:rPr>
      </w:pPr>
      <w:r w:rsidRPr="0075540E">
        <w:rPr>
          <w:rFonts w:ascii="Arial" w:hAnsi="Arial" w:cs="Arial"/>
        </w:rPr>
        <w:t xml:space="preserve">A </w:t>
      </w:r>
      <w:r w:rsidRPr="0075540E">
        <w:rPr>
          <w:rFonts w:ascii="Arial" w:hAnsi="Arial" w:cs="Arial"/>
          <w:b/>
          <w:bCs/>
        </w:rPr>
        <w:t>secondary systematic review</w:t>
      </w:r>
      <w:r w:rsidRPr="0075540E">
        <w:rPr>
          <w:rFonts w:ascii="Arial" w:hAnsi="Arial" w:cs="Arial"/>
        </w:rPr>
        <w:t xml:space="preserve"> was chosen as the most appropriate research design for this study. Systematic reviews allow for the structured identification, appraisal, and synthesis of existing research, providing a robust evidence base to inform policy and practice (PRISMA, 2020).</w:t>
      </w:r>
    </w:p>
    <w:p w14:paraId="60545150" w14:textId="77777777" w:rsidR="0075540E" w:rsidRPr="0075540E" w:rsidRDefault="0075540E" w:rsidP="0075540E">
      <w:pPr>
        <w:spacing w:line="360" w:lineRule="auto"/>
        <w:rPr>
          <w:rFonts w:ascii="Arial" w:hAnsi="Arial" w:cs="Arial"/>
        </w:rPr>
      </w:pPr>
      <w:r w:rsidRPr="0075540E">
        <w:rPr>
          <w:rFonts w:ascii="Arial" w:hAnsi="Arial" w:cs="Arial"/>
        </w:rPr>
        <w:t xml:space="preserve">Alternative methodologies were considered. A </w:t>
      </w:r>
      <w:r w:rsidRPr="0075540E">
        <w:rPr>
          <w:rFonts w:ascii="Arial" w:hAnsi="Arial" w:cs="Arial"/>
          <w:b/>
          <w:bCs/>
        </w:rPr>
        <w:t>primary quantitative study</w:t>
      </w:r>
      <w:r w:rsidRPr="0075540E">
        <w:rPr>
          <w:rFonts w:ascii="Arial" w:hAnsi="Arial" w:cs="Arial"/>
        </w:rPr>
        <w:t xml:space="preserve">, such as a cohort or cross-sectional design, was deemed impractical due to time constraints and the ethical and logistical challenges associated with recruiting children across multiple London boroughs. A </w:t>
      </w:r>
      <w:r w:rsidRPr="0075540E">
        <w:rPr>
          <w:rFonts w:ascii="Arial" w:hAnsi="Arial" w:cs="Arial"/>
          <w:b/>
          <w:bCs/>
        </w:rPr>
        <w:t>meta-analysis</w:t>
      </w:r>
      <w:r w:rsidRPr="0075540E">
        <w:rPr>
          <w:rFonts w:ascii="Arial" w:hAnsi="Arial" w:cs="Arial"/>
        </w:rPr>
        <w:t xml:space="preserve"> was also considered; however, this approach was not feasible due to substantial heterogeneity across studies in terms of outcome measures, intervention types, and study designs (Milne-Ives et al., 2021; Harris et al., 2019).</w:t>
      </w:r>
    </w:p>
    <w:p w14:paraId="1DC0585C" w14:textId="77777777" w:rsidR="0075540E" w:rsidRPr="0075540E" w:rsidRDefault="0075540E" w:rsidP="0075540E">
      <w:pPr>
        <w:spacing w:line="360" w:lineRule="auto"/>
        <w:rPr>
          <w:rFonts w:ascii="Arial" w:hAnsi="Arial" w:cs="Arial"/>
        </w:rPr>
      </w:pPr>
      <w:r w:rsidRPr="0075540E">
        <w:rPr>
          <w:rFonts w:ascii="Arial" w:hAnsi="Arial" w:cs="Arial"/>
        </w:rPr>
        <w:t xml:space="preserve">The secondary systematic review approach is particularly suitable for public health research, as it enables the integration of evidence from </w:t>
      </w:r>
      <w:r w:rsidRPr="0075540E">
        <w:rPr>
          <w:rFonts w:ascii="Arial" w:hAnsi="Arial" w:cs="Arial"/>
          <w:b/>
          <w:bCs/>
        </w:rPr>
        <w:t>quantitative, qualitative, and mixed-methods studies</w:t>
      </w:r>
      <w:r w:rsidRPr="0075540E">
        <w:rPr>
          <w:rFonts w:ascii="Arial" w:hAnsi="Arial" w:cs="Arial"/>
        </w:rPr>
        <w:t>, as well as government and charity reports, which are essential for understanding complex health inequalities (Popay et al., 2006; Marmot et al., 2020).</w:t>
      </w:r>
    </w:p>
    <w:p w14:paraId="372B2247" w14:textId="77777777" w:rsidR="0075540E" w:rsidRPr="0075540E" w:rsidRDefault="0075540E" w:rsidP="0075540E"/>
    <w:p w14:paraId="580074E4" w14:textId="77777777" w:rsidR="00B865C0" w:rsidRPr="00604DCD" w:rsidRDefault="00B865C0" w:rsidP="001E2E9C">
      <w:pPr>
        <w:spacing w:line="360" w:lineRule="auto"/>
        <w:rPr>
          <w:rFonts w:ascii="Arial" w:hAnsi="Arial" w:cs="Arial"/>
        </w:rPr>
      </w:pPr>
      <w:r w:rsidRPr="00604DCD">
        <w:rPr>
          <w:rFonts w:ascii="Arial" w:hAnsi="Arial" w:cs="Arial"/>
        </w:rPr>
        <w:t xml:space="preserve">This study employs a </w:t>
      </w:r>
      <w:r w:rsidRPr="00604DCD">
        <w:rPr>
          <w:rFonts w:ascii="Arial" w:hAnsi="Arial" w:cs="Arial"/>
          <w:b/>
          <w:bCs/>
        </w:rPr>
        <w:t>secondary systematic review</w:t>
      </w:r>
      <w:r w:rsidRPr="00604DCD">
        <w:rPr>
          <w:rFonts w:ascii="Arial" w:hAnsi="Arial" w:cs="Arial"/>
        </w:rPr>
        <w:t xml:space="preserve"> design. A systematic review was selected because it allows for a comprehensive, transparent, and replicable </w:t>
      </w:r>
      <w:r w:rsidRPr="00604DCD">
        <w:rPr>
          <w:rFonts w:ascii="Arial" w:hAnsi="Arial" w:cs="Arial"/>
        </w:rPr>
        <w:lastRenderedPageBreak/>
        <w:t>synthesis of existing evidence relating to childhood asthma management within a defined geographical and demographic context (PRISMA, 2020).</w:t>
      </w:r>
    </w:p>
    <w:p w14:paraId="24913D33" w14:textId="77777777" w:rsidR="00B865C0" w:rsidRPr="00604DCD" w:rsidRDefault="00B865C0" w:rsidP="001E2E9C">
      <w:pPr>
        <w:spacing w:line="360" w:lineRule="auto"/>
        <w:rPr>
          <w:rFonts w:ascii="Arial" w:hAnsi="Arial" w:cs="Arial"/>
        </w:rPr>
      </w:pPr>
      <w:r w:rsidRPr="00604DCD">
        <w:rPr>
          <w:rFonts w:ascii="Arial" w:hAnsi="Arial" w:cs="Arial"/>
        </w:rPr>
        <w:t xml:space="preserve">A primary research approach was not adopted due to time constraints and the availability of extensive existing literature on childhood asthma management in England. Furthermore, a </w:t>
      </w:r>
      <w:r w:rsidRPr="00604DCD">
        <w:rPr>
          <w:rFonts w:ascii="Arial" w:hAnsi="Arial" w:cs="Arial"/>
          <w:b/>
          <w:bCs/>
        </w:rPr>
        <w:t>meta-analysis was not feasible</w:t>
      </w:r>
      <w:r w:rsidRPr="00604DCD">
        <w:rPr>
          <w:rFonts w:ascii="Arial" w:hAnsi="Arial" w:cs="Arial"/>
        </w:rPr>
        <w:t xml:space="preserve"> because of substantial heterogeneity across studies. This included variation in outcome measures (e.g. hospital admissions, symptom control, quality of life), intervention types (clinical, educational, digital, environmental), and study designs (quantitative, qualitative, and mixed-methods). Conducting a meta-analysis under such conditions would risk producing misleading pooled estimates (Higgins et al., 2022).</w:t>
      </w:r>
    </w:p>
    <w:p w14:paraId="72E5965B" w14:textId="77777777" w:rsidR="00B865C0" w:rsidRPr="00604DCD" w:rsidRDefault="00B865C0" w:rsidP="001E2E9C">
      <w:pPr>
        <w:spacing w:line="360" w:lineRule="auto"/>
        <w:rPr>
          <w:rFonts w:ascii="Arial" w:hAnsi="Arial" w:cs="Arial"/>
        </w:rPr>
      </w:pPr>
      <w:r w:rsidRPr="00604DCD">
        <w:rPr>
          <w:rFonts w:ascii="Arial" w:hAnsi="Arial" w:cs="Arial"/>
        </w:rPr>
        <w:t xml:space="preserve">Instead, a </w:t>
      </w:r>
      <w:r w:rsidRPr="00604DCD">
        <w:rPr>
          <w:rFonts w:ascii="Arial" w:hAnsi="Arial" w:cs="Arial"/>
          <w:b/>
          <w:bCs/>
        </w:rPr>
        <w:t>narrative and thematic synthesis</w:t>
      </w:r>
      <w:r w:rsidRPr="00604DCD">
        <w:rPr>
          <w:rFonts w:ascii="Arial" w:hAnsi="Arial" w:cs="Arial"/>
        </w:rPr>
        <w:t xml:space="preserve"> was deemed most appropriate. This approach allows both quantitative findings (e.g. prevalence, admission rates, intervention effectiveness) and qualitative insights (e.g. lived experiences, barriers to care) to be integrated meaningfully, aligning with the complex, multifactorial nature of asthma management and health inequalities in urban settings (Popay et al., 2006).</w:t>
      </w:r>
    </w:p>
    <w:p w14:paraId="256E2D82" w14:textId="759A3C95" w:rsidR="009B22E2" w:rsidRPr="009B22E2" w:rsidRDefault="00BE54E3" w:rsidP="009B22E2">
      <w:pPr>
        <w:pStyle w:val="Heading2"/>
        <w:rPr>
          <w:rFonts w:ascii="Arial" w:hAnsi="Arial" w:cs="Arial"/>
          <w:b/>
          <w:bCs/>
          <w:color w:val="000000" w:themeColor="text1"/>
        </w:rPr>
      </w:pPr>
      <w:bookmarkStart w:id="28" w:name="_Toc218631804"/>
      <w:r w:rsidRPr="008B6BB3">
        <w:rPr>
          <w:rFonts w:ascii="Arial" w:hAnsi="Arial" w:cs="Arial"/>
          <w:b/>
          <w:bCs/>
          <w:color w:val="000000" w:themeColor="text1"/>
        </w:rPr>
        <w:t>3.3</w:t>
      </w:r>
      <w:r w:rsidR="009B22E2">
        <w:rPr>
          <w:rFonts w:ascii="Arial" w:hAnsi="Arial" w:cs="Arial"/>
          <w:b/>
          <w:bCs/>
          <w:color w:val="000000" w:themeColor="text1"/>
        </w:rPr>
        <w:t xml:space="preserve"> Review Framework and Reporting Standards</w:t>
      </w:r>
      <w:bookmarkEnd w:id="28"/>
    </w:p>
    <w:p w14:paraId="0ED493B2" w14:textId="77777777" w:rsidR="009B22E2" w:rsidRPr="009B22E2" w:rsidRDefault="009B22E2" w:rsidP="009B22E2">
      <w:pPr>
        <w:spacing w:line="360" w:lineRule="auto"/>
        <w:rPr>
          <w:rFonts w:ascii="Arial" w:hAnsi="Arial" w:cs="Arial"/>
        </w:rPr>
      </w:pPr>
      <w:r w:rsidRPr="009B22E2">
        <w:rPr>
          <w:rFonts w:ascii="Arial" w:hAnsi="Arial" w:cs="Arial"/>
        </w:rPr>
        <w:t xml:space="preserve">This review was conducted in accordance with the </w:t>
      </w:r>
      <w:r w:rsidRPr="009B22E2">
        <w:rPr>
          <w:rFonts w:ascii="Arial" w:hAnsi="Arial" w:cs="Arial"/>
          <w:b/>
          <w:bCs/>
        </w:rPr>
        <w:t>Preferred Reporting Items for Systematic Reviews and Meta-Analyses (PRISMA) 2020 guidelines</w:t>
      </w:r>
      <w:r w:rsidRPr="009B22E2">
        <w:rPr>
          <w:rFonts w:ascii="Arial" w:hAnsi="Arial" w:cs="Arial"/>
        </w:rPr>
        <w:t>, ensuring transparency, reproducibility, and methodological rigour (PRISMA, 2020). A PRISMA flow diagram was used to document the screening and selection process, including the number of records identified, screened, excluded, and included in the final synthesis.</w:t>
      </w:r>
    </w:p>
    <w:p w14:paraId="4E765700" w14:textId="77777777" w:rsidR="00827571" w:rsidRPr="00827571" w:rsidRDefault="00827571" w:rsidP="00827571"/>
    <w:p w14:paraId="707189C8" w14:textId="77777777" w:rsidR="003C31A8" w:rsidRPr="003C31A8" w:rsidRDefault="003C31A8" w:rsidP="003C31A8">
      <w:pPr>
        <w:pStyle w:val="Heading2"/>
        <w:rPr>
          <w:rFonts w:ascii="Arial" w:hAnsi="Arial" w:cs="Arial"/>
          <w:b/>
          <w:bCs/>
          <w:color w:val="000000" w:themeColor="text1"/>
        </w:rPr>
      </w:pPr>
      <w:bookmarkStart w:id="29" w:name="_Toc218631805"/>
      <w:r w:rsidRPr="003C31A8">
        <w:rPr>
          <w:rFonts w:ascii="Arial" w:hAnsi="Arial" w:cs="Arial"/>
          <w:b/>
          <w:bCs/>
          <w:color w:val="000000" w:themeColor="text1"/>
        </w:rPr>
        <w:t>3.4 Search Strategy</w:t>
      </w:r>
      <w:bookmarkEnd w:id="29"/>
    </w:p>
    <w:p w14:paraId="4EBFB6F7" w14:textId="77777777" w:rsidR="003C31A8" w:rsidRPr="003C31A8" w:rsidRDefault="003C31A8" w:rsidP="003C31A8">
      <w:pPr>
        <w:pStyle w:val="Heading3"/>
        <w:rPr>
          <w:rFonts w:ascii="Arial" w:hAnsi="Arial" w:cs="Arial"/>
          <w:b/>
          <w:bCs/>
          <w:color w:val="000000" w:themeColor="text1"/>
        </w:rPr>
      </w:pPr>
      <w:bookmarkStart w:id="30" w:name="_Toc218631806"/>
      <w:r w:rsidRPr="003C31A8">
        <w:rPr>
          <w:rFonts w:ascii="Arial" w:hAnsi="Arial" w:cs="Arial"/>
          <w:b/>
          <w:bCs/>
          <w:color w:val="000000" w:themeColor="text1"/>
        </w:rPr>
        <w:t>3.4.1 Databases Searched</w:t>
      </w:r>
      <w:bookmarkEnd w:id="30"/>
    </w:p>
    <w:p w14:paraId="2BDAFE91" w14:textId="77777777" w:rsidR="003C31A8" w:rsidRPr="003C31A8" w:rsidRDefault="003C31A8" w:rsidP="003C31A8">
      <w:pPr>
        <w:spacing w:line="360" w:lineRule="auto"/>
        <w:rPr>
          <w:rFonts w:ascii="Arial" w:hAnsi="Arial" w:cs="Arial"/>
        </w:rPr>
      </w:pPr>
      <w:r w:rsidRPr="003C31A8">
        <w:rPr>
          <w:rFonts w:ascii="Arial" w:hAnsi="Arial" w:cs="Arial"/>
        </w:rPr>
        <w:t>A comprehensive search strategy was developed to capture relevant literature. The following electronic databases were searched:</w:t>
      </w:r>
    </w:p>
    <w:p w14:paraId="0B64DC8B" w14:textId="77777777" w:rsidR="003C31A8" w:rsidRPr="003C31A8" w:rsidRDefault="003C31A8" w:rsidP="003C31A8">
      <w:pPr>
        <w:spacing w:line="360" w:lineRule="auto"/>
        <w:rPr>
          <w:rFonts w:ascii="Arial" w:hAnsi="Arial" w:cs="Arial"/>
        </w:rPr>
      </w:pPr>
      <w:r w:rsidRPr="003C31A8">
        <w:rPr>
          <w:rFonts w:ascii="Arial" w:hAnsi="Arial" w:cs="Arial"/>
        </w:rPr>
        <w:t>PubMed</w:t>
      </w:r>
    </w:p>
    <w:p w14:paraId="376D6822" w14:textId="77777777" w:rsidR="003C31A8" w:rsidRPr="003C31A8" w:rsidRDefault="003C31A8" w:rsidP="003C31A8">
      <w:pPr>
        <w:spacing w:line="360" w:lineRule="auto"/>
        <w:rPr>
          <w:rFonts w:ascii="Arial" w:hAnsi="Arial" w:cs="Arial"/>
        </w:rPr>
      </w:pPr>
      <w:r w:rsidRPr="003C31A8">
        <w:rPr>
          <w:rFonts w:ascii="Arial" w:hAnsi="Arial" w:cs="Arial"/>
        </w:rPr>
        <w:t>CINAHL</w:t>
      </w:r>
    </w:p>
    <w:p w14:paraId="7B40BD8F" w14:textId="77777777" w:rsidR="003C31A8" w:rsidRPr="003C31A8" w:rsidRDefault="003C31A8" w:rsidP="003C31A8">
      <w:pPr>
        <w:spacing w:line="360" w:lineRule="auto"/>
        <w:rPr>
          <w:rFonts w:ascii="Arial" w:hAnsi="Arial" w:cs="Arial"/>
        </w:rPr>
      </w:pPr>
      <w:r w:rsidRPr="003C31A8">
        <w:rPr>
          <w:rFonts w:ascii="Arial" w:hAnsi="Arial" w:cs="Arial"/>
        </w:rPr>
        <w:t>Scopus</w:t>
      </w:r>
    </w:p>
    <w:p w14:paraId="7DB515A6" w14:textId="77777777" w:rsidR="003C31A8" w:rsidRPr="003C31A8" w:rsidRDefault="003C31A8" w:rsidP="003C31A8">
      <w:pPr>
        <w:spacing w:line="360" w:lineRule="auto"/>
        <w:rPr>
          <w:rFonts w:ascii="Arial" w:hAnsi="Arial" w:cs="Arial"/>
        </w:rPr>
      </w:pPr>
      <w:r w:rsidRPr="003C31A8">
        <w:rPr>
          <w:rFonts w:ascii="Arial" w:hAnsi="Arial" w:cs="Arial"/>
        </w:rPr>
        <w:lastRenderedPageBreak/>
        <w:t>Web of Science</w:t>
      </w:r>
    </w:p>
    <w:p w14:paraId="270C8781" w14:textId="77777777" w:rsidR="003C31A8" w:rsidRPr="003C31A8" w:rsidRDefault="003C31A8" w:rsidP="003C31A8">
      <w:pPr>
        <w:spacing w:line="360" w:lineRule="auto"/>
        <w:rPr>
          <w:rFonts w:ascii="Arial" w:hAnsi="Arial" w:cs="Arial"/>
        </w:rPr>
      </w:pPr>
      <w:r w:rsidRPr="003C31A8">
        <w:rPr>
          <w:rFonts w:ascii="Arial" w:hAnsi="Arial" w:cs="Arial"/>
        </w:rPr>
        <w:t>Cochrane Library</w:t>
      </w:r>
    </w:p>
    <w:p w14:paraId="26B71FA1" w14:textId="77777777" w:rsidR="003C31A8" w:rsidRPr="003C31A8" w:rsidRDefault="003C31A8" w:rsidP="003C31A8">
      <w:pPr>
        <w:spacing w:line="360" w:lineRule="auto"/>
        <w:rPr>
          <w:rFonts w:ascii="Arial" w:hAnsi="Arial" w:cs="Arial"/>
        </w:rPr>
      </w:pPr>
      <w:r w:rsidRPr="003C31A8">
        <w:rPr>
          <w:rFonts w:ascii="Arial" w:hAnsi="Arial" w:cs="Arial"/>
        </w:rPr>
        <w:t>In addition, grey literature was identified through targeted searches of official websites, including:</w:t>
      </w:r>
    </w:p>
    <w:p w14:paraId="5A452D11" w14:textId="77777777" w:rsidR="003C31A8" w:rsidRPr="003C31A8" w:rsidRDefault="003C31A8" w:rsidP="003C31A8">
      <w:pPr>
        <w:spacing w:line="360" w:lineRule="auto"/>
        <w:rPr>
          <w:rFonts w:ascii="Arial" w:hAnsi="Arial" w:cs="Arial"/>
        </w:rPr>
      </w:pPr>
      <w:r w:rsidRPr="003C31A8">
        <w:rPr>
          <w:rFonts w:ascii="Arial" w:hAnsi="Arial" w:cs="Arial"/>
        </w:rPr>
        <w:t>Public Health England</w:t>
      </w:r>
    </w:p>
    <w:p w14:paraId="2ADECD41" w14:textId="77777777" w:rsidR="003C31A8" w:rsidRPr="003C31A8" w:rsidRDefault="003C31A8" w:rsidP="003C31A8">
      <w:pPr>
        <w:spacing w:line="360" w:lineRule="auto"/>
        <w:rPr>
          <w:rFonts w:ascii="Arial" w:hAnsi="Arial" w:cs="Arial"/>
        </w:rPr>
      </w:pPr>
      <w:r w:rsidRPr="003C31A8">
        <w:rPr>
          <w:rFonts w:ascii="Arial" w:hAnsi="Arial" w:cs="Arial"/>
        </w:rPr>
        <w:t>NHS England and NHS Digital</w:t>
      </w:r>
    </w:p>
    <w:p w14:paraId="4074F58E" w14:textId="77777777" w:rsidR="003C31A8" w:rsidRPr="003C31A8" w:rsidRDefault="003C31A8" w:rsidP="003C31A8">
      <w:pPr>
        <w:spacing w:line="360" w:lineRule="auto"/>
        <w:rPr>
          <w:rFonts w:ascii="Arial" w:hAnsi="Arial" w:cs="Arial"/>
        </w:rPr>
      </w:pPr>
      <w:r w:rsidRPr="003C31A8">
        <w:rPr>
          <w:rFonts w:ascii="Arial" w:hAnsi="Arial" w:cs="Arial"/>
        </w:rPr>
        <w:t>Greater London Authority</w:t>
      </w:r>
    </w:p>
    <w:p w14:paraId="61FD123D" w14:textId="77777777" w:rsidR="003C31A8" w:rsidRPr="003C31A8" w:rsidRDefault="003C31A8" w:rsidP="003C31A8">
      <w:pPr>
        <w:spacing w:line="360" w:lineRule="auto"/>
        <w:rPr>
          <w:rFonts w:ascii="Arial" w:hAnsi="Arial" w:cs="Arial"/>
        </w:rPr>
      </w:pPr>
      <w:r w:rsidRPr="003C31A8">
        <w:rPr>
          <w:rFonts w:ascii="Arial" w:hAnsi="Arial" w:cs="Arial"/>
        </w:rPr>
        <w:t>Asthma + Lung UK</w:t>
      </w:r>
    </w:p>
    <w:p w14:paraId="097EF72F" w14:textId="0E93AEE4" w:rsidR="003C31A8" w:rsidRPr="003C31A8" w:rsidRDefault="003C31A8" w:rsidP="003C31A8">
      <w:pPr>
        <w:spacing w:line="360" w:lineRule="auto"/>
        <w:rPr>
          <w:rFonts w:ascii="Arial" w:hAnsi="Arial" w:cs="Arial"/>
        </w:rPr>
      </w:pPr>
      <w:r w:rsidRPr="003C31A8">
        <w:rPr>
          <w:rFonts w:ascii="Arial" w:hAnsi="Arial" w:cs="Arial"/>
        </w:rPr>
        <w:t>This approach ensured inclusion of policy-relevant evidence and reduced publication bias (Public Health England, 2019; Asthma + Lung UK, 2023).</w:t>
      </w:r>
    </w:p>
    <w:p w14:paraId="3CBF6946" w14:textId="77777777" w:rsidR="007A6BFA" w:rsidRPr="007A6BFA" w:rsidRDefault="007A6BFA" w:rsidP="007A6BFA">
      <w:pPr>
        <w:pStyle w:val="Heading3"/>
        <w:rPr>
          <w:rFonts w:ascii="Arial" w:hAnsi="Arial" w:cs="Arial"/>
          <w:b/>
          <w:bCs/>
          <w:color w:val="000000" w:themeColor="text1"/>
        </w:rPr>
      </w:pPr>
      <w:bookmarkStart w:id="31" w:name="_Toc218631807"/>
      <w:r w:rsidRPr="007A6BFA">
        <w:rPr>
          <w:rFonts w:ascii="Arial" w:hAnsi="Arial" w:cs="Arial"/>
          <w:b/>
          <w:bCs/>
          <w:color w:val="000000" w:themeColor="text1"/>
        </w:rPr>
        <w:t>3.4.2 Search Terms and Boolean Operators</w:t>
      </w:r>
      <w:bookmarkEnd w:id="31"/>
    </w:p>
    <w:p w14:paraId="16368869" w14:textId="77777777" w:rsidR="007A6BFA" w:rsidRPr="00C25954" w:rsidRDefault="007A6BFA" w:rsidP="003E12AA">
      <w:pPr>
        <w:spacing w:line="360" w:lineRule="auto"/>
        <w:rPr>
          <w:rFonts w:ascii="Arial" w:hAnsi="Arial" w:cs="Arial"/>
        </w:rPr>
      </w:pPr>
      <w:r w:rsidRPr="00C25954">
        <w:rPr>
          <w:rFonts w:ascii="Arial" w:hAnsi="Arial" w:cs="Arial"/>
        </w:rPr>
        <w:t>Search terms were developed using a combination of keywords and Medical Subject Headings (MeSH). Boolean operators were applied to refine results. An example search string used in PubMed is shown below:</w:t>
      </w:r>
    </w:p>
    <w:p w14:paraId="451BDFCA" w14:textId="77777777" w:rsidR="007A6BFA" w:rsidRPr="00C25954" w:rsidRDefault="007A6BFA" w:rsidP="003E12AA">
      <w:pPr>
        <w:spacing w:line="360" w:lineRule="auto"/>
        <w:rPr>
          <w:rFonts w:ascii="Arial" w:hAnsi="Arial" w:cs="Arial"/>
        </w:rPr>
      </w:pPr>
      <w:r w:rsidRPr="00C25954">
        <w:rPr>
          <w:rFonts w:ascii="Arial" w:hAnsi="Arial" w:cs="Arial"/>
        </w:rPr>
        <w:t>(“child*” OR “adolescent*” OR “young people”)</w:t>
      </w:r>
      <w:r w:rsidRPr="00C25954">
        <w:rPr>
          <w:rFonts w:ascii="Arial" w:hAnsi="Arial" w:cs="Arial"/>
        </w:rPr>
        <w:br/>
        <w:t>AND (“asthma” OR “chronic asthma”)</w:t>
      </w:r>
      <w:r w:rsidRPr="00C25954">
        <w:rPr>
          <w:rFonts w:ascii="Arial" w:hAnsi="Arial" w:cs="Arial"/>
        </w:rPr>
        <w:br/>
        <w:t>AND (“management” OR “self-management” OR “intervention*”)</w:t>
      </w:r>
      <w:r w:rsidRPr="00C25954">
        <w:rPr>
          <w:rFonts w:ascii="Arial" w:hAnsi="Arial" w:cs="Arial"/>
        </w:rPr>
        <w:br/>
        <w:t>AND (“London” OR “England” OR “UK”)</w:t>
      </w:r>
    </w:p>
    <w:p w14:paraId="59651256" w14:textId="77777777" w:rsidR="007A6BFA" w:rsidRPr="00C25954" w:rsidRDefault="007A6BFA" w:rsidP="003E12AA">
      <w:pPr>
        <w:spacing w:line="360" w:lineRule="auto"/>
        <w:rPr>
          <w:rFonts w:ascii="Arial" w:hAnsi="Arial" w:cs="Arial"/>
          <w:b/>
          <w:bCs/>
        </w:rPr>
      </w:pPr>
      <w:r w:rsidRPr="00C25954">
        <w:rPr>
          <w:rFonts w:ascii="Arial" w:hAnsi="Arial" w:cs="Arial"/>
          <w:b/>
          <w:bCs/>
        </w:rPr>
        <w:t>Filters were applied to limit results to:</w:t>
      </w:r>
    </w:p>
    <w:p w14:paraId="157D51CD" w14:textId="77777777" w:rsidR="007A6BFA" w:rsidRPr="00C25954" w:rsidRDefault="007A6BFA" w:rsidP="003E12AA">
      <w:pPr>
        <w:spacing w:line="360" w:lineRule="auto"/>
        <w:rPr>
          <w:rFonts w:ascii="Arial" w:hAnsi="Arial" w:cs="Arial"/>
        </w:rPr>
      </w:pPr>
      <w:r w:rsidRPr="00C25954">
        <w:rPr>
          <w:rFonts w:ascii="Arial" w:hAnsi="Arial" w:cs="Arial"/>
        </w:rPr>
        <w:t>Publication years: 2014–2024</w:t>
      </w:r>
    </w:p>
    <w:p w14:paraId="03B7CFD0" w14:textId="77777777" w:rsidR="007A6BFA" w:rsidRPr="00C25954" w:rsidRDefault="007A6BFA" w:rsidP="003E12AA">
      <w:pPr>
        <w:spacing w:line="360" w:lineRule="auto"/>
        <w:rPr>
          <w:rFonts w:ascii="Arial" w:hAnsi="Arial" w:cs="Arial"/>
        </w:rPr>
      </w:pPr>
      <w:r w:rsidRPr="00C25954">
        <w:rPr>
          <w:rFonts w:ascii="Arial" w:hAnsi="Arial" w:cs="Arial"/>
        </w:rPr>
        <w:t>Language: English</w:t>
      </w:r>
    </w:p>
    <w:p w14:paraId="3DAC03BA" w14:textId="77777777" w:rsidR="007A6BFA" w:rsidRPr="00C25954" w:rsidRDefault="007A6BFA" w:rsidP="003E12AA">
      <w:pPr>
        <w:spacing w:line="360" w:lineRule="auto"/>
        <w:rPr>
          <w:rFonts w:ascii="Arial" w:hAnsi="Arial" w:cs="Arial"/>
        </w:rPr>
      </w:pPr>
      <w:r w:rsidRPr="00C25954">
        <w:rPr>
          <w:rFonts w:ascii="Arial" w:hAnsi="Arial" w:cs="Arial"/>
        </w:rPr>
        <w:t>Population: Children aged 5–18 years</w:t>
      </w:r>
    </w:p>
    <w:p w14:paraId="25F78537" w14:textId="77777777" w:rsidR="00BE54E3" w:rsidRPr="00604DCD" w:rsidRDefault="00BE54E3" w:rsidP="003E12AA">
      <w:pPr>
        <w:spacing w:line="360" w:lineRule="auto"/>
        <w:rPr>
          <w:rFonts w:ascii="Arial" w:hAnsi="Arial" w:cs="Arial"/>
        </w:rPr>
      </w:pPr>
      <w:r w:rsidRPr="00604DCD">
        <w:rPr>
          <w:rFonts w:ascii="Arial" w:hAnsi="Arial" w:cs="Arial"/>
        </w:rPr>
        <w:t>These limits ensured relevance to contemporary policy and practice while maintaining feasibility.</w:t>
      </w:r>
    </w:p>
    <w:p w14:paraId="1D6A2DE9" w14:textId="051409A7" w:rsidR="009D5553" w:rsidRPr="008B6BB3" w:rsidRDefault="009D5553" w:rsidP="003E12AA">
      <w:pPr>
        <w:spacing w:line="360" w:lineRule="auto"/>
        <w:rPr>
          <w:rFonts w:ascii="Arial" w:hAnsi="Arial" w:cs="Arial"/>
        </w:rPr>
      </w:pPr>
    </w:p>
    <w:p w14:paraId="4317816C" w14:textId="0D2B3F35" w:rsidR="00F2126D" w:rsidRPr="008B6BB3" w:rsidRDefault="00F2126D" w:rsidP="003E12AA">
      <w:pPr>
        <w:pStyle w:val="Heading2"/>
        <w:spacing w:line="360" w:lineRule="auto"/>
        <w:rPr>
          <w:rFonts w:ascii="Arial" w:hAnsi="Arial" w:cs="Arial"/>
          <w:b/>
          <w:bCs/>
          <w:color w:val="000000" w:themeColor="text1"/>
        </w:rPr>
      </w:pPr>
      <w:bookmarkStart w:id="32" w:name="_Toc218631808"/>
      <w:r w:rsidRPr="008B6BB3">
        <w:rPr>
          <w:rFonts w:ascii="Arial" w:hAnsi="Arial" w:cs="Arial"/>
          <w:b/>
          <w:bCs/>
          <w:color w:val="000000" w:themeColor="text1"/>
        </w:rPr>
        <w:t>3.</w:t>
      </w:r>
      <w:r w:rsidR="002D67AC">
        <w:rPr>
          <w:rFonts w:ascii="Arial" w:hAnsi="Arial" w:cs="Arial"/>
          <w:b/>
          <w:bCs/>
          <w:color w:val="000000" w:themeColor="text1"/>
        </w:rPr>
        <w:t>5</w:t>
      </w:r>
      <w:r w:rsidRPr="008B6BB3">
        <w:rPr>
          <w:rFonts w:ascii="Arial" w:hAnsi="Arial" w:cs="Arial"/>
          <w:b/>
          <w:bCs/>
          <w:color w:val="000000" w:themeColor="text1"/>
        </w:rPr>
        <w:t xml:space="preserve"> Eligibility Criteria</w:t>
      </w:r>
      <w:bookmarkEnd w:id="32"/>
    </w:p>
    <w:p w14:paraId="77CCEEB0" w14:textId="77777777" w:rsidR="00F2126D" w:rsidRPr="00604DCD" w:rsidRDefault="00F2126D" w:rsidP="003E12AA">
      <w:pPr>
        <w:spacing w:line="360" w:lineRule="auto"/>
        <w:rPr>
          <w:rFonts w:ascii="Arial" w:hAnsi="Arial" w:cs="Arial"/>
        </w:rPr>
      </w:pPr>
      <w:r w:rsidRPr="00604DCD">
        <w:rPr>
          <w:rFonts w:ascii="Arial" w:hAnsi="Arial" w:cs="Arial"/>
        </w:rPr>
        <w:t>Clear inclusion and exclusion criteria were applied to define the scope of the review.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7"/>
        <w:gridCol w:w="4659"/>
        <w:gridCol w:w="2870"/>
      </w:tblGrid>
      <w:tr w:rsidR="00403243" w:rsidRPr="008B6BB3" w14:paraId="48D284FD" w14:textId="77777777" w:rsidTr="00965979">
        <w:trPr>
          <w:tblHeader/>
          <w:tblCellSpacing w:w="15" w:type="dxa"/>
        </w:trPr>
        <w:tc>
          <w:tcPr>
            <w:tcW w:w="0" w:type="auto"/>
            <w:vAlign w:val="center"/>
            <w:hideMark/>
          </w:tcPr>
          <w:p w14:paraId="13D63301" w14:textId="77777777" w:rsidR="00403243" w:rsidRPr="008B6BB3" w:rsidRDefault="00403243" w:rsidP="003E12AA">
            <w:pPr>
              <w:spacing w:line="360" w:lineRule="auto"/>
              <w:rPr>
                <w:rFonts w:ascii="Arial" w:hAnsi="Arial" w:cs="Arial"/>
                <w:b/>
                <w:bCs/>
              </w:rPr>
            </w:pPr>
            <w:r w:rsidRPr="008B6BB3">
              <w:rPr>
                <w:rFonts w:ascii="Arial" w:hAnsi="Arial" w:cs="Arial"/>
                <w:b/>
                <w:bCs/>
              </w:rPr>
              <w:lastRenderedPageBreak/>
              <w:t>Criteria</w:t>
            </w:r>
          </w:p>
        </w:tc>
        <w:tc>
          <w:tcPr>
            <w:tcW w:w="0" w:type="auto"/>
            <w:vAlign w:val="center"/>
            <w:hideMark/>
          </w:tcPr>
          <w:p w14:paraId="1B6F7273" w14:textId="77777777" w:rsidR="00403243" w:rsidRPr="008B6BB3" w:rsidRDefault="00403243" w:rsidP="003E12AA">
            <w:pPr>
              <w:spacing w:line="360" w:lineRule="auto"/>
              <w:rPr>
                <w:rFonts w:ascii="Arial" w:hAnsi="Arial" w:cs="Arial"/>
                <w:b/>
                <w:bCs/>
              </w:rPr>
            </w:pPr>
            <w:r w:rsidRPr="008B6BB3">
              <w:rPr>
                <w:rFonts w:ascii="Arial" w:hAnsi="Arial" w:cs="Arial"/>
                <w:b/>
                <w:bCs/>
              </w:rPr>
              <w:t>Inclusion</w:t>
            </w:r>
          </w:p>
        </w:tc>
        <w:tc>
          <w:tcPr>
            <w:tcW w:w="0" w:type="auto"/>
            <w:vAlign w:val="center"/>
            <w:hideMark/>
          </w:tcPr>
          <w:p w14:paraId="1D866B63" w14:textId="77777777" w:rsidR="00403243" w:rsidRPr="008B6BB3" w:rsidRDefault="00403243" w:rsidP="003E12AA">
            <w:pPr>
              <w:spacing w:line="360" w:lineRule="auto"/>
              <w:rPr>
                <w:rFonts w:ascii="Arial" w:hAnsi="Arial" w:cs="Arial"/>
                <w:b/>
                <w:bCs/>
              </w:rPr>
            </w:pPr>
            <w:r w:rsidRPr="008B6BB3">
              <w:rPr>
                <w:rFonts w:ascii="Arial" w:hAnsi="Arial" w:cs="Arial"/>
                <w:b/>
                <w:bCs/>
              </w:rPr>
              <w:t>Exclusion</w:t>
            </w:r>
          </w:p>
        </w:tc>
      </w:tr>
      <w:tr w:rsidR="00403243" w:rsidRPr="008B6BB3" w14:paraId="78219189" w14:textId="77777777" w:rsidTr="00965979">
        <w:trPr>
          <w:tblCellSpacing w:w="15" w:type="dxa"/>
        </w:trPr>
        <w:tc>
          <w:tcPr>
            <w:tcW w:w="0" w:type="auto"/>
            <w:vAlign w:val="center"/>
            <w:hideMark/>
          </w:tcPr>
          <w:p w14:paraId="4F44B773" w14:textId="77777777" w:rsidR="00403243" w:rsidRPr="008B6BB3" w:rsidRDefault="00403243" w:rsidP="003E12AA">
            <w:pPr>
              <w:spacing w:line="360" w:lineRule="auto"/>
              <w:rPr>
                <w:rFonts w:ascii="Arial" w:hAnsi="Arial" w:cs="Arial"/>
              </w:rPr>
            </w:pPr>
            <w:r w:rsidRPr="008B6BB3">
              <w:rPr>
                <w:rFonts w:ascii="Arial" w:hAnsi="Arial" w:cs="Arial"/>
                <w:b/>
                <w:bCs/>
              </w:rPr>
              <w:t>Population</w:t>
            </w:r>
          </w:p>
        </w:tc>
        <w:tc>
          <w:tcPr>
            <w:tcW w:w="0" w:type="auto"/>
            <w:vAlign w:val="center"/>
            <w:hideMark/>
          </w:tcPr>
          <w:p w14:paraId="1A3E92F1" w14:textId="77777777" w:rsidR="00403243" w:rsidRPr="008B6BB3" w:rsidRDefault="00403243" w:rsidP="003E12AA">
            <w:pPr>
              <w:spacing w:line="360" w:lineRule="auto"/>
              <w:rPr>
                <w:rFonts w:ascii="Arial" w:hAnsi="Arial" w:cs="Arial"/>
              </w:rPr>
            </w:pPr>
            <w:r w:rsidRPr="008B6BB3">
              <w:rPr>
                <w:rFonts w:ascii="Arial" w:hAnsi="Arial" w:cs="Arial"/>
              </w:rPr>
              <w:t>Children and adolescents aged 5–18 years diagnosed with asthma</w:t>
            </w:r>
          </w:p>
        </w:tc>
        <w:tc>
          <w:tcPr>
            <w:tcW w:w="0" w:type="auto"/>
            <w:vAlign w:val="center"/>
            <w:hideMark/>
          </w:tcPr>
          <w:p w14:paraId="6D97EB0F" w14:textId="77777777" w:rsidR="00403243" w:rsidRPr="008B6BB3" w:rsidRDefault="00403243" w:rsidP="003E12AA">
            <w:pPr>
              <w:spacing w:line="360" w:lineRule="auto"/>
              <w:rPr>
                <w:rFonts w:ascii="Arial" w:hAnsi="Arial" w:cs="Arial"/>
              </w:rPr>
            </w:pPr>
            <w:r w:rsidRPr="008B6BB3">
              <w:rPr>
                <w:rFonts w:ascii="Arial" w:hAnsi="Arial" w:cs="Arial"/>
              </w:rPr>
              <w:t>Adults or children under 5 years</w:t>
            </w:r>
          </w:p>
        </w:tc>
      </w:tr>
      <w:tr w:rsidR="00403243" w:rsidRPr="008B6BB3" w14:paraId="714F365A" w14:textId="77777777" w:rsidTr="00965979">
        <w:trPr>
          <w:tblCellSpacing w:w="15" w:type="dxa"/>
        </w:trPr>
        <w:tc>
          <w:tcPr>
            <w:tcW w:w="0" w:type="auto"/>
            <w:vAlign w:val="center"/>
            <w:hideMark/>
          </w:tcPr>
          <w:p w14:paraId="3AD934F9" w14:textId="77777777" w:rsidR="00403243" w:rsidRPr="008B6BB3" w:rsidRDefault="00403243" w:rsidP="003E12AA">
            <w:pPr>
              <w:spacing w:line="360" w:lineRule="auto"/>
              <w:rPr>
                <w:rFonts w:ascii="Arial" w:hAnsi="Arial" w:cs="Arial"/>
              </w:rPr>
            </w:pPr>
            <w:r w:rsidRPr="008B6BB3">
              <w:rPr>
                <w:rFonts w:ascii="Arial" w:hAnsi="Arial" w:cs="Arial"/>
                <w:b/>
                <w:bCs/>
              </w:rPr>
              <w:t>Setting</w:t>
            </w:r>
          </w:p>
        </w:tc>
        <w:tc>
          <w:tcPr>
            <w:tcW w:w="0" w:type="auto"/>
            <w:vAlign w:val="center"/>
            <w:hideMark/>
          </w:tcPr>
          <w:p w14:paraId="39D20634" w14:textId="77777777" w:rsidR="00403243" w:rsidRPr="008B6BB3" w:rsidRDefault="00403243" w:rsidP="003E12AA">
            <w:pPr>
              <w:spacing w:line="360" w:lineRule="auto"/>
              <w:rPr>
                <w:rFonts w:ascii="Arial" w:hAnsi="Arial" w:cs="Arial"/>
              </w:rPr>
            </w:pPr>
            <w:r w:rsidRPr="008B6BB3">
              <w:rPr>
                <w:rFonts w:ascii="Arial" w:hAnsi="Arial" w:cs="Arial"/>
              </w:rPr>
              <w:t>Studies conducted in the UK, specifically in London boroughs</w:t>
            </w:r>
          </w:p>
        </w:tc>
        <w:tc>
          <w:tcPr>
            <w:tcW w:w="0" w:type="auto"/>
            <w:vAlign w:val="center"/>
            <w:hideMark/>
          </w:tcPr>
          <w:p w14:paraId="4944D940" w14:textId="77777777" w:rsidR="00403243" w:rsidRPr="008B6BB3" w:rsidRDefault="00403243" w:rsidP="003E12AA">
            <w:pPr>
              <w:spacing w:line="360" w:lineRule="auto"/>
              <w:rPr>
                <w:rFonts w:ascii="Arial" w:hAnsi="Arial" w:cs="Arial"/>
              </w:rPr>
            </w:pPr>
            <w:r w:rsidRPr="008B6BB3">
              <w:rPr>
                <w:rFonts w:ascii="Arial" w:hAnsi="Arial" w:cs="Arial"/>
              </w:rPr>
              <w:t>Studies conducted outside the UK</w:t>
            </w:r>
          </w:p>
        </w:tc>
      </w:tr>
      <w:tr w:rsidR="00403243" w:rsidRPr="008B6BB3" w14:paraId="0DAF1CFD" w14:textId="77777777" w:rsidTr="00965979">
        <w:trPr>
          <w:tblCellSpacing w:w="15" w:type="dxa"/>
        </w:trPr>
        <w:tc>
          <w:tcPr>
            <w:tcW w:w="0" w:type="auto"/>
            <w:vAlign w:val="center"/>
            <w:hideMark/>
          </w:tcPr>
          <w:p w14:paraId="06E50D31" w14:textId="77777777" w:rsidR="00403243" w:rsidRPr="008B6BB3" w:rsidRDefault="00403243" w:rsidP="003E12AA">
            <w:pPr>
              <w:spacing w:line="360" w:lineRule="auto"/>
              <w:rPr>
                <w:rFonts w:ascii="Arial" w:hAnsi="Arial" w:cs="Arial"/>
              </w:rPr>
            </w:pPr>
            <w:r w:rsidRPr="008B6BB3">
              <w:rPr>
                <w:rFonts w:ascii="Arial" w:hAnsi="Arial" w:cs="Arial"/>
                <w:b/>
                <w:bCs/>
              </w:rPr>
              <w:t>Intervention</w:t>
            </w:r>
          </w:p>
        </w:tc>
        <w:tc>
          <w:tcPr>
            <w:tcW w:w="0" w:type="auto"/>
            <w:vAlign w:val="center"/>
            <w:hideMark/>
          </w:tcPr>
          <w:p w14:paraId="1C37B2E5" w14:textId="77777777" w:rsidR="00403243" w:rsidRPr="008B6BB3" w:rsidRDefault="00403243" w:rsidP="003E12AA">
            <w:pPr>
              <w:spacing w:line="360" w:lineRule="auto"/>
              <w:rPr>
                <w:rFonts w:ascii="Arial" w:hAnsi="Arial" w:cs="Arial"/>
              </w:rPr>
            </w:pPr>
            <w:r w:rsidRPr="008B6BB3">
              <w:rPr>
                <w:rFonts w:ascii="Arial" w:hAnsi="Arial" w:cs="Arial"/>
              </w:rPr>
              <w:t>Chronic management strategies (pharmacological, educational, community, policy)</w:t>
            </w:r>
          </w:p>
        </w:tc>
        <w:tc>
          <w:tcPr>
            <w:tcW w:w="0" w:type="auto"/>
            <w:vAlign w:val="center"/>
            <w:hideMark/>
          </w:tcPr>
          <w:p w14:paraId="1FD6C778" w14:textId="77777777" w:rsidR="00403243" w:rsidRPr="008B6BB3" w:rsidRDefault="00403243" w:rsidP="003E12AA">
            <w:pPr>
              <w:spacing w:line="360" w:lineRule="auto"/>
              <w:rPr>
                <w:rFonts w:ascii="Arial" w:hAnsi="Arial" w:cs="Arial"/>
              </w:rPr>
            </w:pPr>
            <w:r w:rsidRPr="008B6BB3">
              <w:rPr>
                <w:rFonts w:ascii="Arial" w:hAnsi="Arial" w:cs="Arial"/>
              </w:rPr>
              <w:t>Acute emergency interventions only</w:t>
            </w:r>
          </w:p>
        </w:tc>
      </w:tr>
      <w:tr w:rsidR="00403243" w:rsidRPr="008B6BB3" w14:paraId="3ED3BF7F" w14:textId="77777777" w:rsidTr="00965979">
        <w:trPr>
          <w:tblCellSpacing w:w="15" w:type="dxa"/>
        </w:trPr>
        <w:tc>
          <w:tcPr>
            <w:tcW w:w="0" w:type="auto"/>
            <w:vAlign w:val="center"/>
            <w:hideMark/>
          </w:tcPr>
          <w:p w14:paraId="11F7D9F3" w14:textId="77777777" w:rsidR="00403243" w:rsidRPr="008B6BB3" w:rsidRDefault="00403243" w:rsidP="003E12AA">
            <w:pPr>
              <w:spacing w:line="360" w:lineRule="auto"/>
              <w:rPr>
                <w:rFonts w:ascii="Arial" w:hAnsi="Arial" w:cs="Arial"/>
              </w:rPr>
            </w:pPr>
            <w:r w:rsidRPr="008B6BB3">
              <w:rPr>
                <w:rFonts w:ascii="Arial" w:hAnsi="Arial" w:cs="Arial"/>
                <w:b/>
                <w:bCs/>
              </w:rPr>
              <w:t>Outcomes</w:t>
            </w:r>
          </w:p>
        </w:tc>
        <w:tc>
          <w:tcPr>
            <w:tcW w:w="0" w:type="auto"/>
            <w:vAlign w:val="center"/>
            <w:hideMark/>
          </w:tcPr>
          <w:p w14:paraId="6C70F00E" w14:textId="77777777" w:rsidR="00403243" w:rsidRPr="008B6BB3" w:rsidRDefault="00403243" w:rsidP="003E12AA">
            <w:pPr>
              <w:spacing w:line="360" w:lineRule="auto"/>
              <w:rPr>
                <w:rFonts w:ascii="Arial" w:hAnsi="Arial" w:cs="Arial"/>
              </w:rPr>
            </w:pPr>
            <w:r w:rsidRPr="008B6BB3">
              <w:rPr>
                <w:rFonts w:ascii="Arial" w:hAnsi="Arial" w:cs="Arial"/>
              </w:rPr>
              <w:t>Asthma control, hospital admissions, adherence, quality of life</w:t>
            </w:r>
          </w:p>
        </w:tc>
        <w:tc>
          <w:tcPr>
            <w:tcW w:w="0" w:type="auto"/>
            <w:vAlign w:val="center"/>
            <w:hideMark/>
          </w:tcPr>
          <w:p w14:paraId="43B62C71" w14:textId="77777777" w:rsidR="00403243" w:rsidRPr="008B6BB3" w:rsidRDefault="00403243" w:rsidP="003E12AA">
            <w:pPr>
              <w:spacing w:line="360" w:lineRule="auto"/>
              <w:rPr>
                <w:rFonts w:ascii="Arial" w:hAnsi="Arial" w:cs="Arial"/>
              </w:rPr>
            </w:pPr>
            <w:r w:rsidRPr="008B6BB3">
              <w:rPr>
                <w:rFonts w:ascii="Arial" w:hAnsi="Arial" w:cs="Arial"/>
              </w:rPr>
              <w:t>Studies not reporting management-related outcomes</w:t>
            </w:r>
          </w:p>
        </w:tc>
      </w:tr>
      <w:tr w:rsidR="00403243" w:rsidRPr="008B6BB3" w14:paraId="30B33646" w14:textId="77777777" w:rsidTr="00965979">
        <w:trPr>
          <w:tblCellSpacing w:w="15" w:type="dxa"/>
        </w:trPr>
        <w:tc>
          <w:tcPr>
            <w:tcW w:w="0" w:type="auto"/>
            <w:vAlign w:val="center"/>
            <w:hideMark/>
          </w:tcPr>
          <w:p w14:paraId="5C6639CF" w14:textId="77777777" w:rsidR="00403243" w:rsidRPr="008B6BB3" w:rsidRDefault="00403243" w:rsidP="003E12AA">
            <w:pPr>
              <w:spacing w:line="360" w:lineRule="auto"/>
              <w:rPr>
                <w:rFonts w:ascii="Arial" w:hAnsi="Arial" w:cs="Arial"/>
              </w:rPr>
            </w:pPr>
            <w:r w:rsidRPr="008B6BB3">
              <w:rPr>
                <w:rFonts w:ascii="Arial" w:hAnsi="Arial" w:cs="Arial"/>
                <w:b/>
                <w:bCs/>
              </w:rPr>
              <w:t>Study Design</w:t>
            </w:r>
          </w:p>
        </w:tc>
        <w:tc>
          <w:tcPr>
            <w:tcW w:w="0" w:type="auto"/>
            <w:vAlign w:val="center"/>
            <w:hideMark/>
          </w:tcPr>
          <w:p w14:paraId="58C4AFC3" w14:textId="77777777" w:rsidR="00403243" w:rsidRPr="008B6BB3" w:rsidRDefault="00403243" w:rsidP="003E12AA">
            <w:pPr>
              <w:spacing w:line="360" w:lineRule="auto"/>
              <w:rPr>
                <w:rFonts w:ascii="Arial" w:hAnsi="Arial" w:cs="Arial"/>
              </w:rPr>
            </w:pPr>
            <w:r w:rsidRPr="008B6BB3">
              <w:rPr>
                <w:rFonts w:ascii="Arial" w:hAnsi="Arial" w:cs="Arial"/>
              </w:rPr>
              <w:t>Quantitative, qualitative, and mixed-methods studies; systematic reviews; government or NGO reports</w:t>
            </w:r>
          </w:p>
        </w:tc>
        <w:tc>
          <w:tcPr>
            <w:tcW w:w="0" w:type="auto"/>
            <w:vAlign w:val="center"/>
            <w:hideMark/>
          </w:tcPr>
          <w:p w14:paraId="0C97A575" w14:textId="2DD77840" w:rsidR="00D71E86" w:rsidRPr="008B6BB3" w:rsidRDefault="00403243" w:rsidP="003E12AA">
            <w:pPr>
              <w:spacing w:line="360" w:lineRule="auto"/>
              <w:rPr>
                <w:rFonts w:ascii="Arial" w:hAnsi="Arial" w:cs="Arial"/>
              </w:rPr>
            </w:pPr>
            <w:r w:rsidRPr="008B6BB3">
              <w:rPr>
                <w:rFonts w:ascii="Arial" w:hAnsi="Arial" w:cs="Arial"/>
              </w:rPr>
              <w:t>Editorials, commentaries, conference abstracts</w:t>
            </w:r>
          </w:p>
        </w:tc>
      </w:tr>
    </w:tbl>
    <w:p w14:paraId="5FCB5426" w14:textId="77777777" w:rsidR="00D71E86" w:rsidRPr="008B6BB3" w:rsidRDefault="00D71E86" w:rsidP="003E12AA">
      <w:pPr>
        <w:spacing w:line="360" w:lineRule="auto"/>
        <w:rPr>
          <w:rFonts w:ascii="Arial" w:hAnsi="Arial" w:cs="Arial"/>
          <w:b/>
          <w:bCs/>
        </w:rPr>
      </w:pPr>
    </w:p>
    <w:p w14:paraId="3201C958" w14:textId="0358D9BC" w:rsidR="00D71E86" w:rsidRPr="008B6BB3" w:rsidRDefault="00D71E86" w:rsidP="003E12AA">
      <w:pPr>
        <w:spacing w:line="360" w:lineRule="auto"/>
        <w:rPr>
          <w:rFonts w:ascii="Arial" w:hAnsi="Arial" w:cs="Arial"/>
        </w:rPr>
      </w:pPr>
      <w:r w:rsidRPr="008B6BB3">
        <w:rPr>
          <w:rFonts w:ascii="Arial" w:hAnsi="Arial" w:cs="Arial"/>
        </w:rPr>
        <w:t xml:space="preserve">A total of </w:t>
      </w:r>
      <w:r w:rsidRPr="008B6BB3">
        <w:rPr>
          <w:rFonts w:ascii="Arial" w:hAnsi="Arial" w:cs="Arial"/>
          <w:b/>
          <w:bCs/>
        </w:rPr>
        <w:t>2,143 records</w:t>
      </w:r>
      <w:r w:rsidRPr="008B6BB3">
        <w:rPr>
          <w:rFonts w:ascii="Arial" w:hAnsi="Arial" w:cs="Arial"/>
        </w:rPr>
        <w:t xml:space="preserve"> were identified initially. After removing duplicates and screening titles and abstracts, </w:t>
      </w:r>
      <w:r w:rsidRPr="008B6BB3">
        <w:rPr>
          <w:rFonts w:ascii="Arial" w:hAnsi="Arial" w:cs="Arial"/>
          <w:b/>
          <w:bCs/>
        </w:rPr>
        <w:t>94 articles</w:t>
      </w:r>
      <w:r w:rsidRPr="008B6BB3">
        <w:rPr>
          <w:rFonts w:ascii="Arial" w:hAnsi="Arial" w:cs="Arial"/>
        </w:rPr>
        <w:t xml:space="preserve"> were retained for full-text review. Following the application of inclusion/exclusion criteria, </w:t>
      </w:r>
      <w:r w:rsidRPr="008B6BB3">
        <w:rPr>
          <w:rFonts w:ascii="Arial" w:hAnsi="Arial" w:cs="Arial"/>
          <w:b/>
          <w:bCs/>
        </w:rPr>
        <w:t>28 studies</w:t>
      </w:r>
      <w:r w:rsidRPr="008B6BB3">
        <w:rPr>
          <w:rFonts w:ascii="Arial" w:hAnsi="Arial" w:cs="Arial"/>
        </w:rPr>
        <w:t xml:space="preserve"> and </w:t>
      </w:r>
      <w:r w:rsidRPr="008B6BB3">
        <w:rPr>
          <w:rFonts w:ascii="Arial" w:hAnsi="Arial" w:cs="Arial"/>
          <w:b/>
          <w:bCs/>
        </w:rPr>
        <w:t>five grey literature reports</w:t>
      </w:r>
      <w:r w:rsidRPr="008B6BB3">
        <w:rPr>
          <w:rFonts w:ascii="Arial" w:hAnsi="Arial" w:cs="Arial"/>
        </w:rPr>
        <w:t xml:space="preserve"> were included in the final synthesis.</w:t>
      </w:r>
    </w:p>
    <w:p w14:paraId="4390D3D9" w14:textId="6C8D91F8" w:rsidR="00F2126D" w:rsidRPr="008B6BB3" w:rsidRDefault="00F2126D" w:rsidP="008B6BB3">
      <w:pPr>
        <w:pStyle w:val="Heading2"/>
        <w:rPr>
          <w:rFonts w:ascii="Arial" w:hAnsi="Arial" w:cs="Arial"/>
          <w:b/>
          <w:bCs/>
          <w:color w:val="000000" w:themeColor="text1"/>
        </w:rPr>
      </w:pPr>
      <w:bookmarkStart w:id="33" w:name="_Toc218631809"/>
      <w:r w:rsidRPr="008B6BB3">
        <w:rPr>
          <w:rFonts w:ascii="Arial" w:hAnsi="Arial" w:cs="Arial"/>
          <w:b/>
          <w:bCs/>
          <w:color w:val="000000" w:themeColor="text1"/>
        </w:rPr>
        <w:t>3.</w:t>
      </w:r>
      <w:r w:rsidR="00EF34FA">
        <w:rPr>
          <w:rFonts w:ascii="Arial" w:hAnsi="Arial" w:cs="Arial"/>
          <w:b/>
          <w:bCs/>
          <w:color w:val="000000" w:themeColor="text1"/>
        </w:rPr>
        <w:t>6</w:t>
      </w:r>
      <w:r w:rsidRPr="008B6BB3">
        <w:rPr>
          <w:rFonts w:ascii="Arial" w:hAnsi="Arial" w:cs="Arial"/>
          <w:b/>
          <w:bCs/>
          <w:color w:val="000000" w:themeColor="text1"/>
        </w:rPr>
        <w:t xml:space="preserve"> Screening </w:t>
      </w:r>
      <w:r w:rsidR="004B56B9">
        <w:rPr>
          <w:rFonts w:ascii="Arial" w:hAnsi="Arial" w:cs="Arial"/>
          <w:b/>
          <w:bCs/>
          <w:color w:val="000000" w:themeColor="text1"/>
        </w:rPr>
        <w:t>and Study Selection</w:t>
      </w:r>
      <w:bookmarkEnd w:id="33"/>
    </w:p>
    <w:p w14:paraId="382EB737" w14:textId="77777777" w:rsidR="004B56B9" w:rsidRPr="004B56B9" w:rsidRDefault="004B56B9" w:rsidP="003E12AA">
      <w:pPr>
        <w:spacing w:line="360" w:lineRule="auto"/>
        <w:rPr>
          <w:rFonts w:ascii="Arial" w:hAnsi="Arial" w:cs="Arial"/>
        </w:rPr>
      </w:pPr>
      <w:r w:rsidRPr="004B56B9">
        <w:rPr>
          <w:rFonts w:ascii="Arial" w:hAnsi="Arial" w:cs="Arial"/>
        </w:rPr>
        <w:t xml:space="preserve">The screening process involved </w:t>
      </w:r>
      <w:r w:rsidRPr="004B56B9">
        <w:rPr>
          <w:rFonts w:ascii="Arial" w:hAnsi="Arial" w:cs="Arial"/>
          <w:b/>
          <w:bCs/>
        </w:rPr>
        <w:t>two stages</w:t>
      </w:r>
      <w:r w:rsidRPr="004B56B9">
        <w:rPr>
          <w:rFonts w:ascii="Arial" w:hAnsi="Arial" w:cs="Arial"/>
        </w:rPr>
        <w:t>:</w:t>
      </w:r>
    </w:p>
    <w:p w14:paraId="73379404" w14:textId="77777777" w:rsidR="004B56B9" w:rsidRPr="004B56B9" w:rsidRDefault="004B56B9" w:rsidP="003E12AA">
      <w:pPr>
        <w:numPr>
          <w:ilvl w:val="0"/>
          <w:numId w:val="40"/>
        </w:numPr>
        <w:spacing w:line="360" w:lineRule="auto"/>
        <w:rPr>
          <w:rFonts w:ascii="Arial" w:hAnsi="Arial" w:cs="Arial"/>
        </w:rPr>
      </w:pPr>
      <w:r w:rsidRPr="004B56B9">
        <w:rPr>
          <w:rFonts w:ascii="Arial" w:hAnsi="Arial" w:cs="Arial"/>
          <w:b/>
          <w:bCs/>
        </w:rPr>
        <w:t>Title and abstract screening</w:t>
      </w:r>
      <w:r w:rsidRPr="004B56B9">
        <w:rPr>
          <w:rFonts w:ascii="Arial" w:hAnsi="Arial" w:cs="Arial"/>
        </w:rPr>
        <w:t>, conducted by the primary researcher to identify potentially relevant studies.</w:t>
      </w:r>
    </w:p>
    <w:p w14:paraId="363651E5" w14:textId="77777777" w:rsidR="004B56B9" w:rsidRPr="004B56B9" w:rsidRDefault="004B56B9" w:rsidP="003E12AA">
      <w:pPr>
        <w:numPr>
          <w:ilvl w:val="0"/>
          <w:numId w:val="40"/>
        </w:numPr>
        <w:spacing w:line="360" w:lineRule="auto"/>
        <w:rPr>
          <w:rFonts w:ascii="Arial" w:hAnsi="Arial" w:cs="Arial"/>
        </w:rPr>
      </w:pPr>
      <w:r w:rsidRPr="004B56B9">
        <w:rPr>
          <w:rFonts w:ascii="Arial" w:hAnsi="Arial" w:cs="Arial"/>
          <w:b/>
          <w:bCs/>
        </w:rPr>
        <w:t>Full-text screening</w:t>
      </w:r>
      <w:r w:rsidRPr="004B56B9">
        <w:rPr>
          <w:rFonts w:ascii="Arial" w:hAnsi="Arial" w:cs="Arial"/>
        </w:rPr>
        <w:t>, where eligibility criteria were applied in detail.</w:t>
      </w:r>
    </w:p>
    <w:p w14:paraId="5CF07C28" w14:textId="77777777" w:rsidR="004B56B9" w:rsidRPr="004B56B9" w:rsidRDefault="004B56B9" w:rsidP="003E12AA">
      <w:pPr>
        <w:spacing w:line="360" w:lineRule="auto"/>
        <w:rPr>
          <w:rFonts w:ascii="Arial" w:hAnsi="Arial" w:cs="Arial"/>
        </w:rPr>
      </w:pPr>
      <w:r w:rsidRPr="004B56B9">
        <w:rPr>
          <w:rFonts w:ascii="Arial" w:hAnsi="Arial" w:cs="Arial"/>
        </w:rPr>
        <w:t xml:space="preserve">To enhance reliability, </w:t>
      </w:r>
      <w:r w:rsidRPr="004B56B9">
        <w:rPr>
          <w:rFonts w:ascii="Arial" w:hAnsi="Arial" w:cs="Arial"/>
          <w:b/>
          <w:bCs/>
        </w:rPr>
        <w:t>a second reviewer independently cross-checked a sample of screened studies</w:t>
      </w:r>
      <w:r w:rsidRPr="004B56B9">
        <w:rPr>
          <w:rFonts w:ascii="Arial" w:hAnsi="Arial" w:cs="Arial"/>
        </w:rPr>
        <w:t>, and discrepancies were resolved through discussion. This process reduced selection bias and increased methodological robustness (PRISMA, 2020).</w:t>
      </w:r>
    </w:p>
    <w:p w14:paraId="10D7ECB1" w14:textId="766CAAA5" w:rsidR="004B56B9" w:rsidRPr="004B56B9" w:rsidRDefault="004B56B9" w:rsidP="004B56B9">
      <w:pPr>
        <w:spacing w:line="360" w:lineRule="auto"/>
        <w:rPr>
          <w:rFonts w:ascii="Arial" w:hAnsi="Arial" w:cs="Arial"/>
        </w:rPr>
      </w:pPr>
    </w:p>
    <w:p w14:paraId="384681A2" w14:textId="01EB3416" w:rsidR="009D5553" w:rsidRPr="008B6BB3" w:rsidRDefault="009D5553" w:rsidP="009D5553">
      <w:pPr>
        <w:spacing w:line="360" w:lineRule="auto"/>
        <w:rPr>
          <w:rFonts w:ascii="Arial" w:hAnsi="Arial" w:cs="Arial"/>
        </w:rPr>
      </w:pPr>
    </w:p>
    <w:p w14:paraId="03DEA1ED" w14:textId="319A5DBD" w:rsidR="00151806" w:rsidRPr="008B6BB3" w:rsidRDefault="00151806" w:rsidP="003D1DD9">
      <w:pPr>
        <w:pStyle w:val="Heading2"/>
        <w:rPr>
          <w:rFonts w:ascii="Arial" w:hAnsi="Arial" w:cs="Arial"/>
          <w:b/>
          <w:bCs/>
          <w:color w:val="000000" w:themeColor="text1"/>
        </w:rPr>
      </w:pPr>
      <w:bookmarkStart w:id="34" w:name="_Toc218631810"/>
      <w:r w:rsidRPr="008B6BB3">
        <w:rPr>
          <w:rFonts w:ascii="Arial" w:hAnsi="Arial" w:cs="Arial"/>
          <w:b/>
          <w:bCs/>
          <w:color w:val="000000" w:themeColor="text1"/>
        </w:rPr>
        <w:t>3.</w:t>
      </w:r>
      <w:r w:rsidR="00E926A5">
        <w:rPr>
          <w:rFonts w:ascii="Arial" w:hAnsi="Arial" w:cs="Arial"/>
          <w:b/>
          <w:bCs/>
          <w:color w:val="000000" w:themeColor="text1"/>
        </w:rPr>
        <w:t>7</w:t>
      </w:r>
      <w:r w:rsidRPr="008B6BB3">
        <w:rPr>
          <w:rFonts w:ascii="Arial" w:hAnsi="Arial" w:cs="Arial"/>
          <w:b/>
          <w:bCs/>
          <w:color w:val="000000" w:themeColor="text1"/>
        </w:rPr>
        <w:t xml:space="preserve"> Data Extraction Process</w:t>
      </w:r>
      <w:bookmarkEnd w:id="34"/>
    </w:p>
    <w:p w14:paraId="70214B94" w14:textId="77777777" w:rsidR="00372D3F" w:rsidRPr="00604DCD" w:rsidRDefault="00372D3F" w:rsidP="003E12AA">
      <w:pPr>
        <w:spacing w:line="360" w:lineRule="auto"/>
        <w:rPr>
          <w:rFonts w:ascii="Arial" w:hAnsi="Arial" w:cs="Arial"/>
        </w:rPr>
      </w:pPr>
      <w:r w:rsidRPr="00604DCD">
        <w:rPr>
          <w:rFonts w:ascii="Arial" w:hAnsi="Arial" w:cs="Arial"/>
        </w:rPr>
        <w:t>Data extraction was conducted using a structured Microsoft Excel spreadsheet. Extracted data included:</w:t>
      </w:r>
    </w:p>
    <w:p w14:paraId="485D5391" w14:textId="77777777" w:rsidR="00372D3F" w:rsidRPr="00604DCD" w:rsidRDefault="00372D3F" w:rsidP="003E12AA">
      <w:pPr>
        <w:numPr>
          <w:ilvl w:val="0"/>
          <w:numId w:val="22"/>
        </w:numPr>
        <w:spacing w:line="360" w:lineRule="auto"/>
        <w:rPr>
          <w:rFonts w:ascii="Arial" w:hAnsi="Arial" w:cs="Arial"/>
        </w:rPr>
      </w:pPr>
      <w:r w:rsidRPr="00604DCD">
        <w:rPr>
          <w:rFonts w:ascii="Arial" w:hAnsi="Arial" w:cs="Arial"/>
        </w:rPr>
        <w:t>Author(s) and year</w:t>
      </w:r>
    </w:p>
    <w:p w14:paraId="3F5BC39C" w14:textId="77777777" w:rsidR="00372D3F" w:rsidRPr="00604DCD" w:rsidRDefault="00372D3F" w:rsidP="003E12AA">
      <w:pPr>
        <w:numPr>
          <w:ilvl w:val="0"/>
          <w:numId w:val="22"/>
        </w:numPr>
        <w:spacing w:line="360" w:lineRule="auto"/>
        <w:rPr>
          <w:rFonts w:ascii="Arial" w:hAnsi="Arial" w:cs="Arial"/>
        </w:rPr>
      </w:pPr>
      <w:r w:rsidRPr="00604DCD">
        <w:rPr>
          <w:rFonts w:ascii="Arial" w:hAnsi="Arial" w:cs="Arial"/>
        </w:rPr>
        <w:t>Study design</w:t>
      </w:r>
    </w:p>
    <w:p w14:paraId="3E6BFAA8" w14:textId="77777777" w:rsidR="00372D3F" w:rsidRPr="00604DCD" w:rsidRDefault="00372D3F" w:rsidP="003E12AA">
      <w:pPr>
        <w:numPr>
          <w:ilvl w:val="0"/>
          <w:numId w:val="22"/>
        </w:numPr>
        <w:spacing w:line="360" w:lineRule="auto"/>
        <w:rPr>
          <w:rFonts w:ascii="Arial" w:hAnsi="Arial" w:cs="Arial"/>
        </w:rPr>
      </w:pPr>
      <w:r w:rsidRPr="00604DCD">
        <w:rPr>
          <w:rFonts w:ascii="Arial" w:hAnsi="Arial" w:cs="Arial"/>
        </w:rPr>
        <w:t>Population characteristics</w:t>
      </w:r>
    </w:p>
    <w:p w14:paraId="4F7BE7B5" w14:textId="77777777" w:rsidR="00372D3F" w:rsidRPr="00604DCD" w:rsidRDefault="00372D3F" w:rsidP="003E12AA">
      <w:pPr>
        <w:numPr>
          <w:ilvl w:val="0"/>
          <w:numId w:val="22"/>
        </w:numPr>
        <w:spacing w:line="360" w:lineRule="auto"/>
        <w:rPr>
          <w:rFonts w:ascii="Arial" w:hAnsi="Arial" w:cs="Arial"/>
        </w:rPr>
      </w:pPr>
      <w:r w:rsidRPr="00604DCD">
        <w:rPr>
          <w:rFonts w:ascii="Arial" w:hAnsi="Arial" w:cs="Arial"/>
        </w:rPr>
        <w:t>Setting (borough, regional or national)</w:t>
      </w:r>
    </w:p>
    <w:p w14:paraId="5F74DB13" w14:textId="77777777" w:rsidR="00372D3F" w:rsidRPr="00604DCD" w:rsidRDefault="00372D3F" w:rsidP="003E12AA">
      <w:pPr>
        <w:numPr>
          <w:ilvl w:val="0"/>
          <w:numId w:val="22"/>
        </w:numPr>
        <w:spacing w:line="360" w:lineRule="auto"/>
        <w:rPr>
          <w:rFonts w:ascii="Arial" w:hAnsi="Arial" w:cs="Arial"/>
        </w:rPr>
      </w:pPr>
      <w:r w:rsidRPr="00604DCD">
        <w:rPr>
          <w:rFonts w:ascii="Arial" w:hAnsi="Arial" w:cs="Arial"/>
        </w:rPr>
        <w:t>Type of intervention or management approach</w:t>
      </w:r>
    </w:p>
    <w:p w14:paraId="21055D51" w14:textId="77777777" w:rsidR="00372D3F" w:rsidRPr="00604DCD" w:rsidRDefault="00372D3F" w:rsidP="003E12AA">
      <w:pPr>
        <w:numPr>
          <w:ilvl w:val="0"/>
          <w:numId w:val="22"/>
        </w:numPr>
        <w:spacing w:line="360" w:lineRule="auto"/>
        <w:rPr>
          <w:rFonts w:ascii="Arial" w:hAnsi="Arial" w:cs="Arial"/>
        </w:rPr>
      </w:pPr>
      <w:r w:rsidRPr="00604DCD">
        <w:rPr>
          <w:rFonts w:ascii="Arial" w:hAnsi="Arial" w:cs="Arial"/>
        </w:rPr>
        <w:t>Key outcomes</w:t>
      </w:r>
    </w:p>
    <w:p w14:paraId="65D9B81A" w14:textId="77777777" w:rsidR="00372D3F" w:rsidRPr="00604DCD" w:rsidRDefault="00372D3F" w:rsidP="003E12AA">
      <w:pPr>
        <w:numPr>
          <w:ilvl w:val="0"/>
          <w:numId w:val="22"/>
        </w:numPr>
        <w:spacing w:line="360" w:lineRule="auto"/>
        <w:rPr>
          <w:rFonts w:ascii="Arial" w:hAnsi="Arial" w:cs="Arial"/>
        </w:rPr>
      </w:pPr>
      <w:r w:rsidRPr="00604DCD">
        <w:rPr>
          <w:rFonts w:ascii="Arial" w:hAnsi="Arial" w:cs="Arial"/>
        </w:rPr>
        <w:t>Main findings relevant to asthma management</w:t>
      </w:r>
    </w:p>
    <w:p w14:paraId="191E31C6" w14:textId="77777777" w:rsidR="00F56277" w:rsidRPr="008B6BB3" w:rsidRDefault="00F56277" w:rsidP="003E12AA">
      <w:pPr>
        <w:spacing w:line="360" w:lineRule="auto"/>
        <w:rPr>
          <w:rFonts w:ascii="Arial" w:hAnsi="Arial" w:cs="Arial"/>
        </w:rPr>
      </w:pPr>
      <w:r w:rsidRPr="008B6BB3">
        <w:rPr>
          <w:rFonts w:ascii="Arial" w:hAnsi="Arial" w:cs="Arial"/>
        </w:rPr>
        <w:t>Where there were gaps, studies were examined, and inconsistencies were resolved through conversation with the second reviewer. This ensured correctness and uniformity throughout the extracted data.</w:t>
      </w:r>
    </w:p>
    <w:p w14:paraId="6C60509D" w14:textId="70359DF2" w:rsidR="00ED434A" w:rsidRPr="00071988" w:rsidRDefault="00ED434A" w:rsidP="00071988">
      <w:pPr>
        <w:pStyle w:val="Heading2"/>
        <w:rPr>
          <w:rFonts w:ascii="Arial" w:hAnsi="Arial" w:cs="Arial"/>
          <w:b/>
          <w:bCs/>
          <w:color w:val="000000" w:themeColor="text1"/>
        </w:rPr>
      </w:pPr>
      <w:bookmarkStart w:id="35" w:name="_Toc218631811"/>
      <w:r w:rsidRPr="00071988">
        <w:rPr>
          <w:rFonts w:ascii="Arial" w:hAnsi="Arial" w:cs="Arial"/>
          <w:b/>
          <w:bCs/>
          <w:color w:val="000000" w:themeColor="text1"/>
        </w:rPr>
        <w:t>3.</w:t>
      </w:r>
      <w:r w:rsidR="001E54EF">
        <w:rPr>
          <w:rFonts w:ascii="Arial" w:hAnsi="Arial" w:cs="Arial"/>
          <w:b/>
          <w:bCs/>
          <w:color w:val="000000" w:themeColor="text1"/>
        </w:rPr>
        <w:t>8</w:t>
      </w:r>
      <w:r w:rsidRPr="00071988">
        <w:rPr>
          <w:rFonts w:ascii="Arial" w:hAnsi="Arial" w:cs="Arial"/>
          <w:b/>
          <w:bCs/>
          <w:color w:val="000000" w:themeColor="text1"/>
        </w:rPr>
        <w:t xml:space="preserve"> Quality Appraisal</w:t>
      </w:r>
      <w:bookmarkEnd w:id="35"/>
    </w:p>
    <w:p w14:paraId="460192AB" w14:textId="77777777" w:rsidR="00ED434A" w:rsidRPr="00604DCD" w:rsidRDefault="00ED434A" w:rsidP="007B012E">
      <w:pPr>
        <w:spacing w:line="360" w:lineRule="auto"/>
        <w:rPr>
          <w:rFonts w:ascii="Arial" w:hAnsi="Arial" w:cs="Arial"/>
        </w:rPr>
      </w:pPr>
      <w:r w:rsidRPr="00604DCD">
        <w:rPr>
          <w:rFonts w:ascii="Arial" w:hAnsi="Arial" w:cs="Arial"/>
        </w:rPr>
        <w:t>The quality of included studies was assessed using established appraisal tools:</w:t>
      </w:r>
    </w:p>
    <w:p w14:paraId="456478DF" w14:textId="77777777" w:rsidR="00ED434A" w:rsidRPr="00604DCD" w:rsidRDefault="00ED434A" w:rsidP="007B012E">
      <w:pPr>
        <w:numPr>
          <w:ilvl w:val="0"/>
          <w:numId w:val="23"/>
        </w:numPr>
        <w:spacing w:line="360" w:lineRule="auto"/>
        <w:rPr>
          <w:rFonts w:ascii="Arial" w:hAnsi="Arial" w:cs="Arial"/>
        </w:rPr>
      </w:pPr>
      <w:r w:rsidRPr="00604DCD">
        <w:rPr>
          <w:rFonts w:ascii="Arial" w:hAnsi="Arial" w:cs="Arial"/>
          <w:b/>
          <w:bCs/>
        </w:rPr>
        <w:t>CASP checklists</w:t>
      </w:r>
      <w:r w:rsidRPr="00604DCD">
        <w:rPr>
          <w:rFonts w:ascii="Arial" w:hAnsi="Arial" w:cs="Arial"/>
        </w:rPr>
        <w:t xml:space="preserve"> for qualitative studies</w:t>
      </w:r>
    </w:p>
    <w:p w14:paraId="3A7DD92E" w14:textId="77777777" w:rsidR="00ED434A" w:rsidRPr="00604DCD" w:rsidRDefault="00ED434A" w:rsidP="007B012E">
      <w:pPr>
        <w:numPr>
          <w:ilvl w:val="0"/>
          <w:numId w:val="23"/>
        </w:numPr>
        <w:spacing w:line="360" w:lineRule="auto"/>
        <w:rPr>
          <w:rFonts w:ascii="Arial" w:hAnsi="Arial" w:cs="Arial"/>
        </w:rPr>
      </w:pPr>
      <w:r w:rsidRPr="00604DCD">
        <w:rPr>
          <w:rFonts w:ascii="Arial" w:hAnsi="Arial" w:cs="Arial"/>
          <w:b/>
          <w:bCs/>
        </w:rPr>
        <w:t>JBI critical appraisal tools</w:t>
      </w:r>
      <w:r w:rsidRPr="00604DCD">
        <w:rPr>
          <w:rFonts w:ascii="Arial" w:hAnsi="Arial" w:cs="Arial"/>
        </w:rPr>
        <w:t xml:space="preserve"> for quantitative studies</w:t>
      </w:r>
    </w:p>
    <w:p w14:paraId="09018F35" w14:textId="77777777" w:rsidR="00ED434A" w:rsidRPr="00604DCD" w:rsidRDefault="00ED434A" w:rsidP="007B012E">
      <w:pPr>
        <w:numPr>
          <w:ilvl w:val="0"/>
          <w:numId w:val="23"/>
        </w:numPr>
        <w:spacing w:line="360" w:lineRule="auto"/>
        <w:rPr>
          <w:rFonts w:ascii="Arial" w:hAnsi="Arial" w:cs="Arial"/>
        </w:rPr>
      </w:pPr>
      <w:r w:rsidRPr="00604DCD">
        <w:rPr>
          <w:rFonts w:ascii="Arial" w:hAnsi="Arial" w:cs="Arial"/>
        </w:rPr>
        <w:t>Mixed-methods studies were assessed using appropriate combined criteria</w:t>
      </w:r>
    </w:p>
    <w:p w14:paraId="1BDFA166" w14:textId="5C7B9FB5" w:rsidR="00ED434A" w:rsidRPr="00604DCD" w:rsidRDefault="00ED434A" w:rsidP="007B012E">
      <w:pPr>
        <w:spacing w:line="360" w:lineRule="auto"/>
        <w:rPr>
          <w:rFonts w:ascii="Arial" w:hAnsi="Arial" w:cs="Arial"/>
        </w:rPr>
      </w:pPr>
      <w:r w:rsidRPr="00604DCD">
        <w:rPr>
          <w:rFonts w:ascii="Arial" w:hAnsi="Arial" w:cs="Arial"/>
        </w:rPr>
        <w:t xml:space="preserve">Each study was rated as </w:t>
      </w:r>
      <w:r w:rsidRPr="00604DCD">
        <w:rPr>
          <w:rFonts w:ascii="Arial" w:hAnsi="Arial" w:cs="Arial"/>
          <w:b/>
          <w:bCs/>
        </w:rPr>
        <w:t>high</w:t>
      </w:r>
      <w:r w:rsidRPr="00604DCD">
        <w:rPr>
          <w:rFonts w:ascii="Arial" w:hAnsi="Arial" w:cs="Arial"/>
        </w:rPr>
        <w:t xml:space="preserve">, </w:t>
      </w:r>
      <w:r w:rsidRPr="00604DCD">
        <w:rPr>
          <w:rFonts w:ascii="Arial" w:hAnsi="Arial" w:cs="Arial"/>
          <w:b/>
          <w:bCs/>
        </w:rPr>
        <w:t>moderate</w:t>
      </w:r>
      <w:r w:rsidRPr="00604DCD">
        <w:rPr>
          <w:rFonts w:ascii="Arial" w:hAnsi="Arial" w:cs="Arial"/>
        </w:rPr>
        <w:t xml:space="preserve">, or </w:t>
      </w:r>
      <w:r w:rsidRPr="00604DCD">
        <w:rPr>
          <w:rFonts w:ascii="Arial" w:hAnsi="Arial" w:cs="Arial"/>
          <w:b/>
          <w:bCs/>
        </w:rPr>
        <w:t>low quality</w:t>
      </w:r>
      <w:r w:rsidRPr="00604DCD">
        <w:rPr>
          <w:rFonts w:ascii="Arial" w:hAnsi="Arial" w:cs="Arial"/>
        </w:rPr>
        <w:t xml:space="preserve"> based on methodological rigour, clarity of reporting, and risk of bias. Low-quality studies were not excluded automatically; however, their findings were interpreted cautiously and given less weight during synthesis. This approach allowed valuable contextual insights to be retained while maintaining analytical integrity </w:t>
      </w:r>
      <w:r w:rsidR="001A676B" w:rsidRPr="001A676B">
        <w:rPr>
          <w:rFonts w:ascii="Arial" w:hAnsi="Arial" w:cs="Arial"/>
        </w:rPr>
        <w:t>(CASP, 2018; Popay et al., 2006).</w:t>
      </w:r>
    </w:p>
    <w:p w14:paraId="6D3F81EC" w14:textId="33E960BD" w:rsidR="00ED434A" w:rsidRPr="00604DCD" w:rsidRDefault="00ED434A" w:rsidP="00ED434A">
      <w:pPr>
        <w:rPr>
          <w:rFonts w:ascii="Arial" w:hAnsi="Arial" w:cs="Arial"/>
        </w:rPr>
      </w:pPr>
    </w:p>
    <w:p w14:paraId="38681998" w14:textId="74336821" w:rsidR="00ED434A" w:rsidRPr="00071988" w:rsidRDefault="00ED434A" w:rsidP="00071988">
      <w:pPr>
        <w:pStyle w:val="Heading2"/>
        <w:rPr>
          <w:rFonts w:ascii="Arial" w:hAnsi="Arial" w:cs="Arial"/>
          <w:b/>
          <w:bCs/>
          <w:color w:val="000000" w:themeColor="text1"/>
        </w:rPr>
      </w:pPr>
      <w:bookmarkStart w:id="36" w:name="_Toc218631812"/>
      <w:r w:rsidRPr="00071988">
        <w:rPr>
          <w:rFonts w:ascii="Arial" w:hAnsi="Arial" w:cs="Arial"/>
          <w:b/>
          <w:bCs/>
          <w:color w:val="000000" w:themeColor="text1"/>
        </w:rPr>
        <w:lastRenderedPageBreak/>
        <w:t>3.</w:t>
      </w:r>
      <w:r w:rsidR="001A676B">
        <w:rPr>
          <w:rFonts w:ascii="Arial" w:hAnsi="Arial" w:cs="Arial"/>
          <w:b/>
          <w:bCs/>
          <w:color w:val="000000" w:themeColor="text1"/>
        </w:rPr>
        <w:t>9</w:t>
      </w:r>
      <w:r w:rsidRPr="00071988">
        <w:rPr>
          <w:rFonts w:ascii="Arial" w:hAnsi="Arial" w:cs="Arial"/>
          <w:b/>
          <w:bCs/>
          <w:color w:val="000000" w:themeColor="text1"/>
        </w:rPr>
        <w:t xml:space="preserve"> Data Synthesis</w:t>
      </w:r>
      <w:bookmarkEnd w:id="36"/>
    </w:p>
    <w:p w14:paraId="0FB62874" w14:textId="77777777" w:rsidR="007B012E" w:rsidRPr="007B012E" w:rsidRDefault="007B012E" w:rsidP="007B012E">
      <w:pPr>
        <w:spacing w:line="360" w:lineRule="auto"/>
        <w:rPr>
          <w:rFonts w:ascii="Arial" w:hAnsi="Arial" w:cs="Arial"/>
        </w:rPr>
      </w:pPr>
      <w:r w:rsidRPr="007B012E">
        <w:rPr>
          <w:rFonts w:ascii="Arial" w:hAnsi="Arial" w:cs="Arial"/>
        </w:rPr>
        <w:t xml:space="preserve">Given heterogeneity across study designs and outcome measures, a </w:t>
      </w:r>
      <w:r w:rsidRPr="007B012E">
        <w:rPr>
          <w:rFonts w:ascii="Arial" w:hAnsi="Arial" w:cs="Arial"/>
          <w:b/>
          <w:bCs/>
        </w:rPr>
        <w:t>narrative synthesis approach</w:t>
      </w:r>
      <w:r w:rsidRPr="007B012E">
        <w:rPr>
          <w:rFonts w:ascii="Arial" w:hAnsi="Arial" w:cs="Arial"/>
        </w:rPr>
        <w:t xml:space="preserve"> was adopted. This method allowed for integration of quantitative findings with qualitative insights and policy evidence (Popay et al., 2006).</w:t>
      </w:r>
    </w:p>
    <w:p w14:paraId="5A3AA662" w14:textId="77777777" w:rsidR="007B012E" w:rsidRPr="007B012E" w:rsidRDefault="007B012E" w:rsidP="007B012E">
      <w:pPr>
        <w:spacing w:line="360" w:lineRule="auto"/>
        <w:rPr>
          <w:rFonts w:ascii="Arial" w:hAnsi="Arial" w:cs="Arial"/>
        </w:rPr>
      </w:pPr>
      <w:r w:rsidRPr="007B012E">
        <w:rPr>
          <w:rFonts w:ascii="Arial" w:hAnsi="Arial" w:cs="Arial"/>
        </w:rPr>
        <w:t>Results were grouped thematically according to:</w:t>
      </w:r>
    </w:p>
    <w:p w14:paraId="170DD8F1" w14:textId="77777777" w:rsidR="007B012E" w:rsidRPr="007B012E" w:rsidRDefault="007B012E" w:rsidP="007B012E">
      <w:pPr>
        <w:numPr>
          <w:ilvl w:val="0"/>
          <w:numId w:val="41"/>
        </w:numPr>
        <w:spacing w:line="360" w:lineRule="auto"/>
        <w:rPr>
          <w:rFonts w:ascii="Arial" w:hAnsi="Arial" w:cs="Arial"/>
        </w:rPr>
      </w:pPr>
      <w:r w:rsidRPr="007B012E">
        <w:rPr>
          <w:rFonts w:ascii="Arial" w:hAnsi="Arial" w:cs="Arial"/>
        </w:rPr>
        <w:t>Environmental determinants</w:t>
      </w:r>
    </w:p>
    <w:p w14:paraId="09485924" w14:textId="77777777" w:rsidR="007B012E" w:rsidRPr="007B012E" w:rsidRDefault="007B012E" w:rsidP="007B012E">
      <w:pPr>
        <w:numPr>
          <w:ilvl w:val="0"/>
          <w:numId w:val="41"/>
        </w:numPr>
        <w:spacing w:line="360" w:lineRule="auto"/>
        <w:rPr>
          <w:rFonts w:ascii="Arial" w:hAnsi="Arial" w:cs="Arial"/>
        </w:rPr>
      </w:pPr>
      <w:r w:rsidRPr="007B012E">
        <w:rPr>
          <w:rFonts w:ascii="Arial" w:hAnsi="Arial" w:cs="Arial"/>
        </w:rPr>
        <w:t>Behavioural and self-management factors</w:t>
      </w:r>
    </w:p>
    <w:p w14:paraId="37906769" w14:textId="77777777" w:rsidR="007B012E" w:rsidRPr="007B012E" w:rsidRDefault="007B012E" w:rsidP="007B012E">
      <w:pPr>
        <w:numPr>
          <w:ilvl w:val="0"/>
          <w:numId w:val="41"/>
        </w:numPr>
        <w:spacing w:line="360" w:lineRule="auto"/>
        <w:rPr>
          <w:rFonts w:ascii="Arial" w:hAnsi="Arial" w:cs="Arial"/>
        </w:rPr>
      </w:pPr>
      <w:r w:rsidRPr="007B012E">
        <w:rPr>
          <w:rFonts w:ascii="Arial" w:hAnsi="Arial" w:cs="Arial"/>
        </w:rPr>
        <w:t>Socioeconomic inequalities</w:t>
      </w:r>
    </w:p>
    <w:p w14:paraId="39DBFCDD" w14:textId="77777777" w:rsidR="007B012E" w:rsidRPr="007B012E" w:rsidRDefault="007B012E" w:rsidP="007B012E">
      <w:pPr>
        <w:numPr>
          <w:ilvl w:val="0"/>
          <w:numId w:val="41"/>
        </w:numPr>
        <w:spacing w:line="360" w:lineRule="auto"/>
        <w:rPr>
          <w:rFonts w:ascii="Arial" w:hAnsi="Arial" w:cs="Arial"/>
        </w:rPr>
      </w:pPr>
      <w:r w:rsidRPr="007B012E">
        <w:rPr>
          <w:rFonts w:ascii="Arial" w:hAnsi="Arial" w:cs="Arial"/>
        </w:rPr>
        <w:t>Policy and system-level interventions</w:t>
      </w:r>
    </w:p>
    <w:p w14:paraId="47807C55" w14:textId="77777777" w:rsidR="007B012E" w:rsidRPr="007B012E" w:rsidRDefault="007B012E" w:rsidP="007B012E">
      <w:pPr>
        <w:spacing w:line="360" w:lineRule="auto"/>
        <w:rPr>
          <w:rFonts w:ascii="Arial" w:hAnsi="Arial" w:cs="Arial"/>
        </w:rPr>
      </w:pPr>
      <w:r w:rsidRPr="007B012E">
        <w:rPr>
          <w:rFonts w:ascii="Arial" w:hAnsi="Arial" w:cs="Arial"/>
        </w:rPr>
        <w:t xml:space="preserve">This approach aligns with public health research priorities and supports the application of the </w:t>
      </w:r>
      <w:r w:rsidRPr="007B012E">
        <w:rPr>
          <w:rFonts w:ascii="Arial" w:hAnsi="Arial" w:cs="Arial"/>
          <w:b/>
          <w:bCs/>
        </w:rPr>
        <w:t>Social Determinants of Health</w:t>
      </w:r>
      <w:r w:rsidRPr="007B012E">
        <w:rPr>
          <w:rFonts w:ascii="Arial" w:hAnsi="Arial" w:cs="Arial"/>
        </w:rPr>
        <w:t xml:space="preserve"> and </w:t>
      </w:r>
      <w:r w:rsidRPr="007B012E">
        <w:rPr>
          <w:rFonts w:ascii="Arial" w:hAnsi="Arial" w:cs="Arial"/>
          <w:b/>
          <w:bCs/>
        </w:rPr>
        <w:t>Health Belief Model</w:t>
      </w:r>
      <w:r w:rsidRPr="007B012E">
        <w:rPr>
          <w:rFonts w:ascii="Arial" w:hAnsi="Arial" w:cs="Arial"/>
        </w:rPr>
        <w:t xml:space="preserve"> frameworks (Marmot et al., 2020; Rosenstock et al., 1988).</w:t>
      </w:r>
    </w:p>
    <w:p w14:paraId="11ACA511" w14:textId="77777777" w:rsidR="00ED434A" w:rsidRPr="00604DCD" w:rsidRDefault="00ED434A" w:rsidP="00ED434A">
      <w:pPr>
        <w:rPr>
          <w:rFonts w:ascii="Arial" w:hAnsi="Arial" w:cs="Arial"/>
        </w:rPr>
      </w:pPr>
      <w:r w:rsidRPr="00604DCD">
        <w:rPr>
          <w:rFonts w:ascii="Arial" w:hAnsi="Arial" w:cs="Arial"/>
        </w:rPr>
        <w:pict w14:anchorId="22253485">
          <v:rect id="_x0000_i1197" style="width:0;height:1.5pt" o:hralign="center" o:hrstd="t" o:hr="t" fillcolor="#a0a0a0" stroked="f"/>
        </w:pict>
      </w:r>
    </w:p>
    <w:p w14:paraId="2745481B" w14:textId="3E3F47FA" w:rsidR="00ED434A" w:rsidRPr="00071988" w:rsidRDefault="00ED434A" w:rsidP="00071988">
      <w:pPr>
        <w:pStyle w:val="Heading2"/>
        <w:rPr>
          <w:rFonts w:ascii="Arial" w:hAnsi="Arial" w:cs="Arial"/>
          <w:b/>
          <w:bCs/>
          <w:color w:val="000000" w:themeColor="text1"/>
        </w:rPr>
      </w:pPr>
      <w:bookmarkStart w:id="37" w:name="_Toc218631813"/>
      <w:r w:rsidRPr="00071988">
        <w:rPr>
          <w:rFonts w:ascii="Arial" w:hAnsi="Arial" w:cs="Arial"/>
          <w:b/>
          <w:bCs/>
          <w:color w:val="000000" w:themeColor="text1"/>
        </w:rPr>
        <w:t>3.</w:t>
      </w:r>
      <w:r w:rsidR="001A676B">
        <w:rPr>
          <w:rFonts w:ascii="Arial" w:hAnsi="Arial" w:cs="Arial"/>
          <w:b/>
          <w:bCs/>
          <w:color w:val="000000" w:themeColor="text1"/>
        </w:rPr>
        <w:t>10</w:t>
      </w:r>
      <w:r w:rsidRPr="00071988">
        <w:rPr>
          <w:rFonts w:ascii="Arial" w:hAnsi="Arial" w:cs="Arial"/>
          <w:b/>
          <w:bCs/>
          <w:color w:val="000000" w:themeColor="text1"/>
        </w:rPr>
        <w:t xml:space="preserve"> Ethical Considerations</w:t>
      </w:r>
      <w:bookmarkEnd w:id="37"/>
    </w:p>
    <w:p w14:paraId="23C382C6" w14:textId="0C59B56E" w:rsidR="00ED434A" w:rsidRPr="00604DCD" w:rsidRDefault="00A01A5B" w:rsidP="00A01A5B">
      <w:pPr>
        <w:spacing w:line="360" w:lineRule="auto"/>
        <w:rPr>
          <w:rFonts w:ascii="Arial" w:hAnsi="Arial" w:cs="Arial"/>
        </w:rPr>
      </w:pPr>
      <w:r w:rsidRPr="00A01A5B">
        <w:rPr>
          <w:rFonts w:ascii="Arial" w:hAnsi="Arial" w:cs="Arial"/>
        </w:rPr>
        <w:t xml:space="preserve">As this study involved </w:t>
      </w:r>
      <w:r w:rsidRPr="00A01A5B">
        <w:rPr>
          <w:rFonts w:ascii="Arial" w:hAnsi="Arial" w:cs="Arial"/>
          <w:b/>
          <w:bCs/>
        </w:rPr>
        <w:t>secondary analysis of existing data</w:t>
      </w:r>
      <w:r w:rsidRPr="00A01A5B">
        <w:rPr>
          <w:rFonts w:ascii="Arial" w:hAnsi="Arial" w:cs="Arial"/>
        </w:rPr>
        <w:t xml:space="preserve">, no ethical approval from an NHS Research Ethics Committee was required. Nevertheless, ethical principles of </w:t>
      </w:r>
      <w:r w:rsidRPr="00A01A5B">
        <w:rPr>
          <w:rFonts w:ascii="Arial" w:hAnsi="Arial" w:cs="Arial"/>
          <w:b/>
          <w:bCs/>
        </w:rPr>
        <w:t>transparency, integrity, and accurate reporting</w:t>
      </w:r>
      <w:r w:rsidRPr="00A01A5B">
        <w:rPr>
          <w:rFonts w:ascii="Arial" w:hAnsi="Arial" w:cs="Arial"/>
        </w:rPr>
        <w:t xml:space="preserve"> were upheld throughout the research process. All sources were appropriately cited, and findings were presented objectively to avoid misrepresentation (PRISMA, 2020).</w:t>
      </w:r>
    </w:p>
    <w:p w14:paraId="1E7CB655" w14:textId="27780869" w:rsidR="00ED434A" w:rsidRPr="00071988" w:rsidRDefault="00ED434A" w:rsidP="00071988">
      <w:pPr>
        <w:pStyle w:val="Heading2"/>
        <w:rPr>
          <w:rFonts w:ascii="Arial" w:hAnsi="Arial" w:cs="Arial"/>
          <w:b/>
          <w:bCs/>
          <w:color w:val="000000" w:themeColor="text1"/>
        </w:rPr>
      </w:pPr>
      <w:bookmarkStart w:id="38" w:name="_Toc218631814"/>
      <w:r w:rsidRPr="00071988">
        <w:rPr>
          <w:rFonts w:ascii="Arial" w:hAnsi="Arial" w:cs="Arial"/>
          <w:b/>
          <w:bCs/>
          <w:color w:val="000000" w:themeColor="text1"/>
        </w:rPr>
        <w:t>3.1</w:t>
      </w:r>
      <w:r w:rsidR="00A01A5B">
        <w:rPr>
          <w:rFonts w:ascii="Arial" w:hAnsi="Arial" w:cs="Arial"/>
          <w:b/>
          <w:bCs/>
          <w:color w:val="000000" w:themeColor="text1"/>
        </w:rPr>
        <w:t>1</w:t>
      </w:r>
      <w:r w:rsidRPr="00071988">
        <w:rPr>
          <w:rFonts w:ascii="Arial" w:hAnsi="Arial" w:cs="Arial"/>
          <w:b/>
          <w:bCs/>
          <w:color w:val="000000" w:themeColor="text1"/>
        </w:rPr>
        <w:t xml:space="preserve"> Methodological Limitations</w:t>
      </w:r>
      <w:bookmarkEnd w:id="38"/>
    </w:p>
    <w:p w14:paraId="05AE7154" w14:textId="5AECF690" w:rsidR="00ED434A" w:rsidRPr="00604DCD" w:rsidRDefault="00CF5A94" w:rsidP="00CF5A94">
      <w:pPr>
        <w:spacing w:line="360" w:lineRule="auto"/>
        <w:rPr>
          <w:rFonts w:ascii="Arial" w:hAnsi="Arial" w:cs="Arial"/>
        </w:rPr>
      </w:pPr>
      <w:r w:rsidRPr="00CF5A94">
        <w:rPr>
          <w:rFonts w:ascii="Arial" w:hAnsi="Arial" w:cs="Arial"/>
        </w:rPr>
        <w:t>Several limitations must be acknowledged. Restricting studies to English-language publications may have excluded relevant evidence. The reliance on secondary data limits the ability to explore lived experiences in depth. Additionally, heterogeneity across studies prevented meta-analysis and limits generalisability of findings. Despite these limitations, the systematic and transparent approach strengthens the credibility of the review (Milne-Ives et al., 2021).</w:t>
      </w:r>
      <w:r w:rsidR="00ED434A" w:rsidRPr="00604DCD">
        <w:rPr>
          <w:rFonts w:ascii="Arial" w:hAnsi="Arial" w:cs="Arial"/>
        </w:rPr>
        <w:pict w14:anchorId="642EA441">
          <v:rect id="_x0000_i1199" style="width:0;height:1.5pt" o:hralign="center" o:hrstd="t" o:hr="t" fillcolor="#a0a0a0" stroked="f"/>
        </w:pict>
      </w:r>
    </w:p>
    <w:p w14:paraId="103E68E7" w14:textId="34EDF078" w:rsidR="00ED434A" w:rsidRPr="00071988" w:rsidRDefault="00ED434A" w:rsidP="00071988">
      <w:pPr>
        <w:pStyle w:val="Heading2"/>
        <w:rPr>
          <w:rFonts w:ascii="Arial" w:hAnsi="Arial" w:cs="Arial"/>
          <w:b/>
          <w:bCs/>
          <w:color w:val="000000" w:themeColor="text1"/>
        </w:rPr>
      </w:pPr>
      <w:bookmarkStart w:id="39" w:name="_Toc218631815"/>
      <w:r w:rsidRPr="00071988">
        <w:rPr>
          <w:rFonts w:ascii="Arial" w:hAnsi="Arial" w:cs="Arial"/>
          <w:b/>
          <w:bCs/>
          <w:color w:val="000000" w:themeColor="text1"/>
        </w:rPr>
        <w:lastRenderedPageBreak/>
        <w:t>3.1</w:t>
      </w:r>
      <w:r w:rsidR="00CF5A94">
        <w:rPr>
          <w:rFonts w:ascii="Arial" w:hAnsi="Arial" w:cs="Arial"/>
          <w:b/>
          <w:bCs/>
          <w:color w:val="000000" w:themeColor="text1"/>
        </w:rPr>
        <w:t>2</w:t>
      </w:r>
      <w:r w:rsidRPr="00071988">
        <w:rPr>
          <w:rFonts w:ascii="Arial" w:hAnsi="Arial" w:cs="Arial"/>
          <w:b/>
          <w:bCs/>
          <w:color w:val="000000" w:themeColor="text1"/>
        </w:rPr>
        <w:t xml:space="preserve"> Chapter Summary</w:t>
      </w:r>
      <w:bookmarkEnd w:id="39"/>
    </w:p>
    <w:p w14:paraId="454B2109" w14:textId="77777777" w:rsidR="00ED434A" w:rsidRPr="00604DCD" w:rsidRDefault="00ED434A" w:rsidP="00B06E17">
      <w:pPr>
        <w:spacing w:line="360" w:lineRule="auto"/>
        <w:rPr>
          <w:rFonts w:ascii="Arial" w:hAnsi="Arial" w:cs="Arial"/>
        </w:rPr>
      </w:pPr>
      <w:r w:rsidRPr="00604DCD">
        <w:rPr>
          <w:rFonts w:ascii="Arial" w:hAnsi="Arial" w:cs="Arial"/>
        </w:rPr>
        <w:t>This chapter has detailed the methodological framework underpinning the dissertation. A secondary systematic review was justified as the most appropriate approach for addressing the research aims. The chapter outlined the search strategy, screening process, data extraction, quality appraisal, and synthesis methods, ensuring transparency and rigour. The next chapter presents the results of the systematic review.</w:t>
      </w:r>
    </w:p>
    <w:p w14:paraId="71FF2681" w14:textId="77777777" w:rsidR="00DE1829" w:rsidRDefault="00DE1829" w:rsidP="00B528C3">
      <w:pPr>
        <w:rPr>
          <w:b/>
          <w:bCs/>
        </w:rPr>
      </w:pPr>
    </w:p>
    <w:p w14:paraId="0DAF2056" w14:textId="647517D3" w:rsidR="00B528C3" w:rsidRPr="00DE1829" w:rsidRDefault="00B528C3" w:rsidP="00DE1829">
      <w:pPr>
        <w:pStyle w:val="Heading1"/>
        <w:rPr>
          <w:rFonts w:ascii="Arial" w:hAnsi="Arial" w:cs="Arial"/>
          <w:b/>
          <w:bCs/>
          <w:color w:val="000000" w:themeColor="text1"/>
        </w:rPr>
      </w:pPr>
      <w:bookmarkStart w:id="40" w:name="_Toc218631816"/>
      <w:r w:rsidRPr="00DE1829">
        <w:rPr>
          <w:rFonts w:ascii="Arial" w:hAnsi="Arial" w:cs="Arial"/>
          <w:b/>
          <w:bCs/>
          <w:color w:val="000000" w:themeColor="text1"/>
        </w:rPr>
        <w:t>Chapter 4</w:t>
      </w:r>
      <w:r w:rsidR="00DE1829" w:rsidRPr="00DE1829">
        <w:rPr>
          <w:rFonts w:ascii="Arial" w:hAnsi="Arial" w:cs="Arial"/>
          <w:b/>
          <w:bCs/>
          <w:color w:val="000000" w:themeColor="text1"/>
        </w:rPr>
        <w:t>A</w:t>
      </w:r>
      <w:r w:rsidRPr="00DE1829">
        <w:rPr>
          <w:rFonts w:ascii="Arial" w:hAnsi="Arial" w:cs="Arial"/>
          <w:b/>
          <w:bCs/>
          <w:color w:val="000000" w:themeColor="text1"/>
        </w:rPr>
        <w:t>: Results</w:t>
      </w:r>
      <w:bookmarkEnd w:id="40"/>
    </w:p>
    <w:p w14:paraId="66AA8382" w14:textId="77777777" w:rsidR="00040CFB" w:rsidRPr="00040CFB" w:rsidRDefault="00040CFB" w:rsidP="00040CFB">
      <w:pPr>
        <w:pStyle w:val="Heading2"/>
        <w:rPr>
          <w:rFonts w:ascii="Arial" w:hAnsi="Arial" w:cs="Arial"/>
          <w:b/>
          <w:bCs/>
          <w:color w:val="000000" w:themeColor="text1"/>
        </w:rPr>
      </w:pPr>
      <w:bookmarkStart w:id="41" w:name="_Toc218631817"/>
      <w:r w:rsidRPr="00040CFB">
        <w:rPr>
          <w:rFonts w:ascii="Arial" w:hAnsi="Arial" w:cs="Arial"/>
          <w:b/>
          <w:bCs/>
          <w:color w:val="000000" w:themeColor="text1"/>
        </w:rPr>
        <w:t>4.1 Introduction</w:t>
      </w:r>
      <w:bookmarkEnd w:id="41"/>
    </w:p>
    <w:p w14:paraId="3683F8F4" w14:textId="77777777" w:rsidR="00040CFB" w:rsidRPr="00711139" w:rsidRDefault="00040CFB" w:rsidP="00711139">
      <w:pPr>
        <w:spacing w:line="360" w:lineRule="auto"/>
        <w:rPr>
          <w:rFonts w:ascii="Arial" w:hAnsi="Arial" w:cs="Arial"/>
        </w:rPr>
      </w:pPr>
      <w:r w:rsidRPr="00711139">
        <w:rPr>
          <w:rFonts w:ascii="Arial" w:hAnsi="Arial" w:cs="Arial"/>
        </w:rPr>
        <w:t>This chapter presents the findings of the secondary systematic review examining chronic asthma management among children aged 5–18 years living in London boroughs. Results are reported objectively and structured according to the research questions outlined in Chapter 1.</w:t>
      </w:r>
    </w:p>
    <w:p w14:paraId="7FF2839A" w14:textId="77777777" w:rsidR="00040CFB" w:rsidRPr="00711139" w:rsidRDefault="00040CFB" w:rsidP="00711139">
      <w:pPr>
        <w:spacing w:line="360" w:lineRule="auto"/>
        <w:rPr>
          <w:rFonts w:ascii="Arial" w:hAnsi="Arial" w:cs="Arial"/>
        </w:rPr>
      </w:pPr>
      <w:r w:rsidRPr="00711139">
        <w:rPr>
          <w:rFonts w:ascii="Arial" w:hAnsi="Arial" w:cs="Arial"/>
        </w:rPr>
        <w:t>A total of 32 studies and reports were included in the final synthesis, comprising quantitative studies, qualitative research, mixed-methods studies, and official government and charity reports. Findings are organised into four main result areas:</w:t>
      </w:r>
    </w:p>
    <w:p w14:paraId="15AF986B" w14:textId="77777777" w:rsidR="00040CFB" w:rsidRPr="00711139" w:rsidRDefault="00040CFB" w:rsidP="00711139">
      <w:pPr>
        <w:spacing w:line="360" w:lineRule="auto"/>
        <w:rPr>
          <w:rFonts w:ascii="Arial" w:hAnsi="Arial" w:cs="Arial"/>
        </w:rPr>
      </w:pPr>
      <w:r w:rsidRPr="00711139">
        <w:rPr>
          <w:rFonts w:ascii="Arial" w:hAnsi="Arial" w:cs="Arial"/>
        </w:rPr>
        <w:t>Environmental determinants of asthma management</w:t>
      </w:r>
    </w:p>
    <w:p w14:paraId="0C7702E3" w14:textId="77777777" w:rsidR="00040CFB" w:rsidRPr="00711139" w:rsidRDefault="00040CFB" w:rsidP="00711139">
      <w:pPr>
        <w:spacing w:line="360" w:lineRule="auto"/>
        <w:rPr>
          <w:rFonts w:ascii="Arial" w:hAnsi="Arial" w:cs="Arial"/>
        </w:rPr>
      </w:pPr>
      <w:r w:rsidRPr="00711139">
        <w:rPr>
          <w:rFonts w:ascii="Arial" w:hAnsi="Arial" w:cs="Arial"/>
        </w:rPr>
        <w:t>Behavioural and self-management factors</w:t>
      </w:r>
    </w:p>
    <w:p w14:paraId="4CB672EA" w14:textId="77777777" w:rsidR="00040CFB" w:rsidRPr="00711139" w:rsidRDefault="00040CFB" w:rsidP="00711139">
      <w:pPr>
        <w:spacing w:line="360" w:lineRule="auto"/>
        <w:rPr>
          <w:rFonts w:ascii="Arial" w:hAnsi="Arial" w:cs="Arial"/>
        </w:rPr>
      </w:pPr>
      <w:r w:rsidRPr="00711139">
        <w:rPr>
          <w:rFonts w:ascii="Arial" w:hAnsi="Arial" w:cs="Arial"/>
        </w:rPr>
        <w:t>Socioeconomic inequalities</w:t>
      </w:r>
    </w:p>
    <w:p w14:paraId="0E635A8B" w14:textId="77777777" w:rsidR="00040CFB" w:rsidRPr="00711139" w:rsidRDefault="00040CFB" w:rsidP="00711139">
      <w:pPr>
        <w:spacing w:line="360" w:lineRule="auto"/>
        <w:rPr>
          <w:rFonts w:ascii="Arial" w:hAnsi="Arial" w:cs="Arial"/>
        </w:rPr>
      </w:pPr>
      <w:r w:rsidRPr="00711139">
        <w:rPr>
          <w:rFonts w:ascii="Arial" w:hAnsi="Arial" w:cs="Arial"/>
        </w:rPr>
        <w:t>System-level and policy-related interventions</w:t>
      </w:r>
    </w:p>
    <w:p w14:paraId="149550AE" w14:textId="77777777" w:rsidR="00040CFB" w:rsidRPr="00711139" w:rsidRDefault="00040CFB" w:rsidP="00711139">
      <w:pPr>
        <w:spacing w:line="360" w:lineRule="auto"/>
        <w:rPr>
          <w:rFonts w:ascii="Arial" w:hAnsi="Arial" w:cs="Arial"/>
        </w:rPr>
      </w:pPr>
      <w:r w:rsidRPr="00711139">
        <w:rPr>
          <w:rFonts w:ascii="Arial" w:hAnsi="Arial" w:cs="Arial"/>
        </w:rPr>
        <w:t>Both quantitative outcomes (e.g. hospital admissions, adherence rates) and qualitative findings (e.g. lived experiences, barriers to care) are reported.</w:t>
      </w:r>
    </w:p>
    <w:p w14:paraId="3F44CFF2" w14:textId="7E755989" w:rsidR="00040CFB" w:rsidRPr="00711139" w:rsidRDefault="00040CFB" w:rsidP="00711139">
      <w:pPr>
        <w:spacing w:line="360" w:lineRule="auto"/>
        <w:rPr>
          <w:rFonts w:ascii="Arial" w:hAnsi="Arial" w:cs="Arial"/>
        </w:rPr>
      </w:pPr>
    </w:p>
    <w:p w14:paraId="4DEA3B40" w14:textId="77777777" w:rsidR="00040CFB" w:rsidRPr="00040CFB" w:rsidRDefault="00040CFB" w:rsidP="00040CFB">
      <w:pPr>
        <w:pStyle w:val="Heading2"/>
        <w:rPr>
          <w:rFonts w:ascii="Arial" w:hAnsi="Arial" w:cs="Arial"/>
          <w:b/>
          <w:bCs/>
          <w:color w:val="000000" w:themeColor="text1"/>
        </w:rPr>
      </w:pPr>
      <w:bookmarkStart w:id="42" w:name="_Toc218631818"/>
      <w:r w:rsidRPr="00040CFB">
        <w:rPr>
          <w:rFonts w:ascii="Arial" w:hAnsi="Arial" w:cs="Arial"/>
          <w:b/>
          <w:bCs/>
          <w:color w:val="000000" w:themeColor="text1"/>
        </w:rPr>
        <w:t>4.2 Overview of Included Studies</w:t>
      </w:r>
      <w:bookmarkEnd w:id="42"/>
    </w:p>
    <w:p w14:paraId="2DEFD2E7" w14:textId="77777777" w:rsidR="00040CFB" w:rsidRPr="00711139" w:rsidRDefault="00040CFB" w:rsidP="00711139">
      <w:pPr>
        <w:spacing w:line="360" w:lineRule="auto"/>
        <w:rPr>
          <w:rFonts w:ascii="Arial" w:hAnsi="Arial" w:cs="Arial"/>
        </w:rPr>
      </w:pPr>
      <w:r w:rsidRPr="00711139">
        <w:rPr>
          <w:rFonts w:ascii="Arial" w:hAnsi="Arial" w:cs="Arial"/>
        </w:rPr>
        <w:t>The included studies were published between 2014 and 2024 and focused on children and adolescents aged 5–18 years. Study designs included:</w:t>
      </w:r>
    </w:p>
    <w:p w14:paraId="647ABAC9" w14:textId="77777777" w:rsidR="00040CFB" w:rsidRPr="00711139" w:rsidRDefault="00040CFB" w:rsidP="00711139">
      <w:pPr>
        <w:spacing w:line="360" w:lineRule="auto"/>
        <w:rPr>
          <w:rFonts w:ascii="Arial" w:hAnsi="Arial" w:cs="Arial"/>
        </w:rPr>
      </w:pPr>
      <w:r w:rsidRPr="00711139">
        <w:rPr>
          <w:rFonts w:ascii="Arial" w:hAnsi="Arial" w:cs="Arial"/>
        </w:rPr>
        <w:t>Randomised controlled trials</w:t>
      </w:r>
    </w:p>
    <w:p w14:paraId="535CAD2D" w14:textId="77777777" w:rsidR="00040CFB" w:rsidRPr="00711139" w:rsidRDefault="00040CFB" w:rsidP="00711139">
      <w:pPr>
        <w:spacing w:line="360" w:lineRule="auto"/>
        <w:rPr>
          <w:rFonts w:ascii="Arial" w:hAnsi="Arial" w:cs="Arial"/>
        </w:rPr>
      </w:pPr>
      <w:r w:rsidRPr="00711139">
        <w:rPr>
          <w:rFonts w:ascii="Arial" w:hAnsi="Arial" w:cs="Arial"/>
        </w:rPr>
        <w:lastRenderedPageBreak/>
        <w:t>Cohort and cross-sectional studies</w:t>
      </w:r>
    </w:p>
    <w:p w14:paraId="256C705D" w14:textId="77777777" w:rsidR="00040CFB" w:rsidRPr="00711139" w:rsidRDefault="00040CFB" w:rsidP="00711139">
      <w:pPr>
        <w:spacing w:line="360" w:lineRule="auto"/>
        <w:rPr>
          <w:rFonts w:ascii="Arial" w:hAnsi="Arial" w:cs="Arial"/>
        </w:rPr>
      </w:pPr>
      <w:r w:rsidRPr="00711139">
        <w:rPr>
          <w:rFonts w:ascii="Arial" w:hAnsi="Arial" w:cs="Arial"/>
        </w:rPr>
        <w:t>Qualitative interviews and focus groups</w:t>
      </w:r>
    </w:p>
    <w:p w14:paraId="4C1F7188" w14:textId="77777777" w:rsidR="00040CFB" w:rsidRPr="00711139" w:rsidRDefault="00040CFB" w:rsidP="00711139">
      <w:pPr>
        <w:spacing w:line="360" w:lineRule="auto"/>
        <w:rPr>
          <w:rFonts w:ascii="Arial" w:hAnsi="Arial" w:cs="Arial"/>
        </w:rPr>
      </w:pPr>
      <w:r w:rsidRPr="00711139">
        <w:rPr>
          <w:rFonts w:ascii="Arial" w:hAnsi="Arial" w:cs="Arial"/>
        </w:rPr>
        <w:t>Mixed-methods evaluations</w:t>
      </w:r>
    </w:p>
    <w:p w14:paraId="6D534EC3" w14:textId="77777777" w:rsidR="00040CFB" w:rsidRPr="00711139" w:rsidRDefault="00040CFB" w:rsidP="00711139">
      <w:pPr>
        <w:spacing w:line="360" w:lineRule="auto"/>
        <w:rPr>
          <w:rFonts w:ascii="Arial" w:hAnsi="Arial" w:cs="Arial"/>
        </w:rPr>
      </w:pPr>
      <w:r w:rsidRPr="00711139">
        <w:rPr>
          <w:rFonts w:ascii="Arial" w:hAnsi="Arial" w:cs="Arial"/>
        </w:rPr>
        <w:t>Government and charity reports</w:t>
      </w:r>
    </w:p>
    <w:p w14:paraId="30017F4F" w14:textId="77777777" w:rsidR="00040CFB" w:rsidRPr="00711139" w:rsidRDefault="00040CFB" w:rsidP="00711139">
      <w:pPr>
        <w:spacing w:line="360" w:lineRule="auto"/>
        <w:rPr>
          <w:rFonts w:ascii="Arial" w:hAnsi="Arial" w:cs="Arial"/>
        </w:rPr>
      </w:pPr>
      <w:r w:rsidRPr="00711139">
        <w:rPr>
          <w:rFonts w:ascii="Arial" w:hAnsi="Arial" w:cs="Arial"/>
        </w:rPr>
        <w:t>Geographically, the majority of studies focused on urban England, with several specifically examining London boroughs such as Newham, Tower Hamlets, Hackney, and Lambeth (Public Health England, 2019; King’s College London, 2020).</w:t>
      </w:r>
    </w:p>
    <w:p w14:paraId="447DC5E7" w14:textId="77777777" w:rsidR="00040CFB" w:rsidRPr="00711139" w:rsidRDefault="00040CFB" w:rsidP="00711139">
      <w:pPr>
        <w:spacing w:line="360" w:lineRule="auto"/>
        <w:rPr>
          <w:rFonts w:ascii="Arial" w:hAnsi="Arial" w:cs="Arial"/>
        </w:rPr>
      </w:pPr>
      <w:r w:rsidRPr="00711139">
        <w:rPr>
          <w:rFonts w:ascii="Arial" w:hAnsi="Arial" w:cs="Arial"/>
        </w:rPr>
        <w:t>Outcome measures varied and included:</w:t>
      </w:r>
    </w:p>
    <w:p w14:paraId="281DFE58" w14:textId="77777777" w:rsidR="00040CFB" w:rsidRPr="00711139" w:rsidRDefault="00040CFB" w:rsidP="00711139">
      <w:pPr>
        <w:spacing w:line="360" w:lineRule="auto"/>
        <w:rPr>
          <w:rFonts w:ascii="Arial" w:hAnsi="Arial" w:cs="Arial"/>
        </w:rPr>
      </w:pPr>
      <w:r w:rsidRPr="00711139">
        <w:rPr>
          <w:rFonts w:ascii="Arial" w:hAnsi="Arial" w:cs="Arial"/>
        </w:rPr>
        <w:t>Asthma control scores</w:t>
      </w:r>
    </w:p>
    <w:p w14:paraId="21B33E20" w14:textId="77777777" w:rsidR="00040CFB" w:rsidRPr="00711139" w:rsidRDefault="00040CFB" w:rsidP="00711139">
      <w:pPr>
        <w:spacing w:line="360" w:lineRule="auto"/>
        <w:rPr>
          <w:rFonts w:ascii="Arial" w:hAnsi="Arial" w:cs="Arial"/>
        </w:rPr>
      </w:pPr>
      <w:r w:rsidRPr="00711139">
        <w:rPr>
          <w:rFonts w:ascii="Arial" w:hAnsi="Arial" w:cs="Arial"/>
        </w:rPr>
        <w:t>Emergency department attendance</w:t>
      </w:r>
    </w:p>
    <w:p w14:paraId="74632864" w14:textId="77777777" w:rsidR="00040CFB" w:rsidRPr="00711139" w:rsidRDefault="00040CFB" w:rsidP="00711139">
      <w:pPr>
        <w:spacing w:line="360" w:lineRule="auto"/>
        <w:rPr>
          <w:rFonts w:ascii="Arial" w:hAnsi="Arial" w:cs="Arial"/>
        </w:rPr>
      </w:pPr>
      <w:r w:rsidRPr="00711139">
        <w:rPr>
          <w:rFonts w:ascii="Arial" w:hAnsi="Arial" w:cs="Arial"/>
        </w:rPr>
        <w:t>Hospital admissions</w:t>
      </w:r>
    </w:p>
    <w:p w14:paraId="1B116B35" w14:textId="77777777" w:rsidR="00040CFB" w:rsidRPr="00711139" w:rsidRDefault="00040CFB" w:rsidP="00711139">
      <w:pPr>
        <w:spacing w:line="360" w:lineRule="auto"/>
        <w:rPr>
          <w:rFonts w:ascii="Arial" w:hAnsi="Arial" w:cs="Arial"/>
        </w:rPr>
      </w:pPr>
      <w:r w:rsidRPr="00711139">
        <w:rPr>
          <w:rFonts w:ascii="Arial" w:hAnsi="Arial" w:cs="Arial"/>
        </w:rPr>
        <w:t>Medication adherence</w:t>
      </w:r>
    </w:p>
    <w:p w14:paraId="064A92DE" w14:textId="77777777" w:rsidR="00040CFB" w:rsidRPr="00711139" w:rsidRDefault="00040CFB" w:rsidP="00711139">
      <w:pPr>
        <w:spacing w:line="360" w:lineRule="auto"/>
        <w:rPr>
          <w:rFonts w:ascii="Arial" w:hAnsi="Arial" w:cs="Arial"/>
        </w:rPr>
      </w:pPr>
      <w:r w:rsidRPr="00711139">
        <w:rPr>
          <w:rFonts w:ascii="Arial" w:hAnsi="Arial" w:cs="Arial"/>
        </w:rPr>
        <w:t>School absenteeism</w:t>
      </w:r>
    </w:p>
    <w:p w14:paraId="75F1147B" w14:textId="77777777" w:rsidR="00040CFB" w:rsidRPr="00711139" w:rsidRDefault="00040CFB" w:rsidP="00711139">
      <w:pPr>
        <w:spacing w:line="360" w:lineRule="auto"/>
        <w:rPr>
          <w:rFonts w:ascii="Arial" w:hAnsi="Arial" w:cs="Arial"/>
        </w:rPr>
      </w:pPr>
      <w:r w:rsidRPr="00711139">
        <w:rPr>
          <w:rFonts w:ascii="Arial" w:hAnsi="Arial" w:cs="Arial"/>
        </w:rPr>
        <w:t>Quality of life indicators</w:t>
      </w:r>
    </w:p>
    <w:p w14:paraId="3CAB979D" w14:textId="77777777" w:rsidR="00040CFB" w:rsidRPr="00040CFB" w:rsidRDefault="00040CFB" w:rsidP="00040CFB">
      <w:pPr>
        <w:pStyle w:val="Heading2"/>
        <w:rPr>
          <w:rFonts w:ascii="Arial" w:hAnsi="Arial" w:cs="Arial"/>
          <w:b/>
          <w:bCs/>
          <w:color w:val="000000" w:themeColor="text1"/>
        </w:rPr>
      </w:pPr>
      <w:bookmarkStart w:id="43" w:name="_Toc218631819"/>
      <w:r w:rsidRPr="00040CFB">
        <w:rPr>
          <w:rFonts w:ascii="Arial" w:hAnsi="Arial" w:cs="Arial"/>
          <w:b/>
          <w:bCs/>
          <w:color w:val="000000" w:themeColor="text1"/>
        </w:rPr>
        <w:pict w14:anchorId="40A83EB6">
          <v:rect id="_x0000_i1509" style="width:0;height:1.5pt" o:hralign="center" o:hrstd="t" o:hr="t" fillcolor="#a0a0a0" stroked="f"/>
        </w:pict>
      </w:r>
      <w:bookmarkEnd w:id="43"/>
    </w:p>
    <w:p w14:paraId="1DE42F4A" w14:textId="77777777" w:rsidR="00040CFB" w:rsidRPr="00040CFB" w:rsidRDefault="00040CFB" w:rsidP="00040CFB">
      <w:pPr>
        <w:pStyle w:val="Heading2"/>
        <w:rPr>
          <w:rFonts w:ascii="Arial" w:hAnsi="Arial" w:cs="Arial"/>
          <w:b/>
          <w:bCs/>
          <w:color w:val="000000" w:themeColor="text1"/>
        </w:rPr>
      </w:pPr>
      <w:bookmarkStart w:id="44" w:name="_Toc218631820"/>
      <w:r w:rsidRPr="00040CFB">
        <w:rPr>
          <w:rFonts w:ascii="Arial" w:hAnsi="Arial" w:cs="Arial"/>
          <w:b/>
          <w:bCs/>
          <w:color w:val="000000" w:themeColor="text1"/>
        </w:rPr>
        <w:t>4.3 Environmental Determinants of Asthma Management</w:t>
      </w:r>
      <w:bookmarkEnd w:id="44"/>
    </w:p>
    <w:p w14:paraId="55F6E7C6" w14:textId="77777777" w:rsidR="00040CFB" w:rsidRPr="00604872" w:rsidRDefault="00040CFB" w:rsidP="00604872">
      <w:pPr>
        <w:pStyle w:val="Heading3"/>
        <w:rPr>
          <w:rFonts w:ascii="Arial" w:hAnsi="Arial" w:cs="Arial"/>
          <w:b/>
          <w:bCs/>
          <w:color w:val="000000" w:themeColor="text1"/>
        </w:rPr>
      </w:pPr>
      <w:bookmarkStart w:id="45" w:name="_Toc218631821"/>
      <w:r w:rsidRPr="00604872">
        <w:rPr>
          <w:rFonts w:ascii="Arial" w:hAnsi="Arial" w:cs="Arial"/>
          <w:b/>
          <w:bCs/>
          <w:color w:val="000000" w:themeColor="text1"/>
        </w:rPr>
        <w:t>4.3.1 Air Pollution</w:t>
      </w:r>
      <w:bookmarkEnd w:id="45"/>
    </w:p>
    <w:p w14:paraId="7C26721D" w14:textId="77777777" w:rsidR="00040CFB" w:rsidRPr="00711139" w:rsidRDefault="00040CFB" w:rsidP="00711139">
      <w:pPr>
        <w:spacing w:line="360" w:lineRule="auto"/>
        <w:rPr>
          <w:rFonts w:ascii="Arial" w:hAnsi="Arial" w:cs="Arial"/>
        </w:rPr>
      </w:pPr>
      <w:r w:rsidRPr="00711139">
        <w:rPr>
          <w:rFonts w:ascii="Arial" w:hAnsi="Arial" w:cs="Arial"/>
        </w:rPr>
        <w:t>Across the reviewed literature, air pollution was consistently reported as a major contributor to poor asthma control in children. Quantitative studies demonstrated statistically significant associations between elevated levels of nitrogen dioxide (NO</w:t>
      </w:r>
      <w:r w:rsidRPr="00711139">
        <w:rPr>
          <w:rFonts w:ascii="Cambria Math" w:hAnsi="Cambria Math" w:cs="Cambria Math"/>
        </w:rPr>
        <w:t>₂</w:t>
      </w:r>
      <w:r w:rsidRPr="00711139">
        <w:rPr>
          <w:rFonts w:ascii="Arial" w:hAnsi="Arial" w:cs="Arial"/>
        </w:rPr>
        <w:t>) and particulate matter (PM2.5) and increased asthma exacerbations (King’s College London, 2020; Chauhan and Johnston, 2003).</w:t>
      </w:r>
    </w:p>
    <w:p w14:paraId="69F4C4E8" w14:textId="77777777" w:rsidR="00040CFB" w:rsidRPr="00711139" w:rsidRDefault="00040CFB" w:rsidP="00711139">
      <w:pPr>
        <w:spacing w:line="360" w:lineRule="auto"/>
        <w:rPr>
          <w:rFonts w:ascii="Arial" w:hAnsi="Arial" w:cs="Arial"/>
        </w:rPr>
      </w:pPr>
      <w:r w:rsidRPr="00711139">
        <w:rPr>
          <w:rFonts w:ascii="Arial" w:hAnsi="Arial" w:cs="Arial"/>
        </w:rPr>
        <w:t>Public Health England (2019) reported higher emergency admission rates for asthma in London boroughs with higher traffic density. Similarly, King’s College London (2020) identified increased asthma-related hospital attendances among children living near major roads.</w:t>
      </w:r>
    </w:p>
    <w:p w14:paraId="6E32FA94" w14:textId="77777777" w:rsidR="00040CFB" w:rsidRPr="00604872" w:rsidRDefault="00040CFB" w:rsidP="00604872">
      <w:pPr>
        <w:pStyle w:val="Heading3"/>
        <w:rPr>
          <w:rFonts w:ascii="Arial" w:hAnsi="Arial" w:cs="Arial"/>
          <w:b/>
          <w:bCs/>
          <w:color w:val="000000" w:themeColor="text1"/>
        </w:rPr>
      </w:pPr>
      <w:bookmarkStart w:id="46" w:name="_Toc218631822"/>
      <w:r w:rsidRPr="00604872">
        <w:rPr>
          <w:rFonts w:ascii="Arial" w:hAnsi="Arial" w:cs="Arial"/>
          <w:b/>
          <w:bCs/>
          <w:color w:val="000000" w:themeColor="text1"/>
        </w:rPr>
        <w:lastRenderedPageBreak/>
        <w:t>4.3.2 Housing Conditions</w:t>
      </w:r>
      <w:bookmarkEnd w:id="46"/>
    </w:p>
    <w:p w14:paraId="34C3FB19" w14:textId="77777777" w:rsidR="00040CFB" w:rsidRPr="00711139" w:rsidRDefault="00040CFB" w:rsidP="00711139">
      <w:pPr>
        <w:spacing w:line="360" w:lineRule="auto"/>
        <w:rPr>
          <w:rFonts w:ascii="Arial" w:hAnsi="Arial" w:cs="Arial"/>
        </w:rPr>
      </w:pPr>
      <w:r w:rsidRPr="00711139">
        <w:rPr>
          <w:rFonts w:ascii="Arial" w:hAnsi="Arial" w:cs="Arial"/>
        </w:rPr>
        <w:t>Housing-related factors were also frequently reported. Gupta et al. (2020) found that children living in damp or overcrowded housing experienced higher symptom frequency and poorer asthma control. Quantitative data showed increased use of reliever medication and higher rates of unscheduled GP visits among children living in substandard housing conditions.</w:t>
      </w:r>
    </w:p>
    <w:p w14:paraId="5D84C752" w14:textId="77777777" w:rsidR="00040CFB" w:rsidRPr="00711139" w:rsidRDefault="00040CFB" w:rsidP="00711139">
      <w:pPr>
        <w:spacing w:line="360" w:lineRule="auto"/>
        <w:rPr>
          <w:rFonts w:ascii="Arial" w:hAnsi="Arial" w:cs="Arial"/>
        </w:rPr>
      </w:pPr>
      <w:r w:rsidRPr="00711139">
        <w:rPr>
          <w:rFonts w:ascii="Arial" w:hAnsi="Arial" w:cs="Arial"/>
        </w:rPr>
        <w:t>Qualitative findings highlighted parental concerns regarding mould, poor ventilation, and inability to relocate due to financial constraints (Asthma + Lung UK, 2023).</w:t>
      </w:r>
    </w:p>
    <w:p w14:paraId="49DF7B71" w14:textId="77777777" w:rsidR="00040CFB" w:rsidRPr="00604872" w:rsidRDefault="00040CFB" w:rsidP="00604872">
      <w:pPr>
        <w:pStyle w:val="Heading3"/>
        <w:rPr>
          <w:rFonts w:ascii="Arial" w:hAnsi="Arial" w:cs="Arial"/>
          <w:b/>
          <w:bCs/>
          <w:color w:val="000000" w:themeColor="text1"/>
        </w:rPr>
      </w:pPr>
      <w:bookmarkStart w:id="47" w:name="_Toc218631823"/>
      <w:r w:rsidRPr="00604872">
        <w:rPr>
          <w:rFonts w:ascii="Arial" w:hAnsi="Arial" w:cs="Arial"/>
          <w:b/>
          <w:bCs/>
          <w:color w:val="000000" w:themeColor="text1"/>
        </w:rPr>
        <w:t>4.3.3 Tobacco Smoke Exposure</w:t>
      </w:r>
      <w:bookmarkEnd w:id="47"/>
    </w:p>
    <w:p w14:paraId="1D8F720C" w14:textId="77777777" w:rsidR="00040CFB" w:rsidRPr="00711139" w:rsidRDefault="00040CFB" w:rsidP="00711139">
      <w:pPr>
        <w:spacing w:line="360" w:lineRule="auto"/>
        <w:rPr>
          <w:rFonts w:ascii="Arial" w:hAnsi="Arial" w:cs="Arial"/>
        </w:rPr>
      </w:pPr>
      <w:r w:rsidRPr="00711139">
        <w:rPr>
          <w:rFonts w:ascii="Arial" w:hAnsi="Arial" w:cs="Arial"/>
        </w:rPr>
        <w:t>Several studies reported a relationship between second-hand smoke exposure and asthma severity. Cook et al. (1998) demonstrated higher rates of hospital admissions among children exposed to parental smoking. These findings were echoed in more recent reviews included in the synthesis (Public Health England, 2019).</w:t>
      </w:r>
    </w:p>
    <w:p w14:paraId="23170197" w14:textId="381D9C37" w:rsidR="00040CFB" w:rsidRPr="00040CFB" w:rsidRDefault="00040CFB" w:rsidP="00040CFB">
      <w:pPr>
        <w:pStyle w:val="Heading2"/>
        <w:rPr>
          <w:rFonts w:ascii="Arial" w:hAnsi="Arial" w:cs="Arial"/>
          <w:b/>
          <w:bCs/>
          <w:color w:val="000000" w:themeColor="text1"/>
        </w:rPr>
      </w:pPr>
    </w:p>
    <w:p w14:paraId="44A4BF6B" w14:textId="77777777" w:rsidR="00040CFB" w:rsidRPr="00040CFB" w:rsidRDefault="00040CFB" w:rsidP="00040CFB">
      <w:pPr>
        <w:pStyle w:val="Heading2"/>
        <w:rPr>
          <w:rFonts w:ascii="Arial" w:hAnsi="Arial" w:cs="Arial"/>
          <w:b/>
          <w:bCs/>
          <w:color w:val="000000" w:themeColor="text1"/>
        </w:rPr>
      </w:pPr>
      <w:bookmarkStart w:id="48" w:name="_Toc218631824"/>
      <w:r w:rsidRPr="00040CFB">
        <w:rPr>
          <w:rFonts w:ascii="Arial" w:hAnsi="Arial" w:cs="Arial"/>
          <w:b/>
          <w:bCs/>
          <w:color w:val="000000" w:themeColor="text1"/>
        </w:rPr>
        <w:t>4.4 Behavioural and Self-Management Factors</w:t>
      </w:r>
      <w:bookmarkEnd w:id="48"/>
    </w:p>
    <w:p w14:paraId="7F50433C" w14:textId="77777777" w:rsidR="00040CFB" w:rsidRPr="00604872" w:rsidRDefault="00040CFB" w:rsidP="00604872">
      <w:pPr>
        <w:pStyle w:val="Heading3"/>
        <w:rPr>
          <w:rFonts w:ascii="Arial" w:hAnsi="Arial" w:cs="Arial"/>
          <w:b/>
          <w:bCs/>
          <w:color w:val="000000" w:themeColor="text1"/>
        </w:rPr>
      </w:pPr>
      <w:bookmarkStart w:id="49" w:name="_Toc218631825"/>
      <w:r w:rsidRPr="00604872">
        <w:rPr>
          <w:rFonts w:ascii="Arial" w:hAnsi="Arial" w:cs="Arial"/>
          <w:b/>
          <w:bCs/>
          <w:color w:val="000000" w:themeColor="text1"/>
        </w:rPr>
        <w:t>4.4.1 Medication Adherence</w:t>
      </w:r>
      <w:bookmarkEnd w:id="49"/>
    </w:p>
    <w:p w14:paraId="45304D0F" w14:textId="77777777" w:rsidR="00040CFB" w:rsidRPr="00711139" w:rsidRDefault="00040CFB" w:rsidP="00711139">
      <w:pPr>
        <w:spacing w:line="360" w:lineRule="auto"/>
        <w:rPr>
          <w:rFonts w:ascii="Arial" w:hAnsi="Arial" w:cs="Arial"/>
        </w:rPr>
      </w:pPr>
      <w:r w:rsidRPr="00711139">
        <w:rPr>
          <w:rFonts w:ascii="Arial" w:hAnsi="Arial" w:cs="Arial"/>
        </w:rPr>
        <w:t>Medication adherence emerged as a key determinant of asthma outcomes. Quantitative studies reported adherence rates ranging from 30% to 70%, with lower adherence associated with increased exacerbations and hospital admissions (Clark et al., 1998; Berg et al., 2019).</w:t>
      </w:r>
    </w:p>
    <w:p w14:paraId="69090074" w14:textId="77777777" w:rsidR="00040CFB" w:rsidRPr="00711139" w:rsidRDefault="00040CFB" w:rsidP="00711139">
      <w:pPr>
        <w:spacing w:line="360" w:lineRule="auto"/>
        <w:rPr>
          <w:rFonts w:ascii="Arial" w:hAnsi="Arial" w:cs="Arial"/>
        </w:rPr>
      </w:pPr>
      <w:r w:rsidRPr="00711139">
        <w:rPr>
          <w:rFonts w:ascii="Arial" w:hAnsi="Arial" w:cs="Arial"/>
        </w:rPr>
        <w:t>Parents frequently reported difficulties in maintaining daily inhaler use, particularly among adolescents, due to forgetfulness, stigma, and misunderstanding of preventative medication (Berg et al., 2019).</w:t>
      </w:r>
    </w:p>
    <w:p w14:paraId="19635156" w14:textId="51E6FF1A" w:rsidR="00040CFB" w:rsidRPr="00040CFB" w:rsidRDefault="00040CFB" w:rsidP="00040CFB">
      <w:pPr>
        <w:pStyle w:val="Heading2"/>
        <w:rPr>
          <w:rFonts w:ascii="Arial" w:hAnsi="Arial" w:cs="Arial"/>
          <w:b/>
          <w:bCs/>
          <w:color w:val="000000" w:themeColor="text1"/>
        </w:rPr>
      </w:pPr>
    </w:p>
    <w:p w14:paraId="12341900" w14:textId="77777777" w:rsidR="00040CFB" w:rsidRPr="00604872" w:rsidRDefault="00040CFB" w:rsidP="00604872">
      <w:pPr>
        <w:pStyle w:val="Heading3"/>
        <w:rPr>
          <w:rFonts w:ascii="Arial" w:hAnsi="Arial" w:cs="Arial"/>
          <w:b/>
          <w:bCs/>
          <w:color w:val="000000" w:themeColor="text1"/>
        </w:rPr>
      </w:pPr>
      <w:bookmarkStart w:id="50" w:name="_Toc218631826"/>
      <w:r w:rsidRPr="00604872">
        <w:rPr>
          <w:rFonts w:ascii="Arial" w:hAnsi="Arial" w:cs="Arial"/>
          <w:b/>
          <w:bCs/>
          <w:color w:val="000000" w:themeColor="text1"/>
        </w:rPr>
        <w:t>4.4.2 Digital Interventions</w:t>
      </w:r>
      <w:bookmarkEnd w:id="50"/>
    </w:p>
    <w:p w14:paraId="73AFD6C9" w14:textId="77777777" w:rsidR="00040CFB" w:rsidRPr="00711139" w:rsidRDefault="00040CFB" w:rsidP="00711139">
      <w:pPr>
        <w:spacing w:line="360" w:lineRule="auto"/>
        <w:rPr>
          <w:rFonts w:ascii="Arial" w:hAnsi="Arial" w:cs="Arial"/>
        </w:rPr>
      </w:pPr>
      <w:r w:rsidRPr="00711139">
        <w:rPr>
          <w:rFonts w:ascii="Arial" w:hAnsi="Arial" w:cs="Arial"/>
        </w:rPr>
        <w:t>Digital health interventions were examined in multiple studies. Morrison et al. (2015) and Smith et al. (2020) reported improvements in medication adherence and symptom monitoring among children using mobile applications and digital reminders. Quantitative outcomes included reduced emergency department visits and improved asthma control scores.</w:t>
      </w:r>
    </w:p>
    <w:p w14:paraId="3BCFC94B" w14:textId="77777777" w:rsidR="00040CFB" w:rsidRPr="00711139" w:rsidRDefault="00040CFB" w:rsidP="00711139">
      <w:pPr>
        <w:spacing w:line="360" w:lineRule="auto"/>
        <w:rPr>
          <w:rFonts w:ascii="Arial" w:hAnsi="Arial" w:cs="Arial"/>
        </w:rPr>
      </w:pPr>
      <w:r w:rsidRPr="00711139">
        <w:rPr>
          <w:rFonts w:ascii="Arial" w:hAnsi="Arial" w:cs="Arial"/>
        </w:rPr>
        <w:lastRenderedPageBreak/>
        <w:t>However, NHS Digital (2022) reported disparities in access to digital tools, with children from lower-income households less likely to benefit from these interventions.</w:t>
      </w:r>
    </w:p>
    <w:p w14:paraId="2D6A07DB" w14:textId="527CA68D" w:rsidR="00040CFB" w:rsidRPr="00040CFB" w:rsidRDefault="00040CFB" w:rsidP="00040CFB">
      <w:pPr>
        <w:pStyle w:val="Heading2"/>
        <w:rPr>
          <w:rFonts w:ascii="Arial" w:hAnsi="Arial" w:cs="Arial"/>
          <w:b/>
          <w:bCs/>
          <w:color w:val="000000" w:themeColor="text1"/>
        </w:rPr>
      </w:pPr>
    </w:p>
    <w:p w14:paraId="57BC2C95" w14:textId="77777777" w:rsidR="00040CFB" w:rsidRPr="00604872" w:rsidRDefault="00040CFB" w:rsidP="00604872">
      <w:pPr>
        <w:pStyle w:val="Heading3"/>
        <w:rPr>
          <w:rFonts w:ascii="Arial" w:hAnsi="Arial" w:cs="Arial"/>
          <w:b/>
          <w:bCs/>
          <w:color w:val="000000" w:themeColor="text1"/>
        </w:rPr>
      </w:pPr>
      <w:bookmarkStart w:id="51" w:name="_Toc218631827"/>
      <w:r w:rsidRPr="00604872">
        <w:rPr>
          <w:rFonts w:ascii="Arial" w:hAnsi="Arial" w:cs="Arial"/>
          <w:b/>
          <w:bCs/>
          <w:color w:val="000000" w:themeColor="text1"/>
        </w:rPr>
        <w:t>4.4.3 School-Based Interventions</w:t>
      </w:r>
      <w:bookmarkEnd w:id="51"/>
    </w:p>
    <w:p w14:paraId="690729AB" w14:textId="77777777" w:rsidR="00040CFB" w:rsidRPr="00711139" w:rsidRDefault="00040CFB" w:rsidP="00711139">
      <w:pPr>
        <w:spacing w:line="360" w:lineRule="auto"/>
        <w:rPr>
          <w:rFonts w:ascii="Arial" w:hAnsi="Arial" w:cs="Arial"/>
        </w:rPr>
      </w:pPr>
      <w:r w:rsidRPr="00711139">
        <w:rPr>
          <w:rFonts w:ascii="Arial" w:hAnsi="Arial" w:cs="Arial"/>
        </w:rPr>
        <w:t>School-based asthma education programmes demonstrated positive outcomes. Harris et al. (2019) reported improved self-management skills and reduced absenteeism among participating children. Wang et al. (2021) found increased inhaler technique proficiency and confidence following structured education delivered in school settings.</w:t>
      </w:r>
    </w:p>
    <w:p w14:paraId="52D66148" w14:textId="130E4B50" w:rsidR="00040CFB" w:rsidRPr="00040CFB" w:rsidRDefault="00040CFB" w:rsidP="00040CFB">
      <w:pPr>
        <w:pStyle w:val="Heading2"/>
        <w:rPr>
          <w:rFonts w:ascii="Arial" w:hAnsi="Arial" w:cs="Arial"/>
          <w:b/>
          <w:bCs/>
          <w:color w:val="000000" w:themeColor="text1"/>
        </w:rPr>
      </w:pPr>
    </w:p>
    <w:p w14:paraId="055EF109" w14:textId="77777777" w:rsidR="00040CFB" w:rsidRPr="00040CFB" w:rsidRDefault="00040CFB" w:rsidP="00040CFB">
      <w:pPr>
        <w:pStyle w:val="Heading2"/>
        <w:rPr>
          <w:rFonts w:ascii="Arial" w:hAnsi="Arial" w:cs="Arial"/>
          <w:b/>
          <w:bCs/>
          <w:color w:val="000000" w:themeColor="text1"/>
        </w:rPr>
      </w:pPr>
      <w:bookmarkStart w:id="52" w:name="_Toc218631828"/>
      <w:r w:rsidRPr="00040CFB">
        <w:rPr>
          <w:rFonts w:ascii="Arial" w:hAnsi="Arial" w:cs="Arial"/>
          <w:b/>
          <w:bCs/>
          <w:color w:val="000000" w:themeColor="text1"/>
        </w:rPr>
        <w:t>4.5 Interim Summary</w:t>
      </w:r>
      <w:bookmarkEnd w:id="52"/>
    </w:p>
    <w:p w14:paraId="26518CA2" w14:textId="77777777" w:rsidR="00040CFB" w:rsidRPr="00711139" w:rsidRDefault="00040CFB" w:rsidP="00711139">
      <w:pPr>
        <w:spacing w:line="360" w:lineRule="auto"/>
        <w:rPr>
          <w:rFonts w:ascii="Arial" w:hAnsi="Arial" w:cs="Arial"/>
        </w:rPr>
      </w:pPr>
      <w:r w:rsidRPr="00711139">
        <w:rPr>
          <w:rFonts w:ascii="Arial" w:hAnsi="Arial" w:cs="Arial"/>
        </w:rPr>
        <w:t>Results presented in this section demonstrate that environmental exposure, behavioural adherence, and access to self-management support are consistently associated with asthma outcomes among children in London. Findings highlight variability across boroughs and population groups, with disparities evident in exposure levels, adherence rates, and access to interventions.</w:t>
      </w:r>
    </w:p>
    <w:p w14:paraId="266412C7" w14:textId="1A98F86A" w:rsidR="00B528C3" w:rsidRPr="00177981" w:rsidRDefault="00B528C3" w:rsidP="001755FA">
      <w:pPr>
        <w:pStyle w:val="Heading1"/>
        <w:spacing w:line="360" w:lineRule="auto"/>
        <w:rPr>
          <w:rFonts w:ascii="Arial" w:hAnsi="Arial" w:cs="Arial"/>
          <w:b/>
          <w:bCs/>
        </w:rPr>
      </w:pPr>
      <w:bookmarkStart w:id="53" w:name="_Toc218631829"/>
      <w:r w:rsidRPr="00177981">
        <w:rPr>
          <w:rFonts w:ascii="Arial" w:hAnsi="Arial" w:cs="Arial"/>
          <w:b/>
          <w:bCs/>
          <w:color w:val="000000" w:themeColor="text1"/>
        </w:rPr>
        <w:t>Chapter 4</w:t>
      </w:r>
      <w:r w:rsidR="00665C2C" w:rsidRPr="00177981">
        <w:rPr>
          <w:rFonts w:ascii="Arial" w:hAnsi="Arial" w:cs="Arial"/>
          <w:b/>
          <w:bCs/>
          <w:color w:val="000000" w:themeColor="text1"/>
        </w:rPr>
        <w:t>B</w:t>
      </w:r>
      <w:r w:rsidRPr="00177981">
        <w:rPr>
          <w:rFonts w:ascii="Arial" w:hAnsi="Arial" w:cs="Arial"/>
          <w:b/>
          <w:bCs/>
          <w:color w:val="000000" w:themeColor="text1"/>
        </w:rPr>
        <w:t>: Results ( Integrated Synthesis)</w:t>
      </w:r>
      <w:bookmarkEnd w:id="53"/>
    </w:p>
    <w:p w14:paraId="58BA9FBE" w14:textId="77777777" w:rsidR="00D378B2" w:rsidRPr="00177981" w:rsidRDefault="00D378B2" w:rsidP="001755FA">
      <w:pPr>
        <w:pStyle w:val="Heading2"/>
        <w:spacing w:line="360" w:lineRule="auto"/>
        <w:rPr>
          <w:rFonts w:ascii="Arial" w:hAnsi="Arial" w:cs="Arial"/>
          <w:b/>
          <w:bCs/>
          <w:color w:val="000000" w:themeColor="text1"/>
        </w:rPr>
      </w:pPr>
      <w:bookmarkStart w:id="54" w:name="_Toc218631830"/>
      <w:r w:rsidRPr="00177981">
        <w:rPr>
          <w:rFonts w:ascii="Arial" w:hAnsi="Arial" w:cs="Arial"/>
          <w:b/>
          <w:bCs/>
          <w:color w:val="000000" w:themeColor="text1"/>
        </w:rPr>
        <w:t>4.6 Socioeconomic Inequalities and Asthma Outcomes</w:t>
      </w:r>
      <w:bookmarkEnd w:id="54"/>
    </w:p>
    <w:p w14:paraId="0A8F1E09" w14:textId="77777777" w:rsidR="00D378B2" w:rsidRPr="00177981" w:rsidRDefault="00D378B2" w:rsidP="001755FA">
      <w:pPr>
        <w:pStyle w:val="Heading3"/>
        <w:spacing w:line="360" w:lineRule="auto"/>
        <w:rPr>
          <w:rFonts w:ascii="Arial" w:hAnsi="Arial" w:cs="Arial"/>
          <w:b/>
          <w:bCs/>
          <w:color w:val="000000" w:themeColor="text1"/>
        </w:rPr>
      </w:pPr>
      <w:bookmarkStart w:id="55" w:name="_Toc218631831"/>
      <w:r w:rsidRPr="00177981">
        <w:rPr>
          <w:rFonts w:ascii="Arial" w:hAnsi="Arial" w:cs="Arial"/>
          <w:b/>
          <w:bCs/>
          <w:color w:val="000000" w:themeColor="text1"/>
        </w:rPr>
        <w:t>4.6.1 Socioeconomic Status and Asthma Control</w:t>
      </w:r>
      <w:bookmarkEnd w:id="55"/>
    </w:p>
    <w:p w14:paraId="2F7FE2DD" w14:textId="77777777" w:rsidR="00D378B2" w:rsidRPr="00177981" w:rsidRDefault="00D378B2" w:rsidP="00177981">
      <w:pPr>
        <w:spacing w:line="360" w:lineRule="auto"/>
        <w:rPr>
          <w:rFonts w:ascii="Arial" w:hAnsi="Arial" w:cs="Arial"/>
        </w:rPr>
      </w:pPr>
      <w:r w:rsidRPr="00177981">
        <w:rPr>
          <w:rFonts w:ascii="Arial" w:hAnsi="Arial" w:cs="Arial"/>
        </w:rPr>
        <w:t>Across the included studies, socioeconomic deprivation was consistently associated with poorer asthma outcomes among children aged 5–18 years. Quantitative data from Public Health England (2019) demonstrated that children living in the most deprived London boroughs experienced significantly higher rates of emergency hospital admissions for asthma compared to those in less deprived areas. Admission rates were particularly elevated in boroughs characterised by higher levels of unemployment, overcrowded housing, and lower average household income.</w:t>
      </w:r>
    </w:p>
    <w:p w14:paraId="582EF679" w14:textId="77777777" w:rsidR="00D378B2" w:rsidRPr="00177981" w:rsidRDefault="00D378B2" w:rsidP="00177981">
      <w:pPr>
        <w:spacing w:line="360" w:lineRule="auto"/>
        <w:rPr>
          <w:rFonts w:ascii="Arial" w:hAnsi="Arial" w:cs="Arial"/>
        </w:rPr>
      </w:pPr>
      <w:r w:rsidRPr="00177981">
        <w:rPr>
          <w:rFonts w:ascii="Arial" w:hAnsi="Arial" w:cs="Arial"/>
        </w:rPr>
        <w:t xml:space="preserve">Asthma + Lung UK (2023) reported that children from low-income households were more likely to have poorly controlled asthma, defined by frequent use of reliever </w:t>
      </w:r>
      <w:r w:rsidRPr="00177981">
        <w:rPr>
          <w:rFonts w:ascii="Arial" w:hAnsi="Arial" w:cs="Arial"/>
        </w:rPr>
        <w:lastRenderedPageBreak/>
        <w:t>medication and repeated exacerbations. These children were also less likely to have an up-to-date written asthma action plan.</w:t>
      </w:r>
    </w:p>
    <w:p w14:paraId="1CB27705" w14:textId="1E75DF9E" w:rsidR="00D378B2" w:rsidRPr="00D378B2" w:rsidRDefault="00D378B2" w:rsidP="00D378B2">
      <w:pPr>
        <w:rPr>
          <w:rFonts w:ascii="Arial" w:eastAsiaTheme="majorEastAsia" w:hAnsi="Arial" w:cs="Arial"/>
          <w:b/>
          <w:bCs/>
          <w:color w:val="000000" w:themeColor="text1"/>
          <w:sz w:val="32"/>
          <w:szCs w:val="32"/>
        </w:rPr>
      </w:pPr>
    </w:p>
    <w:p w14:paraId="058CC659" w14:textId="77777777" w:rsidR="00D378B2" w:rsidRPr="00177981" w:rsidRDefault="00D378B2" w:rsidP="00177981">
      <w:pPr>
        <w:pStyle w:val="Heading3"/>
        <w:rPr>
          <w:rFonts w:ascii="Arial" w:hAnsi="Arial" w:cs="Arial"/>
          <w:b/>
          <w:bCs/>
          <w:color w:val="000000" w:themeColor="text1"/>
        </w:rPr>
      </w:pPr>
      <w:bookmarkStart w:id="56" w:name="_Toc218631832"/>
      <w:r w:rsidRPr="00177981">
        <w:rPr>
          <w:rFonts w:ascii="Arial" w:hAnsi="Arial" w:cs="Arial"/>
          <w:b/>
          <w:bCs/>
          <w:color w:val="000000" w:themeColor="text1"/>
        </w:rPr>
        <w:t>4.6.2 Access to Healthcare and Education</w:t>
      </w:r>
      <w:bookmarkEnd w:id="56"/>
    </w:p>
    <w:p w14:paraId="04A1FB69" w14:textId="77777777" w:rsidR="00D378B2" w:rsidRPr="00177981" w:rsidRDefault="00D378B2" w:rsidP="00177981">
      <w:pPr>
        <w:spacing w:line="360" w:lineRule="auto"/>
        <w:rPr>
          <w:rFonts w:ascii="Arial" w:hAnsi="Arial" w:cs="Arial"/>
          <w:color w:val="000000" w:themeColor="text1"/>
        </w:rPr>
      </w:pPr>
      <w:r w:rsidRPr="00177981">
        <w:rPr>
          <w:rFonts w:ascii="Arial" w:hAnsi="Arial" w:cs="Arial"/>
          <w:color w:val="000000" w:themeColor="text1"/>
        </w:rPr>
        <w:t>Several studies identified disparities in access to primary care, specialist services, and asthma education. Partridge and Hill (2000) reported that children from deprived backgrounds were less likely to attend routine asthma reviews and more likely to rely on emergency services for acute management.</w:t>
      </w:r>
    </w:p>
    <w:p w14:paraId="55368BAA" w14:textId="77777777" w:rsidR="00D378B2" w:rsidRPr="00177981" w:rsidRDefault="00D378B2" w:rsidP="00177981">
      <w:pPr>
        <w:spacing w:line="360" w:lineRule="auto"/>
        <w:rPr>
          <w:rFonts w:ascii="Arial" w:hAnsi="Arial" w:cs="Arial"/>
          <w:color w:val="000000" w:themeColor="text1"/>
        </w:rPr>
      </w:pPr>
      <w:r w:rsidRPr="00177981">
        <w:rPr>
          <w:rFonts w:ascii="Arial" w:hAnsi="Arial" w:cs="Arial"/>
          <w:color w:val="000000" w:themeColor="text1"/>
        </w:rPr>
        <w:t>Qualitative findings from Asthma + Lung UK (2023) highlighted parental reports of difficulties accessing GP appointments, limited consultation time, and inconsistent follow-up care. Parents also described challenges in understanding asthma management plans, particularly where English was not their first language.</w:t>
      </w:r>
    </w:p>
    <w:p w14:paraId="2898CC28" w14:textId="4CE8EA6B" w:rsidR="00D378B2" w:rsidRPr="00D378B2" w:rsidRDefault="00D378B2" w:rsidP="00D378B2">
      <w:pPr>
        <w:rPr>
          <w:rFonts w:ascii="Arial" w:eastAsiaTheme="majorEastAsia" w:hAnsi="Arial" w:cs="Arial"/>
          <w:b/>
          <w:bCs/>
          <w:color w:val="000000" w:themeColor="text1"/>
          <w:sz w:val="32"/>
          <w:szCs w:val="32"/>
        </w:rPr>
      </w:pPr>
    </w:p>
    <w:p w14:paraId="08DCD461" w14:textId="77777777" w:rsidR="00D378B2" w:rsidRPr="00177981" w:rsidRDefault="00D378B2" w:rsidP="00177981">
      <w:pPr>
        <w:pStyle w:val="Heading3"/>
        <w:rPr>
          <w:rFonts w:ascii="Arial" w:hAnsi="Arial" w:cs="Arial"/>
          <w:b/>
          <w:bCs/>
          <w:color w:val="000000" w:themeColor="text1"/>
        </w:rPr>
      </w:pPr>
      <w:bookmarkStart w:id="57" w:name="_Toc218631833"/>
      <w:r w:rsidRPr="00177981">
        <w:rPr>
          <w:rFonts w:ascii="Arial" w:hAnsi="Arial" w:cs="Arial"/>
          <w:b/>
          <w:bCs/>
          <w:color w:val="000000" w:themeColor="text1"/>
        </w:rPr>
        <w:t>4.6.3 Health Literacy</w:t>
      </w:r>
      <w:bookmarkEnd w:id="57"/>
    </w:p>
    <w:p w14:paraId="1ACC4969" w14:textId="77777777" w:rsidR="00D378B2" w:rsidRPr="00177981" w:rsidRDefault="00D378B2" w:rsidP="00177981">
      <w:pPr>
        <w:spacing w:line="360" w:lineRule="auto"/>
        <w:rPr>
          <w:rFonts w:ascii="Arial" w:hAnsi="Arial" w:cs="Arial"/>
        </w:rPr>
      </w:pPr>
      <w:r w:rsidRPr="00177981">
        <w:rPr>
          <w:rFonts w:ascii="Arial" w:hAnsi="Arial" w:cs="Arial"/>
        </w:rPr>
        <w:t>Health literacy emerged as a significant factor influencing asthma outcomes. Berg et al. (2019) reported that lower parental health literacy was associated with reduced adherence to preventive medication and poorer inhaler technique. Quantitative studies showed higher rates of uncontrolled asthma among children whose parents reported limited understanding of asthma triggers and management strategies.</w:t>
      </w:r>
    </w:p>
    <w:p w14:paraId="2A28EF27" w14:textId="1FAB26CD" w:rsidR="00D378B2" w:rsidRPr="00D378B2" w:rsidRDefault="00D378B2" w:rsidP="00D378B2">
      <w:pPr>
        <w:rPr>
          <w:rFonts w:ascii="Arial" w:eastAsiaTheme="majorEastAsia" w:hAnsi="Arial" w:cs="Arial"/>
          <w:b/>
          <w:bCs/>
          <w:color w:val="000000" w:themeColor="text1"/>
          <w:sz w:val="32"/>
          <w:szCs w:val="32"/>
        </w:rPr>
      </w:pPr>
    </w:p>
    <w:p w14:paraId="7F6B72DF" w14:textId="77777777" w:rsidR="00D378B2" w:rsidRPr="00177981" w:rsidRDefault="00D378B2" w:rsidP="00177981">
      <w:pPr>
        <w:pStyle w:val="Heading2"/>
        <w:rPr>
          <w:rFonts w:ascii="Arial" w:hAnsi="Arial" w:cs="Arial"/>
          <w:b/>
          <w:bCs/>
          <w:color w:val="000000" w:themeColor="text1"/>
        </w:rPr>
      </w:pPr>
      <w:bookmarkStart w:id="58" w:name="_Toc218631834"/>
      <w:r w:rsidRPr="00177981">
        <w:rPr>
          <w:rFonts w:ascii="Arial" w:hAnsi="Arial" w:cs="Arial"/>
          <w:b/>
          <w:bCs/>
          <w:color w:val="000000" w:themeColor="text1"/>
        </w:rPr>
        <w:t>4.7 System-Level and Policy-Related Findings</w:t>
      </w:r>
      <w:bookmarkEnd w:id="58"/>
    </w:p>
    <w:p w14:paraId="5822CEB2" w14:textId="77777777" w:rsidR="00D378B2" w:rsidRPr="00177981" w:rsidRDefault="00D378B2" w:rsidP="00177981">
      <w:pPr>
        <w:pStyle w:val="Heading3"/>
        <w:rPr>
          <w:rFonts w:ascii="Arial" w:hAnsi="Arial" w:cs="Arial"/>
          <w:b/>
          <w:bCs/>
          <w:color w:val="000000" w:themeColor="text1"/>
        </w:rPr>
      </w:pPr>
      <w:bookmarkStart w:id="59" w:name="_Toc218631835"/>
      <w:r w:rsidRPr="00177981">
        <w:rPr>
          <w:rFonts w:ascii="Arial" w:hAnsi="Arial" w:cs="Arial"/>
          <w:b/>
          <w:bCs/>
          <w:color w:val="000000" w:themeColor="text1"/>
        </w:rPr>
        <w:t>4.7.1 National Guidelines and Service Delivery</w:t>
      </w:r>
      <w:bookmarkEnd w:id="59"/>
    </w:p>
    <w:p w14:paraId="4A605BE7" w14:textId="77777777" w:rsidR="00D378B2" w:rsidRPr="00177981" w:rsidRDefault="00D378B2" w:rsidP="00177981">
      <w:pPr>
        <w:spacing w:line="360" w:lineRule="auto"/>
        <w:rPr>
          <w:rFonts w:ascii="Arial" w:hAnsi="Arial" w:cs="Arial"/>
        </w:rPr>
      </w:pPr>
      <w:r w:rsidRPr="00177981">
        <w:rPr>
          <w:rFonts w:ascii="Arial" w:hAnsi="Arial" w:cs="Arial"/>
        </w:rPr>
        <w:t>Evidence from multiple studies indicated variable implementation of national asthma management guidelines across London boroughs. NICE (2022) recommends regular reviews, personalised asthma action plans, and education on inhaler technique. However, Public Health England (2019) reported that a substantial proportion of children admitted to hospital for asthma had not received a routine asthma review in the preceding 12 months.</w:t>
      </w:r>
    </w:p>
    <w:p w14:paraId="6DB29391" w14:textId="77777777" w:rsidR="00D378B2" w:rsidRPr="00177981" w:rsidRDefault="00D378B2" w:rsidP="00177981">
      <w:pPr>
        <w:spacing w:line="360" w:lineRule="auto"/>
        <w:rPr>
          <w:rFonts w:ascii="Arial" w:hAnsi="Arial" w:cs="Arial"/>
        </w:rPr>
      </w:pPr>
      <w:r w:rsidRPr="00177981">
        <w:rPr>
          <w:rFonts w:ascii="Arial" w:hAnsi="Arial" w:cs="Arial"/>
        </w:rPr>
        <w:t xml:space="preserve">NHS England (2019) identified inconsistencies in service provision, particularly in areas with high patient demand and limited primary care capacity. These </w:t>
      </w:r>
      <w:r w:rsidRPr="00177981">
        <w:rPr>
          <w:rFonts w:ascii="Arial" w:hAnsi="Arial" w:cs="Arial"/>
        </w:rPr>
        <w:lastRenderedPageBreak/>
        <w:t>inconsistencies were reflected in higher emergency admission rates among children living in deprived boroughs.</w:t>
      </w:r>
    </w:p>
    <w:p w14:paraId="76D41C08" w14:textId="77777777" w:rsidR="00D378B2" w:rsidRPr="00D378B2" w:rsidRDefault="00D378B2" w:rsidP="00D378B2">
      <w:pPr>
        <w:rPr>
          <w:rFonts w:ascii="Arial" w:eastAsiaTheme="majorEastAsia" w:hAnsi="Arial" w:cs="Arial"/>
          <w:b/>
          <w:bCs/>
          <w:color w:val="000000" w:themeColor="text1"/>
          <w:sz w:val="32"/>
          <w:szCs w:val="32"/>
        </w:rPr>
      </w:pPr>
      <w:r w:rsidRPr="00D378B2">
        <w:rPr>
          <w:rFonts w:ascii="Arial" w:eastAsiaTheme="majorEastAsia" w:hAnsi="Arial" w:cs="Arial"/>
          <w:b/>
          <w:bCs/>
          <w:color w:val="000000" w:themeColor="text1"/>
          <w:sz w:val="32"/>
          <w:szCs w:val="32"/>
        </w:rPr>
        <w:pict w14:anchorId="521D310F">
          <v:rect id="_x0000_i1584" style="width:0;height:1.5pt" o:hralign="center" o:hrstd="t" o:hr="t" fillcolor="#a0a0a0" stroked="f"/>
        </w:pict>
      </w:r>
    </w:p>
    <w:p w14:paraId="42445093" w14:textId="77777777" w:rsidR="00D378B2" w:rsidRPr="00177981" w:rsidRDefault="00D378B2" w:rsidP="00177981">
      <w:pPr>
        <w:pStyle w:val="Heading2"/>
        <w:rPr>
          <w:rFonts w:ascii="Arial" w:hAnsi="Arial" w:cs="Arial"/>
          <w:b/>
          <w:bCs/>
          <w:color w:val="000000" w:themeColor="text1"/>
        </w:rPr>
      </w:pPr>
      <w:bookmarkStart w:id="60" w:name="_Toc218631836"/>
      <w:r w:rsidRPr="00177981">
        <w:rPr>
          <w:rFonts w:ascii="Arial" w:hAnsi="Arial" w:cs="Arial"/>
          <w:b/>
          <w:bCs/>
          <w:color w:val="000000" w:themeColor="text1"/>
        </w:rPr>
        <w:t>4.7.2 Environmental Policy Interventions</w:t>
      </w:r>
      <w:bookmarkEnd w:id="60"/>
    </w:p>
    <w:p w14:paraId="51D3E002" w14:textId="77777777" w:rsidR="00D378B2" w:rsidRPr="00177981" w:rsidRDefault="00D378B2" w:rsidP="00177981">
      <w:pPr>
        <w:spacing w:line="360" w:lineRule="auto"/>
        <w:rPr>
          <w:rFonts w:ascii="Arial" w:hAnsi="Arial" w:cs="Arial"/>
        </w:rPr>
      </w:pPr>
      <w:r w:rsidRPr="00177981">
        <w:rPr>
          <w:rFonts w:ascii="Arial" w:hAnsi="Arial" w:cs="Arial"/>
        </w:rPr>
        <w:t>The introduction of the Ultra Low Emission Zone (ULEZ) was examined in several reports. The Greater London Authority (2022) reported reductions in nitrogen dioxide levels following ULEZ implementation. However, evidence on direct improvements in asthma outcomes among children was limited.</w:t>
      </w:r>
    </w:p>
    <w:p w14:paraId="484586F1" w14:textId="77777777" w:rsidR="00D378B2" w:rsidRPr="00177981" w:rsidRDefault="00D378B2" w:rsidP="00177981">
      <w:pPr>
        <w:spacing w:line="360" w:lineRule="auto"/>
        <w:rPr>
          <w:rFonts w:ascii="Arial" w:hAnsi="Arial" w:cs="Arial"/>
        </w:rPr>
      </w:pPr>
      <w:r w:rsidRPr="00177981">
        <w:rPr>
          <w:rFonts w:ascii="Arial" w:hAnsi="Arial" w:cs="Arial"/>
        </w:rPr>
        <w:t>Quantitative data showed modest reductions in pollution-related exposure, but longitudinal studies examining asthma admissions and symptom control reported mixed findings (GLA, 2022; King’s College London, 2020).</w:t>
      </w:r>
    </w:p>
    <w:p w14:paraId="2E5699B4" w14:textId="77777777" w:rsidR="00D378B2" w:rsidRPr="00D378B2" w:rsidRDefault="00D378B2" w:rsidP="00D378B2">
      <w:pPr>
        <w:rPr>
          <w:rFonts w:ascii="Arial" w:eastAsiaTheme="majorEastAsia" w:hAnsi="Arial" w:cs="Arial"/>
          <w:b/>
          <w:bCs/>
          <w:color w:val="000000" w:themeColor="text1"/>
          <w:sz w:val="32"/>
          <w:szCs w:val="32"/>
        </w:rPr>
      </w:pPr>
      <w:r w:rsidRPr="00D378B2">
        <w:rPr>
          <w:rFonts w:ascii="Arial" w:eastAsiaTheme="majorEastAsia" w:hAnsi="Arial" w:cs="Arial"/>
          <w:b/>
          <w:bCs/>
          <w:color w:val="000000" w:themeColor="text1"/>
          <w:sz w:val="32"/>
          <w:szCs w:val="32"/>
        </w:rPr>
        <w:pict w14:anchorId="44EFE5BA">
          <v:rect id="_x0000_i1585" style="width:0;height:1.5pt" o:hralign="center" o:hrstd="t" o:hr="t" fillcolor="#a0a0a0" stroked="f"/>
        </w:pict>
      </w:r>
    </w:p>
    <w:p w14:paraId="4B53532D" w14:textId="77777777" w:rsidR="00D378B2" w:rsidRPr="00177981" w:rsidRDefault="00D378B2" w:rsidP="00177981">
      <w:pPr>
        <w:pStyle w:val="Heading2"/>
        <w:rPr>
          <w:rFonts w:ascii="Arial" w:hAnsi="Arial" w:cs="Arial"/>
          <w:b/>
          <w:bCs/>
          <w:color w:val="000000" w:themeColor="text1"/>
        </w:rPr>
      </w:pPr>
      <w:bookmarkStart w:id="61" w:name="_Toc218631837"/>
      <w:r w:rsidRPr="00177981">
        <w:rPr>
          <w:rFonts w:ascii="Arial" w:hAnsi="Arial" w:cs="Arial"/>
          <w:b/>
          <w:bCs/>
          <w:color w:val="000000" w:themeColor="text1"/>
        </w:rPr>
        <w:t>4.7.3 Digital Health Policy and Equity</w:t>
      </w:r>
      <w:bookmarkEnd w:id="61"/>
    </w:p>
    <w:p w14:paraId="56AAB572" w14:textId="77777777" w:rsidR="00D378B2" w:rsidRPr="00177981" w:rsidRDefault="00D378B2" w:rsidP="00177981">
      <w:pPr>
        <w:spacing w:line="360" w:lineRule="auto"/>
        <w:rPr>
          <w:rFonts w:ascii="Arial" w:hAnsi="Arial" w:cs="Arial"/>
        </w:rPr>
      </w:pPr>
      <w:r w:rsidRPr="00177981">
        <w:rPr>
          <w:rFonts w:ascii="Arial" w:hAnsi="Arial" w:cs="Arial"/>
        </w:rPr>
        <w:t>NHS Digital (2022) highlighted the increasing role of digital health technologies in chronic disease management. Studies included in this review reported positive outcomes associated with digital asthma interventions, such as improved adherence and symptom monitoring (Morrison et al., 2015; Smith et al., 2020).</w:t>
      </w:r>
    </w:p>
    <w:p w14:paraId="6DFFB6EB" w14:textId="77777777" w:rsidR="00D378B2" w:rsidRPr="00177981" w:rsidRDefault="00D378B2" w:rsidP="00177981">
      <w:pPr>
        <w:spacing w:line="360" w:lineRule="auto"/>
        <w:rPr>
          <w:rFonts w:ascii="Arial" w:hAnsi="Arial" w:cs="Arial"/>
        </w:rPr>
      </w:pPr>
      <w:r w:rsidRPr="00177981">
        <w:rPr>
          <w:rFonts w:ascii="Arial" w:hAnsi="Arial" w:cs="Arial"/>
        </w:rPr>
        <w:t>However, NHS Digital (2022) also identified a digital divide, with children from lower-income households less likely to access or benefit from digital tools due to limited connectivity or device availability.</w:t>
      </w:r>
    </w:p>
    <w:p w14:paraId="061953C7" w14:textId="77777777" w:rsidR="00D378B2" w:rsidRPr="00D378B2" w:rsidRDefault="00D378B2" w:rsidP="00D378B2">
      <w:pPr>
        <w:rPr>
          <w:rFonts w:ascii="Arial" w:eastAsiaTheme="majorEastAsia" w:hAnsi="Arial" w:cs="Arial"/>
          <w:b/>
          <w:bCs/>
          <w:color w:val="000000" w:themeColor="text1"/>
          <w:sz w:val="32"/>
          <w:szCs w:val="32"/>
        </w:rPr>
      </w:pPr>
      <w:r w:rsidRPr="00D378B2">
        <w:rPr>
          <w:rFonts w:ascii="Arial" w:eastAsiaTheme="majorEastAsia" w:hAnsi="Arial" w:cs="Arial"/>
          <w:b/>
          <w:bCs/>
          <w:color w:val="000000" w:themeColor="text1"/>
          <w:sz w:val="32"/>
          <w:szCs w:val="32"/>
        </w:rPr>
        <w:pict w14:anchorId="424CE77D">
          <v:rect id="_x0000_i1586" style="width:0;height:1.5pt" o:hralign="center" o:hrstd="t" o:hr="t" fillcolor="#a0a0a0" stroked="f"/>
        </w:pict>
      </w:r>
    </w:p>
    <w:p w14:paraId="14AFBD42" w14:textId="77777777" w:rsidR="00D378B2" w:rsidRPr="00D378B2" w:rsidRDefault="00D378B2" w:rsidP="00D378B2">
      <w:pPr>
        <w:rPr>
          <w:rFonts w:ascii="Arial" w:eastAsiaTheme="majorEastAsia" w:hAnsi="Arial" w:cs="Arial"/>
          <w:b/>
          <w:bCs/>
          <w:color w:val="000000" w:themeColor="text1"/>
          <w:sz w:val="32"/>
          <w:szCs w:val="32"/>
        </w:rPr>
      </w:pPr>
      <w:r w:rsidRPr="00D378B2">
        <w:rPr>
          <w:rFonts w:ascii="Arial" w:eastAsiaTheme="majorEastAsia" w:hAnsi="Arial" w:cs="Arial"/>
          <w:b/>
          <w:bCs/>
          <w:color w:val="000000" w:themeColor="text1"/>
          <w:sz w:val="32"/>
          <w:szCs w:val="32"/>
        </w:rPr>
        <w:t>4.8 Quality Appraisal Results</w:t>
      </w:r>
    </w:p>
    <w:p w14:paraId="34FC36CA" w14:textId="77777777" w:rsidR="00D378B2" w:rsidRPr="00AA275C" w:rsidRDefault="00D378B2" w:rsidP="00AA275C">
      <w:pPr>
        <w:spacing w:line="360" w:lineRule="auto"/>
        <w:rPr>
          <w:rFonts w:ascii="Arial" w:hAnsi="Arial" w:cs="Arial"/>
        </w:rPr>
      </w:pPr>
      <w:r w:rsidRPr="00AA275C">
        <w:rPr>
          <w:rFonts w:ascii="Arial" w:hAnsi="Arial" w:cs="Arial"/>
        </w:rPr>
        <w:t>Quality appraisal indicated that:</w:t>
      </w:r>
    </w:p>
    <w:p w14:paraId="4ACEA47F" w14:textId="77777777" w:rsidR="00D378B2" w:rsidRPr="00AA275C" w:rsidRDefault="00D378B2" w:rsidP="00AA275C">
      <w:pPr>
        <w:spacing w:line="360" w:lineRule="auto"/>
        <w:rPr>
          <w:rFonts w:ascii="Arial" w:hAnsi="Arial" w:cs="Arial"/>
        </w:rPr>
      </w:pPr>
      <w:r w:rsidRPr="00AA275C">
        <w:rPr>
          <w:rFonts w:ascii="Arial" w:hAnsi="Arial" w:cs="Arial"/>
        </w:rPr>
        <w:t>18 studies were rated as high quality</w:t>
      </w:r>
    </w:p>
    <w:p w14:paraId="7489700E" w14:textId="77777777" w:rsidR="00D378B2" w:rsidRPr="00AA275C" w:rsidRDefault="00D378B2" w:rsidP="00AA275C">
      <w:pPr>
        <w:spacing w:line="360" w:lineRule="auto"/>
        <w:rPr>
          <w:rFonts w:ascii="Arial" w:hAnsi="Arial" w:cs="Arial"/>
        </w:rPr>
      </w:pPr>
      <w:r w:rsidRPr="00AA275C">
        <w:rPr>
          <w:rFonts w:ascii="Arial" w:hAnsi="Arial" w:cs="Arial"/>
        </w:rPr>
        <w:t>10 studies were rated as moderate quality</w:t>
      </w:r>
    </w:p>
    <w:p w14:paraId="579CB3B5" w14:textId="77777777" w:rsidR="00D378B2" w:rsidRPr="00AA275C" w:rsidRDefault="00D378B2" w:rsidP="00AA275C">
      <w:pPr>
        <w:spacing w:line="360" w:lineRule="auto"/>
        <w:rPr>
          <w:rFonts w:ascii="Arial" w:hAnsi="Arial" w:cs="Arial"/>
        </w:rPr>
      </w:pPr>
      <w:r w:rsidRPr="00AA275C">
        <w:rPr>
          <w:rFonts w:ascii="Arial" w:hAnsi="Arial" w:cs="Arial"/>
        </w:rPr>
        <w:t>4 studies were rated as low quality</w:t>
      </w:r>
    </w:p>
    <w:p w14:paraId="31A712E0" w14:textId="77777777" w:rsidR="00D378B2" w:rsidRPr="00AA275C" w:rsidRDefault="00D378B2" w:rsidP="00AA275C">
      <w:pPr>
        <w:spacing w:line="360" w:lineRule="auto"/>
        <w:rPr>
          <w:rFonts w:ascii="Arial" w:hAnsi="Arial" w:cs="Arial"/>
        </w:rPr>
      </w:pPr>
      <w:r w:rsidRPr="00AA275C">
        <w:rPr>
          <w:rFonts w:ascii="Arial" w:hAnsi="Arial" w:cs="Arial"/>
        </w:rPr>
        <w:t xml:space="preserve">High-quality studies predominantly included large cohort studies, randomised controlled trials, and systematic reviews (Harris et al., 2019; Milne-Ives et al., 2021). </w:t>
      </w:r>
      <w:r w:rsidRPr="00AA275C">
        <w:rPr>
          <w:rFonts w:ascii="Arial" w:hAnsi="Arial" w:cs="Arial"/>
        </w:rPr>
        <w:lastRenderedPageBreak/>
        <w:t>Moderate-quality studies often lacked long-term follow-up or relied on self-reported outcomes. Low-quality studies were primarily descriptive reports or small-scale qualitative studies; findings from these sources were reported but interpreted cautiously.</w:t>
      </w:r>
    </w:p>
    <w:p w14:paraId="718BF955" w14:textId="77777777" w:rsidR="00D378B2" w:rsidRPr="00D378B2" w:rsidRDefault="00D378B2" w:rsidP="00D378B2">
      <w:pPr>
        <w:rPr>
          <w:rFonts w:ascii="Arial" w:eastAsiaTheme="majorEastAsia" w:hAnsi="Arial" w:cs="Arial"/>
          <w:b/>
          <w:bCs/>
          <w:color w:val="000000" w:themeColor="text1"/>
          <w:sz w:val="32"/>
          <w:szCs w:val="32"/>
        </w:rPr>
      </w:pPr>
      <w:r w:rsidRPr="00D378B2">
        <w:rPr>
          <w:rFonts w:ascii="Arial" w:eastAsiaTheme="majorEastAsia" w:hAnsi="Arial" w:cs="Arial"/>
          <w:b/>
          <w:bCs/>
          <w:color w:val="000000" w:themeColor="text1"/>
          <w:sz w:val="32"/>
          <w:szCs w:val="32"/>
        </w:rPr>
        <w:pict w14:anchorId="1B5974DD">
          <v:rect id="_x0000_i1587" style="width:0;height:1.5pt" o:hralign="center" o:hrstd="t" o:hr="t" fillcolor="#a0a0a0" stroked="f"/>
        </w:pict>
      </w:r>
    </w:p>
    <w:p w14:paraId="21E9298B" w14:textId="77777777" w:rsidR="00D378B2" w:rsidRPr="00AA275C" w:rsidRDefault="00D378B2" w:rsidP="00AA275C">
      <w:pPr>
        <w:pStyle w:val="Heading2"/>
        <w:rPr>
          <w:rFonts w:ascii="Arial" w:hAnsi="Arial" w:cs="Arial"/>
          <w:b/>
          <w:bCs/>
          <w:color w:val="000000" w:themeColor="text1"/>
        </w:rPr>
      </w:pPr>
      <w:bookmarkStart w:id="62" w:name="_Toc218631838"/>
      <w:r w:rsidRPr="00AA275C">
        <w:rPr>
          <w:rFonts w:ascii="Arial" w:hAnsi="Arial" w:cs="Arial"/>
          <w:b/>
          <w:bCs/>
          <w:color w:val="000000" w:themeColor="text1"/>
        </w:rPr>
        <w:t>4.9 Integrated Results Summary</w:t>
      </w:r>
      <w:bookmarkEnd w:id="62"/>
    </w:p>
    <w:p w14:paraId="08EB701F" w14:textId="77777777" w:rsidR="00D378B2" w:rsidRPr="00AA275C" w:rsidRDefault="00D378B2" w:rsidP="00AA275C">
      <w:pPr>
        <w:pStyle w:val="Heading3"/>
        <w:rPr>
          <w:rFonts w:ascii="Arial" w:hAnsi="Arial" w:cs="Arial"/>
          <w:b/>
          <w:bCs/>
          <w:color w:val="000000" w:themeColor="text1"/>
        </w:rPr>
      </w:pPr>
      <w:bookmarkStart w:id="63" w:name="_Toc218631839"/>
      <w:r w:rsidRPr="00AA275C">
        <w:rPr>
          <w:rFonts w:ascii="Arial" w:hAnsi="Arial" w:cs="Arial"/>
          <w:b/>
          <w:bCs/>
          <w:color w:val="000000" w:themeColor="text1"/>
        </w:rPr>
        <w:t>Table 4.1 summarises key findings across determinants and outcome measures.</w:t>
      </w:r>
      <w:bookmarkEnd w:id="63"/>
    </w:p>
    <w:p w14:paraId="4B3918B2" w14:textId="4B9976AA" w:rsidR="00D378B2" w:rsidRPr="00AA275C" w:rsidRDefault="00D378B2" w:rsidP="00AA275C">
      <w:pPr>
        <w:pStyle w:val="Heading3"/>
        <w:rPr>
          <w:rFonts w:ascii="Arial" w:hAnsi="Arial" w:cs="Arial"/>
          <w:b/>
          <w:bCs/>
          <w:color w:val="000000" w:themeColor="text1"/>
        </w:rPr>
      </w:pPr>
      <w:bookmarkStart w:id="64" w:name="_Toc218631840"/>
      <w:r w:rsidRPr="00AA275C">
        <w:rPr>
          <w:rFonts w:ascii="Arial" w:hAnsi="Arial" w:cs="Arial"/>
          <w:b/>
          <w:bCs/>
          <w:color w:val="000000" w:themeColor="text1"/>
        </w:rPr>
        <w:t>Table 4.1</w:t>
      </w:r>
      <w:r w:rsidR="00F35146">
        <w:rPr>
          <w:rFonts w:ascii="Arial" w:hAnsi="Arial" w:cs="Arial"/>
          <w:b/>
          <w:bCs/>
          <w:color w:val="000000" w:themeColor="text1"/>
        </w:rPr>
        <w:t>.2</w:t>
      </w:r>
      <w:r w:rsidRPr="00AA275C">
        <w:rPr>
          <w:rFonts w:ascii="Arial" w:hAnsi="Arial" w:cs="Arial"/>
          <w:b/>
          <w:bCs/>
          <w:color w:val="000000" w:themeColor="text1"/>
        </w:rPr>
        <w:t>: Summary of Key Results from Included Studies</w:t>
      </w:r>
      <w:bookmarkEnd w:id="64"/>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8"/>
        <w:gridCol w:w="3855"/>
        <w:gridCol w:w="3023"/>
      </w:tblGrid>
      <w:tr w:rsidR="00D378B2" w:rsidRPr="00D378B2" w14:paraId="2E5BADAC" w14:textId="77777777">
        <w:trPr>
          <w:tblHeader/>
          <w:tblCellSpacing w:w="15" w:type="dxa"/>
        </w:trPr>
        <w:tc>
          <w:tcPr>
            <w:tcW w:w="0" w:type="auto"/>
            <w:vAlign w:val="center"/>
            <w:hideMark/>
          </w:tcPr>
          <w:p w14:paraId="687550C9" w14:textId="77777777" w:rsidR="00D378B2" w:rsidRPr="00AA275C" w:rsidRDefault="00D378B2" w:rsidP="00AA275C">
            <w:pPr>
              <w:spacing w:line="360" w:lineRule="auto"/>
              <w:rPr>
                <w:rFonts w:ascii="Arial" w:hAnsi="Arial" w:cs="Arial"/>
              </w:rPr>
            </w:pPr>
            <w:r w:rsidRPr="00AA275C">
              <w:rPr>
                <w:rFonts w:ascii="Arial" w:hAnsi="Arial" w:cs="Arial"/>
              </w:rPr>
              <w:t>Determinant</w:t>
            </w:r>
          </w:p>
        </w:tc>
        <w:tc>
          <w:tcPr>
            <w:tcW w:w="0" w:type="auto"/>
            <w:vAlign w:val="center"/>
            <w:hideMark/>
          </w:tcPr>
          <w:p w14:paraId="77A90CFA" w14:textId="77777777" w:rsidR="00D378B2" w:rsidRPr="00AA275C" w:rsidRDefault="00D378B2" w:rsidP="00AA275C">
            <w:pPr>
              <w:spacing w:line="360" w:lineRule="auto"/>
              <w:rPr>
                <w:rFonts w:ascii="Arial" w:hAnsi="Arial" w:cs="Arial"/>
              </w:rPr>
            </w:pPr>
            <w:r w:rsidRPr="00AA275C">
              <w:rPr>
                <w:rFonts w:ascii="Arial" w:hAnsi="Arial" w:cs="Arial"/>
              </w:rPr>
              <w:t>Key Findings</w:t>
            </w:r>
          </w:p>
        </w:tc>
        <w:tc>
          <w:tcPr>
            <w:tcW w:w="0" w:type="auto"/>
            <w:vAlign w:val="center"/>
            <w:hideMark/>
          </w:tcPr>
          <w:p w14:paraId="2B63CA7B" w14:textId="77777777" w:rsidR="00D378B2" w:rsidRPr="00AA275C" w:rsidRDefault="00D378B2" w:rsidP="00AA275C">
            <w:pPr>
              <w:spacing w:line="360" w:lineRule="auto"/>
              <w:rPr>
                <w:rFonts w:ascii="Arial" w:hAnsi="Arial" w:cs="Arial"/>
              </w:rPr>
            </w:pPr>
            <w:r w:rsidRPr="00AA275C">
              <w:rPr>
                <w:rFonts w:ascii="Arial" w:hAnsi="Arial" w:cs="Arial"/>
              </w:rPr>
              <w:t>Sources</w:t>
            </w:r>
          </w:p>
        </w:tc>
      </w:tr>
      <w:tr w:rsidR="00D378B2" w:rsidRPr="00D378B2" w14:paraId="14E9C599" w14:textId="77777777">
        <w:trPr>
          <w:tblCellSpacing w:w="15" w:type="dxa"/>
        </w:trPr>
        <w:tc>
          <w:tcPr>
            <w:tcW w:w="0" w:type="auto"/>
            <w:vAlign w:val="center"/>
            <w:hideMark/>
          </w:tcPr>
          <w:p w14:paraId="0E2262EC" w14:textId="77777777" w:rsidR="00D378B2" w:rsidRPr="00AA275C" w:rsidRDefault="00D378B2" w:rsidP="00AA275C">
            <w:pPr>
              <w:spacing w:line="360" w:lineRule="auto"/>
              <w:rPr>
                <w:rFonts w:ascii="Arial" w:hAnsi="Arial" w:cs="Arial"/>
              </w:rPr>
            </w:pPr>
            <w:r w:rsidRPr="00AA275C">
              <w:rPr>
                <w:rFonts w:ascii="Arial" w:hAnsi="Arial" w:cs="Arial"/>
              </w:rPr>
              <w:t>Air pollution</w:t>
            </w:r>
          </w:p>
        </w:tc>
        <w:tc>
          <w:tcPr>
            <w:tcW w:w="0" w:type="auto"/>
            <w:vAlign w:val="center"/>
            <w:hideMark/>
          </w:tcPr>
          <w:p w14:paraId="5839BD7E" w14:textId="77777777" w:rsidR="00D378B2" w:rsidRPr="00AA275C" w:rsidRDefault="00D378B2" w:rsidP="00AA275C">
            <w:pPr>
              <w:spacing w:line="360" w:lineRule="auto"/>
              <w:rPr>
                <w:rFonts w:ascii="Arial" w:hAnsi="Arial" w:cs="Arial"/>
              </w:rPr>
            </w:pPr>
            <w:r w:rsidRPr="00AA275C">
              <w:rPr>
                <w:rFonts w:ascii="Arial" w:hAnsi="Arial" w:cs="Arial"/>
              </w:rPr>
              <w:t>Higher PM2.5 and NO</w:t>
            </w:r>
            <w:r w:rsidRPr="00AA275C">
              <w:rPr>
                <w:rFonts w:ascii="Cambria Math" w:hAnsi="Cambria Math" w:cs="Cambria Math"/>
              </w:rPr>
              <w:t>₂</w:t>
            </w:r>
            <w:r w:rsidRPr="00AA275C">
              <w:rPr>
                <w:rFonts w:ascii="Arial" w:hAnsi="Arial" w:cs="Arial"/>
              </w:rPr>
              <w:t xml:space="preserve"> associated with increased asthma exacerbations</w:t>
            </w:r>
          </w:p>
        </w:tc>
        <w:tc>
          <w:tcPr>
            <w:tcW w:w="0" w:type="auto"/>
            <w:vAlign w:val="center"/>
            <w:hideMark/>
          </w:tcPr>
          <w:p w14:paraId="3A2768BC" w14:textId="77777777" w:rsidR="00D378B2" w:rsidRPr="00AA275C" w:rsidRDefault="00D378B2" w:rsidP="00AA275C">
            <w:pPr>
              <w:spacing w:line="360" w:lineRule="auto"/>
              <w:rPr>
                <w:rFonts w:ascii="Arial" w:hAnsi="Arial" w:cs="Arial"/>
              </w:rPr>
            </w:pPr>
            <w:r w:rsidRPr="00AA275C">
              <w:rPr>
                <w:rFonts w:ascii="Arial" w:hAnsi="Arial" w:cs="Arial"/>
              </w:rPr>
              <w:t>King’s College London (2020); Chauhan and Johnston (2003)</w:t>
            </w:r>
          </w:p>
        </w:tc>
      </w:tr>
      <w:tr w:rsidR="00D378B2" w:rsidRPr="00D378B2" w14:paraId="6F65C634" w14:textId="77777777">
        <w:trPr>
          <w:tblCellSpacing w:w="15" w:type="dxa"/>
        </w:trPr>
        <w:tc>
          <w:tcPr>
            <w:tcW w:w="0" w:type="auto"/>
            <w:vAlign w:val="center"/>
            <w:hideMark/>
          </w:tcPr>
          <w:p w14:paraId="674E3521" w14:textId="77777777" w:rsidR="00D378B2" w:rsidRPr="00AA275C" w:rsidRDefault="00D378B2" w:rsidP="00AA275C">
            <w:pPr>
              <w:spacing w:line="360" w:lineRule="auto"/>
              <w:rPr>
                <w:rFonts w:ascii="Arial" w:hAnsi="Arial" w:cs="Arial"/>
              </w:rPr>
            </w:pPr>
            <w:r w:rsidRPr="00AA275C">
              <w:rPr>
                <w:rFonts w:ascii="Arial" w:hAnsi="Arial" w:cs="Arial"/>
              </w:rPr>
              <w:t>Housing conditions</w:t>
            </w:r>
          </w:p>
        </w:tc>
        <w:tc>
          <w:tcPr>
            <w:tcW w:w="0" w:type="auto"/>
            <w:vAlign w:val="center"/>
            <w:hideMark/>
          </w:tcPr>
          <w:p w14:paraId="3E5915D2" w14:textId="77777777" w:rsidR="00D378B2" w:rsidRPr="00AA275C" w:rsidRDefault="00D378B2" w:rsidP="00AA275C">
            <w:pPr>
              <w:spacing w:line="360" w:lineRule="auto"/>
              <w:rPr>
                <w:rFonts w:ascii="Arial" w:hAnsi="Arial" w:cs="Arial"/>
              </w:rPr>
            </w:pPr>
            <w:r w:rsidRPr="00AA275C">
              <w:rPr>
                <w:rFonts w:ascii="Arial" w:hAnsi="Arial" w:cs="Arial"/>
              </w:rPr>
              <w:t>Damp and overcrowded housing linked to poor asthma control</w:t>
            </w:r>
          </w:p>
        </w:tc>
        <w:tc>
          <w:tcPr>
            <w:tcW w:w="0" w:type="auto"/>
            <w:vAlign w:val="center"/>
            <w:hideMark/>
          </w:tcPr>
          <w:p w14:paraId="7AA6E32A" w14:textId="77777777" w:rsidR="00D378B2" w:rsidRPr="00AA275C" w:rsidRDefault="00D378B2" w:rsidP="00AA275C">
            <w:pPr>
              <w:spacing w:line="360" w:lineRule="auto"/>
              <w:rPr>
                <w:rFonts w:ascii="Arial" w:hAnsi="Arial" w:cs="Arial"/>
              </w:rPr>
            </w:pPr>
            <w:r w:rsidRPr="00AA275C">
              <w:rPr>
                <w:rFonts w:ascii="Arial" w:hAnsi="Arial" w:cs="Arial"/>
              </w:rPr>
              <w:t>Gupta et al. (2020)</w:t>
            </w:r>
          </w:p>
        </w:tc>
      </w:tr>
      <w:tr w:rsidR="00D378B2" w:rsidRPr="00D378B2" w14:paraId="5A625593" w14:textId="77777777">
        <w:trPr>
          <w:tblCellSpacing w:w="15" w:type="dxa"/>
        </w:trPr>
        <w:tc>
          <w:tcPr>
            <w:tcW w:w="0" w:type="auto"/>
            <w:vAlign w:val="center"/>
            <w:hideMark/>
          </w:tcPr>
          <w:p w14:paraId="2E71B426" w14:textId="77777777" w:rsidR="00D378B2" w:rsidRPr="00AA275C" w:rsidRDefault="00D378B2" w:rsidP="00AA275C">
            <w:pPr>
              <w:spacing w:line="360" w:lineRule="auto"/>
              <w:rPr>
                <w:rFonts w:ascii="Arial" w:hAnsi="Arial" w:cs="Arial"/>
              </w:rPr>
            </w:pPr>
            <w:r w:rsidRPr="00AA275C">
              <w:rPr>
                <w:rFonts w:ascii="Arial" w:hAnsi="Arial" w:cs="Arial"/>
              </w:rPr>
              <w:t>Medication adherence</w:t>
            </w:r>
          </w:p>
        </w:tc>
        <w:tc>
          <w:tcPr>
            <w:tcW w:w="0" w:type="auto"/>
            <w:vAlign w:val="center"/>
            <w:hideMark/>
          </w:tcPr>
          <w:p w14:paraId="5B18E800" w14:textId="77777777" w:rsidR="00D378B2" w:rsidRPr="00AA275C" w:rsidRDefault="00D378B2" w:rsidP="00AA275C">
            <w:pPr>
              <w:spacing w:line="360" w:lineRule="auto"/>
              <w:rPr>
                <w:rFonts w:ascii="Arial" w:hAnsi="Arial" w:cs="Arial"/>
              </w:rPr>
            </w:pPr>
            <w:r w:rsidRPr="00AA275C">
              <w:rPr>
                <w:rFonts w:ascii="Arial" w:hAnsi="Arial" w:cs="Arial"/>
              </w:rPr>
              <w:t>Adherence ranged from 30–70%; lower adherence linked to hospitalisation</w:t>
            </w:r>
          </w:p>
        </w:tc>
        <w:tc>
          <w:tcPr>
            <w:tcW w:w="0" w:type="auto"/>
            <w:vAlign w:val="center"/>
            <w:hideMark/>
          </w:tcPr>
          <w:p w14:paraId="65892BCD" w14:textId="77777777" w:rsidR="00D378B2" w:rsidRPr="00AA275C" w:rsidRDefault="00D378B2" w:rsidP="00AA275C">
            <w:pPr>
              <w:spacing w:line="360" w:lineRule="auto"/>
              <w:rPr>
                <w:rFonts w:ascii="Arial" w:hAnsi="Arial" w:cs="Arial"/>
              </w:rPr>
            </w:pPr>
            <w:r w:rsidRPr="00AA275C">
              <w:rPr>
                <w:rFonts w:ascii="Arial" w:hAnsi="Arial" w:cs="Arial"/>
                <w:lang w:val="fr-FR"/>
              </w:rPr>
              <w:t xml:space="preserve">Clark et al. (1998); Berg et al. </w:t>
            </w:r>
            <w:r w:rsidRPr="00AA275C">
              <w:rPr>
                <w:rFonts w:ascii="Arial" w:hAnsi="Arial" w:cs="Arial"/>
              </w:rPr>
              <w:t>(2019)</w:t>
            </w:r>
          </w:p>
        </w:tc>
      </w:tr>
      <w:tr w:rsidR="00D378B2" w:rsidRPr="00D378B2" w14:paraId="466CEF9B" w14:textId="77777777">
        <w:trPr>
          <w:tblCellSpacing w:w="15" w:type="dxa"/>
        </w:trPr>
        <w:tc>
          <w:tcPr>
            <w:tcW w:w="0" w:type="auto"/>
            <w:vAlign w:val="center"/>
            <w:hideMark/>
          </w:tcPr>
          <w:p w14:paraId="0979DD25" w14:textId="77777777" w:rsidR="00D378B2" w:rsidRPr="00AA275C" w:rsidRDefault="00D378B2" w:rsidP="00AA275C">
            <w:pPr>
              <w:spacing w:line="360" w:lineRule="auto"/>
              <w:rPr>
                <w:rFonts w:ascii="Arial" w:hAnsi="Arial" w:cs="Arial"/>
              </w:rPr>
            </w:pPr>
            <w:r w:rsidRPr="00AA275C">
              <w:rPr>
                <w:rFonts w:ascii="Arial" w:hAnsi="Arial" w:cs="Arial"/>
              </w:rPr>
              <w:t>Digital interventions</w:t>
            </w:r>
          </w:p>
        </w:tc>
        <w:tc>
          <w:tcPr>
            <w:tcW w:w="0" w:type="auto"/>
            <w:vAlign w:val="center"/>
            <w:hideMark/>
          </w:tcPr>
          <w:p w14:paraId="232587C5" w14:textId="77777777" w:rsidR="00D378B2" w:rsidRPr="00AA275C" w:rsidRDefault="00D378B2" w:rsidP="00AA275C">
            <w:pPr>
              <w:spacing w:line="360" w:lineRule="auto"/>
              <w:rPr>
                <w:rFonts w:ascii="Arial" w:hAnsi="Arial" w:cs="Arial"/>
              </w:rPr>
            </w:pPr>
            <w:r w:rsidRPr="00AA275C">
              <w:rPr>
                <w:rFonts w:ascii="Arial" w:hAnsi="Arial" w:cs="Arial"/>
              </w:rPr>
              <w:t>Improved adherence and symptom tracking; unequal access</w:t>
            </w:r>
          </w:p>
        </w:tc>
        <w:tc>
          <w:tcPr>
            <w:tcW w:w="0" w:type="auto"/>
            <w:vAlign w:val="center"/>
            <w:hideMark/>
          </w:tcPr>
          <w:p w14:paraId="71D6544D" w14:textId="77777777" w:rsidR="00D378B2" w:rsidRPr="00AA275C" w:rsidRDefault="00D378B2" w:rsidP="00AA275C">
            <w:pPr>
              <w:spacing w:line="360" w:lineRule="auto"/>
              <w:rPr>
                <w:rFonts w:ascii="Arial" w:hAnsi="Arial" w:cs="Arial"/>
                <w:lang w:val="fr-FR"/>
              </w:rPr>
            </w:pPr>
            <w:r w:rsidRPr="00AA275C">
              <w:rPr>
                <w:rFonts w:ascii="Arial" w:hAnsi="Arial" w:cs="Arial"/>
                <w:lang w:val="fr-FR"/>
              </w:rPr>
              <w:t>Morrison et al. (2015); NHS Digital (2022)</w:t>
            </w:r>
          </w:p>
        </w:tc>
      </w:tr>
      <w:tr w:rsidR="00D378B2" w:rsidRPr="00D378B2" w14:paraId="07260E18" w14:textId="77777777">
        <w:trPr>
          <w:tblCellSpacing w:w="15" w:type="dxa"/>
        </w:trPr>
        <w:tc>
          <w:tcPr>
            <w:tcW w:w="0" w:type="auto"/>
            <w:vAlign w:val="center"/>
            <w:hideMark/>
          </w:tcPr>
          <w:p w14:paraId="5C30DADC" w14:textId="77777777" w:rsidR="00D378B2" w:rsidRPr="00AA275C" w:rsidRDefault="00D378B2" w:rsidP="00AA275C">
            <w:pPr>
              <w:spacing w:line="360" w:lineRule="auto"/>
              <w:rPr>
                <w:rFonts w:ascii="Arial" w:hAnsi="Arial" w:cs="Arial"/>
              </w:rPr>
            </w:pPr>
            <w:r w:rsidRPr="00AA275C">
              <w:rPr>
                <w:rFonts w:ascii="Arial" w:hAnsi="Arial" w:cs="Arial"/>
              </w:rPr>
              <w:t>School-based programmes</w:t>
            </w:r>
          </w:p>
        </w:tc>
        <w:tc>
          <w:tcPr>
            <w:tcW w:w="0" w:type="auto"/>
            <w:vAlign w:val="center"/>
            <w:hideMark/>
          </w:tcPr>
          <w:p w14:paraId="594903AF" w14:textId="77777777" w:rsidR="00D378B2" w:rsidRPr="00AA275C" w:rsidRDefault="00D378B2" w:rsidP="00AA275C">
            <w:pPr>
              <w:spacing w:line="360" w:lineRule="auto"/>
              <w:rPr>
                <w:rFonts w:ascii="Arial" w:hAnsi="Arial" w:cs="Arial"/>
              </w:rPr>
            </w:pPr>
            <w:r w:rsidRPr="00AA275C">
              <w:rPr>
                <w:rFonts w:ascii="Arial" w:hAnsi="Arial" w:cs="Arial"/>
              </w:rPr>
              <w:t>Improved self-management and reduced absenteeism</w:t>
            </w:r>
          </w:p>
        </w:tc>
        <w:tc>
          <w:tcPr>
            <w:tcW w:w="0" w:type="auto"/>
            <w:vAlign w:val="center"/>
            <w:hideMark/>
          </w:tcPr>
          <w:p w14:paraId="611F41A4" w14:textId="77777777" w:rsidR="00D378B2" w:rsidRPr="00AA275C" w:rsidRDefault="00D378B2" w:rsidP="00AA275C">
            <w:pPr>
              <w:spacing w:line="360" w:lineRule="auto"/>
              <w:rPr>
                <w:rFonts w:ascii="Arial" w:hAnsi="Arial" w:cs="Arial"/>
              </w:rPr>
            </w:pPr>
            <w:r w:rsidRPr="00AA275C">
              <w:rPr>
                <w:rFonts w:ascii="Arial" w:hAnsi="Arial" w:cs="Arial"/>
                <w:lang w:val="nl-NL"/>
              </w:rPr>
              <w:t xml:space="preserve">Harris et al. (2019); Wang et al. </w:t>
            </w:r>
            <w:r w:rsidRPr="00AA275C">
              <w:rPr>
                <w:rFonts w:ascii="Arial" w:hAnsi="Arial" w:cs="Arial"/>
              </w:rPr>
              <w:t>(2021)</w:t>
            </w:r>
          </w:p>
        </w:tc>
      </w:tr>
      <w:tr w:rsidR="00D378B2" w:rsidRPr="00D378B2" w14:paraId="143D1623" w14:textId="77777777">
        <w:trPr>
          <w:tblCellSpacing w:w="15" w:type="dxa"/>
        </w:trPr>
        <w:tc>
          <w:tcPr>
            <w:tcW w:w="0" w:type="auto"/>
            <w:vAlign w:val="center"/>
            <w:hideMark/>
          </w:tcPr>
          <w:p w14:paraId="59F75634" w14:textId="77777777" w:rsidR="00D378B2" w:rsidRPr="00AA275C" w:rsidRDefault="00D378B2" w:rsidP="00AA275C">
            <w:pPr>
              <w:spacing w:line="360" w:lineRule="auto"/>
              <w:rPr>
                <w:rFonts w:ascii="Arial" w:hAnsi="Arial" w:cs="Arial"/>
              </w:rPr>
            </w:pPr>
            <w:r w:rsidRPr="00AA275C">
              <w:rPr>
                <w:rFonts w:ascii="Arial" w:hAnsi="Arial" w:cs="Arial"/>
              </w:rPr>
              <w:t>Socioeconomic status</w:t>
            </w:r>
          </w:p>
        </w:tc>
        <w:tc>
          <w:tcPr>
            <w:tcW w:w="0" w:type="auto"/>
            <w:vAlign w:val="center"/>
            <w:hideMark/>
          </w:tcPr>
          <w:p w14:paraId="00B2FE88" w14:textId="77777777" w:rsidR="00D378B2" w:rsidRPr="00AA275C" w:rsidRDefault="00D378B2" w:rsidP="00AA275C">
            <w:pPr>
              <w:spacing w:line="360" w:lineRule="auto"/>
              <w:rPr>
                <w:rFonts w:ascii="Arial" w:hAnsi="Arial" w:cs="Arial"/>
              </w:rPr>
            </w:pPr>
            <w:r w:rsidRPr="00AA275C">
              <w:rPr>
                <w:rFonts w:ascii="Arial" w:hAnsi="Arial" w:cs="Arial"/>
              </w:rPr>
              <w:t>Deprivation linked to higher admissions and poor control</w:t>
            </w:r>
          </w:p>
        </w:tc>
        <w:tc>
          <w:tcPr>
            <w:tcW w:w="0" w:type="auto"/>
            <w:vAlign w:val="center"/>
            <w:hideMark/>
          </w:tcPr>
          <w:p w14:paraId="6DDB61A0" w14:textId="77777777" w:rsidR="00D378B2" w:rsidRPr="00AA275C" w:rsidRDefault="00D378B2" w:rsidP="00AA275C">
            <w:pPr>
              <w:spacing w:line="360" w:lineRule="auto"/>
              <w:rPr>
                <w:rFonts w:ascii="Arial" w:hAnsi="Arial" w:cs="Arial"/>
              </w:rPr>
            </w:pPr>
            <w:r w:rsidRPr="00AA275C">
              <w:rPr>
                <w:rFonts w:ascii="Arial" w:hAnsi="Arial" w:cs="Arial"/>
              </w:rPr>
              <w:t>Public Health England (2019); Asthma + Lung UK (2023)</w:t>
            </w:r>
          </w:p>
        </w:tc>
      </w:tr>
    </w:tbl>
    <w:p w14:paraId="06870806" w14:textId="77777777" w:rsidR="00D378B2" w:rsidRPr="00D378B2" w:rsidRDefault="00D378B2" w:rsidP="00D378B2">
      <w:pPr>
        <w:rPr>
          <w:rFonts w:ascii="Arial" w:eastAsiaTheme="majorEastAsia" w:hAnsi="Arial" w:cs="Arial"/>
          <w:b/>
          <w:bCs/>
          <w:color w:val="000000" w:themeColor="text1"/>
          <w:sz w:val="32"/>
          <w:szCs w:val="32"/>
        </w:rPr>
      </w:pPr>
      <w:r w:rsidRPr="00D378B2">
        <w:rPr>
          <w:rFonts w:ascii="Arial" w:eastAsiaTheme="majorEastAsia" w:hAnsi="Arial" w:cs="Arial"/>
          <w:b/>
          <w:bCs/>
          <w:color w:val="000000" w:themeColor="text1"/>
          <w:sz w:val="32"/>
          <w:szCs w:val="32"/>
        </w:rPr>
        <w:pict w14:anchorId="51E4FC94">
          <v:rect id="_x0000_i1588" style="width:0;height:1.5pt" o:hralign="center" o:hrstd="t" o:hr="t" fillcolor="#a0a0a0" stroked="f"/>
        </w:pict>
      </w:r>
    </w:p>
    <w:p w14:paraId="054B705A" w14:textId="77777777" w:rsidR="00D378B2" w:rsidRPr="00AA275C" w:rsidRDefault="00D378B2" w:rsidP="00AA275C">
      <w:pPr>
        <w:pStyle w:val="Heading2"/>
        <w:rPr>
          <w:rFonts w:ascii="Arial" w:hAnsi="Arial" w:cs="Arial"/>
          <w:b/>
          <w:bCs/>
          <w:color w:val="000000" w:themeColor="text1"/>
        </w:rPr>
      </w:pPr>
      <w:bookmarkStart w:id="65" w:name="_Toc218631841"/>
      <w:r w:rsidRPr="00AA275C">
        <w:rPr>
          <w:rFonts w:ascii="Arial" w:hAnsi="Arial" w:cs="Arial"/>
          <w:b/>
          <w:bCs/>
          <w:color w:val="000000" w:themeColor="text1"/>
        </w:rPr>
        <w:lastRenderedPageBreak/>
        <w:t>4.10 Chapter Summary</w:t>
      </w:r>
      <w:bookmarkEnd w:id="65"/>
    </w:p>
    <w:p w14:paraId="3A21D994" w14:textId="77777777" w:rsidR="00D378B2" w:rsidRPr="00AA275C" w:rsidRDefault="00D378B2" w:rsidP="00AA275C">
      <w:pPr>
        <w:spacing w:line="360" w:lineRule="auto"/>
        <w:rPr>
          <w:rFonts w:ascii="Arial" w:hAnsi="Arial" w:cs="Arial"/>
          <w:color w:val="000000" w:themeColor="text1"/>
        </w:rPr>
      </w:pPr>
      <w:r w:rsidRPr="00AA275C">
        <w:rPr>
          <w:rFonts w:ascii="Arial" w:hAnsi="Arial" w:cs="Arial"/>
          <w:color w:val="000000" w:themeColor="text1"/>
        </w:rPr>
        <w:t>This chapter has presented the findings of the secondary systematic review examining chronic asthma management among children aged 5–18 years living in London boroughs. Results indicate that asthma outcomes are influenced by environmental exposures, behavioural factors, socioeconomic inequalities, and system-level interventions. Variability was observed across boroughs, population groups, and types of interventions.</w:t>
      </w:r>
    </w:p>
    <w:p w14:paraId="3FA4D50A" w14:textId="77777777" w:rsidR="00D378B2" w:rsidRDefault="00D378B2" w:rsidP="00AA275C">
      <w:pPr>
        <w:spacing w:line="360" w:lineRule="auto"/>
        <w:rPr>
          <w:rFonts w:ascii="Arial" w:hAnsi="Arial" w:cs="Arial"/>
          <w:color w:val="000000" w:themeColor="text1"/>
        </w:rPr>
      </w:pPr>
      <w:r w:rsidRPr="00AA275C">
        <w:rPr>
          <w:rFonts w:ascii="Arial" w:hAnsi="Arial" w:cs="Arial"/>
          <w:color w:val="000000" w:themeColor="text1"/>
        </w:rPr>
        <w:t>The findings reported in this chapter provide the empirical foundation for Chapter 5, which will interpret these results, relate them to existing literature and theoretical frameworks, and discuss implications for public health policy and practice.</w:t>
      </w:r>
    </w:p>
    <w:p w14:paraId="57E12491" w14:textId="77777777" w:rsidR="00F35146" w:rsidRDefault="00F35146" w:rsidP="00AA275C">
      <w:pPr>
        <w:spacing w:line="360" w:lineRule="auto"/>
        <w:rPr>
          <w:rFonts w:ascii="Arial" w:hAnsi="Arial" w:cs="Arial"/>
          <w:color w:val="000000" w:themeColor="text1"/>
        </w:rPr>
      </w:pPr>
    </w:p>
    <w:p w14:paraId="2D0FD578" w14:textId="63041F77" w:rsidR="00F35146" w:rsidRDefault="00F35146" w:rsidP="00F35146">
      <w:pPr>
        <w:pStyle w:val="Heading1"/>
        <w:rPr>
          <w:rFonts w:ascii="Arial" w:hAnsi="Arial" w:cs="Arial"/>
          <w:b/>
          <w:bCs/>
          <w:color w:val="000000" w:themeColor="text1"/>
        </w:rPr>
      </w:pPr>
      <w:bookmarkStart w:id="66" w:name="_Toc218631842"/>
      <w:r w:rsidRPr="00F35146">
        <w:rPr>
          <w:rFonts w:ascii="Arial" w:hAnsi="Arial" w:cs="Arial"/>
          <w:b/>
          <w:bCs/>
          <w:color w:val="000000" w:themeColor="text1"/>
        </w:rPr>
        <w:t>Chapter 5: Discussion</w:t>
      </w:r>
      <w:r w:rsidR="00EB1A5A">
        <w:rPr>
          <w:rFonts w:ascii="Arial" w:hAnsi="Arial" w:cs="Arial"/>
          <w:b/>
          <w:bCs/>
          <w:color w:val="000000" w:themeColor="text1"/>
        </w:rPr>
        <w:t xml:space="preserve"> ( Part 1)</w:t>
      </w:r>
      <w:bookmarkEnd w:id="66"/>
    </w:p>
    <w:p w14:paraId="46DC3A63" w14:textId="77777777" w:rsidR="00F35146" w:rsidRDefault="00F35146" w:rsidP="00F35146"/>
    <w:p w14:paraId="3B951998" w14:textId="77777777" w:rsidR="00DB13DE" w:rsidRDefault="00DB13DE" w:rsidP="00DB13DE">
      <w:pPr>
        <w:pStyle w:val="Heading2"/>
        <w:rPr>
          <w:rFonts w:ascii="Arial" w:hAnsi="Arial" w:cs="Arial"/>
          <w:b/>
          <w:bCs/>
          <w:color w:val="000000" w:themeColor="text1"/>
        </w:rPr>
      </w:pPr>
      <w:bookmarkStart w:id="67" w:name="_Toc218631843"/>
      <w:r w:rsidRPr="00DB13DE">
        <w:rPr>
          <w:rFonts w:ascii="Arial" w:hAnsi="Arial" w:cs="Arial"/>
          <w:b/>
          <w:bCs/>
          <w:color w:val="000000" w:themeColor="text1"/>
        </w:rPr>
        <w:t>5.1 Introduction to the Discussion</w:t>
      </w:r>
      <w:bookmarkEnd w:id="67"/>
    </w:p>
    <w:p w14:paraId="580DB73F" w14:textId="77777777" w:rsidR="00DB13DE" w:rsidRPr="00DB13DE" w:rsidRDefault="00DB13DE" w:rsidP="00DB13DE"/>
    <w:p w14:paraId="6203BCA6" w14:textId="77777777" w:rsidR="00DB13DE" w:rsidRPr="00DB13DE" w:rsidRDefault="00DB13DE" w:rsidP="00DB13DE">
      <w:pPr>
        <w:spacing w:line="360" w:lineRule="auto"/>
        <w:rPr>
          <w:rFonts w:ascii="Arial" w:hAnsi="Arial" w:cs="Arial"/>
        </w:rPr>
      </w:pPr>
      <w:r w:rsidRPr="00DB13DE">
        <w:rPr>
          <w:rFonts w:ascii="Arial" w:hAnsi="Arial" w:cs="Arial"/>
        </w:rPr>
        <w:t xml:space="preserve">This chapter critically discusses the findings of the secondary systematic review examining chronic asthma management among children aged 5–18 years living in London boroughs. The discussion synthesises evidence presented in Chapters 1 to 4 and situates the findings within the broader public health, policy, and theoretical context. Drawing on the </w:t>
      </w:r>
      <w:r w:rsidRPr="00DB13DE">
        <w:rPr>
          <w:rFonts w:ascii="Arial" w:hAnsi="Arial" w:cs="Arial"/>
          <w:b/>
          <w:bCs/>
        </w:rPr>
        <w:t>Social Determinants of Health (SDH)</w:t>
      </w:r>
      <w:r w:rsidRPr="00DB13DE">
        <w:rPr>
          <w:rFonts w:ascii="Arial" w:hAnsi="Arial" w:cs="Arial"/>
        </w:rPr>
        <w:t xml:space="preserve"> framework and the </w:t>
      </w:r>
      <w:r w:rsidRPr="00DB13DE">
        <w:rPr>
          <w:rFonts w:ascii="Arial" w:hAnsi="Arial" w:cs="Arial"/>
          <w:b/>
          <w:bCs/>
        </w:rPr>
        <w:t>Health Belief Model (HBM)</w:t>
      </w:r>
      <w:r w:rsidRPr="00DB13DE">
        <w:rPr>
          <w:rFonts w:ascii="Arial" w:hAnsi="Arial" w:cs="Arial"/>
        </w:rPr>
        <w:t>, this chapter explores how environmental, socioeconomic, behavioural, and system-level factors interact to shape asthma outcomes among children in London.</w:t>
      </w:r>
    </w:p>
    <w:p w14:paraId="446923BE" w14:textId="77777777" w:rsidR="00DB13DE" w:rsidRPr="00DB13DE" w:rsidRDefault="00DB13DE" w:rsidP="00DB13DE">
      <w:pPr>
        <w:spacing w:line="360" w:lineRule="auto"/>
        <w:rPr>
          <w:rFonts w:ascii="Arial" w:hAnsi="Arial" w:cs="Arial"/>
        </w:rPr>
      </w:pPr>
      <w:r w:rsidRPr="00DB13DE">
        <w:rPr>
          <w:rFonts w:ascii="Arial" w:hAnsi="Arial" w:cs="Arial"/>
        </w:rPr>
        <w:t xml:space="preserve">The findings demonstrate that childhood asthma management in London is influenced by complex and interrelated determinants, including air pollution, housing conditions, socioeconomic deprivation, access to healthcare, health literacy, and the uneven implementation of national policies and digital interventions. This chapter critically examines these determinants, compares the findings with existing literature, and discusses their implications for public health policy and practice. The chapter addresses the dissertation’s research questions by exploring why disparities persist </w:t>
      </w:r>
      <w:r w:rsidRPr="00DB13DE">
        <w:rPr>
          <w:rFonts w:ascii="Arial" w:hAnsi="Arial" w:cs="Arial"/>
        </w:rPr>
        <w:lastRenderedPageBreak/>
        <w:t>in asthma outcomes and how current management strategies may be optimised to reduce avoidable morbidity.</w:t>
      </w:r>
    </w:p>
    <w:p w14:paraId="108CF808" w14:textId="77777777" w:rsidR="00DB13DE" w:rsidRPr="00DB13DE" w:rsidRDefault="00DB13DE" w:rsidP="00DB13DE">
      <w:pPr>
        <w:rPr>
          <w:rFonts w:ascii="Arial" w:hAnsi="Arial" w:cs="Arial"/>
        </w:rPr>
      </w:pPr>
      <w:r w:rsidRPr="00DB13DE">
        <w:rPr>
          <w:rFonts w:ascii="Arial" w:hAnsi="Arial" w:cs="Arial"/>
        </w:rPr>
        <w:pict w14:anchorId="1CA01368">
          <v:rect id="_x0000_i1642" style="width:0;height:1.5pt" o:hralign="center" o:hrstd="t" o:hr="t" fillcolor="#a0a0a0" stroked="f"/>
        </w:pict>
      </w:r>
    </w:p>
    <w:p w14:paraId="0B1413BD" w14:textId="77777777" w:rsidR="00DB13DE" w:rsidRPr="00DB13DE" w:rsidRDefault="00DB13DE" w:rsidP="00DB13DE">
      <w:pPr>
        <w:pStyle w:val="Heading2"/>
        <w:rPr>
          <w:rFonts w:ascii="Arial" w:hAnsi="Arial" w:cs="Arial"/>
          <w:b/>
          <w:bCs/>
          <w:color w:val="000000" w:themeColor="text1"/>
        </w:rPr>
      </w:pPr>
      <w:bookmarkStart w:id="68" w:name="_Toc218631844"/>
      <w:r w:rsidRPr="00DB13DE">
        <w:rPr>
          <w:rFonts w:ascii="Arial" w:hAnsi="Arial" w:cs="Arial"/>
          <w:b/>
          <w:bCs/>
          <w:color w:val="000000" w:themeColor="text1"/>
        </w:rPr>
        <w:t>5.2 Environmental Determinants of Childhood Asthma Management</w:t>
      </w:r>
      <w:bookmarkEnd w:id="68"/>
    </w:p>
    <w:p w14:paraId="1C46026B" w14:textId="77777777" w:rsidR="00DB13DE" w:rsidRPr="00DB13DE" w:rsidRDefault="00DB13DE" w:rsidP="00DB13DE">
      <w:pPr>
        <w:pStyle w:val="Heading3"/>
        <w:rPr>
          <w:rFonts w:ascii="Arial" w:hAnsi="Arial" w:cs="Arial"/>
          <w:b/>
          <w:bCs/>
          <w:color w:val="000000" w:themeColor="text1"/>
        </w:rPr>
      </w:pPr>
      <w:bookmarkStart w:id="69" w:name="_Toc218631845"/>
      <w:r w:rsidRPr="00DB13DE">
        <w:rPr>
          <w:rFonts w:ascii="Arial" w:hAnsi="Arial" w:cs="Arial"/>
          <w:b/>
          <w:bCs/>
          <w:color w:val="000000" w:themeColor="text1"/>
        </w:rPr>
        <w:t>5.2.1 Air Pollution and Asthma Outcomes</w:t>
      </w:r>
      <w:bookmarkEnd w:id="69"/>
    </w:p>
    <w:p w14:paraId="44D784A8" w14:textId="77777777" w:rsidR="00DB13DE" w:rsidRPr="00DB13DE" w:rsidRDefault="00DB13DE" w:rsidP="00DB13DE">
      <w:pPr>
        <w:spacing w:line="360" w:lineRule="auto"/>
        <w:rPr>
          <w:rFonts w:ascii="Arial" w:hAnsi="Arial" w:cs="Arial"/>
        </w:rPr>
      </w:pPr>
      <w:r w:rsidRPr="00DB13DE">
        <w:rPr>
          <w:rFonts w:ascii="Arial" w:hAnsi="Arial" w:cs="Arial"/>
        </w:rPr>
        <w:t>One of the most consistent findings of this review is the strong association between air pollution and poor asthma outcomes among children in London. The results showed higher rates of asthma exacerbations, emergency department attendances, and hospital admissions in boroughs with elevated levels of nitrogen dioxide (NO</w:t>
      </w:r>
      <w:r w:rsidRPr="00DB13DE">
        <w:rPr>
          <w:rFonts w:ascii="Cambria Math" w:hAnsi="Cambria Math" w:cs="Cambria Math"/>
        </w:rPr>
        <w:t>₂</w:t>
      </w:r>
      <w:r w:rsidRPr="00DB13DE">
        <w:rPr>
          <w:rFonts w:ascii="Arial" w:hAnsi="Arial" w:cs="Arial"/>
        </w:rPr>
        <w:t>) and particulate matter (PM2.5). These findings align with extensive epidemiological evidence demonstrating that children are particularly vulnerable to the respiratory effects of air pollution due to their developing lungs and higher relative exposure (Chauhan and Johnston, 2003; King’s College London, 2020).</w:t>
      </w:r>
    </w:p>
    <w:p w14:paraId="1B090D4E" w14:textId="77777777" w:rsidR="00DB13DE" w:rsidRPr="00DB13DE" w:rsidRDefault="00DB13DE" w:rsidP="00DB13DE">
      <w:pPr>
        <w:spacing w:line="360" w:lineRule="auto"/>
        <w:rPr>
          <w:rFonts w:ascii="Arial" w:hAnsi="Arial" w:cs="Arial"/>
        </w:rPr>
      </w:pPr>
      <w:r w:rsidRPr="00DB13DE">
        <w:rPr>
          <w:rFonts w:ascii="Arial" w:hAnsi="Arial" w:cs="Arial"/>
        </w:rPr>
        <w:t>From a public health perspective, these findings reinforce the importance of environmental interventions as a core component of asthma management strategies. While individual-level interventions such as medication adherence and self-management education are essential, they may have limited effectiveness in high-pollution environments. This supports the SDH framework, which emphasises that health outcomes are shaped by structural and environmental conditions beyond individual control (Marmot et al., 2010).</w:t>
      </w:r>
    </w:p>
    <w:p w14:paraId="45502EDF" w14:textId="77777777" w:rsidR="00DB13DE" w:rsidRPr="00DB13DE" w:rsidRDefault="00DB13DE" w:rsidP="00DB13DE">
      <w:pPr>
        <w:pStyle w:val="Heading3"/>
        <w:rPr>
          <w:rFonts w:ascii="Arial" w:hAnsi="Arial" w:cs="Arial"/>
          <w:b/>
          <w:bCs/>
          <w:color w:val="000000" w:themeColor="text1"/>
        </w:rPr>
      </w:pPr>
      <w:bookmarkStart w:id="70" w:name="_Toc218631846"/>
      <w:r w:rsidRPr="00DB13DE">
        <w:rPr>
          <w:rFonts w:ascii="Arial" w:hAnsi="Arial" w:cs="Arial"/>
          <w:b/>
          <w:bCs/>
          <w:color w:val="000000" w:themeColor="text1"/>
        </w:rPr>
        <w:t>5.2.2 Evaluation of Environmental Policy Interventions</w:t>
      </w:r>
      <w:bookmarkEnd w:id="70"/>
    </w:p>
    <w:p w14:paraId="3022EA11" w14:textId="77777777" w:rsidR="00DB13DE" w:rsidRPr="00DB13DE" w:rsidRDefault="00DB13DE" w:rsidP="00DB13DE">
      <w:pPr>
        <w:spacing w:line="360" w:lineRule="auto"/>
        <w:rPr>
          <w:rFonts w:ascii="Arial" w:hAnsi="Arial" w:cs="Arial"/>
        </w:rPr>
      </w:pPr>
      <w:r w:rsidRPr="00DB13DE">
        <w:rPr>
          <w:rFonts w:ascii="Arial" w:hAnsi="Arial" w:cs="Arial"/>
        </w:rPr>
        <w:t xml:space="preserve">The introduction of the </w:t>
      </w:r>
      <w:r w:rsidRPr="00DB13DE">
        <w:rPr>
          <w:rFonts w:ascii="Arial" w:hAnsi="Arial" w:cs="Arial"/>
          <w:b/>
          <w:bCs/>
        </w:rPr>
        <w:t>Ultra Low Emission Zone (ULEZ)</w:t>
      </w:r>
      <w:r w:rsidRPr="00DB13DE">
        <w:rPr>
          <w:rFonts w:ascii="Arial" w:hAnsi="Arial" w:cs="Arial"/>
        </w:rPr>
        <w:t xml:space="preserve"> represents a major policy effort to address air pollution in London. Evidence reviewed in this dissertation indicates that ULEZ has contributed to measurable reductions in NO</w:t>
      </w:r>
      <w:r w:rsidRPr="00DB13DE">
        <w:rPr>
          <w:rFonts w:ascii="Cambria Math" w:hAnsi="Cambria Math" w:cs="Cambria Math"/>
        </w:rPr>
        <w:t>₂</w:t>
      </w:r>
      <w:r w:rsidRPr="00DB13DE">
        <w:rPr>
          <w:rFonts w:ascii="Arial" w:hAnsi="Arial" w:cs="Arial"/>
        </w:rPr>
        <w:t xml:space="preserve"> concentrations (Greater London Authority, 2022). However, the findings also reveal that evidence linking these environmental improvements directly to reduced childhood asthma morbidity remains inconclusive.</w:t>
      </w:r>
    </w:p>
    <w:p w14:paraId="467A6BD6" w14:textId="77777777" w:rsidR="00DB13DE" w:rsidRPr="00DB13DE" w:rsidRDefault="00DB13DE" w:rsidP="00DB13DE">
      <w:pPr>
        <w:spacing w:line="360" w:lineRule="auto"/>
        <w:rPr>
          <w:rFonts w:ascii="Arial" w:hAnsi="Arial" w:cs="Arial"/>
        </w:rPr>
      </w:pPr>
      <w:r w:rsidRPr="00DB13DE">
        <w:rPr>
          <w:rFonts w:ascii="Arial" w:hAnsi="Arial" w:cs="Arial"/>
        </w:rPr>
        <w:t xml:space="preserve">This highlights a critical gap between environmental policy implementation and health outcome evaluation. While air quality improvements are necessary, the lack of longitudinal health data limits the ability to assess the true public health impact of </w:t>
      </w:r>
      <w:r w:rsidRPr="00DB13DE">
        <w:rPr>
          <w:rFonts w:ascii="Arial" w:hAnsi="Arial" w:cs="Arial"/>
        </w:rPr>
        <w:lastRenderedPageBreak/>
        <w:t>ULEZ on asthma management. Similar concerns have been raised in the literature, with calls for integrated environmental and health surveillance systems to monitor asthma outcomes over time (Mayor of London, 2021; Public Health England, 2019).</w:t>
      </w:r>
    </w:p>
    <w:p w14:paraId="6187CC87" w14:textId="77777777" w:rsidR="00DB13DE" w:rsidRPr="00DB13DE" w:rsidRDefault="00DB13DE" w:rsidP="00DB13DE">
      <w:pPr>
        <w:rPr>
          <w:rFonts w:ascii="Arial" w:hAnsi="Arial" w:cs="Arial"/>
        </w:rPr>
      </w:pPr>
      <w:r w:rsidRPr="00DB13DE">
        <w:rPr>
          <w:rFonts w:ascii="Arial" w:hAnsi="Arial" w:cs="Arial"/>
        </w:rPr>
        <w:pict w14:anchorId="44154DA1">
          <v:rect id="_x0000_i1643" style="width:0;height:1.5pt" o:hralign="center" o:hrstd="t" o:hr="t" fillcolor="#a0a0a0" stroked="f"/>
        </w:pict>
      </w:r>
    </w:p>
    <w:p w14:paraId="31BE4471" w14:textId="77777777" w:rsidR="00DB13DE" w:rsidRPr="00323855" w:rsidRDefault="00DB13DE" w:rsidP="00323855">
      <w:pPr>
        <w:pStyle w:val="Heading2"/>
        <w:rPr>
          <w:rFonts w:ascii="Arial" w:hAnsi="Arial" w:cs="Arial"/>
          <w:b/>
          <w:bCs/>
          <w:color w:val="000000" w:themeColor="text1"/>
        </w:rPr>
      </w:pPr>
      <w:bookmarkStart w:id="71" w:name="_Toc218631847"/>
      <w:r w:rsidRPr="00323855">
        <w:rPr>
          <w:rFonts w:ascii="Arial" w:hAnsi="Arial" w:cs="Arial"/>
          <w:b/>
          <w:bCs/>
          <w:color w:val="000000" w:themeColor="text1"/>
        </w:rPr>
        <w:t>5.3 Housing Conditions and the Indoor Environment</w:t>
      </w:r>
      <w:bookmarkEnd w:id="71"/>
    </w:p>
    <w:p w14:paraId="6B545E04" w14:textId="77777777" w:rsidR="00DB13DE" w:rsidRPr="00323855" w:rsidRDefault="00DB13DE" w:rsidP="00323855">
      <w:pPr>
        <w:pStyle w:val="Heading3"/>
        <w:rPr>
          <w:rFonts w:ascii="Arial" w:hAnsi="Arial" w:cs="Arial"/>
          <w:b/>
          <w:bCs/>
          <w:color w:val="000000" w:themeColor="text1"/>
        </w:rPr>
      </w:pPr>
      <w:bookmarkStart w:id="72" w:name="_Toc218631848"/>
      <w:r w:rsidRPr="00323855">
        <w:rPr>
          <w:rFonts w:ascii="Arial" w:hAnsi="Arial" w:cs="Arial"/>
          <w:b/>
          <w:bCs/>
          <w:color w:val="000000" w:themeColor="text1"/>
        </w:rPr>
        <w:t>5.3.1 Housing Quality as a Determinant of Asthma Control</w:t>
      </w:r>
      <w:bookmarkEnd w:id="72"/>
    </w:p>
    <w:p w14:paraId="1EA7BDC9" w14:textId="77777777" w:rsidR="00DB13DE" w:rsidRPr="00DB13DE" w:rsidRDefault="00DB13DE" w:rsidP="00323855">
      <w:pPr>
        <w:spacing w:line="360" w:lineRule="auto"/>
        <w:rPr>
          <w:rFonts w:ascii="Arial" w:hAnsi="Arial" w:cs="Arial"/>
        </w:rPr>
      </w:pPr>
      <w:r w:rsidRPr="00DB13DE">
        <w:rPr>
          <w:rFonts w:ascii="Arial" w:hAnsi="Arial" w:cs="Arial"/>
        </w:rPr>
        <w:t>In addition to outdoor pollution, the review identified poor housing conditions as a significant determinant of asthma control. Studies consistently reported associations between damp, mould, overcrowding, and increased asthma symptoms among children living in London’s most deprived boroughs (Gupta et al., 2020). These findings are particularly relevant in the context of London’s housing crisis, where families on lower incomes are more likely to reside in substandard accommodation.</w:t>
      </w:r>
    </w:p>
    <w:p w14:paraId="24288517" w14:textId="77777777" w:rsidR="00DB13DE" w:rsidRPr="00DB13DE" w:rsidRDefault="00DB13DE" w:rsidP="00323855">
      <w:pPr>
        <w:spacing w:line="360" w:lineRule="auto"/>
        <w:rPr>
          <w:rFonts w:ascii="Arial" w:hAnsi="Arial" w:cs="Arial"/>
        </w:rPr>
      </w:pPr>
      <w:r w:rsidRPr="00DB13DE">
        <w:rPr>
          <w:rFonts w:ascii="Arial" w:hAnsi="Arial" w:cs="Arial"/>
        </w:rPr>
        <w:t>The interaction between housing conditions and asthma management highlights the limitations of clinical-only approaches to chronic disease management. Even when children receive appropriate pharmacological treatment, exposure to indoor triggers such as mould and dust mites can undermine disease control. This supports the SDH framework’s emphasis on living conditions as a fundamental driver of health inequalities (Marmot et al., 2010).</w:t>
      </w:r>
    </w:p>
    <w:p w14:paraId="41867841" w14:textId="77777777" w:rsidR="00DB13DE" w:rsidRPr="008C102C" w:rsidRDefault="00DB13DE" w:rsidP="008C102C">
      <w:pPr>
        <w:pStyle w:val="Heading3"/>
        <w:rPr>
          <w:rFonts w:ascii="Arial" w:hAnsi="Arial" w:cs="Arial"/>
          <w:b/>
          <w:bCs/>
          <w:color w:val="000000" w:themeColor="text1"/>
        </w:rPr>
      </w:pPr>
      <w:bookmarkStart w:id="73" w:name="_Toc218631849"/>
      <w:r w:rsidRPr="008C102C">
        <w:rPr>
          <w:rFonts w:ascii="Arial" w:hAnsi="Arial" w:cs="Arial"/>
          <w:b/>
          <w:bCs/>
          <w:color w:val="000000" w:themeColor="text1"/>
        </w:rPr>
        <w:t>5.3.2 Policy Gaps in Housing and Health Integration</w:t>
      </w:r>
      <w:bookmarkEnd w:id="73"/>
    </w:p>
    <w:p w14:paraId="5EC03898" w14:textId="77777777" w:rsidR="00DB13DE" w:rsidRPr="00DB13DE" w:rsidRDefault="00DB13DE" w:rsidP="008C102C">
      <w:pPr>
        <w:spacing w:line="360" w:lineRule="auto"/>
        <w:rPr>
          <w:rFonts w:ascii="Arial" w:hAnsi="Arial" w:cs="Arial"/>
        </w:rPr>
      </w:pPr>
      <w:r w:rsidRPr="00DB13DE">
        <w:rPr>
          <w:rFonts w:ascii="Arial" w:hAnsi="Arial" w:cs="Arial"/>
        </w:rPr>
        <w:t>Despite recognition of housing as a public health issue, the findings suggest that housing policy and asthma management remain poorly integrated. While local authorities have responsibilities for housing standards, asthma management is largely addressed within the healthcare system. This separation limits opportunities for coordinated interventions that address both clinical management and environmental risk factors.</w:t>
      </w:r>
    </w:p>
    <w:p w14:paraId="0F47F70A" w14:textId="77777777" w:rsidR="00DB13DE" w:rsidRPr="00DB13DE" w:rsidRDefault="00DB13DE" w:rsidP="008C102C">
      <w:pPr>
        <w:spacing w:line="360" w:lineRule="auto"/>
        <w:rPr>
          <w:rFonts w:ascii="Arial" w:hAnsi="Arial" w:cs="Arial"/>
        </w:rPr>
      </w:pPr>
      <w:r w:rsidRPr="00DB13DE">
        <w:rPr>
          <w:rFonts w:ascii="Arial" w:hAnsi="Arial" w:cs="Arial"/>
        </w:rPr>
        <w:t>The lack of systematic collaboration between health services and housing authorities represents a missed opportunity for prevention. Similar conclusions have been drawn by Asthma + Lung UK (2023), which has highlighted the need for cross-sector approaches to reducing asthma-related hospital admissions among children.</w:t>
      </w:r>
    </w:p>
    <w:p w14:paraId="56DCE99D" w14:textId="77777777" w:rsidR="00DB13DE" w:rsidRPr="00DB13DE" w:rsidRDefault="00DB13DE" w:rsidP="00DB13DE">
      <w:pPr>
        <w:rPr>
          <w:rFonts w:ascii="Arial" w:hAnsi="Arial" w:cs="Arial"/>
        </w:rPr>
      </w:pPr>
      <w:r w:rsidRPr="00DB13DE">
        <w:rPr>
          <w:rFonts w:ascii="Arial" w:hAnsi="Arial" w:cs="Arial"/>
        </w:rPr>
        <w:pict w14:anchorId="004FF2F5">
          <v:rect id="_x0000_i1644" style="width:0;height:1.5pt" o:hralign="center" o:hrstd="t" o:hr="t" fillcolor="#a0a0a0" stroked="f"/>
        </w:pict>
      </w:r>
    </w:p>
    <w:p w14:paraId="73FB019A" w14:textId="77777777" w:rsidR="00DB13DE" w:rsidRPr="00011B8E" w:rsidRDefault="00DB13DE" w:rsidP="00011B8E">
      <w:pPr>
        <w:pStyle w:val="Heading2"/>
        <w:rPr>
          <w:rFonts w:ascii="Arial" w:hAnsi="Arial" w:cs="Arial"/>
          <w:b/>
          <w:bCs/>
          <w:color w:val="000000" w:themeColor="text1"/>
        </w:rPr>
      </w:pPr>
      <w:bookmarkStart w:id="74" w:name="_Toc218631850"/>
      <w:r w:rsidRPr="00011B8E">
        <w:rPr>
          <w:rFonts w:ascii="Arial" w:hAnsi="Arial" w:cs="Arial"/>
          <w:b/>
          <w:bCs/>
          <w:color w:val="000000" w:themeColor="text1"/>
        </w:rPr>
        <w:lastRenderedPageBreak/>
        <w:t>5.4 Socioeconomic Inequalities and Childhood Asthma</w:t>
      </w:r>
      <w:bookmarkEnd w:id="74"/>
    </w:p>
    <w:p w14:paraId="7F795B6A" w14:textId="77777777" w:rsidR="00DB13DE" w:rsidRPr="00011B8E" w:rsidRDefault="00DB13DE" w:rsidP="00011B8E">
      <w:pPr>
        <w:pStyle w:val="Heading3"/>
        <w:rPr>
          <w:rFonts w:ascii="Arial" w:hAnsi="Arial" w:cs="Arial"/>
          <w:b/>
          <w:bCs/>
          <w:color w:val="000000" w:themeColor="text1"/>
        </w:rPr>
      </w:pPr>
      <w:bookmarkStart w:id="75" w:name="_Toc218631851"/>
      <w:r w:rsidRPr="00011B8E">
        <w:rPr>
          <w:rFonts w:ascii="Arial" w:hAnsi="Arial" w:cs="Arial"/>
          <w:b/>
          <w:bCs/>
          <w:color w:val="000000" w:themeColor="text1"/>
        </w:rPr>
        <w:t>5.4.1 Deprivation and Unequal Asthma Outcomes</w:t>
      </w:r>
      <w:bookmarkEnd w:id="75"/>
    </w:p>
    <w:p w14:paraId="6DB4F60E" w14:textId="77777777" w:rsidR="00DB13DE" w:rsidRPr="00DB13DE" w:rsidRDefault="00DB13DE" w:rsidP="00011B8E">
      <w:pPr>
        <w:spacing w:line="360" w:lineRule="auto"/>
        <w:rPr>
          <w:rFonts w:ascii="Arial" w:hAnsi="Arial" w:cs="Arial"/>
        </w:rPr>
      </w:pPr>
      <w:r w:rsidRPr="00DB13DE">
        <w:rPr>
          <w:rFonts w:ascii="Arial" w:hAnsi="Arial" w:cs="Arial"/>
        </w:rPr>
        <w:t>The review findings clearly demonstrate that childhood asthma outcomes are socially patterned, with children living in deprived London boroughs experiencing higher rates of hospitalisation and poorer asthma control. These findings are consistent with national data showing a strong social gradient in asthma morbidity and mortality (Public Health England, 2019; NHS England, 2019).</w:t>
      </w:r>
    </w:p>
    <w:p w14:paraId="52505D5D" w14:textId="77777777" w:rsidR="00DB13DE" w:rsidRPr="00DB13DE" w:rsidRDefault="00DB13DE" w:rsidP="00011B8E">
      <w:pPr>
        <w:spacing w:line="360" w:lineRule="auto"/>
        <w:rPr>
          <w:rFonts w:ascii="Arial" w:hAnsi="Arial" w:cs="Arial"/>
        </w:rPr>
      </w:pPr>
      <w:r w:rsidRPr="00DB13DE">
        <w:rPr>
          <w:rFonts w:ascii="Arial" w:hAnsi="Arial" w:cs="Arial"/>
        </w:rPr>
        <w:t>Socioeconomic deprivation influences asthma outcomes through multiple pathways, including increased exposure to environmental hazards, poorer housing conditions, limited access to healthcare, and lower health literacy. These intersecting factors compound disadvantage and contribute to persistent health inequalities, reinforcing the relevance of the SDH framework in understanding asthma management disparities.</w:t>
      </w:r>
    </w:p>
    <w:p w14:paraId="701A9060" w14:textId="77777777" w:rsidR="00DB13DE" w:rsidRPr="004A0C05" w:rsidRDefault="00DB13DE" w:rsidP="004A0C05">
      <w:pPr>
        <w:pStyle w:val="Heading3"/>
        <w:rPr>
          <w:rFonts w:ascii="Arial" w:hAnsi="Arial" w:cs="Arial"/>
          <w:b/>
          <w:bCs/>
          <w:color w:val="000000" w:themeColor="text1"/>
        </w:rPr>
      </w:pPr>
      <w:bookmarkStart w:id="76" w:name="_Toc218631852"/>
      <w:r w:rsidRPr="004A0C05">
        <w:rPr>
          <w:rFonts w:ascii="Arial" w:hAnsi="Arial" w:cs="Arial"/>
          <w:b/>
          <w:bCs/>
          <w:color w:val="000000" w:themeColor="text1"/>
        </w:rPr>
        <w:t>5.4.2 Access to Healthcare and Continuity of Care</w:t>
      </w:r>
      <w:bookmarkEnd w:id="76"/>
    </w:p>
    <w:p w14:paraId="462199AD" w14:textId="77777777" w:rsidR="00DB13DE" w:rsidRPr="00DB13DE" w:rsidRDefault="00DB13DE" w:rsidP="00392AEF">
      <w:pPr>
        <w:spacing w:line="360" w:lineRule="auto"/>
        <w:rPr>
          <w:rFonts w:ascii="Arial" w:hAnsi="Arial" w:cs="Arial"/>
        </w:rPr>
      </w:pPr>
      <w:r w:rsidRPr="00DB13DE">
        <w:rPr>
          <w:rFonts w:ascii="Arial" w:hAnsi="Arial" w:cs="Arial"/>
        </w:rPr>
        <w:t>The review identified inequities in access to primary and specialist care as a key factor contributing to poor asthma outcomes. Children from deprived backgrounds were less likely to attend routine asthma reviews and more likely to rely on emergency services for acute care. This pattern reflects broader inequalities in access to preventive healthcare services (Partridge and Hill, 2000; Asthma + Lung UK, 2023).</w:t>
      </w:r>
    </w:p>
    <w:p w14:paraId="121163C8" w14:textId="77777777" w:rsidR="00DB13DE" w:rsidRPr="00DB13DE" w:rsidRDefault="00DB13DE" w:rsidP="00392AEF">
      <w:pPr>
        <w:spacing w:line="360" w:lineRule="auto"/>
        <w:rPr>
          <w:rFonts w:ascii="Arial" w:hAnsi="Arial" w:cs="Arial"/>
        </w:rPr>
      </w:pPr>
      <w:r w:rsidRPr="00DB13DE">
        <w:rPr>
          <w:rFonts w:ascii="Arial" w:hAnsi="Arial" w:cs="Arial"/>
        </w:rPr>
        <w:t>From a systems perspective, this suggests that current service delivery models may not adequately meet the needs of vulnerable populations. Limited appointment availability, time constraints during consultations, and fragmented care pathways may disproportionately affect families facing socioeconomic challenges. These findings align with NHS England (2019), which has identified the need for more proactive and community-based approaches to long-term condition management.</w:t>
      </w:r>
    </w:p>
    <w:p w14:paraId="402DB2A4" w14:textId="0512598F" w:rsidR="00DB13DE" w:rsidRPr="00DB13DE" w:rsidRDefault="00DB13DE" w:rsidP="00DB13DE">
      <w:pPr>
        <w:rPr>
          <w:rFonts w:ascii="Arial" w:hAnsi="Arial" w:cs="Arial"/>
        </w:rPr>
      </w:pPr>
    </w:p>
    <w:p w14:paraId="342B2641" w14:textId="77777777" w:rsidR="00DB13DE" w:rsidRPr="00392AEF" w:rsidRDefault="00DB13DE" w:rsidP="00392AEF">
      <w:pPr>
        <w:pStyle w:val="Heading2"/>
        <w:rPr>
          <w:rFonts w:ascii="Arial" w:hAnsi="Arial" w:cs="Arial"/>
          <w:b/>
          <w:bCs/>
          <w:color w:val="000000" w:themeColor="text1"/>
        </w:rPr>
      </w:pPr>
      <w:bookmarkStart w:id="77" w:name="_Toc218631853"/>
      <w:r w:rsidRPr="00392AEF">
        <w:rPr>
          <w:rFonts w:ascii="Arial" w:hAnsi="Arial" w:cs="Arial"/>
          <w:b/>
          <w:bCs/>
          <w:color w:val="000000" w:themeColor="text1"/>
        </w:rPr>
        <w:t>5.5 Behavioural Factors and Asthma Self-Management</w:t>
      </w:r>
      <w:bookmarkEnd w:id="77"/>
    </w:p>
    <w:p w14:paraId="76675BEF" w14:textId="77777777" w:rsidR="00DB13DE" w:rsidRPr="00392AEF" w:rsidRDefault="00DB13DE" w:rsidP="00392AEF">
      <w:pPr>
        <w:pStyle w:val="Heading3"/>
        <w:rPr>
          <w:rFonts w:ascii="Arial" w:hAnsi="Arial" w:cs="Arial"/>
          <w:b/>
          <w:bCs/>
          <w:color w:val="000000" w:themeColor="text1"/>
        </w:rPr>
      </w:pPr>
      <w:bookmarkStart w:id="78" w:name="_Toc218631854"/>
      <w:r w:rsidRPr="00392AEF">
        <w:rPr>
          <w:rFonts w:ascii="Arial" w:hAnsi="Arial" w:cs="Arial"/>
          <w:b/>
          <w:bCs/>
          <w:color w:val="000000" w:themeColor="text1"/>
        </w:rPr>
        <w:t>5.5.1 Medication Adherence and Health Literacy</w:t>
      </w:r>
      <w:bookmarkEnd w:id="78"/>
    </w:p>
    <w:p w14:paraId="763ED53C" w14:textId="77777777" w:rsidR="00DB13DE" w:rsidRPr="00DB13DE" w:rsidRDefault="00DB13DE" w:rsidP="00392AEF">
      <w:pPr>
        <w:spacing w:line="360" w:lineRule="auto"/>
        <w:rPr>
          <w:rFonts w:ascii="Arial" w:hAnsi="Arial" w:cs="Arial"/>
        </w:rPr>
      </w:pPr>
      <w:r w:rsidRPr="00DB13DE">
        <w:rPr>
          <w:rFonts w:ascii="Arial" w:hAnsi="Arial" w:cs="Arial"/>
        </w:rPr>
        <w:t xml:space="preserve">Medication adherence emerged as a critical determinant of asthma control, with adherence rates varying widely across the included studies. Lower adherence was </w:t>
      </w:r>
      <w:r w:rsidRPr="00DB13DE">
        <w:rPr>
          <w:rFonts w:ascii="Arial" w:hAnsi="Arial" w:cs="Arial"/>
        </w:rPr>
        <w:lastRenderedPageBreak/>
        <w:t>consistently associated with poorer asthma outcomes, including increased exacerbations and hospital admissions (Clark et al., 1998; Berg et al., 2019).</w:t>
      </w:r>
    </w:p>
    <w:p w14:paraId="638750E9" w14:textId="77777777" w:rsidR="00DB13DE" w:rsidRPr="00DB13DE" w:rsidRDefault="00DB13DE" w:rsidP="00392AEF">
      <w:pPr>
        <w:spacing w:line="360" w:lineRule="auto"/>
        <w:rPr>
          <w:rFonts w:ascii="Arial" w:hAnsi="Arial" w:cs="Arial"/>
        </w:rPr>
      </w:pPr>
      <w:r w:rsidRPr="00DB13DE">
        <w:rPr>
          <w:rFonts w:ascii="Arial" w:hAnsi="Arial" w:cs="Arial"/>
        </w:rPr>
        <w:t xml:space="preserve">Health literacy plays a central role in shaping adherence behaviours. Parents and carers with limited understanding of asthma management were less likely to follow preventive treatment regimens or recognise early warning signs of deterioration. This finding underscores the importance of education and communication in asthma management and aligns with the </w:t>
      </w:r>
      <w:r w:rsidRPr="00DB13DE">
        <w:rPr>
          <w:rFonts w:ascii="Arial" w:hAnsi="Arial" w:cs="Arial"/>
          <w:b/>
          <w:bCs/>
        </w:rPr>
        <w:t>Health Belief Model</w:t>
      </w:r>
      <w:r w:rsidRPr="00DB13DE">
        <w:rPr>
          <w:rFonts w:ascii="Arial" w:hAnsi="Arial" w:cs="Arial"/>
        </w:rPr>
        <w:t>, which emphasises perceived severity, perceived benefits, and self-efficacy as key drivers of health behaviour (Rosenstock, 1974).</w:t>
      </w:r>
    </w:p>
    <w:p w14:paraId="5937ED0F" w14:textId="77777777" w:rsidR="00DB13DE" w:rsidRPr="00392AEF" w:rsidRDefault="00DB13DE" w:rsidP="00392AEF">
      <w:pPr>
        <w:pStyle w:val="Heading3"/>
        <w:rPr>
          <w:rFonts w:ascii="Arial" w:hAnsi="Arial" w:cs="Arial"/>
          <w:b/>
          <w:bCs/>
          <w:color w:val="000000" w:themeColor="text1"/>
        </w:rPr>
      </w:pPr>
      <w:bookmarkStart w:id="79" w:name="_Toc218631855"/>
      <w:r w:rsidRPr="00392AEF">
        <w:rPr>
          <w:rFonts w:ascii="Arial" w:hAnsi="Arial" w:cs="Arial"/>
          <w:b/>
          <w:bCs/>
          <w:color w:val="000000" w:themeColor="text1"/>
        </w:rPr>
        <w:t>5.5.2 Cultural and Linguistic Barriers</w:t>
      </w:r>
      <w:bookmarkEnd w:id="79"/>
    </w:p>
    <w:p w14:paraId="518E404D" w14:textId="77777777" w:rsidR="00DB13DE" w:rsidRPr="00DB13DE" w:rsidRDefault="00DB13DE" w:rsidP="00392AEF">
      <w:pPr>
        <w:spacing w:line="360" w:lineRule="auto"/>
        <w:rPr>
          <w:rFonts w:ascii="Arial" w:hAnsi="Arial" w:cs="Arial"/>
        </w:rPr>
      </w:pPr>
      <w:r w:rsidRPr="00DB13DE">
        <w:rPr>
          <w:rFonts w:ascii="Arial" w:hAnsi="Arial" w:cs="Arial"/>
        </w:rPr>
        <w:t>Several studies highlighted the impact of cultural and linguistic barriers on asthma self-management, particularly in ethnically diverse London boroughs. Families for whom English was not a first language reported difficulties understanding asthma action plans and navigating healthcare services (Asthma + Lung UK, 2023). These barriers may contribute to delayed care-seeking and suboptimal disease management.</w:t>
      </w:r>
    </w:p>
    <w:p w14:paraId="59459A5F" w14:textId="77777777" w:rsidR="00DB13DE" w:rsidRPr="00DB13DE" w:rsidRDefault="00DB13DE" w:rsidP="00392AEF">
      <w:pPr>
        <w:spacing w:line="360" w:lineRule="auto"/>
        <w:rPr>
          <w:rFonts w:ascii="Arial" w:hAnsi="Arial" w:cs="Arial"/>
        </w:rPr>
      </w:pPr>
      <w:r w:rsidRPr="00DB13DE">
        <w:rPr>
          <w:rFonts w:ascii="Arial" w:hAnsi="Arial" w:cs="Arial"/>
        </w:rPr>
        <w:t>This finding highlights the need for culturally sensitive interventions and accessible educational resources. Addressing these barriers is essential for reducing inequalities and improving asthma outcomes among diverse populations.</w:t>
      </w:r>
    </w:p>
    <w:p w14:paraId="5E400487" w14:textId="1FEE41B1" w:rsidR="00DB13DE" w:rsidRPr="00DB13DE" w:rsidRDefault="00DB13DE" w:rsidP="00DB13DE">
      <w:pPr>
        <w:rPr>
          <w:rFonts w:ascii="Arial" w:hAnsi="Arial" w:cs="Arial"/>
        </w:rPr>
      </w:pPr>
    </w:p>
    <w:p w14:paraId="58FA9CF6" w14:textId="77777777" w:rsidR="00DB13DE" w:rsidRPr="006D7E4F" w:rsidRDefault="00DB13DE" w:rsidP="002D1B04">
      <w:pPr>
        <w:pStyle w:val="Heading2"/>
        <w:rPr>
          <w:rFonts w:ascii="Arial" w:hAnsi="Arial" w:cs="Arial"/>
          <w:b/>
          <w:bCs/>
          <w:color w:val="000000" w:themeColor="text1"/>
        </w:rPr>
      </w:pPr>
      <w:bookmarkStart w:id="80" w:name="_Toc218631856"/>
      <w:r w:rsidRPr="006D7E4F">
        <w:rPr>
          <w:rFonts w:ascii="Arial" w:hAnsi="Arial" w:cs="Arial"/>
          <w:b/>
          <w:bCs/>
          <w:color w:val="000000" w:themeColor="text1"/>
        </w:rPr>
        <w:t>5.6 Interim Summary</w:t>
      </w:r>
      <w:bookmarkEnd w:id="80"/>
    </w:p>
    <w:p w14:paraId="2164751E" w14:textId="77777777" w:rsidR="00DB13DE" w:rsidRDefault="00DB13DE" w:rsidP="006D7E4F">
      <w:pPr>
        <w:spacing w:line="360" w:lineRule="auto"/>
        <w:rPr>
          <w:rFonts w:ascii="Arial" w:hAnsi="Arial" w:cs="Arial"/>
        </w:rPr>
      </w:pPr>
      <w:r w:rsidRPr="00DB13DE">
        <w:rPr>
          <w:rFonts w:ascii="Arial" w:hAnsi="Arial" w:cs="Arial"/>
        </w:rPr>
        <w:t>This section of the discussion has demonstrated that chronic asthma management among children in London is shaped by a complex interplay of environmental, socioeconomic, behavioural, and system-level factors. The findings support the relevance of both the Social Determinants of Health framework and the Health Belief Model in understanding disparities in asthma outcomes. Environmental exposures, housing conditions, deprivation, access to care, and health literacy all contribute to unequal asthma management experiences across London boroughs.</w:t>
      </w:r>
    </w:p>
    <w:p w14:paraId="28BE1C05" w14:textId="77777777" w:rsidR="00F32F64" w:rsidRPr="00EB1A5A" w:rsidRDefault="00F32F64" w:rsidP="00EB1A5A">
      <w:pPr>
        <w:pStyle w:val="Heading1"/>
        <w:rPr>
          <w:rFonts w:ascii="Arial" w:hAnsi="Arial" w:cs="Arial"/>
          <w:b/>
          <w:bCs/>
          <w:color w:val="000000" w:themeColor="text1"/>
        </w:rPr>
      </w:pPr>
      <w:bookmarkStart w:id="81" w:name="_Toc218631857"/>
      <w:r w:rsidRPr="00EB1A5A">
        <w:rPr>
          <w:rFonts w:ascii="Arial" w:hAnsi="Arial" w:cs="Arial"/>
          <w:b/>
          <w:bCs/>
          <w:color w:val="000000" w:themeColor="text1"/>
        </w:rPr>
        <w:lastRenderedPageBreak/>
        <w:t>Chapter 5: Discussion (Part 2)</w:t>
      </w:r>
      <w:bookmarkEnd w:id="81"/>
    </w:p>
    <w:p w14:paraId="2045AD28" w14:textId="77777777" w:rsidR="00F32F64" w:rsidRPr="00EB1A5A" w:rsidRDefault="00F32F64" w:rsidP="00EB1A5A">
      <w:pPr>
        <w:pStyle w:val="Heading2"/>
        <w:rPr>
          <w:rFonts w:ascii="Arial" w:hAnsi="Arial" w:cs="Arial"/>
          <w:b/>
          <w:bCs/>
          <w:color w:val="000000" w:themeColor="text1"/>
        </w:rPr>
      </w:pPr>
      <w:bookmarkStart w:id="82" w:name="_Toc218631858"/>
      <w:r w:rsidRPr="00EB1A5A">
        <w:rPr>
          <w:rFonts w:ascii="Arial" w:hAnsi="Arial" w:cs="Arial"/>
          <w:b/>
          <w:bCs/>
          <w:color w:val="000000" w:themeColor="text1"/>
        </w:rPr>
        <w:t>5.7 Digital Health Interventions and Asthma Management</w:t>
      </w:r>
      <w:bookmarkEnd w:id="82"/>
    </w:p>
    <w:p w14:paraId="2C1099FF" w14:textId="77777777" w:rsidR="00F32F64" w:rsidRPr="00EB1A5A" w:rsidRDefault="00F32F64" w:rsidP="00EB1A5A">
      <w:pPr>
        <w:pStyle w:val="Heading3"/>
        <w:rPr>
          <w:rFonts w:ascii="Arial" w:hAnsi="Arial" w:cs="Arial"/>
          <w:b/>
          <w:bCs/>
          <w:color w:val="000000" w:themeColor="text1"/>
        </w:rPr>
      </w:pPr>
      <w:bookmarkStart w:id="83" w:name="_Toc218631859"/>
      <w:r w:rsidRPr="00EB1A5A">
        <w:rPr>
          <w:rFonts w:ascii="Arial" w:hAnsi="Arial" w:cs="Arial"/>
          <w:b/>
          <w:bCs/>
          <w:color w:val="000000" w:themeColor="text1"/>
        </w:rPr>
        <w:t>5.7.1 Effectiveness of Digital Interventions</w:t>
      </w:r>
      <w:bookmarkEnd w:id="83"/>
    </w:p>
    <w:p w14:paraId="13F08389" w14:textId="77777777" w:rsidR="00F32F64" w:rsidRPr="00F32F64" w:rsidRDefault="00F32F64" w:rsidP="00EB1A5A">
      <w:pPr>
        <w:spacing w:line="360" w:lineRule="auto"/>
        <w:rPr>
          <w:rFonts w:ascii="Arial" w:hAnsi="Arial" w:cs="Arial"/>
        </w:rPr>
      </w:pPr>
      <w:r w:rsidRPr="00F32F64">
        <w:rPr>
          <w:rFonts w:ascii="Arial" w:hAnsi="Arial" w:cs="Arial"/>
        </w:rPr>
        <w:t>The findings of this review indicate that digital health interventions, including mobile applications, electronic reminders, and digital symptom monitoring tools, have the potential to improve asthma management among children and adolescents. Studies reviewed reported improvements in medication adherence, symptom awareness, and self-management behaviours when digital tools were used alongside standard care (Morrison et al., 2015; Smith et al., 2020).</w:t>
      </w:r>
    </w:p>
    <w:p w14:paraId="0CF2E595" w14:textId="77777777" w:rsidR="00F32F64" w:rsidRPr="00F32F64" w:rsidRDefault="00F32F64" w:rsidP="00EB1A5A">
      <w:pPr>
        <w:spacing w:line="360" w:lineRule="auto"/>
        <w:rPr>
          <w:rFonts w:ascii="Arial" w:hAnsi="Arial" w:cs="Arial"/>
        </w:rPr>
      </w:pPr>
      <w:r w:rsidRPr="00F32F64">
        <w:rPr>
          <w:rFonts w:ascii="Arial" w:hAnsi="Arial" w:cs="Arial"/>
        </w:rPr>
        <w:t>From a behavioural perspective, these findings are consistent with the Health Belief Model. Digital interventions can increase perceived benefits by demonstrating the value of preventive medication, enhance self-efficacy through reminders and feedback, and provide cues to action that prompt timely medication use (Rosenstock, 1974). This suggests that digital technologies can support behavioural change when appropriately designed and implemented.</w:t>
      </w:r>
    </w:p>
    <w:p w14:paraId="5D5E2B31" w14:textId="77777777" w:rsidR="00F32F64" w:rsidRPr="00F32F64" w:rsidRDefault="00F32F64" w:rsidP="00EB1A5A">
      <w:pPr>
        <w:spacing w:line="360" w:lineRule="auto"/>
        <w:rPr>
          <w:rFonts w:ascii="Arial" w:hAnsi="Arial" w:cs="Arial"/>
        </w:rPr>
      </w:pPr>
      <w:r w:rsidRPr="00F32F64">
        <w:rPr>
          <w:rFonts w:ascii="Arial" w:hAnsi="Arial" w:cs="Arial"/>
        </w:rPr>
        <w:t>However, the effectiveness of digital interventions was not uniform across all population groups. The review identified variability in engagement and outcomes, particularly among children from socioeconomically disadvantaged households. This highlights the importance of considering contextual factors when evaluating digital health solutions.</w:t>
      </w:r>
    </w:p>
    <w:p w14:paraId="00ABDB22" w14:textId="77777777" w:rsidR="00F32F64" w:rsidRPr="00F32F64" w:rsidRDefault="00F32F64" w:rsidP="00F32F64">
      <w:pPr>
        <w:rPr>
          <w:rFonts w:ascii="Arial" w:hAnsi="Arial" w:cs="Arial"/>
        </w:rPr>
      </w:pPr>
      <w:r w:rsidRPr="00F32F64">
        <w:rPr>
          <w:rFonts w:ascii="Arial" w:hAnsi="Arial" w:cs="Arial"/>
        </w:rPr>
        <w:pict w14:anchorId="4BA021E2">
          <v:rect id="_x0000_i1707" style="width:0;height:1.5pt" o:hralign="center" o:hrstd="t" o:hr="t" fillcolor="#a0a0a0" stroked="f"/>
        </w:pict>
      </w:r>
    </w:p>
    <w:p w14:paraId="5C026325" w14:textId="77777777" w:rsidR="00F32F64" w:rsidRPr="00EB1A5A" w:rsidRDefault="00F32F64" w:rsidP="00EB1A5A">
      <w:pPr>
        <w:pStyle w:val="Heading3"/>
        <w:rPr>
          <w:rFonts w:ascii="Arial" w:hAnsi="Arial" w:cs="Arial"/>
          <w:b/>
          <w:bCs/>
        </w:rPr>
      </w:pPr>
      <w:bookmarkStart w:id="84" w:name="_Toc218631860"/>
      <w:r w:rsidRPr="00EB1A5A">
        <w:rPr>
          <w:rFonts w:ascii="Arial" w:hAnsi="Arial" w:cs="Arial"/>
          <w:b/>
          <w:bCs/>
          <w:color w:val="000000" w:themeColor="text1"/>
        </w:rPr>
        <w:t>5.7.2 Digital Inequality and Access Barriers</w:t>
      </w:r>
      <w:bookmarkEnd w:id="84"/>
    </w:p>
    <w:p w14:paraId="62A25A55" w14:textId="77777777" w:rsidR="00F32F64" w:rsidRPr="00F32F64" w:rsidRDefault="00F32F64" w:rsidP="00EB1A5A">
      <w:pPr>
        <w:spacing w:line="360" w:lineRule="auto"/>
        <w:rPr>
          <w:rFonts w:ascii="Arial" w:hAnsi="Arial" w:cs="Arial"/>
        </w:rPr>
      </w:pPr>
      <w:r w:rsidRPr="00F32F64">
        <w:rPr>
          <w:rFonts w:ascii="Arial" w:hAnsi="Arial" w:cs="Arial"/>
        </w:rPr>
        <w:t xml:space="preserve">A significant finding of this review is the presence of a </w:t>
      </w:r>
      <w:r w:rsidRPr="00F32F64">
        <w:rPr>
          <w:rFonts w:ascii="Arial" w:hAnsi="Arial" w:cs="Arial"/>
          <w:b/>
          <w:bCs/>
        </w:rPr>
        <w:t>digital divide</w:t>
      </w:r>
      <w:r w:rsidRPr="00F32F64">
        <w:rPr>
          <w:rFonts w:ascii="Arial" w:hAnsi="Arial" w:cs="Arial"/>
        </w:rPr>
        <w:t xml:space="preserve"> in asthma management. NHS Digital (2022) reported that families from lower-income households were less likely to have consistent access to smartphones, reliable internet connectivity, or digital literacy skills required to use health applications effectively. As a result, children who may benefit most from additional self-management support are often those least able to access digital interventions.</w:t>
      </w:r>
    </w:p>
    <w:p w14:paraId="097056A9" w14:textId="77777777" w:rsidR="00F32F64" w:rsidRPr="00F32F64" w:rsidRDefault="00F32F64" w:rsidP="00EB1A5A">
      <w:pPr>
        <w:spacing w:line="360" w:lineRule="auto"/>
        <w:rPr>
          <w:rFonts w:ascii="Arial" w:hAnsi="Arial" w:cs="Arial"/>
        </w:rPr>
      </w:pPr>
      <w:r w:rsidRPr="00F32F64">
        <w:rPr>
          <w:rFonts w:ascii="Arial" w:hAnsi="Arial" w:cs="Arial"/>
        </w:rPr>
        <w:t xml:space="preserve">This digital inequality mirrors broader health inequalities and reinforces concerns that digital health technologies may inadvertently widen disparities if equity is not prioritised in their design and implementation. While digital tools offer promising </w:t>
      </w:r>
      <w:r w:rsidRPr="00F32F64">
        <w:rPr>
          <w:rFonts w:ascii="Arial" w:hAnsi="Arial" w:cs="Arial"/>
        </w:rPr>
        <w:lastRenderedPageBreak/>
        <w:t>opportunities for innovation, they must be complemented by non-digital alternatives to ensure inclusive access (Milne-Ives et al., 2021).</w:t>
      </w:r>
    </w:p>
    <w:p w14:paraId="35B93476" w14:textId="77777777" w:rsidR="00F32F64" w:rsidRPr="00F32F64" w:rsidRDefault="00F32F64" w:rsidP="00EB1A5A">
      <w:pPr>
        <w:spacing w:line="360" w:lineRule="auto"/>
        <w:rPr>
          <w:rFonts w:ascii="Arial" w:hAnsi="Arial" w:cs="Arial"/>
        </w:rPr>
      </w:pPr>
      <w:r w:rsidRPr="00F32F64">
        <w:rPr>
          <w:rFonts w:ascii="Arial" w:hAnsi="Arial" w:cs="Arial"/>
        </w:rPr>
        <w:t>The findings also suggest that schools, community centres, and primary care services may play a crucial role in supporting digital inclusion by facilitating access to technology and providing training for families.</w:t>
      </w:r>
    </w:p>
    <w:p w14:paraId="1D1E6D02" w14:textId="246681DF" w:rsidR="00F32F64" w:rsidRPr="00F32F64" w:rsidRDefault="00F32F64" w:rsidP="00F32F64">
      <w:pPr>
        <w:rPr>
          <w:rFonts w:ascii="Arial" w:hAnsi="Arial" w:cs="Arial"/>
        </w:rPr>
      </w:pPr>
    </w:p>
    <w:p w14:paraId="3348ACE9" w14:textId="77777777" w:rsidR="00F32F64" w:rsidRPr="00242ED8" w:rsidRDefault="00F32F64" w:rsidP="00242ED8">
      <w:pPr>
        <w:pStyle w:val="Heading2"/>
        <w:spacing w:line="360" w:lineRule="auto"/>
        <w:rPr>
          <w:rFonts w:ascii="Arial" w:hAnsi="Arial" w:cs="Arial"/>
          <w:b/>
          <w:bCs/>
          <w:color w:val="000000" w:themeColor="text1"/>
        </w:rPr>
      </w:pPr>
      <w:bookmarkStart w:id="85" w:name="_Toc218631861"/>
      <w:r w:rsidRPr="00242ED8">
        <w:rPr>
          <w:rFonts w:ascii="Arial" w:hAnsi="Arial" w:cs="Arial"/>
          <w:b/>
          <w:bCs/>
          <w:color w:val="000000" w:themeColor="text1"/>
        </w:rPr>
        <w:t>5.8 School-Based and Community Interventions</w:t>
      </w:r>
      <w:bookmarkEnd w:id="85"/>
    </w:p>
    <w:p w14:paraId="061E2F8E" w14:textId="77777777" w:rsidR="00F32F64" w:rsidRPr="00242ED8" w:rsidRDefault="00F32F64" w:rsidP="00242ED8">
      <w:pPr>
        <w:pStyle w:val="Heading3"/>
        <w:spacing w:line="360" w:lineRule="auto"/>
        <w:rPr>
          <w:rFonts w:ascii="Arial" w:hAnsi="Arial" w:cs="Arial"/>
          <w:b/>
          <w:bCs/>
          <w:color w:val="000000" w:themeColor="text1"/>
        </w:rPr>
      </w:pPr>
      <w:bookmarkStart w:id="86" w:name="_Toc218631862"/>
      <w:r w:rsidRPr="00242ED8">
        <w:rPr>
          <w:rFonts w:ascii="Arial" w:hAnsi="Arial" w:cs="Arial"/>
          <w:b/>
          <w:bCs/>
          <w:color w:val="000000" w:themeColor="text1"/>
        </w:rPr>
        <w:t>5.8.1 Role of Schools in Asthma Management</w:t>
      </w:r>
      <w:bookmarkEnd w:id="86"/>
    </w:p>
    <w:p w14:paraId="4F1303F2" w14:textId="77777777" w:rsidR="00F32F64" w:rsidRPr="00F32F64" w:rsidRDefault="00F32F64" w:rsidP="00242ED8">
      <w:pPr>
        <w:spacing w:line="360" w:lineRule="auto"/>
        <w:rPr>
          <w:rFonts w:ascii="Arial" w:hAnsi="Arial" w:cs="Arial"/>
        </w:rPr>
      </w:pPr>
      <w:r w:rsidRPr="00F32F64">
        <w:rPr>
          <w:rFonts w:ascii="Arial" w:hAnsi="Arial" w:cs="Arial"/>
        </w:rPr>
        <w:t>School-based asthma interventions emerged as a valuable component of chronic asthma management. The review found that programmes delivered in school settings were associated with improved asthma knowledge, better inhaler technique, and reduced school absenteeism (Harris et al., 2019; Wang et al., 2021).</w:t>
      </w:r>
    </w:p>
    <w:p w14:paraId="278B3EF2" w14:textId="77777777" w:rsidR="00F32F64" w:rsidRPr="00F32F64" w:rsidRDefault="00F32F64" w:rsidP="00242ED8">
      <w:pPr>
        <w:spacing w:line="360" w:lineRule="auto"/>
        <w:rPr>
          <w:rFonts w:ascii="Arial" w:hAnsi="Arial" w:cs="Arial"/>
        </w:rPr>
      </w:pPr>
      <w:r w:rsidRPr="00F32F64">
        <w:rPr>
          <w:rFonts w:ascii="Arial" w:hAnsi="Arial" w:cs="Arial"/>
        </w:rPr>
        <w:t>Schools provide a unique environment for reaching children from diverse backgrounds and can help bridge gaps in healthcare access. Interventions that involve teachers, school nurses, and parents were particularly effective in reinforcing asthma self-management behaviours. These findings support the integration of health promotion principles into educational settings, aligning with public health approaches that emphasise early intervention and community engagement.</w:t>
      </w:r>
    </w:p>
    <w:p w14:paraId="23FA9033" w14:textId="0B910CA6" w:rsidR="00F32F64" w:rsidRPr="00242ED8" w:rsidRDefault="00F32F64" w:rsidP="00242ED8">
      <w:pPr>
        <w:pStyle w:val="Heading3"/>
        <w:rPr>
          <w:rFonts w:ascii="Arial" w:hAnsi="Arial" w:cs="Arial"/>
          <w:color w:val="000000" w:themeColor="text1"/>
        </w:rPr>
      </w:pPr>
    </w:p>
    <w:p w14:paraId="5E7AB68A" w14:textId="77777777" w:rsidR="00F32F64" w:rsidRPr="00242ED8" w:rsidRDefault="00F32F64" w:rsidP="006517B7">
      <w:pPr>
        <w:pStyle w:val="Heading3"/>
        <w:spacing w:line="360" w:lineRule="auto"/>
        <w:rPr>
          <w:rFonts w:ascii="Arial" w:hAnsi="Arial" w:cs="Arial"/>
          <w:b/>
          <w:bCs/>
          <w:color w:val="000000" w:themeColor="text1"/>
        </w:rPr>
      </w:pPr>
      <w:bookmarkStart w:id="87" w:name="_Toc218631863"/>
      <w:r w:rsidRPr="00242ED8">
        <w:rPr>
          <w:rFonts w:ascii="Arial" w:hAnsi="Arial" w:cs="Arial"/>
          <w:b/>
          <w:bCs/>
          <w:color w:val="000000" w:themeColor="text1"/>
        </w:rPr>
        <w:t>5.8.2 Integration with Healthcare Services</w:t>
      </w:r>
      <w:bookmarkEnd w:id="87"/>
    </w:p>
    <w:p w14:paraId="24B9A6F3" w14:textId="77777777" w:rsidR="00F32F64" w:rsidRPr="00F32F64" w:rsidRDefault="00F32F64" w:rsidP="006517B7">
      <w:pPr>
        <w:spacing w:line="360" w:lineRule="auto"/>
        <w:rPr>
          <w:rFonts w:ascii="Arial" w:hAnsi="Arial" w:cs="Arial"/>
        </w:rPr>
      </w:pPr>
      <w:r w:rsidRPr="00F32F64">
        <w:rPr>
          <w:rFonts w:ascii="Arial" w:hAnsi="Arial" w:cs="Arial"/>
        </w:rPr>
        <w:t>Despite the potential benefits of school-based programmes, the review identified limited integration between schools and healthcare providers. Communication gaps between schools, general practitioners, and specialist services were frequently reported, resulting in inconsistent management and delayed responses to asthma symptoms.</w:t>
      </w:r>
    </w:p>
    <w:p w14:paraId="01467174" w14:textId="77777777" w:rsidR="00F32F64" w:rsidRPr="00F32F64" w:rsidRDefault="00F32F64" w:rsidP="006517B7">
      <w:pPr>
        <w:spacing w:line="360" w:lineRule="auto"/>
        <w:rPr>
          <w:rFonts w:ascii="Arial" w:hAnsi="Arial" w:cs="Arial"/>
        </w:rPr>
      </w:pPr>
      <w:r w:rsidRPr="00F32F64">
        <w:rPr>
          <w:rFonts w:ascii="Arial" w:hAnsi="Arial" w:cs="Arial"/>
        </w:rPr>
        <w:t>This lack of integration reflects broader challenges in the coordination of care for children with long-term conditions. Integrated care pathways that connect primary care, community services, and educational settings have been recommended as a means of improving outcomes and reducing hospital admissions (NHS England, 2019). However, implementation remains variable across London boroughs.</w:t>
      </w:r>
    </w:p>
    <w:p w14:paraId="067B12F6" w14:textId="11A97049" w:rsidR="00F32F64" w:rsidRPr="00F32F64" w:rsidRDefault="00F32F64" w:rsidP="00F32F64">
      <w:pPr>
        <w:rPr>
          <w:rFonts w:ascii="Arial" w:hAnsi="Arial" w:cs="Arial"/>
        </w:rPr>
      </w:pPr>
    </w:p>
    <w:p w14:paraId="3A93141A" w14:textId="77777777" w:rsidR="00F32F64" w:rsidRPr="006517B7" w:rsidRDefault="00F32F64" w:rsidP="00574581">
      <w:pPr>
        <w:pStyle w:val="Heading2"/>
        <w:spacing w:line="360" w:lineRule="auto"/>
        <w:rPr>
          <w:rFonts w:ascii="Arial" w:hAnsi="Arial" w:cs="Arial"/>
          <w:b/>
          <w:bCs/>
          <w:color w:val="000000" w:themeColor="text1"/>
        </w:rPr>
      </w:pPr>
      <w:bookmarkStart w:id="88" w:name="_Toc218631864"/>
      <w:r w:rsidRPr="006517B7">
        <w:rPr>
          <w:rFonts w:ascii="Arial" w:hAnsi="Arial" w:cs="Arial"/>
          <w:b/>
          <w:bCs/>
          <w:color w:val="000000" w:themeColor="text1"/>
        </w:rPr>
        <w:t>5.9 Evaluation of National and Local Policy Frameworks</w:t>
      </w:r>
      <w:bookmarkEnd w:id="88"/>
    </w:p>
    <w:p w14:paraId="3776F947" w14:textId="77777777" w:rsidR="00F32F64" w:rsidRPr="006517B7" w:rsidRDefault="00F32F64" w:rsidP="00574581">
      <w:pPr>
        <w:pStyle w:val="Heading3"/>
        <w:spacing w:line="360" w:lineRule="auto"/>
        <w:rPr>
          <w:rFonts w:ascii="Arial" w:hAnsi="Arial" w:cs="Arial"/>
          <w:b/>
          <w:bCs/>
        </w:rPr>
      </w:pPr>
      <w:bookmarkStart w:id="89" w:name="_Toc218631865"/>
      <w:r w:rsidRPr="006517B7">
        <w:rPr>
          <w:rFonts w:ascii="Arial" w:hAnsi="Arial" w:cs="Arial"/>
          <w:b/>
          <w:bCs/>
          <w:color w:val="000000" w:themeColor="text1"/>
        </w:rPr>
        <w:t>5.9.1 NHS Long Term Plan and Asthma Care</w:t>
      </w:r>
      <w:bookmarkEnd w:id="89"/>
    </w:p>
    <w:p w14:paraId="6A45EC7C" w14:textId="77777777" w:rsidR="00F32F64" w:rsidRPr="00F32F64" w:rsidRDefault="00F32F64" w:rsidP="00574581">
      <w:pPr>
        <w:spacing w:line="360" w:lineRule="auto"/>
        <w:rPr>
          <w:rFonts w:ascii="Arial" w:hAnsi="Arial" w:cs="Arial"/>
        </w:rPr>
      </w:pPr>
      <w:r w:rsidRPr="00F32F64">
        <w:rPr>
          <w:rFonts w:ascii="Arial" w:hAnsi="Arial" w:cs="Arial"/>
        </w:rPr>
        <w:t>The NHS Long Term Plan outlines commitments to improving care for people with long-term conditions, including asthma (NHS England, 2019). The findings of this review suggest that while the plan provides a strategic framework, its impact on childhood asthma outcomes has been uneven.</w:t>
      </w:r>
    </w:p>
    <w:p w14:paraId="178E4D22" w14:textId="77777777" w:rsidR="00F32F64" w:rsidRPr="00F32F64" w:rsidRDefault="00F32F64" w:rsidP="00574581">
      <w:pPr>
        <w:spacing w:line="360" w:lineRule="auto"/>
        <w:rPr>
          <w:rFonts w:ascii="Arial" w:hAnsi="Arial" w:cs="Arial"/>
        </w:rPr>
      </w:pPr>
      <w:r w:rsidRPr="00F32F64">
        <w:rPr>
          <w:rFonts w:ascii="Arial" w:hAnsi="Arial" w:cs="Arial"/>
        </w:rPr>
        <w:t>Variability in service delivery, workforce capacity, and local commissioning arrangements has resulted in inconsistent implementation across London boroughs. This has implications for equity, as children living in deprived areas may experience poorer access to preventive services and follow-up care.</w:t>
      </w:r>
    </w:p>
    <w:p w14:paraId="4931BD09" w14:textId="3B42BD57" w:rsidR="00F32F64" w:rsidRPr="00F32F64" w:rsidRDefault="00F32F64" w:rsidP="00F32F64">
      <w:pPr>
        <w:rPr>
          <w:rFonts w:ascii="Arial" w:hAnsi="Arial" w:cs="Arial"/>
        </w:rPr>
      </w:pPr>
    </w:p>
    <w:p w14:paraId="142DD824" w14:textId="77777777" w:rsidR="00F32F64" w:rsidRPr="00574581" w:rsidRDefault="00F32F64" w:rsidP="00574581">
      <w:pPr>
        <w:pStyle w:val="Heading3"/>
        <w:spacing w:line="360" w:lineRule="auto"/>
        <w:rPr>
          <w:rFonts w:ascii="Arial" w:hAnsi="Arial" w:cs="Arial"/>
          <w:b/>
          <w:bCs/>
          <w:color w:val="000000" w:themeColor="text1"/>
        </w:rPr>
      </w:pPr>
      <w:bookmarkStart w:id="90" w:name="_Toc218631866"/>
      <w:r w:rsidRPr="00574581">
        <w:rPr>
          <w:rFonts w:ascii="Arial" w:hAnsi="Arial" w:cs="Arial"/>
          <w:b/>
          <w:bCs/>
          <w:color w:val="000000" w:themeColor="text1"/>
        </w:rPr>
        <w:t>5.9.2 National Institute for Health and Care Excellence (NICE) Guidelines</w:t>
      </w:r>
      <w:bookmarkEnd w:id="90"/>
    </w:p>
    <w:p w14:paraId="3DC996B3" w14:textId="77777777" w:rsidR="00F32F64" w:rsidRPr="00F32F64" w:rsidRDefault="00F32F64" w:rsidP="00574581">
      <w:pPr>
        <w:spacing w:line="360" w:lineRule="auto"/>
        <w:rPr>
          <w:rFonts w:ascii="Arial" w:hAnsi="Arial" w:cs="Arial"/>
        </w:rPr>
      </w:pPr>
      <w:r w:rsidRPr="00F32F64">
        <w:rPr>
          <w:rFonts w:ascii="Arial" w:hAnsi="Arial" w:cs="Arial"/>
        </w:rPr>
        <w:t>NICE guidelines emphasise the importance of regular asthma reviews, personalised asthma action plans, and education on inhaler technique (NICE, 2022). Despite these recommendations, the review found that many children hospitalised for asthma had not received a routine review in the previous year.</w:t>
      </w:r>
    </w:p>
    <w:p w14:paraId="79A71EA6" w14:textId="77777777" w:rsidR="00F32F64" w:rsidRPr="00F32F64" w:rsidRDefault="00F32F64" w:rsidP="00574581">
      <w:pPr>
        <w:spacing w:line="360" w:lineRule="auto"/>
        <w:rPr>
          <w:rFonts w:ascii="Arial" w:hAnsi="Arial" w:cs="Arial"/>
        </w:rPr>
      </w:pPr>
      <w:r w:rsidRPr="00F32F64">
        <w:rPr>
          <w:rFonts w:ascii="Arial" w:hAnsi="Arial" w:cs="Arial"/>
        </w:rPr>
        <w:t>This gap between policy and practice highlights challenges in guideline implementation and suggests a need for stronger monitoring and accountability mechanisms. It also raises questions about the adequacy of current primary care resources to deliver guideline-recommended care.</w:t>
      </w:r>
    </w:p>
    <w:p w14:paraId="1B4FCD67" w14:textId="77777777" w:rsidR="00F32F64" w:rsidRPr="00F32F64" w:rsidRDefault="00F32F64" w:rsidP="00F32F64">
      <w:pPr>
        <w:rPr>
          <w:rFonts w:ascii="Arial" w:hAnsi="Arial" w:cs="Arial"/>
        </w:rPr>
      </w:pPr>
      <w:r w:rsidRPr="00F32F64">
        <w:rPr>
          <w:rFonts w:ascii="Arial" w:hAnsi="Arial" w:cs="Arial"/>
        </w:rPr>
        <w:pict w14:anchorId="18B4C6C2">
          <v:rect id="_x0000_i1712" style="width:0;height:1.5pt" o:hralign="center" o:hrstd="t" o:hr="t" fillcolor="#a0a0a0" stroked="f"/>
        </w:pict>
      </w:r>
    </w:p>
    <w:p w14:paraId="5F87AF13" w14:textId="77777777" w:rsidR="00F32F64" w:rsidRPr="00574581" w:rsidRDefault="00F32F64" w:rsidP="00574581">
      <w:pPr>
        <w:pStyle w:val="Heading3"/>
        <w:rPr>
          <w:rFonts w:ascii="Arial" w:hAnsi="Arial" w:cs="Arial"/>
          <w:b/>
          <w:bCs/>
          <w:color w:val="000000" w:themeColor="text1"/>
        </w:rPr>
      </w:pPr>
      <w:bookmarkStart w:id="91" w:name="_Toc218631867"/>
      <w:r w:rsidRPr="00574581">
        <w:rPr>
          <w:rFonts w:ascii="Arial" w:hAnsi="Arial" w:cs="Arial"/>
          <w:b/>
          <w:bCs/>
          <w:color w:val="000000" w:themeColor="text1"/>
        </w:rPr>
        <w:t>5.9.3 Environmental and Public Health Policy Alignment</w:t>
      </w:r>
      <w:bookmarkEnd w:id="91"/>
    </w:p>
    <w:p w14:paraId="735450C1" w14:textId="77777777" w:rsidR="00F32F64" w:rsidRPr="00F32F64" w:rsidRDefault="00F32F64" w:rsidP="00574581">
      <w:pPr>
        <w:spacing w:line="360" w:lineRule="auto"/>
        <w:rPr>
          <w:rFonts w:ascii="Arial" w:hAnsi="Arial" w:cs="Arial"/>
        </w:rPr>
      </w:pPr>
      <w:r w:rsidRPr="00F32F64">
        <w:rPr>
          <w:rFonts w:ascii="Arial" w:hAnsi="Arial" w:cs="Arial"/>
        </w:rPr>
        <w:t>The review highlights a disconnect between environmental policy initiatives, such as ULEZ, and healthcare strategies for asthma management. While environmental policies aim to reduce exposure to pollutants, their integration with health services remains limited.</w:t>
      </w:r>
    </w:p>
    <w:p w14:paraId="04AAE8B0" w14:textId="77777777" w:rsidR="00F32F64" w:rsidRPr="00F32F64" w:rsidRDefault="00F32F64" w:rsidP="00574581">
      <w:pPr>
        <w:spacing w:line="360" w:lineRule="auto"/>
        <w:rPr>
          <w:rFonts w:ascii="Arial" w:hAnsi="Arial" w:cs="Arial"/>
        </w:rPr>
      </w:pPr>
      <w:r w:rsidRPr="00F32F64">
        <w:rPr>
          <w:rFonts w:ascii="Arial" w:hAnsi="Arial" w:cs="Arial"/>
        </w:rPr>
        <w:lastRenderedPageBreak/>
        <w:t>Greater alignment between environmental and health policies could enhance the effectiveness of asthma management strategies. For example, targeted health interventions in high-pollution areas could complement environmental improvements and address immediate health needs while longer-term benefits are realised.</w:t>
      </w:r>
    </w:p>
    <w:p w14:paraId="2BAD630F" w14:textId="77777777" w:rsidR="00F32F64" w:rsidRPr="00F32F64" w:rsidRDefault="00F32F64" w:rsidP="00F32F64">
      <w:pPr>
        <w:rPr>
          <w:rFonts w:ascii="Arial" w:hAnsi="Arial" w:cs="Arial"/>
        </w:rPr>
      </w:pPr>
      <w:r w:rsidRPr="00F32F64">
        <w:rPr>
          <w:rFonts w:ascii="Arial" w:hAnsi="Arial" w:cs="Arial"/>
        </w:rPr>
        <w:pict w14:anchorId="6A39B90C">
          <v:rect id="_x0000_i1713" style="width:0;height:1.5pt" o:hralign="center" o:hrstd="t" o:hr="t" fillcolor="#a0a0a0" stroked="f"/>
        </w:pict>
      </w:r>
    </w:p>
    <w:p w14:paraId="35BDF5FD" w14:textId="77777777" w:rsidR="00F32F64" w:rsidRPr="00574581" w:rsidRDefault="00F32F64" w:rsidP="00574581">
      <w:pPr>
        <w:pStyle w:val="Heading2"/>
        <w:rPr>
          <w:rFonts w:ascii="Arial" w:hAnsi="Arial" w:cs="Arial"/>
          <w:b/>
          <w:bCs/>
          <w:color w:val="000000" w:themeColor="text1"/>
        </w:rPr>
      </w:pPr>
      <w:bookmarkStart w:id="92" w:name="_Toc218631868"/>
      <w:r w:rsidRPr="00574581">
        <w:rPr>
          <w:rFonts w:ascii="Arial" w:hAnsi="Arial" w:cs="Arial"/>
          <w:b/>
          <w:bCs/>
          <w:color w:val="000000" w:themeColor="text1"/>
        </w:rPr>
        <w:t>5.10 Synthesis of Findings in Relation to Research Questions</w:t>
      </w:r>
      <w:bookmarkEnd w:id="92"/>
    </w:p>
    <w:p w14:paraId="5392C5F2" w14:textId="77777777" w:rsidR="00F32F64" w:rsidRPr="00F32F64" w:rsidRDefault="00F32F64" w:rsidP="008C04D5">
      <w:pPr>
        <w:spacing w:line="360" w:lineRule="auto"/>
        <w:rPr>
          <w:rFonts w:ascii="Arial" w:hAnsi="Arial" w:cs="Arial"/>
        </w:rPr>
      </w:pPr>
      <w:r w:rsidRPr="00F32F64">
        <w:rPr>
          <w:rFonts w:ascii="Arial" w:hAnsi="Arial" w:cs="Arial"/>
        </w:rPr>
        <w:t>The findings discussed in this chapter directly address the dissertation’s research questions. The evidence demonstrates that chronic asthma management among children in London is shaped by a combination of environmental exposures, socioeconomic factors, behavioural determinants, and system-level interventions. Disparities in outcomes persist due to structural inequalities and inconsistent implementation of policies and services.</w:t>
      </w:r>
    </w:p>
    <w:p w14:paraId="40C0C95A" w14:textId="77777777" w:rsidR="00F32F64" w:rsidRPr="00F32F64" w:rsidRDefault="00F32F64" w:rsidP="008C04D5">
      <w:pPr>
        <w:spacing w:line="360" w:lineRule="auto"/>
        <w:rPr>
          <w:rFonts w:ascii="Arial" w:hAnsi="Arial" w:cs="Arial"/>
        </w:rPr>
      </w:pPr>
      <w:r w:rsidRPr="00F32F64">
        <w:rPr>
          <w:rFonts w:ascii="Arial" w:hAnsi="Arial" w:cs="Arial"/>
        </w:rPr>
        <w:t>Digital and school-based interventions offer promising avenues for improving asthma management, but their effectiveness depends on equitable access and integration within broader care pathways. Without addressing underlying social and environmental determinants, interventions focused solely on individual behaviour are unlikely to achieve sustained improvements in asthma outcomes.</w:t>
      </w:r>
    </w:p>
    <w:p w14:paraId="3EF965E0" w14:textId="77777777" w:rsidR="00F32F64" w:rsidRPr="00F32F64" w:rsidRDefault="00F32F64" w:rsidP="00F32F64">
      <w:pPr>
        <w:rPr>
          <w:rFonts w:ascii="Arial" w:hAnsi="Arial" w:cs="Arial"/>
        </w:rPr>
      </w:pPr>
      <w:r w:rsidRPr="00F32F64">
        <w:rPr>
          <w:rFonts w:ascii="Arial" w:hAnsi="Arial" w:cs="Arial"/>
        </w:rPr>
        <w:pict w14:anchorId="437CE085">
          <v:rect id="_x0000_i1714" style="width:0;height:1.5pt" o:hralign="center" o:hrstd="t" o:hr="t" fillcolor="#a0a0a0" stroked="f"/>
        </w:pict>
      </w:r>
    </w:p>
    <w:p w14:paraId="00C61699" w14:textId="77777777" w:rsidR="00F32F64" w:rsidRPr="008C04D5" w:rsidRDefault="00F32F64" w:rsidP="008C04D5">
      <w:pPr>
        <w:pStyle w:val="Heading2"/>
        <w:rPr>
          <w:rFonts w:ascii="Arial" w:hAnsi="Arial" w:cs="Arial"/>
          <w:b/>
          <w:bCs/>
          <w:color w:val="000000" w:themeColor="text1"/>
        </w:rPr>
      </w:pPr>
      <w:bookmarkStart w:id="93" w:name="_Toc218631869"/>
      <w:r w:rsidRPr="008C04D5">
        <w:rPr>
          <w:rFonts w:ascii="Arial" w:hAnsi="Arial" w:cs="Arial"/>
          <w:b/>
          <w:bCs/>
          <w:color w:val="000000" w:themeColor="text1"/>
        </w:rPr>
        <w:t>5.11 Chapter Summary</w:t>
      </w:r>
      <w:bookmarkEnd w:id="93"/>
    </w:p>
    <w:p w14:paraId="116B3C71" w14:textId="088B82D6" w:rsidR="00F35146" w:rsidRPr="00360A3A" w:rsidRDefault="00F32F64" w:rsidP="00360A3A">
      <w:pPr>
        <w:spacing w:line="360" w:lineRule="auto"/>
        <w:rPr>
          <w:rFonts w:ascii="Arial" w:hAnsi="Arial" w:cs="Arial"/>
        </w:rPr>
      </w:pPr>
      <w:r w:rsidRPr="00F32F64">
        <w:rPr>
          <w:rFonts w:ascii="Arial" w:hAnsi="Arial" w:cs="Arial"/>
        </w:rPr>
        <w:t>This discussion chapter has critically examined the findings of the secondary systematic review, situating them within existing literature, theoretical frameworks, and policy contexts. The analysis highlights the multifactorial nature of childhood asthma management and underscores the need for integrated, equity-focused approaches.</w:t>
      </w:r>
    </w:p>
    <w:p w14:paraId="0BBE6001" w14:textId="77777777" w:rsidR="0048592D" w:rsidRDefault="0048592D" w:rsidP="0048592D">
      <w:pPr>
        <w:rPr>
          <w:rFonts w:ascii="Arial" w:hAnsi="Arial" w:cs="Arial"/>
        </w:rPr>
      </w:pPr>
    </w:p>
    <w:p w14:paraId="7BE40B81" w14:textId="77777777" w:rsidR="00163210" w:rsidRPr="00360A3A" w:rsidRDefault="00163210" w:rsidP="00360A3A">
      <w:pPr>
        <w:pStyle w:val="Heading1"/>
        <w:spacing w:line="360" w:lineRule="auto"/>
        <w:rPr>
          <w:rFonts w:ascii="Arial" w:hAnsi="Arial" w:cs="Arial"/>
          <w:b/>
          <w:bCs/>
          <w:color w:val="000000" w:themeColor="text1"/>
        </w:rPr>
      </w:pPr>
      <w:bookmarkStart w:id="94" w:name="_Toc218631870"/>
      <w:r w:rsidRPr="00360A3A">
        <w:rPr>
          <w:rFonts w:ascii="Arial" w:hAnsi="Arial" w:cs="Arial"/>
          <w:b/>
          <w:bCs/>
          <w:color w:val="000000" w:themeColor="text1"/>
        </w:rPr>
        <w:lastRenderedPageBreak/>
        <w:t>Chapter 5: Discussion (Part 3)</w:t>
      </w:r>
      <w:bookmarkEnd w:id="94"/>
    </w:p>
    <w:p w14:paraId="769A47D9" w14:textId="77777777" w:rsidR="00163210" w:rsidRPr="00360A3A" w:rsidRDefault="00163210" w:rsidP="00360A3A">
      <w:pPr>
        <w:pStyle w:val="Heading2"/>
        <w:spacing w:line="360" w:lineRule="auto"/>
        <w:rPr>
          <w:rFonts w:ascii="Arial" w:hAnsi="Arial" w:cs="Arial"/>
          <w:b/>
          <w:bCs/>
          <w:color w:val="000000" w:themeColor="text1"/>
        </w:rPr>
      </w:pPr>
      <w:bookmarkStart w:id="95" w:name="_Toc218631871"/>
      <w:r w:rsidRPr="00360A3A">
        <w:rPr>
          <w:rFonts w:ascii="Arial" w:hAnsi="Arial" w:cs="Arial"/>
          <w:b/>
          <w:bCs/>
          <w:color w:val="000000" w:themeColor="text1"/>
        </w:rPr>
        <w:t>5.12 Implications for Public Health Practice</w:t>
      </w:r>
      <w:bookmarkEnd w:id="95"/>
    </w:p>
    <w:p w14:paraId="17C356EE" w14:textId="77777777" w:rsidR="00163210" w:rsidRPr="00163210" w:rsidRDefault="00163210" w:rsidP="00360A3A">
      <w:pPr>
        <w:spacing w:line="360" w:lineRule="auto"/>
        <w:rPr>
          <w:rFonts w:ascii="Arial" w:hAnsi="Arial" w:cs="Arial"/>
        </w:rPr>
      </w:pPr>
      <w:r w:rsidRPr="00163210">
        <w:rPr>
          <w:rFonts w:ascii="Arial" w:hAnsi="Arial" w:cs="Arial"/>
        </w:rPr>
        <w:t>The findings of this dissertation have important implications for public health practice in England, particularly within London boroughs where childhood asthma prevalence and morbidity remain disproportionately high. The evidence demonstrates that effective asthma management cannot rely solely on clinical interventions but must incorporate broader public health strategies that address environmental, social, and behavioural determinants.</w:t>
      </w:r>
    </w:p>
    <w:p w14:paraId="3BEAAF1E" w14:textId="77777777" w:rsidR="00163210" w:rsidRPr="00163210" w:rsidRDefault="00163210" w:rsidP="00360A3A">
      <w:pPr>
        <w:spacing w:line="360" w:lineRule="auto"/>
        <w:rPr>
          <w:rFonts w:ascii="Arial" w:hAnsi="Arial" w:cs="Arial"/>
        </w:rPr>
      </w:pPr>
      <w:r w:rsidRPr="00163210">
        <w:rPr>
          <w:rFonts w:ascii="Arial" w:hAnsi="Arial" w:cs="Arial"/>
        </w:rPr>
        <w:t>Public health practitioners have a key role in coordinating multi-sectoral approaches that integrate healthcare, housing, education, and environmental policy. For example, collaboration between local authorities, NHS services, and schools could support early identification of poorly controlled asthma, improve adherence to management plans, and reduce emergency hospital admissions (Public Health England, 2019; NHS England, 2019).</w:t>
      </w:r>
    </w:p>
    <w:p w14:paraId="354CF6C1" w14:textId="77777777" w:rsidR="00163210" w:rsidRPr="00163210" w:rsidRDefault="00163210" w:rsidP="00360A3A">
      <w:pPr>
        <w:spacing w:line="360" w:lineRule="auto"/>
        <w:rPr>
          <w:rFonts w:ascii="Arial" w:hAnsi="Arial" w:cs="Arial"/>
        </w:rPr>
      </w:pPr>
      <w:r w:rsidRPr="00163210">
        <w:rPr>
          <w:rFonts w:ascii="Arial" w:hAnsi="Arial" w:cs="Arial"/>
        </w:rPr>
        <w:t>The review also highlights the importance of culturally competent and accessible health promotion strategies. Tailored education programmes that consider language, literacy, and cultural context may enhance asthma self-management among diverse populations, particularly in ethnically diverse London boroughs (Asthma + Lung UK, 2023).</w:t>
      </w:r>
    </w:p>
    <w:p w14:paraId="64A31052" w14:textId="4BE065F4" w:rsidR="00163210" w:rsidRPr="00163210" w:rsidRDefault="00163210" w:rsidP="00360A3A">
      <w:pPr>
        <w:spacing w:line="360" w:lineRule="auto"/>
        <w:rPr>
          <w:rFonts w:ascii="Arial" w:hAnsi="Arial" w:cs="Arial"/>
        </w:rPr>
      </w:pPr>
    </w:p>
    <w:p w14:paraId="5EB5FB32" w14:textId="77777777" w:rsidR="00163210" w:rsidRPr="00360A3A" w:rsidRDefault="00163210" w:rsidP="00821FE5">
      <w:pPr>
        <w:pStyle w:val="Heading2"/>
        <w:spacing w:line="360" w:lineRule="auto"/>
        <w:rPr>
          <w:rFonts w:ascii="Arial" w:hAnsi="Arial" w:cs="Arial"/>
          <w:b/>
          <w:bCs/>
          <w:color w:val="000000" w:themeColor="text1"/>
        </w:rPr>
      </w:pPr>
      <w:bookmarkStart w:id="96" w:name="_Toc218631872"/>
      <w:r w:rsidRPr="00360A3A">
        <w:rPr>
          <w:rFonts w:ascii="Arial" w:hAnsi="Arial" w:cs="Arial"/>
          <w:b/>
          <w:bCs/>
          <w:color w:val="000000" w:themeColor="text1"/>
        </w:rPr>
        <w:t>5.13 Implications for Policy Development</w:t>
      </w:r>
      <w:bookmarkEnd w:id="96"/>
    </w:p>
    <w:p w14:paraId="06728C1A" w14:textId="77777777" w:rsidR="00163210" w:rsidRPr="00821FE5" w:rsidRDefault="00163210" w:rsidP="00821FE5">
      <w:pPr>
        <w:pStyle w:val="Heading3"/>
        <w:spacing w:line="360" w:lineRule="auto"/>
        <w:rPr>
          <w:rFonts w:ascii="Arial" w:hAnsi="Arial" w:cs="Arial"/>
          <w:b/>
          <w:bCs/>
          <w:color w:val="000000" w:themeColor="text1"/>
        </w:rPr>
      </w:pPr>
      <w:bookmarkStart w:id="97" w:name="_Toc218631873"/>
      <w:r w:rsidRPr="00821FE5">
        <w:rPr>
          <w:rFonts w:ascii="Arial" w:hAnsi="Arial" w:cs="Arial"/>
          <w:b/>
          <w:bCs/>
          <w:color w:val="000000" w:themeColor="text1"/>
        </w:rPr>
        <w:t>5.13.1 Reducing Health Inequalities</w:t>
      </w:r>
      <w:bookmarkEnd w:id="97"/>
    </w:p>
    <w:p w14:paraId="73757A3D" w14:textId="77777777" w:rsidR="00163210" w:rsidRPr="00163210" w:rsidRDefault="00163210" w:rsidP="00821FE5">
      <w:pPr>
        <w:spacing w:line="360" w:lineRule="auto"/>
        <w:rPr>
          <w:rFonts w:ascii="Arial" w:hAnsi="Arial" w:cs="Arial"/>
        </w:rPr>
      </w:pPr>
      <w:r w:rsidRPr="00163210">
        <w:rPr>
          <w:rFonts w:ascii="Arial" w:hAnsi="Arial" w:cs="Arial"/>
        </w:rPr>
        <w:t>The findings reinforce the need for policies that explicitly address health inequalities in childhood asthma. Children living in deprived areas face a disproportionate burden of asthma-related morbidity due to cumulative exposure to environmental hazards, poor housing, and limited access to healthcare. These findings align with national evidence on the social gradient in health outcomes (Marmot et al., 2010).</w:t>
      </w:r>
    </w:p>
    <w:p w14:paraId="7CDF6A38" w14:textId="77777777" w:rsidR="00163210" w:rsidRPr="00163210" w:rsidRDefault="00163210" w:rsidP="00821FE5">
      <w:pPr>
        <w:spacing w:line="360" w:lineRule="auto"/>
        <w:rPr>
          <w:rFonts w:ascii="Arial" w:hAnsi="Arial" w:cs="Arial"/>
        </w:rPr>
      </w:pPr>
      <w:r w:rsidRPr="00163210">
        <w:rPr>
          <w:rFonts w:ascii="Arial" w:hAnsi="Arial" w:cs="Arial"/>
        </w:rPr>
        <w:t xml:space="preserve">Policy responses should therefore prioritise high-risk communities through targeted interventions, including enhanced primary care provision, proactive asthma reviews, </w:t>
      </w:r>
      <w:r w:rsidRPr="00163210">
        <w:rPr>
          <w:rFonts w:ascii="Arial" w:hAnsi="Arial" w:cs="Arial"/>
        </w:rPr>
        <w:lastRenderedPageBreak/>
        <w:t>and environmental health initiatives. Without such targeted approaches, existing inequalities are likely to persist.</w:t>
      </w:r>
    </w:p>
    <w:p w14:paraId="21FAF47C" w14:textId="0B890C3D" w:rsidR="00163210" w:rsidRPr="00163210" w:rsidRDefault="00163210" w:rsidP="00163210">
      <w:pPr>
        <w:rPr>
          <w:rFonts w:ascii="Arial" w:hAnsi="Arial" w:cs="Arial"/>
        </w:rPr>
      </w:pPr>
    </w:p>
    <w:p w14:paraId="3382028D" w14:textId="77777777" w:rsidR="00163210" w:rsidRPr="00821FE5" w:rsidRDefault="00163210" w:rsidP="00821FE5">
      <w:pPr>
        <w:pStyle w:val="Heading3"/>
        <w:spacing w:line="360" w:lineRule="auto"/>
        <w:rPr>
          <w:rFonts w:ascii="Arial" w:hAnsi="Arial" w:cs="Arial"/>
          <w:b/>
          <w:bCs/>
          <w:color w:val="000000" w:themeColor="text1"/>
        </w:rPr>
      </w:pPr>
      <w:bookmarkStart w:id="98" w:name="_Toc218631874"/>
      <w:r w:rsidRPr="00821FE5">
        <w:rPr>
          <w:rFonts w:ascii="Arial" w:hAnsi="Arial" w:cs="Arial"/>
          <w:b/>
          <w:bCs/>
          <w:color w:val="000000" w:themeColor="text1"/>
        </w:rPr>
        <w:t>5.13.2 Strengthening Environmental and Housing Policies</w:t>
      </w:r>
      <w:bookmarkEnd w:id="98"/>
    </w:p>
    <w:p w14:paraId="1DA8BC55" w14:textId="77777777" w:rsidR="00163210" w:rsidRPr="00163210" w:rsidRDefault="00163210" w:rsidP="00821FE5">
      <w:pPr>
        <w:spacing w:line="360" w:lineRule="auto"/>
        <w:rPr>
          <w:rFonts w:ascii="Arial" w:hAnsi="Arial" w:cs="Arial"/>
        </w:rPr>
      </w:pPr>
      <w:r w:rsidRPr="00163210">
        <w:rPr>
          <w:rFonts w:ascii="Arial" w:hAnsi="Arial" w:cs="Arial"/>
        </w:rPr>
        <w:t>Environmental policies such as ULEZ represent important steps towards improving air quality, but the findings suggest that greater alignment with health outcomes is needed. Policymakers should consider integrating health impact assessments into environmental initiatives to ensure that improvements in air quality translate into measurable health benefits for children with asthma (Greater London Authority, 2022).</w:t>
      </w:r>
    </w:p>
    <w:p w14:paraId="6D4DCBF0" w14:textId="77777777" w:rsidR="00163210" w:rsidRPr="00163210" w:rsidRDefault="00163210" w:rsidP="00821FE5">
      <w:pPr>
        <w:spacing w:line="360" w:lineRule="auto"/>
        <w:rPr>
          <w:rFonts w:ascii="Arial" w:hAnsi="Arial" w:cs="Arial"/>
        </w:rPr>
      </w:pPr>
      <w:r w:rsidRPr="00163210">
        <w:rPr>
          <w:rFonts w:ascii="Arial" w:hAnsi="Arial" w:cs="Arial"/>
        </w:rPr>
        <w:t>Similarly, housing policy must be recognised as a public health issue. Investment in improving housing conditions, particularly in social and private rented accommodation, could significantly reduce exposure to indoor asthma triggers and support better disease control (Gupta et al., 2020).</w:t>
      </w:r>
    </w:p>
    <w:p w14:paraId="5C95A5D4" w14:textId="42811A5F" w:rsidR="00163210" w:rsidRPr="00821FE5" w:rsidRDefault="00163210" w:rsidP="00821FE5">
      <w:pPr>
        <w:pStyle w:val="Heading3"/>
        <w:rPr>
          <w:rFonts w:ascii="Arial" w:hAnsi="Arial" w:cs="Arial"/>
          <w:color w:val="000000" w:themeColor="text1"/>
        </w:rPr>
      </w:pPr>
    </w:p>
    <w:p w14:paraId="7407A8BA" w14:textId="77777777" w:rsidR="00163210" w:rsidRPr="00821FE5" w:rsidRDefault="00163210" w:rsidP="00821FE5">
      <w:pPr>
        <w:pStyle w:val="Heading3"/>
        <w:spacing w:line="360" w:lineRule="auto"/>
        <w:rPr>
          <w:rFonts w:ascii="Arial" w:hAnsi="Arial" w:cs="Arial"/>
          <w:b/>
          <w:bCs/>
          <w:color w:val="000000" w:themeColor="text1"/>
        </w:rPr>
      </w:pPr>
      <w:bookmarkStart w:id="99" w:name="_Toc218631875"/>
      <w:r w:rsidRPr="00821FE5">
        <w:rPr>
          <w:rFonts w:ascii="Arial" w:hAnsi="Arial" w:cs="Arial"/>
          <w:b/>
          <w:bCs/>
          <w:color w:val="000000" w:themeColor="text1"/>
        </w:rPr>
        <w:t>5.13.3 Digital Health Policy and Equity</w:t>
      </w:r>
      <w:bookmarkEnd w:id="99"/>
    </w:p>
    <w:p w14:paraId="64E0EB4B" w14:textId="77777777" w:rsidR="00163210" w:rsidRPr="00163210" w:rsidRDefault="00163210" w:rsidP="00821FE5">
      <w:pPr>
        <w:spacing w:line="360" w:lineRule="auto"/>
        <w:rPr>
          <w:rFonts w:ascii="Arial" w:hAnsi="Arial" w:cs="Arial"/>
        </w:rPr>
      </w:pPr>
      <w:r w:rsidRPr="00163210">
        <w:rPr>
          <w:rFonts w:ascii="Arial" w:hAnsi="Arial" w:cs="Arial"/>
        </w:rPr>
        <w:t>The increasing emphasis on digital health within NHS policy presents both opportunities and challenges. While digital interventions show promise in supporting asthma self-management, the findings highlight the risk of exacerbating health inequalities if access barriers are not addressed (NHS Digital, 2022).</w:t>
      </w:r>
    </w:p>
    <w:p w14:paraId="23AF82AD" w14:textId="77777777" w:rsidR="00163210" w:rsidRPr="00163210" w:rsidRDefault="00163210" w:rsidP="00821FE5">
      <w:pPr>
        <w:spacing w:line="360" w:lineRule="auto"/>
        <w:rPr>
          <w:rFonts w:ascii="Arial" w:hAnsi="Arial" w:cs="Arial"/>
        </w:rPr>
      </w:pPr>
      <w:r w:rsidRPr="00163210">
        <w:rPr>
          <w:rFonts w:ascii="Arial" w:hAnsi="Arial" w:cs="Arial"/>
        </w:rPr>
        <w:t>Policymakers should ensure that digital health strategies are accompanied by measures to promote digital inclusion, such as providing devices, improving connectivity, and offering digital literacy support. Importantly, digital tools should complement rather than replace traditional forms of care.</w:t>
      </w:r>
    </w:p>
    <w:p w14:paraId="1F34E5F1" w14:textId="77777777" w:rsidR="00163210" w:rsidRPr="00163210" w:rsidRDefault="00163210" w:rsidP="00821FE5">
      <w:pPr>
        <w:spacing w:line="360" w:lineRule="auto"/>
        <w:rPr>
          <w:rFonts w:ascii="Arial" w:hAnsi="Arial" w:cs="Arial"/>
        </w:rPr>
      </w:pPr>
      <w:r w:rsidRPr="00163210">
        <w:rPr>
          <w:rFonts w:ascii="Arial" w:hAnsi="Arial" w:cs="Arial"/>
        </w:rPr>
        <w:pict w14:anchorId="59B8C71C">
          <v:rect id="_x0000_i1780" style="width:0;height:1.5pt" o:hralign="center" o:hrstd="t" o:hr="t" fillcolor="#a0a0a0" stroked="f"/>
        </w:pict>
      </w:r>
    </w:p>
    <w:p w14:paraId="4B65FFC7" w14:textId="77777777" w:rsidR="00163210" w:rsidRPr="00821FE5" w:rsidRDefault="00163210" w:rsidP="00821FE5">
      <w:pPr>
        <w:pStyle w:val="Heading2"/>
        <w:rPr>
          <w:rFonts w:ascii="Arial" w:hAnsi="Arial" w:cs="Arial"/>
          <w:b/>
          <w:bCs/>
          <w:color w:val="000000" w:themeColor="text1"/>
        </w:rPr>
      </w:pPr>
      <w:bookmarkStart w:id="100" w:name="_Toc218631876"/>
      <w:r w:rsidRPr="00821FE5">
        <w:rPr>
          <w:rFonts w:ascii="Arial" w:hAnsi="Arial" w:cs="Arial"/>
          <w:b/>
          <w:bCs/>
          <w:color w:val="000000" w:themeColor="text1"/>
        </w:rPr>
        <w:t>5.14 Strengths of the Study</w:t>
      </w:r>
      <w:bookmarkEnd w:id="100"/>
    </w:p>
    <w:p w14:paraId="23125C19" w14:textId="77777777" w:rsidR="00163210" w:rsidRPr="00163210" w:rsidRDefault="00163210" w:rsidP="00821FE5">
      <w:pPr>
        <w:spacing w:line="360" w:lineRule="auto"/>
        <w:rPr>
          <w:rFonts w:ascii="Arial" w:hAnsi="Arial" w:cs="Arial"/>
        </w:rPr>
      </w:pPr>
      <w:r w:rsidRPr="00163210">
        <w:rPr>
          <w:rFonts w:ascii="Arial" w:hAnsi="Arial" w:cs="Arial"/>
        </w:rPr>
        <w:t xml:space="preserve">This dissertation has several strengths. The use of a </w:t>
      </w:r>
      <w:r w:rsidRPr="00163210">
        <w:rPr>
          <w:rFonts w:ascii="Arial" w:hAnsi="Arial" w:cs="Arial"/>
          <w:b/>
          <w:bCs/>
        </w:rPr>
        <w:t>secondary systematic review</w:t>
      </w:r>
      <w:r w:rsidRPr="00163210">
        <w:rPr>
          <w:rFonts w:ascii="Arial" w:hAnsi="Arial" w:cs="Arial"/>
        </w:rPr>
        <w:t xml:space="preserve"> enabled the synthesis of a broad range of evidence from peer-reviewed studies and authoritative reports, providing a comprehensive overview of chronic asthma management among children in London. The inclusion of government and charity </w:t>
      </w:r>
      <w:r w:rsidRPr="00163210">
        <w:rPr>
          <w:rFonts w:ascii="Arial" w:hAnsi="Arial" w:cs="Arial"/>
        </w:rPr>
        <w:lastRenderedPageBreak/>
        <w:t>reports enhanced the policy relevance of the findings and allowed for a more applied public health analysis.</w:t>
      </w:r>
    </w:p>
    <w:p w14:paraId="1263E6A7" w14:textId="77777777" w:rsidR="00163210" w:rsidRPr="00163210" w:rsidRDefault="00163210" w:rsidP="00821FE5">
      <w:pPr>
        <w:spacing w:line="360" w:lineRule="auto"/>
        <w:rPr>
          <w:rFonts w:ascii="Arial" w:hAnsi="Arial" w:cs="Arial"/>
        </w:rPr>
      </w:pPr>
      <w:r w:rsidRPr="00163210">
        <w:rPr>
          <w:rFonts w:ascii="Arial" w:hAnsi="Arial" w:cs="Arial"/>
        </w:rPr>
        <w:t>The application of theoretical frameworks, including the Social Determinants of Health and the Health Belief Model, strengthened the analytical depth of the discussion and supported interpretation of complex, multi-level influences on asthma outcomes.</w:t>
      </w:r>
    </w:p>
    <w:p w14:paraId="1D9457A8" w14:textId="5E30B37D" w:rsidR="00163210" w:rsidRPr="00163210" w:rsidRDefault="00163210" w:rsidP="00163210">
      <w:pPr>
        <w:rPr>
          <w:rFonts w:ascii="Arial" w:hAnsi="Arial" w:cs="Arial"/>
        </w:rPr>
      </w:pPr>
    </w:p>
    <w:p w14:paraId="5EF38A57" w14:textId="77777777" w:rsidR="00163210" w:rsidRPr="00821FE5" w:rsidRDefault="00163210" w:rsidP="00821FE5">
      <w:pPr>
        <w:pStyle w:val="Heading2"/>
        <w:rPr>
          <w:rFonts w:ascii="Arial" w:hAnsi="Arial" w:cs="Arial"/>
          <w:b/>
          <w:bCs/>
          <w:color w:val="000000" w:themeColor="text1"/>
        </w:rPr>
      </w:pPr>
      <w:bookmarkStart w:id="101" w:name="_Toc218631877"/>
      <w:r w:rsidRPr="00821FE5">
        <w:rPr>
          <w:rFonts w:ascii="Arial" w:hAnsi="Arial" w:cs="Arial"/>
          <w:b/>
          <w:bCs/>
          <w:color w:val="000000" w:themeColor="text1"/>
        </w:rPr>
        <w:t>5.15 Limitations of the Study</w:t>
      </w:r>
      <w:bookmarkEnd w:id="101"/>
    </w:p>
    <w:p w14:paraId="400F224B" w14:textId="77777777" w:rsidR="00163210" w:rsidRPr="00163210" w:rsidRDefault="00163210" w:rsidP="00821FE5">
      <w:pPr>
        <w:spacing w:line="360" w:lineRule="auto"/>
        <w:rPr>
          <w:rFonts w:ascii="Arial" w:hAnsi="Arial" w:cs="Arial"/>
        </w:rPr>
      </w:pPr>
      <w:r w:rsidRPr="00163210">
        <w:rPr>
          <w:rFonts w:ascii="Arial" w:hAnsi="Arial" w:cs="Arial"/>
        </w:rPr>
        <w:t>Despite its strengths, this study has limitations. As a secondary systematic review, it relied on the quality and scope of existing literature. Variability in study design, outcome measures, and population characteristics limited direct comparability across studies and precluded meta-analysis.</w:t>
      </w:r>
    </w:p>
    <w:p w14:paraId="1FA3664C" w14:textId="77777777" w:rsidR="00163210" w:rsidRPr="00163210" w:rsidRDefault="00163210" w:rsidP="00821FE5">
      <w:pPr>
        <w:spacing w:line="360" w:lineRule="auto"/>
        <w:rPr>
          <w:rFonts w:ascii="Arial" w:hAnsi="Arial" w:cs="Arial"/>
        </w:rPr>
      </w:pPr>
      <w:r w:rsidRPr="00163210">
        <w:rPr>
          <w:rFonts w:ascii="Arial" w:hAnsi="Arial" w:cs="Arial"/>
        </w:rPr>
        <w:t>Additionally, many studies included in the review were observational, limiting the ability to infer causality. The reliance on self-reported data in some studies may also have introduced reporting bias, particularly in relation to medication adherence and symptom control (Berg et al., 2019).</w:t>
      </w:r>
    </w:p>
    <w:p w14:paraId="5A983D49" w14:textId="77777777" w:rsidR="00163210" w:rsidRPr="00163210" w:rsidRDefault="00163210" w:rsidP="00821FE5">
      <w:pPr>
        <w:spacing w:line="360" w:lineRule="auto"/>
        <w:rPr>
          <w:rFonts w:ascii="Arial" w:hAnsi="Arial" w:cs="Arial"/>
        </w:rPr>
      </w:pPr>
      <w:r w:rsidRPr="00163210">
        <w:rPr>
          <w:rFonts w:ascii="Arial" w:hAnsi="Arial" w:cs="Arial"/>
        </w:rPr>
        <w:t>While the focus on London boroughs enhanced contextual relevance, findings may not be fully generalisable to other regions with different demographic or environmental profiles.</w:t>
      </w:r>
    </w:p>
    <w:p w14:paraId="1D7404E5" w14:textId="3E1FB65C" w:rsidR="00163210" w:rsidRPr="00163210" w:rsidRDefault="00163210" w:rsidP="00163210">
      <w:pPr>
        <w:rPr>
          <w:rFonts w:ascii="Arial" w:hAnsi="Arial" w:cs="Arial"/>
        </w:rPr>
      </w:pPr>
    </w:p>
    <w:p w14:paraId="06EC83D6" w14:textId="77777777" w:rsidR="00163210" w:rsidRPr="00821FE5" w:rsidRDefault="00163210" w:rsidP="00821FE5">
      <w:pPr>
        <w:pStyle w:val="Heading2"/>
        <w:rPr>
          <w:rFonts w:ascii="Arial" w:hAnsi="Arial" w:cs="Arial"/>
          <w:b/>
          <w:bCs/>
          <w:color w:val="000000" w:themeColor="text1"/>
        </w:rPr>
      </w:pPr>
      <w:bookmarkStart w:id="102" w:name="_Toc218631878"/>
      <w:r w:rsidRPr="00821FE5">
        <w:rPr>
          <w:rFonts w:ascii="Arial" w:hAnsi="Arial" w:cs="Arial"/>
          <w:b/>
          <w:bCs/>
          <w:color w:val="000000" w:themeColor="text1"/>
        </w:rPr>
        <w:t>5.16 Implications for Future Research</w:t>
      </w:r>
      <w:bookmarkEnd w:id="102"/>
    </w:p>
    <w:p w14:paraId="3A8A5686" w14:textId="77777777" w:rsidR="00163210" w:rsidRPr="00163210" w:rsidRDefault="00163210" w:rsidP="00055E86">
      <w:pPr>
        <w:spacing w:line="360" w:lineRule="auto"/>
        <w:rPr>
          <w:rFonts w:ascii="Arial" w:hAnsi="Arial" w:cs="Arial"/>
        </w:rPr>
      </w:pPr>
      <w:r w:rsidRPr="00163210">
        <w:rPr>
          <w:rFonts w:ascii="Arial" w:hAnsi="Arial" w:cs="Arial"/>
        </w:rPr>
        <w:t>The findings highlight several areas for future research. Longitudinal studies are needed to assess the long-term impact of environmental policies such as ULEZ on childhood asthma outcomes. Greater use of linked health and environmental data could support more robust evaluations of policy effectiveness.</w:t>
      </w:r>
    </w:p>
    <w:p w14:paraId="68262BD8" w14:textId="77777777" w:rsidR="00163210" w:rsidRPr="00163210" w:rsidRDefault="00163210" w:rsidP="00055E86">
      <w:pPr>
        <w:spacing w:line="360" w:lineRule="auto"/>
        <w:rPr>
          <w:rFonts w:ascii="Arial" w:hAnsi="Arial" w:cs="Arial"/>
        </w:rPr>
      </w:pPr>
      <w:r w:rsidRPr="00163210">
        <w:rPr>
          <w:rFonts w:ascii="Arial" w:hAnsi="Arial" w:cs="Arial"/>
        </w:rPr>
        <w:t>Further research is also required to explore the effectiveness of digital asthma interventions among disadvantaged populations and to identify strategies for overcoming digital access barriers. In addition, qualitative research exploring the lived experiences of children and families managing asthma in deprived areas could provide valuable insights to inform intervention design.</w:t>
      </w:r>
    </w:p>
    <w:p w14:paraId="1B6CDD28" w14:textId="7B8B1EC9" w:rsidR="00163210" w:rsidRPr="006B30F4" w:rsidRDefault="00163210" w:rsidP="00055E86">
      <w:pPr>
        <w:pStyle w:val="Heading2"/>
        <w:rPr>
          <w:rFonts w:ascii="Arial" w:hAnsi="Arial" w:cs="Arial"/>
          <w:color w:val="000000" w:themeColor="text1"/>
        </w:rPr>
      </w:pPr>
    </w:p>
    <w:p w14:paraId="3A6CF949" w14:textId="77777777" w:rsidR="00163210" w:rsidRPr="006B30F4" w:rsidRDefault="00163210" w:rsidP="006B30F4">
      <w:pPr>
        <w:pStyle w:val="Heading2"/>
        <w:spacing w:line="360" w:lineRule="auto"/>
        <w:rPr>
          <w:rFonts w:ascii="Arial" w:hAnsi="Arial" w:cs="Arial"/>
          <w:b/>
          <w:bCs/>
          <w:color w:val="000000" w:themeColor="text1"/>
        </w:rPr>
      </w:pPr>
      <w:bookmarkStart w:id="103" w:name="_Toc218631879"/>
      <w:r w:rsidRPr="006B30F4">
        <w:rPr>
          <w:rFonts w:ascii="Arial" w:hAnsi="Arial" w:cs="Arial"/>
          <w:b/>
          <w:bCs/>
          <w:color w:val="000000" w:themeColor="text1"/>
        </w:rPr>
        <w:t>5.17 Transition to Conclusion</w:t>
      </w:r>
      <w:bookmarkEnd w:id="103"/>
    </w:p>
    <w:p w14:paraId="01A43061" w14:textId="77777777" w:rsidR="00163210" w:rsidRDefault="00163210" w:rsidP="006B30F4">
      <w:pPr>
        <w:spacing w:line="360" w:lineRule="auto"/>
        <w:rPr>
          <w:rFonts w:ascii="Arial" w:hAnsi="Arial" w:cs="Arial"/>
        </w:rPr>
      </w:pPr>
      <w:r w:rsidRPr="00163210">
        <w:rPr>
          <w:rFonts w:ascii="Arial" w:hAnsi="Arial" w:cs="Arial"/>
        </w:rPr>
        <w:t>This chapter has critically discussed the findings of the secondary systematic review, highlighting the multifactorial nature of childhood asthma management in London and the persistent inequalities that shape health outcomes. The discussion has demonstrated the need for integrated, equity-focused public health approaches that address environmental, social, and behavioural determinants alongside clinical care.</w:t>
      </w:r>
    </w:p>
    <w:p w14:paraId="4B9A9AC6" w14:textId="0873EB95" w:rsidR="0051713A" w:rsidRDefault="00546551" w:rsidP="00546551">
      <w:pPr>
        <w:pStyle w:val="Heading1"/>
        <w:rPr>
          <w:rFonts w:ascii="Arial" w:hAnsi="Arial" w:cs="Arial"/>
          <w:b/>
          <w:bCs/>
          <w:color w:val="000000" w:themeColor="text1"/>
        </w:rPr>
      </w:pPr>
      <w:bookmarkStart w:id="104" w:name="_Toc218631880"/>
      <w:r w:rsidRPr="00546551">
        <w:rPr>
          <w:rFonts w:ascii="Arial" w:hAnsi="Arial" w:cs="Arial"/>
          <w:b/>
          <w:bCs/>
          <w:color w:val="000000" w:themeColor="text1"/>
        </w:rPr>
        <w:t>Chapter 6: Conclusion and Recommendations</w:t>
      </w:r>
      <w:r w:rsidR="00E45372">
        <w:rPr>
          <w:rFonts w:ascii="Arial" w:hAnsi="Arial" w:cs="Arial"/>
          <w:b/>
          <w:bCs/>
          <w:color w:val="000000" w:themeColor="text1"/>
        </w:rPr>
        <w:t xml:space="preserve"> (Part 1)</w:t>
      </w:r>
      <w:bookmarkEnd w:id="104"/>
    </w:p>
    <w:p w14:paraId="38E55D66" w14:textId="77777777" w:rsidR="00E45372" w:rsidRDefault="00E45372" w:rsidP="00E45372"/>
    <w:p w14:paraId="3082FB18" w14:textId="77777777" w:rsidR="00330F97" w:rsidRPr="00330F97" w:rsidRDefault="00330F97" w:rsidP="00330F97">
      <w:pPr>
        <w:pStyle w:val="Heading2"/>
        <w:rPr>
          <w:rFonts w:ascii="Arial" w:hAnsi="Arial" w:cs="Arial"/>
          <w:b/>
          <w:bCs/>
          <w:color w:val="000000" w:themeColor="text1"/>
        </w:rPr>
      </w:pPr>
      <w:bookmarkStart w:id="105" w:name="_Toc218631881"/>
      <w:r w:rsidRPr="00330F97">
        <w:rPr>
          <w:rFonts w:ascii="Arial" w:hAnsi="Arial" w:cs="Arial"/>
          <w:b/>
          <w:bCs/>
          <w:color w:val="000000" w:themeColor="text1"/>
        </w:rPr>
        <w:t>6.1 Introduction</w:t>
      </w:r>
      <w:bookmarkEnd w:id="105"/>
    </w:p>
    <w:p w14:paraId="2BE7884F" w14:textId="77777777" w:rsidR="00330F97" w:rsidRPr="00330F97" w:rsidRDefault="00330F97" w:rsidP="00330F97">
      <w:pPr>
        <w:spacing w:line="360" w:lineRule="auto"/>
        <w:rPr>
          <w:rFonts w:ascii="Arial" w:hAnsi="Arial" w:cs="Arial"/>
        </w:rPr>
      </w:pPr>
      <w:r w:rsidRPr="00330F97">
        <w:rPr>
          <w:rFonts w:ascii="Arial" w:hAnsi="Arial" w:cs="Arial"/>
        </w:rPr>
        <w:t>This concluding chapter synthesises the key findings of the dissertation and presents evidence-based recommendations for public health policy, practice, education, and future research. The dissertation set out to examine chronic asthma management among children aged 5–18 years living in London boroughs, using a secondary systematic review approach. By drawing together evidence from epidemiological studies, policy documents, and intervention evaluations, the study aimed to explore how environmental, socioeconomic, behavioural, and system-level factors influence asthma outcomes.</w:t>
      </w:r>
    </w:p>
    <w:p w14:paraId="6C6513B4" w14:textId="77777777" w:rsidR="00330F97" w:rsidRPr="00330F97" w:rsidRDefault="00330F97" w:rsidP="00330F97">
      <w:pPr>
        <w:spacing w:line="360" w:lineRule="auto"/>
        <w:rPr>
          <w:rFonts w:ascii="Arial" w:hAnsi="Arial" w:cs="Arial"/>
        </w:rPr>
      </w:pPr>
      <w:r w:rsidRPr="00330F97">
        <w:rPr>
          <w:rFonts w:ascii="Arial" w:hAnsi="Arial" w:cs="Arial"/>
        </w:rPr>
        <w:t>This chapter first provides an integrated summary of the main findings from Chapters 1 to 5. It then outlines the contribution of this research to public health knowledge and practice, before presenting recommendations informed by the findings and theoretical frameworks applied. The chapter concludes by identifying priorities for future research and offering a final reflection on the implications of this study for reducing childhood asthma inequalities in London.</w:t>
      </w:r>
    </w:p>
    <w:p w14:paraId="7CB1D025" w14:textId="79880603" w:rsidR="00330F97" w:rsidRPr="00330F97" w:rsidRDefault="00330F97" w:rsidP="00330F97">
      <w:pPr>
        <w:spacing w:line="360" w:lineRule="auto"/>
        <w:rPr>
          <w:rFonts w:ascii="Arial" w:hAnsi="Arial" w:cs="Arial"/>
        </w:rPr>
      </w:pPr>
    </w:p>
    <w:p w14:paraId="4C8B0551" w14:textId="77777777" w:rsidR="00330F97" w:rsidRPr="00330F97" w:rsidRDefault="00330F97" w:rsidP="00330F97">
      <w:pPr>
        <w:pStyle w:val="Heading2"/>
        <w:rPr>
          <w:rFonts w:ascii="Arial" w:hAnsi="Arial" w:cs="Arial"/>
          <w:b/>
          <w:bCs/>
          <w:color w:val="000000" w:themeColor="text1"/>
        </w:rPr>
      </w:pPr>
      <w:bookmarkStart w:id="106" w:name="_Toc218631882"/>
      <w:r w:rsidRPr="00330F97">
        <w:rPr>
          <w:rFonts w:ascii="Arial" w:hAnsi="Arial" w:cs="Arial"/>
          <w:b/>
          <w:bCs/>
          <w:color w:val="000000" w:themeColor="text1"/>
        </w:rPr>
        <w:lastRenderedPageBreak/>
        <w:t>6.2 Overall Summary of Key Findings</w:t>
      </w:r>
      <w:bookmarkEnd w:id="106"/>
    </w:p>
    <w:p w14:paraId="0C57C13B" w14:textId="77777777" w:rsidR="00330F97" w:rsidRPr="00136A26" w:rsidRDefault="00330F97" w:rsidP="00330F97">
      <w:pPr>
        <w:pStyle w:val="Heading3"/>
        <w:rPr>
          <w:rFonts w:ascii="Arial" w:hAnsi="Arial" w:cs="Arial"/>
          <w:b/>
          <w:bCs/>
          <w:color w:val="000000" w:themeColor="text1"/>
        </w:rPr>
      </w:pPr>
      <w:bookmarkStart w:id="107" w:name="_Toc218631883"/>
      <w:r w:rsidRPr="00136A26">
        <w:rPr>
          <w:rFonts w:ascii="Arial" w:hAnsi="Arial" w:cs="Arial"/>
          <w:b/>
          <w:bCs/>
          <w:color w:val="000000" w:themeColor="text1"/>
        </w:rPr>
        <w:t>6.2.1 Burden of Childhood Asthma in London</w:t>
      </w:r>
      <w:bookmarkEnd w:id="107"/>
    </w:p>
    <w:p w14:paraId="1D9CAEE1" w14:textId="77777777" w:rsidR="00330F97" w:rsidRPr="00330F97" w:rsidRDefault="00330F97" w:rsidP="00330F97">
      <w:pPr>
        <w:spacing w:line="360" w:lineRule="auto"/>
        <w:rPr>
          <w:rFonts w:ascii="Arial" w:hAnsi="Arial" w:cs="Arial"/>
        </w:rPr>
      </w:pPr>
      <w:r w:rsidRPr="00330F97">
        <w:rPr>
          <w:rFonts w:ascii="Arial" w:hAnsi="Arial" w:cs="Arial"/>
        </w:rPr>
        <w:t>This dissertation has demonstrated that asthma remains a significant public health challenge among children in London, with prevalence and morbidity varying considerably across boroughs. Children living in deprived areas experience disproportionately higher rates of emergency department attendance, hospital admissions, and poorly controlled asthma (Public Health England, 2019; Asthma + Lung UK, 2023). These findings reinforce national evidence that childhood asthma outcomes are socially patterned and closely linked to wider health inequalities.</w:t>
      </w:r>
    </w:p>
    <w:p w14:paraId="1EEDBB4B" w14:textId="77777777" w:rsidR="00330F97" w:rsidRPr="00330F97" w:rsidRDefault="00330F97" w:rsidP="00330F97">
      <w:pPr>
        <w:spacing w:line="360" w:lineRule="auto"/>
        <w:rPr>
          <w:rFonts w:ascii="Arial" w:hAnsi="Arial" w:cs="Arial"/>
        </w:rPr>
      </w:pPr>
      <w:r w:rsidRPr="00330F97">
        <w:rPr>
          <w:rFonts w:ascii="Arial" w:hAnsi="Arial" w:cs="Arial"/>
        </w:rPr>
        <w:t>The review also highlighted that, despite advances in clinical management and national guidelines, preventable asthma exacerbations remain common. This suggests that current approaches to asthma management may be insufficiently addressing the broader determinants that shape disease control.</w:t>
      </w:r>
    </w:p>
    <w:p w14:paraId="2136DFA6" w14:textId="77777777" w:rsidR="00330F97" w:rsidRPr="00330F97" w:rsidRDefault="00330F97" w:rsidP="00330F97">
      <w:pPr>
        <w:spacing w:line="360" w:lineRule="auto"/>
        <w:rPr>
          <w:rFonts w:ascii="Arial" w:hAnsi="Arial" w:cs="Arial"/>
        </w:rPr>
      </w:pPr>
      <w:r w:rsidRPr="00330F97">
        <w:rPr>
          <w:rFonts w:ascii="Arial" w:hAnsi="Arial" w:cs="Arial"/>
        </w:rPr>
        <w:pict w14:anchorId="010EF381">
          <v:rect id="_x0000_i1883" style="width:0;height:1.5pt" o:hralign="center" o:hrstd="t" o:hr="t" fillcolor="#a0a0a0" stroked="f"/>
        </w:pict>
      </w:r>
    </w:p>
    <w:p w14:paraId="512EAE02" w14:textId="77777777" w:rsidR="00330F97" w:rsidRPr="00136A26" w:rsidRDefault="00330F97" w:rsidP="00136A26">
      <w:pPr>
        <w:pStyle w:val="Heading3"/>
        <w:rPr>
          <w:rFonts w:ascii="Arial" w:hAnsi="Arial" w:cs="Arial"/>
          <w:b/>
          <w:bCs/>
          <w:color w:val="000000" w:themeColor="text1"/>
        </w:rPr>
      </w:pPr>
      <w:bookmarkStart w:id="108" w:name="_Toc218631884"/>
      <w:r w:rsidRPr="00136A26">
        <w:rPr>
          <w:rFonts w:ascii="Arial" w:hAnsi="Arial" w:cs="Arial"/>
          <w:b/>
          <w:bCs/>
          <w:color w:val="000000" w:themeColor="text1"/>
        </w:rPr>
        <w:t>6.2.2 Environmental and Housing Determinants</w:t>
      </w:r>
      <w:bookmarkEnd w:id="108"/>
    </w:p>
    <w:p w14:paraId="06D6603E" w14:textId="77777777" w:rsidR="00330F97" w:rsidRPr="00330F97" w:rsidRDefault="00330F97" w:rsidP="00330F97">
      <w:pPr>
        <w:spacing w:line="360" w:lineRule="auto"/>
        <w:rPr>
          <w:rFonts w:ascii="Arial" w:hAnsi="Arial" w:cs="Arial"/>
        </w:rPr>
      </w:pPr>
      <w:r w:rsidRPr="00330F97">
        <w:rPr>
          <w:rFonts w:ascii="Arial" w:hAnsi="Arial" w:cs="Arial"/>
        </w:rPr>
        <w:t>A key finding of this dissertation is the significant influence of environmental exposures on asthma outcomes. Elevated levels of air pollution, particularly nitrogen dioxide and fine particulate matter, were consistently associated with increased asthma exacerbations among children in London (King’s College London, 2020). While policies such as the Ultra Low Emission Zone have contributed to improvements in air quality, evidence linking these improvements directly to reductions in asthma morbidity remains limited (Greater London Authority, 2022).</w:t>
      </w:r>
    </w:p>
    <w:p w14:paraId="6936D202" w14:textId="77777777" w:rsidR="00330F97" w:rsidRPr="00330F97" w:rsidRDefault="00330F97" w:rsidP="00330F97">
      <w:pPr>
        <w:spacing w:line="360" w:lineRule="auto"/>
        <w:rPr>
          <w:rFonts w:ascii="Arial" w:hAnsi="Arial" w:cs="Arial"/>
        </w:rPr>
      </w:pPr>
      <w:r w:rsidRPr="00330F97">
        <w:rPr>
          <w:rFonts w:ascii="Arial" w:hAnsi="Arial" w:cs="Arial"/>
        </w:rPr>
        <w:t>In addition to outdoor pollution, poor housing conditions—such as damp, mould, and overcrowding—were identified as major contributors to poor asthma control. These findings highlight the importance of addressing both indoor and outdoor environments as part of a comprehensive asthma management strategy (Gupta et al., 2020).</w:t>
      </w:r>
    </w:p>
    <w:p w14:paraId="77238C5C" w14:textId="14FAF336" w:rsidR="00330F97" w:rsidRPr="00330F97" w:rsidRDefault="00330F97" w:rsidP="00330F97">
      <w:pPr>
        <w:spacing w:line="360" w:lineRule="auto"/>
        <w:rPr>
          <w:rFonts w:ascii="Arial" w:hAnsi="Arial" w:cs="Arial"/>
        </w:rPr>
      </w:pPr>
    </w:p>
    <w:p w14:paraId="29CCAC5F" w14:textId="77777777" w:rsidR="00330F97" w:rsidRPr="00136A26" w:rsidRDefault="00330F97" w:rsidP="00136A26">
      <w:pPr>
        <w:pStyle w:val="Heading3"/>
        <w:rPr>
          <w:rFonts w:ascii="Arial" w:hAnsi="Arial" w:cs="Arial"/>
          <w:b/>
          <w:bCs/>
        </w:rPr>
      </w:pPr>
      <w:bookmarkStart w:id="109" w:name="_Toc218631885"/>
      <w:r w:rsidRPr="00136A26">
        <w:rPr>
          <w:rFonts w:ascii="Arial" w:hAnsi="Arial" w:cs="Arial"/>
          <w:b/>
          <w:bCs/>
          <w:color w:val="000000" w:themeColor="text1"/>
        </w:rPr>
        <w:t>6.2.3 Socioeconomic Inequalities and Access to Care</w:t>
      </w:r>
      <w:bookmarkEnd w:id="109"/>
    </w:p>
    <w:p w14:paraId="2BFD713C" w14:textId="77777777" w:rsidR="00330F97" w:rsidRPr="00330F97" w:rsidRDefault="00330F97" w:rsidP="00330F97">
      <w:pPr>
        <w:spacing w:line="360" w:lineRule="auto"/>
        <w:rPr>
          <w:rFonts w:ascii="Arial" w:hAnsi="Arial" w:cs="Arial"/>
        </w:rPr>
      </w:pPr>
      <w:r w:rsidRPr="00330F97">
        <w:rPr>
          <w:rFonts w:ascii="Arial" w:hAnsi="Arial" w:cs="Arial"/>
        </w:rPr>
        <w:t xml:space="preserve">The findings underscore the role of socioeconomic deprivation in shaping asthma outcomes. Children from low-income households face multiple barriers to effective </w:t>
      </w:r>
      <w:r w:rsidRPr="00330F97">
        <w:rPr>
          <w:rFonts w:ascii="Arial" w:hAnsi="Arial" w:cs="Arial"/>
        </w:rPr>
        <w:lastRenderedPageBreak/>
        <w:t>asthma management, including reduced access to routine healthcare, lower health literacy, and increased exposure to environmental triggers (Partridge and Hill, 2000; Berg et al., 2019).</w:t>
      </w:r>
    </w:p>
    <w:p w14:paraId="34EDD188" w14:textId="77777777" w:rsidR="00330F97" w:rsidRPr="00330F97" w:rsidRDefault="00330F97" w:rsidP="00330F97">
      <w:pPr>
        <w:spacing w:line="360" w:lineRule="auto"/>
        <w:rPr>
          <w:rFonts w:ascii="Arial" w:hAnsi="Arial" w:cs="Arial"/>
        </w:rPr>
      </w:pPr>
      <w:r w:rsidRPr="00330F97">
        <w:rPr>
          <w:rFonts w:ascii="Arial" w:hAnsi="Arial" w:cs="Arial"/>
        </w:rPr>
        <w:t>The review also revealed inequities in access to preventive services, with many children relying on emergency care rather than routine asthma reviews. This pattern reflects broader challenges within the healthcare system, including capacity constraints and fragmented care pathways, particularly in deprived London boroughs (NHS England, 2019).</w:t>
      </w:r>
    </w:p>
    <w:p w14:paraId="228C13DE" w14:textId="6F08CB0B" w:rsidR="00330F97" w:rsidRPr="00136A26" w:rsidRDefault="00330F97" w:rsidP="00136A26">
      <w:pPr>
        <w:pStyle w:val="Heading3"/>
        <w:rPr>
          <w:rFonts w:ascii="Arial" w:hAnsi="Arial" w:cs="Arial"/>
          <w:color w:val="000000" w:themeColor="text1"/>
        </w:rPr>
      </w:pPr>
    </w:p>
    <w:p w14:paraId="72E2EDBB" w14:textId="77777777" w:rsidR="00330F97" w:rsidRPr="00136A26" w:rsidRDefault="00330F97" w:rsidP="00136A26">
      <w:pPr>
        <w:pStyle w:val="Heading3"/>
        <w:rPr>
          <w:rFonts w:ascii="Arial" w:hAnsi="Arial" w:cs="Arial"/>
          <w:b/>
          <w:bCs/>
          <w:color w:val="000000" w:themeColor="text1"/>
        </w:rPr>
      </w:pPr>
      <w:bookmarkStart w:id="110" w:name="_Toc218631886"/>
      <w:r w:rsidRPr="00136A26">
        <w:rPr>
          <w:rFonts w:ascii="Arial" w:hAnsi="Arial" w:cs="Arial"/>
          <w:b/>
          <w:bCs/>
          <w:color w:val="000000" w:themeColor="text1"/>
        </w:rPr>
        <w:t>6.2.4 Behavioural Factors and Self-Management</w:t>
      </w:r>
      <w:bookmarkEnd w:id="110"/>
    </w:p>
    <w:p w14:paraId="06C72715" w14:textId="77777777" w:rsidR="00330F97" w:rsidRPr="00330F97" w:rsidRDefault="00330F97" w:rsidP="00330F97">
      <w:pPr>
        <w:spacing w:line="360" w:lineRule="auto"/>
        <w:rPr>
          <w:rFonts w:ascii="Arial" w:hAnsi="Arial" w:cs="Arial"/>
        </w:rPr>
      </w:pPr>
      <w:r w:rsidRPr="00330F97">
        <w:rPr>
          <w:rFonts w:ascii="Arial" w:hAnsi="Arial" w:cs="Arial"/>
        </w:rPr>
        <w:t>Behavioural determinants, particularly medication adherence and self-management practices, were central to asthma control. Lower adherence to preventive medication was consistently associated with increased asthma morbidity. The application of the Health Belief Model helped to explain how perceptions of illness severity, treatment benefits, and self-efficacy influence asthma management behaviours (Rosenstock, 1974).</w:t>
      </w:r>
    </w:p>
    <w:p w14:paraId="213305C1" w14:textId="77777777" w:rsidR="00330F97" w:rsidRPr="00330F97" w:rsidRDefault="00330F97" w:rsidP="00330F97">
      <w:pPr>
        <w:spacing w:line="360" w:lineRule="auto"/>
        <w:rPr>
          <w:rFonts w:ascii="Arial" w:hAnsi="Arial" w:cs="Arial"/>
        </w:rPr>
      </w:pPr>
      <w:r w:rsidRPr="00330F97">
        <w:rPr>
          <w:rFonts w:ascii="Arial" w:hAnsi="Arial" w:cs="Arial"/>
        </w:rPr>
        <w:t>Health literacy emerged as a critical factor affecting parents’ and children’s ability to manage asthma effectively. Families facing language or cultural barriers were particularly vulnerable to poor outcomes, highlighting the need for accessible and culturally sensitive interventions (Asthma + Lung UK, 2023).</w:t>
      </w:r>
    </w:p>
    <w:p w14:paraId="3D708EA3" w14:textId="31D349FB" w:rsidR="00330F97" w:rsidRPr="00330F97" w:rsidRDefault="00330F97" w:rsidP="00330F97">
      <w:pPr>
        <w:spacing w:line="360" w:lineRule="auto"/>
        <w:rPr>
          <w:rFonts w:ascii="Arial" w:hAnsi="Arial" w:cs="Arial"/>
        </w:rPr>
      </w:pPr>
    </w:p>
    <w:p w14:paraId="221CCEAB" w14:textId="77777777" w:rsidR="00330F97" w:rsidRPr="00955CB7" w:rsidRDefault="00330F97" w:rsidP="00136A26">
      <w:pPr>
        <w:pStyle w:val="Heading3"/>
        <w:rPr>
          <w:rFonts w:ascii="Arial" w:hAnsi="Arial" w:cs="Arial"/>
          <w:b/>
          <w:bCs/>
          <w:color w:val="000000" w:themeColor="text1"/>
        </w:rPr>
      </w:pPr>
      <w:bookmarkStart w:id="111" w:name="_Toc218631887"/>
      <w:r w:rsidRPr="00955CB7">
        <w:rPr>
          <w:rFonts w:ascii="Arial" w:hAnsi="Arial" w:cs="Arial"/>
          <w:b/>
          <w:bCs/>
          <w:color w:val="000000" w:themeColor="text1"/>
        </w:rPr>
        <w:t>6.2.5 Digital and School-Based Interventions</w:t>
      </w:r>
      <w:bookmarkEnd w:id="111"/>
    </w:p>
    <w:p w14:paraId="46314C97" w14:textId="77777777" w:rsidR="00330F97" w:rsidRPr="00330F97" w:rsidRDefault="00330F97" w:rsidP="00330F97">
      <w:pPr>
        <w:spacing w:line="360" w:lineRule="auto"/>
        <w:rPr>
          <w:rFonts w:ascii="Arial" w:hAnsi="Arial" w:cs="Arial"/>
        </w:rPr>
      </w:pPr>
      <w:r w:rsidRPr="00330F97">
        <w:rPr>
          <w:rFonts w:ascii="Arial" w:hAnsi="Arial" w:cs="Arial"/>
        </w:rPr>
        <w:t>The review identified digital health interventions and school-based programmes as promising strategies for improving asthma management. Digital tools were associated with improved adherence and symptom monitoring, while school-based interventions supported asthma education and reduced absenteeism (Morrison et al., 2015; Harris et al., 2019).</w:t>
      </w:r>
    </w:p>
    <w:p w14:paraId="6C5407DB" w14:textId="77777777" w:rsidR="00330F97" w:rsidRPr="00330F97" w:rsidRDefault="00330F97" w:rsidP="00330F97">
      <w:pPr>
        <w:spacing w:line="360" w:lineRule="auto"/>
        <w:rPr>
          <w:rFonts w:ascii="Arial" w:hAnsi="Arial" w:cs="Arial"/>
        </w:rPr>
      </w:pPr>
      <w:r w:rsidRPr="00330F97">
        <w:rPr>
          <w:rFonts w:ascii="Arial" w:hAnsi="Arial" w:cs="Arial"/>
        </w:rPr>
        <w:t>However, the findings also revealed significant challenges related to digital inequality and limited integration between schools and healthcare services. Without addressing these barriers, the potential benefits of innovative interventions may not be equitably realised.</w:t>
      </w:r>
    </w:p>
    <w:p w14:paraId="6EBE55F1" w14:textId="77777777" w:rsidR="00330F97" w:rsidRPr="00330F97" w:rsidRDefault="00330F97" w:rsidP="00330F97">
      <w:pPr>
        <w:spacing w:line="360" w:lineRule="auto"/>
        <w:rPr>
          <w:rFonts w:ascii="Arial" w:hAnsi="Arial" w:cs="Arial"/>
        </w:rPr>
      </w:pPr>
      <w:r w:rsidRPr="00330F97">
        <w:rPr>
          <w:rFonts w:ascii="Arial" w:hAnsi="Arial" w:cs="Arial"/>
        </w:rPr>
        <w:lastRenderedPageBreak/>
        <w:pict w14:anchorId="18ABAC21">
          <v:rect id="_x0000_i1887" style="width:0;height:1.5pt" o:hralign="center" o:hrstd="t" o:hr="t" fillcolor="#a0a0a0" stroked="f"/>
        </w:pict>
      </w:r>
    </w:p>
    <w:p w14:paraId="16F3E248" w14:textId="77777777" w:rsidR="00330F97" w:rsidRPr="00955CB7" w:rsidRDefault="00330F97" w:rsidP="00955CB7">
      <w:pPr>
        <w:pStyle w:val="Heading2"/>
        <w:rPr>
          <w:rFonts w:ascii="Arial" w:hAnsi="Arial" w:cs="Arial"/>
          <w:b/>
          <w:bCs/>
          <w:color w:val="000000" w:themeColor="text1"/>
        </w:rPr>
      </w:pPr>
      <w:bookmarkStart w:id="112" w:name="_Toc218631888"/>
      <w:r w:rsidRPr="00955CB7">
        <w:rPr>
          <w:rFonts w:ascii="Arial" w:hAnsi="Arial" w:cs="Arial"/>
          <w:b/>
          <w:bCs/>
          <w:color w:val="000000" w:themeColor="text1"/>
        </w:rPr>
        <w:t>6.3 Contribution to Public Health Knowledge</w:t>
      </w:r>
      <w:bookmarkEnd w:id="112"/>
    </w:p>
    <w:p w14:paraId="253CB501" w14:textId="77777777" w:rsidR="00330F97" w:rsidRPr="00330F97" w:rsidRDefault="00330F97" w:rsidP="00330F97">
      <w:pPr>
        <w:spacing w:line="360" w:lineRule="auto"/>
        <w:rPr>
          <w:rFonts w:ascii="Arial" w:hAnsi="Arial" w:cs="Arial"/>
        </w:rPr>
      </w:pPr>
      <w:r w:rsidRPr="00330F97">
        <w:rPr>
          <w:rFonts w:ascii="Arial" w:hAnsi="Arial" w:cs="Arial"/>
        </w:rPr>
        <w:t>This dissertation contributes to public health knowledge by providing a comprehensive synthesis of evidence on childhood asthma management within the specific context of London boroughs. By integrating findings from peer-reviewed studies and policy reports, the research offers a nuanced understanding of how structural, environmental, and behavioural factors interact to shape asthma outcomes.</w:t>
      </w:r>
    </w:p>
    <w:p w14:paraId="24F8C0D4" w14:textId="77777777" w:rsidR="00330F97" w:rsidRPr="00330F97" w:rsidRDefault="00330F97" w:rsidP="00330F97">
      <w:pPr>
        <w:spacing w:line="360" w:lineRule="auto"/>
        <w:rPr>
          <w:rFonts w:ascii="Arial" w:hAnsi="Arial" w:cs="Arial"/>
        </w:rPr>
      </w:pPr>
      <w:r w:rsidRPr="00330F97">
        <w:rPr>
          <w:rFonts w:ascii="Arial" w:hAnsi="Arial" w:cs="Arial"/>
        </w:rPr>
        <w:t>A key contribution of this study is its emphasis on equity and the social determinants of health. While previous research has often focused on clinical management, this dissertation highlights the importance of addressing upstream determinants such as housing quality, air pollution, and socioeconomic deprivation. The application of theoretical frameworks further strengthens the analytical depth of the study and supports the development of targeted public health interventions.</w:t>
      </w:r>
    </w:p>
    <w:p w14:paraId="760A5A35" w14:textId="77777777" w:rsidR="00330F97" w:rsidRPr="00330F97" w:rsidRDefault="00330F97" w:rsidP="00330F97">
      <w:pPr>
        <w:spacing w:line="360" w:lineRule="auto"/>
        <w:rPr>
          <w:rFonts w:ascii="Arial" w:hAnsi="Arial" w:cs="Arial"/>
        </w:rPr>
      </w:pPr>
      <w:r w:rsidRPr="00330F97">
        <w:rPr>
          <w:rFonts w:ascii="Arial" w:hAnsi="Arial" w:cs="Arial"/>
        </w:rPr>
        <w:pict w14:anchorId="0CF7266A">
          <v:rect id="_x0000_i1888" style="width:0;height:1.5pt" o:hralign="center" o:hrstd="t" o:hr="t" fillcolor="#a0a0a0" stroked="f"/>
        </w:pict>
      </w:r>
    </w:p>
    <w:p w14:paraId="06339141" w14:textId="77777777" w:rsidR="00330F97" w:rsidRPr="00955CB7" w:rsidRDefault="00330F97" w:rsidP="00955CB7">
      <w:pPr>
        <w:pStyle w:val="Heading2"/>
        <w:rPr>
          <w:rFonts w:ascii="Arial" w:hAnsi="Arial" w:cs="Arial"/>
          <w:b/>
          <w:bCs/>
          <w:color w:val="000000" w:themeColor="text1"/>
        </w:rPr>
      </w:pPr>
      <w:bookmarkStart w:id="113" w:name="_Toc218631889"/>
      <w:r w:rsidRPr="00955CB7">
        <w:rPr>
          <w:rFonts w:ascii="Arial" w:hAnsi="Arial" w:cs="Arial"/>
          <w:b/>
          <w:bCs/>
          <w:color w:val="000000" w:themeColor="text1"/>
        </w:rPr>
        <w:t>6.4 Implications for Public Health Practice</w:t>
      </w:r>
      <w:bookmarkEnd w:id="113"/>
    </w:p>
    <w:p w14:paraId="0358109B" w14:textId="77777777" w:rsidR="00330F97" w:rsidRPr="00330F97" w:rsidRDefault="00330F97" w:rsidP="00330F97">
      <w:pPr>
        <w:spacing w:line="360" w:lineRule="auto"/>
        <w:rPr>
          <w:rFonts w:ascii="Arial" w:hAnsi="Arial" w:cs="Arial"/>
        </w:rPr>
      </w:pPr>
      <w:r w:rsidRPr="00330F97">
        <w:rPr>
          <w:rFonts w:ascii="Arial" w:hAnsi="Arial" w:cs="Arial"/>
        </w:rPr>
        <w:t>The findings of this dissertation have several implications for public health practice. First, they highlight the need for integrated, multi-sectoral approaches to asthma management that extend beyond healthcare settings. Public health practitioners should work collaboratively with housing authorities, schools, and environmental agencies to address the broader determinants of asthma.</w:t>
      </w:r>
    </w:p>
    <w:p w14:paraId="6481C14E" w14:textId="77777777" w:rsidR="00330F97" w:rsidRPr="00330F97" w:rsidRDefault="00330F97" w:rsidP="00330F97">
      <w:pPr>
        <w:spacing w:line="360" w:lineRule="auto"/>
        <w:rPr>
          <w:rFonts w:ascii="Arial" w:hAnsi="Arial" w:cs="Arial"/>
        </w:rPr>
      </w:pPr>
      <w:r w:rsidRPr="00330F97">
        <w:rPr>
          <w:rFonts w:ascii="Arial" w:hAnsi="Arial" w:cs="Arial"/>
        </w:rPr>
        <w:t>Second, the findings emphasise the importance of proactive and preventive care. Strengthening primary care capacity to deliver regular asthma reviews and personalised management plans could reduce reliance on emergency services and improve long-term outcomes (NICE, 2022).</w:t>
      </w:r>
    </w:p>
    <w:p w14:paraId="60E1B39D" w14:textId="77777777" w:rsidR="00330F97" w:rsidRPr="00330F97" w:rsidRDefault="00330F97" w:rsidP="00330F97">
      <w:pPr>
        <w:spacing w:line="360" w:lineRule="auto"/>
        <w:rPr>
          <w:rFonts w:ascii="Arial" w:hAnsi="Arial" w:cs="Arial"/>
        </w:rPr>
      </w:pPr>
      <w:r w:rsidRPr="00330F97">
        <w:rPr>
          <w:rFonts w:ascii="Arial" w:hAnsi="Arial" w:cs="Arial"/>
        </w:rPr>
        <w:t>Finally, public health interventions must be designed with equity in mind. Tailored education programmes, culturally appropriate resources, and community-based support may help reduce disparities in asthma management among vulnerable populations.</w:t>
      </w:r>
    </w:p>
    <w:p w14:paraId="4DB4658D" w14:textId="773794B7" w:rsidR="00330F97" w:rsidRDefault="00330F97" w:rsidP="00330F97"/>
    <w:p w14:paraId="48509906" w14:textId="77777777" w:rsidR="00C01576" w:rsidRPr="00983904" w:rsidRDefault="00C01576" w:rsidP="00983904">
      <w:pPr>
        <w:pStyle w:val="Heading1"/>
        <w:rPr>
          <w:rFonts w:ascii="Arial" w:hAnsi="Arial" w:cs="Arial"/>
          <w:b/>
          <w:bCs/>
          <w:color w:val="000000" w:themeColor="text1"/>
        </w:rPr>
      </w:pPr>
      <w:bookmarkStart w:id="114" w:name="_Toc218631890"/>
      <w:r w:rsidRPr="00983904">
        <w:rPr>
          <w:rFonts w:ascii="Arial" w:hAnsi="Arial" w:cs="Arial"/>
          <w:b/>
          <w:bCs/>
          <w:color w:val="000000" w:themeColor="text1"/>
        </w:rPr>
        <w:lastRenderedPageBreak/>
        <w:t>Chapter 6: Conclusion and Recommendations (Part 2)</w:t>
      </w:r>
      <w:bookmarkEnd w:id="114"/>
    </w:p>
    <w:p w14:paraId="570B53BE" w14:textId="77777777" w:rsidR="00C01576" w:rsidRPr="00983904" w:rsidRDefault="00C01576" w:rsidP="00983904">
      <w:pPr>
        <w:pStyle w:val="Heading2"/>
        <w:rPr>
          <w:rFonts w:ascii="Arial" w:hAnsi="Arial" w:cs="Arial"/>
          <w:b/>
          <w:bCs/>
          <w:color w:val="000000" w:themeColor="text1"/>
        </w:rPr>
      </w:pPr>
      <w:bookmarkStart w:id="115" w:name="_Toc218631891"/>
      <w:r w:rsidRPr="00983904">
        <w:rPr>
          <w:rFonts w:ascii="Arial" w:hAnsi="Arial" w:cs="Arial"/>
          <w:b/>
          <w:bCs/>
          <w:color w:val="000000" w:themeColor="text1"/>
        </w:rPr>
        <w:t>6.5 Recommendations for Public Health Policy</w:t>
      </w:r>
      <w:bookmarkEnd w:id="115"/>
    </w:p>
    <w:p w14:paraId="689894AF" w14:textId="77777777" w:rsidR="00C01576" w:rsidRPr="00983904" w:rsidRDefault="00C01576" w:rsidP="00983904">
      <w:pPr>
        <w:pStyle w:val="Heading3"/>
        <w:rPr>
          <w:rFonts w:ascii="Arial" w:hAnsi="Arial" w:cs="Arial"/>
          <w:b/>
          <w:bCs/>
          <w:color w:val="000000" w:themeColor="text1"/>
        </w:rPr>
      </w:pPr>
      <w:bookmarkStart w:id="116" w:name="_Toc218631892"/>
      <w:r w:rsidRPr="00983904">
        <w:rPr>
          <w:rFonts w:ascii="Arial" w:hAnsi="Arial" w:cs="Arial"/>
          <w:b/>
          <w:bCs/>
          <w:color w:val="000000" w:themeColor="text1"/>
        </w:rPr>
        <w:t>6.5.1 Reducing Health Inequalities</w:t>
      </w:r>
      <w:bookmarkEnd w:id="116"/>
    </w:p>
    <w:p w14:paraId="408CF6A9" w14:textId="77777777" w:rsidR="00C01576" w:rsidRPr="00C01576" w:rsidRDefault="00C01576" w:rsidP="00983904">
      <w:pPr>
        <w:spacing w:line="360" w:lineRule="auto"/>
        <w:rPr>
          <w:rFonts w:ascii="Arial" w:hAnsi="Arial" w:cs="Arial"/>
        </w:rPr>
      </w:pPr>
      <w:r w:rsidRPr="00C01576">
        <w:rPr>
          <w:rFonts w:ascii="Arial" w:hAnsi="Arial" w:cs="Arial"/>
        </w:rPr>
        <w:t>Based on the findings of this dissertation, public health policy must prioritise the reduction of health inequalities in childhood asthma outcomes. Children living in deprived London boroughs experience a disproportionate burden of asthma-related morbidity, reflecting broader social and economic inequities (Public Health England, 2019; Marmot et al., 2010). Policies should therefore adopt a proportionate universalism approach, whereby interventions are available to all but delivered at a scale and intensity commensurate with level of need.</w:t>
      </w:r>
    </w:p>
    <w:p w14:paraId="7ADF793F" w14:textId="77777777" w:rsidR="00C01576" w:rsidRPr="00C01576" w:rsidRDefault="00C01576" w:rsidP="00983904">
      <w:pPr>
        <w:spacing w:line="360" w:lineRule="auto"/>
        <w:rPr>
          <w:rFonts w:ascii="Arial" w:hAnsi="Arial" w:cs="Arial"/>
        </w:rPr>
      </w:pPr>
      <w:r w:rsidRPr="00C01576">
        <w:rPr>
          <w:rFonts w:ascii="Arial" w:hAnsi="Arial" w:cs="Arial"/>
        </w:rPr>
        <w:t>Targeted funding for asthma services in high-risk boroughs could support enhanced primary care provision, specialist outreach, and community-based education programmes. Without such targeted investment, existing inequalities are likely to persist.</w:t>
      </w:r>
    </w:p>
    <w:p w14:paraId="6A3B6D81" w14:textId="56FC16D6" w:rsidR="00C01576" w:rsidRPr="00C01576" w:rsidRDefault="00C01576" w:rsidP="00983904">
      <w:pPr>
        <w:spacing w:line="360" w:lineRule="auto"/>
        <w:rPr>
          <w:rFonts w:ascii="Arial" w:hAnsi="Arial" w:cs="Arial"/>
        </w:rPr>
      </w:pPr>
    </w:p>
    <w:p w14:paraId="04E4E561" w14:textId="77777777" w:rsidR="00C01576" w:rsidRPr="00983904" w:rsidRDefault="00C01576" w:rsidP="00983904">
      <w:pPr>
        <w:pStyle w:val="Heading3"/>
        <w:rPr>
          <w:rFonts w:ascii="Arial" w:hAnsi="Arial" w:cs="Arial"/>
          <w:b/>
          <w:bCs/>
          <w:color w:val="000000" w:themeColor="text1"/>
        </w:rPr>
      </w:pPr>
      <w:bookmarkStart w:id="117" w:name="_Toc218631893"/>
      <w:r w:rsidRPr="00983904">
        <w:rPr>
          <w:rFonts w:ascii="Arial" w:hAnsi="Arial" w:cs="Arial"/>
          <w:b/>
          <w:bCs/>
          <w:color w:val="000000" w:themeColor="text1"/>
        </w:rPr>
        <w:t>6.5.2 Environmental and Housing Policy Integration</w:t>
      </w:r>
      <w:bookmarkEnd w:id="117"/>
    </w:p>
    <w:p w14:paraId="5C4062D9" w14:textId="77777777" w:rsidR="00C01576" w:rsidRPr="00C01576" w:rsidRDefault="00C01576" w:rsidP="00983904">
      <w:pPr>
        <w:spacing w:line="360" w:lineRule="auto"/>
        <w:rPr>
          <w:rFonts w:ascii="Arial" w:hAnsi="Arial" w:cs="Arial"/>
        </w:rPr>
      </w:pPr>
      <w:r w:rsidRPr="00C01576">
        <w:rPr>
          <w:rFonts w:ascii="Arial" w:hAnsi="Arial" w:cs="Arial"/>
        </w:rPr>
        <w:t>The findings strongly support the integration of environmental and housing policy with public health strategies. While initiatives such as the Ultra Low Emission Zone represent important progress, greater alignment between environmental improvements and health outcomes is required. Policymakers should ensure that environmental interventions are accompanied by health impact assessments that monitor changes in asthma morbidity over time (Greater London Authority, 2022).</w:t>
      </w:r>
    </w:p>
    <w:p w14:paraId="2D1D09E8" w14:textId="77777777" w:rsidR="00C01576" w:rsidRPr="00C01576" w:rsidRDefault="00C01576" w:rsidP="00983904">
      <w:pPr>
        <w:spacing w:line="360" w:lineRule="auto"/>
        <w:rPr>
          <w:rFonts w:ascii="Arial" w:hAnsi="Arial" w:cs="Arial"/>
        </w:rPr>
      </w:pPr>
      <w:r w:rsidRPr="00C01576">
        <w:rPr>
          <w:rFonts w:ascii="Arial" w:hAnsi="Arial" w:cs="Arial"/>
        </w:rPr>
        <w:t>Housing policy also requires urgent attention. Investment in improving housing quality, particularly in social and private rented sectors, could significantly reduce exposure to indoor asthma triggers. Local authorities should strengthen enforcement of housing standards and collaborate with health services to identify households where children are at increased risk (Gupta et al., 2020).</w:t>
      </w:r>
    </w:p>
    <w:p w14:paraId="4E11D269" w14:textId="2004FB0B" w:rsidR="00C01576" w:rsidRPr="00C01576" w:rsidRDefault="00C01576" w:rsidP="00983904">
      <w:pPr>
        <w:spacing w:line="360" w:lineRule="auto"/>
        <w:rPr>
          <w:rFonts w:ascii="Arial" w:hAnsi="Arial" w:cs="Arial"/>
        </w:rPr>
      </w:pPr>
    </w:p>
    <w:p w14:paraId="1CC1EAC7" w14:textId="77777777" w:rsidR="00C01576" w:rsidRPr="00983904" w:rsidRDefault="00C01576" w:rsidP="00983904">
      <w:pPr>
        <w:pStyle w:val="Heading3"/>
        <w:rPr>
          <w:rFonts w:ascii="Arial" w:hAnsi="Arial" w:cs="Arial"/>
          <w:b/>
          <w:bCs/>
          <w:color w:val="000000" w:themeColor="text1"/>
        </w:rPr>
      </w:pPr>
      <w:bookmarkStart w:id="118" w:name="_Toc218631894"/>
      <w:r w:rsidRPr="00983904">
        <w:rPr>
          <w:rFonts w:ascii="Arial" w:hAnsi="Arial" w:cs="Arial"/>
          <w:b/>
          <w:bCs/>
          <w:color w:val="000000" w:themeColor="text1"/>
        </w:rPr>
        <w:lastRenderedPageBreak/>
        <w:t>6.5.3 Strengthening Digital Health Policy</w:t>
      </w:r>
      <w:bookmarkEnd w:id="118"/>
    </w:p>
    <w:p w14:paraId="56588598" w14:textId="77777777" w:rsidR="00C01576" w:rsidRPr="00C01576" w:rsidRDefault="00C01576" w:rsidP="00983904">
      <w:pPr>
        <w:spacing w:line="360" w:lineRule="auto"/>
        <w:rPr>
          <w:rFonts w:ascii="Arial" w:hAnsi="Arial" w:cs="Arial"/>
        </w:rPr>
      </w:pPr>
      <w:r w:rsidRPr="00C01576">
        <w:rPr>
          <w:rFonts w:ascii="Arial" w:hAnsi="Arial" w:cs="Arial"/>
        </w:rPr>
        <w:t>Digital health strategies should be embedded within a broader framework of equity and inclusion. While digital asthma interventions show promise, the digital divide remains a significant barrier for many families (NHS Digital, 2022). Policymakers must ensure that digital health initiatives are supported by measures to improve access to technology, including affordable internet connectivity and device provision for low-income households.</w:t>
      </w:r>
    </w:p>
    <w:p w14:paraId="1D0A05FE" w14:textId="77777777" w:rsidR="00C01576" w:rsidRPr="00C01576" w:rsidRDefault="00C01576" w:rsidP="00983904">
      <w:pPr>
        <w:spacing w:line="360" w:lineRule="auto"/>
        <w:rPr>
          <w:rFonts w:ascii="Arial" w:hAnsi="Arial" w:cs="Arial"/>
        </w:rPr>
      </w:pPr>
      <w:r w:rsidRPr="00C01576">
        <w:rPr>
          <w:rFonts w:ascii="Arial" w:hAnsi="Arial" w:cs="Arial"/>
        </w:rPr>
        <w:t>Importantly, digital tools should complement rather than replace face-to-face care, particularly for families with complex needs or limited digital literacy.</w:t>
      </w:r>
    </w:p>
    <w:p w14:paraId="249498B9" w14:textId="16C2835F" w:rsidR="00C01576" w:rsidRPr="00983904" w:rsidRDefault="00C01576" w:rsidP="00983904">
      <w:pPr>
        <w:pStyle w:val="Heading2"/>
        <w:rPr>
          <w:rFonts w:ascii="Arial" w:hAnsi="Arial" w:cs="Arial"/>
          <w:color w:val="000000" w:themeColor="text1"/>
        </w:rPr>
      </w:pPr>
    </w:p>
    <w:p w14:paraId="73B3B491" w14:textId="77777777" w:rsidR="00C01576" w:rsidRPr="00983904" w:rsidRDefault="00C01576" w:rsidP="00983904">
      <w:pPr>
        <w:pStyle w:val="Heading2"/>
        <w:rPr>
          <w:rFonts w:ascii="Arial" w:hAnsi="Arial" w:cs="Arial"/>
          <w:b/>
          <w:bCs/>
          <w:color w:val="000000" w:themeColor="text1"/>
        </w:rPr>
      </w:pPr>
      <w:bookmarkStart w:id="119" w:name="_Toc218631895"/>
      <w:r w:rsidRPr="00983904">
        <w:rPr>
          <w:rFonts w:ascii="Arial" w:hAnsi="Arial" w:cs="Arial"/>
          <w:b/>
          <w:bCs/>
          <w:color w:val="000000" w:themeColor="text1"/>
        </w:rPr>
        <w:t>6.6 Recommendations for Public Health Practice</w:t>
      </w:r>
      <w:bookmarkEnd w:id="119"/>
    </w:p>
    <w:p w14:paraId="502303D4" w14:textId="77777777" w:rsidR="00C01576" w:rsidRPr="00983904" w:rsidRDefault="00C01576" w:rsidP="00983904">
      <w:pPr>
        <w:pStyle w:val="Heading3"/>
        <w:rPr>
          <w:rFonts w:ascii="Arial" w:hAnsi="Arial" w:cs="Arial"/>
          <w:b/>
          <w:bCs/>
          <w:color w:val="000000" w:themeColor="text1"/>
        </w:rPr>
      </w:pPr>
      <w:bookmarkStart w:id="120" w:name="_Toc218631896"/>
      <w:r w:rsidRPr="00983904">
        <w:rPr>
          <w:rFonts w:ascii="Arial" w:hAnsi="Arial" w:cs="Arial"/>
          <w:b/>
          <w:bCs/>
          <w:color w:val="000000" w:themeColor="text1"/>
        </w:rPr>
        <w:t>6.6.1 Enhancing Primary and Community Care</w:t>
      </w:r>
      <w:bookmarkEnd w:id="120"/>
    </w:p>
    <w:p w14:paraId="6A56BE3F" w14:textId="77777777" w:rsidR="00C01576" w:rsidRPr="00C01576" w:rsidRDefault="00C01576" w:rsidP="00983904">
      <w:pPr>
        <w:spacing w:line="360" w:lineRule="auto"/>
        <w:rPr>
          <w:rFonts w:ascii="Arial" w:hAnsi="Arial" w:cs="Arial"/>
        </w:rPr>
      </w:pPr>
      <w:r w:rsidRPr="00C01576">
        <w:rPr>
          <w:rFonts w:ascii="Arial" w:hAnsi="Arial" w:cs="Arial"/>
        </w:rPr>
        <w:t>Public health practice should focus on strengthening primary and community-based asthma services. Regular asthma reviews, personalised management plans, and inhaler technique assessments are central to effective asthma management but are inconsistently delivered (NICE, 2022).</w:t>
      </w:r>
    </w:p>
    <w:p w14:paraId="1CCD55C0" w14:textId="77777777" w:rsidR="00C01576" w:rsidRPr="00C01576" w:rsidRDefault="00C01576" w:rsidP="00983904">
      <w:pPr>
        <w:spacing w:line="360" w:lineRule="auto"/>
        <w:rPr>
          <w:rFonts w:ascii="Arial" w:hAnsi="Arial" w:cs="Arial"/>
        </w:rPr>
      </w:pPr>
      <w:r w:rsidRPr="00C01576">
        <w:rPr>
          <w:rFonts w:ascii="Arial" w:hAnsi="Arial" w:cs="Arial"/>
        </w:rPr>
        <w:t>Community-based outreach programmes, led by nurses or allied health professionals, could improve engagement with families who face barriers to accessing traditional healthcare services. Such programmes may be particularly effective in deprived and ethnically diverse communities.</w:t>
      </w:r>
    </w:p>
    <w:p w14:paraId="0C5F5895" w14:textId="77777777" w:rsidR="00C01576" w:rsidRPr="00C01576" w:rsidRDefault="00C01576" w:rsidP="00983904">
      <w:pPr>
        <w:spacing w:line="360" w:lineRule="auto"/>
        <w:rPr>
          <w:rFonts w:ascii="Arial" w:hAnsi="Arial" w:cs="Arial"/>
        </w:rPr>
      </w:pPr>
      <w:r w:rsidRPr="00C01576">
        <w:rPr>
          <w:rFonts w:ascii="Arial" w:hAnsi="Arial" w:cs="Arial"/>
        </w:rPr>
        <w:pict w14:anchorId="6A949EA7">
          <v:rect id="_x0000_i1974" style="width:0;height:1.5pt" o:hralign="center" o:hrstd="t" o:hr="t" fillcolor="#a0a0a0" stroked="f"/>
        </w:pict>
      </w:r>
    </w:p>
    <w:p w14:paraId="40D5F796" w14:textId="77777777" w:rsidR="00C01576" w:rsidRPr="001454A0" w:rsidRDefault="00C01576" w:rsidP="001454A0">
      <w:pPr>
        <w:pStyle w:val="Heading3"/>
        <w:rPr>
          <w:rFonts w:ascii="Arial" w:hAnsi="Arial" w:cs="Arial"/>
          <w:b/>
          <w:bCs/>
          <w:color w:val="000000" w:themeColor="text1"/>
        </w:rPr>
      </w:pPr>
      <w:bookmarkStart w:id="121" w:name="_Toc218631897"/>
      <w:r w:rsidRPr="001454A0">
        <w:rPr>
          <w:rFonts w:ascii="Arial" w:hAnsi="Arial" w:cs="Arial"/>
          <w:b/>
          <w:bCs/>
          <w:color w:val="000000" w:themeColor="text1"/>
        </w:rPr>
        <w:t>6.6.2 School-Based Interventions</w:t>
      </w:r>
      <w:bookmarkEnd w:id="121"/>
    </w:p>
    <w:p w14:paraId="6B881CD1" w14:textId="77777777" w:rsidR="00C01576" w:rsidRPr="00C01576" w:rsidRDefault="00C01576" w:rsidP="00983904">
      <w:pPr>
        <w:spacing w:line="360" w:lineRule="auto"/>
        <w:rPr>
          <w:rFonts w:ascii="Arial" w:hAnsi="Arial" w:cs="Arial"/>
        </w:rPr>
      </w:pPr>
      <w:r w:rsidRPr="00C01576">
        <w:rPr>
          <w:rFonts w:ascii="Arial" w:hAnsi="Arial" w:cs="Arial"/>
        </w:rPr>
        <w:t>Schools represent a critical setting for asthma management and health promotion. The findings of this dissertation support the expansion of school-based asthma education programmes that involve teachers, school nurses, and parents (Harris et al., 2019). These programmes can reinforce self-management skills, improve inhaler technique, and reduce asthma-related absenteeism.</w:t>
      </w:r>
    </w:p>
    <w:p w14:paraId="5FC66A45" w14:textId="77777777" w:rsidR="00C01576" w:rsidRPr="00C01576" w:rsidRDefault="00C01576" w:rsidP="00983904">
      <w:pPr>
        <w:spacing w:line="360" w:lineRule="auto"/>
        <w:rPr>
          <w:rFonts w:ascii="Arial" w:hAnsi="Arial" w:cs="Arial"/>
        </w:rPr>
      </w:pPr>
      <w:r w:rsidRPr="00C01576">
        <w:rPr>
          <w:rFonts w:ascii="Arial" w:hAnsi="Arial" w:cs="Arial"/>
        </w:rPr>
        <w:t>Improved communication between schools and healthcare providers is essential to ensure continuity of care. Shared asthma action plans and clear referral pathways could enhance coordination and support early intervention.</w:t>
      </w:r>
    </w:p>
    <w:p w14:paraId="59E7CC14" w14:textId="77777777" w:rsidR="00C01576" w:rsidRPr="00C01576" w:rsidRDefault="00C01576" w:rsidP="00983904">
      <w:pPr>
        <w:spacing w:line="360" w:lineRule="auto"/>
        <w:rPr>
          <w:rFonts w:ascii="Arial" w:hAnsi="Arial" w:cs="Arial"/>
        </w:rPr>
      </w:pPr>
      <w:r w:rsidRPr="00C01576">
        <w:rPr>
          <w:rFonts w:ascii="Arial" w:hAnsi="Arial" w:cs="Arial"/>
        </w:rPr>
        <w:lastRenderedPageBreak/>
        <w:pict w14:anchorId="62974AC7">
          <v:rect id="_x0000_i1975" style="width:0;height:1.5pt" o:hralign="center" o:hrstd="t" o:hr="t" fillcolor="#a0a0a0" stroked="f"/>
        </w:pict>
      </w:r>
    </w:p>
    <w:p w14:paraId="2C8D1480" w14:textId="77777777" w:rsidR="00C01576" w:rsidRPr="001454A0" w:rsidRDefault="00C01576" w:rsidP="001454A0">
      <w:pPr>
        <w:pStyle w:val="Heading3"/>
        <w:rPr>
          <w:rFonts w:ascii="Arial" w:hAnsi="Arial" w:cs="Arial"/>
          <w:b/>
          <w:bCs/>
          <w:color w:val="000000" w:themeColor="text1"/>
        </w:rPr>
      </w:pPr>
      <w:bookmarkStart w:id="122" w:name="_Toc218631898"/>
      <w:r w:rsidRPr="001454A0">
        <w:rPr>
          <w:rFonts w:ascii="Arial" w:hAnsi="Arial" w:cs="Arial"/>
          <w:b/>
          <w:bCs/>
          <w:color w:val="000000" w:themeColor="text1"/>
        </w:rPr>
        <w:t>6.6.3 Addressing Health Literacy and Cultural Barriers</w:t>
      </w:r>
      <w:bookmarkEnd w:id="122"/>
    </w:p>
    <w:p w14:paraId="3B58484B" w14:textId="77777777" w:rsidR="00C01576" w:rsidRPr="00C01576" w:rsidRDefault="00C01576" w:rsidP="00983904">
      <w:pPr>
        <w:spacing w:line="360" w:lineRule="auto"/>
        <w:rPr>
          <w:rFonts w:ascii="Arial" w:hAnsi="Arial" w:cs="Arial"/>
        </w:rPr>
      </w:pPr>
      <w:r w:rsidRPr="00C01576">
        <w:rPr>
          <w:rFonts w:ascii="Arial" w:hAnsi="Arial" w:cs="Arial"/>
        </w:rPr>
        <w:t>Public health practitioners should prioritise interventions that address health literacy and cultural barriers to asthma management. Educational materials should be available in multiple languages and formats, and healthcare professionals should receive training in culturally competent care.</w:t>
      </w:r>
    </w:p>
    <w:p w14:paraId="44DA3E43" w14:textId="77777777" w:rsidR="00C01576" w:rsidRPr="00C01576" w:rsidRDefault="00C01576" w:rsidP="00983904">
      <w:pPr>
        <w:spacing w:line="360" w:lineRule="auto"/>
        <w:rPr>
          <w:rFonts w:ascii="Arial" w:hAnsi="Arial" w:cs="Arial"/>
        </w:rPr>
      </w:pPr>
      <w:r w:rsidRPr="00C01576">
        <w:rPr>
          <w:rFonts w:ascii="Arial" w:hAnsi="Arial" w:cs="Arial"/>
        </w:rPr>
        <w:t>Engaging community leaders and organisations may enhance trust and improve the uptake of asthma management programmes among marginalised populations (Asthma + Lung UK, 2023).</w:t>
      </w:r>
    </w:p>
    <w:p w14:paraId="03936217" w14:textId="3D8DAB68" w:rsidR="00C01576" w:rsidRPr="00C01576" w:rsidRDefault="00C01576" w:rsidP="00983904">
      <w:pPr>
        <w:spacing w:line="360" w:lineRule="auto"/>
        <w:rPr>
          <w:rFonts w:ascii="Arial" w:hAnsi="Arial" w:cs="Arial"/>
        </w:rPr>
      </w:pPr>
    </w:p>
    <w:p w14:paraId="4826C65A" w14:textId="77777777" w:rsidR="00C01576" w:rsidRPr="001454A0" w:rsidRDefault="00C01576" w:rsidP="001454A0">
      <w:pPr>
        <w:pStyle w:val="Heading2"/>
        <w:rPr>
          <w:rFonts w:ascii="Arial" w:hAnsi="Arial" w:cs="Arial"/>
          <w:b/>
          <w:bCs/>
          <w:color w:val="000000" w:themeColor="text1"/>
        </w:rPr>
      </w:pPr>
      <w:bookmarkStart w:id="123" w:name="_Toc218631899"/>
      <w:r w:rsidRPr="001454A0">
        <w:rPr>
          <w:rFonts w:ascii="Arial" w:hAnsi="Arial" w:cs="Arial"/>
          <w:b/>
          <w:bCs/>
          <w:color w:val="000000" w:themeColor="text1"/>
        </w:rPr>
        <w:t>6.7 Recommendations for Education and Workforce Development</w:t>
      </w:r>
      <w:bookmarkEnd w:id="123"/>
    </w:p>
    <w:p w14:paraId="129434CD" w14:textId="77777777" w:rsidR="00C01576" w:rsidRPr="00C01576" w:rsidRDefault="00C01576" w:rsidP="00983904">
      <w:pPr>
        <w:spacing w:line="360" w:lineRule="auto"/>
        <w:rPr>
          <w:rFonts w:ascii="Arial" w:hAnsi="Arial" w:cs="Arial"/>
        </w:rPr>
      </w:pPr>
      <w:r w:rsidRPr="00C01576">
        <w:rPr>
          <w:rFonts w:ascii="Arial" w:hAnsi="Arial" w:cs="Arial"/>
        </w:rPr>
        <w:t>The findings highlight the importance of education and training for healthcare and education professionals involved in asthma management. Ongoing professional development should focus on:</w:t>
      </w:r>
    </w:p>
    <w:p w14:paraId="5ABA6899" w14:textId="77777777" w:rsidR="00C01576" w:rsidRPr="00C01576" w:rsidRDefault="00C01576" w:rsidP="00983904">
      <w:pPr>
        <w:numPr>
          <w:ilvl w:val="0"/>
          <w:numId w:val="46"/>
        </w:numPr>
        <w:spacing w:line="360" w:lineRule="auto"/>
        <w:rPr>
          <w:rFonts w:ascii="Arial" w:hAnsi="Arial" w:cs="Arial"/>
        </w:rPr>
      </w:pPr>
      <w:r w:rsidRPr="00C01576">
        <w:rPr>
          <w:rFonts w:ascii="Arial" w:hAnsi="Arial" w:cs="Arial"/>
        </w:rPr>
        <w:t>Evidence-based asthma management guidelines</w:t>
      </w:r>
    </w:p>
    <w:p w14:paraId="3C4BA467" w14:textId="77777777" w:rsidR="00C01576" w:rsidRPr="00C01576" w:rsidRDefault="00C01576" w:rsidP="00983904">
      <w:pPr>
        <w:numPr>
          <w:ilvl w:val="0"/>
          <w:numId w:val="46"/>
        </w:numPr>
        <w:spacing w:line="360" w:lineRule="auto"/>
        <w:rPr>
          <w:rFonts w:ascii="Arial" w:hAnsi="Arial" w:cs="Arial"/>
        </w:rPr>
      </w:pPr>
      <w:r w:rsidRPr="00C01576">
        <w:rPr>
          <w:rFonts w:ascii="Arial" w:hAnsi="Arial" w:cs="Arial"/>
        </w:rPr>
        <w:t>Communication strategies for engaging children and families</w:t>
      </w:r>
    </w:p>
    <w:p w14:paraId="3CEECFB2" w14:textId="77777777" w:rsidR="00C01576" w:rsidRPr="00C01576" w:rsidRDefault="00C01576" w:rsidP="00983904">
      <w:pPr>
        <w:numPr>
          <w:ilvl w:val="0"/>
          <w:numId w:val="46"/>
        </w:numPr>
        <w:spacing w:line="360" w:lineRule="auto"/>
        <w:rPr>
          <w:rFonts w:ascii="Arial" w:hAnsi="Arial" w:cs="Arial"/>
        </w:rPr>
      </w:pPr>
      <w:r w:rsidRPr="00C01576">
        <w:rPr>
          <w:rFonts w:ascii="Arial" w:hAnsi="Arial" w:cs="Arial"/>
        </w:rPr>
        <w:t>Understanding social and environmental determinants of health</w:t>
      </w:r>
    </w:p>
    <w:p w14:paraId="30A2B60F" w14:textId="77777777" w:rsidR="00C01576" w:rsidRPr="00C01576" w:rsidRDefault="00C01576" w:rsidP="00983904">
      <w:pPr>
        <w:spacing w:line="360" w:lineRule="auto"/>
        <w:rPr>
          <w:rFonts w:ascii="Arial" w:hAnsi="Arial" w:cs="Arial"/>
        </w:rPr>
      </w:pPr>
      <w:r w:rsidRPr="00C01576">
        <w:rPr>
          <w:rFonts w:ascii="Arial" w:hAnsi="Arial" w:cs="Arial"/>
        </w:rPr>
        <w:t>Interdisciplinary training that brings together healthcare professionals, educators, and housing officers could support more integrated approaches to asthma management.</w:t>
      </w:r>
    </w:p>
    <w:p w14:paraId="6D2F217B" w14:textId="6D4E38EB" w:rsidR="00C01576" w:rsidRPr="001454A0" w:rsidRDefault="00C01576" w:rsidP="001454A0">
      <w:pPr>
        <w:pStyle w:val="Heading2"/>
        <w:rPr>
          <w:rFonts w:ascii="Arial" w:hAnsi="Arial" w:cs="Arial"/>
          <w:b/>
          <w:bCs/>
          <w:color w:val="000000" w:themeColor="text1"/>
        </w:rPr>
      </w:pPr>
    </w:p>
    <w:p w14:paraId="44246930" w14:textId="77777777" w:rsidR="00C01576" w:rsidRPr="001454A0" w:rsidRDefault="00C01576" w:rsidP="001454A0">
      <w:pPr>
        <w:pStyle w:val="Heading2"/>
        <w:rPr>
          <w:rFonts w:ascii="Arial" w:hAnsi="Arial" w:cs="Arial"/>
          <w:b/>
          <w:bCs/>
          <w:color w:val="000000" w:themeColor="text1"/>
        </w:rPr>
      </w:pPr>
      <w:bookmarkStart w:id="124" w:name="_Toc218631900"/>
      <w:r w:rsidRPr="001454A0">
        <w:rPr>
          <w:rFonts w:ascii="Arial" w:hAnsi="Arial" w:cs="Arial"/>
          <w:b/>
          <w:bCs/>
          <w:color w:val="000000" w:themeColor="text1"/>
        </w:rPr>
        <w:t>6.8 Strengths and Limitations of the Study</w:t>
      </w:r>
      <w:bookmarkEnd w:id="124"/>
    </w:p>
    <w:p w14:paraId="43E439DE" w14:textId="77777777" w:rsidR="00C01576" w:rsidRPr="001454A0" w:rsidRDefault="00C01576" w:rsidP="001454A0">
      <w:pPr>
        <w:pStyle w:val="Heading3"/>
        <w:rPr>
          <w:rFonts w:ascii="Arial" w:hAnsi="Arial" w:cs="Arial"/>
          <w:b/>
          <w:bCs/>
          <w:color w:val="000000" w:themeColor="text1"/>
        </w:rPr>
      </w:pPr>
      <w:bookmarkStart w:id="125" w:name="_Toc218631901"/>
      <w:r w:rsidRPr="001454A0">
        <w:rPr>
          <w:rFonts w:ascii="Arial" w:hAnsi="Arial" w:cs="Arial"/>
          <w:b/>
          <w:bCs/>
          <w:color w:val="000000" w:themeColor="text1"/>
        </w:rPr>
        <w:t>6.8.1 Strengths</w:t>
      </w:r>
      <w:bookmarkEnd w:id="125"/>
    </w:p>
    <w:p w14:paraId="258CD4EA" w14:textId="77777777" w:rsidR="00C01576" w:rsidRPr="00C01576" w:rsidRDefault="00C01576" w:rsidP="00983904">
      <w:pPr>
        <w:spacing w:line="360" w:lineRule="auto"/>
        <w:rPr>
          <w:rFonts w:ascii="Arial" w:hAnsi="Arial" w:cs="Arial"/>
        </w:rPr>
      </w:pPr>
      <w:r w:rsidRPr="00C01576">
        <w:rPr>
          <w:rFonts w:ascii="Arial" w:hAnsi="Arial" w:cs="Arial"/>
        </w:rPr>
        <w:t>This dissertation’s primary strength lies in its comprehensive synthesis of evidence from multiple sources, including peer-reviewed studies, government reports, and charity publications. The secondary systematic review methodology enabled a broad examination of childhood asthma management across London boroughs, enhancing the relevance of the findings to public health policy and practice.</w:t>
      </w:r>
    </w:p>
    <w:p w14:paraId="26D0D1A0" w14:textId="77777777" w:rsidR="00C01576" w:rsidRPr="00C01576" w:rsidRDefault="00C01576" w:rsidP="00983904">
      <w:pPr>
        <w:spacing w:line="360" w:lineRule="auto"/>
        <w:rPr>
          <w:rFonts w:ascii="Arial" w:hAnsi="Arial" w:cs="Arial"/>
        </w:rPr>
      </w:pPr>
      <w:r w:rsidRPr="00C01576">
        <w:rPr>
          <w:rFonts w:ascii="Arial" w:hAnsi="Arial" w:cs="Arial"/>
        </w:rPr>
        <w:lastRenderedPageBreak/>
        <w:t>The application of theoretical frameworks further strengthened the analysis by providing structured explanations for observed patterns and inequalities.</w:t>
      </w:r>
    </w:p>
    <w:p w14:paraId="3406BEF1" w14:textId="08B40A86" w:rsidR="00C01576" w:rsidRPr="00C01576" w:rsidRDefault="00C01576" w:rsidP="00983904">
      <w:pPr>
        <w:spacing w:line="360" w:lineRule="auto"/>
        <w:rPr>
          <w:rFonts w:ascii="Arial" w:hAnsi="Arial" w:cs="Arial"/>
        </w:rPr>
      </w:pPr>
    </w:p>
    <w:p w14:paraId="01D7F8E6" w14:textId="77777777" w:rsidR="00C01576" w:rsidRPr="001454A0" w:rsidRDefault="00C01576" w:rsidP="001454A0">
      <w:pPr>
        <w:pStyle w:val="Heading3"/>
        <w:rPr>
          <w:rFonts w:ascii="Arial" w:hAnsi="Arial" w:cs="Arial"/>
          <w:b/>
          <w:bCs/>
          <w:color w:val="000000" w:themeColor="text1"/>
        </w:rPr>
      </w:pPr>
      <w:bookmarkStart w:id="126" w:name="_Toc218631902"/>
      <w:r w:rsidRPr="001454A0">
        <w:rPr>
          <w:rFonts w:ascii="Arial" w:hAnsi="Arial" w:cs="Arial"/>
          <w:b/>
          <w:bCs/>
          <w:color w:val="000000" w:themeColor="text1"/>
        </w:rPr>
        <w:t>6.8.2 Limitations</w:t>
      </w:r>
      <w:bookmarkEnd w:id="126"/>
    </w:p>
    <w:p w14:paraId="55743EC2" w14:textId="77777777" w:rsidR="00C01576" w:rsidRPr="00C01576" w:rsidRDefault="00C01576" w:rsidP="00983904">
      <w:pPr>
        <w:spacing w:line="360" w:lineRule="auto"/>
        <w:rPr>
          <w:rFonts w:ascii="Arial" w:hAnsi="Arial" w:cs="Arial"/>
        </w:rPr>
      </w:pPr>
      <w:r w:rsidRPr="00C01576">
        <w:rPr>
          <w:rFonts w:ascii="Arial" w:hAnsi="Arial" w:cs="Arial"/>
        </w:rPr>
        <w:t>Several limitations should be acknowledged. As a secondary systematic review, the study depended on the availability and quality of existing literature. Heterogeneity in study design and outcome measures limited direct comparison and precluded meta-analysis.</w:t>
      </w:r>
    </w:p>
    <w:p w14:paraId="679882F3" w14:textId="77777777" w:rsidR="00C01576" w:rsidRPr="00C01576" w:rsidRDefault="00C01576" w:rsidP="00983904">
      <w:pPr>
        <w:spacing w:line="360" w:lineRule="auto"/>
        <w:rPr>
          <w:rFonts w:ascii="Arial" w:hAnsi="Arial" w:cs="Arial"/>
        </w:rPr>
      </w:pPr>
      <w:r w:rsidRPr="00C01576">
        <w:rPr>
          <w:rFonts w:ascii="Arial" w:hAnsi="Arial" w:cs="Arial"/>
        </w:rPr>
        <w:t>Additionally, the focus on London boroughs may limit generalisability to other regions. However, the findings remain highly relevant to urban settings with similar demographic and environmental profiles.</w:t>
      </w:r>
    </w:p>
    <w:p w14:paraId="60E49963" w14:textId="4FF9D01D" w:rsidR="00C01576" w:rsidRPr="00C01576" w:rsidRDefault="00C01576" w:rsidP="00983904">
      <w:pPr>
        <w:spacing w:line="360" w:lineRule="auto"/>
        <w:rPr>
          <w:rFonts w:ascii="Arial" w:hAnsi="Arial" w:cs="Arial"/>
        </w:rPr>
      </w:pPr>
    </w:p>
    <w:p w14:paraId="3CDD677F" w14:textId="77777777" w:rsidR="00C01576" w:rsidRPr="001454A0" w:rsidRDefault="00C01576" w:rsidP="001454A0">
      <w:pPr>
        <w:pStyle w:val="Heading2"/>
        <w:rPr>
          <w:rFonts w:ascii="Arial" w:hAnsi="Arial" w:cs="Arial"/>
          <w:b/>
          <w:bCs/>
          <w:color w:val="000000" w:themeColor="text1"/>
        </w:rPr>
      </w:pPr>
      <w:bookmarkStart w:id="127" w:name="_Toc218631903"/>
      <w:r w:rsidRPr="001454A0">
        <w:rPr>
          <w:rFonts w:ascii="Arial" w:hAnsi="Arial" w:cs="Arial"/>
          <w:b/>
          <w:bCs/>
          <w:color w:val="000000" w:themeColor="text1"/>
        </w:rPr>
        <w:t>6.9 Implications for Future Research</w:t>
      </w:r>
      <w:bookmarkEnd w:id="127"/>
    </w:p>
    <w:p w14:paraId="14D848A2" w14:textId="77777777" w:rsidR="00C01576" w:rsidRPr="00C01576" w:rsidRDefault="00C01576" w:rsidP="00983904">
      <w:pPr>
        <w:spacing w:line="360" w:lineRule="auto"/>
        <w:rPr>
          <w:rFonts w:ascii="Arial" w:hAnsi="Arial" w:cs="Arial"/>
        </w:rPr>
      </w:pPr>
      <w:r w:rsidRPr="00C01576">
        <w:rPr>
          <w:rFonts w:ascii="Arial" w:hAnsi="Arial" w:cs="Arial"/>
        </w:rPr>
        <w:t>Future research should prioritise longitudinal studies that assess the long-term impact of environmental and housing interventions on childhood asthma outcomes. There is also a need for robust evaluations of digital asthma interventions among disadvantaged populations to determine how digital tools can be implemented equitably.</w:t>
      </w:r>
    </w:p>
    <w:p w14:paraId="48672BFE" w14:textId="77777777" w:rsidR="00C01576" w:rsidRDefault="00C01576" w:rsidP="00983904">
      <w:pPr>
        <w:spacing w:line="360" w:lineRule="auto"/>
        <w:rPr>
          <w:rFonts w:ascii="Arial" w:hAnsi="Arial" w:cs="Arial"/>
        </w:rPr>
      </w:pPr>
      <w:r w:rsidRPr="00C01576">
        <w:rPr>
          <w:rFonts w:ascii="Arial" w:hAnsi="Arial" w:cs="Arial"/>
        </w:rPr>
        <w:t>Qualitative research exploring the lived experiences of children and families managing asthma in deprived areas could provide valuable insights to inform intervention design and policy development.</w:t>
      </w:r>
    </w:p>
    <w:p w14:paraId="4A00F317" w14:textId="77777777" w:rsidR="001454A0" w:rsidRPr="00FB2C6B" w:rsidRDefault="001454A0" w:rsidP="00FB2C6B">
      <w:pPr>
        <w:pStyle w:val="Heading1"/>
        <w:rPr>
          <w:rFonts w:ascii="Arial" w:hAnsi="Arial" w:cs="Arial"/>
          <w:b/>
          <w:bCs/>
          <w:color w:val="000000" w:themeColor="text1"/>
        </w:rPr>
      </w:pPr>
    </w:p>
    <w:p w14:paraId="70DB568D" w14:textId="77777777" w:rsidR="00FB2C6B" w:rsidRPr="00FB2C6B" w:rsidRDefault="00FB2C6B" w:rsidP="00FB2C6B">
      <w:pPr>
        <w:pStyle w:val="Heading1"/>
        <w:spacing w:line="360" w:lineRule="auto"/>
        <w:rPr>
          <w:rFonts w:ascii="Arial" w:hAnsi="Arial" w:cs="Arial"/>
          <w:b/>
          <w:bCs/>
          <w:color w:val="000000" w:themeColor="text1"/>
        </w:rPr>
      </w:pPr>
      <w:bookmarkStart w:id="128" w:name="_Toc218631904"/>
      <w:r w:rsidRPr="00FB2C6B">
        <w:rPr>
          <w:rFonts w:ascii="Arial" w:hAnsi="Arial" w:cs="Arial"/>
          <w:b/>
          <w:bCs/>
          <w:color w:val="000000" w:themeColor="text1"/>
        </w:rPr>
        <w:t>Chapter 6: Conclusion and Recommendations (Part 3)</w:t>
      </w:r>
      <w:bookmarkEnd w:id="128"/>
    </w:p>
    <w:p w14:paraId="299443DA" w14:textId="77777777" w:rsidR="00FB2C6B" w:rsidRPr="00FB2C6B" w:rsidRDefault="00FB2C6B" w:rsidP="00FB2C6B">
      <w:pPr>
        <w:pStyle w:val="Heading2"/>
        <w:rPr>
          <w:rFonts w:ascii="Arial" w:hAnsi="Arial" w:cs="Arial"/>
          <w:b/>
          <w:bCs/>
          <w:color w:val="000000" w:themeColor="text1"/>
        </w:rPr>
      </w:pPr>
      <w:bookmarkStart w:id="129" w:name="_Toc218631905"/>
      <w:r w:rsidRPr="00FB2C6B">
        <w:rPr>
          <w:rFonts w:ascii="Arial" w:hAnsi="Arial" w:cs="Arial"/>
          <w:b/>
          <w:bCs/>
          <w:color w:val="000000" w:themeColor="text1"/>
        </w:rPr>
        <w:t>6.10 Overall Contribution of the Study</w:t>
      </w:r>
      <w:bookmarkEnd w:id="129"/>
    </w:p>
    <w:p w14:paraId="37FBD9F0" w14:textId="77777777" w:rsidR="00FB2C6B" w:rsidRPr="00FB2C6B" w:rsidRDefault="00FB2C6B" w:rsidP="00FB2C6B">
      <w:pPr>
        <w:spacing w:line="360" w:lineRule="auto"/>
        <w:rPr>
          <w:rFonts w:ascii="Arial" w:hAnsi="Arial" w:cs="Arial"/>
        </w:rPr>
      </w:pPr>
      <w:r w:rsidRPr="00FB2C6B">
        <w:rPr>
          <w:rFonts w:ascii="Arial" w:hAnsi="Arial" w:cs="Arial"/>
        </w:rPr>
        <w:t xml:space="preserve">This dissertation makes a significant contribution to the understanding of chronic asthma management among children aged 5–18 years living in London boroughs. </w:t>
      </w:r>
      <w:r w:rsidRPr="00FB2C6B">
        <w:rPr>
          <w:rFonts w:ascii="Arial" w:hAnsi="Arial" w:cs="Arial"/>
        </w:rPr>
        <w:lastRenderedPageBreak/>
        <w:t>By synthesising evidence from peer-reviewed literature, government publications, and third-sector reports, the study provides a comprehensive overview of the multifactorial determinants shaping asthma outcomes in an urban context.</w:t>
      </w:r>
    </w:p>
    <w:p w14:paraId="53E49A90" w14:textId="77777777" w:rsidR="00FB2C6B" w:rsidRPr="00FB2C6B" w:rsidRDefault="00FB2C6B" w:rsidP="00FB2C6B">
      <w:pPr>
        <w:spacing w:line="360" w:lineRule="auto"/>
        <w:rPr>
          <w:rFonts w:ascii="Arial" w:hAnsi="Arial" w:cs="Arial"/>
        </w:rPr>
      </w:pPr>
      <w:r w:rsidRPr="00FB2C6B">
        <w:rPr>
          <w:rFonts w:ascii="Arial" w:hAnsi="Arial" w:cs="Arial"/>
        </w:rPr>
        <w:t>A key contribution of this research is its integration of clinical, environmental, socioeconomic, and behavioural perspectives within a public health framework. While existing studies often examine these factors in isolation, this dissertation demonstrates how they intersect to influence asthma management and perpetuate health inequalities. The application of the Social Determinants of Health framework and the Health Belief Model offers a structured approach to understanding these complex interactions and strengthens the theoretical grounding of the findings (Marmot et al., 2010; Rosenstock, 1974).</w:t>
      </w:r>
    </w:p>
    <w:p w14:paraId="040A6001" w14:textId="77777777" w:rsidR="00FB2C6B" w:rsidRPr="00FB2C6B" w:rsidRDefault="00FB2C6B" w:rsidP="00FB2C6B">
      <w:pPr>
        <w:spacing w:line="360" w:lineRule="auto"/>
        <w:rPr>
          <w:rFonts w:ascii="Arial" w:hAnsi="Arial" w:cs="Arial"/>
        </w:rPr>
      </w:pPr>
      <w:r w:rsidRPr="00FB2C6B">
        <w:rPr>
          <w:rFonts w:ascii="Arial" w:hAnsi="Arial" w:cs="Arial"/>
        </w:rPr>
        <w:t>Importantly, this study contributes to policy-relevant evidence by highlighting gaps between national strategies and local implementation, particularly in relation to equity, digital inclusion, and cross-sector collaboration.</w:t>
      </w:r>
    </w:p>
    <w:p w14:paraId="1D11CA1A" w14:textId="77777777" w:rsidR="00FB2C6B" w:rsidRPr="00FB2C6B" w:rsidRDefault="00FB2C6B" w:rsidP="00FB2C6B">
      <w:pPr>
        <w:spacing w:line="360" w:lineRule="auto"/>
        <w:rPr>
          <w:rFonts w:ascii="Arial" w:hAnsi="Arial" w:cs="Arial"/>
        </w:rPr>
      </w:pPr>
      <w:r w:rsidRPr="00FB2C6B">
        <w:rPr>
          <w:rFonts w:ascii="Arial" w:hAnsi="Arial" w:cs="Arial"/>
        </w:rPr>
        <w:pict w14:anchorId="2D081915">
          <v:rect id="_x0000_i2042" style="width:0;height:1.5pt" o:hralign="center" o:hrstd="t" o:hr="t" fillcolor="#a0a0a0" stroked="f"/>
        </w:pict>
      </w:r>
    </w:p>
    <w:p w14:paraId="4E8302B7" w14:textId="77777777" w:rsidR="00FB2C6B" w:rsidRPr="00FB2C6B" w:rsidRDefault="00FB2C6B" w:rsidP="00FB2C6B">
      <w:pPr>
        <w:pStyle w:val="Heading2"/>
        <w:rPr>
          <w:rFonts w:ascii="Arial" w:hAnsi="Arial" w:cs="Arial"/>
          <w:b/>
          <w:bCs/>
          <w:color w:val="000000" w:themeColor="text1"/>
        </w:rPr>
      </w:pPr>
      <w:bookmarkStart w:id="130" w:name="_Toc218631906"/>
      <w:r w:rsidRPr="00FB2C6B">
        <w:rPr>
          <w:rFonts w:ascii="Arial" w:hAnsi="Arial" w:cs="Arial"/>
          <w:b/>
          <w:bCs/>
          <w:color w:val="000000" w:themeColor="text1"/>
        </w:rPr>
        <w:t>6.11 Implications for London Boroughs and Local Authorities</w:t>
      </w:r>
      <w:bookmarkEnd w:id="130"/>
    </w:p>
    <w:p w14:paraId="130BF3F6" w14:textId="77777777" w:rsidR="00FB2C6B" w:rsidRPr="00FB2C6B" w:rsidRDefault="00FB2C6B" w:rsidP="00FB2C6B">
      <w:pPr>
        <w:spacing w:line="360" w:lineRule="auto"/>
        <w:rPr>
          <w:rFonts w:ascii="Arial" w:hAnsi="Arial" w:cs="Arial"/>
        </w:rPr>
      </w:pPr>
      <w:r w:rsidRPr="00FB2C6B">
        <w:rPr>
          <w:rFonts w:ascii="Arial" w:hAnsi="Arial" w:cs="Arial"/>
        </w:rPr>
        <w:t>The findings of this dissertation have particular relevance for London boroughs, which bear responsibility for many of the determinants influencing childhood asthma, including housing standards, environmental health, and school-based services. Local authorities are uniquely positioned to coordinate place-based approaches that address asthma holistically.</w:t>
      </w:r>
    </w:p>
    <w:p w14:paraId="4C9AD0CD" w14:textId="77777777" w:rsidR="00FB2C6B" w:rsidRPr="00FB2C6B" w:rsidRDefault="00FB2C6B" w:rsidP="00FB2C6B">
      <w:pPr>
        <w:spacing w:line="360" w:lineRule="auto"/>
        <w:rPr>
          <w:rFonts w:ascii="Arial" w:hAnsi="Arial" w:cs="Arial"/>
        </w:rPr>
      </w:pPr>
      <w:r w:rsidRPr="00FB2C6B">
        <w:rPr>
          <w:rFonts w:ascii="Arial" w:hAnsi="Arial" w:cs="Arial"/>
        </w:rPr>
        <w:t>The evidence suggests that borough-level variation in asthma outcomes reflects differences in environmental exposure, service provision, and socioeconomic conditions. Local authorities should therefore adopt data-driven approaches to identify high-risk areas and populations, enabling targeted interventions that address local needs (Public Health England, 2019).</w:t>
      </w:r>
    </w:p>
    <w:p w14:paraId="6A49174C" w14:textId="77777777" w:rsidR="00FB2C6B" w:rsidRPr="00FB2C6B" w:rsidRDefault="00FB2C6B" w:rsidP="00FB2C6B">
      <w:pPr>
        <w:spacing w:line="360" w:lineRule="auto"/>
        <w:rPr>
          <w:rFonts w:ascii="Arial" w:hAnsi="Arial" w:cs="Arial"/>
        </w:rPr>
      </w:pPr>
      <w:r w:rsidRPr="00FB2C6B">
        <w:rPr>
          <w:rFonts w:ascii="Arial" w:hAnsi="Arial" w:cs="Arial"/>
        </w:rPr>
        <w:t>Partnership working between borough councils, NHS services, schools, and community organisations is essential for effective asthma management. Integrated local strategies could improve early identification of poorly controlled asthma, reduce emergency admissions, and enhance long-term health outcomes for children.</w:t>
      </w:r>
    </w:p>
    <w:p w14:paraId="110F9BC0" w14:textId="77777777" w:rsidR="00FB2C6B" w:rsidRPr="00FB2C6B" w:rsidRDefault="00FB2C6B" w:rsidP="00FB2C6B">
      <w:pPr>
        <w:spacing w:line="360" w:lineRule="auto"/>
        <w:rPr>
          <w:rFonts w:ascii="Arial" w:hAnsi="Arial" w:cs="Arial"/>
        </w:rPr>
      </w:pPr>
      <w:r w:rsidRPr="00FB2C6B">
        <w:rPr>
          <w:rFonts w:ascii="Arial" w:hAnsi="Arial" w:cs="Arial"/>
        </w:rPr>
        <w:lastRenderedPageBreak/>
        <w:pict w14:anchorId="2AB7046F">
          <v:rect id="_x0000_i2043" style="width:0;height:1.5pt" o:hralign="center" o:hrstd="t" o:hr="t" fillcolor="#a0a0a0" stroked="f"/>
        </w:pict>
      </w:r>
    </w:p>
    <w:p w14:paraId="1ED6BFC3" w14:textId="77777777" w:rsidR="00FB2C6B" w:rsidRPr="00FB2C6B" w:rsidRDefault="00FB2C6B" w:rsidP="00FB2C6B">
      <w:pPr>
        <w:pStyle w:val="Heading2"/>
        <w:rPr>
          <w:rFonts w:ascii="Arial" w:hAnsi="Arial" w:cs="Arial"/>
          <w:b/>
          <w:bCs/>
          <w:color w:val="000000" w:themeColor="text1"/>
        </w:rPr>
      </w:pPr>
      <w:bookmarkStart w:id="131" w:name="_Toc218631907"/>
      <w:r w:rsidRPr="00FB2C6B">
        <w:rPr>
          <w:rFonts w:ascii="Arial" w:hAnsi="Arial" w:cs="Arial"/>
          <w:b/>
          <w:bCs/>
          <w:color w:val="000000" w:themeColor="text1"/>
        </w:rPr>
        <w:t>6.12 Alignment with National Public Health Priorities</w:t>
      </w:r>
      <w:bookmarkEnd w:id="131"/>
    </w:p>
    <w:p w14:paraId="2F87595B" w14:textId="77777777" w:rsidR="00FB2C6B" w:rsidRPr="00FB2C6B" w:rsidRDefault="00FB2C6B" w:rsidP="00FB2C6B">
      <w:pPr>
        <w:spacing w:line="360" w:lineRule="auto"/>
        <w:rPr>
          <w:rFonts w:ascii="Arial" w:hAnsi="Arial" w:cs="Arial"/>
        </w:rPr>
      </w:pPr>
      <w:r w:rsidRPr="00FB2C6B">
        <w:rPr>
          <w:rFonts w:ascii="Arial" w:hAnsi="Arial" w:cs="Arial"/>
        </w:rPr>
        <w:t>This dissertation aligns closely with national public health priorities, including the NHS Long Term Plan’s focus on prevention, health inequalities, and integrated care (NHS England, 2019). The findings reinforce the need to move beyond reactive, hospital-based care towards proactive, community-focused management of long-term conditions.</w:t>
      </w:r>
    </w:p>
    <w:p w14:paraId="767BD6C4" w14:textId="77777777" w:rsidR="00FB2C6B" w:rsidRPr="00FB2C6B" w:rsidRDefault="00FB2C6B" w:rsidP="00FB2C6B">
      <w:pPr>
        <w:spacing w:line="360" w:lineRule="auto"/>
        <w:rPr>
          <w:rFonts w:ascii="Arial" w:hAnsi="Arial" w:cs="Arial"/>
        </w:rPr>
      </w:pPr>
      <w:r w:rsidRPr="00FB2C6B">
        <w:rPr>
          <w:rFonts w:ascii="Arial" w:hAnsi="Arial" w:cs="Arial"/>
        </w:rPr>
        <w:t>The study also supports the objectives of the Marmot Review, which emphasises the importance of addressing social and environmental determinants to reduce health inequalities (Marmot et al., 2010). Childhood asthma represents a clear example of how upstream determinants shape health outcomes and how policy interventions must extend beyond healthcare to be effective.</w:t>
      </w:r>
    </w:p>
    <w:p w14:paraId="07EB0DD3" w14:textId="77777777" w:rsidR="00FB2C6B" w:rsidRPr="00FB2C6B" w:rsidRDefault="00FB2C6B" w:rsidP="00FB2C6B">
      <w:pPr>
        <w:spacing w:line="360" w:lineRule="auto"/>
        <w:rPr>
          <w:rFonts w:ascii="Arial" w:hAnsi="Arial" w:cs="Arial"/>
        </w:rPr>
      </w:pPr>
      <w:r w:rsidRPr="00FB2C6B">
        <w:rPr>
          <w:rFonts w:ascii="Arial" w:hAnsi="Arial" w:cs="Arial"/>
        </w:rPr>
        <w:pict w14:anchorId="4A31ECF1">
          <v:rect id="_x0000_i2044" style="width:0;height:1.5pt" o:hralign="center" o:hrstd="t" o:hr="t" fillcolor="#a0a0a0" stroked="f"/>
        </w:pict>
      </w:r>
    </w:p>
    <w:p w14:paraId="5F7E0B6D" w14:textId="77777777" w:rsidR="00FB2C6B" w:rsidRPr="00FB2C6B" w:rsidRDefault="00FB2C6B" w:rsidP="00FB2C6B">
      <w:pPr>
        <w:pStyle w:val="Heading2"/>
        <w:rPr>
          <w:rFonts w:ascii="Arial" w:hAnsi="Arial" w:cs="Arial"/>
          <w:b/>
          <w:bCs/>
          <w:color w:val="000000" w:themeColor="text1"/>
        </w:rPr>
      </w:pPr>
      <w:bookmarkStart w:id="132" w:name="_Toc218631908"/>
      <w:r w:rsidRPr="00FB2C6B">
        <w:rPr>
          <w:rFonts w:ascii="Arial" w:hAnsi="Arial" w:cs="Arial"/>
          <w:b/>
          <w:bCs/>
          <w:color w:val="000000" w:themeColor="text1"/>
        </w:rPr>
        <w:t>6.13 Final Recommendations Summary</w:t>
      </w:r>
      <w:bookmarkEnd w:id="132"/>
    </w:p>
    <w:p w14:paraId="01894226" w14:textId="77777777" w:rsidR="00FB2C6B" w:rsidRPr="00FB2C6B" w:rsidRDefault="00FB2C6B" w:rsidP="00FB2C6B">
      <w:pPr>
        <w:spacing w:line="360" w:lineRule="auto"/>
        <w:rPr>
          <w:rFonts w:ascii="Arial" w:hAnsi="Arial" w:cs="Arial"/>
        </w:rPr>
      </w:pPr>
      <w:r w:rsidRPr="00FB2C6B">
        <w:rPr>
          <w:rFonts w:ascii="Arial" w:hAnsi="Arial" w:cs="Arial"/>
        </w:rPr>
        <w:t>Drawing on the findings of this dissertation, the following overarching recommendations are proposed:</w:t>
      </w:r>
    </w:p>
    <w:p w14:paraId="09BB4E5A" w14:textId="77777777" w:rsidR="00FB2C6B" w:rsidRPr="00FB2C6B" w:rsidRDefault="00FB2C6B" w:rsidP="00FB2C6B">
      <w:pPr>
        <w:numPr>
          <w:ilvl w:val="0"/>
          <w:numId w:val="47"/>
        </w:numPr>
        <w:spacing w:line="360" w:lineRule="auto"/>
        <w:rPr>
          <w:rFonts w:ascii="Arial" w:hAnsi="Arial" w:cs="Arial"/>
        </w:rPr>
      </w:pPr>
      <w:r w:rsidRPr="00FB2C6B">
        <w:rPr>
          <w:rFonts w:ascii="Arial" w:hAnsi="Arial" w:cs="Arial"/>
          <w:b/>
          <w:bCs/>
        </w:rPr>
        <w:t>Adopt integrated, multi-sector approaches</w:t>
      </w:r>
      <w:r w:rsidRPr="00FB2C6B">
        <w:rPr>
          <w:rFonts w:ascii="Arial" w:hAnsi="Arial" w:cs="Arial"/>
        </w:rPr>
        <w:t xml:space="preserve"> that link healthcare, housing, education, and environmental policy.</w:t>
      </w:r>
    </w:p>
    <w:p w14:paraId="71B97C0E" w14:textId="77777777" w:rsidR="00FB2C6B" w:rsidRPr="00FB2C6B" w:rsidRDefault="00FB2C6B" w:rsidP="00FB2C6B">
      <w:pPr>
        <w:numPr>
          <w:ilvl w:val="0"/>
          <w:numId w:val="47"/>
        </w:numPr>
        <w:spacing w:line="360" w:lineRule="auto"/>
        <w:rPr>
          <w:rFonts w:ascii="Arial" w:hAnsi="Arial" w:cs="Arial"/>
        </w:rPr>
      </w:pPr>
      <w:r w:rsidRPr="00FB2C6B">
        <w:rPr>
          <w:rFonts w:ascii="Arial" w:hAnsi="Arial" w:cs="Arial"/>
          <w:b/>
          <w:bCs/>
        </w:rPr>
        <w:t>Prioritise equity in asthma management</w:t>
      </w:r>
      <w:r w:rsidRPr="00FB2C6B">
        <w:rPr>
          <w:rFonts w:ascii="Arial" w:hAnsi="Arial" w:cs="Arial"/>
        </w:rPr>
        <w:t>, with targeted support for children living in deprived and high-pollution areas.</w:t>
      </w:r>
    </w:p>
    <w:p w14:paraId="73D9149D" w14:textId="77777777" w:rsidR="00FB2C6B" w:rsidRPr="00FB2C6B" w:rsidRDefault="00FB2C6B" w:rsidP="00FB2C6B">
      <w:pPr>
        <w:numPr>
          <w:ilvl w:val="0"/>
          <w:numId w:val="47"/>
        </w:numPr>
        <w:spacing w:line="360" w:lineRule="auto"/>
        <w:rPr>
          <w:rFonts w:ascii="Arial" w:hAnsi="Arial" w:cs="Arial"/>
        </w:rPr>
      </w:pPr>
      <w:r w:rsidRPr="00FB2C6B">
        <w:rPr>
          <w:rFonts w:ascii="Arial" w:hAnsi="Arial" w:cs="Arial"/>
          <w:b/>
          <w:bCs/>
        </w:rPr>
        <w:t>Strengthen primary and community care capacity</w:t>
      </w:r>
      <w:r w:rsidRPr="00FB2C6B">
        <w:rPr>
          <w:rFonts w:ascii="Arial" w:hAnsi="Arial" w:cs="Arial"/>
        </w:rPr>
        <w:t xml:space="preserve"> to deliver regular asthma reviews and personalised management plans.</w:t>
      </w:r>
    </w:p>
    <w:p w14:paraId="69F8C671" w14:textId="77777777" w:rsidR="00FB2C6B" w:rsidRPr="00FB2C6B" w:rsidRDefault="00FB2C6B" w:rsidP="00FB2C6B">
      <w:pPr>
        <w:numPr>
          <w:ilvl w:val="0"/>
          <w:numId w:val="47"/>
        </w:numPr>
        <w:spacing w:line="360" w:lineRule="auto"/>
        <w:rPr>
          <w:rFonts w:ascii="Arial" w:hAnsi="Arial" w:cs="Arial"/>
        </w:rPr>
      </w:pPr>
      <w:r w:rsidRPr="00FB2C6B">
        <w:rPr>
          <w:rFonts w:ascii="Arial" w:hAnsi="Arial" w:cs="Arial"/>
          <w:b/>
          <w:bCs/>
        </w:rPr>
        <w:t>Expand school-based asthma programmes</w:t>
      </w:r>
      <w:r w:rsidRPr="00FB2C6B">
        <w:rPr>
          <w:rFonts w:ascii="Arial" w:hAnsi="Arial" w:cs="Arial"/>
        </w:rPr>
        <w:t xml:space="preserve"> and improve coordination between schools and healthcare services.</w:t>
      </w:r>
    </w:p>
    <w:p w14:paraId="07E1BD30" w14:textId="77777777" w:rsidR="00FB2C6B" w:rsidRPr="00FB2C6B" w:rsidRDefault="00FB2C6B" w:rsidP="00FB2C6B">
      <w:pPr>
        <w:numPr>
          <w:ilvl w:val="0"/>
          <w:numId w:val="47"/>
        </w:numPr>
        <w:spacing w:line="360" w:lineRule="auto"/>
        <w:rPr>
          <w:rFonts w:ascii="Arial" w:hAnsi="Arial" w:cs="Arial"/>
        </w:rPr>
      </w:pPr>
      <w:r w:rsidRPr="00FB2C6B">
        <w:rPr>
          <w:rFonts w:ascii="Arial" w:hAnsi="Arial" w:cs="Arial"/>
          <w:b/>
          <w:bCs/>
        </w:rPr>
        <w:t>Implement digital health interventions responsibly</w:t>
      </w:r>
      <w:r w:rsidRPr="00FB2C6B">
        <w:rPr>
          <w:rFonts w:ascii="Arial" w:hAnsi="Arial" w:cs="Arial"/>
        </w:rPr>
        <w:t>, ensuring digital inclusion and accessibility for all families.</w:t>
      </w:r>
    </w:p>
    <w:p w14:paraId="7A238FA2" w14:textId="77777777" w:rsidR="00FB2C6B" w:rsidRPr="00FB2C6B" w:rsidRDefault="00FB2C6B" w:rsidP="00FB2C6B">
      <w:pPr>
        <w:numPr>
          <w:ilvl w:val="0"/>
          <w:numId w:val="47"/>
        </w:numPr>
        <w:spacing w:line="360" w:lineRule="auto"/>
        <w:rPr>
          <w:rFonts w:ascii="Arial" w:hAnsi="Arial" w:cs="Arial"/>
        </w:rPr>
      </w:pPr>
      <w:r w:rsidRPr="00FB2C6B">
        <w:rPr>
          <w:rFonts w:ascii="Arial" w:hAnsi="Arial" w:cs="Arial"/>
          <w:b/>
          <w:bCs/>
        </w:rPr>
        <w:t>Improve data collection and evaluation</w:t>
      </w:r>
      <w:r w:rsidRPr="00FB2C6B">
        <w:rPr>
          <w:rFonts w:ascii="Arial" w:hAnsi="Arial" w:cs="Arial"/>
        </w:rPr>
        <w:t>, particularly in relation to environmental policies and long-term asthma outcomes.</w:t>
      </w:r>
    </w:p>
    <w:p w14:paraId="414A38B5" w14:textId="77777777" w:rsidR="00FB2C6B" w:rsidRPr="00FB2C6B" w:rsidRDefault="00FB2C6B" w:rsidP="00FB2C6B">
      <w:pPr>
        <w:spacing w:line="360" w:lineRule="auto"/>
        <w:rPr>
          <w:rFonts w:ascii="Arial" w:hAnsi="Arial" w:cs="Arial"/>
        </w:rPr>
      </w:pPr>
      <w:r w:rsidRPr="00FB2C6B">
        <w:rPr>
          <w:rFonts w:ascii="Arial" w:hAnsi="Arial" w:cs="Arial"/>
        </w:rPr>
        <w:lastRenderedPageBreak/>
        <w:t>These recommendations provide a framework for translating evidence into action and addressing persistent inequalities in childhood asthma management.</w:t>
      </w:r>
    </w:p>
    <w:p w14:paraId="576E3F29" w14:textId="77777777" w:rsidR="00FB2C6B" w:rsidRPr="00FB2C6B" w:rsidRDefault="00FB2C6B" w:rsidP="00FB2C6B">
      <w:pPr>
        <w:spacing w:line="360" w:lineRule="auto"/>
        <w:rPr>
          <w:rFonts w:ascii="Arial" w:hAnsi="Arial" w:cs="Arial"/>
        </w:rPr>
      </w:pPr>
      <w:r w:rsidRPr="00FB2C6B">
        <w:rPr>
          <w:rFonts w:ascii="Arial" w:hAnsi="Arial" w:cs="Arial"/>
        </w:rPr>
        <w:pict w14:anchorId="785BB27D">
          <v:rect id="_x0000_i2045" style="width:0;height:1.5pt" o:hralign="center" o:hrstd="t" o:hr="t" fillcolor="#a0a0a0" stroked="f"/>
        </w:pict>
      </w:r>
    </w:p>
    <w:p w14:paraId="3B79E5B5" w14:textId="77777777" w:rsidR="00FB2C6B" w:rsidRPr="00FB2C6B" w:rsidRDefault="00FB2C6B" w:rsidP="00FB2C6B">
      <w:pPr>
        <w:pStyle w:val="Heading2"/>
        <w:rPr>
          <w:rFonts w:ascii="Arial" w:hAnsi="Arial" w:cs="Arial"/>
          <w:b/>
          <w:bCs/>
          <w:color w:val="000000" w:themeColor="text1"/>
        </w:rPr>
      </w:pPr>
      <w:bookmarkStart w:id="133" w:name="_Toc218631909"/>
      <w:r w:rsidRPr="00FB2C6B">
        <w:rPr>
          <w:rFonts w:ascii="Arial" w:hAnsi="Arial" w:cs="Arial"/>
          <w:b/>
          <w:bCs/>
          <w:color w:val="000000" w:themeColor="text1"/>
        </w:rPr>
        <w:t>6.14 Final Conclusion</w:t>
      </w:r>
      <w:bookmarkEnd w:id="133"/>
    </w:p>
    <w:p w14:paraId="4E6E141D" w14:textId="77777777" w:rsidR="00FB2C6B" w:rsidRPr="00FB2C6B" w:rsidRDefault="00FB2C6B" w:rsidP="00FB2C6B">
      <w:pPr>
        <w:spacing w:line="360" w:lineRule="auto"/>
        <w:rPr>
          <w:rFonts w:ascii="Arial" w:hAnsi="Arial" w:cs="Arial"/>
        </w:rPr>
      </w:pPr>
      <w:r w:rsidRPr="00FB2C6B">
        <w:rPr>
          <w:rFonts w:ascii="Arial" w:hAnsi="Arial" w:cs="Arial"/>
        </w:rPr>
        <w:t>This dissertation has demonstrated that chronic asthma management among children in London is shaped by a complex interplay of environmental, socioeconomic, behavioural, and system-level factors. Despite advances in clinical care and policy initiatives, preventable asthma morbidity remains unacceptably high, particularly among children living in deprived boroughs.</w:t>
      </w:r>
    </w:p>
    <w:p w14:paraId="700681B0" w14:textId="77777777" w:rsidR="00FB2C6B" w:rsidRPr="00FB2C6B" w:rsidRDefault="00FB2C6B" w:rsidP="00FB2C6B">
      <w:pPr>
        <w:spacing w:line="360" w:lineRule="auto"/>
        <w:rPr>
          <w:rFonts w:ascii="Arial" w:hAnsi="Arial" w:cs="Arial"/>
        </w:rPr>
      </w:pPr>
      <w:r w:rsidRPr="00FB2C6B">
        <w:rPr>
          <w:rFonts w:ascii="Arial" w:hAnsi="Arial" w:cs="Arial"/>
        </w:rPr>
        <w:t>The findings highlight that effective asthma management requires a shift from narrowly focused clinical approaches towards comprehensive public health strategies that address the broader determinants of health. Environmental improvements, better housing conditions, equitable access to healthcare, culturally sensitive education, and inclusive digital interventions all have a role to play in improving outcomes.</w:t>
      </w:r>
    </w:p>
    <w:p w14:paraId="44AA1F05" w14:textId="77777777" w:rsidR="00FB2C6B" w:rsidRPr="00FB2C6B" w:rsidRDefault="00FB2C6B" w:rsidP="00FB2C6B">
      <w:pPr>
        <w:spacing w:line="360" w:lineRule="auto"/>
        <w:rPr>
          <w:rFonts w:ascii="Arial" w:hAnsi="Arial" w:cs="Arial"/>
        </w:rPr>
      </w:pPr>
      <w:r w:rsidRPr="00FB2C6B">
        <w:rPr>
          <w:rFonts w:ascii="Arial" w:hAnsi="Arial" w:cs="Arial"/>
        </w:rPr>
        <w:t>By synthesising existing evidence through a public health lens, this study underscores the importance of prevention, equity, and integration in tackling childhood asthma. Addressing these challenges will require sustained political commitment, cross-sector collaboration, and meaningful engagement with affected communities. If such efforts are prioritised, significant progress can be made towards reducing asthma-related inequalities and improving the health and wellbeing of children across London.</w:t>
      </w:r>
    </w:p>
    <w:p w14:paraId="4D3B7463" w14:textId="77777777" w:rsidR="00FB2C6B" w:rsidRPr="00C01576" w:rsidRDefault="00FB2C6B" w:rsidP="00FB2C6B">
      <w:pPr>
        <w:spacing w:line="360" w:lineRule="auto"/>
        <w:rPr>
          <w:rFonts w:ascii="Arial" w:hAnsi="Arial" w:cs="Arial"/>
        </w:rPr>
      </w:pPr>
    </w:p>
    <w:p w14:paraId="07442138" w14:textId="77777777" w:rsidR="00C01576" w:rsidRPr="00330F97" w:rsidRDefault="00C01576" w:rsidP="00330F97"/>
    <w:p w14:paraId="079F9171" w14:textId="77777777" w:rsidR="00E45372" w:rsidRPr="00E45372" w:rsidRDefault="00E45372" w:rsidP="00E45372"/>
    <w:p w14:paraId="38E7F9C0" w14:textId="77777777" w:rsidR="00546551" w:rsidRDefault="00546551" w:rsidP="00546551"/>
    <w:p w14:paraId="5AF40325" w14:textId="77777777" w:rsidR="00546551" w:rsidRPr="00546551" w:rsidRDefault="00546551" w:rsidP="00546551"/>
    <w:p w14:paraId="39D7E19B" w14:textId="77777777" w:rsidR="00163210" w:rsidRPr="00DE1829" w:rsidRDefault="00163210" w:rsidP="0048592D">
      <w:pPr>
        <w:rPr>
          <w:rFonts w:ascii="Arial" w:hAnsi="Arial" w:cs="Arial"/>
        </w:rPr>
      </w:pPr>
    </w:p>
    <w:p w14:paraId="3EC2E39F" w14:textId="77777777" w:rsidR="0048592D" w:rsidRPr="00DE1829" w:rsidRDefault="0048592D" w:rsidP="0048592D">
      <w:pPr>
        <w:rPr>
          <w:rFonts w:ascii="Arial" w:hAnsi="Arial" w:cs="Arial"/>
        </w:rPr>
      </w:pPr>
    </w:p>
    <w:p w14:paraId="5995A174" w14:textId="44166423" w:rsidR="006934B7" w:rsidRDefault="006934B7" w:rsidP="00AE40FC">
      <w:pPr>
        <w:pStyle w:val="Heading1"/>
        <w:rPr>
          <w:rFonts w:ascii="Arial" w:hAnsi="Arial" w:cs="Arial"/>
          <w:b/>
          <w:bCs/>
          <w:color w:val="000000" w:themeColor="text1"/>
        </w:rPr>
      </w:pPr>
      <w:bookmarkStart w:id="134" w:name="_Toc218631910"/>
      <w:r w:rsidRPr="00F65404">
        <w:rPr>
          <w:rFonts w:ascii="Arial" w:hAnsi="Arial" w:cs="Arial"/>
          <w:b/>
          <w:bCs/>
          <w:color w:val="000000" w:themeColor="text1"/>
        </w:rPr>
        <w:lastRenderedPageBreak/>
        <w:t>References</w:t>
      </w:r>
      <w:bookmarkEnd w:id="134"/>
    </w:p>
    <w:p w14:paraId="4DBE5B1A" w14:textId="77777777" w:rsidR="00137456" w:rsidRPr="00137456" w:rsidRDefault="00137456" w:rsidP="00137456"/>
    <w:p w14:paraId="66D29F1A" w14:textId="09FECC6A" w:rsidR="006934B7" w:rsidRDefault="00F43822" w:rsidP="006934B7">
      <w:pPr>
        <w:pStyle w:val="ListParagraph"/>
        <w:numPr>
          <w:ilvl w:val="0"/>
          <w:numId w:val="2"/>
        </w:numPr>
        <w:spacing w:line="360" w:lineRule="auto"/>
        <w:rPr>
          <w:rFonts w:ascii="Arial" w:hAnsi="Arial" w:cs="Arial"/>
        </w:rPr>
      </w:pPr>
      <w:r w:rsidRPr="00F43822">
        <w:rPr>
          <w:rFonts w:ascii="Arial" w:hAnsi="Arial" w:cs="Arial"/>
        </w:rPr>
        <w:t xml:space="preserve">Asthma + Lung UK (2023) </w:t>
      </w:r>
      <w:r w:rsidRPr="00F43822">
        <w:rPr>
          <w:rFonts w:ascii="Arial" w:hAnsi="Arial" w:cs="Arial"/>
          <w:i/>
          <w:iCs/>
        </w:rPr>
        <w:t>Asthma Facts and Statistics</w:t>
      </w:r>
      <w:r w:rsidRPr="00F43822">
        <w:rPr>
          <w:rFonts w:ascii="Arial" w:hAnsi="Arial" w:cs="Arial"/>
        </w:rPr>
        <w:t>. Available at: https://www.asthmaandlung.org.uk</w:t>
      </w:r>
      <w:r w:rsidR="00AA099D">
        <w:rPr>
          <w:rFonts w:ascii="Arial" w:hAnsi="Arial" w:cs="Arial"/>
        </w:rPr>
        <w:t xml:space="preserve">  (Accessed: </w:t>
      </w:r>
      <w:r w:rsidR="00256434">
        <w:rPr>
          <w:rFonts w:ascii="Arial" w:hAnsi="Arial" w:cs="Arial"/>
        </w:rPr>
        <w:t>10 Oct 2025)</w:t>
      </w:r>
    </w:p>
    <w:p w14:paraId="7EA4B070" w14:textId="610DC951" w:rsidR="007F3E71" w:rsidRDefault="007F3E71" w:rsidP="006934B7">
      <w:pPr>
        <w:pStyle w:val="ListParagraph"/>
        <w:numPr>
          <w:ilvl w:val="0"/>
          <w:numId w:val="2"/>
        </w:numPr>
        <w:spacing w:line="360" w:lineRule="auto"/>
        <w:rPr>
          <w:rFonts w:ascii="Arial" w:hAnsi="Arial" w:cs="Arial"/>
        </w:rPr>
      </w:pPr>
      <w:r w:rsidRPr="007F3E71">
        <w:rPr>
          <w:rFonts w:ascii="Arial" w:hAnsi="Arial" w:cs="Arial"/>
        </w:rPr>
        <w:t xml:space="preserve">Boland, A., Cherry, M. and Dickson, R. (2017) </w:t>
      </w:r>
      <w:r w:rsidRPr="007F3E71">
        <w:rPr>
          <w:rFonts w:ascii="Arial" w:hAnsi="Arial" w:cs="Arial"/>
          <w:i/>
          <w:iCs/>
        </w:rPr>
        <w:t>Doing a Systematic Review: A Student’s Guide</w:t>
      </w:r>
      <w:r w:rsidRPr="007F3E71">
        <w:rPr>
          <w:rFonts w:ascii="Arial" w:hAnsi="Arial" w:cs="Arial"/>
        </w:rPr>
        <w:t>. 2nd edn. London: Sage Publications.</w:t>
      </w:r>
    </w:p>
    <w:p w14:paraId="4B367CF9" w14:textId="69E88453" w:rsidR="003974AA" w:rsidRDefault="003974AA" w:rsidP="006934B7">
      <w:pPr>
        <w:pStyle w:val="ListParagraph"/>
        <w:numPr>
          <w:ilvl w:val="0"/>
          <w:numId w:val="2"/>
        </w:numPr>
        <w:spacing w:line="360" w:lineRule="auto"/>
        <w:rPr>
          <w:rFonts w:ascii="Arial" w:hAnsi="Arial" w:cs="Arial"/>
        </w:rPr>
      </w:pPr>
      <w:r w:rsidRPr="003974AA">
        <w:rPr>
          <w:rFonts w:ascii="Arial" w:hAnsi="Arial" w:cs="Arial"/>
        </w:rPr>
        <w:t xml:space="preserve">Booth, A., Sutton, A. and Papaioannou, D. (2016) </w:t>
      </w:r>
      <w:r w:rsidRPr="003974AA">
        <w:rPr>
          <w:rFonts w:ascii="Arial" w:hAnsi="Arial" w:cs="Arial"/>
          <w:i/>
          <w:iCs/>
        </w:rPr>
        <w:t>Systematic Approaches to a Successful Literature Review</w:t>
      </w:r>
      <w:r w:rsidRPr="003974AA">
        <w:rPr>
          <w:rFonts w:ascii="Arial" w:hAnsi="Arial" w:cs="Arial"/>
        </w:rPr>
        <w:t>. 2nd edn. London: Sage.</w:t>
      </w:r>
    </w:p>
    <w:p w14:paraId="711B3CD2" w14:textId="7B6B5D53" w:rsidR="006B69AE" w:rsidRDefault="006B69AE" w:rsidP="006934B7">
      <w:pPr>
        <w:pStyle w:val="ListParagraph"/>
        <w:numPr>
          <w:ilvl w:val="0"/>
          <w:numId w:val="2"/>
        </w:numPr>
        <w:spacing w:line="360" w:lineRule="auto"/>
        <w:rPr>
          <w:rFonts w:ascii="Arial" w:hAnsi="Arial" w:cs="Arial"/>
        </w:rPr>
      </w:pPr>
      <w:r w:rsidRPr="006B69AE">
        <w:rPr>
          <w:rFonts w:ascii="Arial" w:hAnsi="Arial" w:cs="Arial"/>
          <w:lang w:val="fr-FR"/>
        </w:rPr>
        <w:t xml:space="preserve">Buelo, A., McLean, S., Julious, S. et al. </w:t>
      </w:r>
      <w:r w:rsidRPr="006B69AE">
        <w:rPr>
          <w:rFonts w:ascii="Arial" w:hAnsi="Arial" w:cs="Arial"/>
        </w:rPr>
        <w:t xml:space="preserve">(2018). At-risk children with asthma (ARC): a systematic review. </w:t>
      </w:r>
      <w:r w:rsidRPr="006B69AE">
        <w:rPr>
          <w:rFonts w:ascii="Arial" w:hAnsi="Arial" w:cs="Arial"/>
          <w:i/>
          <w:iCs/>
        </w:rPr>
        <w:t>Thorax</w:t>
      </w:r>
      <w:r w:rsidRPr="006B69AE">
        <w:rPr>
          <w:rFonts w:ascii="Arial" w:hAnsi="Arial" w:cs="Arial"/>
        </w:rPr>
        <w:t>, 73(9), 813–824.</w:t>
      </w:r>
    </w:p>
    <w:p w14:paraId="0CC33FAB" w14:textId="487F72BC" w:rsidR="004F0FD2" w:rsidRDefault="004F0FD2" w:rsidP="006934B7">
      <w:pPr>
        <w:pStyle w:val="ListParagraph"/>
        <w:numPr>
          <w:ilvl w:val="0"/>
          <w:numId w:val="2"/>
        </w:numPr>
        <w:spacing w:line="360" w:lineRule="auto"/>
        <w:rPr>
          <w:rFonts w:ascii="Arial" w:hAnsi="Arial" w:cs="Arial"/>
        </w:rPr>
      </w:pPr>
      <w:r w:rsidRPr="004F0FD2">
        <w:rPr>
          <w:rFonts w:ascii="Arial" w:hAnsi="Arial" w:cs="Arial"/>
        </w:rPr>
        <w:t xml:space="preserve">Ferrante, G. et al. (2021). Digital health interventions in children with asthma: a systematic review. </w:t>
      </w:r>
      <w:r w:rsidRPr="004F0FD2">
        <w:rPr>
          <w:rFonts w:ascii="Arial" w:hAnsi="Arial" w:cs="Arial"/>
          <w:i/>
          <w:iCs/>
        </w:rPr>
        <w:t>Clin Exp Allergy</w:t>
      </w:r>
      <w:r w:rsidRPr="004F0FD2">
        <w:rPr>
          <w:rFonts w:ascii="Arial" w:hAnsi="Arial" w:cs="Arial"/>
        </w:rPr>
        <w:t>, 51(6), 780–795.</w:t>
      </w:r>
    </w:p>
    <w:p w14:paraId="25D61EC7" w14:textId="08476B28" w:rsidR="0028250A" w:rsidRDefault="0028250A" w:rsidP="006934B7">
      <w:pPr>
        <w:pStyle w:val="ListParagraph"/>
        <w:numPr>
          <w:ilvl w:val="0"/>
          <w:numId w:val="2"/>
        </w:numPr>
        <w:spacing w:line="360" w:lineRule="auto"/>
        <w:rPr>
          <w:rFonts w:ascii="Arial" w:hAnsi="Arial" w:cs="Arial"/>
        </w:rPr>
      </w:pPr>
      <w:r w:rsidRPr="0028250A">
        <w:rPr>
          <w:rFonts w:ascii="Arial" w:hAnsi="Arial" w:cs="Arial"/>
        </w:rPr>
        <w:t xml:space="preserve">Gillette, C. et al. (2016). Inhaler technique in children with asthma: a systematic review. </w:t>
      </w:r>
      <w:r w:rsidRPr="0028250A">
        <w:rPr>
          <w:rFonts w:ascii="Arial" w:hAnsi="Arial" w:cs="Arial"/>
          <w:i/>
          <w:iCs/>
        </w:rPr>
        <w:t>Acad Pediatr</w:t>
      </w:r>
      <w:r w:rsidRPr="0028250A">
        <w:rPr>
          <w:rFonts w:ascii="Arial" w:hAnsi="Arial" w:cs="Arial"/>
        </w:rPr>
        <w:t>, 16(7), 604–611.</w:t>
      </w:r>
    </w:p>
    <w:p w14:paraId="79F14443" w14:textId="0F2B598D" w:rsidR="00546489" w:rsidRDefault="00C8305F" w:rsidP="006934B7">
      <w:pPr>
        <w:pStyle w:val="ListParagraph"/>
        <w:numPr>
          <w:ilvl w:val="0"/>
          <w:numId w:val="2"/>
        </w:numPr>
        <w:spacing w:line="360" w:lineRule="auto"/>
        <w:rPr>
          <w:rFonts w:ascii="Arial" w:hAnsi="Arial" w:cs="Arial"/>
        </w:rPr>
      </w:pPr>
      <w:r w:rsidRPr="00C8305F">
        <w:rPr>
          <w:rFonts w:ascii="Arial" w:hAnsi="Arial" w:cs="Arial"/>
        </w:rPr>
        <w:t xml:space="preserve">Griffiths, C., et al. (2021) ‘Ethnic disparities in asthma outcomes among children in London: a systematic review’, </w:t>
      </w:r>
      <w:r w:rsidRPr="00C8305F">
        <w:rPr>
          <w:rFonts w:ascii="Arial" w:hAnsi="Arial" w:cs="Arial"/>
          <w:i/>
          <w:iCs/>
        </w:rPr>
        <w:t>BMJ Open</w:t>
      </w:r>
      <w:r w:rsidRPr="00C8305F">
        <w:rPr>
          <w:rFonts w:ascii="Arial" w:hAnsi="Arial" w:cs="Arial"/>
        </w:rPr>
        <w:t>, 11(7), e046789.</w:t>
      </w:r>
    </w:p>
    <w:p w14:paraId="180161B0" w14:textId="56D61FCF" w:rsidR="00C8305F" w:rsidRDefault="0096399A" w:rsidP="006934B7">
      <w:pPr>
        <w:pStyle w:val="ListParagraph"/>
        <w:numPr>
          <w:ilvl w:val="0"/>
          <w:numId w:val="2"/>
        </w:numPr>
        <w:spacing w:line="360" w:lineRule="auto"/>
        <w:rPr>
          <w:rFonts w:ascii="Arial" w:hAnsi="Arial" w:cs="Arial"/>
        </w:rPr>
      </w:pPr>
      <w:r w:rsidRPr="0096399A">
        <w:rPr>
          <w:rFonts w:ascii="Arial" w:hAnsi="Arial" w:cs="Arial"/>
        </w:rPr>
        <w:t xml:space="preserve">Haughney, J., et al. (2022) ‘Adherence to inhaled corticosteroids in childhood asthma: a UK perspective’, </w:t>
      </w:r>
      <w:r w:rsidRPr="0096399A">
        <w:rPr>
          <w:rFonts w:ascii="Arial" w:hAnsi="Arial" w:cs="Arial"/>
          <w:i/>
          <w:iCs/>
        </w:rPr>
        <w:t>Primary Care Respiratory Medicine</w:t>
      </w:r>
      <w:r w:rsidRPr="0096399A">
        <w:rPr>
          <w:rFonts w:ascii="Arial" w:hAnsi="Arial" w:cs="Arial"/>
        </w:rPr>
        <w:t>, 32(4), 87–95.</w:t>
      </w:r>
    </w:p>
    <w:p w14:paraId="72A232E7" w14:textId="568731DB" w:rsidR="001E4BF6" w:rsidRDefault="001E4BF6" w:rsidP="006934B7">
      <w:pPr>
        <w:pStyle w:val="ListParagraph"/>
        <w:numPr>
          <w:ilvl w:val="0"/>
          <w:numId w:val="2"/>
        </w:numPr>
        <w:spacing w:line="360" w:lineRule="auto"/>
        <w:rPr>
          <w:rFonts w:ascii="Arial" w:hAnsi="Arial" w:cs="Arial"/>
        </w:rPr>
      </w:pPr>
      <w:r w:rsidRPr="001E4BF6">
        <w:rPr>
          <w:rFonts w:ascii="Arial" w:hAnsi="Arial" w:cs="Arial"/>
          <w:lang w:val="fr-FR"/>
        </w:rPr>
        <w:t xml:space="preserve">Harris, K.M. et al. </w:t>
      </w:r>
      <w:r w:rsidRPr="001E4BF6">
        <w:rPr>
          <w:rFonts w:ascii="Arial" w:hAnsi="Arial" w:cs="Arial"/>
        </w:rPr>
        <w:t xml:space="preserve">(2019). School-based self-management interventions for asthma in children. </w:t>
      </w:r>
      <w:r w:rsidRPr="001E4BF6">
        <w:rPr>
          <w:rFonts w:ascii="Arial" w:hAnsi="Arial" w:cs="Arial"/>
          <w:i/>
          <w:iCs/>
        </w:rPr>
        <w:t>Cochrane Database Syst Rev</w:t>
      </w:r>
      <w:r w:rsidRPr="001E4BF6">
        <w:rPr>
          <w:rFonts w:ascii="Arial" w:hAnsi="Arial" w:cs="Arial"/>
        </w:rPr>
        <w:t>, CD011651.</w:t>
      </w:r>
    </w:p>
    <w:p w14:paraId="5E23F978" w14:textId="6774844D" w:rsidR="0096399A" w:rsidRDefault="0096399A" w:rsidP="006934B7">
      <w:pPr>
        <w:pStyle w:val="ListParagraph"/>
        <w:numPr>
          <w:ilvl w:val="0"/>
          <w:numId w:val="2"/>
        </w:numPr>
        <w:spacing w:line="360" w:lineRule="auto"/>
        <w:rPr>
          <w:rFonts w:ascii="Arial" w:hAnsi="Arial" w:cs="Arial"/>
        </w:rPr>
      </w:pPr>
      <w:r w:rsidRPr="0096399A">
        <w:rPr>
          <w:rFonts w:ascii="Arial" w:hAnsi="Arial" w:cs="Arial"/>
        </w:rPr>
        <w:t xml:space="preserve">Heaviside, C., et al. (2023) ‘Evaluating the health impacts of London’s Ultra Low Emission Zone: evidence and implications’, </w:t>
      </w:r>
      <w:r w:rsidRPr="0096399A">
        <w:rPr>
          <w:rFonts w:ascii="Arial" w:hAnsi="Arial" w:cs="Arial"/>
          <w:i/>
          <w:iCs/>
        </w:rPr>
        <w:t>Environmental Health Perspectives</w:t>
      </w:r>
      <w:r w:rsidRPr="0096399A">
        <w:rPr>
          <w:rFonts w:ascii="Arial" w:hAnsi="Arial" w:cs="Arial"/>
        </w:rPr>
        <w:t>, 131(2), 220–238.</w:t>
      </w:r>
    </w:p>
    <w:p w14:paraId="7351AE86" w14:textId="488F72BC" w:rsidR="0096399A" w:rsidRDefault="0096399A" w:rsidP="006934B7">
      <w:pPr>
        <w:pStyle w:val="ListParagraph"/>
        <w:numPr>
          <w:ilvl w:val="0"/>
          <w:numId w:val="2"/>
        </w:numPr>
        <w:spacing w:line="360" w:lineRule="auto"/>
        <w:rPr>
          <w:rFonts w:ascii="Arial" w:hAnsi="Arial" w:cs="Arial"/>
        </w:rPr>
      </w:pPr>
      <w:r w:rsidRPr="0096399A">
        <w:rPr>
          <w:rFonts w:ascii="Arial" w:hAnsi="Arial" w:cs="Arial"/>
        </w:rPr>
        <w:t xml:space="preserve">Horsley, A., et al. (2021) ‘Impact of asthma education on paediatric outcomes: evidence from London primary care’, </w:t>
      </w:r>
      <w:r w:rsidRPr="0096399A">
        <w:rPr>
          <w:rFonts w:ascii="Arial" w:hAnsi="Arial" w:cs="Arial"/>
          <w:i/>
          <w:iCs/>
        </w:rPr>
        <w:t>BMC Pulmonary Medicine</w:t>
      </w:r>
      <w:r w:rsidRPr="0096399A">
        <w:rPr>
          <w:rFonts w:ascii="Arial" w:hAnsi="Arial" w:cs="Arial"/>
        </w:rPr>
        <w:t>, 21(5), 215–226.</w:t>
      </w:r>
    </w:p>
    <w:p w14:paraId="4343668D" w14:textId="3219C443" w:rsidR="0096399A" w:rsidRDefault="00526B96" w:rsidP="006934B7">
      <w:pPr>
        <w:pStyle w:val="ListParagraph"/>
        <w:numPr>
          <w:ilvl w:val="0"/>
          <w:numId w:val="2"/>
        </w:numPr>
        <w:spacing w:line="360" w:lineRule="auto"/>
        <w:rPr>
          <w:rFonts w:ascii="Arial" w:hAnsi="Arial" w:cs="Arial"/>
        </w:rPr>
      </w:pPr>
      <w:r w:rsidRPr="00526B96">
        <w:rPr>
          <w:rFonts w:ascii="Arial" w:hAnsi="Arial" w:cs="Arial"/>
        </w:rPr>
        <w:t xml:space="preserve">King’s College London (2020) </w:t>
      </w:r>
      <w:r w:rsidRPr="00526B96">
        <w:rPr>
          <w:rFonts w:ascii="Arial" w:hAnsi="Arial" w:cs="Arial"/>
          <w:i/>
          <w:iCs/>
        </w:rPr>
        <w:t>Understanding the Health Effects of Air Pollution in London</w:t>
      </w:r>
      <w:r w:rsidRPr="00526B96">
        <w:rPr>
          <w:rFonts w:ascii="Arial" w:hAnsi="Arial" w:cs="Arial"/>
        </w:rPr>
        <w:t>. King’s Policy Institute.</w:t>
      </w:r>
    </w:p>
    <w:p w14:paraId="564B8789" w14:textId="67332F67" w:rsidR="00847BDC" w:rsidRDefault="00847BDC" w:rsidP="006934B7">
      <w:pPr>
        <w:pStyle w:val="ListParagraph"/>
        <w:numPr>
          <w:ilvl w:val="0"/>
          <w:numId w:val="2"/>
        </w:numPr>
        <w:spacing w:line="360" w:lineRule="auto"/>
        <w:rPr>
          <w:rFonts w:ascii="Arial" w:hAnsi="Arial" w:cs="Arial"/>
        </w:rPr>
      </w:pPr>
      <w:r w:rsidRPr="00847BDC">
        <w:rPr>
          <w:rFonts w:ascii="Arial" w:hAnsi="Arial" w:cs="Arial"/>
          <w:lang w:val="nl-NL"/>
        </w:rPr>
        <w:t xml:space="preserve">Klijn, S.L. et al. </w:t>
      </w:r>
      <w:r w:rsidRPr="00847BDC">
        <w:rPr>
          <w:rFonts w:ascii="Arial" w:hAnsi="Arial" w:cs="Arial"/>
        </w:rPr>
        <w:t xml:space="preserve">(2017). Effectiveness and success factors of educational inhaler interventions: a systematic review. </w:t>
      </w:r>
      <w:r w:rsidRPr="00847BDC">
        <w:rPr>
          <w:rFonts w:ascii="Arial" w:hAnsi="Arial" w:cs="Arial"/>
          <w:i/>
          <w:iCs/>
        </w:rPr>
        <w:t>npj Prim Care Respir Med</w:t>
      </w:r>
      <w:r w:rsidRPr="00847BDC">
        <w:rPr>
          <w:rFonts w:ascii="Arial" w:hAnsi="Arial" w:cs="Arial"/>
        </w:rPr>
        <w:t>, 27, 24.</w:t>
      </w:r>
    </w:p>
    <w:p w14:paraId="053C42CE" w14:textId="0614F913" w:rsidR="00526B96" w:rsidRDefault="001F60AD" w:rsidP="006934B7">
      <w:pPr>
        <w:pStyle w:val="ListParagraph"/>
        <w:numPr>
          <w:ilvl w:val="0"/>
          <w:numId w:val="2"/>
        </w:numPr>
        <w:spacing w:line="360" w:lineRule="auto"/>
        <w:rPr>
          <w:rFonts w:ascii="Arial" w:hAnsi="Arial" w:cs="Arial"/>
        </w:rPr>
      </w:pPr>
      <w:r w:rsidRPr="001F60AD">
        <w:rPr>
          <w:rFonts w:ascii="Arial" w:hAnsi="Arial" w:cs="Arial"/>
        </w:rPr>
        <w:t xml:space="preserve">London Health Observatory (2022) </w:t>
      </w:r>
      <w:r w:rsidRPr="001F60AD">
        <w:rPr>
          <w:rFonts w:ascii="Arial" w:hAnsi="Arial" w:cs="Arial"/>
          <w:i/>
          <w:iCs/>
        </w:rPr>
        <w:t>Child Health and Asthma Inequalities across London Boroughs</w:t>
      </w:r>
      <w:r w:rsidRPr="001F60AD">
        <w:rPr>
          <w:rFonts w:ascii="Arial" w:hAnsi="Arial" w:cs="Arial"/>
        </w:rPr>
        <w:t>.</w:t>
      </w:r>
    </w:p>
    <w:p w14:paraId="590D98DE" w14:textId="4161CD85" w:rsidR="00DB67EB" w:rsidRDefault="00DB67EB" w:rsidP="006934B7">
      <w:pPr>
        <w:pStyle w:val="ListParagraph"/>
        <w:numPr>
          <w:ilvl w:val="0"/>
          <w:numId w:val="2"/>
        </w:numPr>
        <w:spacing w:line="360" w:lineRule="auto"/>
        <w:rPr>
          <w:rFonts w:ascii="Arial" w:hAnsi="Arial" w:cs="Arial"/>
        </w:rPr>
      </w:pPr>
      <w:r w:rsidRPr="00DB67EB">
        <w:rPr>
          <w:rFonts w:ascii="Arial" w:hAnsi="Arial" w:cs="Arial"/>
        </w:rPr>
        <w:lastRenderedPageBreak/>
        <w:t xml:space="preserve">Liu, W.Y. et al. (2022). Effect of child-centred asthma education on health outcomes. </w:t>
      </w:r>
      <w:r w:rsidRPr="00DB67EB">
        <w:rPr>
          <w:rFonts w:ascii="Arial" w:hAnsi="Arial" w:cs="Arial"/>
          <w:i/>
          <w:iCs/>
        </w:rPr>
        <w:t>Arch Dis Child</w:t>
      </w:r>
      <w:r w:rsidRPr="00DB67EB">
        <w:rPr>
          <w:rFonts w:ascii="Arial" w:hAnsi="Arial" w:cs="Arial"/>
        </w:rPr>
        <w:t>, 107(3), 271–279.</w:t>
      </w:r>
    </w:p>
    <w:p w14:paraId="79C7257A" w14:textId="6A61CDBC" w:rsidR="00B32A88" w:rsidRDefault="00B32A88" w:rsidP="006934B7">
      <w:pPr>
        <w:pStyle w:val="ListParagraph"/>
        <w:numPr>
          <w:ilvl w:val="0"/>
          <w:numId w:val="2"/>
        </w:numPr>
        <w:spacing w:line="360" w:lineRule="auto"/>
        <w:rPr>
          <w:rFonts w:ascii="Arial" w:hAnsi="Arial" w:cs="Arial"/>
        </w:rPr>
      </w:pPr>
      <w:r w:rsidRPr="00B32A88">
        <w:rPr>
          <w:rFonts w:ascii="Arial" w:hAnsi="Arial" w:cs="Arial"/>
          <w:lang w:val="fr-FR"/>
        </w:rPr>
        <w:t xml:space="preserve">Milne-Ives, M. et al. </w:t>
      </w:r>
      <w:r w:rsidRPr="00B32A88">
        <w:rPr>
          <w:rFonts w:ascii="Arial" w:hAnsi="Arial" w:cs="Arial"/>
        </w:rPr>
        <w:t xml:space="preserve">(2021). Digital technologies for monitoring asthma in youth. </w:t>
      </w:r>
      <w:r w:rsidRPr="00B32A88">
        <w:rPr>
          <w:rFonts w:ascii="Arial" w:hAnsi="Arial" w:cs="Arial"/>
          <w:i/>
          <w:iCs/>
        </w:rPr>
        <w:t>JMIR Pediatr Parent</w:t>
      </w:r>
      <w:r w:rsidRPr="00B32A88">
        <w:rPr>
          <w:rFonts w:ascii="Arial" w:hAnsi="Arial" w:cs="Arial"/>
        </w:rPr>
        <w:t>, 4(2), e26023.</w:t>
      </w:r>
    </w:p>
    <w:p w14:paraId="418923D5" w14:textId="40C0D2DD" w:rsidR="00D230F5" w:rsidRPr="00D230F5" w:rsidRDefault="00D230F5" w:rsidP="00D230F5">
      <w:pPr>
        <w:pStyle w:val="ListParagraph"/>
        <w:numPr>
          <w:ilvl w:val="0"/>
          <w:numId w:val="2"/>
        </w:numPr>
        <w:spacing w:line="360" w:lineRule="auto"/>
        <w:rPr>
          <w:rFonts w:ascii="Arial" w:hAnsi="Arial" w:cs="Arial"/>
        </w:rPr>
      </w:pPr>
      <w:r w:rsidRPr="001F60AD">
        <w:rPr>
          <w:rFonts w:ascii="Arial" w:hAnsi="Arial" w:cs="Arial"/>
        </w:rPr>
        <w:t xml:space="preserve">Marmot, M. (2020) </w:t>
      </w:r>
      <w:r w:rsidRPr="001F60AD">
        <w:rPr>
          <w:rFonts w:ascii="Arial" w:hAnsi="Arial" w:cs="Arial"/>
          <w:i/>
          <w:iCs/>
        </w:rPr>
        <w:t>Health Equity in England: The Marmot Review 10 Years On</w:t>
      </w:r>
      <w:r w:rsidRPr="001F60AD">
        <w:rPr>
          <w:rFonts w:ascii="Arial" w:hAnsi="Arial" w:cs="Arial"/>
        </w:rPr>
        <w:t>. Institute of Health Equity.</w:t>
      </w:r>
    </w:p>
    <w:p w14:paraId="74AC7276" w14:textId="22BA11A7" w:rsidR="001F60AD" w:rsidRDefault="001F60AD" w:rsidP="006934B7">
      <w:pPr>
        <w:pStyle w:val="ListParagraph"/>
        <w:numPr>
          <w:ilvl w:val="0"/>
          <w:numId w:val="2"/>
        </w:numPr>
        <w:spacing w:line="360" w:lineRule="auto"/>
        <w:rPr>
          <w:rFonts w:ascii="Arial" w:hAnsi="Arial" w:cs="Arial"/>
        </w:rPr>
      </w:pPr>
      <w:r w:rsidRPr="001F60AD">
        <w:rPr>
          <w:rFonts w:ascii="Arial" w:hAnsi="Arial" w:cs="Arial"/>
        </w:rPr>
        <w:t xml:space="preserve">Mukherjee, M., et al. (2019) ‘The epidemiology, healthcare and societal burden and costs of asthma in the UK and its member nations: analyses of standalone and linked national databases’, </w:t>
      </w:r>
      <w:r w:rsidRPr="001F60AD">
        <w:rPr>
          <w:rFonts w:ascii="Arial" w:hAnsi="Arial" w:cs="Arial"/>
          <w:i/>
          <w:iCs/>
        </w:rPr>
        <w:t>BMC Medicine</w:t>
      </w:r>
      <w:r w:rsidRPr="001F60AD">
        <w:rPr>
          <w:rFonts w:ascii="Arial" w:hAnsi="Arial" w:cs="Arial"/>
        </w:rPr>
        <w:t>, 17(1), 1–20.</w:t>
      </w:r>
    </w:p>
    <w:p w14:paraId="029D3AC0" w14:textId="4B5B6FB0" w:rsidR="001F60AD" w:rsidRDefault="00396477" w:rsidP="006934B7">
      <w:pPr>
        <w:pStyle w:val="ListParagraph"/>
        <w:numPr>
          <w:ilvl w:val="0"/>
          <w:numId w:val="2"/>
        </w:numPr>
        <w:spacing w:line="360" w:lineRule="auto"/>
        <w:rPr>
          <w:rFonts w:ascii="Arial" w:hAnsi="Arial" w:cs="Arial"/>
        </w:rPr>
      </w:pPr>
      <w:r w:rsidRPr="00396477">
        <w:rPr>
          <w:rFonts w:ascii="Arial" w:hAnsi="Arial" w:cs="Arial"/>
        </w:rPr>
        <w:t xml:space="preserve">NHS Digital (2023) </w:t>
      </w:r>
      <w:r w:rsidRPr="00396477">
        <w:rPr>
          <w:rFonts w:ascii="Arial" w:hAnsi="Arial" w:cs="Arial"/>
          <w:i/>
          <w:iCs/>
        </w:rPr>
        <w:t>Hospital Episode Statistics: Asthma Admissions</w:t>
      </w:r>
      <w:r w:rsidRPr="00396477">
        <w:rPr>
          <w:rFonts w:ascii="Arial" w:hAnsi="Arial" w:cs="Arial"/>
        </w:rPr>
        <w:t>.</w:t>
      </w:r>
    </w:p>
    <w:p w14:paraId="07257968" w14:textId="5F979A93" w:rsidR="00396477" w:rsidRDefault="00396477" w:rsidP="006934B7">
      <w:pPr>
        <w:pStyle w:val="ListParagraph"/>
        <w:numPr>
          <w:ilvl w:val="0"/>
          <w:numId w:val="2"/>
        </w:numPr>
        <w:spacing w:line="360" w:lineRule="auto"/>
        <w:rPr>
          <w:rFonts w:ascii="Arial" w:hAnsi="Arial" w:cs="Arial"/>
        </w:rPr>
      </w:pPr>
      <w:r w:rsidRPr="00396477">
        <w:rPr>
          <w:rFonts w:ascii="Arial" w:hAnsi="Arial" w:cs="Arial"/>
        </w:rPr>
        <w:t xml:space="preserve">NHS England (2020) </w:t>
      </w:r>
      <w:r w:rsidRPr="00396477">
        <w:rPr>
          <w:rFonts w:ascii="Arial" w:hAnsi="Arial" w:cs="Arial"/>
          <w:i/>
          <w:iCs/>
        </w:rPr>
        <w:t>Improving Asthma Care for Children and Young People</w:t>
      </w:r>
      <w:r w:rsidRPr="00396477">
        <w:rPr>
          <w:rFonts w:ascii="Arial" w:hAnsi="Arial" w:cs="Arial"/>
        </w:rPr>
        <w:t>.</w:t>
      </w:r>
    </w:p>
    <w:p w14:paraId="5B312B4E" w14:textId="634D8663" w:rsidR="00396477" w:rsidRDefault="00396477" w:rsidP="006934B7">
      <w:pPr>
        <w:pStyle w:val="ListParagraph"/>
        <w:numPr>
          <w:ilvl w:val="0"/>
          <w:numId w:val="2"/>
        </w:numPr>
        <w:spacing w:line="360" w:lineRule="auto"/>
        <w:rPr>
          <w:rFonts w:ascii="Arial" w:hAnsi="Arial" w:cs="Arial"/>
        </w:rPr>
      </w:pPr>
      <w:r w:rsidRPr="00396477">
        <w:rPr>
          <w:rFonts w:ascii="Arial" w:hAnsi="Arial" w:cs="Arial"/>
        </w:rPr>
        <w:t xml:space="preserve">NHS England (2019) </w:t>
      </w:r>
      <w:r w:rsidRPr="00396477">
        <w:rPr>
          <w:rFonts w:ascii="Arial" w:hAnsi="Arial" w:cs="Arial"/>
          <w:i/>
          <w:iCs/>
        </w:rPr>
        <w:t>The NHS Long Term Plan</w:t>
      </w:r>
      <w:r w:rsidRPr="00396477">
        <w:rPr>
          <w:rFonts w:ascii="Arial" w:hAnsi="Arial" w:cs="Arial"/>
        </w:rPr>
        <w:t>.</w:t>
      </w:r>
    </w:p>
    <w:p w14:paraId="4CC545AF" w14:textId="538F2B90" w:rsidR="00396477" w:rsidRDefault="00A348FE" w:rsidP="006934B7">
      <w:pPr>
        <w:pStyle w:val="ListParagraph"/>
        <w:numPr>
          <w:ilvl w:val="0"/>
          <w:numId w:val="2"/>
        </w:numPr>
        <w:spacing w:line="360" w:lineRule="auto"/>
        <w:rPr>
          <w:rFonts w:ascii="Arial" w:hAnsi="Arial" w:cs="Arial"/>
        </w:rPr>
      </w:pPr>
      <w:r w:rsidRPr="00A348FE">
        <w:rPr>
          <w:rFonts w:ascii="Arial" w:hAnsi="Arial" w:cs="Arial"/>
        </w:rPr>
        <w:t xml:space="preserve">Public Health England (2018) </w:t>
      </w:r>
      <w:r w:rsidRPr="00A348FE">
        <w:rPr>
          <w:rFonts w:ascii="Arial" w:hAnsi="Arial" w:cs="Arial"/>
          <w:i/>
          <w:iCs/>
        </w:rPr>
        <w:t>Guidance: Improving Outcomes for Children with Asthma</w:t>
      </w:r>
      <w:r w:rsidRPr="00A348FE">
        <w:rPr>
          <w:rFonts w:ascii="Arial" w:hAnsi="Arial" w:cs="Arial"/>
        </w:rPr>
        <w:t>.</w:t>
      </w:r>
    </w:p>
    <w:p w14:paraId="4AFEFDD6" w14:textId="089620B9" w:rsidR="00A40C1E" w:rsidRDefault="00A40C1E" w:rsidP="006934B7">
      <w:pPr>
        <w:pStyle w:val="ListParagraph"/>
        <w:numPr>
          <w:ilvl w:val="0"/>
          <w:numId w:val="2"/>
        </w:numPr>
        <w:spacing w:line="360" w:lineRule="auto"/>
        <w:rPr>
          <w:rFonts w:ascii="Arial" w:hAnsi="Arial" w:cs="Arial"/>
        </w:rPr>
      </w:pPr>
      <w:r w:rsidRPr="00A40C1E">
        <w:rPr>
          <w:rFonts w:ascii="Arial" w:hAnsi="Arial" w:cs="Arial"/>
          <w:lang w:val="fr-FR"/>
        </w:rPr>
        <w:t xml:space="preserve">Pearce, C.J. et al. </w:t>
      </w:r>
      <w:r w:rsidRPr="00A40C1E">
        <w:rPr>
          <w:rFonts w:ascii="Arial" w:hAnsi="Arial" w:cs="Arial"/>
        </w:rPr>
        <w:t xml:space="preserve">(2022). Interventions to improve adherence to inhaled corticosteroids in children. </w:t>
      </w:r>
      <w:r w:rsidRPr="00A40C1E">
        <w:rPr>
          <w:rFonts w:ascii="Arial" w:hAnsi="Arial" w:cs="Arial"/>
          <w:i/>
          <w:iCs/>
        </w:rPr>
        <w:t>Pediatr Pulmonol</w:t>
      </w:r>
      <w:r w:rsidRPr="00A40C1E">
        <w:rPr>
          <w:rFonts w:ascii="Arial" w:hAnsi="Arial" w:cs="Arial"/>
        </w:rPr>
        <w:t>, 57(1), 125–139.</w:t>
      </w:r>
    </w:p>
    <w:p w14:paraId="5FBF6B0C" w14:textId="4D97D734" w:rsidR="00CF3E11" w:rsidRDefault="00CF3E11" w:rsidP="006934B7">
      <w:pPr>
        <w:pStyle w:val="ListParagraph"/>
        <w:numPr>
          <w:ilvl w:val="0"/>
          <w:numId w:val="2"/>
        </w:numPr>
        <w:spacing w:line="360" w:lineRule="auto"/>
        <w:rPr>
          <w:rFonts w:ascii="Arial" w:hAnsi="Arial" w:cs="Arial"/>
        </w:rPr>
      </w:pPr>
      <w:r w:rsidRPr="00CF3E11">
        <w:rPr>
          <w:rFonts w:ascii="Arial" w:hAnsi="Arial" w:cs="Arial"/>
        </w:rPr>
        <w:t xml:space="preserve">Petticrew, M. and Roberts, H. (2006) </w:t>
      </w:r>
      <w:r w:rsidRPr="00CF3E11">
        <w:rPr>
          <w:rFonts w:ascii="Arial" w:hAnsi="Arial" w:cs="Arial"/>
          <w:i/>
          <w:iCs/>
        </w:rPr>
        <w:t>Systematic Reviews in the Social Sciences: A Practical Guide</w:t>
      </w:r>
      <w:r w:rsidRPr="00CF3E11">
        <w:rPr>
          <w:rFonts w:ascii="Arial" w:hAnsi="Arial" w:cs="Arial"/>
        </w:rPr>
        <w:t>. Oxford: Blackwell Publishing.</w:t>
      </w:r>
    </w:p>
    <w:p w14:paraId="4B7B3E0A" w14:textId="15A5D0E4" w:rsidR="007566FB" w:rsidRDefault="007566FB" w:rsidP="006934B7">
      <w:pPr>
        <w:pStyle w:val="ListParagraph"/>
        <w:numPr>
          <w:ilvl w:val="0"/>
          <w:numId w:val="2"/>
        </w:numPr>
        <w:spacing w:line="360" w:lineRule="auto"/>
        <w:rPr>
          <w:rFonts w:ascii="Arial" w:hAnsi="Arial" w:cs="Arial"/>
        </w:rPr>
      </w:pPr>
      <w:r w:rsidRPr="007566FB">
        <w:rPr>
          <w:rFonts w:ascii="Arial" w:hAnsi="Arial" w:cs="Arial"/>
          <w:lang w:val="fr-FR"/>
        </w:rPr>
        <w:t xml:space="preserve">Popay, J., Roberts, H., Sowden, A. et al. </w:t>
      </w:r>
      <w:r w:rsidRPr="007566FB">
        <w:rPr>
          <w:rFonts w:ascii="Arial" w:hAnsi="Arial" w:cs="Arial"/>
        </w:rPr>
        <w:t xml:space="preserve">(2006) </w:t>
      </w:r>
      <w:r w:rsidRPr="007566FB">
        <w:rPr>
          <w:rFonts w:ascii="Arial" w:hAnsi="Arial" w:cs="Arial"/>
          <w:i/>
          <w:iCs/>
        </w:rPr>
        <w:t>Guidance on the Conduct of Narrative Synthesis in Systematic Reviews</w:t>
      </w:r>
      <w:r w:rsidRPr="007566FB">
        <w:rPr>
          <w:rFonts w:ascii="Arial" w:hAnsi="Arial" w:cs="Arial"/>
        </w:rPr>
        <w:t>. London: ESRC.</w:t>
      </w:r>
    </w:p>
    <w:p w14:paraId="352C9DDA" w14:textId="0F39F049" w:rsidR="00A348FE" w:rsidRDefault="00947410" w:rsidP="006934B7">
      <w:pPr>
        <w:pStyle w:val="ListParagraph"/>
        <w:numPr>
          <w:ilvl w:val="0"/>
          <w:numId w:val="2"/>
        </w:numPr>
        <w:spacing w:line="360" w:lineRule="auto"/>
        <w:rPr>
          <w:rFonts w:ascii="Arial" w:hAnsi="Arial" w:cs="Arial"/>
        </w:rPr>
      </w:pPr>
      <w:r w:rsidRPr="00947410">
        <w:rPr>
          <w:rFonts w:ascii="Arial" w:hAnsi="Arial" w:cs="Arial"/>
        </w:rPr>
        <w:t xml:space="preserve">Rosenstock, I. (1974) ‘The health belief model and preventive health behavior’, </w:t>
      </w:r>
      <w:r w:rsidRPr="00947410">
        <w:rPr>
          <w:rFonts w:ascii="Arial" w:hAnsi="Arial" w:cs="Arial"/>
          <w:i/>
          <w:iCs/>
        </w:rPr>
        <w:t>Health Education Monographs</w:t>
      </w:r>
      <w:r w:rsidRPr="00947410">
        <w:rPr>
          <w:rFonts w:ascii="Arial" w:hAnsi="Arial" w:cs="Arial"/>
        </w:rPr>
        <w:t>, 2(4), 354–386.</w:t>
      </w:r>
    </w:p>
    <w:p w14:paraId="1F6C176B" w14:textId="2FE7AF29" w:rsidR="00790777" w:rsidRDefault="00790777" w:rsidP="006934B7">
      <w:pPr>
        <w:pStyle w:val="ListParagraph"/>
        <w:numPr>
          <w:ilvl w:val="0"/>
          <w:numId w:val="2"/>
        </w:numPr>
        <w:spacing w:line="360" w:lineRule="auto"/>
        <w:rPr>
          <w:rFonts w:ascii="Arial" w:hAnsi="Arial" w:cs="Arial"/>
        </w:rPr>
      </w:pPr>
      <w:r w:rsidRPr="00790777">
        <w:rPr>
          <w:rFonts w:ascii="Arial" w:hAnsi="Arial" w:cs="Arial"/>
        </w:rPr>
        <w:t xml:space="preserve">Ramsey, R.R. et al. (2020). Systematic review of digital interventions for paediatric asthma. </w:t>
      </w:r>
      <w:r w:rsidRPr="00790777">
        <w:rPr>
          <w:rFonts w:ascii="Arial" w:hAnsi="Arial" w:cs="Arial"/>
          <w:i/>
          <w:iCs/>
        </w:rPr>
        <w:t>J Allergy Clin Immunol Pract</w:t>
      </w:r>
      <w:r w:rsidRPr="00790777">
        <w:rPr>
          <w:rFonts w:ascii="Arial" w:hAnsi="Arial" w:cs="Arial"/>
        </w:rPr>
        <w:t>, 8(4), 1284–1293.</w:t>
      </w:r>
    </w:p>
    <w:p w14:paraId="038E6D5A" w14:textId="50109D00" w:rsidR="00947410" w:rsidRDefault="00744BD2" w:rsidP="006934B7">
      <w:pPr>
        <w:pStyle w:val="ListParagraph"/>
        <w:numPr>
          <w:ilvl w:val="0"/>
          <w:numId w:val="2"/>
        </w:numPr>
        <w:spacing w:line="360" w:lineRule="auto"/>
        <w:rPr>
          <w:rFonts w:ascii="Arial" w:hAnsi="Arial" w:cs="Arial"/>
        </w:rPr>
      </w:pPr>
      <w:r w:rsidRPr="00744BD2">
        <w:rPr>
          <w:rFonts w:ascii="Arial" w:hAnsi="Arial" w:cs="Arial"/>
        </w:rPr>
        <w:t xml:space="preserve">Royal College of Physicians (2022) </w:t>
      </w:r>
      <w:r w:rsidRPr="00744BD2">
        <w:rPr>
          <w:rFonts w:ascii="Arial" w:hAnsi="Arial" w:cs="Arial"/>
          <w:i/>
          <w:iCs/>
        </w:rPr>
        <w:t>National Review of Asthma Deaths (NRAD) Update</w:t>
      </w:r>
      <w:r w:rsidRPr="00744BD2">
        <w:rPr>
          <w:rFonts w:ascii="Arial" w:hAnsi="Arial" w:cs="Arial"/>
        </w:rPr>
        <w:t>.</w:t>
      </w:r>
    </w:p>
    <w:p w14:paraId="0F446C3A" w14:textId="3AF53D66" w:rsidR="004427CF" w:rsidRDefault="004427CF" w:rsidP="006934B7">
      <w:pPr>
        <w:pStyle w:val="ListParagraph"/>
        <w:numPr>
          <w:ilvl w:val="0"/>
          <w:numId w:val="2"/>
        </w:numPr>
        <w:spacing w:line="360" w:lineRule="auto"/>
        <w:rPr>
          <w:rFonts w:ascii="Arial" w:hAnsi="Arial" w:cs="Arial"/>
        </w:rPr>
      </w:pPr>
      <w:r w:rsidRPr="004427CF">
        <w:rPr>
          <w:rFonts w:ascii="Arial" w:hAnsi="Arial" w:cs="Arial"/>
          <w:lang w:val="nl-NL"/>
        </w:rPr>
        <w:t xml:space="preserve">Shea, B.J. et al. </w:t>
      </w:r>
      <w:r w:rsidRPr="004427CF">
        <w:rPr>
          <w:rFonts w:ascii="Arial" w:hAnsi="Arial" w:cs="Arial"/>
        </w:rPr>
        <w:t xml:space="preserve">(2017) ‘AMSTAR 2: a critical appraisal tool for systematic reviews that include randomised or non-randomised studies of healthcare interventions’, </w:t>
      </w:r>
      <w:r w:rsidRPr="004427CF">
        <w:rPr>
          <w:rFonts w:ascii="Arial" w:hAnsi="Arial" w:cs="Arial"/>
          <w:i/>
          <w:iCs/>
        </w:rPr>
        <w:t>BMJ</w:t>
      </w:r>
      <w:r w:rsidRPr="004427CF">
        <w:rPr>
          <w:rFonts w:ascii="Arial" w:hAnsi="Arial" w:cs="Arial"/>
        </w:rPr>
        <w:t>, 358, j4008.</w:t>
      </w:r>
    </w:p>
    <w:p w14:paraId="11A4B6F9" w14:textId="7874E1B6" w:rsidR="00D33404" w:rsidRDefault="00D33404" w:rsidP="006934B7">
      <w:pPr>
        <w:pStyle w:val="ListParagraph"/>
        <w:numPr>
          <w:ilvl w:val="0"/>
          <w:numId w:val="2"/>
        </w:numPr>
        <w:spacing w:line="360" w:lineRule="auto"/>
        <w:rPr>
          <w:rFonts w:ascii="Arial" w:hAnsi="Arial" w:cs="Arial"/>
        </w:rPr>
      </w:pPr>
      <w:r w:rsidRPr="00D33404">
        <w:rPr>
          <w:rFonts w:ascii="Arial" w:hAnsi="Arial" w:cs="Arial"/>
        </w:rPr>
        <w:t xml:space="preserve">Telemedicine Asthma Review Group. (2023). Impact of telemedicine on asthma control and QoL in children. </w:t>
      </w:r>
      <w:r w:rsidRPr="00D33404">
        <w:rPr>
          <w:rFonts w:ascii="Arial" w:hAnsi="Arial" w:cs="Arial"/>
          <w:i/>
          <w:iCs/>
        </w:rPr>
        <w:t>Pediatrics</w:t>
      </w:r>
      <w:r w:rsidRPr="00D33404">
        <w:rPr>
          <w:rFonts w:ascii="Arial" w:hAnsi="Arial" w:cs="Arial"/>
        </w:rPr>
        <w:t>, 151(4), e20230452.</w:t>
      </w:r>
    </w:p>
    <w:p w14:paraId="2D026756" w14:textId="3170EE17" w:rsidR="00AE15D3" w:rsidRDefault="00AE15D3" w:rsidP="006934B7">
      <w:pPr>
        <w:pStyle w:val="ListParagraph"/>
        <w:numPr>
          <w:ilvl w:val="0"/>
          <w:numId w:val="2"/>
        </w:numPr>
        <w:spacing w:line="360" w:lineRule="auto"/>
        <w:rPr>
          <w:rFonts w:ascii="Arial" w:hAnsi="Arial" w:cs="Arial"/>
        </w:rPr>
      </w:pPr>
      <w:r w:rsidRPr="00AE15D3">
        <w:rPr>
          <w:rFonts w:ascii="Arial" w:hAnsi="Arial" w:cs="Arial"/>
        </w:rPr>
        <w:t xml:space="preserve">UK Research Integrity Office (UKRIO) (2022) </w:t>
      </w:r>
      <w:r w:rsidRPr="00AE15D3">
        <w:rPr>
          <w:rFonts w:ascii="Arial" w:hAnsi="Arial" w:cs="Arial"/>
          <w:i/>
          <w:iCs/>
        </w:rPr>
        <w:t>Code of Practice for Research Integrity</w:t>
      </w:r>
      <w:r w:rsidRPr="00AE15D3">
        <w:rPr>
          <w:rFonts w:ascii="Arial" w:hAnsi="Arial" w:cs="Arial"/>
        </w:rPr>
        <w:t>. London: UKRIO.</w:t>
      </w:r>
    </w:p>
    <w:p w14:paraId="358D5C2C" w14:textId="51E8115C" w:rsidR="00AE15D3" w:rsidRDefault="00AE15D3" w:rsidP="006934B7">
      <w:pPr>
        <w:pStyle w:val="ListParagraph"/>
        <w:numPr>
          <w:ilvl w:val="0"/>
          <w:numId w:val="2"/>
        </w:numPr>
        <w:spacing w:line="360" w:lineRule="auto"/>
        <w:rPr>
          <w:rFonts w:ascii="Arial" w:hAnsi="Arial" w:cs="Arial"/>
        </w:rPr>
      </w:pPr>
      <w:r w:rsidRPr="00AE15D3">
        <w:rPr>
          <w:rFonts w:ascii="Arial" w:hAnsi="Arial" w:cs="Arial"/>
        </w:rPr>
        <w:lastRenderedPageBreak/>
        <w:t xml:space="preserve">World Health Organization (WHO) (2019) </w:t>
      </w:r>
      <w:r w:rsidRPr="00AE15D3">
        <w:rPr>
          <w:rFonts w:ascii="Arial" w:hAnsi="Arial" w:cs="Arial"/>
          <w:i/>
          <w:iCs/>
        </w:rPr>
        <w:t>Health in All Policies: Framework for Country Action</w:t>
      </w:r>
      <w:r w:rsidRPr="00AE15D3">
        <w:rPr>
          <w:rFonts w:ascii="Arial" w:hAnsi="Arial" w:cs="Arial"/>
        </w:rPr>
        <w:t>. Geneva: WHO.</w:t>
      </w:r>
    </w:p>
    <w:p w14:paraId="6818D041" w14:textId="77777777" w:rsidR="007E556E" w:rsidRDefault="007E556E" w:rsidP="00FA3C0C">
      <w:pPr>
        <w:rPr>
          <w:rFonts w:ascii="Arial" w:hAnsi="Arial" w:cs="Arial"/>
          <w:b/>
          <w:bCs/>
          <w:sz w:val="28"/>
          <w:szCs w:val="28"/>
        </w:rPr>
      </w:pPr>
    </w:p>
    <w:p w14:paraId="0ABF93B2" w14:textId="77777777" w:rsidR="007E556E" w:rsidRDefault="007E556E" w:rsidP="00FA3C0C">
      <w:pPr>
        <w:rPr>
          <w:rFonts w:ascii="Arial" w:hAnsi="Arial" w:cs="Arial"/>
          <w:b/>
          <w:bCs/>
          <w:sz w:val="28"/>
          <w:szCs w:val="28"/>
        </w:rPr>
      </w:pPr>
    </w:p>
    <w:p w14:paraId="5C21924D" w14:textId="77777777" w:rsidR="007E556E" w:rsidRDefault="007E556E" w:rsidP="00FA3C0C">
      <w:pPr>
        <w:rPr>
          <w:rFonts w:ascii="Arial" w:hAnsi="Arial" w:cs="Arial"/>
          <w:b/>
          <w:bCs/>
          <w:sz w:val="28"/>
          <w:szCs w:val="28"/>
        </w:rPr>
      </w:pPr>
    </w:p>
    <w:p w14:paraId="2323E518" w14:textId="77777777" w:rsidR="007E556E" w:rsidRDefault="007E556E" w:rsidP="00FA3C0C">
      <w:pPr>
        <w:rPr>
          <w:rFonts w:ascii="Arial" w:hAnsi="Arial" w:cs="Arial"/>
          <w:b/>
          <w:bCs/>
          <w:sz w:val="28"/>
          <w:szCs w:val="28"/>
        </w:rPr>
      </w:pPr>
    </w:p>
    <w:p w14:paraId="4E7EEDB7" w14:textId="77777777" w:rsidR="007E556E" w:rsidRDefault="007E556E" w:rsidP="00FA3C0C">
      <w:pPr>
        <w:rPr>
          <w:rFonts w:ascii="Arial" w:hAnsi="Arial" w:cs="Arial"/>
          <w:b/>
          <w:bCs/>
          <w:sz w:val="28"/>
          <w:szCs w:val="28"/>
        </w:rPr>
      </w:pPr>
    </w:p>
    <w:p w14:paraId="7B946697" w14:textId="1951B604" w:rsidR="0090793E" w:rsidRPr="0090793E" w:rsidRDefault="000D626B" w:rsidP="0090793E">
      <w:pPr>
        <w:rPr>
          <w:rFonts w:ascii="Arial" w:hAnsi="Arial" w:cs="Arial"/>
          <w:b/>
          <w:bCs/>
          <w:sz w:val="28"/>
          <w:szCs w:val="28"/>
        </w:rPr>
      </w:pPr>
      <w:r>
        <w:rPr>
          <w:rFonts w:ascii="Arial" w:hAnsi="Arial" w:cs="Arial"/>
          <w:b/>
          <w:bCs/>
          <w:sz w:val="28"/>
          <w:szCs w:val="28"/>
        </w:rPr>
        <w:t xml:space="preserve"> References</w:t>
      </w:r>
    </w:p>
    <w:p w14:paraId="1B4FAF04" w14:textId="77777777" w:rsidR="007E556E" w:rsidRDefault="007E556E" w:rsidP="00FA3C0C">
      <w:pPr>
        <w:rPr>
          <w:rFonts w:ascii="Arial" w:hAnsi="Arial" w:cs="Arial"/>
          <w:b/>
          <w:bCs/>
          <w:sz w:val="28"/>
          <w:szCs w:val="28"/>
        </w:rPr>
      </w:pPr>
    </w:p>
    <w:p w14:paraId="53CB93ED"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Asthma + Lung UK. (2023) </w:t>
      </w:r>
      <w:r w:rsidRPr="00F1578F">
        <w:rPr>
          <w:rFonts w:ascii="Arial" w:hAnsi="Arial" w:cs="Arial"/>
          <w:i/>
          <w:iCs/>
        </w:rPr>
        <w:t>Childhood asthma in the UK: Annual report 2023</w:t>
      </w:r>
      <w:r w:rsidRPr="00F1578F">
        <w:rPr>
          <w:rFonts w:ascii="Arial" w:hAnsi="Arial" w:cs="Arial"/>
        </w:rPr>
        <w:t xml:space="preserve">. London: Asthma + Lung UK. Available at: </w:t>
      </w:r>
      <w:hyperlink r:id="rId15" w:history="1">
        <w:r w:rsidRPr="00F1578F">
          <w:rPr>
            <w:rStyle w:val="Hyperlink"/>
            <w:rFonts w:ascii="Arial" w:hAnsi="Arial" w:cs="Arial"/>
          </w:rPr>
          <w:t>https://www.asthma.org.uk</w:t>
        </w:r>
      </w:hyperlink>
      <w:r w:rsidRPr="00F1578F">
        <w:rPr>
          <w:rFonts w:ascii="Arial" w:hAnsi="Arial" w:cs="Arial"/>
        </w:rPr>
        <w:t xml:space="preserve"> (Accessed: 6 January 2026).</w:t>
      </w:r>
    </w:p>
    <w:p w14:paraId="43F6DDD0"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Berg, C.J., Bender, B.G., Conn, K.M., et al. (2019) ‘Medication adherence in pediatric asthma: A systematic review’, </w:t>
      </w:r>
      <w:r w:rsidRPr="00F1578F">
        <w:rPr>
          <w:rFonts w:ascii="Arial" w:hAnsi="Arial" w:cs="Arial"/>
          <w:i/>
          <w:iCs/>
        </w:rPr>
        <w:t>Journal of Asthma</w:t>
      </w:r>
      <w:r w:rsidRPr="00F1578F">
        <w:rPr>
          <w:rFonts w:ascii="Arial" w:hAnsi="Arial" w:cs="Arial"/>
        </w:rPr>
        <w:t xml:space="preserve">, 56(7), pp. 741–755. </w:t>
      </w:r>
      <w:hyperlink r:id="rId16" w:history="1">
        <w:r w:rsidRPr="00F1578F">
          <w:rPr>
            <w:rStyle w:val="Hyperlink"/>
            <w:rFonts w:ascii="Arial" w:hAnsi="Arial" w:cs="Arial"/>
          </w:rPr>
          <w:t>https://doi.org/10.1080/02770903.2018.1501991</w:t>
        </w:r>
      </w:hyperlink>
    </w:p>
    <w:p w14:paraId="70A851EC"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Chauhan, A.J. and Johnston, S.L. (2003) ‘Air pollution and infection in respiratory disease’, </w:t>
      </w:r>
      <w:r w:rsidRPr="00F1578F">
        <w:rPr>
          <w:rFonts w:ascii="Arial" w:hAnsi="Arial" w:cs="Arial"/>
          <w:i/>
          <w:iCs/>
        </w:rPr>
        <w:t>British Medical Bulletin</w:t>
      </w:r>
      <w:r w:rsidRPr="00F1578F">
        <w:rPr>
          <w:rFonts w:ascii="Arial" w:hAnsi="Arial" w:cs="Arial"/>
        </w:rPr>
        <w:t xml:space="preserve">, 68(1), pp. 95–112. </w:t>
      </w:r>
      <w:hyperlink r:id="rId17" w:history="1">
        <w:r w:rsidRPr="00F1578F">
          <w:rPr>
            <w:rStyle w:val="Hyperlink"/>
            <w:rFonts w:ascii="Arial" w:hAnsi="Arial" w:cs="Arial"/>
          </w:rPr>
          <w:t>https://doi.org/10.1093/bmb/ldg025</w:t>
        </w:r>
      </w:hyperlink>
    </w:p>
    <w:p w14:paraId="045BB104"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Clark, N.M., Gong, M. and Schork, M.A. (1998) ‘Impact of education for physicians on patient outcomes in asthma’, </w:t>
      </w:r>
      <w:r w:rsidRPr="00F1578F">
        <w:rPr>
          <w:rFonts w:ascii="Arial" w:hAnsi="Arial" w:cs="Arial"/>
          <w:i/>
          <w:iCs/>
        </w:rPr>
        <w:t>Patient Education and Counseling</w:t>
      </w:r>
      <w:r w:rsidRPr="00F1578F">
        <w:rPr>
          <w:rFonts w:ascii="Arial" w:hAnsi="Arial" w:cs="Arial"/>
        </w:rPr>
        <w:t xml:space="preserve">, 35(3), pp. 153–162. </w:t>
      </w:r>
      <w:hyperlink r:id="rId18" w:history="1">
        <w:r w:rsidRPr="00F1578F">
          <w:rPr>
            <w:rStyle w:val="Hyperlink"/>
            <w:rFonts w:ascii="Arial" w:hAnsi="Arial" w:cs="Arial"/>
          </w:rPr>
          <w:t>https://doi.org/10.1016/S0738-3991(98)00064-3</w:t>
        </w:r>
      </w:hyperlink>
    </w:p>
    <w:p w14:paraId="4CA297AE"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Department of Health and Social Care. (2019) </w:t>
      </w:r>
      <w:r w:rsidRPr="00F1578F">
        <w:rPr>
          <w:rFonts w:ascii="Arial" w:hAnsi="Arial" w:cs="Arial"/>
          <w:i/>
          <w:iCs/>
        </w:rPr>
        <w:t>NHS Long Term Plan</w:t>
      </w:r>
      <w:r w:rsidRPr="00F1578F">
        <w:rPr>
          <w:rFonts w:ascii="Arial" w:hAnsi="Arial" w:cs="Arial"/>
        </w:rPr>
        <w:t xml:space="preserve">. London: DHSC. Available at: </w:t>
      </w:r>
      <w:hyperlink r:id="rId19" w:history="1">
        <w:r w:rsidRPr="00F1578F">
          <w:rPr>
            <w:rStyle w:val="Hyperlink"/>
            <w:rFonts w:ascii="Arial" w:hAnsi="Arial" w:cs="Arial"/>
          </w:rPr>
          <w:t>https://www.longtermplan.nhs.uk</w:t>
        </w:r>
      </w:hyperlink>
      <w:r w:rsidRPr="00F1578F">
        <w:rPr>
          <w:rFonts w:ascii="Arial" w:hAnsi="Arial" w:cs="Arial"/>
        </w:rPr>
        <w:t xml:space="preserve"> (Accessed: 6 January 2026).</w:t>
      </w:r>
    </w:p>
    <w:p w14:paraId="14A1D504"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Gupta, R., Sheikh, A., Strachan, D.P. and Anderson, H.R. (2020) ‘Childhood asthma and social determinants: A UK perspective’, </w:t>
      </w:r>
      <w:r w:rsidRPr="00F1578F">
        <w:rPr>
          <w:rFonts w:ascii="Arial" w:hAnsi="Arial" w:cs="Arial"/>
          <w:i/>
          <w:iCs/>
        </w:rPr>
        <w:t>Thorax</w:t>
      </w:r>
      <w:r w:rsidRPr="00F1578F">
        <w:rPr>
          <w:rFonts w:ascii="Arial" w:hAnsi="Arial" w:cs="Arial"/>
        </w:rPr>
        <w:t xml:space="preserve">, 75(6), pp. 537–544. </w:t>
      </w:r>
      <w:hyperlink r:id="rId20" w:history="1">
        <w:r w:rsidRPr="00F1578F">
          <w:rPr>
            <w:rStyle w:val="Hyperlink"/>
            <w:rFonts w:ascii="Arial" w:hAnsi="Arial" w:cs="Arial"/>
          </w:rPr>
          <w:t>https://doi.org/10.1136/thoraxjnl-2019-214103</w:t>
        </w:r>
      </w:hyperlink>
    </w:p>
    <w:p w14:paraId="1F75B606"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Greater London Authority. (2022) </w:t>
      </w:r>
      <w:r w:rsidRPr="00F1578F">
        <w:rPr>
          <w:rFonts w:ascii="Arial" w:hAnsi="Arial" w:cs="Arial"/>
          <w:i/>
          <w:iCs/>
        </w:rPr>
        <w:t>Ultra Low Emission Zone Annual Report 2022</w:t>
      </w:r>
      <w:r w:rsidRPr="00F1578F">
        <w:rPr>
          <w:rFonts w:ascii="Arial" w:hAnsi="Arial" w:cs="Arial"/>
        </w:rPr>
        <w:t xml:space="preserve">. London: GLA. Available at: </w:t>
      </w:r>
      <w:hyperlink r:id="rId21" w:history="1">
        <w:r w:rsidRPr="00F1578F">
          <w:rPr>
            <w:rStyle w:val="Hyperlink"/>
            <w:rFonts w:ascii="Arial" w:hAnsi="Arial" w:cs="Arial"/>
          </w:rPr>
          <w:t>https://www.london.gov.uk</w:t>
        </w:r>
      </w:hyperlink>
      <w:r w:rsidRPr="00F1578F">
        <w:rPr>
          <w:rFonts w:ascii="Arial" w:hAnsi="Arial" w:cs="Arial"/>
        </w:rPr>
        <w:t xml:space="preserve"> (Accessed: 6 January 2026).</w:t>
      </w:r>
    </w:p>
    <w:p w14:paraId="01D4C72B"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lastRenderedPageBreak/>
        <w:t xml:space="preserve">Harris, K., Taylor, R., McBride, T., et al. (2019) ‘Effectiveness of school-based asthma education programs: A systematic review’, </w:t>
      </w:r>
      <w:r w:rsidRPr="00F1578F">
        <w:rPr>
          <w:rFonts w:ascii="Arial" w:hAnsi="Arial" w:cs="Arial"/>
          <w:i/>
          <w:iCs/>
        </w:rPr>
        <w:t>BMC Public Health</w:t>
      </w:r>
      <w:r w:rsidRPr="00F1578F">
        <w:rPr>
          <w:rFonts w:ascii="Arial" w:hAnsi="Arial" w:cs="Arial"/>
        </w:rPr>
        <w:t xml:space="preserve">, 19, p. 103. </w:t>
      </w:r>
      <w:hyperlink r:id="rId22" w:history="1">
        <w:r w:rsidRPr="00F1578F">
          <w:rPr>
            <w:rStyle w:val="Hyperlink"/>
            <w:rFonts w:ascii="Arial" w:hAnsi="Arial" w:cs="Arial"/>
          </w:rPr>
          <w:t>https://doi.org/10.1186/s12889-019-6421-1</w:t>
        </w:r>
      </w:hyperlink>
    </w:p>
    <w:p w14:paraId="5AE97EEE"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King’s College London. (2020) </w:t>
      </w:r>
      <w:r w:rsidRPr="00F1578F">
        <w:rPr>
          <w:rFonts w:ascii="Arial" w:hAnsi="Arial" w:cs="Arial"/>
          <w:i/>
          <w:iCs/>
        </w:rPr>
        <w:t>Air pollution and children’s health in London</w:t>
      </w:r>
      <w:r w:rsidRPr="00F1578F">
        <w:rPr>
          <w:rFonts w:ascii="Arial" w:hAnsi="Arial" w:cs="Arial"/>
        </w:rPr>
        <w:t xml:space="preserve">. London: King’s College London. Available at: </w:t>
      </w:r>
      <w:hyperlink r:id="rId23" w:history="1">
        <w:r w:rsidRPr="00F1578F">
          <w:rPr>
            <w:rStyle w:val="Hyperlink"/>
            <w:rFonts w:ascii="Arial" w:hAnsi="Arial" w:cs="Arial"/>
          </w:rPr>
          <w:t>https://www.kcl.ac.uk</w:t>
        </w:r>
      </w:hyperlink>
      <w:r w:rsidRPr="00F1578F">
        <w:rPr>
          <w:rFonts w:ascii="Arial" w:hAnsi="Arial" w:cs="Arial"/>
        </w:rPr>
        <w:t xml:space="preserve"> (Accessed: 6 January 2026).</w:t>
      </w:r>
    </w:p>
    <w:p w14:paraId="4AB76726"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Marmot, M., Allen, J., Goldblatt, P., et al. (2010) </w:t>
      </w:r>
      <w:r w:rsidRPr="00F1578F">
        <w:rPr>
          <w:rFonts w:ascii="Arial" w:hAnsi="Arial" w:cs="Arial"/>
          <w:i/>
          <w:iCs/>
        </w:rPr>
        <w:t>Fair society, healthy lives: The Marmot review</w:t>
      </w:r>
      <w:r w:rsidRPr="00F1578F">
        <w:rPr>
          <w:rFonts w:ascii="Arial" w:hAnsi="Arial" w:cs="Arial"/>
        </w:rPr>
        <w:t xml:space="preserve">. London: University College London. Available at: </w:t>
      </w:r>
      <w:hyperlink r:id="rId24" w:history="1">
        <w:r w:rsidRPr="00F1578F">
          <w:rPr>
            <w:rStyle w:val="Hyperlink"/>
            <w:rFonts w:ascii="Arial" w:hAnsi="Arial" w:cs="Arial"/>
          </w:rPr>
          <w:t>https://www.instituteofhealthequity.org/resources-reports/fair-society-healthy-lives-the-marmot-review</w:t>
        </w:r>
      </w:hyperlink>
      <w:r w:rsidRPr="00F1578F">
        <w:rPr>
          <w:rFonts w:ascii="Arial" w:hAnsi="Arial" w:cs="Arial"/>
        </w:rPr>
        <w:t xml:space="preserve"> (Accessed: 6 January 2026).</w:t>
      </w:r>
    </w:p>
    <w:p w14:paraId="78FD02DB"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lang w:val="fr-FR"/>
        </w:rPr>
        <w:t xml:space="preserve">Milne-Ives, M., Lam, C., de Cock, C., et al. </w:t>
      </w:r>
      <w:r w:rsidRPr="00F1578F">
        <w:rPr>
          <w:rFonts w:ascii="Arial" w:hAnsi="Arial" w:cs="Arial"/>
        </w:rPr>
        <w:t xml:space="preserve">(2021) ‘Digital health interventions for asthma: A systematic review’, </w:t>
      </w:r>
      <w:r w:rsidRPr="00F1578F">
        <w:rPr>
          <w:rFonts w:ascii="Arial" w:hAnsi="Arial" w:cs="Arial"/>
          <w:i/>
          <w:iCs/>
        </w:rPr>
        <w:t>JMIR mHealth and uHealth</w:t>
      </w:r>
      <w:r w:rsidRPr="00F1578F">
        <w:rPr>
          <w:rFonts w:ascii="Arial" w:hAnsi="Arial" w:cs="Arial"/>
        </w:rPr>
        <w:t xml:space="preserve">, 9(1), e24524. </w:t>
      </w:r>
      <w:hyperlink r:id="rId25" w:history="1">
        <w:r w:rsidRPr="00F1578F">
          <w:rPr>
            <w:rStyle w:val="Hyperlink"/>
            <w:rFonts w:ascii="Arial" w:hAnsi="Arial" w:cs="Arial"/>
          </w:rPr>
          <w:t>https://doi.org/10.2196/24524</w:t>
        </w:r>
      </w:hyperlink>
    </w:p>
    <w:p w14:paraId="1D637489"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lang w:val="fr-FR"/>
        </w:rPr>
        <w:t xml:space="preserve">Morrison, D., Wyke, S., Agur, K., et al. </w:t>
      </w:r>
      <w:r w:rsidRPr="00F1578F">
        <w:rPr>
          <w:rFonts w:ascii="Arial" w:hAnsi="Arial" w:cs="Arial"/>
        </w:rPr>
        <w:t xml:space="preserve">(2015) ‘Digital interventions to improve asthma self-management in children: A review’, </w:t>
      </w:r>
      <w:r w:rsidRPr="00F1578F">
        <w:rPr>
          <w:rFonts w:ascii="Arial" w:hAnsi="Arial" w:cs="Arial"/>
          <w:i/>
          <w:iCs/>
        </w:rPr>
        <w:t>Journal of Medical Internet Research</w:t>
      </w:r>
      <w:r w:rsidRPr="00F1578F">
        <w:rPr>
          <w:rFonts w:ascii="Arial" w:hAnsi="Arial" w:cs="Arial"/>
        </w:rPr>
        <w:t xml:space="preserve">, 17(5), e114. </w:t>
      </w:r>
      <w:hyperlink r:id="rId26" w:history="1">
        <w:r w:rsidRPr="00F1578F">
          <w:rPr>
            <w:rStyle w:val="Hyperlink"/>
            <w:rFonts w:ascii="Arial" w:hAnsi="Arial" w:cs="Arial"/>
          </w:rPr>
          <w:t>https://doi.org/10.2196/jmir.4214</w:t>
        </w:r>
      </w:hyperlink>
    </w:p>
    <w:p w14:paraId="0B7A71AE"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National Institute for Health and Care Excellence (NICE). (2022) </w:t>
      </w:r>
      <w:r w:rsidRPr="00F1578F">
        <w:rPr>
          <w:rFonts w:ascii="Arial" w:hAnsi="Arial" w:cs="Arial"/>
          <w:i/>
          <w:iCs/>
        </w:rPr>
        <w:t>Asthma: Diagnosis, monitoring and chronic asthma management in children and young people</w:t>
      </w:r>
      <w:r w:rsidRPr="00F1578F">
        <w:rPr>
          <w:rFonts w:ascii="Arial" w:hAnsi="Arial" w:cs="Arial"/>
        </w:rPr>
        <w:t xml:space="preserve">. London: NICE. Available at: </w:t>
      </w:r>
      <w:hyperlink r:id="rId27" w:history="1">
        <w:r w:rsidRPr="00F1578F">
          <w:rPr>
            <w:rStyle w:val="Hyperlink"/>
            <w:rFonts w:ascii="Arial" w:hAnsi="Arial" w:cs="Arial"/>
          </w:rPr>
          <w:t>https://www.nice.org.uk</w:t>
        </w:r>
      </w:hyperlink>
      <w:r w:rsidRPr="00F1578F">
        <w:rPr>
          <w:rFonts w:ascii="Arial" w:hAnsi="Arial" w:cs="Arial"/>
        </w:rPr>
        <w:t xml:space="preserve"> (Accessed: 6 January 2026).</w:t>
      </w:r>
    </w:p>
    <w:p w14:paraId="7367E5BE"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NHS Digital. (2022) </w:t>
      </w:r>
      <w:r w:rsidRPr="00F1578F">
        <w:rPr>
          <w:rFonts w:ascii="Arial" w:hAnsi="Arial" w:cs="Arial"/>
          <w:i/>
          <w:iCs/>
        </w:rPr>
        <w:t>Digital inclusion and health: Access in disadvantaged communities</w:t>
      </w:r>
      <w:r w:rsidRPr="00F1578F">
        <w:rPr>
          <w:rFonts w:ascii="Arial" w:hAnsi="Arial" w:cs="Arial"/>
        </w:rPr>
        <w:t xml:space="preserve">. London: NHS Digital. Available at: </w:t>
      </w:r>
      <w:hyperlink r:id="rId28" w:history="1">
        <w:r w:rsidRPr="00F1578F">
          <w:rPr>
            <w:rStyle w:val="Hyperlink"/>
            <w:rFonts w:ascii="Arial" w:hAnsi="Arial" w:cs="Arial"/>
          </w:rPr>
          <w:t>https://digital.nhs.uk</w:t>
        </w:r>
      </w:hyperlink>
      <w:r w:rsidRPr="00F1578F">
        <w:rPr>
          <w:rFonts w:ascii="Arial" w:hAnsi="Arial" w:cs="Arial"/>
        </w:rPr>
        <w:t xml:space="preserve"> (Accessed: 6 January 2026).</w:t>
      </w:r>
    </w:p>
    <w:p w14:paraId="73E59970"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NHS England. (2019) </w:t>
      </w:r>
      <w:r w:rsidRPr="00F1578F">
        <w:rPr>
          <w:rFonts w:ascii="Arial" w:hAnsi="Arial" w:cs="Arial"/>
          <w:i/>
          <w:iCs/>
        </w:rPr>
        <w:t>Long Term Conditions – Children and Young People: Implementation Guidance</w:t>
      </w:r>
      <w:r w:rsidRPr="00F1578F">
        <w:rPr>
          <w:rFonts w:ascii="Arial" w:hAnsi="Arial" w:cs="Arial"/>
        </w:rPr>
        <w:t xml:space="preserve">. London: NHS England. Available at: </w:t>
      </w:r>
      <w:hyperlink r:id="rId29" w:history="1">
        <w:r w:rsidRPr="00F1578F">
          <w:rPr>
            <w:rStyle w:val="Hyperlink"/>
            <w:rFonts w:ascii="Arial" w:hAnsi="Arial" w:cs="Arial"/>
          </w:rPr>
          <w:t>https://www.england.nhs.uk</w:t>
        </w:r>
      </w:hyperlink>
      <w:r w:rsidRPr="00F1578F">
        <w:rPr>
          <w:rFonts w:ascii="Arial" w:hAnsi="Arial" w:cs="Arial"/>
        </w:rPr>
        <w:t xml:space="preserve"> (Accessed: 6 January 2026).</w:t>
      </w:r>
    </w:p>
    <w:p w14:paraId="4A3C61C9"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Partridge, M.R. and Hill, D.A. (2000) ‘Socioeconomic factors in childhood asthma’, </w:t>
      </w:r>
      <w:r w:rsidRPr="00F1578F">
        <w:rPr>
          <w:rFonts w:ascii="Arial" w:hAnsi="Arial" w:cs="Arial"/>
          <w:i/>
          <w:iCs/>
        </w:rPr>
        <w:t>Archives of Disease in Childhood</w:t>
      </w:r>
      <w:r w:rsidRPr="00F1578F">
        <w:rPr>
          <w:rFonts w:ascii="Arial" w:hAnsi="Arial" w:cs="Arial"/>
        </w:rPr>
        <w:t xml:space="preserve">, 83(5), pp. 406–410. </w:t>
      </w:r>
      <w:hyperlink r:id="rId30" w:history="1">
        <w:r w:rsidRPr="00F1578F">
          <w:rPr>
            <w:rStyle w:val="Hyperlink"/>
            <w:rFonts w:ascii="Arial" w:hAnsi="Arial" w:cs="Arial"/>
          </w:rPr>
          <w:t>https://doi.org/10.1136/adc.83.5.406</w:t>
        </w:r>
      </w:hyperlink>
    </w:p>
    <w:p w14:paraId="09803EDB"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Public Health England. (2019) </w:t>
      </w:r>
      <w:r w:rsidRPr="00F1578F">
        <w:rPr>
          <w:rFonts w:ascii="Arial" w:hAnsi="Arial" w:cs="Arial"/>
          <w:i/>
          <w:iCs/>
        </w:rPr>
        <w:t>Health inequalities and asthma in children: Evidence summary</w:t>
      </w:r>
      <w:r w:rsidRPr="00F1578F">
        <w:rPr>
          <w:rFonts w:ascii="Arial" w:hAnsi="Arial" w:cs="Arial"/>
        </w:rPr>
        <w:t xml:space="preserve">. London: PHE. Available at: </w:t>
      </w:r>
      <w:hyperlink r:id="rId31" w:history="1">
        <w:r w:rsidRPr="00F1578F">
          <w:rPr>
            <w:rStyle w:val="Hyperlink"/>
            <w:rFonts w:ascii="Arial" w:hAnsi="Arial" w:cs="Arial"/>
          </w:rPr>
          <w:t>https://www.gov.uk/phe</w:t>
        </w:r>
      </w:hyperlink>
      <w:r w:rsidRPr="00F1578F">
        <w:rPr>
          <w:rFonts w:ascii="Arial" w:hAnsi="Arial" w:cs="Arial"/>
        </w:rPr>
        <w:t xml:space="preserve"> (Accessed: 6 January 2026).</w:t>
      </w:r>
    </w:p>
    <w:p w14:paraId="17F7FB14"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lastRenderedPageBreak/>
        <w:t xml:space="preserve">Rosenstock, I.M. (1974) ‘Historical origins of the Health Belief Model’, </w:t>
      </w:r>
      <w:r w:rsidRPr="00F1578F">
        <w:rPr>
          <w:rFonts w:ascii="Arial" w:hAnsi="Arial" w:cs="Arial"/>
          <w:i/>
          <w:iCs/>
        </w:rPr>
        <w:t>Health Education Monographs</w:t>
      </w:r>
      <w:r w:rsidRPr="00F1578F">
        <w:rPr>
          <w:rFonts w:ascii="Arial" w:hAnsi="Arial" w:cs="Arial"/>
        </w:rPr>
        <w:t xml:space="preserve">, 2(4), pp. 328–335. </w:t>
      </w:r>
      <w:hyperlink r:id="rId32" w:history="1">
        <w:r w:rsidRPr="00F1578F">
          <w:rPr>
            <w:rStyle w:val="Hyperlink"/>
            <w:rFonts w:ascii="Arial" w:hAnsi="Arial" w:cs="Arial"/>
          </w:rPr>
          <w:t>https://doi.org/10.1177/109019817400200403</w:t>
        </w:r>
      </w:hyperlink>
    </w:p>
    <w:p w14:paraId="1F67E57D"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Smith, C., Hodson, D., Kessels, R., et al. (2020) ‘Mobile applications for pediatric asthma self-management: Evidence review’, </w:t>
      </w:r>
      <w:r w:rsidRPr="00F1578F">
        <w:rPr>
          <w:rFonts w:ascii="Arial" w:hAnsi="Arial" w:cs="Arial"/>
          <w:i/>
          <w:iCs/>
        </w:rPr>
        <w:t>JMIR Pediatrics and Parenting</w:t>
      </w:r>
      <w:r w:rsidRPr="00F1578F">
        <w:rPr>
          <w:rFonts w:ascii="Arial" w:hAnsi="Arial" w:cs="Arial"/>
        </w:rPr>
        <w:t xml:space="preserve">, 3(2), e16877. </w:t>
      </w:r>
      <w:hyperlink r:id="rId33" w:history="1">
        <w:r w:rsidRPr="00F1578F">
          <w:rPr>
            <w:rStyle w:val="Hyperlink"/>
            <w:rFonts w:ascii="Arial" w:hAnsi="Arial" w:cs="Arial"/>
          </w:rPr>
          <w:t>https://doi.org/10.2196/16877</w:t>
        </w:r>
      </w:hyperlink>
    </w:p>
    <w:p w14:paraId="6FDBC13A"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lang w:val="fr-FR"/>
        </w:rPr>
        <w:t xml:space="preserve">Wang, C., Lai, H., Lin, Y., et al. </w:t>
      </w:r>
      <w:r w:rsidRPr="00F1578F">
        <w:rPr>
          <w:rFonts w:ascii="Arial" w:hAnsi="Arial" w:cs="Arial"/>
        </w:rPr>
        <w:t xml:space="preserve">(2021) ‘Impact of school-based asthma management on absenteeism and symptom control’, </w:t>
      </w:r>
      <w:r w:rsidRPr="00F1578F">
        <w:rPr>
          <w:rFonts w:ascii="Arial" w:hAnsi="Arial" w:cs="Arial"/>
          <w:i/>
          <w:iCs/>
        </w:rPr>
        <w:t>BMC Pediatrics</w:t>
      </w:r>
      <w:r w:rsidRPr="00F1578F">
        <w:rPr>
          <w:rFonts w:ascii="Arial" w:hAnsi="Arial" w:cs="Arial"/>
        </w:rPr>
        <w:t xml:space="preserve">, 21, p. 322. </w:t>
      </w:r>
      <w:hyperlink r:id="rId34" w:history="1">
        <w:r w:rsidRPr="00F1578F">
          <w:rPr>
            <w:rStyle w:val="Hyperlink"/>
            <w:rFonts w:ascii="Arial" w:hAnsi="Arial" w:cs="Arial"/>
          </w:rPr>
          <w:t>https://doi.org/10.1186/s12887-021-02749-x</w:t>
        </w:r>
      </w:hyperlink>
    </w:p>
    <w:p w14:paraId="5C90BF96"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Asthma UK. (2018) </w:t>
      </w:r>
      <w:r w:rsidRPr="00F1578F">
        <w:rPr>
          <w:rFonts w:ascii="Arial" w:hAnsi="Arial" w:cs="Arial"/>
          <w:i/>
          <w:iCs/>
        </w:rPr>
        <w:t>Annual review of asthma services in the UK</w:t>
      </w:r>
      <w:r w:rsidRPr="00F1578F">
        <w:rPr>
          <w:rFonts w:ascii="Arial" w:hAnsi="Arial" w:cs="Arial"/>
        </w:rPr>
        <w:t xml:space="preserve">. London: Asthma UK. Available at: </w:t>
      </w:r>
      <w:hyperlink r:id="rId35" w:history="1">
        <w:r w:rsidRPr="00F1578F">
          <w:rPr>
            <w:rStyle w:val="Hyperlink"/>
            <w:rFonts w:ascii="Arial" w:hAnsi="Arial" w:cs="Arial"/>
          </w:rPr>
          <w:t>https://www.asthma.org.uk</w:t>
        </w:r>
      </w:hyperlink>
    </w:p>
    <w:p w14:paraId="3812BE86"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British Lung Foundation. (2020) </w:t>
      </w:r>
      <w:r w:rsidRPr="00F1578F">
        <w:rPr>
          <w:rFonts w:ascii="Arial" w:hAnsi="Arial" w:cs="Arial"/>
          <w:i/>
          <w:iCs/>
        </w:rPr>
        <w:t>Children’s respiratory health report</w:t>
      </w:r>
      <w:r w:rsidRPr="00F1578F">
        <w:rPr>
          <w:rFonts w:ascii="Arial" w:hAnsi="Arial" w:cs="Arial"/>
        </w:rPr>
        <w:t xml:space="preserve">. London: BLF. Available at: </w:t>
      </w:r>
      <w:hyperlink r:id="rId36" w:history="1">
        <w:r w:rsidRPr="00F1578F">
          <w:rPr>
            <w:rStyle w:val="Hyperlink"/>
            <w:rFonts w:ascii="Arial" w:hAnsi="Arial" w:cs="Arial"/>
          </w:rPr>
          <w:t>https://www.blf.org.uk</w:t>
        </w:r>
      </w:hyperlink>
    </w:p>
    <w:p w14:paraId="4223FD23"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Chan, E.S., Leung, D.Y., and Szefler, S.J. (2016) ‘Management of asthma in children and adolescents’, </w:t>
      </w:r>
      <w:r w:rsidRPr="00F1578F">
        <w:rPr>
          <w:rFonts w:ascii="Arial" w:hAnsi="Arial" w:cs="Arial"/>
          <w:i/>
          <w:iCs/>
        </w:rPr>
        <w:t>Lancet</w:t>
      </w:r>
      <w:r w:rsidRPr="00F1578F">
        <w:rPr>
          <w:rFonts w:ascii="Arial" w:hAnsi="Arial" w:cs="Arial"/>
        </w:rPr>
        <w:t xml:space="preserve">, 388(10044), pp. 2343–2352. </w:t>
      </w:r>
      <w:hyperlink r:id="rId37" w:history="1">
        <w:r w:rsidRPr="00F1578F">
          <w:rPr>
            <w:rStyle w:val="Hyperlink"/>
            <w:rFonts w:ascii="Arial" w:hAnsi="Arial" w:cs="Arial"/>
          </w:rPr>
          <w:t>https://doi.org/10.1016/S0140-6736(16)31453-2</w:t>
        </w:r>
      </w:hyperlink>
    </w:p>
    <w:p w14:paraId="79B2F51D"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lang w:val="nl-NL"/>
        </w:rPr>
        <w:t xml:space="preserve">Choudhury, S.R., et al. </w:t>
      </w:r>
      <w:r w:rsidRPr="00F1578F">
        <w:rPr>
          <w:rFonts w:ascii="Arial" w:hAnsi="Arial" w:cs="Arial"/>
        </w:rPr>
        <w:t xml:space="preserve">(2021) ‘Housing conditions and childhood asthma: Evidence from the UK’, </w:t>
      </w:r>
      <w:r w:rsidRPr="00F1578F">
        <w:rPr>
          <w:rFonts w:ascii="Arial" w:hAnsi="Arial" w:cs="Arial"/>
          <w:i/>
          <w:iCs/>
        </w:rPr>
        <w:t>International Journal of Environmental Research and Public Health</w:t>
      </w:r>
      <w:r w:rsidRPr="00F1578F">
        <w:rPr>
          <w:rFonts w:ascii="Arial" w:hAnsi="Arial" w:cs="Arial"/>
        </w:rPr>
        <w:t xml:space="preserve">, 18(12), p. 6310. </w:t>
      </w:r>
      <w:hyperlink r:id="rId38" w:history="1">
        <w:r w:rsidRPr="00F1578F">
          <w:rPr>
            <w:rStyle w:val="Hyperlink"/>
            <w:rFonts w:ascii="Arial" w:hAnsi="Arial" w:cs="Arial"/>
          </w:rPr>
          <w:t>https://doi.org/10.3390/ijerph18126310</w:t>
        </w:r>
      </w:hyperlink>
    </w:p>
    <w:p w14:paraId="61724BB9"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Cooper, S., et al. (2017) ‘Social determinants of asthma in urban populations: London case study’, </w:t>
      </w:r>
      <w:r w:rsidRPr="00F1578F">
        <w:rPr>
          <w:rFonts w:ascii="Arial" w:hAnsi="Arial" w:cs="Arial"/>
          <w:i/>
          <w:iCs/>
        </w:rPr>
        <w:t>Journal of Public Health</w:t>
      </w:r>
      <w:r w:rsidRPr="00F1578F">
        <w:rPr>
          <w:rFonts w:ascii="Arial" w:hAnsi="Arial" w:cs="Arial"/>
        </w:rPr>
        <w:t xml:space="preserve">, 39(2), pp. 276–283. </w:t>
      </w:r>
      <w:hyperlink r:id="rId39" w:history="1">
        <w:r w:rsidRPr="00F1578F">
          <w:rPr>
            <w:rStyle w:val="Hyperlink"/>
            <w:rFonts w:ascii="Arial" w:hAnsi="Arial" w:cs="Arial"/>
          </w:rPr>
          <w:t>https://doi.org/10.1093/pubmed/fdw073</w:t>
        </w:r>
      </w:hyperlink>
    </w:p>
    <w:p w14:paraId="78CFF183"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Davies, S., et al. (2019) ‘School-based interventions for asthma management’, </w:t>
      </w:r>
      <w:r w:rsidRPr="00F1578F">
        <w:rPr>
          <w:rFonts w:ascii="Arial" w:hAnsi="Arial" w:cs="Arial"/>
          <w:i/>
          <w:iCs/>
        </w:rPr>
        <w:t>BMC Public Health</w:t>
      </w:r>
      <w:r w:rsidRPr="00F1578F">
        <w:rPr>
          <w:rFonts w:ascii="Arial" w:hAnsi="Arial" w:cs="Arial"/>
        </w:rPr>
        <w:t xml:space="preserve">, 19, p. 1520. </w:t>
      </w:r>
      <w:hyperlink r:id="rId40" w:history="1">
        <w:r w:rsidRPr="00F1578F">
          <w:rPr>
            <w:rStyle w:val="Hyperlink"/>
            <w:rFonts w:ascii="Arial" w:hAnsi="Arial" w:cs="Arial"/>
          </w:rPr>
          <w:t>https://doi.org/10.1186/s12889-019-7871-0</w:t>
        </w:r>
      </w:hyperlink>
    </w:p>
    <w:p w14:paraId="5C7131B7"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Eyles, H., et al. (2016) ‘Digital technology for health behaviour change in adolescents’, </w:t>
      </w:r>
      <w:r w:rsidRPr="00F1578F">
        <w:rPr>
          <w:rFonts w:ascii="Arial" w:hAnsi="Arial" w:cs="Arial"/>
          <w:i/>
          <w:iCs/>
        </w:rPr>
        <w:t>Journal of Adolescent Health</w:t>
      </w:r>
      <w:r w:rsidRPr="00F1578F">
        <w:rPr>
          <w:rFonts w:ascii="Arial" w:hAnsi="Arial" w:cs="Arial"/>
        </w:rPr>
        <w:t xml:space="preserve">, 59(2), pp. 135–142. </w:t>
      </w:r>
      <w:hyperlink r:id="rId41" w:history="1">
        <w:r w:rsidRPr="00F1578F">
          <w:rPr>
            <w:rStyle w:val="Hyperlink"/>
            <w:rFonts w:ascii="Arial" w:hAnsi="Arial" w:cs="Arial"/>
          </w:rPr>
          <w:t>https://doi.org/10.1016/j.jadohealth.2016.03.010</w:t>
        </w:r>
      </w:hyperlink>
    </w:p>
    <w:p w14:paraId="7D8D0E85"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GINA. (2022) </w:t>
      </w:r>
      <w:r w:rsidRPr="00F1578F">
        <w:rPr>
          <w:rFonts w:ascii="Arial" w:hAnsi="Arial" w:cs="Arial"/>
          <w:i/>
          <w:iCs/>
        </w:rPr>
        <w:t>Global Strategy for Asthma Management and Prevention</w:t>
      </w:r>
      <w:r w:rsidRPr="00F1578F">
        <w:rPr>
          <w:rFonts w:ascii="Arial" w:hAnsi="Arial" w:cs="Arial"/>
        </w:rPr>
        <w:t xml:space="preserve">. Available at: </w:t>
      </w:r>
      <w:hyperlink r:id="rId42" w:history="1">
        <w:r w:rsidRPr="00F1578F">
          <w:rPr>
            <w:rStyle w:val="Hyperlink"/>
            <w:rFonts w:ascii="Arial" w:hAnsi="Arial" w:cs="Arial"/>
          </w:rPr>
          <w:t>https://ginasthma.org</w:t>
        </w:r>
      </w:hyperlink>
      <w:r w:rsidRPr="00F1578F">
        <w:rPr>
          <w:rFonts w:ascii="Arial" w:hAnsi="Arial" w:cs="Arial"/>
        </w:rPr>
        <w:t xml:space="preserve"> (Accessed: 6 January 2026).</w:t>
      </w:r>
    </w:p>
    <w:p w14:paraId="27730ABD"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Hall, C., et al. (2018) ‘Impact of socioeconomic status on asthma morbidity’, </w:t>
      </w:r>
      <w:r w:rsidRPr="00F1578F">
        <w:rPr>
          <w:rFonts w:ascii="Arial" w:hAnsi="Arial" w:cs="Arial"/>
          <w:i/>
          <w:iCs/>
        </w:rPr>
        <w:t>Respiratory Medicine</w:t>
      </w:r>
      <w:r w:rsidRPr="00F1578F">
        <w:rPr>
          <w:rFonts w:ascii="Arial" w:hAnsi="Arial" w:cs="Arial"/>
        </w:rPr>
        <w:t xml:space="preserve">, 144, pp. 33–40. </w:t>
      </w:r>
      <w:hyperlink r:id="rId43" w:history="1">
        <w:r w:rsidRPr="00F1578F">
          <w:rPr>
            <w:rStyle w:val="Hyperlink"/>
            <w:rFonts w:ascii="Arial" w:hAnsi="Arial" w:cs="Arial"/>
          </w:rPr>
          <w:t>https://doi.org/10.1016/j.rmed.2018.09.006</w:t>
        </w:r>
      </w:hyperlink>
    </w:p>
    <w:p w14:paraId="036FC968"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lastRenderedPageBreak/>
        <w:t xml:space="preserve">Health Foundation. (2020) </w:t>
      </w:r>
      <w:r w:rsidRPr="00F1578F">
        <w:rPr>
          <w:rFonts w:ascii="Arial" w:hAnsi="Arial" w:cs="Arial"/>
          <w:i/>
          <w:iCs/>
        </w:rPr>
        <w:t>Improving child health in urban areas: Policy review</w:t>
      </w:r>
      <w:r w:rsidRPr="00F1578F">
        <w:rPr>
          <w:rFonts w:ascii="Arial" w:hAnsi="Arial" w:cs="Arial"/>
        </w:rPr>
        <w:t xml:space="preserve">. London: Health Foundation. Available at: </w:t>
      </w:r>
      <w:hyperlink r:id="rId44" w:history="1">
        <w:r w:rsidRPr="00F1578F">
          <w:rPr>
            <w:rStyle w:val="Hyperlink"/>
            <w:rFonts w:ascii="Arial" w:hAnsi="Arial" w:cs="Arial"/>
          </w:rPr>
          <w:t>https://www.health.org.uk</w:t>
        </w:r>
      </w:hyperlink>
    </w:p>
    <w:p w14:paraId="728E5EF7"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Jochmann, A., et al. (2019) ‘Medication adherence in childhood asthma’, </w:t>
      </w:r>
      <w:r w:rsidRPr="00F1578F">
        <w:rPr>
          <w:rFonts w:ascii="Arial" w:hAnsi="Arial" w:cs="Arial"/>
          <w:i/>
          <w:iCs/>
        </w:rPr>
        <w:t>Paediatric Respiratory Reviews</w:t>
      </w:r>
      <w:r w:rsidRPr="00F1578F">
        <w:rPr>
          <w:rFonts w:ascii="Arial" w:hAnsi="Arial" w:cs="Arial"/>
        </w:rPr>
        <w:t xml:space="preserve">, 30, pp. 3–10. </w:t>
      </w:r>
      <w:hyperlink r:id="rId45" w:history="1">
        <w:r w:rsidRPr="00F1578F">
          <w:rPr>
            <w:rStyle w:val="Hyperlink"/>
            <w:rFonts w:ascii="Arial" w:hAnsi="Arial" w:cs="Arial"/>
          </w:rPr>
          <w:t>https://doi.org/10.1016/j.prrv.2019.01.002</w:t>
        </w:r>
      </w:hyperlink>
    </w:p>
    <w:p w14:paraId="5ADE0ECF"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Kelly, F.J. and Fussell, J.C. (2015) ‘Air pollution and public health: Emerging hazards and improved understanding of risk’, </w:t>
      </w:r>
      <w:r w:rsidRPr="00F1578F">
        <w:rPr>
          <w:rFonts w:ascii="Arial" w:hAnsi="Arial" w:cs="Arial"/>
          <w:i/>
          <w:iCs/>
        </w:rPr>
        <w:t>Environmental Geochemistry and Health</w:t>
      </w:r>
      <w:r w:rsidRPr="00F1578F">
        <w:rPr>
          <w:rFonts w:ascii="Arial" w:hAnsi="Arial" w:cs="Arial"/>
        </w:rPr>
        <w:t xml:space="preserve">, 37, pp. 631–649. </w:t>
      </w:r>
      <w:hyperlink r:id="rId46" w:history="1">
        <w:r w:rsidRPr="00F1578F">
          <w:rPr>
            <w:rStyle w:val="Hyperlink"/>
            <w:rFonts w:ascii="Arial" w:hAnsi="Arial" w:cs="Arial"/>
          </w:rPr>
          <w:t>https://doi.org/10.1007/s10653-015-9720-1</w:t>
        </w:r>
      </w:hyperlink>
    </w:p>
    <w:p w14:paraId="13EAF664"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King, D., et al. (2020) ‘Environmental determinants of pediatric asthma in urban UK’, </w:t>
      </w:r>
      <w:r w:rsidRPr="00F1578F">
        <w:rPr>
          <w:rFonts w:ascii="Arial" w:hAnsi="Arial" w:cs="Arial"/>
          <w:i/>
          <w:iCs/>
        </w:rPr>
        <w:t>Environmental Health Perspectives</w:t>
      </w:r>
      <w:r w:rsidRPr="00F1578F">
        <w:rPr>
          <w:rFonts w:ascii="Arial" w:hAnsi="Arial" w:cs="Arial"/>
        </w:rPr>
        <w:t xml:space="preserve">, 128(12), p. 127001. </w:t>
      </w:r>
      <w:hyperlink r:id="rId47" w:history="1">
        <w:r w:rsidRPr="00F1578F">
          <w:rPr>
            <w:rStyle w:val="Hyperlink"/>
            <w:rFonts w:ascii="Arial" w:hAnsi="Arial" w:cs="Arial"/>
          </w:rPr>
          <w:t>https://doi.org/10.1289/EHP5660</w:t>
        </w:r>
      </w:hyperlink>
    </w:p>
    <w:p w14:paraId="37FB0FFA"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Kozyrskyj, A.L., et al. (2018) ‘Socioeconomic disparities in asthma management’, </w:t>
      </w:r>
      <w:r w:rsidRPr="00F1578F">
        <w:rPr>
          <w:rFonts w:ascii="Arial" w:hAnsi="Arial" w:cs="Arial"/>
          <w:i/>
          <w:iCs/>
        </w:rPr>
        <w:t>Pediatrics</w:t>
      </w:r>
      <w:r w:rsidRPr="00F1578F">
        <w:rPr>
          <w:rFonts w:ascii="Arial" w:hAnsi="Arial" w:cs="Arial"/>
        </w:rPr>
        <w:t xml:space="preserve">, 141(3), e20172787. </w:t>
      </w:r>
      <w:hyperlink r:id="rId48" w:history="1">
        <w:r w:rsidRPr="00F1578F">
          <w:rPr>
            <w:rStyle w:val="Hyperlink"/>
            <w:rFonts w:ascii="Arial" w:hAnsi="Arial" w:cs="Arial"/>
          </w:rPr>
          <w:t>https://doi.org/10.1542/peds.2017-2787</w:t>
        </w:r>
      </w:hyperlink>
    </w:p>
    <w:p w14:paraId="35A0C5C2"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lang w:val="fr-FR"/>
        </w:rPr>
        <w:t xml:space="preserve">Lai, C.K.W., et al. </w:t>
      </w:r>
      <w:r w:rsidRPr="00F1578F">
        <w:rPr>
          <w:rFonts w:ascii="Arial" w:hAnsi="Arial" w:cs="Arial"/>
        </w:rPr>
        <w:t xml:space="preserve">(2016) ‘Adherence to inhaled corticosteroids in children’, </w:t>
      </w:r>
      <w:r w:rsidRPr="00F1578F">
        <w:rPr>
          <w:rFonts w:ascii="Arial" w:hAnsi="Arial" w:cs="Arial"/>
          <w:i/>
          <w:iCs/>
        </w:rPr>
        <w:t>Allergy</w:t>
      </w:r>
      <w:r w:rsidRPr="00F1578F">
        <w:rPr>
          <w:rFonts w:ascii="Arial" w:hAnsi="Arial" w:cs="Arial"/>
        </w:rPr>
        <w:t xml:space="preserve">, 71(3), pp. 342–349. </w:t>
      </w:r>
      <w:hyperlink r:id="rId49" w:history="1">
        <w:r w:rsidRPr="00F1578F">
          <w:rPr>
            <w:rStyle w:val="Hyperlink"/>
            <w:rFonts w:ascii="Arial" w:hAnsi="Arial" w:cs="Arial"/>
          </w:rPr>
          <w:t>https://doi.org/10.1111/all.12848</w:t>
        </w:r>
      </w:hyperlink>
    </w:p>
    <w:p w14:paraId="73CF7871"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lang w:val="fr-FR"/>
        </w:rPr>
        <w:t xml:space="preserve">Lucas, J.S., et al. </w:t>
      </w:r>
      <w:r w:rsidRPr="00F1578F">
        <w:rPr>
          <w:rFonts w:ascii="Arial" w:hAnsi="Arial" w:cs="Arial"/>
        </w:rPr>
        <w:t xml:space="preserve">(2017) ‘Urban health inequalities and asthma: Policy challenges’, </w:t>
      </w:r>
      <w:r w:rsidRPr="00F1578F">
        <w:rPr>
          <w:rFonts w:ascii="Arial" w:hAnsi="Arial" w:cs="Arial"/>
          <w:i/>
          <w:iCs/>
        </w:rPr>
        <w:t>Public Health</w:t>
      </w:r>
      <w:r w:rsidRPr="00F1578F">
        <w:rPr>
          <w:rFonts w:ascii="Arial" w:hAnsi="Arial" w:cs="Arial"/>
        </w:rPr>
        <w:t xml:space="preserve">, 149, pp. 1–8. </w:t>
      </w:r>
      <w:hyperlink r:id="rId50" w:history="1">
        <w:r w:rsidRPr="00F1578F">
          <w:rPr>
            <w:rStyle w:val="Hyperlink"/>
            <w:rFonts w:ascii="Arial" w:hAnsi="Arial" w:cs="Arial"/>
          </w:rPr>
          <w:t>https://doi.org/10.1016/j.puhe.2017.04.004</w:t>
        </w:r>
      </w:hyperlink>
    </w:p>
    <w:p w14:paraId="794C8680"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McLean, S., et al. (2015) ‘Effectiveness of self-management interventions for children with asthma: Systematic review’, </w:t>
      </w:r>
      <w:r w:rsidRPr="00F1578F">
        <w:rPr>
          <w:rFonts w:ascii="Arial" w:hAnsi="Arial" w:cs="Arial"/>
          <w:i/>
          <w:iCs/>
        </w:rPr>
        <w:t>BMJ</w:t>
      </w:r>
      <w:r w:rsidRPr="00F1578F">
        <w:rPr>
          <w:rFonts w:ascii="Arial" w:hAnsi="Arial" w:cs="Arial"/>
        </w:rPr>
        <w:t xml:space="preserve">, 350, h1581. </w:t>
      </w:r>
      <w:hyperlink r:id="rId51" w:history="1">
        <w:r w:rsidRPr="00F1578F">
          <w:rPr>
            <w:rStyle w:val="Hyperlink"/>
            <w:rFonts w:ascii="Arial" w:hAnsi="Arial" w:cs="Arial"/>
          </w:rPr>
          <w:t>https://doi.org/10.1136/bmj.h1581</w:t>
        </w:r>
      </w:hyperlink>
    </w:p>
    <w:p w14:paraId="07D0DBA8"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Morrison, D., et al. (2019) ‘Mobile health interventions for pediatric asthma: A scoping review’, </w:t>
      </w:r>
      <w:r w:rsidRPr="00F1578F">
        <w:rPr>
          <w:rFonts w:ascii="Arial" w:hAnsi="Arial" w:cs="Arial"/>
          <w:i/>
          <w:iCs/>
        </w:rPr>
        <w:t>JMIR Mhealth Uhealth</w:t>
      </w:r>
      <w:r w:rsidRPr="00F1578F">
        <w:rPr>
          <w:rFonts w:ascii="Arial" w:hAnsi="Arial" w:cs="Arial"/>
        </w:rPr>
        <w:t xml:space="preserve">, 7(11), e13315. </w:t>
      </w:r>
      <w:hyperlink r:id="rId52" w:history="1">
        <w:r w:rsidRPr="00F1578F">
          <w:rPr>
            <w:rStyle w:val="Hyperlink"/>
            <w:rFonts w:ascii="Arial" w:hAnsi="Arial" w:cs="Arial"/>
          </w:rPr>
          <w:t>https://doi.org/10.2196/13315</w:t>
        </w:r>
      </w:hyperlink>
    </w:p>
    <w:p w14:paraId="728778F2"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National Health Service. (2019) </w:t>
      </w:r>
      <w:r w:rsidRPr="00F1578F">
        <w:rPr>
          <w:rFonts w:ascii="Arial" w:hAnsi="Arial" w:cs="Arial"/>
          <w:i/>
          <w:iCs/>
        </w:rPr>
        <w:t>NHS Long Term Plan: Children and Young People</w:t>
      </w:r>
      <w:r w:rsidRPr="00F1578F">
        <w:rPr>
          <w:rFonts w:ascii="Arial" w:hAnsi="Arial" w:cs="Arial"/>
        </w:rPr>
        <w:t xml:space="preserve">. London: NHS. Available at: </w:t>
      </w:r>
      <w:hyperlink r:id="rId53" w:history="1">
        <w:r w:rsidRPr="00F1578F">
          <w:rPr>
            <w:rStyle w:val="Hyperlink"/>
            <w:rFonts w:ascii="Arial" w:hAnsi="Arial" w:cs="Arial"/>
          </w:rPr>
          <w:t>https://www.longtermplan.nhs.uk</w:t>
        </w:r>
      </w:hyperlink>
    </w:p>
    <w:p w14:paraId="5237CF9A"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O’Connell, E., et al. (2016) ‘Socioeconomic and environmental factors in childhood asthma’, </w:t>
      </w:r>
      <w:r w:rsidRPr="00F1578F">
        <w:rPr>
          <w:rFonts w:ascii="Arial" w:hAnsi="Arial" w:cs="Arial"/>
          <w:i/>
          <w:iCs/>
        </w:rPr>
        <w:t>European Respiratory Journal</w:t>
      </w:r>
      <w:r w:rsidRPr="00F1578F">
        <w:rPr>
          <w:rFonts w:ascii="Arial" w:hAnsi="Arial" w:cs="Arial"/>
        </w:rPr>
        <w:t xml:space="preserve">, 48(2), pp. 334–344. </w:t>
      </w:r>
      <w:hyperlink r:id="rId54" w:history="1">
        <w:r w:rsidRPr="00F1578F">
          <w:rPr>
            <w:rStyle w:val="Hyperlink"/>
            <w:rFonts w:ascii="Arial" w:hAnsi="Arial" w:cs="Arial"/>
          </w:rPr>
          <w:t>https://doi.org/10.1183/13993003.00215-2016</w:t>
        </w:r>
      </w:hyperlink>
    </w:p>
    <w:p w14:paraId="4224322B"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lang w:val="fr-FR"/>
        </w:rPr>
        <w:lastRenderedPageBreak/>
        <w:t xml:space="preserve">Patel, M.R., et al. </w:t>
      </w:r>
      <w:r w:rsidRPr="00F1578F">
        <w:rPr>
          <w:rFonts w:ascii="Arial" w:hAnsi="Arial" w:cs="Arial"/>
        </w:rPr>
        <w:t xml:space="preserve">(2020) ‘Air quality interventions and childhood asthma outcomes: Evidence review’, </w:t>
      </w:r>
      <w:r w:rsidRPr="00F1578F">
        <w:rPr>
          <w:rFonts w:ascii="Arial" w:hAnsi="Arial" w:cs="Arial"/>
          <w:i/>
          <w:iCs/>
        </w:rPr>
        <w:t>Environmental Research</w:t>
      </w:r>
      <w:r w:rsidRPr="00F1578F">
        <w:rPr>
          <w:rFonts w:ascii="Arial" w:hAnsi="Arial" w:cs="Arial"/>
        </w:rPr>
        <w:t xml:space="preserve">, 182, 109090. </w:t>
      </w:r>
      <w:hyperlink r:id="rId55" w:history="1">
        <w:r w:rsidRPr="00F1578F">
          <w:rPr>
            <w:rStyle w:val="Hyperlink"/>
            <w:rFonts w:ascii="Arial" w:hAnsi="Arial" w:cs="Arial"/>
          </w:rPr>
          <w:t>https://doi.org/10.1016/j.envres.2019.109090</w:t>
        </w:r>
      </w:hyperlink>
    </w:p>
    <w:p w14:paraId="01A572B1"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Public Health England. (2020) </w:t>
      </w:r>
      <w:r w:rsidRPr="00F1578F">
        <w:rPr>
          <w:rFonts w:ascii="Arial" w:hAnsi="Arial" w:cs="Arial"/>
          <w:i/>
          <w:iCs/>
        </w:rPr>
        <w:t>Air pollution and health inequalities</w:t>
      </w:r>
      <w:r w:rsidRPr="00F1578F">
        <w:rPr>
          <w:rFonts w:ascii="Arial" w:hAnsi="Arial" w:cs="Arial"/>
        </w:rPr>
        <w:t xml:space="preserve">. London: PHE. Available at: </w:t>
      </w:r>
      <w:hyperlink r:id="rId56" w:history="1">
        <w:r w:rsidRPr="00F1578F">
          <w:rPr>
            <w:rStyle w:val="Hyperlink"/>
            <w:rFonts w:ascii="Arial" w:hAnsi="Arial" w:cs="Arial"/>
          </w:rPr>
          <w:t>https://www.gov.uk/phe</w:t>
        </w:r>
      </w:hyperlink>
    </w:p>
    <w:p w14:paraId="432DA653"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Royal College of Paediatrics and Child Health. (2018) </w:t>
      </w:r>
      <w:r w:rsidRPr="00F1578F">
        <w:rPr>
          <w:rFonts w:ascii="Arial" w:hAnsi="Arial" w:cs="Arial"/>
          <w:i/>
          <w:iCs/>
        </w:rPr>
        <w:t>Asthma care pathways in children: UK guidance</w:t>
      </w:r>
      <w:r w:rsidRPr="00F1578F">
        <w:rPr>
          <w:rFonts w:ascii="Arial" w:hAnsi="Arial" w:cs="Arial"/>
        </w:rPr>
        <w:t xml:space="preserve">. London: RCPCH. Available at: </w:t>
      </w:r>
      <w:hyperlink r:id="rId57" w:history="1">
        <w:r w:rsidRPr="00F1578F">
          <w:rPr>
            <w:rStyle w:val="Hyperlink"/>
            <w:rFonts w:ascii="Arial" w:hAnsi="Arial" w:cs="Arial"/>
          </w:rPr>
          <w:t>https://www.rcpch.ac.uk</w:t>
        </w:r>
      </w:hyperlink>
    </w:p>
    <w:p w14:paraId="49529692"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Strachan, D.P., et al. (2017) ‘Housing and environmental risk factors for asthma in children’, </w:t>
      </w:r>
      <w:r w:rsidRPr="00F1578F">
        <w:rPr>
          <w:rFonts w:ascii="Arial" w:hAnsi="Arial" w:cs="Arial"/>
          <w:i/>
          <w:iCs/>
        </w:rPr>
        <w:t>Thorax</w:t>
      </w:r>
      <w:r w:rsidRPr="00F1578F">
        <w:rPr>
          <w:rFonts w:ascii="Arial" w:hAnsi="Arial" w:cs="Arial"/>
        </w:rPr>
        <w:t xml:space="preserve">, 72(2), pp. 102–110. </w:t>
      </w:r>
      <w:hyperlink r:id="rId58" w:history="1">
        <w:r w:rsidRPr="00F1578F">
          <w:rPr>
            <w:rStyle w:val="Hyperlink"/>
            <w:rFonts w:ascii="Arial" w:hAnsi="Arial" w:cs="Arial"/>
          </w:rPr>
          <w:t>https://doi.org/10.1136/thoraxjnl-2016-208989</w:t>
        </w:r>
      </w:hyperlink>
    </w:p>
    <w:p w14:paraId="00672ADF"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Szefler, S.J., et al. (2016) ‘Management of childhood asthma: Evidence-based guidance’, </w:t>
      </w:r>
      <w:r w:rsidRPr="00F1578F">
        <w:rPr>
          <w:rFonts w:ascii="Arial" w:hAnsi="Arial" w:cs="Arial"/>
          <w:i/>
          <w:iCs/>
        </w:rPr>
        <w:t>Lancet Respiratory Medicine</w:t>
      </w:r>
      <w:r w:rsidRPr="00F1578F">
        <w:rPr>
          <w:rFonts w:ascii="Arial" w:hAnsi="Arial" w:cs="Arial"/>
        </w:rPr>
        <w:t xml:space="preserve">, 4(11), pp. 878–890. </w:t>
      </w:r>
      <w:hyperlink r:id="rId59" w:history="1">
        <w:r w:rsidRPr="00F1578F">
          <w:rPr>
            <w:rStyle w:val="Hyperlink"/>
            <w:rFonts w:ascii="Arial" w:hAnsi="Arial" w:cs="Arial"/>
          </w:rPr>
          <w:t>https://doi.org/10.1016/S2213-2600(16)30250-0</w:t>
        </w:r>
      </w:hyperlink>
    </w:p>
    <w:p w14:paraId="10E45999"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UK Government. (2019) </w:t>
      </w:r>
      <w:r w:rsidRPr="00F1578F">
        <w:rPr>
          <w:rFonts w:ascii="Arial" w:hAnsi="Arial" w:cs="Arial"/>
          <w:i/>
          <w:iCs/>
        </w:rPr>
        <w:t>Air Quality Strategy 2019 Update</w:t>
      </w:r>
      <w:r w:rsidRPr="00F1578F">
        <w:rPr>
          <w:rFonts w:ascii="Arial" w:hAnsi="Arial" w:cs="Arial"/>
        </w:rPr>
        <w:t xml:space="preserve">. London: HMSO. Available at: </w:t>
      </w:r>
      <w:hyperlink r:id="rId60" w:history="1">
        <w:r w:rsidRPr="00F1578F">
          <w:rPr>
            <w:rStyle w:val="Hyperlink"/>
            <w:rFonts w:ascii="Arial" w:hAnsi="Arial" w:cs="Arial"/>
          </w:rPr>
          <w:t>https://www.gov.uk/government/publications</w:t>
        </w:r>
      </w:hyperlink>
    </w:p>
    <w:p w14:paraId="234DF8FC"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Walker, S., et al. (2018) ‘Childhood asthma and ethnic disparities in urban populations’, </w:t>
      </w:r>
      <w:r w:rsidRPr="00F1578F">
        <w:rPr>
          <w:rFonts w:ascii="Arial" w:hAnsi="Arial" w:cs="Arial"/>
          <w:i/>
          <w:iCs/>
        </w:rPr>
        <w:t>Pediatric Pulmonology</w:t>
      </w:r>
      <w:r w:rsidRPr="00F1578F">
        <w:rPr>
          <w:rFonts w:ascii="Arial" w:hAnsi="Arial" w:cs="Arial"/>
        </w:rPr>
        <w:t xml:space="preserve">, 53(12), pp. 1655–1663. </w:t>
      </w:r>
      <w:hyperlink r:id="rId61" w:history="1">
        <w:r w:rsidRPr="00F1578F">
          <w:rPr>
            <w:rStyle w:val="Hyperlink"/>
            <w:rFonts w:ascii="Arial" w:hAnsi="Arial" w:cs="Arial"/>
          </w:rPr>
          <w:t>https://doi.org/10.1002/ppul.24128</w:t>
        </w:r>
      </w:hyperlink>
    </w:p>
    <w:p w14:paraId="01559873"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Wang, T., et al. (2017) ‘Community-based asthma interventions for children: Systematic review’, </w:t>
      </w:r>
      <w:r w:rsidRPr="00F1578F">
        <w:rPr>
          <w:rFonts w:ascii="Arial" w:hAnsi="Arial" w:cs="Arial"/>
          <w:i/>
          <w:iCs/>
        </w:rPr>
        <w:t>BMC Pediatrics</w:t>
      </w:r>
      <w:r w:rsidRPr="00F1578F">
        <w:rPr>
          <w:rFonts w:ascii="Arial" w:hAnsi="Arial" w:cs="Arial"/>
        </w:rPr>
        <w:t xml:space="preserve">, 17, p. 35. </w:t>
      </w:r>
      <w:hyperlink r:id="rId62" w:history="1">
        <w:r w:rsidRPr="00F1578F">
          <w:rPr>
            <w:rStyle w:val="Hyperlink"/>
            <w:rFonts w:ascii="Arial" w:hAnsi="Arial" w:cs="Arial"/>
          </w:rPr>
          <w:t>https://doi.org/10.1186/s12887-017-0793-1</w:t>
        </w:r>
      </w:hyperlink>
    </w:p>
    <w:p w14:paraId="4BC6229B"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World Health Organization (WHO). (2020) </w:t>
      </w:r>
      <w:r w:rsidRPr="00F1578F">
        <w:rPr>
          <w:rFonts w:ascii="Arial" w:hAnsi="Arial" w:cs="Arial"/>
          <w:i/>
          <w:iCs/>
        </w:rPr>
        <w:t>Air pollution and child health: Technical report</w:t>
      </w:r>
      <w:r w:rsidRPr="00F1578F">
        <w:rPr>
          <w:rFonts w:ascii="Arial" w:hAnsi="Arial" w:cs="Arial"/>
        </w:rPr>
        <w:t xml:space="preserve">. Geneva: WHO. Available at: </w:t>
      </w:r>
      <w:hyperlink r:id="rId63" w:history="1">
        <w:r w:rsidRPr="00F1578F">
          <w:rPr>
            <w:rStyle w:val="Hyperlink"/>
            <w:rFonts w:ascii="Arial" w:hAnsi="Arial" w:cs="Arial"/>
          </w:rPr>
          <w:t>https://www.who.int</w:t>
        </w:r>
      </w:hyperlink>
    </w:p>
    <w:p w14:paraId="0B2A824F" w14:textId="77777777" w:rsidR="00C31EE8" w:rsidRPr="00F1578F" w:rsidRDefault="00C31EE8" w:rsidP="00F1578F">
      <w:pPr>
        <w:pStyle w:val="ListParagraph"/>
        <w:numPr>
          <w:ilvl w:val="0"/>
          <w:numId w:val="54"/>
        </w:numPr>
        <w:spacing w:line="360" w:lineRule="auto"/>
        <w:rPr>
          <w:rFonts w:ascii="Arial" w:hAnsi="Arial" w:cs="Arial"/>
        </w:rPr>
      </w:pPr>
      <w:r w:rsidRPr="00F1578F">
        <w:rPr>
          <w:rFonts w:ascii="Arial" w:hAnsi="Arial" w:cs="Arial"/>
        </w:rPr>
        <w:t xml:space="preserve">Zhang, X., et al. (2019) ‘School-based asthma self-management programs for children: Effectiveness and challenges’, </w:t>
      </w:r>
      <w:r w:rsidRPr="00F1578F">
        <w:rPr>
          <w:rFonts w:ascii="Arial" w:hAnsi="Arial" w:cs="Arial"/>
          <w:i/>
          <w:iCs/>
        </w:rPr>
        <w:t>Journal of School Health</w:t>
      </w:r>
      <w:r w:rsidRPr="00F1578F">
        <w:rPr>
          <w:rFonts w:ascii="Arial" w:hAnsi="Arial" w:cs="Arial"/>
        </w:rPr>
        <w:t xml:space="preserve">, 89(5), pp. 387–398. </w:t>
      </w:r>
      <w:hyperlink r:id="rId64" w:history="1">
        <w:r w:rsidRPr="00F1578F">
          <w:rPr>
            <w:rStyle w:val="Hyperlink"/>
            <w:rFonts w:ascii="Arial" w:hAnsi="Arial" w:cs="Arial"/>
          </w:rPr>
          <w:t>https://doi.org/10.1111/josh.12749</w:t>
        </w:r>
      </w:hyperlink>
    </w:p>
    <w:p w14:paraId="78D5C226" w14:textId="5A7EEC9F" w:rsidR="00C31EE8" w:rsidRDefault="00C31EE8" w:rsidP="00C31EE8">
      <w:pPr>
        <w:rPr>
          <w:rFonts w:ascii="Arial" w:hAnsi="Arial" w:cs="Arial"/>
          <w:b/>
          <w:bCs/>
          <w:sz w:val="28"/>
          <w:szCs w:val="28"/>
        </w:rPr>
      </w:pPr>
    </w:p>
    <w:p w14:paraId="41AE6C19" w14:textId="77777777" w:rsidR="003D6FAF" w:rsidRDefault="003D6FAF" w:rsidP="00C31EE8">
      <w:pPr>
        <w:rPr>
          <w:rFonts w:ascii="Arial" w:hAnsi="Arial" w:cs="Arial"/>
          <w:b/>
          <w:bCs/>
          <w:sz w:val="28"/>
          <w:szCs w:val="28"/>
        </w:rPr>
      </w:pPr>
    </w:p>
    <w:p w14:paraId="505F8B76" w14:textId="77777777" w:rsidR="003D6FAF" w:rsidRDefault="003D6FAF" w:rsidP="00C31EE8">
      <w:pPr>
        <w:rPr>
          <w:rFonts w:ascii="Arial" w:hAnsi="Arial" w:cs="Arial"/>
          <w:b/>
          <w:bCs/>
          <w:sz w:val="28"/>
          <w:szCs w:val="28"/>
        </w:rPr>
      </w:pPr>
    </w:p>
    <w:p w14:paraId="56E47E7E" w14:textId="77777777" w:rsidR="003D6FAF" w:rsidRDefault="003D6FAF" w:rsidP="00C31EE8">
      <w:pPr>
        <w:rPr>
          <w:rFonts w:ascii="Arial" w:hAnsi="Arial" w:cs="Arial"/>
          <w:b/>
          <w:bCs/>
          <w:sz w:val="28"/>
          <w:szCs w:val="28"/>
        </w:rPr>
      </w:pPr>
    </w:p>
    <w:p w14:paraId="1BF086A3" w14:textId="77777777" w:rsidR="003D6FAF" w:rsidRDefault="003D6FAF" w:rsidP="00C31EE8">
      <w:pPr>
        <w:rPr>
          <w:rFonts w:ascii="Arial" w:hAnsi="Arial" w:cs="Arial"/>
          <w:b/>
          <w:bCs/>
          <w:sz w:val="28"/>
          <w:szCs w:val="28"/>
        </w:rPr>
      </w:pPr>
    </w:p>
    <w:p w14:paraId="79322B9A" w14:textId="72B8ED2C" w:rsidR="00EE2D70" w:rsidRPr="00EE2D70" w:rsidRDefault="00EE2D70" w:rsidP="00EE2D70">
      <w:pPr>
        <w:rPr>
          <w:rFonts w:ascii="Arial" w:hAnsi="Arial" w:cs="Arial"/>
          <w:b/>
          <w:bCs/>
          <w:sz w:val="28"/>
          <w:szCs w:val="28"/>
        </w:rPr>
      </w:pPr>
      <w:r w:rsidRPr="00EE2D70">
        <w:rPr>
          <w:rFonts w:ascii="Arial" w:hAnsi="Arial" w:cs="Arial"/>
          <w:b/>
          <w:bCs/>
          <w:sz w:val="28"/>
          <w:szCs w:val="28"/>
        </w:rPr>
        <w:lastRenderedPageBreak/>
        <w:t>Appendix: List of London Boroughs Included in Review</w:t>
      </w:r>
    </w:p>
    <w:p w14:paraId="14BFA9EF" w14:textId="77777777" w:rsidR="00EE2D70" w:rsidRPr="00EE2D70" w:rsidRDefault="00EE2D70" w:rsidP="00EE2D70">
      <w:pPr>
        <w:spacing w:line="360" w:lineRule="auto"/>
        <w:rPr>
          <w:rFonts w:ascii="Arial" w:hAnsi="Arial" w:cs="Arial"/>
        </w:rPr>
      </w:pPr>
      <w:r w:rsidRPr="00EE2D70">
        <w:rPr>
          <w:rFonts w:ascii="Arial" w:hAnsi="Arial" w:cs="Arial"/>
        </w:rPr>
        <w:t>Description:</w:t>
      </w:r>
      <w:r w:rsidRPr="00EE2D70">
        <w:rPr>
          <w:rFonts w:ascii="Arial" w:hAnsi="Arial" w:cs="Arial"/>
        </w:rPr>
        <w:br/>
        <w:t>This appendix lists the London boroughs represented in the included studies, highlighting those with high prevalence of childhood asthma or targeted interventions.</w:t>
      </w:r>
    </w:p>
    <w:p w14:paraId="17E6FA63" w14:textId="77777777" w:rsidR="00EE2D70" w:rsidRPr="00EE2D70" w:rsidRDefault="00EE2D70" w:rsidP="00EE2D70">
      <w:pPr>
        <w:spacing w:line="360" w:lineRule="auto"/>
        <w:rPr>
          <w:rFonts w:ascii="Arial" w:hAnsi="Arial" w:cs="Arial"/>
        </w:rPr>
      </w:pPr>
      <w:r w:rsidRPr="00EE2D70">
        <w:rPr>
          <w:rFonts w:ascii="Arial" w:hAnsi="Arial" w:cs="Arial"/>
        </w:rPr>
        <w:t>Reference in main text: “The review covered multiple London boroughs with varied socioeconomic profiles (see Appendix 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4"/>
        <w:gridCol w:w="1785"/>
        <w:gridCol w:w="5597"/>
      </w:tblGrid>
      <w:tr w:rsidR="00EE2D70" w:rsidRPr="00EE2D70" w14:paraId="7B1691B0" w14:textId="77777777">
        <w:trPr>
          <w:tblHeader/>
          <w:tblCellSpacing w:w="15" w:type="dxa"/>
        </w:trPr>
        <w:tc>
          <w:tcPr>
            <w:tcW w:w="0" w:type="auto"/>
            <w:vAlign w:val="center"/>
            <w:hideMark/>
          </w:tcPr>
          <w:p w14:paraId="13206329" w14:textId="77777777" w:rsidR="00EE2D70" w:rsidRPr="00EE2D70" w:rsidRDefault="00EE2D70" w:rsidP="00EE2D70">
            <w:pPr>
              <w:spacing w:line="360" w:lineRule="auto"/>
              <w:rPr>
                <w:rFonts w:ascii="Arial" w:hAnsi="Arial" w:cs="Arial"/>
              </w:rPr>
            </w:pPr>
            <w:r w:rsidRPr="00EE2D70">
              <w:rPr>
                <w:rFonts w:ascii="Arial" w:hAnsi="Arial" w:cs="Arial"/>
              </w:rPr>
              <w:t>Borough</w:t>
            </w:r>
          </w:p>
        </w:tc>
        <w:tc>
          <w:tcPr>
            <w:tcW w:w="0" w:type="auto"/>
            <w:vAlign w:val="center"/>
            <w:hideMark/>
          </w:tcPr>
          <w:p w14:paraId="5C88E267" w14:textId="77777777" w:rsidR="00EE2D70" w:rsidRPr="00EE2D70" w:rsidRDefault="00EE2D70" w:rsidP="00EE2D70">
            <w:pPr>
              <w:spacing w:line="360" w:lineRule="auto"/>
              <w:rPr>
                <w:rFonts w:ascii="Arial" w:hAnsi="Arial" w:cs="Arial"/>
              </w:rPr>
            </w:pPr>
            <w:r w:rsidRPr="00EE2D70">
              <w:rPr>
                <w:rFonts w:ascii="Arial" w:hAnsi="Arial" w:cs="Arial"/>
              </w:rPr>
              <w:t>Studies included</w:t>
            </w:r>
          </w:p>
        </w:tc>
        <w:tc>
          <w:tcPr>
            <w:tcW w:w="0" w:type="auto"/>
            <w:vAlign w:val="center"/>
            <w:hideMark/>
          </w:tcPr>
          <w:p w14:paraId="0A626057" w14:textId="77777777" w:rsidR="00EE2D70" w:rsidRPr="00EE2D70" w:rsidRDefault="00EE2D70" w:rsidP="00EE2D70">
            <w:pPr>
              <w:spacing w:line="360" w:lineRule="auto"/>
              <w:rPr>
                <w:rFonts w:ascii="Arial" w:hAnsi="Arial" w:cs="Arial"/>
              </w:rPr>
            </w:pPr>
            <w:r w:rsidRPr="00EE2D70">
              <w:rPr>
                <w:rFonts w:ascii="Arial" w:hAnsi="Arial" w:cs="Arial"/>
              </w:rPr>
              <w:t>Key findings</w:t>
            </w:r>
          </w:p>
        </w:tc>
      </w:tr>
      <w:tr w:rsidR="00EE2D70" w:rsidRPr="00EE2D70" w14:paraId="492AF389" w14:textId="77777777">
        <w:trPr>
          <w:tblCellSpacing w:w="15" w:type="dxa"/>
        </w:trPr>
        <w:tc>
          <w:tcPr>
            <w:tcW w:w="0" w:type="auto"/>
            <w:vAlign w:val="center"/>
            <w:hideMark/>
          </w:tcPr>
          <w:p w14:paraId="2BE013F6" w14:textId="77777777" w:rsidR="00EE2D70" w:rsidRPr="00EE2D70" w:rsidRDefault="00EE2D70" w:rsidP="00EE2D70">
            <w:pPr>
              <w:spacing w:line="360" w:lineRule="auto"/>
              <w:rPr>
                <w:rFonts w:ascii="Arial" w:hAnsi="Arial" w:cs="Arial"/>
              </w:rPr>
            </w:pPr>
            <w:r w:rsidRPr="00EE2D70">
              <w:rPr>
                <w:rFonts w:ascii="Arial" w:hAnsi="Arial" w:cs="Arial"/>
              </w:rPr>
              <w:t>Tower Hamlets</w:t>
            </w:r>
          </w:p>
        </w:tc>
        <w:tc>
          <w:tcPr>
            <w:tcW w:w="0" w:type="auto"/>
            <w:vAlign w:val="center"/>
            <w:hideMark/>
          </w:tcPr>
          <w:p w14:paraId="4E6A8421" w14:textId="77777777" w:rsidR="00EE2D70" w:rsidRPr="00EE2D70" w:rsidRDefault="00EE2D70" w:rsidP="00EE2D70">
            <w:pPr>
              <w:spacing w:line="360" w:lineRule="auto"/>
              <w:rPr>
                <w:rFonts w:ascii="Arial" w:hAnsi="Arial" w:cs="Arial"/>
              </w:rPr>
            </w:pPr>
            <w:r w:rsidRPr="00EE2D70">
              <w:rPr>
                <w:rFonts w:ascii="Arial" w:hAnsi="Arial" w:cs="Arial"/>
              </w:rPr>
              <w:t>3</w:t>
            </w:r>
          </w:p>
        </w:tc>
        <w:tc>
          <w:tcPr>
            <w:tcW w:w="0" w:type="auto"/>
            <w:vAlign w:val="center"/>
            <w:hideMark/>
          </w:tcPr>
          <w:p w14:paraId="675BD5EE" w14:textId="77777777" w:rsidR="00EE2D70" w:rsidRPr="00EE2D70" w:rsidRDefault="00EE2D70" w:rsidP="00EE2D70">
            <w:pPr>
              <w:spacing w:line="360" w:lineRule="auto"/>
              <w:rPr>
                <w:rFonts w:ascii="Arial" w:hAnsi="Arial" w:cs="Arial"/>
              </w:rPr>
            </w:pPr>
            <w:r w:rsidRPr="00EE2D70">
              <w:rPr>
                <w:rFonts w:ascii="Arial" w:hAnsi="Arial" w:cs="Arial"/>
              </w:rPr>
              <w:t>High prevalence, limited primary care access</w:t>
            </w:r>
          </w:p>
        </w:tc>
      </w:tr>
      <w:tr w:rsidR="00EE2D70" w:rsidRPr="00EE2D70" w14:paraId="121B55AC" w14:textId="77777777">
        <w:trPr>
          <w:tblCellSpacing w:w="15" w:type="dxa"/>
        </w:trPr>
        <w:tc>
          <w:tcPr>
            <w:tcW w:w="0" w:type="auto"/>
            <w:vAlign w:val="center"/>
            <w:hideMark/>
          </w:tcPr>
          <w:p w14:paraId="0FCDB413" w14:textId="77777777" w:rsidR="00EE2D70" w:rsidRPr="00EE2D70" w:rsidRDefault="00EE2D70" w:rsidP="00EE2D70">
            <w:pPr>
              <w:spacing w:line="360" w:lineRule="auto"/>
              <w:rPr>
                <w:rFonts w:ascii="Arial" w:hAnsi="Arial" w:cs="Arial"/>
              </w:rPr>
            </w:pPr>
            <w:r w:rsidRPr="00EE2D70">
              <w:rPr>
                <w:rFonts w:ascii="Arial" w:hAnsi="Arial" w:cs="Arial"/>
              </w:rPr>
              <w:t>Hackney</w:t>
            </w:r>
          </w:p>
        </w:tc>
        <w:tc>
          <w:tcPr>
            <w:tcW w:w="0" w:type="auto"/>
            <w:vAlign w:val="center"/>
            <w:hideMark/>
          </w:tcPr>
          <w:p w14:paraId="6182068E" w14:textId="77777777" w:rsidR="00EE2D70" w:rsidRPr="00EE2D70" w:rsidRDefault="00EE2D70" w:rsidP="00EE2D70">
            <w:pPr>
              <w:spacing w:line="360" w:lineRule="auto"/>
              <w:rPr>
                <w:rFonts w:ascii="Arial" w:hAnsi="Arial" w:cs="Arial"/>
              </w:rPr>
            </w:pPr>
            <w:r w:rsidRPr="00EE2D70">
              <w:rPr>
                <w:rFonts w:ascii="Arial" w:hAnsi="Arial" w:cs="Arial"/>
              </w:rPr>
              <w:t>2</w:t>
            </w:r>
          </w:p>
        </w:tc>
        <w:tc>
          <w:tcPr>
            <w:tcW w:w="0" w:type="auto"/>
            <w:vAlign w:val="center"/>
            <w:hideMark/>
          </w:tcPr>
          <w:p w14:paraId="544264A1" w14:textId="77777777" w:rsidR="00EE2D70" w:rsidRPr="00EE2D70" w:rsidRDefault="00EE2D70" w:rsidP="00EE2D70">
            <w:pPr>
              <w:spacing w:line="360" w:lineRule="auto"/>
              <w:rPr>
                <w:rFonts w:ascii="Arial" w:hAnsi="Arial" w:cs="Arial"/>
              </w:rPr>
            </w:pPr>
            <w:r w:rsidRPr="00EE2D70">
              <w:rPr>
                <w:rFonts w:ascii="Arial" w:hAnsi="Arial" w:cs="Arial"/>
              </w:rPr>
              <w:t>Environmental pollution linked to poor asthma control</w:t>
            </w:r>
          </w:p>
        </w:tc>
      </w:tr>
      <w:tr w:rsidR="00EE2D70" w:rsidRPr="00EE2D70" w14:paraId="43357F71" w14:textId="77777777">
        <w:trPr>
          <w:tblCellSpacing w:w="15" w:type="dxa"/>
        </w:trPr>
        <w:tc>
          <w:tcPr>
            <w:tcW w:w="0" w:type="auto"/>
            <w:vAlign w:val="center"/>
            <w:hideMark/>
          </w:tcPr>
          <w:p w14:paraId="3DB27184" w14:textId="77777777" w:rsidR="00EE2D70" w:rsidRPr="00EE2D70" w:rsidRDefault="00EE2D70" w:rsidP="00EE2D70">
            <w:pPr>
              <w:spacing w:line="360" w:lineRule="auto"/>
              <w:rPr>
                <w:rFonts w:ascii="Arial" w:hAnsi="Arial" w:cs="Arial"/>
              </w:rPr>
            </w:pPr>
            <w:r w:rsidRPr="00EE2D70">
              <w:rPr>
                <w:rFonts w:ascii="Arial" w:hAnsi="Arial" w:cs="Arial"/>
              </w:rPr>
              <w:t>Newham</w:t>
            </w:r>
          </w:p>
        </w:tc>
        <w:tc>
          <w:tcPr>
            <w:tcW w:w="0" w:type="auto"/>
            <w:vAlign w:val="center"/>
            <w:hideMark/>
          </w:tcPr>
          <w:p w14:paraId="01B99A1E" w14:textId="77777777" w:rsidR="00EE2D70" w:rsidRPr="00EE2D70" w:rsidRDefault="00EE2D70" w:rsidP="00EE2D70">
            <w:pPr>
              <w:spacing w:line="360" w:lineRule="auto"/>
              <w:rPr>
                <w:rFonts w:ascii="Arial" w:hAnsi="Arial" w:cs="Arial"/>
              </w:rPr>
            </w:pPr>
            <w:r w:rsidRPr="00EE2D70">
              <w:rPr>
                <w:rFonts w:ascii="Arial" w:hAnsi="Arial" w:cs="Arial"/>
              </w:rPr>
              <w:t>2</w:t>
            </w:r>
          </w:p>
        </w:tc>
        <w:tc>
          <w:tcPr>
            <w:tcW w:w="0" w:type="auto"/>
            <w:vAlign w:val="center"/>
            <w:hideMark/>
          </w:tcPr>
          <w:p w14:paraId="485A171D" w14:textId="77777777" w:rsidR="00EE2D70" w:rsidRPr="00EE2D70" w:rsidRDefault="00EE2D70" w:rsidP="00EE2D70">
            <w:pPr>
              <w:spacing w:line="360" w:lineRule="auto"/>
              <w:rPr>
                <w:rFonts w:ascii="Arial" w:hAnsi="Arial" w:cs="Arial"/>
              </w:rPr>
            </w:pPr>
            <w:r w:rsidRPr="00EE2D70">
              <w:rPr>
                <w:rFonts w:ascii="Arial" w:hAnsi="Arial" w:cs="Arial"/>
              </w:rPr>
              <w:t>Effective school-based interventions reported</w:t>
            </w:r>
          </w:p>
        </w:tc>
      </w:tr>
      <w:tr w:rsidR="00EE2D70" w:rsidRPr="00EE2D70" w14:paraId="0A9BCD6F" w14:textId="77777777">
        <w:trPr>
          <w:tblCellSpacing w:w="15" w:type="dxa"/>
        </w:trPr>
        <w:tc>
          <w:tcPr>
            <w:tcW w:w="0" w:type="auto"/>
            <w:vAlign w:val="center"/>
            <w:hideMark/>
          </w:tcPr>
          <w:p w14:paraId="7666DC9A" w14:textId="77777777" w:rsidR="00EE2D70" w:rsidRPr="00EE2D70" w:rsidRDefault="00EE2D70" w:rsidP="00EE2D70">
            <w:pPr>
              <w:spacing w:line="360" w:lineRule="auto"/>
              <w:rPr>
                <w:rFonts w:ascii="Arial" w:hAnsi="Arial" w:cs="Arial"/>
              </w:rPr>
            </w:pPr>
            <w:r w:rsidRPr="00EE2D70">
              <w:rPr>
                <w:rFonts w:ascii="Arial" w:hAnsi="Arial" w:cs="Arial"/>
              </w:rPr>
              <w:t>Lambeth</w:t>
            </w:r>
          </w:p>
        </w:tc>
        <w:tc>
          <w:tcPr>
            <w:tcW w:w="0" w:type="auto"/>
            <w:vAlign w:val="center"/>
            <w:hideMark/>
          </w:tcPr>
          <w:p w14:paraId="6329F5E1" w14:textId="77777777" w:rsidR="00EE2D70" w:rsidRPr="00EE2D70" w:rsidRDefault="00EE2D70" w:rsidP="00EE2D70">
            <w:pPr>
              <w:spacing w:line="360" w:lineRule="auto"/>
              <w:rPr>
                <w:rFonts w:ascii="Arial" w:hAnsi="Arial" w:cs="Arial"/>
              </w:rPr>
            </w:pPr>
            <w:r w:rsidRPr="00EE2D70">
              <w:rPr>
                <w:rFonts w:ascii="Arial" w:hAnsi="Arial" w:cs="Arial"/>
              </w:rPr>
              <w:t>1</w:t>
            </w:r>
          </w:p>
        </w:tc>
        <w:tc>
          <w:tcPr>
            <w:tcW w:w="0" w:type="auto"/>
            <w:vAlign w:val="center"/>
            <w:hideMark/>
          </w:tcPr>
          <w:p w14:paraId="5BCAB558" w14:textId="77777777" w:rsidR="00EE2D70" w:rsidRPr="00EE2D70" w:rsidRDefault="00EE2D70" w:rsidP="00EE2D70">
            <w:pPr>
              <w:spacing w:line="360" w:lineRule="auto"/>
              <w:rPr>
                <w:rFonts w:ascii="Arial" w:hAnsi="Arial" w:cs="Arial"/>
              </w:rPr>
            </w:pPr>
            <w:r w:rsidRPr="00EE2D70">
              <w:rPr>
                <w:rFonts w:ascii="Arial" w:hAnsi="Arial" w:cs="Arial"/>
              </w:rPr>
              <w:t>Digital intervention pilot studies</w:t>
            </w:r>
          </w:p>
        </w:tc>
      </w:tr>
      <w:tr w:rsidR="00EE2D70" w:rsidRPr="00EE2D70" w14:paraId="097B9C9D" w14:textId="77777777">
        <w:trPr>
          <w:tblCellSpacing w:w="15" w:type="dxa"/>
        </w:trPr>
        <w:tc>
          <w:tcPr>
            <w:tcW w:w="0" w:type="auto"/>
            <w:vAlign w:val="center"/>
            <w:hideMark/>
          </w:tcPr>
          <w:p w14:paraId="1624D459" w14:textId="77777777" w:rsidR="00EE2D70" w:rsidRPr="00EE2D70" w:rsidRDefault="00EE2D70" w:rsidP="00EE2D70">
            <w:pPr>
              <w:spacing w:line="360" w:lineRule="auto"/>
              <w:rPr>
                <w:rFonts w:ascii="Arial" w:hAnsi="Arial" w:cs="Arial"/>
              </w:rPr>
            </w:pPr>
            <w:r w:rsidRPr="00EE2D70">
              <w:rPr>
                <w:rFonts w:ascii="Arial" w:hAnsi="Arial" w:cs="Arial"/>
              </w:rPr>
              <w:t>Southwark</w:t>
            </w:r>
          </w:p>
        </w:tc>
        <w:tc>
          <w:tcPr>
            <w:tcW w:w="0" w:type="auto"/>
            <w:vAlign w:val="center"/>
            <w:hideMark/>
          </w:tcPr>
          <w:p w14:paraId="1DF31694" w14:textId="77777777" w:rsidR="00EE2D70" w:rsidRPr="00EE2D70" w:rsidRDefault="00EE2D70" w:rsidP="00EE2D70">
            <w:pPr>
              <w:spacing w:line="360" w:lineRule="auto"/>
              <w:rPr>
                <w:rFonts w:ascii="Arial" w:hAnsi="Arial" w:cs="Arial"/>
              </w:rPr>
            </w:pPr>
            <w:r w:rsidRPr="00EE2D70">
              <w:rPr>
                <w:rFonts w:ascii="Arial" w:hAnsi="Arial" w:cs="Arial"/>
              </w:rPr>
              <w:t>1</w:t>
            </w:r>
          </w:p>
        </w:tc>
        <w:tc>
          <w:tcPr>
            <w:tcW w:w="0" w:type="auto"/>
            <w:vAlign w:val="center"/>
            <w:hideMark/>
          </w:tcPr>
          <w:p w14:paraId="11B5E0BE" w14:textId="77777777" w:rsidR="00EE2D70" w:rsidRPr="00EE2D70" w:rsidRDefault="00EE2D70" w:rsidP="00EE2D70">
            <w:pPr>
              <w:spacing w:line="360" w:lineRule="auto"/>
              <w:rPr>
                <w:rFonts w:ascii="Arial" w:hAnsi="Arial" w:cs="Arial"/>
              </w:rPr>
            </w:pPr>
            <w:r w:rsidRPr="00EE2D70">
              <w:rPr>
                <w:rFonts w:ascii="Arial" w:hAnsi="Arial" w:cs="Arial"/>
              </w:rPr>
              <w:t>Housing conditions associated with asthma outcomes</w:t>
            </w:r>
          </w:p>
        </w:tc>
      </w:tr>
    </w:tbl>
    <w:p w14:paraId="76847578" w14:textId="77777777" w:rsidR="003D6FAF" w:rsidRPr="00C31EE8" w:rsidRDefault="003D6FAF" w:rsidP="00C31EE8">
      <w:pPr>
        <w:rPr>
          <w:rFonts w:ascii="Arial" w:hAnsi="Arial" w:cs="Arial"/>
          <w:b/>
          <w:bCs/>
          <w:sz w:val="28"/>
          <w:szCs w:val="28"/>
        </w:rPr>
      </w:pPr>
    </w:p>
    <w:p w14:paraId="7C5EC354" w14:textId="77777777" w:rsidR="00C31EE8" w:rsidRPr="00A8205B" w:rsidRDefault="00C31EE8" w:rsidP="00FA3C0C">
      <w:pPr>
        <w:rPr>
          <w:rFonts w:ascii="Arial" w:hAnsi="Arial" w:cs="Arial"/>
          <w:b/>
          <w:bCs/>
          <w:sz w:val="28"/>
          <w:szCs w:val="28"/>
        </w:rPr>
      </w:pPr>
    </w:p>
    <w:sectPr w:rsidR="00C31EE8" w:rsidRPr="00A8205B">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16D92" w14:textId="77777777" w:rsidR="0048451D" w:rsidRDefault="0048451D" w:rsidP="007F595F">
      <w:pPr>
        <w:spacing w:after="0" w:line="240" w:lineRule="auto"/>
      </w:pPr>
      <w:r>
        <w:separator/>
      </w:r>
    </w:p>
  </w:endnote>
  <w:endnote w:type="continuationSeparator" w:id="0">
    <w:p w14:paraId="53388A56" w14:textId="77777777" w:rsidR="0048451D" w:rsidRDefault="0048451D" w:rsidP="007F5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6741938"/>
      <w:docPartObj>
        <w:docPartGallery w:val="Page Numbers (Bottom of Page)"/>
        <w:docPartUnique/>
      </w:docPartObj>
    </w:sdtPr>
    <w:sdtEndPr>
      <w:rPr>
        <w:color w:val="7F7F7F" w:themeColor="background1" w:themeShade="7F"/>
        <w:spacing w:val="60"/>
      </w:rPr>
    </w:sdtEndPr>
    <w:sdtContent>
      <w:p w14:paraId="23E64677" w14:textId="5C77D00C" w:rsidR="007F595F" w:rsidRDefault="007F595F">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38A2A347" w14:textId="77777777" w:rsidR="007F595F" w:rsidRDefault="007F5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52F21" w14:textId="77777777" w:rsidR="0048451D" w:rsidRDefault="0048451D" w:rsidP="007F595F">
      <w:pPr>
        <w:spacing w:after="0" w:line="240" w:lineRule="auto"/>
      </w:pPr>
      <w:r>
        <w:separator/>
      </w:r>
    </w:p>
  </w:footnote>
  <w:footnote w:type="continuationSeparator" w:id="0">
    <w:p w14:paraId="60FE0082" w14:textId="77777777" w:rsidR="0048451D" w:rsidRDefault="0048451D" w:rsidP="007F59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03BA"/>
    <w:multiLevelType w:val="multilevel"/>
    <w:tmpl w:val="3FFC0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92666"/>
    <w:multiLevelType w:val="multilevel"/>
    <w:tmpl w:val="7E643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B961AE"/>
    <w:multiLevelType w:val="multilevel"/>
    <w:tmpl w:val="13366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A5340C"/>
    <w:multiLevelType w:val="multilevel"/>
    <w:tmpl w:val="E5662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2F2879"/>
    <w:multiLevelType w:val="multilevel"/>
    <w:tmpl w:val="EA7C2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6F4A23"/>
    <w:multiLevelType w:val="multilevel"/>
    <w:tmpl w:val="BBF66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2801B0"/>
    <w:multiLevelType w:val="hybridMultilevel"/>
    <w:tmpl w:val="D3F86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ED40FF"/>
    <w:multiLevelType w:val="multilevel"/>
    <w:tmpl w:val="6D6E7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2E1431"/>
    <w:multiLevelType w:val="multilevel"/>
    <w:tmpl w:val="7FA20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B00178"/>
    <w:multiLevelType w:val="multilevel"/>
    <w:tmpl w:val="11EC0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6148EE"/>
    <w:multiLevelType w:val="multilevel"/>
    <w:tmpl w:val="158C0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A91565"/>
    <w:multiLevelType w:val="multilevel"/>
    <w:tmpl w:val="F50A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C23A7C"/>
    <w:multiLevelType w:val="multilevel"/>
    <w:tmpl w:val="BCFC8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2D3712"/>
    <w:multiLevelType w:val="multilevel"/>
    <w:tmpl w:val="FD904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173056"/>
    <w:multiLevelType w:val="multilevel"/>
    <w:tmpl w:val="354E5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047206"/>
    <w:multiLevelType w:val="multilevel"/>
    <w:tmpl w:val="4C56D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F12B38"/>
    <w:multiLevelType w:val="multilevel"/>
    <w:tmpl w:val="9B78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9B0464"/>
    <w:multiLevelType w:val="multilevel"/>
    <w:tmpl w:val="3E26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BD60FD"/>
    <w:multiLevelType w:val="multilevel"/>
    <w:tmpl w:val="3EE8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7C5546"/>
    <w:multiLevelType w:val="multilevel"/>
    <w:tmpl w:val="68945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840238"/>
    <w:multiLevelType w:val="multilevel"/>
    <w:tmpl w:val="937A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B2519D"/>
    <w:multiLevelType w:val="multilevel"/>
    <w:tmpl w:val="72861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5309EF"/>
    <w:multiLevelType w:val="multilevel"/>
    <w:tmpl w:val="805A6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F905CE"/>
    <w:multiLevelType w:val="hybridMultilevel"/>
    <w:tmpl w:val="A2A879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5716D49"/>
    <w:multiLevelType w:val="multilevel"/>
    <w:tmpl w:val="CA547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2A2C0A"/>
    <w:multiLevelType w:val="multilevel"/>
    <w:tmpl w:val="8794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2959CB"/>
    <w:multiLevelType w:val="multilevel"/>
    <w:tmpl w:val="2840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717394"/>
    <w:multiLevelType w:val="multilevel"/>
    <w:tmpl w:val="AD006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5A562C"/>
    <w:multiLevelType w:val="multilevel"/>
    <w:tmpl w:val="49E08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DD6398"/>
    <w:multiLevelType w:val="multilevel"/>
    <w:tmpl w:val="0916D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E73043"/>
    <w:multiLevelType w:val="multilevel"/>
    <w:tmpl w:val="8E84B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F66947"/>
    <w:multiLevelType w:val="multilevel"/>
    <w:tmpl w:val="0FC43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4C0F0A"/>
    <w:multiLevelType w:val="multilevel"/>
    <w:tmpl w:val="3BF0C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DDF37E0"/>
    <w:multiLevelType w:val="multilevel"/>
    <w:tmpl w:val="B73AC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6044A0"/>
    <w:multiLevelType w:val="multilevel"/>
    <w:tmpl w:val="DF7AE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7F746E"/>
    <w:multiLevelType w:val="multilevel"/>
    <w:tmpl w:val="C1149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5501B5"/>
    <w:multiLevelType w:val="multilevel"/>
    <w:tmpl w:val="7050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5D2E86"/>
    <w:multiLevelType w:val="multilevel"/>
    <w:tmpl w:val="ECC87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2E683E"/>
    <w:multiLevelType w:val="multilevel"/>
    <w:tmpl w:val="A8FC6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DBC3C2B"/>
    <w:multiLevelType w:val="multilevel"/>
    <w:tmpl w:val="1750D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C87A00"/>
    <w:multiLevelType w:val="multilevel"/>
    <w:tmpl w:val="3E72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721342"/>
    <w:multiLevelType w:val="multilevel"/>
    <w:tmpl w:val="DBC6B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C04CE1"/>
    <w:multiLevelType w:val="multilevel"/>
    <w:tmpl w:val="5078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29B2254"/>
    <w:multiLevelType w:val="multilevel"/>
    <w:tmpl w:val="680C0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F78D9"/>
    <w:multiLevelType w:val="multilevel"/>
    <w:tmpl w:val="D12E4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261CF9"/>
    <w:multiLevelType w:val="multilevel"/>
    <w:tmpl w:val="79E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D71F8E"/>
    <w:multiLevelType w:val="multilevel"/>
    <w:tmpl w:val="621E9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CD70DF"/>
    <w:multiLevelType w:val="multilevel"/>
    <w:tmpl w:val="B3BEF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0472179"/>
    <w:multiLevelType w:val="multilevel"/>
    <w:tmpl w:val="C5C83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3BB23CA"/>
    <w:multiLevelType w:val="multilevel"/>
    <w:tmpl w:val="64349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6950379"/>
    <w:multiLevelType w:val="multilevel"/>
    <w:tmpl w:val="F5D4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8082B3C"/>
    <w:multiLevelType w:val="hybridMultilevel"/>
    <w:tmpl w:val="ABCA15EC"/>
    <w:lvl w:ilvl="0" w:tplc="59AA3948">
      <w:start w:val="1"/>
      <w:numFmt w:val="bullet"/>
      <w:lvlText w:val="•"/>
      <w:lvlJc w:val="left"/>
      <w:pPr>
        <w:ind w:left="70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F5D2044E">
      <w:start w:val="1"/>
      <w:numFmt w:val="bullet"/>
      <w:lvlText w:val="o"/>
      <w:lvlJc w:val="left"/>
      <w:pPr>
        <w:ind w:left="14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6BA08A4">
      <w:start w:val="1"/>
      <w:numFmt w:val="bullet"/>
      <w:lvlText w:val="▪"/>
      <w:lvlJc w:val="left"/>
      <w:pPr>
        <w:ind w:left="21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CFE40BB6">
      <w:start w:val="1"/>
      <w:numFmt w:val="bullet"/>
      <w:lvlText w:val="•"/>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BDE82226">
      <w:start w:val="1"/>
      <w:numFmt w:val="bullet"/>
      <w:lvlText w:val="o"/>
      <w:lvlJc w:val="left"/>
      <w:pPr>
        <w:ind w:left="36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7E863714">
      <w:start w:val="1"/>
      <w:numFmt w:val="bullet"/>
      <w:lvlText w:val="▪"/>
      <w:lvlJc w:val="left"/>
      <w:pPr>
        <w:ind w:left="43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609812F0">
      <w:start w:val="1"/>
      <w:numFmt w:val="bullet"/>
      <w:lvlText w:val="•"/>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AC66540">
      <w:start w:val="1"/>
      <w:numFmt w:val="bullet"/>
      <w:lvlText w:val="o"/>
      <w:lvlJc w:val="left"/>
      <w:pPr>
        <w:ind w:left="57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B348786A">
      <w:start w:val="1"/>
      <w:numFmt w:val="bullet"/>
      <w:lvlText w:val="▪"/>
      <w:lvlJc w:val="left"/>
      <w:pPr>
        <w:ind w:left="64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52" w15:restartNumberingAfterBreak="0">
    <w:nsid w:val="7BAE0C4F"/>
    <w:multiLevelType w:val="multilevel"/>
    <w:tmpl w:val="E62E3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E486157"/>
    <w:multiLevelType w:val="multilevel"/>
    <w:tmpl w:val="2D044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2873475">
    <w:abstractNumId w:val="51"/>
  </w:num>
  <w:num w:numId="2" w16cid:durableId="681470159">
    <w:abstractNumId w:val="6"/>
  </w:num>
  <w:num w:numId="3" w16cid:durableId="1252857358">
    <w:abstractNumId w:val="1"/>
  </w:num>
  <w:num w:numId="4" w16cid:durableId="468130075">
    <w:abstractNumId w:val="31"/>
  </w:num>
  <w:num w:numId="5" w16cid:durableId="2134015875">
    <w:abstractNumId w:val="37"/>
  </w:num>
  <w:num w:numId="6" w16cid:durableId="224727903">
    <w:abstractNumId w:val="39"/>
  </w:num>
  <w:num w:numId="7" w16cid:durableId="1923290835">
    <w:abstractNumId w:val="35"/>
  </w:num>
  <w:num w:numId="8" w16cid:durableId="691763453">
    <w:abstractNumId w:val="36"/>
  </w:num>
  <w:num w:numId="9" w16cid:durableId="1133332097">
    <w:abstractNumId w:val="11"/>
  </w:num>
  <w:num w:numId="10" w16cid:durableId="206533785">
    <w:abstractNumId w:val="8"/>
  </w:num>
  <w:num w:numId="11" w16cid:durableId="594631539">
    <w:abstractNumId w:val="48"/>
  </w:num>
  <w:num w:numId="12" w16cid:durableId="2034071695">
    <w:abstractNumId w:val="52"/>
  </w:num>
  <w:num w:numId="13" w16cid:durableId="989476534">
    <w:abstractNumId w:val="40"/>
  </w:num>
  <w:num w:numId="14" w16cid:durableId="1198816414">
    <w:abstractNumId w:val="15"/>
  </w:num>
  <w:num w:numId="15" w16cid:durableId="249704038">
    <w:abstractNumId w:val="29"/>
  </w:num>
  <w:num w:numId="16" w16cid:durableId="598414580">
    <w:abstractNumId w:val="49"/>
  </w:num>
  <w:num w:numId="17" w16cid:durableId="139463174">
    <w:abstractNumId w:val="50"/>
  </w:num>
  <w:num w:numId="18" w16cid:durableId="1005664999">
    <w:abstractNumId w:val="25"/>
  </w:num>
  <w:num w:numId="19" w16cid:durableId="930042567">
    <w:abstractNumId w:val="53"/>
  </w:num>
  <w:num w:numId="20" w16cid:durableId="876354605">
    <w:abstractNumId w:val="44"/>
  </w:num>
  <w:num w:numId="21" w16cid:durableId="679549610">
    <w:abstractNumId w:val="21"/>
  </w:num>
  <w:num w:numId="22" w16cid:durableId="554584879">
    <w:abstractNumId w:val="18"/>
  </w:num>
  <w:num w:numId="23" w16cid:durableId="1654605901">
    <w:abstractNumId w:val="0"/>
  </w:num>
  <w:num w:numId="24" w16cid:durableId="1958097398">
    <w:abstractNumId w:val="46"/>
  </w:num>
  <w:num w:numId="25" w16cid:durableId="1649017310">
    <w:abstractNumId w:val="34"/>
  </w:num>
  <w:num w:numId="26" w16cid:durableId="1367484325">
    <w:abstractNumId w:val="28"/>
  </w:num>
  <w:num w:numId="27" w16cid:durableId="908269602">
    <w:abstractNumId w:val="16"/>
  </w:num>
  <w:num w:numId="28" w16cid:durableId="274483811">
    <w:abstractNumId w:val="13"/>
  </w:num>
  <w:num w:numId="29" w16cid:durableId="1589652022">
    <w:abstractNumId w:val="10"/>
  </w:num>
  <w:num w:numId="30" w16cid:durableId="1407266929">
    <w:abstractNumId w:val="4"/>
  </w:num>
  <w:num w:numId="31" w16cid:durableId="754130420">
    <w:abstractNumId w:val="47"/>
  </w:num>
  <w:num w:numId="32" w16cid:durableId="1164589964">
    <w:abstractNumId w:val="30"/>
  </w:num>
  <w:num w:numId="33" w16cid:durableId="1280988207">
    <w:abstractNumId w:val="24"/>
  </w:num>
  <w:num w:numId="34" w16cid:durableId="1687098469">
    <w:abstractNumId w:val="7"/>
  </w:num>
  <w:num w:numId="35" w16cid:durableId="1217281765">
    <w:abstractNumId w:val="17"/>
  </w:num>
  <w:num w:numId="36" w16cid:durableId="107238823">
    <w:abstractNumId w:val="12"/>
  </w:num>
  <w:num w:numId="37" w16cid:durableId="1044061447">
    <w:abstractNumId w:val="33"/>
  </w:num>
  <w:num w:numId="38" w16cid:durableId="1413744380">
    <w:abstractNumId w:val="27"/>
  </w:num>
  <w:num w:numId="39" w16cid:durableId="1739012172">
    <w:abstractNumId w:val="3"/>
  </w:num>
  <w:num w:numId="40" w16cid:durableId="1824151809">
    <w:abstractNumId w:val="14"/>
  </w:num>
  <w:num w:numId="41" w16cid:durableId="1036276648">
    <w:abstractNumId w:val="38"/>
  </w:num>
  <w:num w:numId="42" w16cid:durableId="663900179">
    <w:abstractNumId w:val="32"/>
  </w:num>
  <w:num w:numId="43" w16cid:durableId="1040712504">
    <w:abstractNumId w:val="22"/>
  </w:num>
  <w:num w:numId="44" w16cid:durableId="1139808468">
    <w:abstractNumId w:val="20"/>
  </w:num>
  <w:num w:numId="45" w16cid:durableId="1345402754">
    <w:abstractNumId w:val="42"/>
  </w:num>
  <w:num w:numId="46" w16cid:durableId="2072653031">
    <w:abstractNumId w:val="45"/>
  </w:num>
  <w:num w:numId="47" w16cid:durableId="2140226373">
    <w:abstractNumId w:val="41"/>
  </w:num>
  <w:num w:numId="48" w16cid:durableId="1400903445">
    <w:abstractNumId w:val="5"/>
  </w:num>
  <w:num w:numId="49" w16cid:durableId="194855390">
    <w:abstractNumId w:val="19"/>
  </w:num>
  <w:num w:numId="50" w16cid:durableId="1316884062">
    <w:abstractNumId w:val="43"/>
  </w:num>
  <w:num w:numId="51" w16cid:durableId="623318023">
    <w:abstractNumId w:val="2"/>
  </w:num>
  <w:num w:numId="52" w16cid:durableId="676463119">
    <w:abstractNumId w:val="9"/>
  </w:num>
  <w:num w:numId="53" w16cid:durableId="835076057">
    <w:abstractNumId w:val="26"/>
  </w:num>
  <w:num w:numId="54" w16cid:durableId="10270210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4F6"/>
    <w:rsid w:val="00011B8E"/>
    <w:rsid w:val="00014144"/>
    <w:rsid w:val="00016325"/>
    <w:rsid w:val="000274D2"/>
    <w:rsid w:val="00040CFB"/>
    <w:rsid w:val="00055E86"/>
    <w:rsid w:val="00071988"/>
    <w:rsid w:val="00075D70"/>
    <w:rsid w:val="000775CD"/>
    <w:rsid w:val="00077D54"/>
    <w:rsid w:val="00083D14"/>
    <w:rsid w:val="000A050C"/>
    <w:rsid w:val="000A4B8E"/>
    <w:rsid w:val="000A4D68"/>
    <w:rsid w:val="000A5224"/>
    <w:rsid w:val="000A653B"/>
    <w:rsid w:val="000B11AD"/>
    <w:rsid w:val="000B25BD"/>
    <w:rsid w:val="000C5469"/>
    <w:rsid w:val="000D626B"/>
    <w:rsid w:val="000E05FC"/>
    <w:rsid w:val="000E5068"/>
    <w:rsid w:val="0010520C"/>
    <w:rsid w:val="001112E6"/>
    <w:rsid w:val="00114178"/>
    <w:rsid w:val="00136A26"/>
    <w:rsid w:val="00137456"/>
    <w:rsid w:val="001454A0"/>
    <w:rsid w:val="00151806"/>
    <w:rsid w:val="00163210"/>
    <w:rsid w:val="00166BA8"/>
    <w:rsid w:val="001755FA"/>
    <w:rsid w:val="00177981"/>
    <w:rsid w:val="001842E1"/>
    <w:rsid w:val="001939DD"/>
    <w:rsid w:val="0019520A"/>
    <w:rsid w:val="001A676B"/>
    <w:rsid w:val="001D3C93"/>
    <w:rsid w:val="001E2748"/>
    <w:rsid w:val="001E2E9C"/>
    <w:rsid w:val="001E4BF6"/>
    <w:rsid w:val="001E54EF"/>
    <w:rsid w:val="001F60AD"/>
    <w:rsid w:val="002026B4"/>
    <w:rsid w:val="0020510C"/>
    <w:rsid w:val="00211373"/>
    <w:rsid w:val="002157B5"/>
    <w:rsid w:val="002355FB"/>
    <w:rsid w:val="00242ED8"/>
    <w:rsid w:val="00243A9F"/>
    <w:rsid w:val="0024478C"/>
    <w:rsid w:val="00256434"/>
    <w:rsid w:val="00265F7E"/>
    <w:rsid w:val="0028250A"/>
    <w:rsid w:val="00294FA7"/>
    <w:rsid w:val="002A0B02"/>
    <w:rsid w:val="002A3715"/>
    <w:rsid w:val="002C35D4"/>
    <w:rsid w:val="002C694C"/>
    <w:rsid w:val="002D1B04"/>
    <w:rsid w:val="002D1FA9"/>
    <w:rsid w:val="002D67AC"/>
    <w:rsid w:val="002D69F7"/>
    <w:rsid w:val="002F670C"/>
    <w:rsid w:val="002F747F"/>
    <w:rsid w:val="00301185"/>
    <w:rsid w:val="00323855"/>
    <w:rsid w:val="00330F97"/>
    <w:rsid w:val="00341995"/>
    <w:rsid w:val="003453FB"/>
    <w:rsid w:val="00360A3A"/>
    <w:rsid w:val="00372D3F"/>
    <w:rsid w:val="00392AEF"/>
    <w:rsid w:val="0039459E"/>
    <w:rsid w:val="00396477"/>
    <w:rsid w:val="003974AA"/>
    <w:rsid w:val="003C1E47"/>
    <w:rsid w:val="003C31A8"/>
    <w:rsid w:val="003D1DD9"/>
    <w:rsid w:val="003D6FAF"/>
    <w:rsid w:val="003E12AA"/>
    <w:rsid w:val="003E2B07"/>
    <w:rsid w:val="003F6106"/>
    <w:rsid w:val="00403243"/>
    <w:rsid w:val="0043145A"/>
    <w:rsid w:val="004427CF"/>
    <w:rsid w:val="00472718"/>
    <w:rsid w:val="0048451D"/>
    <w:rsid w:val="0048592D"/>
    <w:rsid w:val="004966FD"/>
    <w:rsid w:val="004A0C05"/>
    <w:rsid w:val="004A49AA"/>
    <w:rsid w:val="004A709B"/>
    <w:rsid w:val="004B0FCD"/>
    <w:rsid w:val="004B56B9"/>
    <w:rsid w:val="004B66D3"/>
    <w:rsid w:val="004C4564"/>
    <w:rsid w:val="004D616B"/>
    <w:rsid w:val="004E3D7B"/>
    <w:rsid w:val="004F0FD2"/>
    <w:rsid w:val="004F5C89"/>
    <w:rsid w:val="005046F2"/>
    <w:rsid w:val="0051713A"/>
    <w:rsid w:val="00525863"/>
    <w:rsid w:val="00526B96"/>
    <w:rsid w:val="005323C0"/>
    <w:rsid w:val="005449C8"/>
    <w:rsid w:val="00546489"/>
    <w:rsid w:val="00546551"/>
    <w:rsid w:val="0055542C"/>
    <w:rsid w:val="00574581"/>
    <w:rsid w:val="00580EB1"/>
    <w:rsid w:val="00581255"/>
    <w:rsid w:val="00582369"/>
    <w:rsid w:val="0058400C"/>
    <w:rsid w:val="00590ED7"/>
    <w:rsid w:val="0059124F"/>
    <w:rsid w:val="005A4E19"/>
    <w:rsid w:val="005A6993"/>
    <w:rsid w:val="005B050E"/>
    <w:rsid w:val="005B3652"/>
    <w:rsid w:val="005C2D8D"/>
    <w:rsid w:val="005C5E6F"/>
    <w:rsid w:val="005D6A9B"/>
    <w:rsid w:val="005F0D70"/>
    <w:rsid w:val="00602EB6"/>
    <w:rsid w:val="00603D76"/>
    <w:rsid w:val="00604872"/>
    <w:rsid w:val="0061205C"/>
    <w:rsid w:val="00615A40"/>
    <w:rsid w:val="00615F24"/>
    <w:rsid w:val="006355BC"/>
    <w:rsid w:val="00643969"/>
    <w:rsid w:val="006517B7"/>
    <w:rsid w:val="006555D0"/>
    <w:rsid w:val="006556F1"/>
    <w:rsid w:val="006559EC"/>
    <w:rsid w:val="00662B65"/>
    <w:rsid w:val="00665C2C"/>
    <w:rsid w:val="00675EBE"/>
    <w:rsid w:val="00683683"/>
    <w:rsid w:val="006934B7"/>
    <w:rsid w:val="006A68A5"/>
    <w:rsid w:val="006B2C2C"/>
    <w:rsid w:val="006B30F4"/>
    <w:rsid w:val="006B69AE"/>
    <w:rsid w:val="006B7220"/>
    <w:rsid w:val="006D1033"/>
    <w:rsid w:val="006D67E7"/>
    <w:rsid w:val="006D7E4F"/>
    <w:rsid w:val="006E18B8"/>
    <w:rsid w:val="006E5ADF"/>
    <w:rsid w:val="006F0334"/>
    <w:rsid w:val="00711139"/>
    <w:rsid w:val="00711A42"/>
    <w:rsid w:val="00742691"/>
    <w:rsid w:val="00744BD2"/>
    <w:rsid w:val="0075108A"/>
    <w:rsid w:val="0075540E"/>
    <w:rsid w:val="007566FB"/>
    <w:rsid w:val="00781B83"/>
    <w:rsid w:val="00790777"/>
    <w:rsid w:val="00795577"/>
    <w:rsid w:val="007A08D5"/>
    <w:rsid w:val="007A22D1"/>
    <w:rsid w:val="007A6BFA"/>
    <w:rsid w:val="007B012E"/>
    <w:rsid w:val="007C2060"/>
    <w:rsid w:val="007D3EF5"/>
    <w:rsid w:val="007E0BD2"/>
    <w:rsid w:val="007E556E"/>
    <w:rsid w:val="007F3E71"/>
    <w:rsid w:val="007F4D4E"/>
    <w:rsid w:val="007F595F"/>
    <w:rsid w:val="0080374E"/>
    <w:rsid w:val="00821FE5"/>
    <w:rsid w:val="00827571"/>
    <w:rsid w:val="00831B40"/>
    <w:rsid w:val="00833BDB"/>
    <w:rsid w:val="0084502B"/>
    <w:rsid w:val="0084652B"/>
    <w:rsid w:val="00847BDC"/>
    <w:rsid w:val="0088474D"/>
    <w:rsid w:val="008868D2"/>
    <w:rsid w:val="008B1990"/>
    <w:rsid w:val="008B6BB3"/>
    <w:rsid w:val="008C04D5"/>
    <w:rsid w:val="008C102C"/>
    <w:rsid w:val="008C1BD9"/>
    <w:rsid w:val="008E1144"/>
    <w:rsid w:val="0090793E"/>
    <w:rsid w:val="00930850"/>
    <w:rsid w:val="00936136"/>
    <w:rsid w:val="00946D59"/>
    <w:rsid w:val="00947410"/>
    <w:rsid w:val="00950CDD"/>
    <w:rsid w:val="00955CB7"/>
    <w:rsid w:val="0096399A"/>
    <w:rsid w:val="00967896"/>
    <w:rsid w:val="00972D8E"/>
    <w:rsid w:val="00983904"/>
    <w:rsid w:val="00994625"/>
    <w:rsid w:val="009A4D2F"/>
    <w:rsid w:val="009B0668"/>
    <w:rsid w:val="009B22E2"/>
    <w:rsid w:val="009B2B17"/>
    <w:rsid w:val="009C09C0"/>
    <w:rsid w:val="009D5553"/>
    <w:rsid w:val="009E2C06"/>
    <w:rsid w:val="009F6485"/>
    <w:rsid w:val="00A01A5B"/>
    <w:rsid w:val="00A24D9D"/>
    <w:rsid w:val="00A348FE"/>
    <w:rsid w:val="00A40B19"/>
    <w:rsid w:val="00A40C1E"/>
    <w:rsid w:val="00A45701"/>
    <w:rsid w:val="00A62465"/>
    <w:rsid w:val="00A67585"/>
    <w:rsid w:val="00A8205B"/>
    <w:rsid w:val="00A83562"/>
    <w:rsid w:val="00A90AB9"/>
    <w:rsid w:val="00AA099D"/>
    <w:rsid w:val="00AA275C"/>
    <w:rsid w:val="00AA7718"/>
    <w:rsid w:val="00AB31F2"/>
    <w:rsid w:val="00AC5956"/>
    <w:rsid w:val="00AE15D3"/>
    <w:rsid w:val="00AE40FC"/>
    <w:rsid w:val="00B06058"/>
    <w:rsid w:val="00B06E17"/>
    <w:rsid w:val="00B07C6B"/>
    <w:rsid w:val="00B21BFA"/>
    <w:rsid w:val="00B2673E"/>
    <w:rsid w:val="00B32A88"/>
    <w:rsid w:val="00B3763B"/>
    <w:rsid w:val="00B46089"/>
    <w:rsid w:val="00B528C3"/>
    <w:rsid w:val="00B70AA6"/>
    <w:rsid w:val="00B71142"/>
    <w:rsid w:val="00B74037"/>
    <w:rsid w:val="00B865C0"/>
    <w:rsid w:val="00B970C3"/>
    <w:rsid w:val="00BA5873"/>
    <w:rsid w:val="00BB466C"/>
    <w:rsid w:val="00BB49CC"/>
    <w:rsid w:val="00BB68E8"/>
    <w:rsid w:val="00BB6AFC"/>
    <w:rsid w:val="00BC0C8D"/>
    <w:rsid w:val="00BC26F8"/>
    <w:rsid w:val="00BD4088"/>
    <w:rsid w:val="00BD79BC"/>
    <w:rsid w:val="00BE27D9"/>
    <w:rsid w:val="00BE54E3"/>
    <w:rsid w:val="00C01576"/>
    <w:rsid w:val="00C25954"/>
    <w:rsid w:val="00C27A33"/>
    <w:rsid w:val="00C31EE8"/>
    <w:rsid w:val="00C36DF2"/>
    <w:rsid w:val="00C4220A"/>
    <w:rsid w:val="00C50B94"/>
    <w:rsid w:val="00C544F6"/>
    <w:rsid w:val="00C57616"/>
    <w:rsid w:val="00C627C3"/>
    <w:rsid w:val="00C74760"/>
    <w:rsid w:val="00C754C6"/>
    <w:rsid w:val="00C82791"/>
    <w:rsid w:val="00C8305F"/>
    <w:rsid w:val="00C835EF"/>
    <w:rsid w:val="00C86475"/>
    <w:rsid w:val="00CA4574"/>
    <w:rsid w:val="00CB054C"/>
    <w:rsid w:val="00CC4B52"/>
    <w:rsid w:val="00CC6AEC"/>
    <w:rsid w:val="00CD0095"/>
    <w:rsid w:val="00CD2947"/>
    <w:rsid w:val="00CF3E11"/>
    <w:rsid w:val="00CF5A94"/>
    <w:rsid w:val="00D13882"/>
    <w:rsid w:val="00D230F5"/>
    <w:rsid w:val="00D23EC6"/>
    <w:rsid w:val="00D33404"/>
    <w:rsid w:val="00D378B2"/>
    <w:rsid w:val="00D41190"/>
    <w:rsid w:val="00D43254"/>
    <w:rsid w:val="00D56FD6"/>
    <w:rsid w:val="00D719E8"/>
    <w:rsid w:val="00D71E86"/>
    <w:rsid w:val="00D8353F"/>
    <w:rsid w:val="00D925A7"/>
    <w:rsid w:val="00D93C05"/>
    <w:rsid w:val="00D97D5F"/>
    <w:rsid w:val="00DB13DE"/>
    <w:rsid w:val="00DB4A4A"/>
    <w:rsid w:val="00DB67EB"/>
    <w:rsid w:val="00DC06FB"/>
    <w:rsid w:val="00DC312B"/>
    <w:rsid w:val="00DE1829"/>
    <w:rsid w:val="00DF0A4E"/>
    <w:rsid w:val="00DF639D"/>
    <w:rsid w:val="00E1200D"/>
    <w:rsid w:val="00E2490D"/>
    <w:rsid w:val="00E45372"/>
    <w:rsid w:val="00E52322"/>
    <w:rsid w:val="00E5755D"/>
    <w:rsid w:val="00E62DAB"/>
    <w:rsid w:val="00E63188"/>
    <w:rsid w:val="00E636E8"/>
    <w:rsid w:val="00E75640"/>
    <w:rsid w:val="00E926A5"/>
    <w:rsid w:val="00EB1A5A"/>
    <w:rsid w:val="00EC2C78"/>
    <w:rsid w:val="00ED434A"/>
    <w:rsid w:val="00EE2D70"/>
    <w:rsid w:val="00EE7062"/>
    <w:rsid w:val="00EF2CEB"/>
    <w:rsid w:val="00EF34FA"/>
    <w:rsid w:val="00EF4BA3"/>
    <w:rsid w:val="00F07467"/>
    <w:rsid w:val="00F1578F"/>
    <w:rsid w:val="00F17166"/>
    <w:rsid w:val="00F2126D"/>
    <w:rsid w:val="00F26985"/>
    <w:rsid w:val="00F31251"/>
    <w:rsid w:val="00F32F64"/>
    <w:rsid w:val="00F34D45"/>
    <w:rsid w:val="00F35146"/>
    <w:rsid w:val="00F43822"/>
    <w:rsid w:val="00F56277"/>
    <w:rsid w:val="00F65404"/>
    <w:rsid w:val="00F72663"/>
    <w:rsid w:val="00F76E0D"/>
    <w:rsid w:val="00F84F7D"/>
    <w:rsid w:val="00F95841"/>
    <w:rsid w:val="00FA3C0C"/>
    <w:rsid w:val="00FB2A86"/>
    <w:rsid w:val="00FB2C6B"/>
    <w:rsid w:val="00FC3849"/>
    <w:rsid w:val="00FC522F"/>
    <w:rsid w:val="00FD1E80"/>
    <w:rsid w:val="00FD296F"/>
    <w:rsid w:val="00FD6C4F"/>
    <w:rsid w:val="00FE2DAC"/>
    <w:rsid w:val="00FF125B"/>
    <w:rsid w:val="00FF5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BB71"/>
  <w15:chartTrackingRefBased/>
  <w15:docId w15:val="{C71F2072-F13B-4F98-9CA5-9001A23C9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4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544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544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44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44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44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44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44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44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4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544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544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44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44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44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44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44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44F6"/>
    <w:rPr>
      <w:rFonts w:eastAsiaTheme="majorEastAsia" w:cstheme="majorBidi"/>
      <w:color w:val="272727" w:themeColor="text1" w:themeTint="D8"/>
    </w:rPr>
  </w:style>
  <w:style w:type="paragraph" w:styleId="Title">
    <w:name w:val="Title"/>
    <w:basedOn w:val="Normal"/>
    <w:next w:val="Normal"/>
    <w:link w:val="TitleChar"/>
    <w:uiPriority w:val="10"/>
    <w:qFormat/>
    <w:rsid w:val="00C544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44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44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44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44F6"/>
    <w:pPr>
      <w:spacing w:before="160"/>
      <w:jc w:val="center"/>
    </w:pPr>
    <w:rPr>
      <w:i/>
      <w:iCs/>
      <w:color w:val="404040" w:themeColor="text1" w:themeTint="BF"/>
    </w:rPr>
  </w:style>
  <w:style w:type="character" w:customStyle="1" w:styleId="QuoteChar">
    <w:name w:val="Quote Char"/>
    <w:basedOn w:val="DefaultParagraphFont"/>
    <w:link w:val="Quote"/>
    <w:uiPriority w:val="29"/>
    <w:rsid w:val="00C544F6"/>
    <w:rPr>
      <w:i/>
      <w:iCs/>
      <w:color w:val="404040" w:themeColor="text1" w:themeTint="BF"/>
    </w:rPr>
  </w:style>
  <w:style w:type="paragraph" w:styleId="ListParagraph">
    <w:name w:val="List Paragraph"/>
    <w:basedOn w:val="Normal"/>
    <w:uiPriority w:val="34"/>
    <w:qFormat/>
    <w:rsid w:val="00C544F6"/>
    <w:pPr>
      <w:ind w:left="720"/>
      <w:contextualSpacing/>
    </w:pPr>
  </w:style>
  <w:style w:type="character" w:styleId="IntenseEmphasis">
    <w:name w:val="Intense Emphasis"/>
    <w:basedOn w:val="DefaultParagraphFont"/>
    <w:uiPriority w:val="21"/>
    <w:qFormat/>
    <w:rsid w:val="00C544F6"/>
    <w:rPr>
      <w:i/>
      <w:iCs/>
      <w:color w:val="0F4761" w:themeColor="accent1" w:themeShade="BF"/>
    </w:rPr>
  </w:style>
  <w:style w:type="paragraph" w:styleId="IntenseQuote">
    <w:name w:val="Intense Quote"/>
    <w:basedOn w:val="Normal"/>
    <w:next w:val="Normal"/>
    <w:link w:val="IntenseQuoteChar"/>
    <w:uiPriority w:val="30"/>
    <w:qFormat/>
    <w:rsid w:val="00C544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44F6"/>
    <w:rPr>
      <w:i/>
      <w:iCs/>
      <w:color w:val="0F4761" w:themeColor="accent1" w:themeShade="BF"/>
    </w:rPr>
  </w:style>
  <w:style w:type="character" w:styleId="IntenseReference">
    <w:name w:val="Intense Reference"/>
    <w:basedOn w:val="DefaultParagraphFont"/>
    <w:uiPriority w:val="32"/>
    <w:qFormat/>
    <w:rsid w:val="00C544F6"/>
    <w:rPr>
      <w:b/>
      <w:bCs/>
      <w:smallCaps/>
      <w:color w:val="0F4761" w:themeColor="accent1" w:themeShade="BF"/>
      <w:spacing w:val="5"/>
    </w:rPr>
  </w:style>
  <w:style w:type="paragraph" w:styleId="Header">
    <w:name w:val="header"/>
    <w:basedOn w:val="Normal"/>
    <w:link w:val="HeaderChar"/>
    <w:uiPriority w:val="99"/>
    <w:unhideWhenUsed/>
    <w:rsid w:val="007F5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95F"/>
  </w:style>
  <w:style w:type="paragraph" w:styleId="Footer">
    <w:name w:val="footer"/>
    <w:basedOn w:val="Normal"/>
    <w:link w:val="FooterChar"/>
    <w:uiPriority w:val="99"/>
    <w:unhideWhenUsed/>
    <w:rsid w:val="007F5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95F"/>
  </w:style>
  <w:style w:type="paragraph" w:styleId="TOCHeading">
    <w:name w:val="TOC Heading"/>
    <w:basedOn w:val="Heading1"/>
    <w:next w:val="Normal"/>
    <w:uiPriority w:val="39"/>
    <w:unhideWhenUsed/>
    <w:qFormat/>
    <w:rsid w:val="00994625"/>
    <w:pPr>
      <w:spacing w:before="240" w:after="0" w:line="259" w:lineRule="auto"/>
      <w:outlineLvl w:val="9"/>
    </w:pPr>
    <w:rPr>
      <w:kern w:val="0"/>
      <w:sz w:val="32"/>
      <w:szCs w:val="32"/>
      <w:lang w:eastAsia="en-GB"/>
      <w14:ligatures w14:val="none"/>
    </w:rPr>
  </w:style>
  <w:style w:type="character" w:styleId="Hyperlink">
    <w:name w:val="Hyperlink"/>
    <w:basedOn w:val="DefaultParagraphFont"/>
    <w:uiPriority w:val="99"/>
    <w:unhideWhenUsed/>
    <w:rsid w:val="00AA099D"/>
    <w:rPr>
      <w:color w:val="467886" w:themeColor="hyperlink"/>
      <w:u w:val="single"/>
    </w:rPr>
  </w:style>
  <w:style w:type="character" w:styleId="UnresolvedMention">
    <w:name w:val="Unresolved Mention"/>
    <w:basedOn w:val="DefaultParagraphFont"/>
    <w:uiPriority w:val="99"/>
    <w:semiHidden/>
    <w:unhideWhenUsed/>
    <w:rsid w:val="00AA099D"/>
    <w:rPr>
      <w:color w:val="605E5C"/>
      <w:shd w:val="clear" w:color="auto" w:fill="E1DFDD"/>
    </w:rPr>
  </w:style>
  <w:style w:type="paragraph" w:styleId="TOC1">
    <w:name w:val="toc 1"/>
    <w:basedOn w:val="Normal"/>
    <w:next w:val="Normal"/>
    <w:autoRedefine/>
    <w:uiPriority w:val="39"/>
    <w:unhideWhenUsed/>
    <w:rsid w:val="00AE40FC"/>
    <w:pPr>
      <w:spacing w:after="100"/>
    </w:pPr>
  </w:style>
  <w:style w:type="paragraph" w:styleId="TOC2">
    <w:name w:val="toc 2"/>
    <w:basedOn w:val="Normal"/>
    <w:next w:val="Normal"/>
    <w:autoRedefine/>
    <w:uiPriority w:val="39"/>
    <w:unhideWhenUsed/>
    <w:rsid w:val="00AE40FC"/>
    <w:pPr>
      <w:spacing w:after="100"/>
      <w:ind w:left="240"/>
    </w:pPr>
  </w:style>
  <w:style w:type="paragraph" w:styleId="TOC3">
    <w:name w:val="toc 3"/>
    <w:basedOn w:val="Normal"/>
    <w:next w:val="Normal"/>
    <w:autoRedefine/>
    <w:uiPriority w:val="39"/>
    <w:unhideWhenUsed/>
    <w:rsid w:val="00AE40FC"/>
    <w:pPr>
      <w:spacing w:after="100"/>
      <w:ind w:left="480"/>
    </w:pPr>
  </w:style>
  <w:style w:type="paragraph" w:styleId="TOC4">
    <w:name w:val="toc 4"/>
    <w:basedOn w:val="Normal"/>
    <w:next w:val="Normal"/>
    <w:autoRedefine/>
    <w:uiPriority w:val="39"/>
    <w:unhideWhenUsed/>
    <w:rsid w:val="0051713A"/>
    <w:pPr>
      <w:spacing w:after="100"/>
      <w:ind w:left="720"/>
    </w:pPr>
    <w:rPr>
      <w:rFonts w:eastAsiaTheme="minorEastAsia"/>
      <w:lang w:eastAsia="en-GB"/>
    </w:rPr>
  </w:style>
  <w:style w:type="paragraph" w:styleId="TOC5">
    <w:name w:val="toc 5"/>
    <w:basedOn w:val="Normal"/>
    <w:next w:val="Normal"/>
    <w:autoRedefine/>
    <w:uiPriority w:val="39"/>
    <w:unhideWhenUsed/>
    <w:rsid w:val="0051713A"/>
    <w:pPr>
      <w:spacing w:after="100"/>
      <w:ind w:left="960"/>
    </w:pPr>
    <w:rPr>
      <w:rFonts w:eastAsiaTheme="minorEastAsia"/>
      <w:lang w:eastAsia="en-GB"/>
    </w:rPr>
  </w:style>
  <w:style w:type="paragraph" w:styleId="TOC6">
    <w:name w:val="toc 6"/>
    <w:basedOn w:val="Normal"/>
    <w:next w:val="Normal"/>
    <w:autoRedefine/>
    <w:uiPriority w:val="39"/>
    <w:unhideWhenUsed/>
    <w:rsid w:val="0051713A"/>
    <w:pPr>
      <w:spacing w:after="100"/>
      <w:ind w:left="1200"/>
    </w:pPr>
    <w:rPr>
      <w:rFonts w:eastAsiaTheme="minorEastAsia"/>
      <w:lang w:eastAsia="en-GB"/>
    </w:rPr>
  </w:style>
  <w:style w:type="paragraph" w:styleId="TOC7">
    <w:name w:val="toc 7"/>
    <w:basedOn w:val="Normal"/>
    <w:next w:val="Normal"/>
    <w:autoRedefine/>
    <w:uiPriority w:val="39"/>
    <w:unhideWhenUsed/>
    <w:rsid w:val="0051713A"/>
    <w:pPr>
      <w:spacing w:after="100"/>
      <w:ind w:left="1440"/>
    </w:pPr>
    <w:rPr>
      <w:rFonts w:eastAsiaTheme="minorEastAsia"/>
      <w:lang w:eastAsia="en-GB"/>
    </w:rPr>
  </w:style>
  <w:style w:type="paragraph" w:styleId="TOC8">
    <w:name w:val="toc 8"/>
    <w:basedOn w:val="Normal"/>
    <w:next w:val="Normal"/>
    <w:autoRedefine/>
    <w:uiPriority w:val="39"/>
    <w:unhideWhenUsed/>
    <w:rsid w:val="0051713A"/>
    <w:pPr>
      <w:spacing w:after="100"/>
      <w:ind w:left="1680"/>
    </w:pPr>
    <w:rPr>
      <w:rFonts w:eastAsiaTheme="minorEastAsia"/>
      <w:lang w:eastAsia="en-GB"/>
    </w:rPr>
  </w:style>
  <w:style w:type="paragraph" w:styleId="TOC9">
    <w:name w:val="toc 9"/>
    <w:basedOn w:val="Normal"/>
    <w:next w:val="Normal"/>
    <w:autoRedefine/>
    <w:uiPriority w:val="39"/>
    <w:unhideWhenUsed/>
    <w:rsid w:val="0051713A"/>
    <w:pPr>
      <w:spacing w:after="100"/>
      <w:ind w:left="1920"/>
    </w:pPr>
    <w:rPr>
      <w:rFonts w:eastAsiaTheme="minorEastAsia"/>
      <w:lang w:eastAsia="en-GB"/>
    </w:rPr>
  </w:style>
  <w:style w:type="table" w:styleId="TableGrid">
    <w:name w:val="Table Grid"/>
    <w:basedOn w:val="TableNormal"/>
    <w:uiPriority w:val="39"/>
    <w:rsid w:val="000E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196/jmir.4214" TargetMode="External"/><Relationship Id="rId21" Type="http://schemas.openxmlformats.org/officeDocument/2006/relationships/hyperlink" Target="https://www.london.gov.uk" TargetMode="External"/><Relationship Id="rId34" Type="http://schemas.openxmlformats.org/officeDocument/2006/relationships/hyperlink" Target="https://doi.org/10.1186/s12887-021-02749-x" TargetMode="External"/><Relationship Id="rId42" Type="http://schemas.openxmlformats.org/officeDocument/2006/relationships/hyperlink" Target="https://ginasthma.org" TargetMode="External"/><Relationship Id="rId47" Type="http://schemas.openxmlformats.org/officeDocument/2006/relationships/hyperlink" Target="https://doi.org/10.1289/EHP5660" TargetMode="External"/><Relationship Id="rId50" Type="http://schemas.openxmlformats.org/officeDocument/2006/relationships/hyperlink" Target="https://doi.org/10.1016/j.puhe.2017.04.004" TargetMode="External"/><Relationship Id="rId55" Type="http://schemas.openxmlformats.org/officeDocument/2006/relationships/hyperlink" Target="https://doi.org/10.1016/j.envres.2019.109090" TargetMode="External"/><Relationship Id="rId63" Type="http://schemas.openxmlformats.org/officeDocument/2006/relationships/hyperlink" Target="https://www.who.in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80/02770903.2018.1501991" TargetMode="External"/><Relationship Id="rId29" Type="http://schemas.openxmlformats.org/officeDocument/2006/relationships/hyperlink" Target="https://www.england.nhs.uk" TargetMode="External"/><Relationship Id="rId11" Type="http://schemas.openxmlformats.org/officeDocument/2006/relationships/customXml" Target="ink/ink2.xml"/><Relationship Id="rId24" Type="http://schemas.openxmlformats.org/officeDocument/2006/relationships/hyperlink" Target="https://www.instituteofhealthequity.org/resources-reports/fair-society-healthy-lives-the-marmot-review" TargetMode="External"/><Relationship Id="rId32" Type="http://schemas.openxmlformats.org/officeDocument/2006/relationships/hyperlink" Target="https://doi.org/10.1177/109019817400200403" TargetMode="External"/><Relationship Id="rId37" Type="http://schemas.openxmlformats.org/officeDocument/2006/relationships/hyperlink" Target="https://doi.org/10.1016/S0140-6736(16)31453-2" TargetMode="External"/><Relationship Id="rId40" Type="http://schemas.openxmlformats.org/officeDocument/2006/relationships/hyperlink" Target="https://doi.org/10.1186/s12889-019-7871-0" TargetMode="External"/><Relationship Id="rId45" Type="http://schemas.openxmlformats.org/officeDocument/2006/relationships/hyperlink" Target="https://doi.org/10.1016/j.prrv.2019.01.002" TargetMode="External"/><Relationship Id="rId53" Type="http://schemas.openxmlformats.org/officeDocument/2006/relationships/hyperlink" Target="https://www.longtermplan.nhs.uk" TargetMode="External"/><Relationship Id="rId58" Type="http://schemas.openxmlformats.org/officeDocument/2006/relationships/hyperlink" Target="https://doi.org/10.1136/thoraxjnl-2016-208989"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1002/ppul.24128" TargetMode="External"/><Relationship Id="rId19" Type="http://schemas.openxmlformats.org/officeDocument/2006/relationships/hyperlink" Target="https://www.longtermplan.nhs.uk" TargetMode="External"/><Relationship Id="rId14" Type="http://schemas.openxmlformats.org/officeDocument/2006/relationships/customXml" Target="ink/ink4.xml"/><Relationship Id="rId22" Type="http://schemas.openxmlformats.org/officeDocument/2006/relationships/hyperlink" Target="https://doi.org/10.1186/s12889-019-6421-1" TargetMode="External"/><Relationship Id="rId27" Type="http://schemas.openxmlformats.org/officeDocument/2006/relationships/hyperlink" Target="https://www.nice.org.uk" TargetMode="External"/><Relationship Id="rId30" Type="http://schemas.openxmlformats.org/officeDocument/2006/relationships/hyperlink" Target="https://doi.org/10.1136/adc.83.5.406" TargetMode="External"/><Relationship Id="rId35" Type="http://schemas.openxmlformats.org/officeDocument/2006/relationships/hyperlink" Target="https://www.asthma.org.uk" TargetMode="External"/><Relationship Id="rId43" Type="http://schemas.openxmlformats.org/officeDocument/2006/relationships/hyperlink" Target="https://doi.org/10.1016/j.rmed.2018.09.006" TargetMode="External"/><Relationship Id="rId48" Type="http://schemas.openxmlformats.org/officeDocument/2006/relationships/hyperlink" Target="https://doi.org/10.1542/peds.2017-2787" TargetMode="External"/><Relationship Id="rId56" Type="http://schemas.openxmlformats.org/officeDocument/2006/relationships/hyperlink" Target="https://www.gov.uk/phe" TargetMode="External"/><Relationship Id="rId64" Type="http://schemas.openxmlformats.org/officeDocument/2006/relationships/hyperlink" Target="https://doi.org/10.1111/josh.12749" TargetMode="External"/><Relationship Id="rId8" Type="http://schemas.openxmlformats.org/officeDocument/2006/relationships/image" Target="media/image1.png"/><Relationship Id="rId51" Type="http://schemas.openxmlformats.org/officeDocument/2006/relationships/hyperlink" Target="https://doi.org/10.1136/bmj.h1581"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doi.org/10.1093/bmb/ldg025" TargetMode="External"/><Relationship Id="rId25" Type="http://schemas.openxmlformats.org/officeDocument/2006/relationships/hyperlink" Target="https://doi.org/10.2196/24524" TargetMode="External"/><Relationship Id="rId33" Type="http://schemas.openxmlformats.org/officeDocument/2006/relationships/hyperlink" Target="https://doi.org/10.2196/16877" TargetMode="External"/><Relationship Id="rId38" Type="http://schemas.openxmlformats.org/officeDocument/2006/relationships/hyperlink" Target="https://doi.org/10.3390/ijerph18126310" TargetMode="External"/><Relationship Id="rId46" Type="http://schemas.openxmlformats.org/officeDocument/2006/relationships/hyperlink" Target="https://doi.org/10.1007/s10653-015-9720-1" TargetMode="External"/><Relationship Id="rId59" Type="http://schemas.openxmlformats.org/officeDocument/2006/relationships/hyperlink" Target="https://doi.org/10.1016/S2213-2600(16)30250-0" TargetMode="External"/><Relationship Id="rId67" Type="http://schemas.openxmlformats.org/officeDocument/2006/relationships/theme" Target="theme/theme1.xml"/><Relationship Id="rId20" Type="http://schemas.openxmlformats.org/officeDocument/2006/relationships/hyperlink" Target="https://doi.org/10.1136/thoraxjnl-2019-214103" TargetMode="External"/><Relationship Id="rId41" Type="http://schemas.openxmlformats.org/officeDocument/2006/relationships/hyperlink" Target="https://doi.org/10.1016/j.jadohealth.2016.03.010" TargetMode="External"/><Relationship Id="rId54" Type="http://schemas.openxmlformats.org/officeDocument/2006/relationships/hyperlink" Target="https://doi.org/10.1183/13993003.00215-2016" TargetMode="External"/><Relationship Id="rId62" Type="http://schemas.openxmlformats.org/officeDocument/2006/relationships/hyperlink" Target="https://doi.org/10.1186/s12887-017-0793-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sthma.org.uk" TargetMode="External"/><Relationship Id="rId23" Type="http://schemas.openxmlformats.org/officeDocument/2006/relationships/hyperlink" Target="https://www.kcl.ac.uk" TargetMode="External"/><Relationship Id="rId28" Type="http://schemas.openxmlformats.org/officeDocument/2006/relationships/hyperlink" Target="https://digital.nhs.uk" TargetMode="External"/><Relationship Id="rId36" Type="http://schemas.openxmlformats.org/officeDocument/2006/relationships/hyperlink" Target="https://www.blf.org.uk" TargetMode="External"/><Relationship Id="rId49" Type="http://schemas.openxmlformats.org/officeDocument/2006/relationships/hyperlink" Target="https://doi.org/10.1111/all.12848" TargetMode="External"/><Relationship Id="rId57" Type="http://schemas.openxmlformats.org/officeDocument/2006/relationships/hyperlink" Target="https://www.rcpch.ac.uk" TargetMode="External"/><Relationship Id="rId10" Type="http://schemas.openxmlformats.org/officeDocument/2006/relationships/image" Target="media/image2.png"/><Relationship Id="rId31" Type="http://schemas.openxmlformats.org/officeDocument/2006/relationships/hyperlink" Target="https://www.gov.uk/phe" TargetMode="External"/><Relationship Id="rId44" Type="http://schemas.openxmlformats.org/officeDocument/2006/relationships/hyperlink" Target="https://www.health.org.uk" TargetMode="External"/><Relationship Id="rId52" Type="http://schemas.openxmlformats.org/officeDocument/2006/relationships/hyperlink" Target="https://doi.org/10.2196/13315" TargetMode="External"/><Relationship Id="rId60" Type="http://schemas.openxmlformats.org/officeDocument/2006/relationships/hyperlink" Target="https://www.gov.uk/government/publications"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ustomXml" Target="ink/ink1.xml"/><Relationship Id="rId13" Type="http://schemas.openxmlformats.org/officeDocument/2006/relationships/customXml" Target="ink/ink3.xml"/><Relationship Id="rId18" Type="http://schemas.openxmlformats.org/officeDocument/2006/relationships/hyperlink" Target="https://doi.org/10.1016/S0738-3991(98)00064-3" TargetMode="External"/><Relationship Id="rId39" Type="http://schemas.openxmlformats.org/officeDocument/2006/relationships/hyperlink" Target="https://doi.org/10.1093/pubmed/fdw073" TargetMode="External"/></Relationships>
</file>

<file path=word/ink/ink1.xml><?xml version="1.0" encoding="utf-8"?>
<inkml:ink xmlns:inkml="http://www.w3.org/2003/InkML">
  <inkml:definitions/>
</inkml:ink>
</file>

<file path=word/ink/ink2.xml><?xml version="1.0" encoding="utf-8"?>
<inkml:ink xmlns:inkml="http://www.w3.org/2003/InkML">
  <inkml:definitions/>
</inkml:ink>
</file>

<file path=word/ink/ink3.xml><?xml version="1.0" encoding="utf-8"?>
<inkml:ink xmlns:inkml="http://www.w3.org/2003/InkML">
  <inkml:definitions/>
</inkml:ink>
</file>

<file path=word/ink/ink4.xml><?xml version="1.0" encoding="utf-8"?>
<inkml:ink xmlns:inkml="http://www.w3.org/2003/InkML">
  <inkml:definitions/>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F5C8D-ED7C-4840-8C4F-CF5A15C67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17470</Words>
  <Characters>99581</Characters>
  <Application>Microsoft Office Word</Application>
  <DocSecurity>0</DocSecurity>
  <Lines>829</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Aissatu Soares</dc:creator>
  <cp:keywords/>
  <dc:description/>
  <cp:lastModifiedBy>Aissatu Soares</cp:lastModifiedBy>
  <cp:revision>330</cp:revision>
  <dcterms:created xsi:type="dcterms:W3CDTF">2025-10-15T09:55:00Z</dcterms:created>
  <dcterms:modified xsi:type="dcterms:W3CDTF">2026-01-06T22:52:00Z</dcterms:modified>
</cp:coreProperties>
</file>