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0F364" w14:textId="77777777" w:rsidR="00E67F3F" w:rsidRDefault="00E67F3F" w:rsidP="00723D81">
      <w:pPr>
        <w:pStyle w:val="AssignHeader"/>
      </w:pPr>
      <w:r>
        <w:t>A critical evaluation and the identification of next teaching and learning steps focusing</w:t>
      </w:r>
    </w:p>
    <w:p w14:paraId="4F063080" w14:textId="77777777" w:rsidR="00E67F3F" w:rsidRDefault="00E67F3F" w:rsidP="00723D81">
      <w:pPr>
        <w:pStyle w:val="AssignHeader"/>
      </w:pPr>
      <w:r>
        <w:t>on a case study of an individual learner or a group</w:t>
      </w:r>
    </w:p>
    <w:p w14:paraId="3B7F6AED" w14:textId="53C909FF" w:rsidR="00E67F3F" w:rsidRDefault="00E67F3F" w:rsidP="00723D81">
      <w:pPr>
        <w:pStyle w:val="AssignHeader"/>
      </w:pPr>
      <w:r>
        <w:t>of learners, based on an observed critical incident.</w:t>
      </w:r>
    </w:p>
    <w:p w14:paraId="62915074" w14:textId="77777777" w:rsidR="00E67F3F" w:rsidRPr="00E67F3F" w:rsidRDefault="00E67F3F" w:rsidP="00723D81"/>
    <w:p w14:paraId="4C3C8364" w14:textId="3A5452CC" w:rsidR="00D5649F" w:rsidRPr="00127F4F" w:rsidRDefault="00D5649F" w:rsidP="00723D81">
      <w:pPr>
        <w:spacing w:line="360" w:lineRule="auto"/>
        <w:rPr>
          <w:rFonts w:ascii="Arial" w:hAnsi="Arial" w:cs="Arial"/>
          <w:b/>
          <w:bCs/>
          <w:color w:val="FF0000"/>
          <w:u w:val="single"/>
        </w:rPr>
      </w:pPr>
      <w:bookmarkStart w:id="0" w:name="_GoBack"/>
      <w:r w:rsidRPr="00127F4F">
        <w:rPr>
          <w:rFonts w:ascii="Arial" w:hAnsi="Arial" w:cs="Arial"/>
          <w:b/>
          <w:bCs/>
          <w:color w:val="FF0000"/>
          <w:u w:val="single"/>
        </w:rPr>
        <w:t>Introduction ~</w:t>
      </w:r>
    </w:p>
    <w:bookmarkEnd w:id="0"/>
    <w:p w14:paraId="641A1642" w14:textId="62CE6586" w:rsidR="00A0614B" w:rsidRPr="00127F4F" w:rsidRDefault="00D11245" w:rsidP="00723D81">
      <w:pPr>
        <w:spacing w:line="360" w:lineRule="auto"/>
        <w:rPr>
          <w:rFonts w:ascii="Arial" w:hAnsi="Arial" w:cs="Arial"/>
        </w:rPr>
      </w:pPr>
      <w:r w:rsidRPr="00127F4F">
        <w:rPr>
          <w:rFonts w:ascii="Arial" w:hAnsi="Arial" w:cs="Arial"/>
        </w:rPr>
        <w:t>T</w:t>
      </w:r>
      <w:r w:rsidR="00A0614B" w:rsidRPr="00127F4F">
        <w:rPr>
          <w:rFonts w:ascii="Arial" w:hAnsi="Arial" w:cs="Arial"/>
        </w:rPr>
        <w:t xml:space="preserve">hroughout the process of completing the critical </w:t>
      </w:r>
      <w:r w:rsidR="00755DC0">
        <w:rPr>
          <w:rFonts w:ascii="Arial" w:hAnsi="Arial" w:cs="Arial"/>
        </w:rPr>
        <w:t>incident case study</w:t>
      </w:r>
      <w:r w:rsidR="00A0614B" w:rsidRPr="00127F4F">
        <w:rPr>
          <w:rFonts w:ascii="Arial" w:hAnsi="Arial" w:cs="Arial"/>
        </w:rPr>
        <w:t xml:space="preserve"> I referred to the British Educational Research Association (BERA) guidelines to ensure that I was promoting ethical practice. </w:t>
      </w:r>
      <w:r w:rsidR="002C2520" w:rsidRPr="00127F4F">
        <w:rPr>
          <w:rFonts w:ascii="Arial" w:hAnsi="Arial" w:cs="Arial"/>
        </w:rPr>
        <w:t>The BERA works alongside practitioners with the aim of providing high quality research on education (</w:t>
      </w:r>
      <w:bookmarkStart w:id="1" w:name="_Hlk21098638"/>
      <w:r w:rsidR="002C2520" w:rsidRPr="00127F4F">
        <w:rPr>
          <w:rFonts w:ascii="Arial" w:hAnsi="Arial" w:cs="Arial"/>
        </w:rPr>
        <w:t xml:space="preserve">British Educational Research Association </w:t>
      </w:r>
      <w:bookmarkEnd w:id="1"/>
      <w:r w:rsidR="002C2520" w:rsidRPr="00127F4F">
        <w:rPr>
          <w:rFonts w:ascii="Arial" w:hAnsi="Arial" w:cs="Arial"/>
        </w:rPr>
        <w:t xml:space="preserve">2019). The BERA have created guidelines for practitioners to follow, the guidelines encourage practitioners to demonstrate best practice in the field of research and </w:t>
      </w:r>
      <w:r w:rsidR="00404208" w:rsidRPr="00127F4F">
        <w:rPr>
          <w:rFonts w:ascii="Arial" w:hAnsi="Arial" w:cs="Arial"/>
        </w:rPr>
        <w:t>ethics. The BERA guidelines cover a range of topics that a practitioner must consider during the research project (British Educational Research Association, 2018).</w:t>
      </w:r>
      <w:r w:rsidR="00ED1C64" w:rsidRPr="00127F4F">
        <w:rPr>
          <w:rFonts w:ascii="Arial" w:hAnsi="Arial" w:cs="Arial"/>
        </w:rPr>
        <w:t xml:space="preserve"> The first topic that should be considered is consent, School X had previously gained consent from parents stating their approval for observations to be carried out.</w:t>
      </w:r>
      <w:r w:rsidR="00092324" w:rsidRPr="00127F4F">
        <w:rPr>
          <w:rFonts w:ascii="Arial" w:hAnsi="Arial" w:cs="Arial"/>
        </w:rPr>
        <w:t xml:space="preserve"> Another area that should be considered is the child’s right to withdraw, if a child felt uncomfortable during the observations, they have a right to remove themselves from the research task. A key aspect of research is the use of data protection, throughout the research project I will refer to the school, staff and children as letters or numbers to ensure the participants remain anonymous (ibid).</w:t>
      </w:r>
    </w:p>
    <w:p w14:paraId="09B222D3" w14:textId="67219AE9" w:rsidR="00D5649F" w:rsidRPr="00127F4F" w:rsidRDefault="003772CF" w:rsidP="00723D81">
      <w:pPr>
        <w:spacing w:line="360" w:lineRule="auto"/>
        <w:rPr>
          <w:rFonts w:ascii="Arial" w:hAnsi="Arial" w:cs="Arial"/>
        </w:rPr>
      </w:pPr>
      <w:r w:rsidRPr="00127F4F">
        <w:rPr>
          <w:rFonts w:ascii="Arial" w:hAnsi="Arial" w:cs="Arial"/>
        </w:rPr>
        <w:t>School X is a</w:t>
      </w:r>
      <w:r w:rsidR="00092324" w:rsidRPr="00127F4F">
        <w:rPr>
          <w:rFonts w:ascii="Arial" w:hAnsi="Arial" w:cs="Arial"/>
        </w:rPr>
        <w:t xml:space="preserve"> </w:t>
      </w:r>
      <w:r w:rsidRPr="00127F4F">
        <w:rPr>
          <w:rFonts w:ascii="Arial" w:hAnsi="Arial" w:cs="Arial"/>
        </w:rPr>
        <w:t xml:space="preserve">mainstream primary school </w:t>
      </w:r>
      <w:r w:rsidR="00F27CA0" w:rsidRPr="00127F4F">
        <w:rPr>
          <w:rFonts w:ascii="Arial" w:hAnsi="Arial" w:cs="Arial"/>
        </w:rPr>
        <w:t>with a category rating of green</w:t>
      </w:r>
      <w:r w:rsidRPr="00127F4F">
        <w:rPr>
          <w:rFonts w:ascii="Arial" w:hAnsi="Arial" w:cs="Arial"/>
        </w:rPr>
        <w:t>. A</w:t>
      </w:r>
      <w:r w:rsidR="00092324" w:rsidRPr="00127F4F">
        <w:rPr>
          <w:rFonts w:ascii="Arial" w:hAnsi="Arial" w:cs="Arial"/>
        </w:rPr>
        <w:t>s of the</w:t>
      </w:r>
      <w:r w:rsidRPr="00127F4F">
        <w:rPr>
          <w:rFonts w:ascii="Arial" w:hAnsi="Arial" w:cs="Arial"/>
        </w:rPr>
        <w:t xml:space="preserve"> 2018 autumn term </w:t>
      </w:r>
      <w:r w:rsidR="00842A6C">
        <w:rPr>
          <w:rFonts w:ascii="Arial" w:hAnsi="Arial" w:cs="Arial"/>
        </w:rPr>
        <w:t>S</w:t>
      </w:r>
      <w:r w:rsidRPr="00127F4F">
        <w:rPr>
          <w:rFonts w:ascii="Arial" w:hAnsi="Arial" w:cs="Arial"/>
        </w:rPr>
        <w:t>chool X is stated to have 48</w:t>
      </w:r>
      <w:r w:rsidR="00F27CA0" w:rsidRPr="00127F4F">
        <w:rPr>
          <w:rFonts w:ascii="Arial" w:hAnsi="Arial" w:cs="Arial"/>
        </w:rPr>
        <w:t xml:space="preserve">4 pupils attending the school. </w:t>
      </w:r>
      <w:r w:rsidR="00975592" w:rsidRPr="00127F4F">
        <w:rPr>
          <w:rFonts w:ascii="Arial" w:hAnsi="Arial" w:cs="Arial"/>
        </w:rPr>
        <w:t xml:space="preserve">The number of children in </w:t>
      </w:r>
      <w:r w:rsidR="00842A6C">
        <w:rPr>
          <w:rFonts w:ascii="Arial" w:hAnsi="Arial" w:cs="Arial"/>
        </w:rPr>
        <w:t>S</w:t>
      </w:r>
      <w:r w:rsidR="00975592" w:rsidRPr="00127F4F">
        <w:rPr>
          <w:rFonts w:ascii="Arial" w:hAnsi="Arial" w:cs="Arial"/>
        </w:rPr>
        <w:t>chool X receiving free school meals is 18.1%, this statistic is in line with the Welsh average of 18.4%.</w:t>
      </w:r>
      <w:r w:rsidR="00EB3009" w:rsidRPr="00127F4F">
        <w:rPr>
          <w:rFonts w:ascii="Arial" w:hAnsi="Arial" w:cs="Arial"/>
        </w:rPr>
        <w:t xml:space="preserve"> However, the number of children attending school X that have a School Action Plus programme are 11.8%, this is slightly higher tha</w:t>
      </w:r>
      <w:r w:rsidR="007C7A6A">
        <w:rPr>
          <w:rFonts w:ascii="Arial" w:hAnsi="Arial" w:cs="Arial"/>
        </w:rPr>
        <w:t>n</w:t>
      </w:r>
      <w:r w:rsidR="00EB3009" w:rsidRPr="00127F4F">
        <w:rPr>
          <w:rFonts w:ascii="Arial" w:hAnsi="Arial" w:cs="Arial"/>
        </w:rPr>
        <w:t xml:space="preserve"> the Welsh average of 8.2% (My Local School</w:t>
      </w:r>
      <w:r w:rsidR="00922F88" w:rsidRPr="00127F4F">
        <w:rPr>
          <w:rFonts w:ascii="Arial" w:hAnsi="Arial" w:cs="Arial"/>
        </w:rPr>
        <w:t>,</w:t>
      </w:r>
      <w:r w:rsidR="00EB3009" w:rsidRPr="00127F4F">
        <w:rPr>
          <w:rFonts w:ascii="Arial" w:hAnsi="Arial" w:cs="Arial"/>
        </w:rPr>
        <w:t xml:space="preserve"> 2018). </w:t>
      </w:r>
      <w:r w:rsidR="00092324" w:rsidRPr="00127F4F">
        <w:rPr>
          <w:rFonts w:ascii="Arial" w:hAnsi="Arial" w:cs="Arial"/>
        </w:rPr>
        <w:t xml:space="preserve"> </w:t>
      </w:r>
    </w:p>
    <w:p w14:paraId="56B01825" w14:textId="5BB3C866" w:rsidR="000A1629" w:rsidRDefault="00D5649F" w:rsidP="00723D81">
      <w:pPr>
        <w:spacing w:line="360" w:lineRule="auto"/>
        <w:rPr>
          <w:rFonts w:ascii="Arial" w:hAnsi="Arial" w:cs="Arial"/>
        </w:rPr>
      </w:pPr>
      <w:r w:rsidRPr="00127F4F">
        <w:rPr>
          <w:rFonts w:ascii="Arial" w:hAnsi="Arial" w:cs="Arial"/>
          <w:b/>
          <w:bCs/>
          <w:color w:val="FF0000"/>
          <w:u w:val="single"/>
        </w:rPr>
        <w:t>Methodology ~</w:t>
      </w:r>
      <w:r w:rsidRPr="00127F4F">
        <w:rPr>
          <w:rFonts w:ascii="Arial" w:hAnsi="Arial" w:cs="Arial"/>
          <w:b/>
          <w:bCs/>
          <w:color w:val="FF0000"/>
          <w:u w:val="single"/>
        </w:rPr>
        <w:br/>
      </w:r>
      <w:commentRangeStart w:id="2"/>
      <w:r w:rsidR="00FD1891">
        <w:rPr>
          <w:rFonts w:ascii="Arial" w:hAnsi="Arial" w:cs="Arial"/>
        </w:rPr>
        <w:t xml:space="preserve">According to </w:t>
      </w:r>
      <w:r w:rsidR="00FD1891" w:rsidRPr="00FD1891">
        <w:rPr>
          <w:rFonts w:ascii="Arial" w:hAnsi="Arial" w:cs="Arial"/>
        </w:rPr>
        <w:t>Fleer</w:t>
      </w:r>
      <w:r w:rsidR="00FD1891">
        <w:rPr>
          <w:rFonts w:ascii="Arial" w:hAnsi="Arial" w:cs="Arial"/>
        </w:rPr>
        <w:t xml:space="preserve"> and V</w:t>
      </w:r>
      <w:r w:rsidR="00FD1891" w:rsidRPr="00FD1891">
        <w:rPr>
          <w:rFonts w:ascii="Arial" w:hAnsi="Arial" w:cs="Arial"/>
        </w:rPr>
        <w:t>an Oers</w:t>
      </w:r>
      <w:r w:rsidR="00FD1891">
        <w:rPr>
          <w:rFonts w:ascii="Arial" w:hAnsi="Arial" w:cs="Arial"/>
        </w:rPr>
        <w:t xml:space="preserve"> (</w:t>
      </w:r>
      <w:r w:rsidR="008B0F08">
        <w:rPr>
          <w:rFonts w:ascii="Arial" w:hAnsi="Arial" w:cs="Arial"/>
        </w:rPr>
        <w:t>2018</w:t>
      </w:r>
      <w:r w:rsidR="00FD1891">
        <w:rPr>
          <w:rFonts w:ascii="Arial" w:hAnsi="Arial" w:cs="Arial"/>
        </w:rPr>
        <w:t xml:space="preserve">) research can be separated into two categories; qualitative and quantitative research methods. A qualitative method allows a researcher to gain information through observations, verbal and written communication. Whereas a quantitative method uses numerical and symbolic data in research (ibid). Both methods of collecting data can be useful to educational researchers, however for this critical incident case study a qualitative method has been selected. A qualitative method has been selected </w:t>
      </w:r>
      <w:r w:rsidR="00FD1891">
        <w:rPr>
          <w:rFonts w:ascii="Arial" w:hAnsi="Arial" w:cs="Arial"/>
        </w:rPr>
        <w:lastRenderedPageBreak/>
        <w:t xml:space="preserve">as it allows the researcher to </w:t>
      </w:r>
      <w:r w:rsidR="000A553F">
        <w:rPr>
          <w:rFonts w:ascii="Arial" w:hAnsi="Arial" w:cs="Arial"/>
        </w:rPr>
        <w:t>report</w:t>
      </w:r>
      <w:r w:rsidR="00FD1891">
        <w:rPr>
          <w:rFonts w:ascii="Arial" w:hAnsi="Arial" w:cs="Arial"/>
        </w:rPr>
        <w:t xml:space="preserve"> data in a </w:t>
      </w:r>
      <w:r w:rsidR="000A553F">
        <w:rPr>
          <w:rFonts w:ascii="Arial" w:hAnsi="Arial" w:cs="Arial"/>
        </w:rPr>
        <w:t>comprehensive</w:t>
      </w:r>
      <w:r w:rsidR="00FD1891">
        <w:rPr>
          <w:rFonts w:ascii="Arial" w:hAnsi="Arial" w:cs="Arial"/>
        </w:rPr>
        <w:t xml:space="preserve"> and</w:t>
      </w:r>
      <w:r w:rsidR="000A553F">
        <w:rPr>
          <w:rFonts w:ascii="Arial" w:hAnsi="Arial" w:cs="Arial"/>
        </w:rPr>
        <w:t xml:space="preserve"> informative format that can then be further developed by the researcher (</w:t>
      </w:r>
      <w:r w:rsidR="000A553F" w:rsidRPr="000A553F">
        <w:rPr>
          <w:rFonts w:ascii="Arial" w:hAnsi="Arial" w:cs="Arial"/>
        </w:rPr>
        <w:t>Houser</w:t>
      </w:r>
      <w:r w:rsidR="000A553F">
        <w:rPr>
          <w:rFonts w:ascii="Arial" w:hAnsi="Arial" w:cs="Arial"/>
        </w:rPr>
        <w:t xml:space="preserve"> 2015)</w:t>
      </w:r>
      <w:r w:rsidR="00D54AE0">
        <w:rPr>
          <w:rFonts w:ascii="Arial" w:hAnsi="Arial" w:cs="Arial"/>
        </w:rPr>
        <w:t>.</w:t>
      </w:r>
      <w:r w:rsidR="004C1E53">
        <w:rPr>
          <w:rFonts w:ascii="Arial" w:hAnsi="Arial" w:cs="Arial"/>
        </w:rPr>
        <w:t xml:space="preserve"> One form of collecting qualitative date i</w:t>
      </w:r>
      <w:r w:rsidR="009B7E9F">
        <w:rPr>
          <w:rFonts w:ascii="Arial" w:hAnsi="Arial" w:cs="Arial"/>
        </w:rPr>
        <w:t>s</w:t>
      </w:r>
      <w:r w:rsidR="004C1E53">
        <w:rPr>
          <w:rFonts w:ascii="Arial" w:hAnsi="Arial" w:cs="Arial"/>
        </w:rPr>
        <w:t xml:space="preserve"> through observations. </w:t>
      </w:r>
      <w:r w:rsidR="004C1E53" w:rsidRPr="004C1E53">
        <w:rPr>
          <w:rFonts w:ascii="Arial" w:hAnsi="Arial" w:cs="Arial"/>
        </w:rPr>
        <w:t xml:space="preserve">Observations can be carried out and presented in many ways, depending on the purpose of the observation. The researcher may decide to use a </w:t>
      </w:r>
      <w:bookmarkStart w:id="3" w:name="_Hlk21278025"/>
      <w:r w:rsidR="004C1E53" w:rsidRPr="004C1E53">
        <w:rPr>
          <w:rFonts w:ascii="Arial" w:hAnsi="Arial" w:cs="Arial"/>
        </w:rPr>
        <w:t xml:space="preserve">structured, unstructured or </w:t>
      </w:r>
      <w:r w:rsidR="00FE43EE">
        <w:rPr>
          <w:rFonts w:ascii="Arial" w:hAnsi="Arial" w:cs="Arial"/>
        </w:rPr>
        <w:t>semi-structured</w:t>
      </w:r>
      <w:r w:rsidR="004C1E53" w:rsidRPr="004C1E53">
        <w:rPr>
          <w:rFonts w:ascii="Arial" w:hAnsi="Arial" w:cs="Arial"/>
        </w:rPr>
        <w:t xml:space="preserve"> </w:t>
      </w:r>
      <w:bookmarkEnd w:id="3"/>
      <w:r w:rsidR="004C1E53" w:rsidRPr="004C1E53">
        <w:rPr>
          <w:rFonts w:ascii="Arial" w:hAnsi="Arial" w:cs="Arial"/>
        </w:rPr>
        <w:t>format for observations (</w:t>
      </w:r>
      <w:proofErr w:type="spellStart"/>
      <w:r w:rsidR="004C1E53" w:rsidRPr="004C1E53">
        <w:rPr>
          <w:rFonts w:ascii="Arial" w:hAnsi="Arial" w:cs="Arial"/>
        </w:rPr>
        <w:t>Palaiologou</w:t>
      </w:r>
      <w:proofErr w:type="spellEnd"/>
      <w:r w:rsidR="004C1E53" w:rsidRPr="004C1E53">
        <w:rPr>
          <w:rFonts w:ascii="Arial" w:hAnsi="Arial" w:cs="Arial"/>
        </w:rPr>
        <w:t xml:space="preserve"> 2019).</w:t>
      </w:r>
      <w:commentRangeEnd w:id="2"/>
      <w:r w:rsidR="00445AA8">
        <w:rPr>
          <w:rStyle w:val="CommentReference"/>
        </w:rPr>
        <w:commentReference w:id="2"/>
      </w:r>
      <w:r w:rsidR="004C1E53" w:rsidRPr="004C1E53">
        <w:rPr>
          <w:rFonts w:ascii="Arial" w:hAnsi="Arial" w:cs="Arial"/>
        </w:rPr>
        <w:t xml:space="preserve"> BERA (2018) emphasise the importance of researchers having knowledge of different observation techniques, as this ensures that the researcher is able to implement the most suitable format for the individual or group.</w:t>
      </w:r>
      <w:r w:rsidR="004C1E53">
        <w:rPr>
          <w:rFonts w:ascii="Arial" w:hAnsi="Arial" w:cs="Arial"/>
        </w:rPr>
        <w:t xml:space="preserve"> </w:t>
      </w:r>
      <w:commentRangeStart w:id="4"/>
      <w:r w:rsidR="004C1E53" w:rsidRPr="00E87060">
        <w:rPr>
          <w:rFonts w:ascii="Arial" w:hAnsi="Arial" w:cs="Arial"/>
          <w:color w:val="FF0000"/>
        </w:rPr>
        <w:t>A</w:t>
      </w:r>
      <w:r w:rsidR="000B511F" w:rsidRPr="00E87060">
        <w:rPr>
          <w:rFonts w:ascii="Arial" w:hAnsi="Arial" w:cs="Arial"/>
          <w:color w:val="FF0000"/>
        </w:rPr>
        <w:t>n</w:t>
      </w:r>
      <w:r w:rsidR="004C1E53" w:rsidRPr="00E87060">
        <w:rPr>
          <w:rFonts w:ascii="Arial" w:hAnsi="Arial" w:cs="Arial"/>
          <w:color w:val="FF0000"/>
        </w:rPr>
        <w:t xml:space="preserve"> unstructured method of observation is when the researcher is a part of the activity</w:t>
      </w:r>
      <w:r w:rsidR="000B511F" w:rsidRPr="00E87060">
        <w:rPr>
          <w:rFonts w:ascii="Arial" w:hAnsi="Arial" w:cs="Arial"/>
          <w:color w:val="FF0000"/>
        </w:rPr>
        <w:t xml:space="preserve">, the researcher may be the class teacher who is observing the children’s behaviour. One advantage </w:t>
      </w:r>
      <w:r w:rsidR="00FC4A86" w:rsidRPr="00E87060">
        <w:rPr>
          <w:rFonts w:ascii="Arial" w:hAnsi="Arial" w:cs="Arial"/>
          <w:color w:val="FF0000"/>
        </w:rPr>
        <w:t xml:space="preserve">to this method </w:t>
      </w:r>
      <w:r w:rsidR="000B511F" w:rsidRPr="00E87060">
        <w:rPr>
          <w:rFonts w:ascii="Arial" w:hAnsi="Arial" w:cs="Arial"/>
          <w:color w:val="FF0000"/>
        </w:rPr>
        <w:t xml:space="preserve">is that the researcher </w:t>
      </w:r>
      <w:proofErr w:type="gramStart"/>
      <w:r w:rsidR="000B511F" w:rsidRPr="00E87060">
        <w:rPr>
          <w:rFonts w:ascii="Arial" w:hAnsi="Arial" w:cs="Arial"/>
          <w:color w:val="FF0000"/>
        </w:rPr>
        <w:t>is able to</w:t>
      </w:r>
      <w:proofErr w:type="gramEnd"/>
      <w:r w:rsidR="000B511F" w:rsidRPr="00E87060">
        <w:rPr>
          <w:rFonts w:ascii="Arial" w:hAnsi="Arial" w:cs="Arial"/>
          <w:color w:val="FF0000"/>
        </w:rPr>
        <w:t xml:space="preserve"> gain direct insight on the activity and unexpected behaviours. However, a barrier to this method may be that the researcher has a biased view due to preconceived opinions (</w:t>
      </w:r>
      <w:proofErr w:type="spellStart"/>
      <w:r w:rsidR="000B511F" w:rsidRPr="00E87060">
        <w:rPr>
          <w:rFonts w:ascii="Arial" w:hAnsi="Arial" w:cs="Arial"/>
          <w:color w:val="FF0000"/>
        </w:rPr>
        <w:t>Palaiologou</w:t>
      </w:r>
      <w:proofErr w:type="spellEnd"/>
      <w:r w:rsidR="003E7EED" w:rsidRPr="00E87060">
        <w:rPr>
          <w:rFonts w:ascii="Arial" w:hAnsi="Arial" w:cs="Arial"/>
          <w:color w:val="FF0000"/>
        </w:rPr>
        <w:t xml:space="preserve"> 2019</w:t>
      </w:r>
      <w:r w:rsidR="000B511F" w:rsidRPr="00E87060">
        <w:rPr>
          <w:rFonts w:ascii="Arial" w:hAnsi="Arial" w:cs="Arial"/>
          <w:color w:val="FF0000"/>
        </w:rPr>
        <w:t xml:space="preserve">). </w:t>
      </w:r>
      <w:r w:rsidR="00FC4A86" w:rsidRPr="00E87060">
        <w:rPr>
          <w:rFonts w:ascii="Arial" w:hAnsi="Arial" w:cs="Arial"/>
          <w:color w:val="FF0000"/>
        </w:rPr>
        <w:t>A structured method of observation is when the research</w:t>
      </w:r>
      <w:r w:rsidR="009B7E9F">
        <w:rPr>
          <w:rFonts w:ascii="Arial" w:hAnsi="Arial" w:cs="Arial"/>
          <w:color w:val="FF0000"/>
        </w:rPr>
        <w:t>er</w:t>
      </w:r>
      <w:r w:rsidR="00FC4A86" w:rsidRPr="00E87060">
        <w:rPr>
          <w:rFonts w:ascii="Arial" w:hAnsi="Arial" w:cs="Arial"/>
          <w:color w:val="FF0000"/>
        </w:rPr>
        <w:t xml:space="preserve"> is not participating in the activity, the researcher is tasked with observing all aspects of the classroom. A form of structured observation is a narrative, a narrative is a written description of events witnessed by the researcher (Fitzgerald and Maconochie</w:t>
      </w:r>
      <w:r w:rsidR="003E7EED" w:rsidRPr="00E87060">
        <w:rPr>
          <w:rFonts w:ascii="Arial" w:hAnsi="Arial" w:cs="Arial"/>
          <w:color w:val="FF0000"/>
        </w:rPr>
        <w:t xml:space="preserve"> 2019</w:t>
      </w:r>
      <w:r w:rsidR="00FC4A86" w:rsidRPr="00E87060">
        <w:rPr>
          <w:rFonts w:ascii="Arial" w:hAnsi="Arial" w:cs="Arial"/>
          <w:color w:val="FF0000"/>
        </w:rPr>
        <w:t>). An advantage to using a narrative is that the research can record de</w:t>
      </w:r>
      <w:r w:rsidR="00FE43EE" w:rsidRPr="00E87060">
        <w:rPr>
          <w:rFonts w:ascii="Arial" w:hAnsi="Arial" w:cs="Arial"/>
          <w:color w:val="FF0000"/>
        </w:rPr>
        <w:t xml:space="preserve">tailed information as and when necessary. However, one disadvantage to a narrative method is that the information can often report negative information rather than praise (Mukherji and </w:t>
      </w:r>
      <w:proofErr w:type="spellStart"/>
      <w:r w:rsidR="00FE43EE" w:rsidRPr="00E87060">
        <w:rPr>
          <w:rFonts w:ascii="Arial" w:hAnsi="Arial" w:cs="Arial"/>
          <w:color w:val="FF0000"/>
        </w:rPr>
        <w:t>Albon</w:t>
      </w:r>
      <w:proofErr w:type="spellEnd"/>
      <w:r w:rsidR="003E7EED" w:rsidRPr="00E87060">
        <w:rPr>
          <w:rFonts w:ascii="Arial" w:hAnsi="Arial" w:cs="Arial"/>
          <w:color w:val="FF0000"/>
        </w:rPr>
        <w:t xml:space="preserve"> 2014</w:t>
      </w:r>
      <w:r w:rsidR="00FE43EE" w:rsidRPr="00E87060">
        <w:rPr>
          <w:rFonts w:ascii="Arial" w:hAnsi="Arial" w:cs="Arial"/>
          <w:color w:val="FF0000"/>
        </w:rPr>
        <w:t>). A semi-structured observation allows the research to have clear aims when observing, however the recording methods used are deci</w:t>
      </w:r>
      <w:r w:rsidR="00734E56">
        <w:rPr>
          <w:rFonts w:ascii="Arial" w:hAnsi="Arial" w:cs="Arial"/>
          <w:color w:val="FF0000"/>
        </w:rPr>
        <w:t>ded</w:t>
      </w:r>
      <w:r w:rsidR="00FE43EE" w:rsidRPr="00E87060">
        <w:rPr>
          <w:rFonts w:ascii="Arial" w:hAnsi="Arial" w:cs="Arial"/>
          <w:color w:val="FF0000"/>
        </w:rPr>
        <w:t xml:space="preserve"> during the observation rather than before. An advantage to this method is that the researcher can be creative rather than being limited to one </w:t>
      </w:r>
      <w:proofErr w:type="gramStart"/>
      <w:r w:rsidR="00FE43EE" w:rsidRPr="00E87060">
        <w:rPr>
          <w:rFonts w:ascii="Arial" w:hAnsi="Arial" w:cs="Arial"/>
          <w:color w:val="FF0000"/>
        </w:rPr>
        <w:t>particular recording</w:t>
      </w:r>
      <w:proofErr w:type="gramEnd"/>
      <w:r w:rsidR="00FE43EE" w:rsidRPr="00E87060">
        <w:rPr>
          <w:rFonts w:ascii="Arial" w:hAnsi="Arial" w:cs="Arial"/>
          <w:color w:val="FF0000"/>
        </w:rPr>
        <w:t xml:space="preserve"> method. However, a disadvantage is that the researcher may get confused when processing the data collected due to the use of multiple recording methods (</w:t>
      </w:r>
      <w:proofErr w:type="spellStart"/>
      <w:r w:rsidR="00FE43EE" w:rsidRPr="00E87060">
        <w:rPr>
          <w:rFonts w:ascii="Arial" w:hAnsi="Arial" w:cs="Arial"/>
          <w:color w:val="FF0000"/>
        </w:rPr>
        <w:t>Palaiologou</w:t>
      </w:r>
      <w:proofErr w:type="spellEnd"/>
      <w:r w:rsidR="003E7EED" w:rsidRPr="00E87060">
        <w:rPr>
          <w:rFonts w:ascii="Arial" w:hAnsi="Arial" w:cs="Arial"/>
          <w:color w:val="FF0000"/>
        </w:rPr>
        <w:t xml:space="preserve"> 2019</w:t>
      </w:r>
      <w:r w:rsidR="00FE43EE" w:rsidRPr="00E87060">
        <w:rPr>
          <w:rFonts w:ascii="Arial" w:hAnsi="Arial" w:cs="Arial"/>
          <w:color w:val="FF0000"/>
        </w:rPr>
        <w:t>).</w:t>
      </w:r>
      <w:commentRangeEnd w:id="4"/>
      <w:r w:rsidR="00E87060">
        <w:rPr>
          <w:rStyle w:val="CommentReference"/>
        </w:rPr>
        <w:commentReference w:id="4"/>
      </w:r>
      <w:r w:rsidR="00E87060">
        <w:rPr>
          <w:rFonts w:ascii="Arial" w:hAnsi="Arial" w:cs="Arial"/>
          <w:color w:val="FF0000"/>
        </w:rPr>
        <w:t xml:space="preserve"> </w:t>
      </w:r>
      <w:r w:rsidR="00E87060">
        <w:rPr>
          <w:rFonts w:ascii="Arial" w:hAnsi="Arial" w:cs="Arial"/>
        </w:rPr>
        <w:t xml:space="preserve">This case study used a narrative as a form of data collection, this method was chosen as it allowed the observer to capture classroom behaviours, interaction and learning in a detailed </w:t>
      </w:r>
      <w:r w:rsidR="00C95F23">
        <w:rPr>
          <w:rFonts w:ascii="Arial" w:hAnsi="Arial" w:cs="Arial"/>
        </w:rPr>
        <w:t xml:space="preserve">format. The rational of the case study </w:t>
      </w:r>
      <w:r w:rsidR="003F79B1">
        <w:rPr>
          <w:rFonts w:ascii="Arial" w:hAnsi="Arial" w:cs="Arial"/>
        </w:rPr>
        <w:t>is</w:t>
      </w:r>
      <w:r w:rsidR="00C95F23">
        <w:rPr>
          <w:rFonts w:ascii="Arial" w:hAnsi="Arial" w:cs="Arial"/>
        </w:rPr>
        <w:t xml:space="preserve"> to observe</w:t>
      </w:r>
      <w:r w:rsidR="003F79B1">
        <w:rPr>
          <w:rFonts w:ascii="Arial" w:hAnsi="Arial" w:cs="Arial"/>
        </w:rPr>
        <w:t xml:space="preserve"> the</w:t>
      </w:r>
      <w:r w:rsidR="00C95F23">
        <w:rPr>
          <w:rFonts w:ascii="Arial" w:hAnsi="Arial" w:cs="Arial"/>
        </w:rPr>
        <w:t xml:space="preserve"> general day to day </w:t>
      </w:r>
      <w:r w:rsidR="003F79B1">
        <w:rPr>
          <w:rFonts w:ascii="Arial" w:hAnsi="Arial" w:cs="Arial"/>
        </w:rPr>
        <w:t xml:space="preserve">experiences within a </w:t>
      </w:r>
      <w:r w:rsidR="00C95F23">
        <w:rPr>
          <w:rFonts w:ascii="Arial" w:hAnsi="Arial" w:cs="Arial"/>
        </w:rPr>
        <w:t xml:space="preserve">classroom, with </w:t>
      </w:r>
      <w:r w:rsidR="001F0953">
        <w:rPr>
          <w:rFonts w:ascii="Arial" w:hAnsi="Arial" w:cs="Arial"/>
        </w:rPr>
        <w:t>an</w:t>
      </w:r>
      <w:r w:rsidR="00C95F23">
        <w:rPr>
          <w:rFonts w:ascii="Arial" w:hAnsi="Arial" w:cs="Arial"/>
        </w:rPr>
        <w:t xml:space="preserve"> </w:t>
      </w:r>
      <w:r w:rsidR="001F0953">
        <w:rPr>
          <w:rFonts w:ascii="Arial" w:hAnsi="Arial" w:cs="Arial"/>
        </w:rPr>
        <w:t>interest i</w:t>
      </w:r>
      <w:r w:rsidR="00C95F23">
        <w:rPr>
          <w:rFonts w:ascii="Arial" w:hAnsi="Arial" w:cs="Arial"/>
        </w:rPr>
        <w:t>n the interactions and engagement of pupils with the environment.</w:t>
      </w:r>
      <w:r w:rsidR="001F0953">
        <w:rPr>
          <w:rFonts w:ascii="Arial" w:hAnsi="Arial" w:cs="Arial"/>
        </w:rPr>
        <w:t xml:space="preserve"> </w:t>
      </w:r>
      <w:commentRangeStart w:id="5"/>
      <w:r w:rsidR="001F0953">
        <w:rPr>
          <w:rFonts w:ascii="Arial" w:hAnsi="Arial" w:cs="Arial"/>
        </w:rPr>
        <w:t>Once the observations ha</w:t>
      </w:r>
      <w:r w:rsidR="003F79B1">
        <w:rPr>
          <w:rFonts w:ascii="Arial" w:hAnsi="Arial" w:cs="Arial"/>
        </w:rPr>
        <w:t>d</w:t>
      </w:r>
      <w:r w:rsidR="001F0953">
        <w:rPr>
          <w:rFonts w:ascii="Arial" w:hAnsi="Arial" w:cs="Arial"/>
        </w:rPr>
        <w:t xml:space="preserve"> been carried out, I use</w:t>
      </w:r>
      <w:r w:rsidR="003F79B1">
        <w:rPr>
          <w:rFonts w:ascii="Arial" w:hAnsi="Arial" w:cs="Arial"/>
        </w:rPr>
        <w:t>d</w:t>
      </w:r>
      <w:r w:rsidR="001F0953">
        <w:rPr>
          <w:rFonts w:ascii="Arial" w:hAnsi="Arial" w:cs="Arial"/>
        </w:rPr>
        <w:t xml:space="preserve"> David Tripp’s theory of critical incidents to find a focus point. According to Tripp (1993) a critical incident is a</w:t>
      </w:r>
      <w:r w:rsidR="003F79B1">
        <w:rPr>
          <w:rFonts w:ascii="Arial" w:hAnsi="Arial" w:cs="Arial"/>
        </w:rPr>
        <w:t>n</w:t>
      </w:r>
      <w:r w:rsidR="001F0953">
        <w:rPr>
          <w:rFonts w:ascii="Arial" w:hAnsi="Arial" w:cs="Arial"/>
        </w:rPr>
        <w:t xml:space="preserve"> incident that may seem typical at the time but when reviewed has a far deeper meaning. Tripp (1993) refers to critical incidents as pieces of treasure awaiting to be discovered by the observer.</w:t>
      </w:r>
      <w:r w:rsidR="003F79B1">
        <w:rPr>
          <w:rFonts w:ascii="Arial" w:hAnsi="Arial" w:cs="Arial"/>
        </w:rPr>
        <w:t xml:space="preserve"> </w:t>
      </w:r>
      <w:bookmarkStart w:id="6" w:name="_Hlk22232226"/>
      <w:r w:rsidR="003F79B1">
        <w:rPr>
          <w:rFonts w:ascii="Arial" w:hAnsi="Arial" w:cs="Arial"/>
        </w:rPr>
        <w:t xml:space="preserve">Tripp’s (1993) </w:t>
      </w:r>
      <w:bookmarkEnd w:id="6"/>
      <w:r w:rsidR="003F79B1">
        <w:rPr>
          <w:rFonts w:ascii="Arial" w:hAnsi="Arial" w:cs="Arial"/>
        </w:rPr>
        <w:t>theory on critical incidents encourages educational practitioners to be reflective and critical of own practice on a regular basis, this ensures that they are continuously developing professional practice rather than becoming complacent. Once the observations had be</w:t>
      </w:r>
      <w:r w:rsidR="009B7E9F">
        <w:rPr>
          <w:rFonts w:ascii="Arial" w:hAnsi="Arial" w:cs="Arial"/>
        </w:rPr>
        <w:t>en</w:t>
      </w:r>
      <w:r w:rsidR="003F79B1">
        <w:rPr>
          <w:rFonts w:ascii="Arial" w:hAnsi="Arial" w:cs="Arial"/>
        </w:rPr>
        <w:t xml:space="preserve"> completed, I referred to Tripp (1993) for support on how to discover critical incidents in the classroom; using the zooming in method I </w:t>
      </w:r>
      <w:commentRangeEnd w:id="5"/>
      <w:r w:rsidR="00EA1FB6">
        <w:rPr>
          <w:rStyle w:val="CommentReference"/>
        </w:rPr>
        <w:lastRenderedPageBreak/>
        <w:commentReference w:id="5"/>
      </w:r>
      <w:r w:rsidR="003F79B1">
        <w:rPr>
          <w:rFonts w:ascii="Arial" w:hAnsi="Arial" w:cs="Arial"/>
        </w:rPr>
        <w:t>reviewed the narrative data that had been collected in the classroom and pin pointed areas of the learning that could be further investigated.</w:t>
      </w:r>
      <w:r w:rsidR="00C51404">
        <w:rPr>
          <w:rFonts w:ascii="Arial" w:hAnsi="Arial" w:cs="Arial"/>
        </w:rPr>
        <w:t xml:space="preserve"> </w:t>
      </w:r>
      <w:r w:rsidR="008B3419">
        <w:rPr>
          <w:rFonts w:ascii="Arial" w:hAnsi="Arial" w:cs="Arial"/>
        </w:rPr>
        <w:t xml:space="preserve">Another useful source that can be used alongside Tripp (1993) is the Fletcher-Wood (2016) criteria on what to look for in an observation. The Fletcher-Wood (2016) criteria provides researchers with possible features that can be focus points in observations. The Fletcher-Wood criteria has been a prominent factor </w:t>
      </w:r>
      <w:r w:rsidR="00437E44">
        <w:rPr>
          <w:rFonts w:ascii="Arial" w:hAnsi="Arial" w:cs="Arial"/>
        </w:rPr>
        <w:t xml:space="preserve">in </w:t>
      </w:r>
      <w:r w:rsidR="008B3419">
        <w:rPr>
          <w:rFonts w:ascii="Arial" w:hAnsi="Arial" w:cs="Arial"/>
        </w:rPr>
        <w:t xml:space="preserve">this case study, the </w:t>
      </w:r>
      <w:r w:rsidR="008B3419" w:rsidRPr="008B3419">
        <w:rPr>
          <w:rFonts w:ascii="Arial" w:hAnsi="Arial" w:cs="Arial"/>
        </w:rPr>
        <w:t>Assisted Reflective Conclusions (ARC) Model</w:t>
      </w:r>
      <w:r w:rsidR="008B3419">
        <w:rPr>
          <w:rFonts w:ascii="Arial" w:hAnsi="Arial" w:cs="Arial"/>
        </w:rPr>
        <w:t xml:space="preserve"> used when reflecting on the observations has been influenced by the criteria set by Fletcher-Wood</w:t>
      </w:r>
      <w:r w:rsidR="0060328C">
        <w:rPr>
          <w:rFonts w:ascii="Arial" w:hAnsi="Arial" w:cs="Arial"/>
        </w:rPr>
        <w:t xml:space="preserve"> (2016)</w:t>
      </w:r>
      <w:r w:rsidR="00437E44">
        <w:rPr>
          <w:rFonts w:ascii="Arial" w:hAnsi="Arial" w:cs="Arial"/>
        </w:rPr>
        <w:t>.</w:t>
      </w:r>
    </w:p>
    <w:p w14:paraId="350F2C52" w14:textId="431C4788" w:rsidR="00D5649F" w:rsidRDefault="00D5649F" w:rsidP="00723D81">
      <w:pPr>
        <w:spacing w:line="360" w:lineRule="auto"/>
        <w:rPr>
          <w:rFonts w:ascii="Arial" w:hAnsi="Arial" w:cs="Arial"/>
          <w:b/>
          <w:bCs/>
          <w:color w:val="FF0000"/>
          <w:u w:val="single"/>
        </w:rPr>
      </w:pPr>
      <w:r w:rsidRPr="00127F4F">
        <w:rPr>
          <w:rFonts w:ascii="Arial" w:hAnsi="Arial" w:cs="Arial"/>
          <w:b/>
          <w:bCs/>
          <w:color w:val="FF0000"/>
          <w:u w:val="single"/>
        </w:rPr>
        <w:t xml:space="preserve">Four Purposes ~ </w:t>
      </w:r>
    </w:p>
    <w:p w14:paraId="43F4BE5A" w14:textId="5FEBA7E4" w:rsidR="0060328C" w:rsidRPr="00D66F8A" w:rsidRDefault="00723D81" w:rsidP="00D66F8A">
      <w:pPr>
        <w:spacing w:line="360" w:lineRule="auto"/>
        <w:ind w:hanging="720"/>
        <w:rPr>
          <w:rFonts w:ascii="Arial" w:hAnsi="Arial" w:cs="Arial"/>
        </w:rPr>
      </w:pPr>
      <w:r>
        <w:rPr>
          <w:rFonts w:ascii="Arial" w:hAnsi="Arial" w:cs="Arial"/>
        </w:rPr>
        <w:t xml:space="preserve">            </w:t>
      </w:r>
      <w:r w:rsidR="00EA1FB6">
        <w:rPr>
          <w:rFonts w:ascii="Arial" w:hAnsi="Arial" w:cs="Arial"/>
        </w:rPr>
        <w:t>The selected critical</w:t>
      </w:r>
      <w:r w:rsidR="00F77654">
        <w:rPr>
          <w:rFonts w:ascii="Arial" w:hAnsi="Arial" w:cs="Arial"/>
        </w:rPr>
        <w:t xml:space="preserve"> </w:t>
      </w:r>
      <w:r w:rsidR="00EA1FB6">
        <w:rPr>
          <w:rFonts w:ascii="Arial" w:hAnsi="Arial" w:cs="Arial"/>
        </w:rPr>
        <w:t>incident took place during a Read, Write, Ink session with</w:t>
      </w:r>
      <w:r>
        <w:rPr>
          <w:rFonts w:ascii="Arial" w:hAnsi="Arial" w:cs="Arial"/>
        </w:rPr>
        <w:t xml:space="preserve"> a mixed year group class</w:t>
      </w:r>
      <w:r w:rsidR="00D66F8A">
        <w:rPr>
          <w:rFonts w:ascii="Arial" w:hAnsi="Arial" w:cs="Arial"/>
        </w:rPr>
        <w:t xml:space="preserve"> that had been set based on attainment (Appendix 1). The class teacher informed the observer prior to the session that the group were of a lower attainment and needed a high level of guidance throughout the session. When the children entered the classroom, they were instructed to sit on the carpet ready for the session starter. </w:t>
      </w:r>
      <w:proofErr w:type="gramStart"/>
      <w:r w:rsidR="00D66F8A">
        <w:rPr>
          <w:rFonts w:ascii="Arial" w:hAnsi="Arial" w:cs="Arial"/>
        </w:rPr>
        <w:t>All of</w:t>
      </w:r>
      <w:proofErr w:type="gramEnd"/>
      <w:r w:rsidR="00D66F8A">
        <w:rPr>
          <w:rFonts w:ascii="Arial" w:hAnsi="Arial" w:cs="Arial"/>
        </w:rPr>
        <w:t xml:space="preserve"> the children were engaged in the starter activity and participated in the verbal aspect of the task. During the starter activity the teacher noticed that a child with a hearing impairment was sat near the back of the group, the teacher reminded the child about the importance of sitting near the front of the group and asked the child to move into a space in front of him. </w:t>
      </w:r>
      <w:r w:rsidR="00DB1CF9">
        <w:rPr>
          <w:rFonts w:ascii="Arial" w:hAnsi="Arial" w:cs="Arial"/>
        </w:rPr>
        <w:t>The child moved into the space with no protest or hesitation, however the child’s engagement level with the activity did change. The child was no longer enthusiastic or confident when participating in the task, specifically in the verbal elements of</w:t>
      </w:r>
      <w:r w:rsidR="009B7E9F">
        <w:rPr>
          <w:rFonts w:ascii="Arial" w:hAnsi="Arial" w:cs="Arial"/>
        </w:rPr>
        <w:t xml:space="preserve"> the</w:t>
      </w:r>
      <w:r w:rsidR="00DB1CF9">
        <w:rPr>
          <w:rFonts w:ascii="Arial" w:hAnsi="Arial" w:cs="Arial"/>
        </w:rPr>
        <w:t xml:space="preserve"> activity.</w:t>
      </w:r>
      <w:r w:rsidR="005C047A">
        <w:rPr>
          <w:rFonts w:ascii="Arial" w:hAnsi="Arial" w:cs="Arial"/>
        </w:rPr>
        <w:t xml:space="preserve"> The movement of the child had a clear impact on the child’s confidence and enjoyment level of the activity; </w:t>
      </w:r>
      <w:r w:rsidR="00730DD5">
        <w:rPr>
          <w:rFonts w:ascii="Arial" w:hAnsi="Arial" w:cs="Arial"/>
        </w:rPr>
        <w:t>however,</w:t>
      </w:r>
      <w:r w:rsidR="005C047A">
        <w:rPr>
          <w:rFonts w:ascii="Arial" w:hAnsi="Arial" w:cs="Arial"/>
        </w:rPr>
        <w:t xml:space="preserve"> this action may have also impacted the child’s overall development. </w:t>
      </w:r>
      <w:r w:rsidR="00730DD5">
        <w:rPr>
          <w:rFonts w:ascii="Arial" w:hAnsi="Arial" w:cs="Arial"/>
        </w:rPr>
        <w:t xml:space="preserve">Wales is currently undergoing an education reform that is being led by Professor Donaldson, one </w:t>
      </w:r>
      <w:r w:rsidR="00595CA7" w:rsidRPr="00595CA7">
        <w:rPr>
          <w:rFonts w:ascii="Arial" w:hAnsi="Arial" w:cs="Arial"/>
        </w:rPr>
        <w:t xml:space="preserve">modification </w:t>
      </w:r>
      <w:r w:rsidR="00730DD5">
        <w:rPr>
          <w:rFonts w:ascii="Arial" w:hAnsi="Arial" w:cs="Arial"/>
        </w:rPr>
        <w:t xml:space="preserve">made by Professor Donaldson </w:t>
      </w:r>
      <w:r w:rsidR="008B6571">
        <w:rPr>
          <w:rFonts w:ascii="Arial" w:hAnsi="Arial" w:cs="Arial"/>
        </w:rPr>
        <w:t>in Successful Futures</w:t>
      </w:r>
      <w:r w:rsidR="00595CA7">
        <w:rPr>
          <w:rFonts w:ascii="Arial" w:hAnsi="Arial" w:cs="Arial"/>
        </w:rPr>
        <w:t xml:space="preserve"> is the implementation of the </w:t>
      </w:r>
      <w:r w:rsidR="002029AE">
        <w:rPr>
          <w:rFonts w:ascii="Arial" w:hAnsi="Arial" w:cs="Arial"/>
        </w:rPr>
        <w:t>F</w:t>
      </w:r>
      <w:r w:rsidR="00595CA7">
        <w:rPr>
          <w:rFonts w:ascii="Arial" w:hAnsi="Arial" w:cs="Arial"/>
        </w:rPr>
        <w:t>o</w:t>
      </w:r>
      <w:r w:rsidR="002029AE">
        <w:rPr>
          <w:rFonts w:ascii="Arial" w:hAnsi="Arial" w:cs="Arial"/>
        </w:rPr>
        <w:t>u</w:t>
      </w:r>
      <w:r w:rsidR="00595CA7">
        <w:rPr>
          <w:rFonts w:ascii="Arial" w:hAnsi="Arial" w:cs="Arial"/>
        </w:rPr>
        <w:t xml:space="preserve">r </w:t>
      </w:r>
      <w:r w:rsidR="002029AE">
        <w:rPr>
          <w:rFonts w:ascii="Arial" w:hAnsi="Arial" w:cs="Arial"/>
        </w:rPr>
        <w:t>P</w:t>
      </w:r>
      <w:r w:rsidR="00595CA7">
        <w:rPr>
          <w:rFonts w:ascii="Arial" w:hAnsi="Arial" w:cs="Arial"/>
        </w:rPr>
        <w:t>urposes</w:t>
      </w:r>
      <w:r w:rsidR="00A01DA8">
        <w:rPr>
          <w:rFonts w:ascii="Arial" w:hAnsi="Arial" w:cs="Arial"/>
        </w:rPr>
        <w:t>, a system that looks at children’s holistic development</w:t>
      </w:r>
      <w:r w:rsidR="00595CA7">
        <w:rPr>
          <w:rFonts w:ascii="Arial" w:hAnsi="Arial" w:cs="Arial"/>
        </w:rPr>
        <w:t xml:space="preserve"> (Welsh Government 2015</w:t>
      </w:r>
      <w:r w:rsidR="008B6571">
        <w:rPr>
          <w:rFonts w:ascii="Arial" w:hAnsi="Arial" w:cs="Arial"/>
        </w:rPr>
        <w:t xml:space="preserve"> a</w:t>
      </w:r>
      <w:r w:rsidR="00595CA7">
        <w:rPr>
          <w:rFonts w:ascii="Arial" w:hAnsi="Arial" w:cs="Arial"/>
        </w:rPr>
        <w:t>).</w:t>
      </w:r>
      <w:r w:rsidR="002029AE">
        <w:rPr>
          <w:rFonts w:ascii="Arial" w:hAnsi="Arial" w:cs="Arial"/>
        </w:rPr>
        <w:t xml:space="preserve"> The Four Purposes are to become the base for all teaching and learning in Wales, this ensures that all children in Wales are provided with the same high standard of learning </w:t>
      </w:r>
      <w:r w:rsidR="00FE21DD">
        <w:rPr>
          <w:rFonts w:ascii="Arial" w:hAnsi="Arial" w:cs="Arial"/>
        </w:rPr>
        <w:t xml:space="preserve">and developmental </w:t>
      </w:r>
      <w:r w:rsidR="002029AE">
        <w:rPr>
          <w:rFonts w:ascii="Arial" w:hAnsi="Arial" w:cs="Arial"/>
        </w:rPr>
        <w:t>opportunities throughout their whole education (ibid).</w:t>
      </w:r>
      <w:r w:rsidR="004A7620">
        <w:rPr>
          <w:rFonts w:ascii="Arial" w:hAnsi="Arial" w:cs="Arial"/>
        </w:rPr>
        <w:t xml:space="preserve"> One of the Four Purposes is to create ambitious, capable learners who can communicate effectively in different forms</w:t>
      </w:r>
      <w:r w:rsidR="00D81A09">
        <w:rPr>
          <w:rFonts w:ascii="Arial" w:hAnsi="Arial" w:cs="Arial"/>
        </w:rPr>
        <w:t xml:space="preserve"> (Welsh Government 2015</w:t>
      </w:r>
      <w:r w:rsidR="008B6571">
        <w:rPr>
          <w:rFonts w:ascii="Arial" w:hAnsi="Arial" w:cs="Arial"/>
        </w:rPr>
        <w:t xml:space="preserve"> b</w:t>
      </w:r>
      <w:r w:rsidR="00D81A09">
        <w:rPr>
          <w:rFonts w:ascii="Arial" w:hAnsi="Arial" w:cs="Arial"/>
        </w:rPr>
        <w:t>)</w:t>
      </w:r>
      <w:r w:rsidR="004A7620">
        <w:rPr>
          <w:rFonts w:ascii="Arial" w:hAnsi="Arial" w:cs="Arial"/>
        </w:rPr>
        <w:t xml:space="preserve">. This purpose links to the child with the hearing impairment as the child will have developed ways of communicating with others that may be nonverbal. The class teacher was unaware of if the child communicated through sign language or other methods of communication as he only taught him for one hour a day. It would be useful to know if </w:t>
      </w:r>
      <w:r w:rsidR="00FE21DD">
        <w:rPr>
          <w:rFonts w:ascii="Arial" w:hAnsi="Arial" w:cs="Arial"/>
        </w:rPr>
        <w:t xml:space="preserve">the </w:t>
      </w:r>
      <w:r w:rsidR="004A7620">
        <w:rPr>
          <w:rFonts w:ascii="Arial" w:hAnsi="Arial" w:cs="Arial"/>
        </w:rPr>
        <w:t xml:space="preserve">child required a different form of communication as it would allow the child to feel a valued and appreciated member of the class when implementing the </w:t>
      </w:r>
      <w:r w:rsidR="004A7620">
        <w:rPr>
          <w:rFonts w:ascii="Arial" w:hAnsi="Arial" w:cs="Arial"/>
        </w:rPr>
        <w:lastRenderedPageBreak/>
        <w:t xml:space="preserve">chosen form of communication. </w:t>
      </w:r>
      <w:r w:rsidR="00CD2FBE">
        <w:rPr>
          <w:rFonts w:ascii="Arial" w:hAnsi="Arial" w:cs="Arial"/>
        </w:rPr>
        <w:t xml:space="preserve">Another of the Four Purposes states that children should be ethical, informed citizens who </w:t>
      </w:r>
      <w:r w:rsidR="00D81A09">
        <w:rPr>
          <w:rFonts w:ascii="Arial" w:hAnsi="Arial" w:cs="Arial"/>
        </w:rPr>
        <w:t>understand and consider the impact of their actions when making choices (Welsh Government 2015</w:t>
      </w:r>
      <w:r w:rsidR="008B6571">
        <w:rPr>
          <w:rFonts w:ascii="Arial" w:hAnsi="Arial" w:cs="Arial"/>
        </w:rPr>
        <w:t xml:space="preserve"> b</w:t>
      </w:r>
      <w:r w:rsidR="00D81A09">
        <w:rPr>
          <w:rFonts w:ascii="Arial" w:hAnsi="Arial" w:cs="Arial"/>
        </w:rPr>
        <w:t xml:space="preserve">). This purpose also links to the critical incident as the child had made the decision to sit at the back of the group even though he was aware of his hearing impairment. The child had considered his options when entering the classroom, however, chose to sit in a place that may have limited his ability to hear the teacher and participate in the learning.  </w:t>
      </w:r>
    </w:p>
    <w:p w14:paraId="764CB9E5" w14:textId="7984401E" w:rsidR="00D5649F" w:rsidRDefault="00D5649F" w:rsidP="00723D81">
      <w:pPr>
        <w:spacing w:line="360" w:lineRule="auto"/>
        <w:rPr>
          <w:rFonts w:ascii="Arial" w:hAnsi="Arial" w:cs="Arial"/>
          <w:b/>
          <w:bCs/>
          <w:color w:val="FF0000"/>
          <w:u w:val="single"/>
        </w:rPr>
      </w:pPr>
      <w:r w:rsidRPr="00127F4F">
        <w:rPr>
          <w:rFonts w:ascii="Arial" w:hAnsi="Arial" w:cs="Arial"/>
          <w:b/>
          <w:bCs/>
          <w:color w:val="FF0000"/>
          <w:u w:val="single"/>
        </w:rPr>
        <w:t>Literature Review ~</w:t>
      </w:r>
    </w:p>
    <w:p w14:paraId="7D2FFDFE" w14:textId="32E72561" w:rsidR="000523A5" w:rsidRDefault="00EA5F02" w:rsidP="00723D81">
      <w:pPr>
        <w:spacing w:line="360" w:lineRule="auto"/>
        <w:rPr>
          <w:rFonts w:ascii="Arial" w:hAnsi="Arial" w:cs="Arial"/>
        </w:rPr>
      </w:pPr>
      <w:commentRangeStart w:id="7"/>
      <w:r>
        <w:rPr>
          <w:rFonts w:ascii="Arial" w:hAnsi="Arial" w:cs="Arial"/>
        </w:rPr>
        <w:t>Once a critical incident has been identified it is important that the observer considers possible elements that may have an impact on the incident or possible outcomes. The observer should consider all potential reasoning behind a critical incident and</w:t>
      </w:r>
      <w:r w:rsidR="00FA6F94">
        <w:rPr>
          <w:rFonts w:ascii="Arial" w:hAnsi="Arial" w:cs="Arial"/>
        </w:rPr>
        <w:t xml:space="preserve"> possible improvements to practice in</w:t>
      </w:r>
      <w:r>
        <w:rPr>
          <w:rFonts w:ascii="Arial" w:hAnsi="Arial" w:cs="Arial"/>
        </w:rPr>
        <w:t xml:space="preserve"> relati</w:t>
      </w:r>
      <w:r w:rsidR="00FA6F94">
        <w:rPr>
          <w:rFonts w:ascii="Arial" w:hAnsi="Arial" w:cs="Arial"/>
        </w:rPr>
        <w:t>on</w:t>
      </w:r>
      <w:r>
        <w:rPr>
          <w:rFonts w:ascii="Arial" w:hAnsi="Arial" w:cs="Arial"/>
        </w:rPr>
        <w:t xml:space="preserve"> to the critical incident, this process promotes continuous development of professional practice </w:t>
      </w:r>
      <w:commentRangeEnd w:id="7"/>
      <w:r w:rsidR="00A34353">
        <w:rPr>
          <w:rStyle w:val="CommentReference"/>
        </w:rPr>
        <w:commentReference w:id="7"/>
      </w:r>
      <w:r>
        <w:rPr>
          <w:rFonts w:ascii="Arial" w:hAnsi="Arial" w:cs="Arial"/>
        </w:rPr>
        <w:t>(Tripp 1993).</w:t>
      </w:r>
      <w:r w:rsidR="00FA6F94">
        <w:rPr>
          <w:rFonts w:ascii="Arial" w:hAnsi="Arial" w:cs="Arial"/>
        </w:rPr>
        <w:t xml:space="preserve"> </w:t>
      </w:r>
      <w:r>
        <w:rPr>
          <w:rFonts w:ascii="Arial" w:hAnsi="Arial" w:cs="Arial"/>
        </w:rPr>
        <w:t xml:space="preserve">One possible element that may affect this </w:t>
      </w:r>
      <w:proofErr w:type="gramStart"/>
      <w:r>
        <w:rPr>
          <w:rFonts w:ascii="Arial" w:hAnsi="Arial" w:cs="Arial"/>
        </w:rPr>
        <w:t>particular incident</w:t>
      </w:r>
      <w:proofErr w:type="gramEnd"/>
      <w:r>
        <w:rPr>
          <w:rFonts w:ascii="Arial" w:hAnsi="Arial" w:cs="Arial"/>
        </w:rPr>
        <w:t xml:space="preserve"> is the use of seating plans within the classroom.</w:t>
      </w:r>
      <w:r w:rsidR="00C33415" w:rsidRPr="00C33415">
        <w:t xml:space="preserve"> </w:t>
      </w:r>
      <w:r w:rsidR="00C33415" w:rsidRPr="00C33415">
        <w:rPr>
          <w:rFonts w:ascii="Arial" w:hAnsi="Arial" w:cs="Arial"/>
        </w:rPr>
        <w:t>Bansal</w:t>
      </w:r>
      <w:r w:rsidR="00C33415">
        <w:rPr>
          <w:rFonts w:ascii="Arial" w:hAnsi="Arial" w:cs="Arial"/>
        </w:rPr>
        <w:t xml:space="preserve"> (2016) states that children with hearing loss can be successful in mainstream </w:t>
      </w:r>
      <w:r w:rsidR="0075561B">
        <w:rPr>
          <w:rFonts w:ascii="Arial" w:hAnsi="Arial" w:cs="Arial"/>
        </w:rPr>
        <w:t>education</w:t>
      </w:r>
      <w:r w:rsidR="00C33415">
        <w:rPr>
          <w:rFonts w:ascii="Arial" w:hAnsi="Arial" w:cs="Arial"/>
        </w:rPr>
        <w:t xml:space="preserve"> </w:t>
      </w:r>
      <w:proofErr w:type="gramStart"/>
      <w:r w:rsidR="00C33415">
        <w:rPr>
          <w:rFonts w:ascii="Arial" w:hAnsi="Arial" w:cs="Arial"/>
        </w:rPr>
        <w:t>as long as</w:t>
      </w:r>
      <w:proofErr w:type="gramEnd"/>
      <w:r w:rsidR="00C33415">
        <w:rPr>
          <w:rFonts w:ascii="Arial" w:hAnsi="Arial" w:cs="Arial"/>
        </w:rPr>
        <w:t xml:space="preserve"> the necessary procedures are implemented, one of the recommended adaptations being seating arrangements within the classroom. The use of seating plans within the classroom is promoted by the National Deaf Children’s Society as it </w:t>
      </w:r>
      <w:r w:rsidR="00A01DA8">
        <w:rPr>
          <w:rFonts w:ascii="Arial" w:hAnsi="Arial" w:cs="Arial"/>
        </w:rPr>
        <w:t>ensures</w:t>
      </w:r>
      <w:r w:rsidR="00C33415">
        <w:rPr>
          <w:rFonts w:ascii="Arial" w:hAnsi="Arial" w:cs="Arial"/>
        </w:rPr>
        <w:t xml:space="preserve"> the child to ha</w:t>
      </w:r>
      <w:r w:rsidR="00A01DA8">
        <w:rPr>
          <w:rFonts w:ascii="Arial" w:hAnsi="Arial" w:cs="Arial"/>
        </w:rPr>
        <w:t>s</w:t>
      </w:r>
      <w:r w:rsidR="00C33415">
        <w:rPr>
          <w:rFonts w:ascii="Arial" w:hAnsi="Arial" w:cs="Arial"/>
        </w:rPr>
        <w:t xml:space="preserve"> a clear view of the teachers face (</w:t>
      </w:r>
      <w:r w:rsidR="00C33415" w:rsidRPr="00C33415">
        <w:rPr>
          <w:rFonts w:ascii="Arial" w:hAnsi="Arial" w:cs="Arial"/>
        </w:rPr>
        <w:t>Martin-Denham</w:t>
      </w:r>
      <w:r w:rsidR="00C33415">
        <w:rPr>
          <w:rFonts w:ascii="Arial" w:hAnsi="Arial" w:cs="Arial"/>
        </w:rPr>
        <w:t xml:space="preserve"> and </w:t>
      </w:r>
      <w:r w:rsidR="00C33415" w:rsidRPr="00C33415">
        <w:rPr>
          <w:rFonts w:ascii="Arial" w:hAnsi="Arial" w:cs="Arial"/>
        </w:rPr>
        <w:t>Watts</w:t>
      </w:r>
      <w:r w:rsidR="00C33415">
        <w:rPr>
          <w:rFonts w:ascii="Arial" w:hAnsi="Arial" w:cs="Arial"/>
        </w:rPr>
        <w:t xml:space="preserve"> 2019; </w:t>
      </w:r>
      <w:proofErr w:type="spellStart"/>
      <w:r w:rsidR="00C33415" w:rsidRPr="00C33415">
        <w:rPr>
          <w:rFonts w:ascii="Arial" w:hAnsi="Arial" w:cs="Arial"/>
        </w:rPr>
        <w:t>Blairmires</w:t>
      </w:r>
      <w:proofErr w:type="spellEnd"/>
      <w:r w:rsidR="00C33415">
        <w:rPr>
          <w:rFonts w:ascii="Arial" w:hAnsi="Arial" w:cs="Arial"/>
        </w:rPr>
        <w:t xml:space="preserve"> et al 2016).</w:t>
      </w:r>
      <w:r w:rsidR="004A0D6B">
        <w:rPr>
          <w:rFonts w:ascii="Arial" w:hAnsi="Arial" w:cs="Arial"/>
        </w:rPr>
        <w:t xml:space="preserve"> </w:t>
      </w:r>
      <w:r w:rsidR="004A0D6B" w:rsidRPr="004A0D6B">
        <w:rPr>
          <w:rFonts w:ascii="Arial" w:hAnsi="Arial" w:cs="Arial"/>
        </w:rPr>
        <w:t>Davenport</w:t>
      </w:r>
      <w:r w:rsidR="004A0D6B">
        <w:rPr>
          <w:rFonts w:ascii="Arial" w:hAnsi="Arial" w:cs="Arial"/>
        </w:rPr>
        <w:t xml:space="preserve"> and </w:t>
      </w:r>
      <w:proofErr w:type="spellStart"/>
      <w:r w:rsidR="004A0D6B" w:rsidRPr="004A0D6B">
        <w:rPr>
          <w:rFonts w:ascii="Arial" w:hAnsi="Arial" w:cs="Arial"/>
        </w:rPr>
        <w:t>Alber</w:t>
      </w:r>
      <w:proofErr w:type="spellEnd"/>
      <w:r w:rsidR="004A0D6B" w:rsidRPr="004A0D6B">
        <w:rPr>
          <w:rFonts w:ascii="Arial" w:hAnsi="Arial" w:cs="Arial"/>
        </w:rPr>
        <w:t>-Morgan</w:t>
      </w:r>
      <w:r w:rsidR="004A0D6B">
        <w:rPr>
          <w:rFonts w:ascii="Arial" w:hAnsi="Arial" w:cs="Arial"/>
        </w:rPr>
        <w:t xml:space="preserve"> (2016) acknowledge the importance of placing a child with a hearing impairment near the teacher, however they also consider the negatives of this placement. </w:t>
      </w:r>
      <w:r w:rsidR="004A0D6B" w:rsidRPr="004A0D6B">
        <w:rPr>
          <w:rFonts w:ascii="Arial" w:hAnsi="Arial" w:cs="Arial"/>
        </w:rPr>
        <w:t xml:space="preserve">Davenport and </w:t>
      </w:r>
      <w:proofErr w:type="spellStart"/>
      <w:r w:rsidR="004A0D6B" w:rsidRPr="004A0D6B">
        <w:rPr>
          <w:rFonts w:ascii="Arial" w:hAnsi="Arial" w:cs="Arial"/>
        </w:rPr>
        <w:t>Alber</w:t>
      </w:r>
      <w:proofErr w:type="spellEnd"/>
      <w:r w:rsidR="004A0D6B" w:rsidRPr="004A0D6B">
        <w:rPr>
          <w:rFonts w:ascii="Arial" w:hAnsi="Arial" w:cs="Arial"/>
        </w:rPr>
        <w:t>-Morgan (2016)</w:t>
      </w:r>
      <w:r w:rsidR="004A0D6B">
        <w:rPr>
          <w:rFonts w:ascii="Arial" w:hAnsi="Arial" w:cs="Arial"/>
        </w:rPr>
        <w:t xml:space="preserve"> believe that a child’s view of peers is essential when participating in classroom discussions, if a child is unable to see peers, they may not be able to engage with the discussion and learning taking place. </w:t>
      </w:r>
      <w:r w:rsidR="00731DE2">
        <w:rPr>
          <w:rFonts w:ascii="Arial" w:hAnsi="Arial" w:cs="Arial"/>
        </w:rPr>
        <w:t xml:space="preserve">During the observation it was noted that the child with the hearing impairment had </w:t>
      </w:r>
      <w:r w:rsidR="0075561B">
        <w:rPr>
          <w:rFonts w:ascii="Arial" w:hAnsi="Arial" w:cs="Arial"/>
        </w:rPr>
        <w:t>few verbal</w:t>
      </w:r>
      <w:r w:rsidR="00731DE2">
        <w:rPr>
          <w:rFonts w:ascii="Arial" w:hAnsi="Arial" w:cs="Arial"/>
        </w:rPr>
        <w:t xml:space="preserve"> interaction</w:t>
      </w:r>
      <w:r w:rsidR="0075561B">
        <w:rPr>
          <w:rFonts w:ascii="Arial" w:hAnsi="Arial" w:cs="Arial"/>
        </w:rPr>
        <w:t>s</w:t>
      </w:r>
      <w:r w:rsidR="00731DE2">
        <w:rPr>
          <w:rFonts w:ascii="Arial" w:hAnsi="Arial" w:cs="Arial"/>
        </w:rPr>
        <w:t xml:space="preserve"> with peers when situated at the back of the group. However, once moved to the front of the class the child did not have any verbal interaction with his peers, the only interaction viewed was</w:t>
      </w:r>
      <w:r w:rsidR="0075561B">
        <w:rPr>
          <w:rFonts w:ascii="Arial" w:hAnsi="Arial" w:cs="Arial"/>
        </w:rPr>
        <w:t xml:space="preserve"> </w:t>
      </w:r>
      <w:proofErr w:type="gramStart"/>
      <w:r w:rsidR="0075561B">
        <w:rPr>
          <w:rFonts w:ascii="Arial" w:hAnsi="Arial" w:cs="Arial"/>
        </w:rPr>
        <w:t>through the use of</w:t>
      </w:r>
      <w:proofErr w:type="gramEnd"/>
      <w:r w:rsidR="0075561B">
        <w:rPr>
          <w:rFonts w:ascii="Arial" w:hAnsi="Arial" w:cs="Arial"/>
        </w:rPr>
        <w:t xml:space="preserve"> magnets on a </w:t>
      </w:r>
      <w:r w:rsidR="00731DE2">
        <w:rPr>
          <w:rFonts w:ascii="Arial" w:hAnsi="Arial" w:cs="Arial"/>
        </w:rPr>
        <w:t>mini whiteboar</w:t>
      </w:r>
      <w:r w:rsidR="0075561B">
        <w:rPr>
          <w:rFonts w:ascii="Arial" w:hAnsi="Arial" w:cs="Arial"/>
        </w:rPr>
        <w:t xml:space="preserve">d </w:t>
      </w:r>
      <w:r w:rsidR="0075561B" w:rsidRPr="0075561B">
        <w:rPr>
          <w:rFonts w:ascii="Arial" w:hAnsi="Arial" w:cs="Arial"/>
        </w:rPr>
        <w:t>during a think, pair, share activity</w:t>
      </w:r>
      <w:r w:rsidR="0075561B">
        <w:rPr>
          <w:rFonts w:ascii="Arial" w:hAnsi="Arial" w:cs="Arial"/>
        </w:rPr>
        <w:t xml:space="preserve">. </w:t>
      </w:r>
      <w:proofErr w:type="gramStart"/>
      <w:r w:rsidR="0075561B">
        <w:rPr>
          <w:rFonts w:ascii="Arial" w:hAnsi="Arial" w:cs="Arial"/>
        </w:rPr>
        <w:t>It is clear that the</w:t>
      </w:r>
      <w:proofErr w:type="gramEnd"/>
      <w:r w:rsidR="0075561B">
        <w:rPr>
          <w:rFonts w:ascii="Arial" w:hAnsi="Arial" w:cs="Arial"/>
        </w:rPr>
        <w:t xml:space="preserve"> placing of the child at the front limited the child’s interaction with peers during the carpet activities, this response to the seating plan conforms with </w:t>
      </w:r>
      <w:r w:rsidR="0075561B" w:rsidRPr="0075561B">
        <w:rPr>
          <w:rFonts w:ascii="Arial" w:hAnsi="Arial" w:cs="Arial"/>
        </w:rPr>
        <w:t xml:space="preserve">Davenport and </w:t>
      </w:r>
      <w:proofErr w:type="spellStart"/>
      <w:r w:rsidR="0075561B" w:rsidRPr="0075561B">
        <w:rPr>
          <w:rFonts w:ascii="Arial" w:hAnsi="Arial" w:cs="Arial"/>
        </w:rPr>
        <w:t>Alber</w:t>
      </w:r>
      <w:proofErr w:type="spellEnd"/>
      <w:r w:rsidR="0075561B" w:rsidRPr="0075561B">
        <w:rPr>
          <w:rFonts w:ascii="Arial" w:hAnsi="Arial" w:cs="Arial"/>
        </w:rPr>
        <w:t>-Morgan (2016)</w:t>
      </w:r>
      <w:r w:rsidR="0075561B">
        <w:rPr>
          <w:rFonts w:ascii="Arial" w:hAnsi="Arial" w:cs="Arial"/>
        </w:rPr>
        <w:t xml:space="preserve"> opinion on peer interaction.</w:t>
      </w:r>
      <w:r w:rsidR="000523A5">
        <w:rPr>
          <w:rFonts w:ascii="Arial" w:hAnsi="Arial" w:cs="Arial"/>
        </w:rPr>
        <w:t xml:space="preserve"> A theorist who would support the opinion of </w:t>
      </w:r>
      <w:r w:rsidR="000523A5" w:rsidRPr="000523A5">
        <w:rPr>
          <w:rFonts w:ascii="Arial" w:hAnsi="Arial" w:cs="Arial"/>
        </w:rPr>
        <w:t xml:space="preserve">Davenport and </w:t>
      </w:r>
      <w:proofErr w:type="spellStart"/>
      <w:r w:rsidR="000523A5" w:rsidRPr="000523A5">
        <w:rPr>
          <w:rFonts w:ascii="Arial" w:hAnsi="Arial" w:cs="Arial"/>
        </w:rPr>
        <w:t>Alber</w:t>
      </w:r>
      <w:proofErr w:type="spellEnd"/>
      <w:r w:rsidR="000523A5" w:rsidRPr="000523A5">
        <w:rPr>
          <w:rFonts w:ascii="Arial" w:hAnsi="Arial" w:cs="Arial"/>
        </w:rPr>
        <w:t>-Morgan (2016)</w:t>
      </w:r>
      <w:r w:rsidR="000523A5">
        <w:rPr>
          <w:rFonts w:ascii="Arial" w:hAnsi="Arial" w:cs="Arial"/>
        </w:rPr>
        <w:t xml:space="preserve"> is Lev Vygotsky. Vygotsky</w:t>
      </w:r>
      <w:r w:rsidR="007B646B">
        <w:rPr>
          <w:rFonts w:ascii="Arial" w:hAnsi="Arial" w:cs="Arial"/>
        </w:rPr>
        <w:t xml:space="preserve"> was a constructivist who</w:t>
      </w:r>
      <w:r w:rsidR="000523A5">
        <w:rPr>
          <w:rFonts w:ascii="Arial" w:hAnsi="Arial" w:cs="Arial"/>
        </w:rPr>
        <w:t xml:space="preserve"> formed the Zone of Proximal Development (ZPD) theory which emphasis</w:t>
      </w:r>
      <w:r w:rsidR="007B646B">
        <w:rPr>
          <w:rFonts w:ascii="Arial" w:hAnsi="Arial" w:cs="Arial"/>
        </w:rPr>
        <w:t>es</w:t>
      </w:r>
      <w:r w:rsidR="000523A5">
        <w:rPr>
          <w:rFonts w:ascii="Arial" w:hAnsi="Arial" w:cs="Arial"/>
        </w:rPr>
        <w:t xml:space="preserve"> the importance of social interaction on children’s language and cognitive development (Miles </w:t>
      </w:r>
      <w:r w:rsidR="000523A5" w:rsidRPr="000523A5">
        <w:rPr>
          <w:rFonts w:ascii="Arial" w:hAnsi="Arial" w:cs="Arial"/>
        </w:rPr>
        <w:t>Gordon</w:t>
      </w:r>
      <w:r w:rsidR="000523A5">
        <w:rPr>
          <w:rFonts w:ascii="Arial" w:hAnsi="Arial" w:cs="Arial"/>
        </w:rPr>
        <w:t xml:space="preserve"> and Williams Browne</w:t>
      </w:r>
      <w:r w:rsidR="00F068E7">
        <w:rPr>
          <w:rFonts w:ascii="Arial" w:hAnsi="Arial" w:cs="Arial"/>
        </w:rPr>
        <w:t xml:space="preserve"> 2016</w:t>
      </w:r>
      <w:r w:rsidR="000523A5">
        <w:rPr>
          <w:rFonts w:ascii="Arial" w:hAnsi="Arial" w:cs="Arial"/>
        </w:rPr>
        <w:t>).</w:t>
      </w:r>
      <w:r w:rsidR="00092C22">
        <w:rPr>
          <w:rFonts w:ascii="Arial" w:hAnsi="Arial" w:cs="Arial"/>
        </w:rPr>
        <w:t xml:space="preserve"> Vygotsky believed that through social interaction children </w:t>
      </w:r>
      <w:proofErr w:type="gramStart"/>
      <w:r w:rsidR="00092C22">
        <w:rPr>
          <w:rFonts w:ascii="Arial" w:hAnsi="Arial" w:cs="Arial"/>
        </w:rPr>
        <w:t>are able to</w:t>
      </w:r>
      <w:proofErr w:type="gramEnd"/>
      <w:r w:rsidR="00092C22">
        <w:rPr>
          <w:rFonts w:ascii="Arial" w:hAnsi="Arial" w:cs="Arial"/>
        </w:rPr>
        <w:t xml:space="preserve"> share prior knowledge with each other, this expands the learning of those around them while also </w:t>
      </w:r>
      <w:r w:rsidR="00092C22">
        <w:rPr>
          <w:rFonts w:ascii="Arial" w:hAnsi="Arial" w:cs="Arial"/>
        </w:rPr>
        <w:lastRenderedPageBreak/>
        <w:t>allowing the child to gain further understanding of own ideas and opinions (</w:t>
      </w:r>
      <w:proofErr w:type="spellStart"/>
      <w:r w:rsidR="00092C22" w:rsidRPr="00092C22">
        <w:rPr>
          <w:rFonts w:ascii="Arial" w:hAnsi="Arial" w:cs="Arial"/>
        </w:rPr>
        <w:t>Veraksa</w:t>
      </w:r>
      <w:proofErr w:type="spellEnd"/>
      <w:r w:rsidR="00092C22">
        <w:rPr>
          <w:rFonts w:ascii="Arial" w:hAnsi="Arial" w:cs="Arial"/>
        </w:rPr>
        <w:t xml:space="preserve"> and </w:t>
      </w:r>
      <w:r w:rsidR="00092C22" w:rsidRPr="00092C22">
        <w:rPr>
          <w:rFonts w:ascii="Arial" w:hAnsi="Arial" w:cs="Arial"/>
        </w:rPr>
        <w:t>Sheridan</w:t>
      </w:r>
      <w:r w:rsidR="00F068E7">
        <w:rPr>
          <w:rFonts w:ascii="Arial" w:hAnsi="Arial" w:cs="Arial"/>
        </w:rPr>
        <w:t xml:space="preserve"> 2018</w:t>
      </w:r>
      <w:r w:rsidR="00092C22">
        <w:rPr>
          <w:rFonts w:ascii="Arial" w:hAnsi="Arial" w:cs="Arial"/>
        </w:rPr>
        <w:t>). Vygotsky’s ZPD theory describes the process a child goes through when learning a new concept</w:t>
      </w:r>
      <w:r w:rsidR="001433BC">
        <w:rPr>
          <w:rFonts w:ascii="Arial" w:hAnsi="Arial" w:cs="Arial"/>
        </w:rPr>
        <w:t>. Vygotsky understood that each</w:t>
      </w:r>
      <w:r w:rsidR="00092C22">
        <w:rPr>
          <w:rFonts w:ascii="Arial" w:hAnsi="Arial" w:cs="Arial"/>
        </w:rPr>
        <w:t xml:space="preserve"> child</w:t>
      </w:r>
      <w:r w:rsidR="001433BC">
        <w:rPr>
          <w:rFonts w:ascii="Arial" w:hAnsi="Arial" w:cs="Arial"/>
        </w:rPr>
        <w:t xml:space="preserve"> has an</w:t>
      </w:r>
      <w:r w:rsidR="00092C22">
        <w:rPr>
          <w:rFonts w:ascii="Arial" w:hAnsi="Arial" w:cs="Arial"/>
        </w:rPr>
        <w:t xml:space="preserve"> individual attainment and knowledge </w:t>
      </w:r>
      <w:r w:rsidR="001433BC">
        <w:rPr>
          <w:rFonts w:ascii="Arial" w:hAnsi="Arial" w:cs="Arial"/>
        </w:rPr>
        <w:t xml:space="preserve">level, however when an adult or more knowledgeable peer interacts with the individual, the child </w:t>
      </w:r>
      <w:proofErr w:type="gramStart"/>
      <w:r w:rsidR="001433BC">
        <w:rPr>
          <w:rFonts w:ascii="Arial" w:hAnsi="Arial" w:cs="Arial"/>
        </w:rPr>
        <w:t>is able to</w:t>
      </w:r>
      <w:proofErr w:type="gramEnd"/>
      <w:r w:rsidR="001433BC">
        <w:rPr>
          <w:rFonts w:ascii="Arial" w:hAnsi="Arial" w:cs="Arial"/>
        </w:rPr>
        <w:t xml:space="preserve"> achieve far more compared to when working independently (</w:t>
      </w:r>
      <w:bookmarkStart w:id="8" w:name="_Hlk21784636"/>
      <w:r w:rsidR="001433BC" w:rsidRPr="001433BC">
        <w:rPr>
          <w:rFonts w:ascii="Arial" w:hAnsi="Arial" w:cs="Arial"/>
        </w:rPr>
        <w:t>Kearns</w:t>
      </w:r>
      <w:bookmarkEnd w:id="8"/>
      <w:r w:rsidR="00F068E7">
        <w:rPr>
          <w:rFonts w:ascii="Arial" w:hAnsi="Arial" w:cs="Arial"/>
        </w:rPr>
        <w:t xml:space="preserve"> 2017</w:t>
      </w:r>
      <w:r w:rsidR="001433BC">
        <w:rPr>
          <w:rFonts w:ascii="Arial" w:hAnsi="Arial" w:cs="Arial"/>
        </w:rPr>
        <w:t>).</w:t>
      </w:r>
      <w:r w:rsidR="00642F9A">
        <w:rPr>
          <w:rFonts w:ascii="Arial" w:hAnsi="Arial" w:cs="Arial"/>
        </w:rPr>
        <w:t xml:space="preserve"> Vygotsky viewed the use of language within schools as a crucial element of ZPD as through language children </w:t>
      </w:r>
      <w:proofErr w:type="gramStart"/>
      <w:r w:rsidR="00642F9A">
        <w:rPr>
          <w:rFonts w:ascii="Arial" w:hAnsi="Arial" w:cs="Arial"/>
        </w:rPr>
        <w:t>are able to</w:t>
      </w:r>
      <w:proofErr w:type="gramEnd"/>
      <w:r w:rsidR="00642F9A">
        <w:rPr>
          <w:rFonts w:ascii="Arial" w:hAnsi="Arial" w:cs="Arial"/>
        </w:rPr>
        <w:t xml:space="preserve"> initialise own ideas, compare and contrast with others and then form a finalised opinion on the topic (</w:t>
      </w:r>
      <w:r w:rsidR="00642F9A" w:rsidRPr="00642F9A">
        <w:rPr>
          <w:rFonts w:ascii="Arial" w:hAnsi="Arial" w:cs="Arial"/>
        </w:rPr>
        <w:t>Miles Gordon and Williams Browne</w:t>
      </w:r>
      <w:r w:rsidR="00F068E7">
        <w:rPr>
          <w:rFonts w:ascii="Arial" w:hAnsi="Arial" w:cs="Arial"/>
        </w:rPr>
        <w:t xml:space="preserve"> 2016</w:t>
      </w:r>
      <w:r w:rsidR="00642F9A">
        <w:rPr>
          <w:rFonts w:ascii="Arial" w:hAnsi="Arial" w:cs="Arial"/>
        </w:rPr>
        <w:t xml:space="preserve">; </w:t>
      </w:r>
      <w:r w:rsidR="00642F9A" w:rsidRPr="00642F9A">
        <w:rPr>
          <w:rFonts w:ascii="Arial" w:hAnsi="Arial" w:cs="Arial"/>
        </w:rPr>
        <w:t>Kearns</w:t>
      </w:r>
      <w:r w:rsidR="00F068E7">
        <w:rPr>
          <w:rFonts w:ascii="Arial" w:hAnsi="Arial" w:cs="Arial"/>
        </w:rPr>
        <w:t xml:space="preserve"> 2017</w:t>
      </w:r>
      <w:r w:rsidR="00642F9A">
        <w:rPr>
          <w:rFonts w:ascii="Arial" w:hAnsi="Arial" w:cs="Arial"/>
        </w:rPr>
        <w:t xml:space="preserve">). </w:t>
      </w:r>
      <w:r w:rsidR="00FE21DD">
        <w:rPr>
          <w:rFonts w:ascii="Arial" w:hAnsi="Arial" w:cs="Arial"/>
        </w:rPr>
        <w:t xml:space="preserve">However, </w:t>
      </w:r>
      <w:r w:rsidR="00FE21DD" w:rsidRPr="00FE21DD">
        <w:rPr>
          <w:rFonts w:ascii="Arial" w:hAnsi="Arial" w:cs="Arial"/>
        </w:rPr>
        <w:t>Zastrow</w:t>
      </w:r>
      <w:r w:rsidR="00FE21DD">
        <w:rPr>
          <w:rFonts w:ascii="Arial" w:hAnsi="Arial" w:cs="Arial"/>
        </w:rPr>
        <w:t xml:space="preserve"> and </w:t>
      </w:r>
      <w:r w:rsidR="00FE21DD" w:rsidRPr="00FE21DD">
        <w:rPr>
          <w:rFonts w:ascii="Arial" w:hAnsi="Arial" w:cs="Arial"/>
        </w:rPr>
        <w:t>Kirst-Ashman</w:t>
      </w:r>
      <w:r w:rsidR="00FE21DD">
        <w:rPr>
          <w:rFonts w:ascii="Arial" w:hAnsi="Arial" w:cs="Arial"/>
        </w:rPr>
        <w:t xml:space="preserve"> </w:t>
      </w:r>
      <w:r w:rsidR="00832945">
        <w:rPr>
          <w:rFonts w:ascii="Arial" w:hAnsi="Arial" w:cs="Arial"/>
        </w:rPr>
        <w:t xml:space="preserve">(2016) </w:t>
      </w:r>
      <w:r w:rsidR="00FE21DD">
        <w:rPr>
          <w:rFonts w:ascii="Arial" w:hAnsi="Arial" w:cs="Arial"/>
        </w:rPr>
        <w:t>criti</w:t>
      </w:r>
      <w:r w:rsidR="00832945">
        <w:rPr>
          <w:rFonts w:ascii="Arial" w:hAnsi="Arial" w:cs="Arial"/>
        </w:rPr>
        <w:t>cis</w:t>
      </w:r>
      <w:r w:rsidR="00FE21DD">
        <w:rPr>
          <w:rFonts w:ascii="Arial" w:hAnsi="Arial" w:cs="Arial"/>
        </w:rPr>
        <w:t xml:space="preserve">e Vygotsky’s theory by stating that </w:t>
      </w:r>
      <w:r w:rsidR="00832945">
        <w:rPr>
          <w:rFonts w:ascii="Arial" w:hAnsi="Arial" w:cs="Arial"/>
        </w:rPr>
        <w:t xml:space="preserve">communication can lead to confusion and misconceptions, it would be more valuable to provide time for observations and practice as children learn through hands on experiences. </w:t>
      </w:r>
      <w:r w:rsidR="00642F9A">
        <w:rPr>
          <w:rFonts w:ascii="Arial" w:hAnsi="Arial" w:cs="Arial"/>
        </w:rPr>
        <w:t>When considering this theory in relation to the critical incident it is apparent that the child with the hearing impairment is not being supported through the ZPD theory as he is</w:t>
      </w:r>
      <w:r w:rsidR="00BE4CFD">
        <w:rPr>
          <w:rFonts w:ascii="Arial" w:hAnsi="Arial" w:cs="Arial"/>
        </w:rPr>
        <w:t xml:space="preserve"> restricted from communicating with peers. </w:t>
      </w:r>
      <w:r w:rsidR="006445CD">
        <w:rPr>
          <w:rFonts w:ascii="Arial" w:hAnsi="Arial" w:cs="Arial"/>
        </w:rPr>
        <w:t>It is vital that the p</w:t>
      </w:r>
      <w:r w:rsidR="00A34353">
        <w:rPr>
          <w:rFonts w:ascii="Arial" w:hAnsi="Arial" w:cs="Arial"/>
        </w:rPr>
        <w:t xml:space="preserve">ractitioners </w:t>
      </w:r>
      <w:proofErr w:type="gramStart"/>
      <w:r w:rsidR="00A34353">
        <w:rPr>
          <w:rFonts w:ascii="Arial" w:hAnsi="Arial" w:cs="Arial"/>
        </w:rPr>
        <w:t>consider</w:t>
      </w:r>
      <w:r w:rsidR="006445CD">
        <w:rPr>
          <w:rFonts w:ascii="Arial" w:hAnsi="Arial" w:cs="Arial"/>
        </w:rPr>
        <w:t>s</w:t>
      </w:r>
      <w:proofErr w:type="gramEnd"/>
      <w:r w:rsidR="006445CD">
        <w:rPr>
          <w:rFonts w:ascii="Arial" w:hAnsi="Arial" w:cs="Arial"/>
        </w:rPr>
        <w:t xml:space="preserve"> </w:t>
      </w:r>
      <w:r w:rsidR="00A34353">
        <w:rPr>
          <w:rFonts w:ascii="Arial" w:hAnsi="Arial" w:cs="Arial"/>
        </w:rPr>
        <w:t>the placement of all children during carpet activities</w:t>
      </w:r>
      <w:r w:rsidR="006445CD">
        <w:rPr>
          <w:rFonts w:ascii="Arial" w:hAnsi="Arial" w:cs="Arial"/>
        </w:rPr>
        <w:t>,</w:t>
      </w:r>
      <w:r w:rsidR="00A34353">
        <w:rPr>
          <w:rFonts w:ascii="Arial" w:hAnsi="Arial" w:cs="Arial"/>
        </w:rPr>
        <w:t xml:space="preserve"> </w:t>
      </w:r>
      <w:r w:rsidR="006445CD">
        <w:rPr>
          <w:rFonts w:ascii="Arial" w:hAnsi="Arial" w:cs="Arial"/>
        </w:rPr>
        <w:t>this</w:t>
      </w:r>
      <w:r w:rsidR="00A34353">
        <w:rPr>
          <w:rFonts w:ascii="Arial" w:hAnsi="Arial" w:cs="Arial"/>
        </w:rPr>
        <w:t xml:space="preserve"> ensure</w:t>
      </w:r>
      <w:r w:rsidR="006445CD">
        <w:rPr>
          <w:rFonts w:ascii="Arial" w:hAnsi="Arial" w:cs="Arial"/>
        </w:rPr>
        <w:t>s that</w:t>
      </w:r>
      <w:r w:rsidR="00A34353">
        <w:rPr>
          <w:rFonts w:ascii="Arial" w:hAnsi="Arial" w:cs="Arial"/>
        </w:rPr>
        <w:t xml:space="preserve"> all pupils </w:t>
      </w:r>
      <w:r w:rsidR="006445CD">
        <w:rPr>
          <w:rFonts w:ascii="Arial" w:hAnsi="Arial" w:cs="Arial"/>
        </w:rPr>
        <w:t>are able to</w:t>
      </w:r>
      <w:r w:rsidR="00A34353">
        <w:rPr>
          <w:rFonts w:ascii="Arial" w:hAnsi="Arial" w:cs="Arial"/>
        </w:rPr>
        <w:t xml:space="preserve"> engage and interact with the environment and the people present</w:t>
      </w:r>
      <w:r w:rsidR="006445CD">
        <w:rPr>
          <w:rFonts w:ascii="Arial" w:hAnsi="Arial" w:cs="Arial"/>
        </w:rPr>
        <w:t xml:space="preserve"> in the classroom</w:t>
      </w:r>
      <w:r w:rsidR="00A34353">
        <w:rPr>
          <w:rFonts w:ascii="Arial" w:hAnsi="Arial" w:cs="Arial"/>
        </w:rPr>
        <w:t xml:space="preserve">.  </w:t>
      </w:r>
    </w:p>
    <w:p w14:paraId="59F93253" w14:textId="1884A6BD" w:rsidR="00511221" w:rsidRDefault="00227F9B" w:rsidP="00723D81">
      <w:pPr>
        <w:spacing w:line="360" w:lineRule="auto"/>
        <w:rPr>
          <w:rFonts w:ascii="Arial" w:hAnsi="Arial" w:cs="Arial"/>
        </w:rPr>
      </w:pPr>
      <w:r>
        <w:rPr>
          <w:rFonts w:ascii="Arial" w:hAnsi="Arial" w:cs="Arial"/>
        </w:rPr>
        <w:t xml:space="preserve">Another element that may impact this critical incident is the use of different communication styles. </w:t>
      </w:r>
      <w:r w:rsidR="00923FBA">
        <w:rPr>
          <w:rFonts w:ascii="Arial" w:hAnsi="Arial" w:cs="Arial"/>
        </w:rPr>
        <w:t xml:space="preserve">Children with hearing impairment often use a range of nonverbal communication </w:t>
      </w:r>
      <w:r>
        <w:rPr>
          <w:rFonts w:ascii="Arial" w:hAnsi="Arial" w:cs="Arial"/>
        </w:rPr>
        <w:t>styles</w:t>
      </w:r>
      <w:r w:rsidR="00923FBA">
        <w:rPr>
          <w:rFonts w:ascii="Arial" w:hAnsi="Arial" w:cs="Arial"/>
        </w:rPr>
        <w:t xml:space="preserve"> to express opinions, feelings and ideas. One </w:t>
      </w:r>
      <w:r>
        <w:rPr>
          <w:rFonts w:ascii="Arial" w:hAnsi="Arial" w:cs="Arial"/>
        </w:rPr>
        <w:t>style</w:t>
      </w:r>
      <w:r w:rsidR="00923FBA">
        <w:rPr>
          <w:rFonts w:ascii="Arial" w:hAnsi="Arial" w:cs="Arial"/>
        </w:rPr>
        <w:t xml:space="preserve"> of communication that has been highly successful for primary aged children is Makaton (</w:t>
      </w:r>
      <w:proofErr w:type="spellStart"/>
      <w:r w:rsidR="00923FBA" w:rsidRPr="00923FBA">
        <w:rPr>
          <w:rFonts w:ascii="Arial" w:hAnsi="Arial" w:cs="Arial"/>
        </w:rPr>
        <w:t>Glazzard</w:t>
      </w:r>
      <w:proofErr w:type="spellEnd"/>
      <w:r w:rsidR="00923FBA">
        <w:rPr>
          <w:rFonts w:ascii="Arial" w:hAnsi="Arial" w:cs="Arial"/>
        </w:rPr>
        <w:t xml:space="preserve"> et al</w:t>
      </w:r>
      <w:r w:rsidR="008F4E68">
        <w:rPr>
          <w:rFonts w:ascii="Arial" w:hAnsi="Arial" w:cs="Arial"/>
        </w:rPr>
        <w:t xml:space="preserve"> 2015</w:t>
      </w:r>
      <w:r w:rsidR="00923FBA">
        <w:rPr>
          <w:rFonts w:ascii="Arial" w:hAnsi="Arial" w:cs="Arial"/>
        </w:rPr>
        <w:t>). Makaton</w:t>
      </w:r>
      <w:r w:rsidR="000D2417">
        <w:rPr>
          <w:rFonts w:ascii="Arial" w:hAnsi="Arial" w:cs="Arial"/>
        </w:rPr>
        <w:t xml:space="preserve"> promotes inclusion for the hearing impaired </w:t>
      </w:r>
      <w:proofErr w:type="gramStart"/>
      <w:r w:rsidR="000D2417">
        <w:rPr>
          <w:rFonts w:ascii="Arial" w:hAnsi="Arial" w:cs="Arial"/>
        </w:rPr>
        <w:t>through the use of</w:t>
      </w:r>
      <w:proofErr w:type="gramEnd"/>
      <w:r w:rsidR="000D2417">
        <w:rPr>
          <w:rFonts w:ascii="Arial" w:hAnsi="Arial" w:cs="Arial"/>
        </w:rPr>
        <w:t xml:space="preserve"> signs and symbols alongside speech when communicating with others. Makaton aims to encourage children with hearing impairments to socialise with others and gain access to extracurricular activities both in and out of the school setting (Makato</w:t>
      </w:r>
      <w:r w:rsidR="008C6FC2">
        <w:rPr>
          <w:rFonts w:ascii="Arial" w:hAnsi="Arial" w:cs="Arial"/>
        </w:rPr>
        <w:t>n</w:t>
      </w:r>
      <w:r w:rsidR="000D2417">
        <w:rPr>
          <w:rFonts w:ascii="Arial" w:hAnsi="Arial" w:cs="Arial"/>
        </w:rPr>
        <w:t xml:space="preserve"> 2017). Makaton is a system based on British Sign Language (BSL) which initially provides children with basic phrases and commands that can be used in everyday life.</w:t>
      </w:r>
      <w:r w:rsidR="00180245">
        <w:rPr>
          <w:rFonts w:ascii="Arial" w:hAnsi="Arial" w:cs="Arial"/>
        </w:rPr>
        <w:t xml:space="preserve"> The Makaton system then continues to progress at the child’s own rate to further enhance the use of sign language to relay complex topics </w:t>
      </w:r>
      <w:r w:rsidR="00E95470">
        <w:rPr>
          <w:rFonts w:ascii="Arial" w:hAnsi="Arial" w:cs="Arial"/>
        </w:rPr>
        <w:t>unique</w:t>
      </w:r>
      <w:r w:rsidR="00180245">
        <w:rPr>
          <w:rFonts w:ascii="Arial" w:hAnsi="Arial" w:cs="Arial"/>
        </w:rPr>
        <w:t xml:space="preserve"> to the child (ibid).</w:t>
      </w:r>
      <w:r w:rsidR="00E95470">
        <w:rPr>
          <w:rFonts w:ascii="Arial" w:hAnsi="Arial" w:cs="Arial"/>
        </w:rPr>
        <w:t xml:space="preserve"> While Makaton has be highly successful for children with hearing impairments, it has also been recognised as useful for children with a full hearing range (</w:t>
      </w:r>
      <w:proofErr w:type="spellStart"/>
      <w:r w:rsidR="007F300B">
        <w:rPr>
          <w:rFonts w:ascii="Arial" w:hAnsi="Arial" w:cs="Arial"/>
        </w:rPr>
        <w:t>Tes</w:t>
      </w:r>
      <w:proofErr w:type="spellEnd"/>
      <w:r w:rsidR="007F300B">
        <w:rPr>
          <w:rFonts w:ascii="Arial" w:hAnsi="Arial" w:cs="Arial"/>
        </w:rPr>
        <w:t xml:space="preserve"> 2019</w:t>
      </w:r>
      <w:r w:rsidR="00E95470">
        <w:rPr>
          <w:rFonts w:ascii="Arial" w:hAnsi="Arial" w:cs="Arial"/>
        </w:rPr>
        <w:t>).</w:t>
      </w:r>
      <w:r w:rsidR="007F300B">
        <w:rPr>
          <w:rFonts w:ascii="Arial" w:hAnsi="Arial" w:cs="Arial"/>
        </w:rPr>
        <w:t xml:space="preserve"> </w:t>
      </w:r>
      <w:r w:rsidR="003B1261">
        <w:rPr>
          <w:rFonts w:ascii="Arial" w:hAnsi="Arial" w:cs="Arial"/>
        </w:rPr>
        <w:t xml:space="preserve">In 2017 the BBC reported on a mainstream school that had begun working in collaboration with a school for the hearing impaired, the schools aim during this project was to promote the use of sign language. Both schools were aware of the barriers to communication that may affect a child or young person within the classroom and throughout society. Mr </w:t>
      </w:r>
      <w:r w:rsidR="003B1261" w:rsidRPr="003B1261">
        <w:rPr>
          <w:rFonts w:ascii="Arial" w:hAnsi="Arial" w:cs="Arial"/>
        </w:rPr>
        <w:t>Barrow</w:t>
      </w:r>
      <w:r w:rsidR="003B1261">
        <w:rPr>
          <w:rFonts w:ascii="Arial" w:hAnsi="Arial" w:cs="Arial"/>
        </w:rPr>
        <w:t>, a supporter of the use of sign language in schools, explains that a child who learns sign language in school is more likely to continue using this skill throughout life</w:t>
      </w:r>
      <w:r w:rsidR="003D5F2C">
        <w:rPr>
          <w:rFonts w:ascii="Arial" w:hAnsi="Arial" w:cs="Arial"/>
        </w:rPr>
        <w:t xml:space="preserve"> (ibid)</w:t>
      </w:r>
      <w:r w:rsidR="003B1261">
        <w:rPr>
          <w:rFonts w:ascii="Arial" w:hAnsi="Arial" w:cs="Arial"/>
        </w:rPr>
        <w:t xml:space="preserve">. This will have an ongoing effect </w:t>
      </w:r>
      <w:r w:rsidR="003B1261">
        <w:rPr>
          <w:rFonts w:ascii="Arial" w:hAnsi="Arial" w:cs="Arial"/>
        </w:rPr>
        <w:lastRenderedPageBreak/>
        <w:t>on the community as the hearing impaired will be able to communicate and engage in a variety of</w:t>
      </w:r>
      <w:r w:rsidR="003D5F2C">
        <w:rPr>
          <w:rFonts w:ascii="Arial" w:hAnsi="Arial" w:cs="Arial"/>
        </w:rPr>
        <w:t xml:space="preserve"> settings and </w:t>
      </w:r>
      <w:r>
        <w:rPr>
          <w:rFonts w:ascii="Arial" w:hAnsi="Arial" w:cs="Arial"/>
        </w:rPr>
        <w:t>environments</w:t>
      </w:r>
      <w:r w:rsidR="003D5F2C">
        <w:rPr>
          <w:rFonts w:ascii="Arial" w:hAnsi="Arial" w:cs="Arial"/>
        </w:rPr>
        <w:t xml:space="preserve"> through sign </w:t>
      </w:r>
      <w:r w:rsidR="008C6FC2">
        <w:rPr>
          <w:rFonts w:ascii="Arial" w:hAnsi="Arial" w:cs="Arial"/>
        </w:rPr>
        <w:t>language</w:t>
      </w:r>
      <w:r w:rsidR="003D5F2C">
        <w:rPr>
          <w:rFonts w:ascii="Arial" w:hAnsi="Arial" w:cs="Arial"/>
        </w:rPr>
        <w:t xml:space="preserve">. </w:t>
      </w:r>
      <w:r w:rsidR="008C6FC2">
        <w:rPr>
          <w:rFonts w:ascii="Arial" w:hAnsi="Arial" w:cs="Arial"/>
        </w:rPr>
        <w:t>In February 2019 the Welsh Assembly Government carried out a debate on the issues surrounding BSL and the barriers to accessing the necessary support (The National Deaf Children’s Society</w:t>
      </w:r>
      <w:r w:rsidR="00097FC6">
        <w:rPr>
          <w:rFonts w:ascii="Arial" w:hAnsi="Arial" w:cs="Arial"/>
        </w:rPr>
        <w:t xml:space="preserve"> 2019</w:t>
      </w:r>
      <w:r w:rsidR="008C6FC2">
        <w:rPr>
          <w:rFonts w:ascii="Arial" w:hAnsi="Arial" w:cs="Arial"/>
        </w:rPr>
        <w:t>). One of the considerations was the implementation of a national charter for the delivery of BSL across a range of settings</w:t>
      </w:r>
      <w:r w:rsidR="00097FC6">
        <w:rPr>
          <w:rFonts w:ascii="Arial" w:hAnsi="Arial" w:cs="Arial"/>
        </w:rPr>
        <w:t>,</w:t>
      </w:r>
      <w:r w:rsidR="008C6FC2">
        <w:rPr>
          <w:rFonts w:ascii="Arial" w:hAnsi="Arial" w:cs="Arial"/>
        </w:rPr>
        <w:t xml:space="preserve"> as well as qualifications in BSL that children ca</w:t>
      </w:r>
      <w:r w:rsidR="00097FC6">
        <w:rPr>
          <w:rFonts w:ascii="Arial" w:hAnsi="Arial" w:cs="Arial"/>
        </w:rPr>
        <w:t>n</w:t>
      </w:r>
      <w:r w:rsidR="008C6FC2">
        <w:rPr>
          <w:rFonts w:ascii="Arial" w:hAnsi="Arial" w:cs="Arial"/>
        </w:rPr>
        <w:t xml:space="preserve"> work towards (ibid).</w:t>
      </w:r>
      <w:r w:rsidR="00D325EB">
        <w:rPr>
          <w:rFonts w:ascii="Arial" w:hAnsi="Arial" w:cs="Arial"/>
        </w:rPr>
        <w:t xml:space="preserve"> One theorist who would support the implementation of BSL or Makaton into the classroom environment is Urie Bronfenbrenner. </w:t>
      </w:r>
      <w:r w:rsidR="00DB2727">
        <w:rPr>
          <w:rFonts w:ascii="Arial" w:hAnsi="Arial" w:cs="Arial"/>
        </w:rPr>
        <w:t xml:space="preserve">Bronfenbrenner created </w:t>
      </w:r>
      <w:r w:rsidR="00012F14">
        <w:rPr>
          <w:rFonts w:ascii="Arial" w:hAnsi="Arial" w:cs="Arial"/>
        </w:rPr>
        <w:t xml:space="preserve">the Ecological Systems </w:t>
      </w:r>
      <w:r w:rsidR="00DB2727">
        <w:rPr>
          <w:rFonts w:ascii="Arial" w:hAnsi="Arial" w:cs="Arial"/>
        </w:rPr>
        <w:t>framework that allowed practitioners to view the potential influences that are in a child’s life, as well as how influential each section may be to the individual (</w:t>
      </w:r>
      <w:r w:rsidR="00DB2727" w:rsidRPr="00DB2727">
        <w:rPr>
          <w:rFonts w:ascii="Arial" w:hAnsi="Arial" w:cs="Arial"/>
        </w:rPr>
        <w:t>Sass-Lehrer</w:t>
      </w:r>
      <w:r w:rsidR="009955E3">
        <w:rPr>
          <w:rFonts w:ascii="Arial" w:hAnsi="Arial" w:cs="Arial"/>
        </w:rPr>
        <w:t xml:space="preserve"> 2016</w:t>
      </w:r>
      <w:r w:rsidR="00DB2727">
        <w:rPr>
          <w:rFonts w:ascii="Arial" w:hAnsi="Arial" w:cs="Arial"/>
        </w:rPr>
        <w:t>). Bronfenbrenner’s framework had five components that surrounded the child, starting with the microsystem being the most influential and the</w:t>
      </w:r>
      <w:r>
        <w:rPr>
          <w:rFonts w:ascii="Arial" w:hAnsi="Arial" w:cs="Arial"/>
        </w:rPr>
        <w:t>n finally the</w:t>
      </w:r>
      <w:r w:rsidR="00DB2727">
        <w:rPr>
          <w:rFonts w:ascii="Arial" w:hAnsi="Arial" w:cs="Arial"/>
        </w:rPr>
        <w:t xml:space="preserve"> chronosystem being the least influential (</w:t>
      </w:r>
      <w:r w:rsidR="00DB2727" w:rsidRPr="00DB2727">
        <w:rPr>
          <w:rFonts w:ascii="Arial" w:hAnsi="Arial" w:cs="Arial"/>
        </w:rPr>
        <w:t>Shepherd</w:t>
      </w:r>
      <w:r w:rsidR="00DB2727">
        <w:rPr>
          <w:rFonts w:ascii="Arial" w:hAnsi="Arial" w:cs="Arial"/>
        </w:rPr>
        <w:t xml:space="preserve"> and </w:t>
      </w:r>
      <w:r w:rsidR="00DB2727" w:rsidRPr="00DB2727">
        <w:rPr>
          <w:rFonts w:ascii="Arial" w:hAnsi="Arial" w:cs="Arial"/>
        </w:rPr>
        <w:t>Linn</w:t>
      </w:r>
      <w:r w:rsidR="009955E3">
        <w:rPr>
          <w:rFonts w:ascii="Arial" w:hAnsi="Arial" w:cs="Arial"/>
        </w:rPr>
        <w:t xml:space="preserve"> 2015</w:t>
      </w:r>
      <w:r w:rsidR="00DB2727">
        <w:rPr>
          <w:rFonts w:ascii="Arial" w:hAnsi="Arial" w:cs="Arial"/>
        </w:rPr>
        <w:t xml:space="preserve">). One of the key themes in Bronfenbrenner’s theory is the access that children </w:t>
      </w:r>
      <w:proofErr w:type="gramStart"/>
      <w:r w:rsidR="00DB2727">
        <w:rPr>
          <w:rFonts w:ascii="Arial" w:hAnsi="Arial" w:cs="Arial"/>
        </w:rPr>
        <w:t>have to</w:t>
      </w:r>
      <w:proofErr w:type="gramEnd"/>
      <w:r w:rsidR="00DB2727">
        <w:rPr>
          <w:rFonts w:ascii="Arial" w:hAnsi="Arial" w:cs="Arial"/>
        </w:rPr>
        <w:t xml:space="preserve"> resources and </w:t>
      </w:r>
      <w:r w:rsidR="008B6B32">
        <w:rPr>
          <w:rFonts w:ascii="Arial" w:hAnsi="Arial" w:cs="Arial"/>
        </w:rPr>
        <w:t>environments, in relation to this critical incident it is important that the environment is suitable for the hearing impaired (</w:t>
      </w:r>
      <w:proofErr w:type="spellStart"/>
      <w:r w:rsidR="008B6B32" w:rsidRPr="008B6B32">
        <w:rPr>
          <w:rFonts w:ascii="Arial" w:hAnsi="Arial" w:cs="Arial"/>
        </w:rPr>
        <w:t>Marschark</w:t>
      </w:r>
      <w:proofErr w:type="spellEnd"/>
      <w:r w:rsidR="008B6B32">
        <w:rPr>
          <w:rFonts w:ascii="Arial" w:hAnsi="Arial" w:cs="Arial"/>
        </w:rPr>
        <w:t xml:space="preserve"> et al</w:t>
      </w:r>
      <w:r w:rsidR="009955E3">
        <w:rPr>
          <w:rFonts w:ascii="Arial" w:hAnsi="Arial" w:cs="Arial"/>
        </w:rPr>
        <w:t xml:space="preserve"> 2016</w:t>
      </w:r>
      <w:r w:rsidR="008B6B32">
        <w:rPr>
          <w:rFonts w:ascii="Arial" w:hAnsi="Arial" w:cs="Arial"/>
        </w:rPr>
        <w:t>).</w:t>
      </w:r>
      <w:r w:rsidR="00B462D4">
        <w:rPr>
          <w:rFonts w:ascii="Arial" w:hAnsi="Arial" w:cs="Arial"/>
        </w:rPr>
        <w:t xml:space="preserve"> However</w:t>
      </w:r>
      <w:r w:rsidR="00012F14">
        <w:rPr>
          <w:rFonts w:ascii="Arial" w:hAnsi="Arial" w:cs="Arial"/>
        </w:rPr>
        <w:t xml:space="preserve">, </w:t>
      </w:r>
      <w:r w:rsidR="00B462D4">
        <w:rPr>
          <w:rFonts w:ascii="Arial" w:hAnsi="Arial" w:cs="Arial"/>
        </w:rPr>
        <w:t xml:space="preserve">Bronfenbrenner’s theory has also received criticism as </w:t>
      </w:r>
      <w:r w:rsidR="00012F14">
        <w:rPr>
          <w:rFonts w:ascii="Arial" w:hAnsi="Arial" w:cs="Arial"/>
        </w:rPr>
        <w:t>the research used to form the Ecological Systems framework was not specific to the model, rather they were based on large scale research projects (</w:t>
      </w:r>
      <w:r w:rsidR="00012F14" w:rsidRPr="00012F14">
        <w:rPr>
          <w:rFonts w:ascii="Arial" w:hAnsi="Arial" w:cs="Arial"/>
        </w:rPr>
        <w:t>Fleer</w:t>
      </w:r>
      <w:r w:rsidR="009955E3">
        <w:rPr>
          <w:rFonts w:ascii="Arial" w:hAnsi="Arial" w:cs="Arial"/>
        </w:rPr>
        <w:t xml:space="preserve"> 2018</w:t>
      </w:r>
      <w:r w:rsidR="00012F14">
        <w:rPr>
          <w:rFonts w:ascii="Arial" w:hAnsi="Arial" w:cs="Arial"/>
        </w:rPr>
        <w:t xml:space="preserve">). Having researched the use of sign language in schools and the positive impact viewed, </w:t>
      </w:r>
      <w:r w:rsidR="00D273CF">
        <w:rPr>
          <w:rFonts w:ascii="Arial" w:hAnsi="Arial" w:cs="Arial"/>
        </w:rPr>
        <w:t>it may be useful for</w:t>
      </w:r>
      <w:r w:rsidR="00842A6C">
        <w:rPr>
          <w:rFonts w:ascii="Arial" w:hAnsi="Arial" w:cs="Arial"/>
        </w:rPr>
        <w:t xml:space="preserve"> the </w:t>
      </w:r>
      <w:r w:rsidR="00012F14">
        <w:rPr>
          <w:rFonts w:ascii="Arial" w:hAnsi="Arial" w:cs="Arial"/>
        </w:rPr>
        <w:t>staff and pupils in the school to participate in BSL or Makaton lessons</w:t>
      </w:r>
      <w:r w:rsidR="00D273CF">
        <w:rPr>
          <w:rFonts w:ascii="Arial" w:hAnsi="Arial" w:cs="Arial"/>
        </w:rPr>
        <w:t>.</w:t>
      </w:r>
      <w:r w:rsidR="00842A6C">
        <w:rPr>
          <w:rFonts w:ascii="Arial" w:hAnsi="Arial" w:cs="Arial"/>
        </w:rPr>
        <w:t xml:space="preserve"> </w:t>
      </w:r>
      <w:r w:rsidR="00012F14">
        <w:rPr>
          <w:rFonts w:ascii="Arial" w:hAnsi="Arial" w:cs="Arial"/>
        </w:rPr>
        <w:t xml:space="preserve">By introducing sign language into Foundation Phase lessons, the children will view this process as standard practice and begin using the language on a regular basis. </w:t>
      </w:r>
    </w:p>
    <w:p w14:paraId="01DA7E59" w14:textId="77777777" w:rsidR="00227F9B" w:rsidRDefault="008D38DC" w:rsidP="00227F9B">
      <w:pPr>
        <w:spacing w:before="240" w:line="360" w:lineRule="auto"/>
        <w:rPr>
          <w:rFonts w:ascii="Arial" w:hAnsi="Arial" w:cs="Arial"/>
        </w:rPr>
      </w:pPr>
      <w:r>
        <w:rPr>
          <w:rFonts w:ascii="Arial" w:hAnsi="Arial" w:cs="Arial"/>
        </w:rPr>
        <w:t>Having</w:t>
      </w:r>
      <w:r w:rsidR="008E68B4">
        <w:rPr>
          <w:rFonts w:ascii="Arial" w:hAnsi="Arial" w:cs="Arial"/>
        </w:rPr>
        <w:t xml:space="preserve"> individually</w:t>
      </w:r>
      <w:r>
        <w:rPr>
          <w:rFonts w:ascii="Arial" w:hAnsi="Arial" w:cs="Arial"/>
        </w:rPr>
        <w:t xml:space="preserve"> looked at the social, verbal and nonverbal development of a </w:t>
      </w:r>
      <w:r w:rsidR="008E68B4">
        <w:rPr>
          <w:rFonts w:ascii="Arial" w:hAnsi="Arial" w:cs="Arial"/>
        </w:rPr>
        <w:t>hearing-impaired</w:t>
      </w:r>
      <w:r>
        <w:rPr>
          <w:rFonts w:ascii="Arial" w:hAnsi="Arial" w:cs="Arial"/>
        </w:rPr>
        <w:t xml:space="preserve"> child in the Foundation Phase</w:t>
      </w:r>
      <w:r w:rsidR="008E68B4">
        <w:rPr>
          <w:rFonts w:ascii="Arial" w:hAnsi="Arial" w:cs="Arial"/>
        </w:rPr>
        <w:t xml:space="preserve"> there is one theory that links </w:t>
      </w:r>
      <w:proofErr w:type="gramStart"/>
      <w:r w:rsidR="008E68B4">
        <w:rPr>
          <w:rFonts w:ascii="Arial" w:hAnsi="Arial" w:cs="Arial"/>
        </w:rPr>
        <w:t>all of</w:t>
      </w:r>
      <w:proofErr w:type="gramEnd"/>
      <w:r w:rsidR="008E68B4">
        <w:rPr>
          <w:rFonts w:ascii="Arial" w:hAnsi="Arial" w:cs="Arial"/>
        </w:rPr>
        <w:t xml:space="preserve"> these areas together. The Theory of Mind theory underpins a child’s understanding of own thoughts, emotions and actions in relation to peers’ thoughts, emotions and actions (</w:t>
      </w:r>
      <w:r w:rsidR="008E68B4" w:rsidRPr="008E68B4">
        <w:rPr>
          <w:rFonts w:ascii="Arial" w:hAnsi="Arial" w:cs="Arial"/>
        </w:rPr>
        <w:t>Peterson</w:t>
      </w:r>
      <w:r w:rsidR="008E68B4">
        <w:rPr>
          <w:rFonts w:ascii="Arial" w:hAnsi="Arial" w:cs="Arial"/>
        </w:rPr>
        <w:t xml:space="preserve"> et al 2016). Research has shown that children with hearing impairments have a lower attainment </w:t>
      </w:r>
      <w:proofErr w:type="gramStart"/>
      <w:r w:rsidR="008E68B4">
        <w:rPr>
          <w:rFonts w:ascii="Arial" w:hAnsi="Arial" w:cs="Arial"/>
        </w:rPr>
        <w:t>in regard to</w:t>
      </w:r>
      <w:proofErr w:type="gramEnd"/>
      <w:r w:rsidR="008E68B4">
        <w:rPr>
          <w:rFonts w:ascii="Arial" w:hAnsi="Arial" w:cs="Arial"/>
        </w:rPr>
        <w:t xml:space="preserve"> theory of mind when compared to peers, it is believed that this is due to a lack of understanding of comprehension and ability to express emotional language (</w:t>
      </w:r>
      <w:r w:rsidR="008E68B4" w:rsidRPr="008E68B4">
        <w:rPr>
          <w:rFonts w:ascii="Arial" w:hAnsi="Arial" w:cs="Arial"/>
        </w:rPr>
        <w:t>Duncan</w:t>
      </w:r>
      <w:r w:rsidR="008E68B4">
        <w:rPr>
          <w:rFonts w:ascii="Arial" w:hAnsi="Arial" w:cs="Arial"/>
        </w:rPr>
        <w:t xml:space="preserve"> 2014). Through a </w:t>
      </w:r>
      <w:r w:rsidR="004A5B7F">
        <w:rPr>
          <w:rFonts w:ascii="Arial" w:hAnsi="Arial" w:cs="Arial"/>
        </w:rPr>
        <w:t>well-developed</w:t>
      </w:r>
      <w:r w:rsidR="008E68B4">
        <w:rPr>
          <w:rFonts w:ascii="Arial" w:hAnsi="Arial" w:cs="Arial"/>
        </w:rPr>
        <w:t xml:space="preserve"> Theory of Mind children are expected to build relationships on common understandings</w:t>
      </w:r>
      <w:r w:rsidR="004A5B7F">
        <w:rPr>
          <w:rFonts w:ascii="Arial" w:hAnsi="Arial" w:cs="Arial"/>
        </w:rPr>
        <w:t xml:space="preserve"> through the sharing of beliefs, knowledge and experienced emotions (National Deaf Children’s Society 2017). The </w:t>
      </w:r>
      <w:r w:rsidR="004A5B7F" w:rsidRPr="004A5B7F">
        <w:rPr>
          <w:rFonts w:ascii="Arial" w:hAnsi="Arial" w:cs="Arial"/>
        </w:rPr>
        <w:t>National Deaf Children’s Society</w:t>
      </w:r>
      <w:r w:rsidR="004A5B7F">
        <w:rPr>
          <w:rFonts w:ascii="Arial" w:hAnsi="Arial" w:cs="Arial"/>
        </w:rPr>
        <w:t xml:space="preserve"> (2017) state that a child with a hearing impairment needs early intervention if they are to successfully achieve a good Theory of Mind. Interventions that may be used to support development are parents using sign language from infancy to communicate with</w:t>
      </w:r>
      <w:r w:rsidR="00227F9B">
        <w:rPr>
          <w:rFonts w:ascii="Arial" w:hAnsi="Arial" w:cs="Arial"/>
        </w:rPr>
        <w:t xml:space="preserve"> the</w:t>
      </w:r>
      <w:r w:rsidR="004A5B7F">
        <w:rPr>
          <w:rFonts w:ascii="Arial" w:hAnsi="Arial" w:cs="Arial"/>
        </w:rPr>
        <w:t xml:space="preserve"> child, early social interaction with peers through sign language and the early installation of hearing </w:t>
      </w:r>
      <w:r w:rsidR="004A5B7F">
        <w:rPr>
          <w:rFonts w:ascii="Arial" w:hAnsi="Arial" w:cs="Arial"/>
        </w:rPr>
        <w:lastRenderedPageBreak/>
        <w:t xml:space="preserve">aids or cochlear implants. A study by Sundqvist et al (2014) supports the information given by the National </w:t>
      </w:r>
      <w:r w:rsidR="00F02417">
        <w:rPr>
          <w:rFonts w:ascii="Arial" w:hAnsi="Arial" w:cs="Arial"/>
        </w:rPr>
        <w:t xml:space="preserve">Deaf </w:t>
      </w:r>
      <w:r w:rsidR="004A5B7F">
        <w:rPr>
          <w:rFonts w:ascii="Arial" w:hAnsi="Arial" w:cs="Arial"/>
        </w:rPr>
        <w:t xml:space="preserve">Children’s Society by stating that </w:t>
      </w:r>
      <w:r w:rsidR="00495897">
        <w:rPr>
          <w:rFonts w:ascii="Arial" w:hAnsi="Arial" w:cs="Arial"/>
        </w:rPr>
        <w:t>hearing-impaired</w:t>
      </w:r>
      <w:r w:rsidR="004A5B7F">
        <w:rPr>
          <w:rFonts w:ascii="Arial" w:hAnsi="Arial" w:cs="Arial"/>
        </w:rPr>
        <w:t xml:space="preserve"> children who received early intervention methods had a </w:t>
      </w:r>
      <w:r w:rsidR="00495897">
        <w:rPr>
          <w:rFonts w:ascii="Arial" w:hAnsi="Arial" w:cs="Arial"/>
        </w:rPr>
        <w:t>well-established</w:t>
      </w:r>
      <w:r w:rsidR="004A5B7F">
        <w:rPr>
          <w:rFonts w:ascii="Arial" w:hAnsi="Arial" w:cs="Arial"/>
        </w:rPr>
        <w:t xml:space="preserve"> Theory of Mind. The </w:t>
      </w:r>
      <w:r w:rsidR="00495897">
        <w:rPr>
          <w:rFonts w:ascii="Arial" w:hAnsi="Arial" w:cs="Arial"/>
        </w:rPr>
        <w:t>research by</w:t>
      </w:r>
      <w:r w:rsidR="00495897" w:rsidRPr="00495897">
        <w:t xml:space="preserve"> </w:t>
      </w:r>
      <w:r w:rsidR="00495897" w:rsidRPr="00495897">
        <w:rPr>
          <w:rFonts w:ascii="Arial" w:hAnsi="Arial" w:cs="Arial"/>
        </w:rPr>
        <w:t>Sundqvist et al (2014)</w:t>
      </w:r>
      <w:r w:rsidR="00495897">
        <w:rPr>
          <w:rFonts w:ascii="Arial" w:hAnsi="Arial" w:cs="Arial"/>
        </w:rPr>
        <w:t xml:space="preserve"> explained that there was a significant difference when comparing children who received early intervention for hearing impairments to those who had a delay</w:t>
      </w:r>
      <w:r w:rsidR="00227F9B">
        <w:rPr>
          <w:rFonts w:ascii="Arial" w:hAnsi="Arial" w:cs="Arial"/>
        </w:rPr>
        <w:t>ed</w:t>
      </w:r>
      <w:r w:rsidR="00495897">
        <w:rPr>
          <w:rFonts w:ascii="Arial" w:hAnsi="Arial" w:cs="Arial"/>
        </w:rPr>
        <w:t xml:space="preserve"> intervention. The overall conclusion revealed interventions methods had a high impact on the children’s overall wellbeing and interaction with peers (ibid). It is essential that practitioners consider this theory when supporting a child with a hearing impairment as it provides a holistic view of the child rather than in individual developmental areas. This may be a useful model for the teacher to use to further support</w:t>
      </w:r>
      <w:r w:rsidR="00110037">
        <w:rPr>
          <w:rFonts w:ascii="Arial" w:hAnsi="Arial" w:cs="Arial"/>
        </w:rPr>
        <w:t xml:space="preserve"> the development of</w:t>
      </w:r>
      <w:r w:rsidR="00495897">
        <w:rPr>
          <w:rFonts w:ascii="Arial" w:hAnsi="Arial" w:cs="Arial"/>
        </w:rPr>
        <w:t xml:space="preserve"> the child identified in the critical incident (Appendix A). </w:t>
      </w:r>
    </w:p>
    <w:p w14:paraId="2CA386BE" w14:textId="13DE6AC9" w:rsidR="00D5649F" w:rsidRDefault="00D5649F" w:rsidP="00227F9B">
      <w:pPr>
        <w:spacing w:before="240" w:line="360" w:lineRule="auto"/>
        <w:rPr>
          <w:rFonts w:ascii="Arial" w:hAnsi="Arial" w:cs="Arial"/>
          <w:b/>
          <w:bCs/>
          <w:color w:val="FF0000"/>
          <w:u w:val="single"/>
        </w:rPr>
      </w:pPr>
      <w:r w:rsidRPr="00127F4F">
        <w:rPr>
          <w:rFonts w:ascii="Arial" w:hAnsi="Arial" w:cs="Arial"/>
          <w:b/>
          <w:bCs/>
          <w:color w:val="FF0000"/>
          <w:u w:val="single"/>
        </w:rPr>
        <w:t>Reflection ~</w:t>
      </w:r>
    </w:p>
    <w:p w14:paraId="7DC01093" w14:textId="5F343529" w:rsidR="00AF311E" w:rsidRPr="002C6379" w:rsidRDefault="006C20D1" w:rsidP="00227F9B">
      <w:pPr>
        <w:spacing w:before="240" w:line="360" w:lineRule="auto"/>
        <w:rPr>
          <w:rFonts w:ascii="Arial" w:hAnsi="Arial" w:cs="Arial"/>
        </w:rPr>
      </w:pPr>
      <w:r w:rsidRPr="006C20D1">
        <w:rPr>
          <w:rFonts w:ascii="Arial" w:hAnsi="Arial" w:cs="Arial"/>
        </w:rPr>
        <w:t xml:space="preserve">As </w:t>
      </w:r>
      <w:r>
        <w:rPr>
          <w:rFonts w:ascii="Arial" w:hAnsi="Arial" w:cs="Arial"/>
        </w:rPr>
        <w:t>previously discussed, reflection is essential to successfully establishing a critical incident as it promotes continues professional development (</w:t>
      </w:r>
      <w:r w:rsidRPr="006C20D1">
        <w:rPr>
          <w:rFonts w:ascii="Arial" w:hAnsi="Arial" w:cs="Arial"/>
        </w:rPr>
        <w:t>Tripp’s 1993)</w:t>
      </w:r>
      <w:r>
        <w:rPr>
          <w:rFonts w:ascii="Arial" w:hAnsi="Arial" w:cs="Arial"/>
        </w:rPr>
        <w:t xml:space="preserve">. To </w:t>
      </w:r>
      <w:r w:rsidR="004F53EF">
        <w:rPr>
          <w:rFonts w:ascii="Arial" w:hAnsi="Arial" w:cs="Arial"/>
        </w:rPr>
        <w:t xml:space="preserve">support my </w:t>
      </w:r>
      <w:r w:rsidR="00F334B6">
        <w:rPr>
          <w:rFonts w:ascii="Arial" w:hAnsi="Arial" w:cs="Arial"/>
        </w:rPr>
        <w:t>reflection,</w:t>
      </w:r>
      <w:r>
        <w:rPr>
          <w:rFonts w:ascii="Arial" w:hAnsi="Arial" w:cs="Arial"/>
        </w:rPr>
        <w:t xml:space="preserve"> I completed an ARC sheet as a starting point to reflecting on the critical incident</w:t>
      </w:r>
      <w:r w:rsidR="004F53EF">
        <w:rPr>
          <w:rFonts w:ascii="Arial" w:hAnsi="Arial" w:cs="Arial"/>
        </w:rPr>
        <w:t xml:space="preserve"> (Appendix 2)</w:t>
      </w:r>
      <w:r>
        <w:rPr>
          <w:rFonts w:ascii="Arial" w:hAnsi="Arial" w:cs="Arial"/>
        </w:rPr>
        <w:t xml:space="preserve">. </w:t>
      </w:r>
      <w:r w:rsidR="00F334B6">
        <w:rPr>
          <w:rFonts w:ascii="Arial" w:hAnsi="Arial" w:cs="Arial"/>
        </w:rPr>
        <w:t xml:space="preserve">The ARC encouraged me to consider my feelings and opinions throughout the observation process, including what possible adaptations to teaching I would consider making. </w:t>
      </w:r>
      <w:r>
        <w:rPr>
          <w:rFonts w:ascii="Arial" w:hAnsi="Arial" w:cs="Arial"/>
        </w:rPr>
        <w:t xml:space="preserve">I decided that I would also use David Kolb’s </w:t>
      </w:r>
      <w:r w:rsidR="004F53EF">
        <w:rPr>
          <w:rFonts w:ascii="Arial" w:hAnsi="Arial" w:cs="Arial"/>
        </w:rPr>
        <w:t xml:space="preserve">reflective learning cycle </w:t>
      </w:r>
      <w:r w:rsidR="00F334B6">
        <w:rPr>
          <w:rFonts w:ascii="Arial" w:hAnsi="Arial" w:cs="Arial"/>
        </w:rPr>
        <w:t xml:space="preserve">to further develop my reflective skills on teaching and learning practice. Kolb’s theory is a </w:t>
      </w:r>
      <w:r w:rsidR="005318CE">
        <w:rPr>
          <w:rFonts w:ascii="Arial" w:hAnsi="Arial" w:cs="Arial"/>
        </w:rPr>
        <w:t>four-stage</w:t>
      </w:r>
      <w:r w:rsidR="00F334B6">
        <w:rPr>
          <w:rFonts w:ascii="Arial" w:hAnsi="Arial" w:cs="Arial"/>
        </w:rPr>
        <w:t xml:space="preserve"> process that encourages the practitioner to improve own practice through reflection and</w:t>
      </w:r>
      <w:r w:rsidR="005318CE">
        <w:rPr>
          <w:rFonts w:ascii="Arial" w:hAnsi="Arial" w:cs="Arial"/>
        </w:rPr>
        <w:t xml:space="preserve"> a system of trial and error (</w:t>
      </w:r>
      <w:proofErr w:type="spellStart"/>
      <w:r w:rsidR="005318CE" w:rsidRPr="005318CE">
        <w:rPr>
          <w:rFonts w:ascii="Arial" w:hAnsi="Arial" w:cs="Arial"/>
        </w:rPr>
        <w:t>Djoub</w:t>
      </w:r>
      <w:proofErr w:type="spellEnd"/>
      <w:r w:rsidR="005318CE">
        <w:rPr>
          <w:rFonts w:ascii="Arial" w:hAnsi="Arial" w:cs="Arial"/>
        </w:rPr>
        <w:t xml:space="preserve"> 2018). </w:t>
      </w:r>
      <w:r w:rsidR="006C7DE5" w:rsidRPr="006C7DE5">
        <w:rPr>
          <w:rFonts w:ascii="Arial" w:hAnsi="Arial" w:cs="Arial"/>
        </w:rPr>
        <w:t xml:space="preserve">However, Kolb’s theory has been criticised for being a restrictive model that views reflection as a process unique to the individual (Philpott et al 2014). This contradicts Tripp (1993) opinion on practitioners sharing reflections among work colleagues to further promote best practice within the education setting. I am aware that there are limitations to Kolb’s reflective learning cycle, however I believe that I can use the reflective theory while being mindful of potential barriers that I may need to work through. </w:t>
      </w:r>
      <w:r w:rsidR="005318CE">
        <w:rPr>
          <w:rFonts w:ascii="Arial" w:hAnsi="Arial" w:cs="Arial"/>
        </w:rPr>
        <w:t>The first stage of the process is the concrete experience, this would be the critical incident itself as it’s the practitioners own experience (</w:t>
      </w:r>
      <w:bookmarkStart w:id="9" w:name="_Hlk22234504"/>
      <w:proofErr w:type="spellStart"/>
      <w:r w:rsidR="005318CE" w:rsidRPr="005318CE">
        <w:rPr>
          <w:rFonts w:ascii="Arial" w:hAnsi="Arial" w:cs="Arial"/>
        </w:rPr>
        <w:t>Kayes</w:t>
      </w:r>
      <w:bookmarkEnd w:id="9"/>
      <w:proofErr w:type="spellEnd"/>
      <w:r w:rsidR="00413509">
        <w:rPr>
          <w:rFonts w:ascii="Arial" w:hAnsi="Arial" w:cs="Arial"/>
        </w:rPr>
        <w:t xml:space="preserve"> 2015</w:t>
      </w:r>
      <w:r w:rsidR="005318CE">
        <w:rPr>
          <w:rFonts w:ascii="Arial" w:hAnsi="Arial" w:cs="Arial"/>
        </w:rPr>
        <w:t xml:space="preserve">). </w:t>
      </w:r>
      <w:r w:rsidR="00E15405">
        <w:rPr>
          <w:rFonts w:ascii="Arial" w:hAnsi="Arial" w:cs="Arial"/>
        </w:rPr>
        <w:t>I believe that the observations were successful</w:t>
      </w:r>
      <w:r w:rsidR="00D107E7">
        <w:rPr>
          <w:rFonts w:ascii="Arial" w:hAnsi="Arial" w:cs="Arial"/>
        </w:rPr>
        <w:t xml:space="preserve"> as </w:t>
      </w:r>
      <w:r w:rsidR="00E15405">
        <w:rPr>
          <w:rFonts w:ascii="Arial" w:hAnsi="Arial" w:cs="Arial"/>
        </w:rPr>
        <w:t>I was able to identify a critical incident and the necessary information to support further investigation into the topic of hearing impairments within the classroom. However, if I had the opportunity to carry out further observations, I would plan to use a sociogram method of recording the observation. A sociogram allows the practitioner to plot interactions a child has with peers or adults within the classroom and other areas of the setting (</w:t>
      </w:r>
      <w:r w:rsidR="00E15405" w:rsidRPr="00E15405">
        <w:rPr>
          <w:rFonts w:ascii="Arial" w:hAnsi="Arial" w:cs="Arial"/>
        </w:rPr>
        <w:t>Fleer</w:t>
      </w:r>
      <w:r w:rsidR="00E15405">
        <w:rPr>
          <w:rFonts w:ascii="Arial" w:hAnsi="Arial" w:cs="Arial"/>
        </w:rPr>
        <w:t xml:space="preserve"> 2018). For the child with the hearing impairment </w:t>
      </w:r>
      <w:r w:rsidR="00D107E7">
        <w:rPr>
          <w:rFonts w:ascii="Arial" w:hAnsi="Arial" w:cs="Arial"/>
        </w:rPr>
        <w:t>this</w:t>
      </w:r>
      <w:r w:rsidR="00E15405">
        <w:rPr>
          <w:rFonts w:ascii="Arial" w:hAnsi="Arial" w:cs="Arial"/>
        </w:rPr>
        <w:t xml:space="preserve"> record of interaction may provide highly useful information for the practitioners that may indicate friendships groups </w:t>
      </w:r>
      <w:r w:rsidR="00E15405">
        <w:rPr>
          <w:rFonts w:ascii="Arial" w:hAnsi="Arial" w:cs="Arial"/>
        </w:rPr>
        <w:lastRenderedPageBreak/>
        <w:t>and the child’s comfortably when in different social situations.</w:t>
      </w:r>
      <w:r w:rsidR="00D107E7">
        <w:rPr>
          <w:rFonts w:ascii="Arial" w:hAnsi="Arial" w:cs="Arial"/>
        </w:rPr>
        <w:t xml:space="preserve"> T</w:t>
      </w:r>
      <w:r w:rsidR="005318CE">
        <w:rPr>
          <w:rFonts w:ascii="Arial" w:hAnsi="Arial" w:cs="Arial"/>
        </w:rPr>
        <w:t>he second stage is reflection, the practitioner needs to reflect on what happened during the critical incidents and consider all possible aspects (</w:t>
      </w:r>
      <w:r w:rsidR="005318CE" w:rsidRPr="005318CE">
        <w:rPr>
          <w:rFonts w:ascii="Arial" w:hAnsi="Arial" w:cs="Arial"/>
        </w:rPr>
        <w:t>Boettcher</w:t>
      </w:r>
      <w:r w:rsidR="005318CE">
        <w:rPr>
          <w:rFonts w:ascii="Arial" w:hAnsi="Arial" w:cs="Arial"/>
        </w:rPr>
        <w:t xml:space="preserve"> and </w:t>
      </w:r>
      <w:r w:rsidR="005318CE" w:rsidRPr="005318CE">
        <w:rPr>
          <w:rFonts w:ascii="Arial" w:hAnsi="Arial" w:cs="Arial"/>
        </w:rPr>
        <w:t>Conrad</w:t>
      </w:r>
      <w:r w:rsidR="00413509">
        <w:rPr>
          <w:rFonts w:ascii="Arial" w:hAnsi="Arial" w:cs="Arial"/>
        </w:rPr>
        <w:t xml:space="preserve"> 2016</w:t>
      </w:r>
      <w:r w:rsidR="005318CE">
        <w:rPr>
          <w:rFonts w:ascii="Arial" w:hAnsi="Arial" w:cs="Arial"/>
        </w:rPr>
        <w:t>).</w:t>
      </w:r>
      <w:r w:rsidR="00E7598F">
        <w:rPr>
          <w:rFonts w:ascii="Arial" w:hAnsi="Arial" w:cs="Arial"/>
        </w:rPr>
        <w:t xml:space="preserve"> Through out the process of carrying out the critical incident I was reflecting on my own previous practice when working with children with hearing impairments and comparing my experiences to those of the class teacher. While it is important that the child develops cognitive skills during lessons I was interested in other areas of development. Social interaction is a key part of a child learning during the Foundation Phase and I wanted to find out how a hearing impairment may impact the development of social skills.</w:t>
      </w:r>
      <w:r w:rsidR="00E7598F">
        <w:rPr>
          <w:rFonts w:ascii="Arial" w:hAnsi="Arial" w:cs="Arial"/>
          <w:i/>
          <w:iCs/>
        </w:rPr>
        <w:t xml:space="preserve"> </w:t>
      </w:r>
      <w:r w:rsidR="005318CE">
        <w:rPr>
          <w:rFonts w:ascii="Arial" w:hAnsi="Arial" w:cs="Arial"/>
        </w:rPr>
        <w:t xml:space="preserve">The third stage is abstract conceptualization, in this section the practitioner is required to carry out research </w:t>
      </w:r>
      <w:r w:rsidR="004553CD">
        <w:rPr>
          <w:rFonts w:ascii="Arial" w:hAnsi="Arial" w:cs="Arial"/>
        </w:rPr>
        <w:t>on possible solutions or strategies that can be implemented in the classroom to further support the children and improve own practice (</w:t>
      </w:r>
      <w:proofErr w:type="spellStart"/>
      <w:r w:rsidR="004553CD" w:rsidRPr="004553CD">
        <w:rPr>
          <w:rFonts w:ascii="Arial" w:hAnsi="Arial" w:cs="Arial"/>
        </w:rPr>
        <w:t>Kayes</w:t>
      </w:r>
      <w:proofErr w:type="spellEnd"/>
      <w:r w:rsidR="00413509">
        <w:rPr>
          <w:rFonts w:ascii="Arial" w:hAnsi="Arial" w:cs="Arial"/>
        </w:rPr>
        <w:t xml:space="preserve"> 2015</w:t>
      </w:r>
      <w:r w:rsidR="004553CD">
        <w:rPr>
          <w:rFonts w:ascii="Arial" w:hAnsi="Arial" w:cs="Arial"/>
        </w:rPr>
        <w:t xml:space="preserve">). </w:t>
      </w:r>
      <w:r w:rsidR="00A43743">
        <w:rPr>
          <w:rFonts w:ascii="Arial" w:hAnsi="Arial" w:cs="Arial"/>
        </w:rPr>
        <w:t>I choose to look at two key themes related to this critical incident, I believe that the development of social and communication skills were the two most prominent features present in the critical incident. I researched how a child with a hearing impairment develops these skills and how the support required may be different to that of a child with a full hearing range. One support method that I believe may be useful for the child is a set seating plan within the classroom, this ensures that the child is always in the same place each lesson and can establish effect communication methods with the children sat next to him.</w:t>
      </w:r>
      <w:r w:rsidR="00A43743" w:rsidRPr="00A43743">
        <w:t xml:space="preserve"> </w:t>
      </w:r>
      <w:r w:rsidR="00A43743" w:rsidRPr="00A43743">
        <w:rPr>
          <w:rFonts w:ascii="Arial" w:hAnsi="Arial" w:cs="Arial"/>
        </w:rPr>
        <w:t>One recommendation may be that the practitioner organises the children in a circle during carpet activities, when placed in a circle the children have a better view of all members of the classroom rather than just the teacher. This may support the child with the hearing impairment</w:t>
      </w:r>
      <w:r w:rsidR="00A43743">
        <w:rPr>
          <w:rFonts w:ascii="Arial" w:hAnsi="Arial" w:cs="Arial"/>
        </w:rPr>
        <w:t>s</w:t>
      </w:r>
      <w:r w:rsidR="00A43743" w:rsidRPr="00A43743">
        <w:rPr>
          <w:rFonts w:ascii="Arial" w:hAnsi="Arial" w:cs="Arial"/>
        </w:rPr>
        <w:t xml:space="preserve"> ability to interact with the whole class during carpet activities and encourage the development of social interaction (</w:t>
      </w:r>
      <w:proofErr w:type="spellStart"/>
      <w:r w:rsidR="00A43743" w:rsidRPr="00A43743">
        <w:rPr>
          <w:rFonts w:ascii="Arial" w:hAnsi="Arial" w:cs="Arial"/>
        </w:rPr>
        <w:t>Blairmires</w:t>
      </w:r>
      <w:proofErr w:type="spellEnd"/>
      <w:r w:rsidR="00A43743" w:rsidRPr="00A43743">
        <w:rPr>
          <w:rFonts w:ascii="Arial" w:hAnsi="Arial" w:cs="Arial"/>
        </w:rPr>
        <w:t>, 2016).</w:t>
      </w:r>
      <w:r w:rsidR="00A43743">
        <w:rPr>
          <w:rFonts w:ascii="Arial" w:hAnsi="Arial" w:cs="Arial"/>
        </w:rPr>
        <w:t xml:space="preserve"> Another adaption that could possibly be made is the use of sign language during lessons to reinforce the spoken language. </w:t>
      </w:r>
      <w:r w:rsidR="0098433C">
        <w:rPr>
          <w:rFonts w:ascii="Arial" w:hAnsi="Arial" w:cs="Arial"/>
        </w:rPr>
        <w:t>While the teacher may not be able to sign the full session, they may be able to sign key words relating to the topic or basic commands to the child. In a survey carried out by the National Deaf Children’s Society 97% of the children that participated wanted to learn sign language in school and believed that sign language should be included in the national curriculum (</w:t>
      </w:r>
      <w:proofErr w:type="spellStart"/>
      <w:r w:rsidR="0098433C">
        <w:rPr>
          <w:rFonts w:ascii="Arial" w:hAnsi="Arial" w:cs="Arial"/>
        </w:rPr>
        <w:t>Tes</w:t>
      </w:r>
      <w:proofErr w:type="spellEnd"/>
      <w:r w:rsidR="0098433C">
        <w:rPr>
          <w:rFonts w:ascii="Arial" w:hAnsi="Arial" w:cs="Arial"/>
        </w:rPr>
        <w:t xml:space="preserve"> 2017). </w:t>
      </w:r>
      <w:r w:rsidR="002C6379">
        <w:rPr>
          <w:rFonts w:ascii="Arial" w:hAnsi="Arial" w:cs="Arial"/>
        </w:rPr>
        <w:t xml:space="preserve">A recommendation may be that the school start to implement a whole school approach to learning sign language in a fun and interactive manner that promotes inclusive practice. </w:t>
      </w:r>
      <w:r w:rsidR="004553CD">
        <w:rPr>
          <w:rFonts w:ascii="Arial" w:hAnsi="Arial" w:cs="Arial"/>
        </w:rPr>
        <w:t xml:space="preserve">The final stage of Kolb’s theory is the active experimentation, at this point the practitioner may implement some of the findings from their research </w:t>
      </w:r>
      <w:r w:rsidR="00D91A9F">
        <w:rPr>
          <w:rFonts w:ascii="Arial" w:hAnsi="Arial" w:cs="Arial"/>
        </w:rPr>
        <w:t>in</w:t>
      </w:r>
      <w:r w:rsidR="004553CD">
        <w:rPr>
          <w:rFonts w:ascii="Arial" w:hAnsi="Arial" w:cs="Arial"/>
        </w:rPr>
        <w:t>to the classroom environment (</w:t>
      </w:r>
      <w:r w:rsidR="004553CD" w:rsidRPr="004553CD">
        <w:rPr>
          <w:rFonts w:ascii="Arial" w:hAnsi="Arial" w:cs="Arial"/>
        </w:rPr>
        <w:t>Allan</w:t>
      </w:r>
      <w:r w:rsidR="00413509">
        <w:rPr>
          <w:rFonts w:ascii="Arial" w:hAnsi="Arial" w:cs="Arial"/>
        </w:rPr>
        <w:t xml:space="preserve"> 2016</w:t>
      </w:r>
      <w:r w:rsidR="004553CD">
        <w:rPr>
          <w:rFonts w:ascii="Arial" w:hAnsi="Arial" w:cs="Arial"/>
        </w:rPr>
        <w:t>).</w:t>
      </w:r>
      <w:r w:rsidR="00E7598F">
        <w:rPr>
          <w:rFonts w:ascii="Arial" w:hAnsi="Arial" w:cs="Arial"/>
        </w:rPr>
        <w:t xml:space="preserve"> </w:t>
      </w:r>
      <w:r w:rsidR="002C6379">
        <w:rPr>
          <w:rFonts w:ascii="Arial" w:hAnsi="Arial" w:cs="Arial"/>
        </w:rPr>
        <w:t>Once the practitioner has made the necessary changes to practice it is vital that they monitor the children’s reactions and engagement with the changes. The practitioner should consider any progress or regression made on a regular basis by regularly reviewing the children’s behaviour, interaction and work (</w:t>
      </w:r>
      <w:proofErr w:type="spellStart"/>
      <w:r w:rsidR="002C6379" w:rsidRPr="002C6379">
        <w:rPr>
          <w:rFonts w:ascii="Arial" w:hAnsi="Arial" w:cs="Arial"/>
        </w:rPr>
        <w:t>Medwell</w:t>
      </w:r>
      <w:proofErr w:type="spellEnd"/>
      <w:r w:rsidR="002C6379">
        <w:rPr>
          <w:rFonts w:ascii="Arial" w:hAnsi="Arial" w:cs="Arial"/>
        </w:rPr>
        <w:t xml:space="preserve"> 2015). </w:t>
      </w:r>
      <w:proofErr w:type="spellStart"/>
      <w:r w:rsidR="002C6379" w:rsidRPr="002C6379">
        <w:rPr>
          <w:rFonts w:ascii="Arial" w:hAnsi="Arial" w:cs="Arial"/>
        </w:rPr>
        <w:t>Medwell</w:t>
      </w:r>
      <w:proofErr w:type="spellEnd"/>
      <w:r w:rsidR="002C6379">
        <w:rPr>
          <w:rFonts w:ascii="Arial" w:hAnsi="Arial" w:cs="Arial"/>
        </w:rPr>
        <w:t xml:space="preserve"> (2015) also suggests that practitioner can ask the children how they feel about the </w:t>
      </w:r>
      <w:r w:rsidR="002C6379">
        <w:rPr>
          <w:rFonts w:ascii="Arial" w:hAnsi="Arial" w:cs="Arial"/>
        </w:rPr>
        <w:lastRenderedPageBreak/>
        <w:t>changes and note any feedback on possible improvements that can help the adjustment process.</w:t>
      </w:r>
    </w:p>
    <w:p w14:paraId="36D051E4" w14:textId="40F74832" w:rsidR="00D5649F" w:rsidRPr="00127F4F" w:rsidRDefault="00D5649F" w:rsidP="00723D81">
      <w:pPr>
        <w:spacing w:line="360" w:lineRule="auto"/>
        <w:rPr>
          <w:rFonts w:ascii="Arial" w:hAnsi="Arial" w:cs="Arial"/>
          <w:b/>
          <w:bCs/>
          <w:color w:val="FF0000"/>
          <w:u w:val="single"/>
        </w:rPr>
      </w:pPr>
      <w:r w:rsidRPr="00127F4F">
        <w:rPr>
          <w:rFonts w:ascii="Arial" w:hAnsi="Arial" w:cs="Arial"/>
          <w:b/>
          <w:bCs/>
          <w:color w:val="FF0000"/>
          <w:u w:val="single"/>
        </w:rPr>
        <w:t>Conclusion ~</w:t>
      </w:r>
    </w:p>
    <w:p w14:paraId="6B258F3F" w14:textId="77777777" w:rsidR="00A34353" w:rsidRDefault="00A34353" w:rsidP="00723D81">
      <w:pPr>
        <w:spacing w:line="360" w:lineRule="auto"/>
        <w:rPr>
          <w:rFonts w:ascii="Arial" w:hAnsi="Arial" w:cs="Arial"/>
          <w:color w:val="FF0000"/>
        </w:rPr>
      </w:pPr>
    </w:p>
    <w:p w14:paraId="51B7876B" w14:textId="77777777" w:rsidR="00A34353" w:rsidRDefault="00A34353" w:rsidP="00723D81">
      <w:pPr>
        <w:spacing w:line="360" w:lineRule="auto"/>
        <w:rPr>
          <w:rFonts w:ascii="Arial" w:hAnsi="Arial" w:cs="Arial"/>
          <w:color w:val="FF0000"/>
        </w:rPr>
      </w:pPr>
    </w:p>
    <w:p w14:paraId="1DA5DFEC" w14:textId="77777777" w:rsidR="00A34353" w:rsidRDefault="00A34353" w:rsidP="00723D81">
      <w:pPr>
        <w:spacing w:line="360" w:lineRule="auto"/>
        <w:rPr>
          <w:rFonts w:ascii="Arial" w:hAnsi="Arial" w:cs="Arial"/>
          <w:color w:val="FF0000"/>
        </w:rPr>
      </w:pPr>
    </w:p>
    <w:p w14:paraId="20D54B34" w14:textId="31B2C323" w:rsidR="00D5649F" w:rsidRPr="00127F4F" w:rsidRDefault="00D5649F" w:rsidP="00723D81">
      <w:pPr>
        <w:spacing w:line="360" w:lineRule="auto"/>
        <w:rPr>
          <w:rFonts w:ascii="Arial" w:hAnsi="Arial" w:cs="Arial"/>
          <w:b/>
          <w:bCs/>
          <w:color w:val="FF0000"/>
          <w:u w:val="single"/>
        </w:rPr>
      </w:pPr>
    </w:p>
    <w:p w14:paraId="31F4E6DD" w14:textId="1B497B43" w:rsidR="00D5649F" w:rsidRPr="00127F4F" w:rsidRDefault="00D5649F" w:rsidP="00723D81">
      <w:pPr>
        <w:spacing w:line="360" w:lineRule="auto"/>
        <w:rPr>
          <w:rFonts w:ascii="Arial" w:hAnsi="Arial" w:cs="Arial"/>
          <w:b/>
          <w:bCs/>
          <w:color w:val="FF0000"/>
          <w:u w:val="single"/>
        </w:rPr>
      </w:pPr>
    </w:p>
    <w:p w14:paraId="6D0A7E0C" w14:textId="469281DA" w:rsidR="00D5649F" w:rsidRPr="00127F4F" w:rsidRDefault="00D5649F" w:rsidP="00723D81">
      <w:pPr>
        <w:spacing w:line="360" w:lineRule="auto"/>
        <w:rPr>
          <w:rFonts w:ascii="Arial" w:hAnsi="Arial" w:cs="Arial"/>
          <w:b/>
          <w:bCs/>
          <w:color w:val="FF0000"/>
          <w:u w:val="single"/>
        </w:rPr>
      </w:pPr>
    </w:p>
    <w:p w14:paraId="7D8C6CD2" w14:textId="0F37B252" w:rsidR="00D5649F" w:rsidRPr="00127F4F" w:rsidRDefault="00D5649F" w:rsidP="00723D81">
      <w:pPr>
        <w:spacing w:line="360" w:lineRule="auto"/>
        <w:rPr>
          <w:rFonts w:ascii="Arial" w:hAnsi="Arial" w:cs="Arial"/>
          <w:b/>
          <w:bCs/>
          <w:color w:val="FF0000"/>
          <w:u w:val="single"/>
        </w:rPr>
      </w:pPr>
    </w:p>
    <w:p w14:paraId="66C0BB58" w14:textId="0AE00AB8" w:rsidR="00D5649F" w:rsidRPr="00127F4F" w:rsidRDefault="00D5649F" w:rsidP="00723D81">
      <w:pPr>
        <w:spacing w:line="360" w:lineRule="auto"/>
        <w:rPr>
          <w:rFonts w:ascii="Arial" w:hAnsi="Arial" w:cs="Arial"/>
          <w:b/>
          <w:bCs/>
          <w:color w:val="FF0000"/>
          <w:u w:val="single"/>
        </w:rPr>
      </w:pPr>
    </w:p>
    <w:p w14:paraId="61CAB01A" w14:textId="756D494A" w:rsidR="00D5649F" w:rsidRPr="00127F4F" w:rsidRDefault="00D5649F" w:rsidP="00723D81">
      <w:pPr>
        <w:spacing w:line="360" w:lineRule="auto"/>
        <w:rPr>
          <w:rFonts w:ascii="Arial" w:hAnsi="Arial" w:cs="Arial"/>
          <w:b/>
          <w:bCs/>
          <w:color w:val="FF0000"/>
          <w:u w:val="single"/>
        </w:rPr>
      </w:pPr>
      <w:r w:rsidRPr="00127F4F">
        <w:rPr>
          <w:rFonts w:ascii="Arial" w:hAnsi="Arial" w:cs="Arial"/>
          <w:b/>
          <w:bCs/>
          <w:color w:val="FF0000"/>
          <w:u w:val="single"/>
        </w:rPr>
        <w:t>Appendices ~</w:t>
      </w:r>
    </w:p>
    <w:p w14:paraId="7CA191E4" w14:textId="5D66DB53" w:rsidR="00D5649F" w:rsidRPr="00127F4F" w:rsidRDefault="00D5649F" w:rsidP="00723D81">
      <w:pPr>
        <w:spacing w:line="360" w:lineRule="auto"/>
        <w:rPr>
          <w:rFonts w:ascii="Arial" w:hAnsi="Arial" w:cs="Arial"/>
          <w:b/>
          <w:bCs/>
          <w:color w:val="FF0000"/>
          <w:u w:val="single"/>
        </w:rPr>
      </w:pPr>
    </w:p>
    <w:p w14:paraId="4DF8F6F6" w14:textId="63272637" w:rsidR="00D5649F" w:rsidRPr="00127F4F" w:rsidRDefault="00D5649F" w:rsidP="00723D81">
      <w:pPr>
        <w:spacing w:line="360" w:lineRule="auto"/>
        <w:rPr>
          <w:rFonts w:ascii="Arial" w:hAnsi="Arial" w:cs="Arial"/>
          <w:b/>
          <w:bCs/>
          <w:color w:val="FF0000"/>
          <w:u w:val="single"/>
        </w:rPr>
      </w:pPr>
    </w:p>
    <w:p w14:paraId="6FF1E691" w14:textId="2E2739AB" w:rsidR="00D5649F" w:rsidRPr="00127F4F" w:rsidRDefault="00D5649F" w:rsidP="00723D81">
      <w:pPr>
        <w:spacing w:line="360" w:lineRule="auto"/>
        <w:rPr>
          <w:rFonts w:ascii="Arial" w:hAnsi="Arial" w:cs="Arial"/>
          <w:b/>
          <w:bCs/>
          <w:color w:val="FF0000"/>
          <w:u w:val="single"/>
        </w:rPr>
      </w:pPr>
    </w:p>
    <w:p w14:paraId="31DC2BAA" w14:textId="6683EABA" w:rsidR="00D5649F" w:rsidRPr="00127F4F" w:rsidRDefault="00D5649F" w:rsidP="00723D81">
      <w:pPr>
        <w:spacing w:line="360" w:lineRule="auto"/>
        <w:rPr>
          <w:rFonts w:ascii="Arial" w:hAnsi="Arial" w:cs="Arial"/>
          <w:b/>
          <w:bCs/>
          <w:color w:val="FF0000"/>
          <w:u w:val="single"/>
        </w:rPr>
      </w:pPr>
    </w:p>
    <w:p w14:paraId="6DD0D6D5" w14:textId="7FCE8D7B" w:rsidR="00D5649F" w:rsidRPr="00127F4F" w:rsidRDefault="00D5649F" w:rsidP="00723D81">
      <w:pPr>
        <w:spacing w:line="360" w:lineRule="auto"/>
        <w:rPr>
          <w:rFonts w:ascii="Arial" w:hAnsi="Arial" w:cs="Arial"/>
          <w:b/>
          <w:bCs/>
          <w:color w:val="FF0000"/>
          <w:u w:val="single"/>
        </w:rPr>
      </w:pPr>
    </w:p>
    <w:p w14:paraId="32169B4D" w14:textId="285096F1" w:rsidR="00D5649F" w:rsidRPr="00127F4F" w:rsidRDefault="00D5649F" w:rsidP="00723D81">
      <w:pPr>
        <w:spacing w:line="360" w:lineRule="auto"/>
        <w:rPr>
          <w:rFonts w:ascii="Arial" w:hAnsi="Arial" w:cs="Arial"/>
          <w:b/>
          <w:bCs/>
          <w:color w:val="FF0000"/>
          <w:u w:val="single"/>
        </w:rPr>
      </w:pPr>
    </w:p>
    <w:p w14:paraId="36BB5758" w14:textId="4C12A2DC" w:rsidR="00D5649F" w:rsidRPr="00127F4F" w:rsidRDefault="00D5649F" w:rsidP="00723D81">
      <w:pPr>
        <w:spacing w:line="360" w:lineRule="auto"/>
        <w:rPr>
          <w:rFonts w:ascii="Arial" w:hAnsi="Arial" w:cs="Arial"/>
          <w:b/>
          <w:bCs/>
          <w:color w:val="FF0000"/>
          <w:u w:val="single"/>
        </w:rPr>
      </w:pPr>
    </w:p>
    <w:p w14:paraId="01FEAE3D" w14:textId="226F053F" w:rsidR="00D5649F" w:rsidRPr="00127F4F" w:rsidRDefault="00D5649F" w:rsidP="00723D81">
      <w:pPr>
        <w:spacing w:line="360" w:lineRule="auto"/>
        <w:rPr>
          <w:rFonts w:ascii="Arial" w:hAnsi="Arial" w:cs="Arial"/>
          <w:b/>
          <w:bCs/>
          <w:color w:val="FF0000"/>
          <w:u w:val="single"/>
        </w:rPr>
      </w:pPr>
    </w:p>
    <w:p w14:paraId="18290660" w14:textId="78E65C1A" w:rsidR="00D5649F" w:rsidRPr="00127F4F" w:rsidRDefault="00D5649F" w:rsidP="00723D81">
      <w:pPr>
        <w:spacing w:line="360" w:lineRule="auto"/>
        <w:rPr>
          <w:rFonts w:ascii="Arial" w:hAnsi="Arial" w:cs="Arial"/>
          <w:b/>
          <w:bCs/>
          <w:color w:val="FF0000"/>
          <w:u w:val="single"/>
        </w:rPr>
      </w:pPr>
    </w:p>
    <w:p w14:paraId="3868395F" w14:textId="116DC8F5" w:rsidR="00D5649F" w:rsidRPr="00127F4F" w:rsidRDefault="00D5649F" w:rsidP="00723D81">
      <w:pPr>
        <w:spacing w:line="360" w:lineRule="auto"/>
        <w:rPr>
          <w:rFonts w:ascii="Arial" w:hAnsi="Arial" w:cs="Arial"/>
          <w:b/>
          <w:bCs/>
          <w:color w:val="FF0000"/>
          <w:u w:val="single"/>
        </w:rPr>
      </w:pPr>
    </w:p>
    <w:p w14:paraId="3BC31182" w14:textId="45836C09" w:rsidR="00D5649F" w:rsidRPr="00127F4F" w:rsidRDefault="00D5649F" w:rsidP="00723D81">
      <w:pPr>
        <w:spacing w:line="360" w:lineRule="auto"/>
        <w:rPr>
          <w:rFonts w:ascii="Arial" w:hAnsi="Arial" w:cs="Arial"/>
          <w:b/>
          <w:bCs/>
          <w:color w:val="FF0000"/>
          <w:u w:val="single"/>
        </w:rPr>
      </w:pPr>
    </w:p>
    <w:p w14:paraId="5DD47DDE" w14:textId="3BED9D5E" w:rsidR="00D5649F" w:rsidRPr="00127F4F" w:rsidRDefault="00D5649F" w:rsidP="00723D81">
      <w:pPr>
        <w:spacing w:line="360" w:lineRule="auto"/>
        <w:rPr>
          <w:rFonts w:ascii="Arial" w:hAnsi="Arial" w:cs="Arial"/>
          <w:b/>
          <w:bCs/>
          <w:color w:val="FF0000"/>
          <w:u w:val="single"/>
        </w:rPr>
      </w:pPr>
    </w:p>
    <w:p w14:paraId="25BAF252" w14:textId="0FEEFF18" w:rsidR="00D5649F" w:rsidRPr="00127F4F" w:rsidRDefault="00D5649F" w:rsidP="00723D81">
      <w:pPr>
        <w:spacing w:line="360" w:lineRule="auto"/>
        <w:rPr>
          <w:rFonts w:ascii="Arial" w:hAnsi="Arial" w:cs="Arial"/>
          <w:b/>
          <w:bCs/>
          <w:color w:val="FF0000"/>
          <w:u w:val="single"/>
        </w:rPr>
      </w:pPr>
    </w:p>
    <w:p w14:paraId="5EBD043F" w14:textId="1458DE80" w:rsidR="00D5649F" w:rsidRPr="00127F4F" w:rsidRDefault="00D5649F" w:rsidP="00723D81">
      <w:pPr>
        <w:spacing w:line="360" w:lineRule="auto"/>
        <w:rPr>
          <w:rFonts w:ascii="Arial" w:hAnsi="Arial" w:cs="Arial"/>
          <w:b/>
          <w:bCs/>
          <w:color w:val="FF0000"/>
          <w:u w:val="single"/>
        </w:rPr>
      </w:pPr>
    </w:p>
    <w:p w14:paraId="305C8069" w14:textId="67B7008D" w:rsidR="00D5649F" w:rsidRPr="00127F4F" w:rsidRDefault="00D5649F" w:rsidP="00723D81">
      <w:pPr>
        <w:spacing w:line="360" w:lineRule="auto"/>
        <w:rPr>
          <w:rFonts w:ascii="Arial" w:hAnsi="Arial" w:cs="Arial"/>
          <w:b/>
          <w:bCs/>
          <w:color w:val="FF0000"/>
          <w:u w:val="single"/>
        </w:rPr>
      </w:pPr>
    </w:p>
    <w:p w14:paraId="729D1B34" w14:textId="10298F02" w:rsidR="00D5649F" w:rsidRPr="00127F4F" w:rsidRDefault="00D5649F" w:rsidP="00723D81">
      <w:pPr>
        <w:spacing w:line="360" w:lineRule="auto"/>
        <w:rPr>
          <w:rFonts w:ascii="Arial" w:hAnsi="Arial" w:cs="Arial"/>
          <w:b/>
          <w:bCs/>
          <w:color w:val="FF0000"/>
          <w:u w:val="single"/>
        </w:rPr>
      </w:pPr>
    </w:p>
    <w:p w14:paraId="255FEF9C" w14:textId="6C77E9C5" w:rsidR="00D5649F" w:rsidRPr="00127F4F" w:rsidRDefault="00D5649F" w:rsidP="00723D81">
      <w:pPr>
        <w:spacing w:line="360" w:lineRule="auto"/>
        <w:rPr>
          <w:rFonts w:ascii="Arial" w:hAnsi="Arial" w:cs="Arial"/>
          <w:b/>
          <w:bCs/>
          <w:color w:val="FF0000"/>
          <w:u w:val="single"/>
        </w:rPr>
      </w:pPr>
    </w:p>
    <w:p w14:paraId="4F5009F3" w14:textId="4C9A91F5" w:rsidR="00D5649F" w:rsidRPr="00127F4F" w:rsidRDefault="00D5649F" w:rsidP="00723D81">
      <w:pPr>
        <w:spacing w:line="360" w:lineRule="auto"/>
        <w:rPr>
          <w:rFonts w:ascii="Arial" w:hAnsi="Arial" w:cs="Arial"/>
          <w:b/>
          <w:bCs/>
          <w:color w:val="FF0000"/>
          <w:u w:val="single"/>
        </w:rPr>
      </w:pPr>
    </w:p>
    <w:p w14:paraId="60DE464F" w14:textId="4A3C2A87" w:rsidR="00D5649F" w:rsidRPr="00127F4F" w:rsidRDefault="00D5649F" w:rsidP="00723D81">
      <w:pPr>
        <w:spacing w:line="360" w:lineRule="auto"/>
        <w:rPr>
          <w:rFonts w:ascii="Arial" w:hAnsi="Arial" w:cs="Arial"/>
          <w:b/>
          <w:bCs/>
          <w:color w:val="FF0000"/>
          <w:u w:val="single"/>
        </w:rPr>
      </w:pPr>
    </w:p>
    <w:p w14:paraId="74A5C4BD" w14:textId="134BB540" w:rsidR="00D5649F" w:rsidRPr="00127F4F" w:rsidRDefault="00D5649F" w:rsidP="00723D81">
      <w:pPr>
        <w:spacing w:line="360" w:lineRule="auto"/>
        <w:rPr>
          <w:rFonts w:ascii="Arial" w:hAnsi="Arial" w:cs="Arial"/>
          <w:b/>
          <w:bCs/>
          <w:color w:val="FF0000"/>
          <w:u w:val="single"/>
        </w:rPr>
      </w:pPr>
      <w:r w:rsidRPr="00127F4F">
        <w:rPr>
          <w:rFonts w:ascii="Arial" w:hAnsi="Arial" w:cs="Arial"/>
          <w:b/>
          <w:bCs/>
          <w:color w:val="FF0000"/>
          <w:u w:val="single"/>
        </w:rPr>
        <w:t>Reference List</w:t>
      </w:r>
    </w:p>
    <w:p w14:paraId="63D1010A" w14:textId="77777777" w:rsidR="008B6571" w:rsidRDefault="008B6571" w:rsidP="00723D81">
      <w:pPr>
        <w:spacing w:line="360" w:lineRule="auto"/>
        <w:rPr>
          <w:rFonts w:ascii="Arial" w:hAnsi="Arial" w:cs="Arial"/>
        </w:rPr>
      </w:pPr>
      <w:r w:rsidRPr="00127F4F">
        <w:rPr>
          <w:rFonts w:ascii="Arial" w:hAnsi="Arial" w:cs="Arial"/>
        </w:rPr>
        <w:t xml:space="preserve">British Educational Research Association (2018) </w:t>
      </w:r>
      <w:r w:rsidRPr="00127F4F">
        <w:rPr>
          <w:rFonts w:ascii="Arial" w:hAnsi="Arial" w:cs="Arial"/>
          <w:i/>
          <w:iCs/>
        </w:rPr>
        <w:t>Ethical Guidelines for Educational Research, fourth edition</w:t>
      </w:r>
      <w:r w:rsidRPr="00127F4F">
        <w:rPr>
          <w:rFonts w:ascii="Arial" w:hAnsi="Arial" w:cs="Arial"/>
        </w:rPr>
        <w:t>. London: British Educational Research Association</w:t>
      </w:r>
    </w:p>
    <w:p w14:paraId="6421B951" w14:textId="77777777" w:rsidR="008B6571" w:rsidRPr="00127F4F" w:rsidRDefault="008B6571" w:rsidP="00723D81">
      <w:pPr>
        <w:spacing w:line="360" w:lineRule="auto"/>
        <w:rPr>
          <w:rFonts w:ascii="Arial" w:hAnsi="Arial" w:cs="Arial"/>
        </w:rPr>
      </w:pPr>
      <w:r w:rsidRPr="00127F4F">
        <w:rPr>
          <w:rFonts w:ascii="Arial" w:hAnsi="Arial" w:cs="Arial"/>
        </w:rPr>
        <w:t xml:space="preserve">British Educational Research Association (2019) </w:t>
      </w:r>
      <w:r w:rsidRPr="00127F4F">
        <w:rPr>
          <w:rFonts w:ascii="Arial" w:hAnsi="Arial" w:cs="Arial"/>
          <w:i/>
          <w:iCs/>
        </w:rPr>
        <w:t>About.</w:t>
      </w:r>
      <w:r w:rsidRPr="00127F4F">
        <w:rPr>
          <w:rFonts w:ascii="Arial" w:hAnsi="Arial" w:cs="Arial"/>
        </w:rPr>
        <w:t xml:space="preserve"> Available from: https://www.bera.ac.uk/about (Accessed 4th October 2019).</w:t>
      </w:r>
    </w:p>
    <w:p w14:paraId="7CCF4CB6" w14:textId="77777777" w:rsidR="008B6571" w:rsidRDefault="008B6571" w:rsidP="00723D81">
      <w:pPr>
        <w:spacing w:line="360" w:lineRule="auto"/>
        <w:rPr>
          <w:rFonts w:ascii="Arial" w:hAnsi="Arial" w:cs="Arial"/>
        </w:rPr>
      </w:pPr>
      <w:r w:rsidRPr="003E7EED">
        <w:rPr>
          <w:rFonts w:ascii="Arial" w:hAnsi="Arial" w:cs="Arial"/>
        </w:rPr>
        <w:t xml:space="preserve">Fitzgerald, </w:t>
      </w:r>
      <w:r>
        <w:rPr>
          <w:rFonts w:ascii="Arial" w:hAnsi="Arial" w:cs="Arial"/>
        </w:rPr>
        <w:t>D. and M</w:t>
      </w:r>
      <w:r w:rsidRPr="003E7EED">
        <w:rPr>
          <w:rFonts w:ascii="Arial" w:hAnsi="Arial" w:cs="Arial"/>
        </w:rPr>
        <w:t>aconochie</w:t>
      </w:r>
      <w:r>
        <w:rPr>
          <w:rFonts w:ascii="Arial" w:hAnsi="Arial" w:cs="Arial"/>
        </w:rPr>
        <w:t xml:space="preserve">, H. (2019) </w:t>
      </w:r>
      <w:r w:rsidRPr="003E7EED">
        <w:rPr>
          <w:rFonts w:ascii="Arial" w:hAnsi="Arial" w:cs="Arial"/>
          <w:i/>
          <w:iCs/>
        </w:rPr>
        <w:t>Early Childhood Studies: A Student's Guide</w:t>
      </w:r>
      <w:r>
        <w:rPr>
          <w:rFonts w:ascii="Arial" w:hAnsi="Arial" w:cs="Arial"/>
        </w:rPr>
        <w:t>. London: Sage</w:t>
      </w:r>
    </w:p>
    <w:p w14:paraId="37BEDEB9" w14:textId="77777777" w:rsidR="008B6571" w:rsidRDefault="008B6571" w:rsidP="00723D81">
      <w:pPr>
        <w:spacing w:line="360" w:lineRule="auto"/>
        <w:rPr>
          <w:rFonts w:ascii="Arial" w:hAnsi="Arial" w:cs="Arial"/>
        </w:rPr>
      </w:pPr>
      <w:r w:rsidRPr="008B0F08">
        <w:rPr>
          <w:rFonts w:ascii="Arial" w:hAnsi="Arial" w:cs="Arial"/>
        </w:rPr>
        <w:t>Fleer</w:t>
      </w:r>
      <w:r>
        <w:rPr>
          <w:rFonts w:ascii="Arial" w:hAnsi="Arial" w:cs="Arial"/>
        </w:rPr>
        <w:t>, M.</w:t>
      </w:r>
      <w:r w:rsidRPr="008B0F08">
        <w:rPr>
          <w:rFonts w:ascii="Arial" w:hAnsi="Arial" w:cs="Arial"/>
        </w:rPr>
        <w:t xml:space="preserve"> and Van Oers</w:t>
      </w:r>
      <w:r>
        <w:rPr>
          <w:rFonts w:ascii="Arial" w:hAnsi="Arial" w:cs="Arial"/>
        </w:rPr>
        <w:t>, B.</w:t>
      </w:r>
      <w:r w:rsidRPr="008B0F08">
        <w:rPr>
          <w:rFonts w:ascii="Arial" w:hAnsi="Arial" w:cs="Arial"/>
        </w:rPr>
        <w:t xml:space="preserve"> (2018)</w:t>
      </w:r>
      <w:r>
        <w:rPr>
          <w:rFonts w:ascii="Arial" w:hAnsi="Arial" w:cs="Arial"/>
        </w:rPr>
        <w:t xml:space="preserve"> </w:t>
      </w:r>
      <w:r w:rsidRPr="009124AF">
        <w:rPr>
          <w:rFonts w:ascii="Arial" w:hAnsi="Arial" w:cs="Arial"/>
          <w:i/>
          <w:iCs/>
        </w:rPr>
        <w:t>International Handbook of Early Childhood Education</w:t>
      </w:r>
      <w:r>
        <w:rPr>
          <w:rFonts w:ascii="Arial" w:hAnsi="Arial" w:cs="Arial"/>
        </w:rPr>
        <w:t xml:space="preserve">. Dordrecht: Springer Nature </w:t>
      </w:r>
    </w:p>
    <w:p w14:paraId="30733BBF" w14:textId="77777777" w:rsidR="008B6571" w:rsidRDefault="008B6571" w:rsidP="00723D81">
      <w:pPr>
        <w:spacing w:line="360" w:lineRule="auto"/>
        <w:rPr>
          <w:rFonts w:ascii="Arial" w:hAnsi="Arial" w:cs="Arial"/>
        </w:rPr>
      </w:pPr>
      <w:r>
        <w:rPr>
          <w:rFonts w:ascii="Arial" w:hAnsi="Arial" w:cs="Arial"/>
        </w:rPr>
        <w:t xml:space="preserve">Fletcher-Wood, H. (2016) </w:t>
      </w:r>
      <w:r w:rsidRPr="0083792F">
        <w:rPr>
          <w:rFonts w:ascii="Arial" w:hAnsi="Arial" w:cs="Arial"/>
          <w:i/>
          <w:iCs/>
        </w:rPr>
        <w:t>Ticked Off</w:t>
      </w:r>
      <w:r>
        <w:rPr>
          <w:rFonts w:ascii="Arial" w:hAnsi="Arial" w:cs="Arial"/>
        </w:rPr>
        <w:t>. Carmarthen: Crown House Publishing</w:t>
      </w:r>
    </w:p>
    <w:p w14:paraId="4FC7CE60" w14:textId="77777777" w:rsidR="008B6571" w:rsidRDefault="008B6571" w:rsidP="00723D81">
      <w:pPr>
        <w:spacing w:line="360" w:lineRule="auto"/>
        <w:rPr>
          <w:rFonts w:ascii="Arial" w:hAnsi="Arial" w:cs="Arial"/>
        </w:rPr>
      </w:pPr>
      <w:r w:rsidRPr="002A71CA">
        <w:rPr>
          <w:rFonts w:ascii="Arial" w:hAnsi="Arial" w:cs="Arial"/>
        </w:rPr>
        <w:t>Houser</w:t>
      </w:r>
      <w:r>
        <w:rPr>
          <w:rFonts w:ascii="Arial" w:hAnsi="Arial" w:cs="Arial"/>
        </w:rPr>
        <w:t xml:space="preserve">, R. A. (2015) </w:t>
      </w:r>
      <w:proofErr w:type="spellStart"/>
      <w:r w:rsidRPr="002439B0">
        <w:rPr>
          <w:rFonts w:ascii="Arial" w:hAnsi="Arial" w:cs="Arial"/>
          <w:i/>
          <w:iCs/>
        </w:rPr>
        <w:t>Counseling</w:t>
      </w:r>
      <w:proofErr w:type="spellEnd"/>
      <w:r w:rsidRPr="002439B0">
        <w:rPr>
          <w:rFonts w:ascii="Arial" w:hAnsi="Arial" w:cs="Arial"/>
          <w:i/>
          <w:iCs/>
        </w:rPr>
        <w:t xml:space="preserve"> and Educational Research: Evaluation and Application</w:t>
      </w:r>
      <w:r>
        <w:rPr>
          <w:rFonts w:ascii="Arial" w:hAnsi="Arial" w:cs="Arial"/>
        </w:rPr>
        <w:t>. London: Sage</w:t>
      </w:r>
    </w:p>
    <w:p w14:paraId="3F45175C" w14:textId="77777777" w:rsidR="008B6571" w:rsidRDefault="008B6571" w:rsidP="00723D81">
      <w:pPr>
        <w:spacing w:line="360" w:lineRule="auto"/>
        <w:rPr>
          <w:rFonts w:ascii="Arial" w:hAnsi="Arial" w:cs="Arial"/>
        </w:rPr>
      </w:pPr>
      <w:r w:rsidRPr="003E7EED">
        <w:rPr>
          <w:rFonts w:ascii="Arial" w:hAnsi="Arial" w:cs="Arial"/>
        </w:rPr>
        <w:t xml:space="preserve">Mukherji, </w:t>
      </w:r>
      <w:r>
        <w:rPr>
          <w:rFonts w:ascii="Arial" w:hAnsi="Arial" w:cs="Arial"/>
        </w:rPr>
        <w:t xml:space="preserve">P. and </w:t>
      </w:r>
      <w:proofErr w:type="spellStart"/>
      <w:r w:rsidRPr="003E7EED">
        <w:rPr>
          <w:rFonts w:ascii="Arial" w:hAnsi="Arial" w:cs="Arial"/>
        </w:rPr>
        <w:t>Albon</w:t>
      </w:r>
      <w:proofErr w:type="spellEnd"/>
      <w:r>
        <w:rPr>
          <w:rFonts w:ascii="Arial" w:hAnsi="Arial" w:cs="Arial"/>
        </w:rPr>
        <w:t xml:space="preserve">, D. (2014) </w:t>
      </w:r>
      <w:r w:rsidRPr="003E7EED">
        <w:rPr>
          <w:rFonts w:ascii="Arial" w:hAnsi="Arial" w:cs="Arial"/>
          <w:i/>
          <w:iCs/>
        </w:rPr>
        <w:t>Research Methods in Early Childhood: An Introductory Guide</w:t>
      </w:r>
      <w:r>
        <w:rPr>
          <w:rFonts w:ascii="Arial" w:hAnsi="Arial" w:cs="Arial"/>
        </w:rPr>
        <w:t>. London: Sage</w:t>
      </w:r>
    </w:p>
    <w:p w14:paraId="589E0022" w14:textId="77777777" w:rsidR="008B6571" w:rsidRPr="00127F4F" w:rsidRDefault="008B6571" w:rsidP="00723D81">
      <w:pPr>
        <w:spacing w:line="360" w:lineRule="auto"/>
        <w:rPr>
          <w:rFonts w:ascii="Arial" w:hAnsi="Arial" w:cs="Arial"/>
        </w:rPr>
      </w:pPr>
      <w:r w:rsidRPr="00127F4F">
        <w:rPr>
          <w:rFonts w:ascii="Arial" w:hAnsi="Arial" w:cs="Arial"/>
        </w:rPr>
        <w:t xml:space="preserve">My Local School (2018) </w:t>
      </w:r>
      <w:r w:rsidRPr="00127F4F">
        <w:rPr>
          <w:rFonts w:ascii="Arial" w:hAnsi="Arial" w:cs="Arial"/>
          <w:i/>
          <w:iCs/>
        </w:rPr>
        <w:t>Find a School</w:t>
      </w:r>
      <w:r w:rsidRPr="00127F4F">
        <w:rPr>
          <w:rFonts w:ascii="Arial" w:hAnsi="Arial" w:cs="Arial"/>
        </w:rPr>
        <w:t>. Available at: http://mylocalschool.gov.wales/?lang=en (</w:t>
      </w:r>
      <w:commentRangeStart w:id="10"/>
      <w:r w:rsidRPr="00127F4F">
        <w:rPr>
          <w:rFonts w:ascii="Arial" w:hAnsi="Arial" w:cs="Arial"/>
        </w:rPr>
        <w:t>Accessed 4th October 2019).</w:t>
      </w:r>
      <w:commentRangeEnd w:id="10"/>
      <w:r w:rsidR="00F02417">
        <w:rPr>
          <w:rStyle w:val="CommentReference"/>
        </w:rPr>
        <w:commentReference w:id="10"/>
      </w:r>
    </w:p>
    <w:p w14:paraId="4077FEC7" w14:textId="77777777" w:rsidR="008B6571" w:rsidRDefault="008B6571" w:rsidP="00723D81">
      <w:pPr>
        <w:spacing w:line="360" w:lineRule="auto"/>
        <w:rPr>
          <w:rFonts w:ascii="Arial" w:hAnsi="Arial" w:cs="Arial"/>
        </w:rPr>
      </w:pPr>
      <w:proofErr w:type="spellStart"/>
      <w:r w:rsidRPr="003E7EED">
        <w:rPr>
          <w:rFonts w:ascii="Arial" w:hAnsi="Arial" w:cs="Arial"/>
        </w:rPr>
        <w:t>Palaiologou</w:t>
      </w:r>
      <w:proofErr w:type="spellEnd"/>
      <w:r>
        <w:rPr>
          <w:rFonts w:ascii="Arial" w:hAnsi="Arial" w:cs="Arial"/>
        </w:rPr>
        <w:t xml:space="preserve">, I. (2019) </w:t>
      </w:r>
      <w:r w:rsidRPr="003E7EED">
        <w:rPr>
          <w:rFonts w:ascii="Arial" w:hAnsi="Arial" w:cs="Arial"/>
          <w:i/>
          <w:iCs/>
        </w:rPr>
        <w:t>Child Observation: A Guide for Students of Early Childhood</w:t>
      </w:r>
      <w:r>
        <w:rPr>
          <w:rFonts w:ascii="Arial" w:hAnsi="Arial" w:cs="Arial"/>
        </w:rPr>
        <w:t>. London: Sage</w:t>
      </w:r>
    </w:p>
    <w:p w14:paraId="5675FDBF" w14:textId="77777777" w:rsidR="008B6571" w:rsidRDefault="008B6571" w:rsidP="00723D81">
      <w:pPr>
        <w:spacing w:line="360" w:lineRule="auto"/>
        <w:rPr>
          <w:rFonts w:ascii="Arial" w:hAnsi="Arial" w:cs="Arial"/>
        </w:rPr>
      </w:pPr>
      <w:r>
        <w:rPr>
          <w:rFonts w:ascii="Arial" w:hAnsi="Arial" w:cs="Arial"/>
        </w:rPr>
        <w:t xml:space="preserve">Tripp, D. (1993) </w:t>
      </w:r>
      <w:r w:rsidRPr="0083792F">
        <w:rPr>
          <w:rFonts w:ascii="Arial" w:hAnsi="Arial" w:cs="Arial"/>
          <w:i/>
          <w:iCs/>
        </w:rPr>
        <w:t>Critical Incidents in Teaching</w:t>
      </w:r>
      <w:r>
        <w:rPr>
          <w:rFonts w:ascii="Arial" w:hAnsi="Arial" w:cs="Arial"/>
        </w:rPr>
        <w:t>. Abingdon: Routledge</w:t>
      </w:r>
    </w:p>
    <w:p w14:paraId="07945FFB" w14:textId="52CCCFDB" w:rsidR="008B6571" w:rsidRPr="00095F05" w:rsidRDefault="008B6571" w:rsidP="00095F05">
      <w:pPr>
        <w:spacing w:line="360" w:lineRule="auto"/>
        <w:rPr>
          <w:rFonts w:ascii="Arial" w:hAnsi="Arial" w:cs="Arial"/>
        </w:rPr>
      </w:pPr>
      <w:r>
        <w:rPr>
          <w:rFonts w:ascii="Arial" w:hAnsi="Arial" w:cs="Arial"/>
        </w:rPr>
        <w:t xml:space="preserve">Welsh Government (2015 a) </w:t>
      </w:r>
      <w:r w:rsidRPr="008B6571">
        <w:rPr>
          <w:rFonts w:ascii="Arial" w:hAnsi="Arial" w:cs="Arial"/>
          <w:i/>
          <w:iCs/>
        </w:rPr>
        <w:t>Successful Futures: Looking at the Curriculum and Assessment Arrangements in Wales</w:t>
      </w:r>
      <w:r>
        <w:rPr>
          <w:rFonts w:ascii="Arial" w:hAnsi="Arial" w:cs="Arial"/>
        </w:rPr>
        <w:t xml:space="preserve">. Available from: </w:t>
      </w:r>
      <w:r w:rsidRPr="008B6571">
        <w:rPr>
          <w:rFonts w:ascii="Arial" w:hAnsi="Arial" w:cs="Arial"/>
        </w:rPr>
        <w:t>https://gov.wales/sites/default/files/publications/2018-03/succesful-futures-a-summary-of-professor-graham-donaldsons-report.pdf</w:t>
      </w:r>
      <w:r>
        <w:rPr>
          <w:rFonts w:ascii="Arial" w:hAnsi="Arial" w:cs="Arial"/>
        </w:rPr>
        <w:t xml:space="preserve"> (Accessed 12/10/19)</w:t>
      </w:r>
    </w:p>
    <w:p w14:paraId="6232E09F" w14:textId="61BC36EF" w:rsidR="008B6571" w:rsidRDefault="008B6571" w:rsidP="00095F05">
      <w:pPr>
        <w:spacing w:line="360" w:lineRule="auto"/>
        <w:rPr>
          <w:rFonts w:ascii="Arial" w:hAnsi="Arial" w:cs="Arial"/>
        </w:rPr>
      </w:pPr>
      <w:r>
        <w:rPr>
          <w:rFonts w:ascii="Arial" w:hAnsi="Arial" w:cs="Arial"/>
        </w:rPr>
        <w:lastRenderedPageBreak/>
        <w:t xml:space="preserve">Welsh Government (2015 b) </w:t>
      </w:r>
      <w:r w:rsidRPr="00095F05">
        <w:rPr>
          <w:rFonts w:ascii="Arial" w:hAnsi="Arial" w:cs="Arial"/>
          <w:i/>
          <w:iCs/>
        </w:rPr>
        <w:t>The 4 purposes of the curriculum for Wales</w:t>
      </w:r>
      <w:r>
        <w:rPr>
          <w:rFonts w:ascii="Arial" w:hAnsi="Arial" w:cs="Arial"/>
          <w:i/>
          <w:iCs/>
        </w:rPr>
        <w:t>.</w:t>
      </w:r>
      <w:r>
        <w:rPr>
          <w:rFonts w:ascii="Arial" w:hAnsi="Arial" w:cs="Arial"/>
        </w:rPr>
        <w:t xml:space="preserve"> Available at: </w:t>
      </w:r>
      <w:r w:rsidRPr="00095F05">
        <w:rPr>
          <w:rFonts w:ascii="Arial" w:hAnsi="Arial" w:cs="Arial"/>
        </w:rPr>
        <w:t>https://gov.wales/sites/default/files/publications/2018-03/the-four-purposes-of-the-curriculum-for-wales.pdf</w:t>
      </w:r>
      <w:r>
        <w:rPr>
          <w:rFonts w:ascii="Arial" w:hAnsi="Arial" w:cs="Arial"/>
        </w:rPr>
        <w:t xml:space="preserve"> (Accessed 12/10/19)</w:t>
      </w:r>
    </w:p>
    <w:p w14:paraId="0C944F2F" w14:textId="6FA72064" w:rsidR="00E60F66" w:rsidRDefault="00E60F66" w:rsidP="00095F05">
      <w:pPr>
        <w:spacing w:line="360" w:lineRule="auto"/>
        <w:rPr>
          <w:rFonts w:ascii="Arial" w:hAnsi="Arial" w:cs="Arial"/>
        </w:rPr>
      </w:pPr>
      <w:r w:rsidRPr="00E60F66">
        <w:rPr>
          <w:rFonts w:ascii="Arial" w:hAnsi="Arial" w:cs="Arial"/>
        </w:rPr>
        <w:t>Bansal</w:t>
      </w:r>
      <w:r>
        <w:rPr>
          <w:rFonts w:ascii="Arial" w:hAnsi="Arial" w:cs="Arial"/>
        </w:rPr>
        <w:t xml:space="preserve">, M. (2016) </w:t>
      </w:r>
      <w:r w:rsidRPr="00E60F66">
        <w:rPr>
          <w:rFonts w:ascii="Arial" w:hAnsi="Arial" w:cs="Arial"/>
          <w:i/>
          <w:iCs/>
        </w:rPr>
        <w:t>Essentials of Ear, Nose &amp; Throat</w:t>
      </w:r>
      <w:r>
        <w:rPr>
          <w:rFonts w:ascii="Arial" w:hAnsi="Arial" w:cs="Arial"/>
        </w:rPr>
        <w:t>. London: Jaypee Brothers Medical Publishers</w:t>
      </w:r>
    </w:p>
    <w:p w14:paraId="7992993B" w14:textId="6A8C3F96" w:rsidR="00E60F66" w:rsidRDefault="00E60F66" w:rsidP="00095F05">
      <w:pPr>
        <w:spacing w:line="360" w:lineRule="auto"/>
        <w:rPr>
          <w:rFonts w:ascii="Arial" w:hAnsi="Arial" w:cs="Arial"/>
        </w:rPr>
      </w:pPr>
      <w:proofErr w:type="spellStart"/>
      <w:r w:rsidRPr="00E60F66">
        <w:rPr>
          <w:rFonts w:ascii="Arial" w:hAnsi="Arial" w:cs="Arial"/>
        </w:rPr>
        <w:t>Blairmires</w:t>
      </w:r>
      <w:proofErr w:type="spellEnd"/>
      <w:r>
        <w:rPr>
          <w:rFonts w:ascii="Arial" w:hAnsi="Arial" w:cs="Arial"/>
        </w:rPr>
        <w:t xml:space="preserve">, G., </w:t>
      </w:r>
      <w:r w:rsidR="00A0372A">
        <w:rPr>
          <w:rFonts w:ascii="Arial" w:hAnsi="Arial" w:cs="Arial"/>
        </w:rPr>
        <w:t xml:space="preserve">et al (2016) </w:t>
      </w:r>
      <w:r w:rsidR="00A0372A" w:rsidRPr="00A0372A">
        <w:rPr>
          <w:rFonts w:ascii="Arial" w:hAnsi="Arial" w:cs="Arial"/>
          <w:i/>
          <w:iCs/>
        </w:rPr>
        <w:t>Supporting Children with Sensory Impairment</w:t>
      </w:r>
      <w:r w:rsidR="00A0372A">
        <w:rPr>
          <w:rFonts w:ascii="Arial" w:hAnsi="Arial" w:cs="Arial"/>
        </w:rPr>
        <w:t xml:space="preserve">. Abingdon: Routledge </w:t>
      </w:r>
    </w:p>
    <w:p w14:paraId="2170456B" w14:textId="0D5817CE" w:rsidR="00A0372A" w:rsidRDefault="00A0372A" w:rsidP="00095F05">
      <w:pPr>
        <w:spacing w:line="360" w:lineRule="auto"/>
        <w:rPr>
          <w:rFonts w:ascii="Arial" w:hAnsi="Arial" w:cs="Arial"/>
        </w:rPr>
      </w:pPr>
      <w:r w:rsidRPr="00A0372A">
        <w:rPr>
          <w:rFonts w:ascii="Arial" w:hAnsi="Arial" w:cs="Arial"/>
        </w:rPr>
        <w:t>Martin-Denham</w:t>
      </w:r>
      <w:r>
        <w:rPr>
          <w:rFonts w:ascii="Arial" w:hAnsi="Arial" w:cs="Arial"/>
        </w:rPr>
        <w:t xml:space="preserve">, S. and Watts, S. (2019) </w:t>
      </w:r>
      <w:r w:rsidRPr="00A0372A">
        <w:rPr>
          <w:rFonts w:ascii="Arial" w:hAnsi="Arial" w:cs="Arial"/>
          <w:i/>
          <w:iCs/>
        </w:rPr>
        <w:t>The SENCO Handbook: Leading Provision and Practice</w:t>
      </w:r>
      <w:r>
        <w:rPr>
          <w:rFonts w:ascii="Arial" w:hAnsi="Arial" w:cs="Arial"/>
        </w:rPr>
        <w:t>. London: Sage</w:t>
      </w:r>
    </w:p>
    <w:p w14:paraId="6957E5BF" w14:textId="1D9B29F9" w:rsidR="00D11245" w:rsidRDefault="0068188D" w:rsidP="00723D81">
      <w:pPr>
        <w:spacing w:line="360" w:lineRule="auto"/>
        <w:rPr>
          <w:rFonts w:ascii="Arial" w:hAnsi="Arial" w:cs="Arial"/>
        </w:rPr>
      </w:pPr>
      <w:r w:rsidRPr="0068188D">
        <w:rPr>
          <w:rFonts w:ascii="Arial" w:hAnsi="Arial" w:cs="Arial"/>
        </w:rPr>
        <w:t>Davenport</w:t>
      </w:r>
      <w:r>
        <w:rPr>
          <w:rFonts w:ascii="Arial" w:hAnsi="Arial" w:cs="Arial"/>
        </w:rPr>
        <w:t>, C. A.</w:t>
      </w:r>
      <w:r w:rsidRPr="0068188D">
        <w:rPr>
          <w:rFonts w:ascii="Arial" w:hAnsi="Arial" w:cs="Arial"/>
        </w:rPr>
        <w:t xml:space="preserve"> and </w:t>
      </w:r>
      <w:proofErr w:type="spellStart"/>
      <w:r w:rsidRPr="0068188D">
        <w:rPr>
          <w:rFonts w:ascii="Arial" w:hAnsi="Arial" w:cs="Arial"/>
        </w:rPr>
        <w:t>Alber</w:t>
      </w:r>
      <w:proofErr w:type="spellEnd"/>
      <w:r w:rsidRPr="0068188D">
        <w:rPr>
          <w:rFonts w:ascii="Arial" w:hAnsi="Arial" w:cs="Arial"/>
        </w:rPr>
        <w:t>-Morgan</w:t>
      </w:r>
      <w:r>
        <w:rPr>
          <w:rFonts w:ascii="Arial" w:hAnsi="Arial" w:cs="Arial"/>
        </w:rPr>
        <w:t>, S. R.</w:t>
      </w:r>
      <w:r w:rsidRPr="0068188D">
        <w:rPr>
          <w:rFonts w:ascii="Arial" w:hAnsi="Arial" w:cs="Arial"/>
        </w:rPr>
        <w:t xml:space="preserve"> (2016)</w:t>
      </w:r>
      <w:r>
        <w:rPr>
          <w:rFonts w:ascii="Arial" w:hAnsi="Arial" w:cs="Arial"/>
        </w:rPr>
        <w:t xml:space="preserve"> </w:t>
      </w:r>
      <w:r w:rsidRPr="0068188D">
        <w:rPr>
          <w:rFonts w:ascii="Arial" w:hAnsi="Arial" w:cs="Arial"/>
        </w:rPr>
        <w:t xml:space="preserve">I Have a Child </w:t>
      </w:r>
      <w:proofErr w:type="gramStart"/>
      <w:r w:rsidRPr="0068188D">
        <w:rPr>
          <w:rFonts w:ascii="Arial" w:hAnsi="Arial" w:cs="Arial"/>
        </w:rPr>
        <w:t>With</w:t>
      </w:r>
      <w:proofErr w:type="gramEnd"/>
      <w:r w:rsidRPr="0068188D">
        <w:rPr>
          <w:rFonts w:ascii="Arial" w:hAnsi="Arial" w:cs="Arial"/>
        </w:rPr>
        <w:t xml:space="preserve"> a Cochlear Implant in My Preschool Classroom. Now </w:t>
      </w:r>
      <w:proofErr w:type="gramStart"/>
      <w:r w:rsidRPr="0068188D">
        <w:rPr>
          <w:rFonts w:ascii="Arial" w:hAnsi="Arial" w:cs="Arial"/>
        </w:rPr>
        <w:t>What?</w:t>
      </w:r>
      <w:r>
        <w:rPr>
          <w:rFonts w:ascii="Arial" w:hAnsi="Arial" w:cs="Arial"/>
        </w:rPr>
        <w:t>,</w:t>
      </w:r>
      <w:proofErr w:type="gramEnd"/>
      <w:r>
        <w:rPr>
          <w:rFonts w:ascii="Arial" w:hAnsi="Arial" w:cs="Arial"/>
        </w:rPr>
        <w:t xml:space="preserve"> </w:t>
      </w:r>
      <w:r w:rsidRPr="0068188D">
        <w:rPr>
          <w:rFonts w:ascii="Arial" w:hAnsi="Arial" w:cs="Arial"/>
          <w:i/>
          <w:iCs/>
        </w:rPr>
        <w:t>TEACHING Exceptional Children</w:t>
      </w:r>
      <w:r>
        <w:rPr>
          <w:rFonts w:ascii="Arial" w:hAnsi="Arial" w:cs="Arial"/>
        </w:rPr>
        <w:t xml:space="preserve">, 49(1), </w:t>
      </w:r>
      <w:r w:rsidRPr="0068188D">
        <w:rPr>
          <w:rFonts w:ascii="Arial" w:hAnsi="Arial" w:cs="Arial"/>
        </w:rPr>
        <w:t>pp.41-48</w:t>
      </w:r>
      <w:r>
        <w:rPr>
          <w:rFonts w:ascii="Arial" w:hAnsi="Arial" w:cs="Arial"/>
        </w:rPr>
        <w:t>.</w:t>
      </w:r>
    </w:p>
    <w:p w14:paraId="64A60A20" w14:textId="52574A27" w:rsidR="00F47783" w:rsidRDefault="00F47783" w:rsidP="00723D81">
      <w:pPr>
        <w:spacing w:line="360" w:lineRule="auto"/>
        <w:rPr>
          <w:rFonts w:ascii="Arial" w:hAnsi="Arial" w:cs="Arial"/>
        </w:rPr>
      </w:pPr>
      <w:r w:rsidRPr="00F47783">
        <w:rPr>
          <w:rFonts w:ascii="Arial" w:hAnsi="Arial" w:cs="Arial"/>
        </w:rPr>
        <w:t>Kearns</w:t>
      </w:r>
      <w:r>
        <w:rPr>
          <w:rFonts w:ascii="Arial" w:hAnsi="Arial" w:cs="Arial"/>
        </w:rPr>
        <w:t xml:space="preserve">, K (2017) </w:t>
      </w:r>
      <w:r w:rsidRPr="00F47783">
        <w:rPr>
          <w:rFonts w:ascii="Arial" w:hAnsi="Arial" w:cs="Arial"/>
          <w:i/>
          <w:iCs/>
        </w:rPr>
        <w:t>Birth to Big School</w:t>
      </w:r>
      <w:r>
        <w:rPr>
          <w:rFonts w:ascii="Arial" w:hAnsi="Arial" w:cs="Arial"/>
        </w:rPr>
        <w:t xml:space="preserve">. Victoria: Cengage Learning </w:t>
      </w:r>
    </w:p>
    <w:p w14:paraId="6223530C" w14:textId="12493E57" w:rsidR="00D11245" w:rsidRDefault="00F47783" w:rsidP="00723D81">
      <w:pPr>
        <w:spacing w:line="360" w:lineRule="auto"/>
        <w:rPr>
          <w:rFonts w:ascii="Arial" w:hAnsi="Arial" w:cs="Arial"/>
        </w:rPr>
      </w:pPr>
      <w:proofErr w:type="spellStart"/>
      <w:r w:rsidRPr="00F47783">
        <w:rPr>
          <w:rFonts w:ascii="Arial" w:hAnsi="Arial" w:cs="Arial"/>
        </w:rPr>
        <w:t>Veraksa</w:t>
      </w:r>
      <w:proofErr w:type="spellEnd"/>
      <w:r w:rsidRPr="00F47783">
        <w:rPr>
          <w:rFonts w:ascii="Arial" w:hAnsi="Arial" w:cs="Arial"/>
        </w:rPr>
        <w:t xml:space="preserve">, </w:t>
      </w:r>
      <w:r>
        <w:rPr>
          <w:rFonts w:ascii="Arial" w:hAnsi="Arial" w:cs="Arial"/>
        </w:rPr>
        <w:t xml:space="preserve">N. and </w:t>
      </w:r>
      <w:r w:rsidRPr="00F47783">
        <w:rPr>
          <w:rFonts w:ascii="Arial" w:hAnsi="Arial" w:cs="Arial"/>
        </w:rPr>
        <w:t>Sheridan</w:t>
      </w:r>
      <w:r>
        <w:rPr>
          <w:rFonts w:ascii="Arial" w:hAnsi="Arial" w:cs="Arial"/>
        </w:rPr>
        <w:t xml:space="preserve">, S. (2018) </w:t>
      </w:r>
      <w:r w:rsidRPr="00F47783">
        <w:rPr>
          <w:rFonts w:ascii="Arial" w:hAnsi="Arial" w:cs="Arial"/>
          <w:i/>
          <w:iCs/>
        </w:rPr>
        <w:t>Vygotsky’s Theory in Early Childhood Education and Research: Russian and Western Values.</w:t>
      </w:r>
      <w:r>
        <w:rPr>
          <w:rFonts w:ascii="Arial" w:hAnsi="Arial" w:cs="Arial"/>
        </w:rPr>
        <w:t xml:space="preserve"> Abingdon: Routledge</w:t>
      </w:r>
    </w:p>
    <w:p w14:paraId="1EE94508" w14:textId="7E21D735" w:rsidR="00F47783" w:rsidRPr="00127F4F" w:rsidRDefault="00F47783" w:rsidP="00723D81">
      <w:pPr>
        <w:spacing w:line="360" w:lineRule="auto"/>
        <w:rPr>
          <w:rFonts w:ascii="Arial" w:hAnsi="Arial" w:cs="Arial"/>
        </w:rPr>
      </w:pPr>
      <w:r w:rsidRPr="00F47783">
        <w:rPr>
          <w:rFonts w:ascii="Arial" w:hAnsi="Arial" w:cs="Arial"/>
        </w:rPr>
        <w:t xml:space="preserve">Miles Gordon, </w:t>
      </w:r>
      <w:r>
        <w:rPr>
          <w:rFonts w:ascii="Arial" w:hAnsi="Arial" w:cs="Arial"/>
        </w:rPr>
        <w:t xml:space="preserve">A. and </w:t>
      </w:r>
      <w:r w:rsidRPr="00F47783">
        <w:rPr>
          <w:rFonts w:ascii="Arial" w:hAnsi="Arial" w:cs="Arial"/>
        </w:rPr>
        <w:t>Williams Browne</w:t>
      </w:r>
      <w:r>
        <w:rPr>
          <w:rFonts w:ascii="Arial" w:hAnsi="Arial" w:cs="Arial"/>
        </w:rPr>
        <w:t xml:space="preserve">, K. (2016) </w:t>
      </w:r>
      <w:r w:rsidRPr="00F47783">
        <w:rPr>
          <w:rFonts w:ascii="Arial" w:hAnsi="Arial" w:cs="Arial"/>
          <w:i/>
          <w:iCs/>
        </w:rPr>
        <w:t>Beginning Essentials in Early Childhood Education</w:t>
      </w:r>
      <w:r>
        <w:rPr>
          <w:rFonts w:ascii="Arial" w:hAnsi="Arial" w:cs="Arial"/>
        </w:rPr>
        <w:t xml:space="preserve">. Victoria: Cengage Learning </w:t>
      </w:r>
    </w:p>
    <w:p w14:paraId="1038B5F1" w14:textId="24A5C102" w:rsidR="00D11245" w:rsidRDefault="00832945" w:rsidP="00723D81">
      <w:pPr>
        <w:spacing w:line="360" w:lineRule="auto"/>
        <w:rPr>
          <w:rFonts w:ascii="Arial" w:hAnsi="Arial" w:cs="Arial"/>
        </w:rPr>
      </w:pPr>
      <w:r w:rsidRPr="00832945">
        <w:rPr>
          <w:rFonts w:ascii="Arial" w:hAnsi="Arial" w:cs="Arial"/>
        </w:rPr>
        <w:t xml:space="preserve">Zastrow, </w:t>
      </w:r>
      <w:r>
        <w:rPr>
          <w:rFonts w:ascii="Arial" w:hAnsi="Arial" w:cs="Arial"/>
        </w:rPr>
        <w:t>C. and</w:t>
      </w:r>
      <w:r w:rsidRPr="00832945">
        <w:rPr>
          <w:rFonts w:ascii="Arial" w:hAnsi="Arial" w:cs="Arial"/>
        </w:rPr>
        <w:t xml:space="preserve"> Kirst-Ashman</w:t>
      </w:r>
      <w:r>
        <w:rPr>
          <w:rFonts w:ascii="Arial" w:hAnsi="Arial" w:cs="Arial"/>
        </w:rPr>
        <w:t xml:space="preserve">, K.K. (2016) </w:t>
      </w:r>
      <w:r w:rsidRPr="00832945">
        <w:rPr>
          <w:rFonts w:ascii="Arial" w:hAnsi="Arial" w:cs="Arial"/>
          <w:i/>
          <w:iCs/>
        </w:rPr>
        <w:t>Empowerment Series: Understanding Human Behavior and the Social Environment</w:t>
      </w:r>
      <w:r>
        <w:rPr>
          <w:rFonts w:ascii="Arial" w:hAnsi="Arial" w:cs="Arial"/>
        </w:rPr>
        <w:t xml:space="preserve">. Boston: Cengage Learning </w:t>
      </w:r>
    </w:p>
    <w:p w14:paraId="05EA23F3" w14:textId="2E548D60" w:rsidR="008F4E68" w:rsidRDefault="008F4E68" w:rsidP="00723D81">
      <w:pPr>
        <w:spacing w:line="360" w:lineRule="auto"/>
        <w:rPr>
          <w:rFonts w:ascii="Arial" w:hAnsi="Arial" w:cs="Arial"/>
        </w:rPr>
      </w:pPr>
      <w:r>
        <w:rPr>
          <w:rFonts w:ascii="Arial" w:hAnsi="Arial" w:cs="Arial"/>
        </w:rPr>
        <w:t xml:space="preserve">Makaton (2017) </w:t>
      </w:r>
      <w:r w:rsidRPr="008F4E68">
        <w:rPr>
          <w:rFonts w:ascii="Arial" w:hAnsi="Arial" w:cs="Arial"/>
          <w:i/>
          <w:iCs/>
        </w:rPr>
        <w:t>About Makaton</w:t>
      </w:r>
      <w:r>
        <w:rPr>
          <w:rFonts w:ascii="Arial" w:hAnsi="Arial" w:cs="Arial"/>
        </w:rPr>
        <w:t xml:space="preserve">. Available from: </w:t>
      </w:r>
      <w:r w:rsidRPr="008F4E68">
        <w:rPr>
          <w:rFonts w:ascii="Arial" w:hAnsi="Arial" w:cs="Arial"/>
        </w:rPr>
        <w:t>https://www.makaton.org/aboutMakaton/</w:t>
      </w:r>
      <w:r>
        <w:rPr>
          <w:rFonts w:ascii="Arial" w:hAnsi="Arial" w:cs="Arial"/>
        </w:rPr>
        <w:t xml:space="preserve"> (Accessed 13/10/19)</w:t>
      </w:r>
    </w:p>
    <w:p w14:paraId="7CC06C32" w14:textId="51E7DFB6" w:rsidR="008F4E68" w:rsidRDefault="008F4E68" w:rsidP="00723D81">
      <w:pPr>
        <w:spacing w:line="360" w:lineRule="auto"/>
        <w:rPr>
          <w:rFonts w:ascii="Arial" w:hAnsi="Arial" w:cs="Arial"/>
        </w:rPr>
      </w:pPr>
      <w:proofErr w:type="spellStart"/>
      <w:r w:rsidRPr="008F4E68">
        <w:rPr>
          <w:rFonts w:ascii="Arial" w:hAnsi="Arial" w:cs="Arial"/>
        </w:rPr>
        <w:t>Glazzard</w:t>
      </w:r>
      <w:proofErr w:type="spellEnd"/>
      <w:r>
        <w:rPr>
          <w:rFonts w:ascii="Arial" w:hAnsi="Arial" w:cs="Arial"/>
        </w:rPr>
        <w:t xml:space="preserve">, J. et al (2015) </w:t>
      </w:r>
      <w:r w:rsidRPr="008F4E68">
        <w:rPr>
          <w:rFonts w:ascii="Arial" w:hAnsi="Arial" w:cs="Arial"/>
          <w:i/>
          <w:iCs/>
        </w:rPr>
        <w:t>Teaching and Supporting Children with Special Educational Needs and Disabilities in Primary Schools</w:t>
      </w:r>
      <w:r>
        <w:rPr>
          <w:rFonts w:ascii="Arial" w:hAnsi="Arial" w:cs="Arial"/>
        </w:rPr>
        <w:t>. London: Sage</w:t>
      </w:r>
    </w:p>
    <w:p w14:paraId="238982ED" w14:textId="12E0AB1B" w:rsidR="008F4E68" w:rsidRDefault="008F4E68" w:rsidP="00723D81">
      <w:pPr>
        <w:spacing w:line="360" w:lineRule="auto"/>
        <w:rPr>
          <w:rFonts w:ascii="Arial" w:hAnsi="Arial" w:cs="Arial"/>
        </w:rPr>
      </w:pPr>
      <w:r>
        <w:rPr>
          <w:rFonts w:ascii="Arial" w:hAnsi="Arial" w:cs="Arial"/>
        </w:rPr>
        <w:t xml:space="preserve">The National Deaf Children’s Society (2019) </w:t>
      </w:r>
      <w:r w:rsidRPr="008F4E68">
        <w:rPr>
          <w:rFonts w:ascii="Arial" w:hAnsi="Arial" w:cs="Arial"/>
          <w:i/>
          <w:iCs/>
        </w:rPr>
        <w:t>An update on British Sign Language in Wales</w:t>
      </w:r>
      <w:r>
        <w:rPr>
          <w:rFonts w:ascii="Arial" w:hAnsi="Arial" w:cs="Arial"/>
        </w:rPr>
        <w:t xml:space="preserve">. Available from: </w:t>
      </w:r>
      <w:r w:rsidRPr="008F4E68">
        <w:rPr>
          <w:rFonts w:ascii="Arial" w:hAnsi="Arial" w:cs="Arial"/>
        </w:rPr>
        <w:t>https://www.ndcs.org.uk/blog/an-update-on-british-sign-language-in-wales/</w:t>
      </w:r>
      <w:r>
        <w:rPr>
          <w:rFonts w:ascii="Arial" w:hAnsi="Arial" w:cs="Arial"/>
        </w:rPr>
        <w:t xml:space="preserve"> (Accessed 13/10/19)</w:t>
      </w:r>
    </w:p>
    <w:p w14:paraId="5010DE95" w14:textId="2C683D1F" w:rsidR="008F4E68" w:rsidRDefault="008F4E68" w:rsidP="00723D81">
      <w:pPr>
        <w:spacing w:line="360" w:lineRule="auto"/>
        <w:rPr>
          <w:rFonts w:ascii="Arial" w:hAnsi="Arial" w:cs="Arial"/>
        </w:rPr>
      </w:pPr>
      <w:r>
        <w:rPr>
          <w:rFonts w:ascii="Arial" w:hAnsi="Arial" w:cs="Arial"/>
        </w:rPr>
        <w:t xml:space="preserve">BBC (2017) </w:t>
      </w:r>
      <w:r w:rsidRPr="008F4E68">
        <w:rPr>
          <w:rFonts w:ascii="Arial" w:hAnsi="Arial" w:cs="Arial"/>
          <w:i/>
          <w:iCs/>
        </w:rPr>
        <w:t xml:space="preserve">Should pupils have to learn sign </w:t>
      </w:r>
      <w:proofErr w:type="gramStart"/>
      <w:r w:rsidRPr="008F4E68">
        <w:rPr>
          <w:rFonts w:ascii="Arial" w:hAnsi="Arial" w:cs="Arial"/>
          <w:i/>
          <w:iCs/>
        </w:rPr>
        <w:t>language?</w:t>
      </w:r>
      <w:r>
        <w:rPr>
          <w:rFonts w:ascii="Arial" w:hAnsi="Arial" w:cs="Arial"/>
        </w:rPr>
        <w:t>.</w:t>
      </w:r>
      <w:proofErr w:type="gramEnd"/>
      <w:r>
        <w:rPr>
          <w:rFonts w:ascii="Arial" w:hAnsi="Arial" w:cs="Arial"/>
        </w:rPr>
        <w:t xml:space="preserve"> Available from: </w:t>
      </w:r>
      <w:r w:rsidRPr="008F4E68">
        <w:rPr>
          <w:rFonts w:ascii="Arial" w:hAnsi="Arial" w:cs="Arial"/>
        </w:rPr>
        <w:t>https://www.bbc.co.uk/news/education-38979904</w:t>
      </w:r>
      <w:r>
        <w:rPr>
          <w:rFonts w:ascii="Arial" w:hAnsi="Arial" w:cs="Arial"/>
        </w:rPr>
        <w:t xml:space="preserve"> (Accessed 13/10/19)</w:t>
      </w:r>
    </w:p>
    <w:p w14:paraId="3938337F" w14:textId="1F4C2C39" w:rsidR="008F4E68" w:rsidRDefault="008F4E68" w:rsidP="00723D81">
      <w:pPr>
        <w:spacing w:line="360" w:lineRule="auto"/>
        <w:rPr>
          <w:rFonts w:ascii="Arial" w:hAnsi="Arial" w:cs="Arial"/>
        </w:rPr>
      </w:pPr>
      <w:proofErr w:type="spellStart"/>
      <w:r>
        <w:rPr>
          <w:rFonts w:ascii="Arial" w:hAnsi="Arial" w:cs="Arial"/>
        </w:rPr>
        <w:t>Tes</w:t>
      </w:r>
      <w:proofErr w:type="spellEnd"/>
      <w:r>
        <w:rPr>
          <w:rFonts w:ascii="Arial" w:hAnsi="Arial" w:cs="Arial"/>
        </w:rPr>
        <w:t xml:space="preserve"> (2019) </w:t>
      </w:r>
      <w:r w:rsidRPr="008F4E68">
        <w:rPr>
          <w:rFonts w:ascii="Arial" w:hAnsi="Arial" w:cs="Arial"/>
          <w:i/>
          <w:iCs/>
        </w:rPr>
        <w:t>Sign language for your classroom</w:t>
      </w:r>
      <w:r>
        <w:rPr>
          <w:rFonts w:ascii="Arial" w:hAnsi="Arial" w:cs="Arial"/>
        </w:rPr>
        <w:t xml:space="preserve">. Available from: </w:t>
      </w:r>
      <w:r w:rsidRPr="008F4E68">
        <w:rPr>
          <w:rFonts w:ascii="Arial" w:hAnsi="Arial" w:cs="Arial"/>
        </w:rPr>
        <w:t>https://www.tes.com/articles/sign-language-your-classroom</w:t>
      </w:r>
      <w:r>
        <w:rPr>
          <w:rFonts w:ascii="Arial" w:hAnsi="Arial" w:cs="Arial"/>
        </w:rPr>
        <w:t xml:space="preserve"> (Accessed 13/10/19)</w:t>
      </w:r>
    </w:p>
    <w:p w14:paraId="6C38790E" w14:textId="65FD0C9C" w:rsidR="009955E3" w:rsidRDefault="009955E3" w:rsidP="00723D81">
      <w:pPr>
        <w:spacing w:line="360" w:lineRule="auto"/>
        <w:rPr>
          <w:rFonts w:ascii="Arial" w:hAnsi="Arial" w:cs="Arial"/>
        </w:rPr>
      </w:pPr>
      <w:r w:rsidRPr="009955E3">
        <w:rPr>
          <w:rFonts w:ascii="Arial" w:hAnsi="Arial" w:cs="Arial"/>
        </w:rPr>
        <w:t>Fleer</w:t>
      </w:r>
      <w:r>
        <w:rPr>
          <w:rFonts w:ascii="Arial" w:hAnsi="Arial" w:cs="Arial"/>
        </w:rPr>
        <w:t xml:space="preserve">, M. (2018) </w:t>
      </w:r>
      <w:r w:rsidRPr="009955E3">
        <w:rPr>
          <w:rFonts w:ascii="Arial" w:hAnsi="Arial" w:cs="Arial"/>
          <w:i/>
          <w:iCs/>
        </w:rPr>
        <w:t>Child Development in Educational Settings</w:t>
      </w:r>
      <w:r>
        <w:rPr>
          <w:rFonts w:ascii="Arial" w:hAnsi="Arial" w:cs="Arial"/>
        </w:rPr>
        <w:t>. Cambridge: Cambridge University Press</w:t>
      </w:r>
    </w:p>
    <w:p w14:paraId="37D9B190" w14:textId="44708B41" w:rsidR="009955E3" w:rsidRDefault="009955E3" w:rsidP="00723D81">
      <w:pPr>
        <w:spacing w:line="360" w:lineRule="auto"/>
        <w:rPr>
          <w:rFonts w:ascii="Arial" w:hAnsi="Arial" w:cs="Arial"/>
        </w:rPr>
      </w:pPr>
      <w:r w:rsidRPr="009955E3">
        <w:rPr>
          <w:rFonts w:ascii="Arial" w:hAnsi="Arial" w:cs="Arial"/>
        </w:rPr>
        <w:lastRenderedPageBreak/>
        <w:t>Shepherd</w:t>
      </w:r>
      <w:r>
        <w:rPr>
          <w:rFonts w:ascii="Arial" w:hAnsi="Arial" w:cs="Arial"/>
        </w:rPr>
        <w:t xml:space="preserve">, T.L. and Linn, D. (2015) </w:t>
      </w:r>
      <w:r w:rsidRPr="009955E3">
        <w:rPr>
          <w:rFonts w:ascii="Arial" w:hAnsi="Arial" w:cs="Arial"/>
          <w:i/>
          <w:iCs/>
        </w:rPr>
        <w:t>Behavior and Classroom Management in the Multicultural Classroom: Proactive, Active, and Reactive Strategies</w:t>
      </w:r>
      <w:r>
        <w:rPr>
          <w:rFonts w:ascii="Arial" w:hAnsi="Arial" w:cs="Arial"/>
        </w:rPr>
        <w:t>. London: Sage</w:t>
      </w:r>
    </w:p>
    <w:p w14:paraId="2C9B15C8" w14:textId="57FCA7EA" w:rsidR="009955E3" w:rsidRDefault="009955E3" w:rsidP="00723D81">
      <w:pPr>
        <w:spacing w:line="360" w:lineRule="auto"/>
        <w:rPr>
          <w:rFonts w:ascii="Arial" w:hAnsi="Arial" w:cs="Arial"/>
        </w:rPr>
      </w:pPr>
      <w:r w:rsidRPr="009955E3">
        <w:rPr>
          <w:rFonts w:ascii="Arial" w:hAnsi="Arial" w:cs="Arial"/>
        </w:rPr>
        <w:t>Sass-Lehrer</w:t>
      </w:r>
      <w:r>
        <w:rPr>
          <w:rFonts w:ascii="Arial" w:hAnsi="Arial" w:cs="Arial"/>
        </w:rPr>
        <w:t xml:space="preserve">, M. (2016) </w:t>
      </w:r>
      <w:r w:rsidRPr="009955E3">
        <w:rPr>
          <w:rFonts w:ascii="Arial" w:hAnsi="Arial" w:cs="Arial"/>
          <w:i/>
          <w:iCs/>
        </w:rPr>
        <w:t>Early Intervention for Deaf and Hard-of-hearing Infants, Toddlers, and Their Families: Interdisciplinary Perspectives</w:t>
      </w:r>
      <w:r>
        <w:rPr>
          <w:rFonts w:ascii="Arial" w:hAnsi="Arial" w:cs="Arial"/>
        </w:rPr>
        <w:t>. New York: Oxford University Press</w:t>
      </w:r>
    </w:p>
    <w:p w14:paraId="12C2982C" w14:textId="3595EE7E" w:rsidR="009955E3" w:rsidRDefault="009955E3" w:rsidP="00723D81">
      <w:pPr>
        <w:spacing w:line="360" w:lineRule="auto"/>
        <w:rPr>
          <w:rFonts w:ascii="Arial" w:hAnsi="Arial" w:cs="Arial"/>
        </w:rPr>
      </w:pPr>
      <w:proofErr w:type="spellStart"/>
      <w:r w:rsidRPr="009955E3">
        <w:rPr>
          <w:rFonts w:ascii="Arial" w:hAnsi="Arial" w:cs="Arial"/>
        </w:rPr>
        <w:t>Marschark</w:t>
      </w:r>
      <w:proofErr w:type="spellEnd"/>
      <w:r>
        <w:rPr>
          <w:rFonts w:ascii="Arial" w:hAnsi="Arial" w:cs="Arial"/>
        </w:rPr>
        <w:t xml:space="preserve">, M. et al (2016) </w:t>
      </w:r>
      <w:r w:rsidRPr="009955E3">
        <w:rPr>
          <w:rFonts w:ascii="Arial" w:hAnsi="Arial" w:cs="Arial"/>
          <w:i/>
          <w:iCs/>
        </w:rPr>
        <w:t>Diversity in Deaf Education</w:t>
      </w:r>
      <w:r>
        <w:rPr>
          <w:rFonts w:ascii="Arial" w:hAnsi="Arial" w:cs="Arial"/>
        </w:rPr>
        <w:t>. New York: Oxford University Press</w:t>
      </w:r>
    </w:p>
    <w:p w14:paraId="25C8967D" w14:textId="77777777" w:rsidR="00F02417" w:rsidRDefault="00F02417" w:rsidP="00723D81">
      <w:pPr>
        <w:spacing w:line="360" w:lineRule="auto"/>
        <w:rPr>
          <w:rFonts w:ascii="Arial" w:hAnsi="Arial" w:cs="Arial"/>
        </w:rPr>
      </w:pPr>
      <w:bookmarkStart w:id="11" w:name="_Hlk22251421"/>
      <w:r>
        <w:rPr>
          <w:rFonts w:ascii="Arial" w:hAnsi="Arial" w:cs="Arial"/>
        </w:rPr>
        <w:t xml:space="preserve">National Deaf Children’s Society (2017) </w:t>
      </w:r>
      <w:r w:rsidRPr="00F02417">
        <w:rPr>
          <w:rFonts w:ascii="Arial" w:hAnsi="Arial" w:cs="Arial"/>
          <w:i/>
          <w:iCs/>
        </w:rPr>
        <w:t xml:space="preserve">Early years language and </w:t>
      </w:r>
      <w:proofErr w:type="gramStart"/>
      <w:r w:rsidRPr="00F02417">
        <w:rPr>
          <w:rFonts w:ascii="Arial" w:hAnsi="Arial" w:cs="Arial"/>
          <w:i/>
          <w:iCs/>
        </w:rPr>
        <w:t>development  in</w:t>
      </w:r>
      <w:proofErr w:type="gramEnd"/>
      <w:r w:rsidRPr="00F02417">
        <w:rPr>
          <w:rFonts w:ascii="Arial" w:hAnsi="Arial" w:cs="Arial"/>
          <w:i/>
          <w:iCs/>
        </w:rPr>
        <w:t xml:space="preserve"> deaf children – a best evidence scoping review</w:t>
      </w:r>
      <w:r>
        <w:rPr>
          <w:rFonts w:ascii="Arial" w:hAnsi="Arial" w:cs="Arial"/>
        </w:rPr>
        <w:t xml:space="preserve">. Available from: </w:t>
      </w:r>
      <w:r w:rsidRPr="00F02417">
        <w:rPr>
          <w:rFonts w:ascii="Arial" w:hAnsi="Arial" w:cs="Arial"/>
        </w:rPr>
        <w:t>https://www.ndcs.org.uk/media/2568/natsip_paper_synthesis_of_key_findings.pdf</w:t>
      </w:r>
      <w:r>
        <w:rPr>
          <w:rFonts w:ascii="Arial" w:hAnsi="Arial" w:cs="Arial"/>
        </w:rPr>
        <w:t xml:space="preserve"> (Accessed 13/10/19)</w:t>
      </w:r>
    </w:p>
    <w:bookmarkEnd w:id="11"/>
    <w:p w14:paraId="46B435B5" w14:textId="7E61B499" w:rsidR="00F02417" w:rsidRDefault="00F02417" w:rsidP="00723D81">
      <w:pPr>
        <w:spacing w:line="360" w:lineRule="auto"/>
        <w:rPr>
          <w:rFonts w:ascii="Arial" w:hAnsi="Arial" w:cs="Arial"/>
        </w:rPr>
      </w:pPr>
      <w:r w:rsidRPr="00F02417">
        <w:rPr>
          <w:rFonts w:ascii="Arial" w:hAnsi="Arial" w:cs="Arial"/>
        </w:rPr>
        <w:t>Duncan</w:t>
      </w:r>
      <w:r>
        <w:rPr>
          <w:rFonts w:ascii="Arial" w:hAnsi="Arial" w:cs="Arial"/>
        </w:rPr>
        <w:t xml:space="preserve">, J. et al (2014) </w:t>
      </w:r>
      <w:r w:rsidRPr="00F02417">
        <w:rPr>
          <w:rFonts w:ascii="Arial" w:hAnsi="Arial" w:cs="Arial"/>
          <w:i/>
          <w:iCs/>
        </w:rPr>
        <w:t>Auditory (re)</w:t>
      </w:r>
      <w:proofErr w:type="spellStart"/>
      <w:r w:rsidRPr="00F02417">
        <w:rPr>
          <w:rFonts w:ascii="Arial" w:hAnsi="Arial" w:cs="Arial"/>
          <w:i/>
          <w:iCs/>
        </w:rPr>
        <w:t>habilitation</w:t>
      </w:r>
      <w:proofErr w:type="spellEnd"/>
      <w:r w:rsidRPr="00F02417">
        <w:rPr>
          <w:rFonts w:ascii="Arial" w:hAnsi="Arial" w:cs="Arial"/>
          <w:i/>
          <w:iCs/>
        </w:rPr>
        <w:t xml:space="preserve"> for Adolescents with Hearing Loss: Theory and Practice</w:t>
      </w:r>
      <w:r>
        <w:rPr>
          <w:rFonts w:ascii="Arial" w:hAnsi="Arial" w:cs="Arial"/>
        </w:rPr>
        <w:t>. New York: Oxford University Press</w:t>
      </w:r>
    </w:p>
    <w:p w14:paraId="055A589B" w14:textId="791E066A" w:rsidR="00F02417" w:rsidRDefault="00F02417" w:rsidP="00723D81">
      <w:pPr>
        <w:spacing w:line="360" w:lineRule="auto"/>
        <w:rPr>
          <w:rFonts w:ascii="Arial" w:hAnsi="Arial" w:cs="Arial"/>
        </w:rPr>
      </w:pPr>
      <w:r w:rsidRPr="00F02417">
        <w:rPr>
          <w:rFonts w:ascii="Arial" w:hAnsi="Arial" w:cs="Arial"/>
        </w:rPr>
        <w:t>Peterson</w:t>
      </w:r>
      <w:r>
        <w:rPr>
          <w:rFonts w:ascii="Arial" w:hAnsi="Arial" w:cs="Arial"/>
        </w:rPr>
        <w:t xml:space="preserve">, C.C. et al (2016) </w:t>
      </w:r>
      <w:r w:rsidRPr="00F02417">
        <w:rPr>
          <w:rFonts w:ascii="Arial" w:hAnsi="Arial" w:cs="Arial"/>
        </w:rPr>
        <w:t>Deaf and hearing children’s development of theory of mind, peer popularity, and leadership during middle childhood</w:t>
      </w:r>
      <w:r>
        <w:rPr>
          <w:rFonts w:ascii="Arial" w:hAnsi="Arial" w:cs="Arial"/>
        </w:rPr>
        <w:t xml:space="preserve">. </w:t>
      </w:r>
      <w:r w:rsidRPr="00F02417">
        <w:rPr>
          <w:rFonts w:ascii="Arial" w:hAnsi="Arial" w:cs="Arial"/>
          <w:i/>
          <w:iCs/>
        </w:rPr>
        <w:t>Journal of Experimental Child Psychology</w:t>
      </w:r>
      <w:r>
        <w:rPr>
          <w:rFonts w:ascii="Arial" w:hAnsi="Arial" w:cs="Arial"/>
        </w:rPr>
        <w:t>, 149, pp.146-158</w:t>
      </w:r>
    </w:p>
    <w:p w14:paraId="2D3DF018" w14:textId="66CF8A1B" w:rsidR="008F4E68" w:rsidRDefault="00F02417" w:rsidP="00723D81">
      <w:pPr>
        <w:spacing w:line="360" w:lineRule="auto"/>
        <w:rPr>
          <w:rFonts w:ascii="Arial" w:hAnsi="Arial" w:cs="Arial"/>
        </w:rPr>
      </w:pPr>
      <w:r w:rsidRPr="00F02417">
        <w:rPr>
          <w:rFonts w:ascii="Arial" w:hAnsi="Arial" w:cs="Arial"/>
        </w:rPr>
        <w:t>Sundqvist,</w:t>
      </w:r>
      <w:r>
        <w:rPr>
          <w:rFonts w:ascii="Arial" w:hAnsi="Arial" w:cs="Arial"/>
        </w:rPr>
        <w:t xml:space="preserve"> A. et al (2014) </w:t>
      </w:r>
      <w:r w:rsidRPr="00F02417">
        <w:rPr>
          <w:rFonts w:ascii="Arial" w:hAnsi="Arial" w:cs="Arial"/>
        </w:rPr>
        <w:t>Understanding minds: Early cochlear implantation and the development of theory of mind in children with profound hearing impairment</w:t>
      </w:r>
      <w:r>
        <w:rPr>
          <w:rFonts w:ascii="Arial" w:hAnsi="Arial" w:cs="Arial"/>
        </w:rPr>
        <w:t xml:space="preserve">. </w:t>
      </w:r>
      <w:r w:rsidRPr="00F02417">
        <w:rPr>
          <w:rFonts w:ascii="Arial" w:hAnsi="Arial" w:cs="Arial"/>
          <w:i/>
          <w:iCs/>
        </w:rPr>
        <w:t xml:space="preserve">International Journal of </w:t>
      </w:r>
      <w:proofErr w:type="spellStart"/>
      <w:r w:rsidRPr="00F02417">
        <w:rPr>
          <w:rFonts w:ascii="Arial" w:hAnsi="Arial" w:cs="Arial"/>
          <w:i/>
          <w:iCs/>
        </w:rPr>
        <w:t>Pediatric</w:t>
      </w:r>
      <w:proofErr w:type="spellEnd"/>
      <w:r w:rsidRPr="00F02417">
        <w:rPr>
          <w:rFonts w:ascii="Arial" w:hAnsi="Arial" w:cs="Arial"/>
          <w:i/>
          <w:iCs/>
        </w:rPr>
        <w:t xml:space="preserve"> Otorhinolaryngology</w:t>
      </w:r>
      <w:r>
        <w:rPr>
          <w:rFonts w:ascii="Arial" w:hAnsi="Arial" w:cs="Arial"/>
        </w:rPr>
        <w:t>, 78(3), pp.538-544</w:t>
      </w:r>
    </w:p>
    <w:p w14:paraId="42F21F40" w14:textId="20803030" w:rsidR="008248B7" w:rsidRDefault="008248B7" w:rsidP="00723D81">
      <w:pPr>
        <w:spacing w:line="360" w:lineRule="auto"/>
        <w:rPr>
          <w:rFonts w:ascii="Arial" w:hAnsi="Arial" w:cs="Arial"/>
        </w:rPr>
      </w:pPr>
      <w:r w:rsidRPr="008248B7">
        <w:rPr>
          <w:rFonts w:ascii="Arial" w:hAnsi="Arial" w:cs="Arial"/>
        </w:rPr>
        <w:t>Philpott</w:t>
      </w:r>
      <w:r>
        <w:rPr>
          <w:rFonts w:ascii="Arial" w:hAnsi="Arial" w:cs="Arial"/>
        </w:rPr>
        <w:t xml:space="preserve">, C. et al (2014) </w:t>
      </w:r>
      <w:r w:rsidRPr="008248B7">
        <w:rPr>
          <w:rFonts w:ascii="Arial" w:hAnsi="Arial" w:cs="Arial"/>
          <w:i/>
          <w:iCs/>
        </w:rPr>
        <w:t>Initial Teacher Education in Schools: A Guide for Practitioners</w:t>
      </w:r>
      <w:r>
        <w:rPr>
          <w:rFonts w:ascii="Arial" w:hAnsi="Arial" w:cs="Arial"/>
        </w:rPr>
        <w:t>. London: Sage</w:t>
      </w:r>
    </w:p>
    <w:p w14:paraId="70C563BF" w14:textId="2553523A" w:rsidR="008248B7" w:rsidRDefault="008248B7" w:rsidP="00723D81">
      <w:pPr>
        <w:spacing w:line="360" w:lineRule="auto"/>
        <w:rPr>
          <w:rFonts w:ascii="Arial" w:hAnsi="Arial" w:cs="Arial"/>
        </w:rPr>
      </w:pPr>
      <w:r w:rsidRPr="008248B7">
        <w:rPr>
          <w:rFonts w:ascii="Arial" w:hAnsi="Arial" w:cs="Arial"/>
        </w:rPr>
        <w:t>Allan</w:t>
      </w:r>
      <w:r>
        <w:rPr>
          <w:rFonts w:ascii="Arial" w:hAnsi="Arial" w:cs="Arial"/>
        </w:rPr>
        <w:t xml:space="preserve">, B. (2016) </w:t>
      </w:r>
      <w:r w:rsidRPr="008248B7">
        <w:rPr>
          <w:rFonts w:ascii="Arial" w:hAnsi="Arial" w:cs="Arial"/>
          <w:i/>
          <w:iCs/>
        </w:rPr>
        <w:t>Emerging Strategies for Supporting Student Learning: A practical guide for librarians and educators</w:t>
      </w:r>
      <w:r>
        <w:rPr>
          <w:rFonts w:ascii="Arial" w:hAnsi="Arial" w:cs="Arial"/>
        </w:rPr>
        <w:t>. London: Facet Publishing</w:t>
      </w:r>
    </w:p>
    <w:p w14:paraId="088641F5" w14:textId="7FF36371" w:rsidR="008248B7" w:rsidRDefault="008248B7" w:rsidP="00723D81">
      <w:pPr>
        <w:spacing w:line="360" w:lineRule="auto"/>
        <w:rPr>
          <w:rFonts w:ascii="Arial" w:hAnsi="Arial" w:cs="Arial"/>
        </w:rPr>
      </w:pPr>
      <w:proofErr w:type="spellStart"/>
      <w:r w:rsidRPr="008248B7">
        <w:rPr>
          <w:rFonts w:ascii="Arial" w:hAnsi="Arial" w:cs="Arial"/>
        </w:rPr>
        <w:t>Kayes</w:t>
      </w:r>
      <w:proofErr w:type="spellEnd"/>
      <w:r>
        <w:rPr>
          <w:rFonts w:ascii="Arial" w:hAnsi="Arial" w:cs="Arial"/>
        </w:rPr>
        <w:t xml:space="preserve">, D.C. (2015) </w:t>
      </w:r>
      <w:r w:rsidRPr="008248B7">
        <w:rPr>
          <w:rFonts w:ascii="Arial" w:hAnsi="Arial" w:cs="Arial"/>
          <w:i/>
          <w:iCs/>
        </w:rPr>
        <w:t>Organizational Resilience: How Learning Sustains Organizations in Crisis, Disaster, and Breakdown</w:t>
      </w:r>
      <w:r>
        <w:rPr>
          <w:rFonts w:ascii="Arial" w:hAnsi="Arial" w:cs="Arial"/>
        </w:rPr>
        <w:t>. New York: Oxford University Press</w:t>
      </w:r>
    </w:p>
    <w:p w14:paraId="373AF17E" w14:textId="2B406734" w:rsidR="00D15B15" w:rsidRDefault="00D15B15" w:rsidP="00723D81">
      <w:pPr>
        <w:spacing w:line="360" w:lineRule="auto"/>
        <w:rPr>
          <w:rFonts w:ascii="Arial" w:hAnsi="Arial" w:cs="Arial"/>
        </w:rPr>
      </w:pPr>
      <w:proofErr w:type="spellStart"/>
      <w:r w:rsidRPr="00D15B15">
        <w:rPr>
          <w:rFonts w:ascii="Arial" w:hAnsi="Arial" w:cs="Arial"/>
        </w:rPr>
        <w:t>Djoub</w:t>
      </w:r>
      <w:proofErr w:type="spellEnd"/>
      <w:r>
        <w:rPr>
          <w:rFonts w:ascii="Arial" w:hAnsi="Arial" w:cs="Arial"/>
        </w:rPr>
        <w:t xml:space="preserve">, Z. (2018) </w:t>
      </w:r>
      <w:r w:rsidRPr="00D15B15">
        <w:rPr>
          <w:rFonts w:ascii="Arial" w:hAnsi="Arial" w:cs="Arial"/>
          <w:i/>
          <w:iCs/>
        </w:rPr>
        <w:t>Fostering Reflective Teaching Practice in Pre-Service Education</w:t>
      </w:r>
      <w:r>
        <w:rPr>
          <w:rFonts w:ascii="Arial" w:hAnsi="Arial" w:cs="Arial"/>
        </w:rPr>
        <w:t>. Hershey: IGI Global</w:t>
      </w:r>
    </w:p>
    <w:p w14:paraId="4965031E" w14:textId="25891A21" w:rsidR="00F02417" w:rsidRDefault="00D15B15" w:rsidP="00723D81">
      <w:pPr>
        <w:spacing w:line="360" w:lineRule="auto"/>
        <w:rPr>
          <w:rFonts w:ascii="Arial" w:hAnsi="Arial" w:cs="Arial"/>
        </w:rPr>
      </w:pPr>
      <w:r w:rsidRPr="00D15B15">
        <w:rPr>
          <w:rFonts w:ascii="Arial" w:hAnsi="Arial" w:cs="Arial"/>
        </w:rPr>
        <w:t>Boettcher</w:t>
      </w:r>
      <w:r>
        <w:rPr>
          <w:rFonts w:ascii="Arial" w:hAnsi="Arial" w:cs="Arial"/>
        </w:rPr>
        <w:t xml:space="preserve">, J.V. and </w:t>
      </w:r>
      <w:r w:rsidRPr="00D15B15">
        <w:rPr>
          <w:rFonts w:ascii="Arial" w:hAnsi="Arial" w:cs="Arial"/>
        </w:rPr>
        <w:t>Conrad</w:t>
      </w:r>
      <w:r>
        <w:rPr>
          <w:rFonts w:ascii="Arial" w:hAnsi="Arial" w:cs="Arial"/>
        </w:rPr>
        <w:t xml:space="preserve">, R.M. (2016) </w:t>
      </w:r>
      <w:r w:rsidRPr="00D15B15">
        <w:rPr>
          <w:rFonts w:ascii="Arial" w:hAnsi="Arial" w:cs="Arial"/>
          <w:i/>
          <w:iCs/>
        </w:rPr>
        <w:t>The Online Teaching Survival Guide: Simple and Practical Pedagogical Tips</w:t>
      </w:r>
      <w:r>
        <w:rPr>
          <w:rFonts w:ascii="Arial" w:hAnsi="Arial" w:cs="Arial"/>
        </w:rPr>
        <w:t xml:space="preserve">. San Francisco: John Wiley and Sons </w:t>
      </w:r>
    </w:p>
    <w:p w14:paraId="17BC29D3" w14:textId="5CDA0765" w:rsidR="00D107E7" w:rsidRDefault="00D107E7" w:rsidP="00723D81">
      <w:pPr>
        <w:spacing w:line="360" w:lineRule="auto"/>
        <w:rPr>
          <w:rFonts w:ascii="Arial" w:hAnsi="Arial" w:cs="Arial"/>
        </w:rPr>
      </w:pPr>
      <w:r>
        <w:rPr>
          <w:rFonts w:ascii="Arial" w:hAnsi="Arial" w:cs="Arial"/>
        </w:rPr>
        <w:t xml:space="preserve">Fleer, M. (2018) </w:t>
      </w:r>
      <w:r w:rsidRPr="00D107E7">
        <w:rPr>
          <w:rFonts w:ascii="Arial" w:hAnsi="Arial" w:cs="Arial"/>
          <w:i/>
          <w:iCs/>
        </w:rPr>
        <w:t>Child Development in Educational Settings</w:t>
      </w:r>
      <w:r>
        <w:rPr>
          <w:rFonts w:ascii="Arial" w:hAnsi="Arial" w:cs="Arial"/>
        </w:rPr>
        <w:t>. Cambridge: Cambridge University Press</w:t>
      </w:r>
    </w:p>
    <w:p w14:paraId="335A977E" w14:textId="649F0931" w:rsidR="0026683E" w:rsidRDefault="0026683E" w:rsidP="00723D81">
      <w:pPr>
        <w:spacing w:line="360" w:lineRule="auto"/>
        <w:rPr>
          <w:rFonts w:ascii="Arial" w:hAnsi="Arial" w:cs="Arial"/>
        </w:rPr>
      </w:pPr>
      <w:proofErr w:type="spellStart"/>
      <w:r w:rsidRPr="0026683E">
        <w:rPr>
          <w:rFonts w:ascii="Arial" w:hAnsi="Arial" w:cs="Arial"/>
        </w:rPr>
        <w:t>Medwell</w:t>
      </w:r>
      <w:proofErr w:type="spellEnd"/>
      <w:r>
        <w:rPr>
          <w:rFonts w:ascii="Arial" w:hAnsi="Arial" w:cs="Arial"/>
        </w:rPr>
        <w:t xml:space="preserve">, J. (2015) </w:t>
      </w:r>
      <w:r w:rsidRPr="0026683E">
        <w:rPr>
          <w:rFonts w:ascii="Arial" w:hAnsi="Arial" w:cs="Arial"/>
          <w:i/>
          <w:iCs/>
        </w:rPr>
        <w:t>Training to Teach in Primary Schools: A practical guide to School-based training and placements</w:t>
      </w:r>
      <w:r>
        <w:rPr>
          <w:rFonts w:ascii="Arial" w:hAnsi="Arial" w:cs="Arial"/>
        </w:rPr>
        <w:t>. London: Sage</w:t>
      </w:r>
    </w:p>
    <w:p w14:paraId="0C366521" w14:textId="1392B872" w:rsidR="0026683E" w:rsidRPr="00F02417" w:rsidRDefault="0026683E" w:rsidP="00723D81">
      <w:pPr>
        <w:spacing w:line="360" w:lineRule="auto"/>
        <w:rPr>
          <w:rFonts w:ascii="Arial" w:hAnsi="Arial" w:cs="Arial"/>
        </w:rPr>
      </w:pPr>
      <w:proofErr w:type="spellStart"/>
      <w:r>
        <w:rPr>
          <w:rFonts w:ascii="Arial" w:hAnsi="Arial" w:cs="Arial"/>
        </w:rPr>
        <w:lastRenderedPageBreak/>
        <w:t>Tes</w:t>
      </w:r>
      <w:proofErr w:type="spellEnd"/>
      <w:r>
        <w:rPr>
          <w:rFonts w:ascii="Arial" w:hAnsi="Arial" w:cs="Arial"/>
        </w:rPr>
        <w:t xml:space="preserve"> (2017)</w:t>
      </w:r>
      <w:r w:rsidR="00E612C1">
        <w:rPr>
          <w:rFonts w:ascii="Arial" w:hAnsi="Arial" w:cs="Arial"/>
        </w:rPr>
        <w:t xml:space="preserve"> </w:t>
      </w:r>
      <w:r w:rsidR="00E612C1" w:rsidRPr="00E612C1">
        <w:rPr>
          <w:rFonts w:ascii="Arial" w:hAnsi="Arial" w:cs="Arial"/>
          <w:i/>
          <w:iCs/>
        </w:rPr>
        <w:t>Vast majority of young people think there should be a GCSE in sign language</w:t>
      </w:r>
      <w:r w:rsidR="00E612C1">
        <w:rPr>
          <w:rFonts w:ascii="Arial" w:hAnsi="Arial" w:cs="Arial"/>
        </w:rPr>
        <w:t xml:space="preserve">. Available from: </w:t>
      </w:r>
      <w:r w:rsidR="00E612C1" w:rsidRPr="00E612C1">
        <w:rPr>
          <w:rFonts w:ascii="Arial" w:hAnsi="Arial" w:cs="Arial"/>
        </w:rPr>
        <w:t>https://www.tes.com/news/vast-majority-young-people-think-there-should-be-gcse-sign-language</w:t>
      </w:r>
      <w:r w:rsidR="00E612C1">
        <w:rPr>
          <w:rFonts w:ascii="Arial" w:hAnsi="Arial" w:cs="Arial"/>
        </w:rPr>
        <w:t xml:space="preserve"> (Accessed 18/10/19)</w:t>
      </w:r>
    </w:p>
    <w:sectPr w:rsidR="0026683E" w:rsidRPr="00F02417">
      <w:headerReference w:type="default" r:id="rId9"/>
      <w:foot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Jo Diana Price" w:date="2019-10-06T19:42:00Z" w:initials="JDP">
    <w:p w14:paraId="17BB8947" w14:textId="30794C4B" w:rsidR="00734E56" w:rsidRDefault="00734E56">
      <w:pPr>
        <w:pStyle w:val="CommentText"/>
      </w:pPr>
      <w:r>
        <w:rPr>
          <w:rStyle w:val="CommentReference"/>
        </w:rPr>
        <w:annotationRef/>
      </w:r>
      <w:r>
        <w:t>Cut down</w:t>
      </w:r>
    </w:p>
  </w:comment>
  <w:comment w:id="4" w:author="Jo Diana Price" w:date="2019-10-06T18:56:00Z" w:initials="JDP">
    <w:p w14:paraId="61E76C24" w14:textId="6992DA37" w:rsidR="00734E56" w:rsidRDefault="00734E56">
      <w:pPr>
        <w:pStyle w:val="CommentText"/>
      </w:pPr>
      <w:r>
        <w:rPr>
          <w:rStyle w:val="CommentReference"/>
        </w:rPr>
        <w:annotationRef/>
      </w:r>
      <w:r>
        <w:t xml:space="preserve"> Cut down</w:t>
      </w:r>
    </w:p>
  </w:comment>
  <w:comment w:id="5" w:author="Jo Diana Price" w:date="2019-10-12T10:51:00Z" w:initials="JDP">
    <w:p w14:paraId="60EB5267" w14:textId="77777777" w:rsidR="00734E56" w:rsidRDefault="00734E56">
      <w:pPr>
        <w:pStyle w:val="CommentText"/>
      </w:pPr>
      <w:r>
        <w:rPr>
          <w:rStyle w:val="CommentReference"/>
        </w:rPr>
        <w:annotationRef/>
      </w:r>
      <w:r>
        <w:t>Find a negative of using critical incidents</w:t>
      </w:r>
    </w:p>
    <w:p w14:paraId="2D96ED93" w14:textId="77777777" w:rsidR="00734E56" w:rsidRDefault="00734E56">
      <w:pPr>
        <w:pStyle w:val="CommentText"/>
      </w:pPr>
    </w:p>
    <w:p w14:paraId="6C18E324" w14:textId="21E6C2E2" w:rsidR="00734E56" w:rsidRDefault="00734E56">
      <w:pPr>
        <w:pStyle w:val="CommentText"/>
      </w:pPr>
      <w:r>
        <w:t>Update the Tripp reference to newer model</w:t>
      </w:r>
    </w:p>
  </w:comment>
  <w:comment w:id="7" w:author="Jo Diana Price" w:date="2019-10-16T11:36:00Z" w:initials="JDP">
    <w:p w14:paraId="477BD739" w14:textId="7D590F7F" w:rsidR="00A34353" w:rsidRDefault="00A34353">
      <w:pPr>
        <w:pStyle w:val="CommentText"/>
      </w:pPr>
      <w:r>
        <w:rPr>
          <w:rStyle w:val="CommentReference"/>
        </w:rPr>
        <w:annotationRef/>
      </w:r>
      <w:r>
        <w:t>Add in about what Kumar says on the importance of a literature review (photos on phone).</w:t>
      </w:r>
    </w:p>
  </w:comment>
  <w:comment w:id="10" w:author="Jo Diana Price" w:date="2019-10-13T16:11:00Z" w:initials="JDP">
    <w:p w14:paraId="20CDD4CC" w14:textId="4B900314" w:rsidR="00734E56" w:rsidRDefault="00734E56">
      <w:pPr>
        <w:pStyle w:val="CommentText"/>
      </w:pPr>
      <w:r>
        <w:rPr>
          <w:rStyle w:val="CommentReference"/>
        </w:rPr>
        <w:annotationRef/>
      </w:r>
      <w:r>
        <w:t xml:space="preserve">Change all to full dates at the end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BB8947" w15:done="0"/>
  <w15:commentEx w15:paraId="61E76C24" w15:done="0"/>
  <w15:commentEx w15:paraId="6C18E324" w15:done="0"/>
  <w15:commentEx w15:paraId="477BD739" w15:done="0"/>
  <w15:commentEx w15:paraId="20CDD4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BB8947" w16cid:durableId="2144C20D"/>
  <w16cid:commentId w16cid:paraId="61E76C24" w16cid:durableId="2144B746"/>
  <w16cid:commentId w16cid:paraId="6C18E324" w16cid:durableId="214C2EA2"/>
  <w16cid:commentId w16cid:paraId="477BD739" w16cid:durableId="21517F42"/>
  <w16cid:commentId w16cid:paraId="20CDD4CC" w16cid:durableId="214DCB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15B7A" w14:textId="77777777" w:rsidR="00E97CF8" w:rsidRDefault="00E97CF8" w:rsidP="00E67F3F">
      <w:pPr>
        <w:spacing w:after="0" w:line="240" w:lineRule="auto"/>
      </w:pPr>
      <w:r>
        <w:separator/>
      </w:r>
    </w:p>
  </w:endnote>
  <w:endnote w:type="continuationSeparator" w:id="0">
    <w:p w14:paraId="6694DD7C" w14:textId="77777777" w:rsidR="00E97CF8" w:rsidRDefault="00E97CF8" w:rsidP="00E67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8740971"/>
      <w:docPartObj>
        <w:docPartGallery w:val="Page Numbers (Bottom of Page)"/>
        <w:docPartUnique/>
      </w:docPartObj>
    </w:sdtPr>
    <w:sdtEndPr/>
    <w:sdtContent>
      <w:sdt>
        <w:sdtPr>
          <w:id w:val="-1769616900"/>
          <w:docPartObj>
            <w:docPartGallery w:val="Page Numbers (Top of Page)"/>
            <w:docPartUnique/>
          </w:docPartObj>
        </w:sdtPr>
        <w:sdtEndPr/>
        <w:sdtContent>
          <w:p w14:paraId="51050C6E" w14:textId="18FC25E4" w:rsidR="00734E56" w:rsidRDefault="00734E5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DB16240" w14:textId="77777777" w:rsidR="00734E56" w:rsidRDefault="00734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6C900" w14:textId="77777777" w:rsidR="00E97CF8" w:rsidRDefault="00E97CF8" w:rsidP="00E67F3F">
      <w:pPr>
        <w:spacing w:after="0" w:line="240" w:lineRule="auto"/>
      </w:pPr>
      <w:r>
        <w:separator/>
      </w:r>
    </w:p>
  </w:footnote>
  <w:footnote w:type="continuationSeparator" w:id="0">
    <w:p w14:paraId="780B4D26" w14:textId="77777777" w:rsidR="00E97CF8" w:rsidRDefault="00E97CF8" w:rsidP="00E67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73DEF" w14:textId="6B232C77" w:rsidR="00734E56" w:rsidRDefault="00734E56">
    <w:pPr>
      <w:pStyle w:val="Header"/>
    </w:pPr>
    <w:r w:rsidRPr="00E67F3F">
      <w:t xml:space="preserve">ECAD6007 </w:t>
    </w:r>
    <w:r>
      <w:t xml:space="preserve">                                                                                                                 </w:t>
    </w:r>
    <w:r w:rsidRPr="00E67F3F">
      <w:t>Student Number:</w:t>
    </w:r>
    <w:r>
      <w:t>1900492</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 Diana Price">
    <w15:presenceInfo w15:providerId="Windows Live" w15:userId="1cce4b4faf4bc2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49F"/>
    <w:rsid w:val="00012F14"/>
    <w:rsid w:val="00044890"/>
    <w:rsid w:val="000523A5"/>
    <w:rsid w:val="00075913"/>
    <w:rsid w:val="00092324"/>
    <w:rsid w:val="00092C22"/>
    <w:rsid w:val="00095F05"/>
    <w:rsid w:val="00097FC6"/>
    <w:rsid w:val="000A1629"/>
    <w:rsid w:val="000A553F"/>
    <w:rsid w:val="000B511F"/>
    <w:rsid w:val="000D2417"/>
    <w:rsid w:val="00110037"/>
    <w:rsid w:val="00121024"/>
    <w:rsid w:val="00127F4F"/>
    <w:rsid w:val="001433BC"/>
    <w:rsid w:val="00180245"/>
    <w:rsid w:val="001B7111"/>
    <w:rsid w:val="001C1BC3"/>
    <w:rsid w:val="001F0953"/>
    <w:rsid w:val="002029AE"/>
    <w:rsid w:val="00227F9B"/>
    <w:rsid w:val="002439B0"/>
    <w:rsid w:val="0026683E"/>
    <w:rsid w:val="002A71CA"/>
    <w:rsid w:val="002C2170"/>
    <w:rsid w:val="002C2520"/>
    <w:rsid w:val="002C6379"/>
    <w:rsid w:val="003122EC"/>
    <w:rsid w:val="00327F34"/>
    <w:rsid w:val="00370629"/>
    <w:rsid w:val="003772CF"/>
    <w:rsid w:val="003779C6"/>
    <w:rsid w:val="003B1261"/>
    <w:rsid w:val="003D5F2C"/>
    <w:rsid w:val="003E7EED"/>
    <w:rsid w:val="003F79B1"/>
    <w:rsid w:val="00404208"/>
    <w:rsid w:val="00413509"/>
    <w:rsid w:val="00437E44"/>
    <w:rsid w:val="004411F5"/>
    <w:rsid w:val="00445AA8"/>
    <w:rsid w:val="004553CD"/>
    <w:rsid w:val="00495897"/>
    <w:rsid w:val="004A0D6B"/>
    <w:rsid w:val="004A5B7F"/>
    <w:rsid w:val="004A7620"/>
    <w:rsid w:val="004C1E53"/>
    <w:rsid w:val="004F53EF"/>
    <w:rsid w:val="00511221"/>
    <w:rsid w:val="00521C88"/>
    <w:rsid w:val="005318CE"/>
    <w:rsid w:val="00551727"/>
    <w:rsid w:val="00595CA7"/>
    <w:rsid w:val="005C047A"/>
    <w:rsid w:val="005F052A"/>
    <w:rsid w:val="0060328C"/>
    <w:rsid w:val="00623C76"/>
    <w:rsid w:val="00642F9A"/>
    <w:rsid w:val="006445CD"/>
    <w:rsid w:val="0068188D"/>
    <w:rsid w:val="006C20D1"/>
    <w:rsid w:val="006C7DE5"/>
    <w:rsid w:val="006F0609"/>
    <w:rsid w:val="00704CFF"/>
    <w:rsid w:val="00723D81"/>
    <w:rsid w:val="0072576C"/>
    <w:rsid w:val="00730DD5"/>
    <w:rsid w:val="00731DE2"/>
    <w:rsid w:val="00734E56"/>
    <w:rsid w:val="007477DB"/>
    <w:rsid w:val="0075561B"/>
    <w:rsid w:val="00755DC0"/>
    <w:rsid w:val="007B646B"/>
    <w:rsid w:val="007C5378"/>
    <w:rsid w:val="007C7A6A"/>
    <w:rsid w:val="007F300B"/>
    <w:rsid w:val="008248B7"/>
    <w:rsid w:val="00832945"/>
    <w:rsid w:val="0083792F"/>
    <w:rsid w:val="00842A6C"/>
    <w:rsid w:val="00870F48"/>
    <w:rsid w:val="0088152A"/>
    <w:rsid w:val="008A3B09"/>
    <w:rsid w:val="008B0F08"/>
    <w:rsid w:val="008B3419"/>
    <w:rsid w:val="008B6571"/>
    <w:rsid w:val="008B6B32"/>
    <w:rsid w:val="008C6FC2"/>
    <w:rsid w:val="008D38DC"/>
    <w:rsid w:val="008E0F8D"/>
    <w:rsid w:val="008E68B4"/>
    <w:rsid w:val="008F4E68"/>
    <w:rsid w:val="009124AF"/>
    <w:rsid w:val="00917DCA"/>
    <w:rsid w:val="00922F88"/>
    <w:rsid w:val="00923FBA"/>
    <w:rsid w:val="00971923"/>
    <w:rsid w:val="00975592"/>
    <w:rsid w:val="00983030"/>
    <w:rsid w:val="0098433C"/>
    <w:rsid w:val="009955E3"/>
    <w:rsid w:val="009B7E9F"/>
    <w:rsid w:val="009D65D8"/>
    <w:rsid w:val="009E0F56"/>
    <w:rsid w:val="009E3B69"/>
    <w:rsid w:val="00A01DA8"/>
    <w:rsid w:val="00A0372A"/>
    <w:rsid w:val="00A0614B"/>
    <w:rsid w:val="00A14218"/>
    <w:rsid w:val="00A34294"/>
    <w:rsid w:val="00A34353"/>
    <w:rsid w:val="00A43743"/>
    <w:rsid w:val="00A74CC4"/>
    <w:rsid w:val="00A82352"/>
    <w:rsid w:val="00A931E0"/>
    <w:rsid w:val="00AF311E"/>
    <w:rsid w:val="00AF39B8"/>
    <w:rsid w:val="00AF6C99"/>
    <w:rsid w:val="00B127A3"/>
    <w:rsid w:val="00B462D4"/>
    <w:rsid w:val="00B73F51"/>
    <w:rsid w:val="00BC4F0C"/>
    <w:rsid w:val="00BE4CFD"/>
    <w:rsid w:val="00C33415"/>
    <w:rsid w:val="00C51404"/>
    <w:rsid w:val="00C76EB1"/>
    <w:rsid w:val="00C95F23"/>
    <w:rsid w:val="00CB1968"/>
    <w:rsid w:val="00CD2FBE"/>
    <w:rsid w:val="00CE0EAA"/>
    <w:rsid w:val="00CE7CFD"/>
    <w:rsid w:val="00D107E7"/>
    <w:rsid w:val="00D11245"/>
    <w:rsid w:val="00D15B15"/>
    <w:rsid w:val="00D2555F"/>
    <w:rsid w:val="00D273CF"/>
    <w:rsid w:val="00D325EB"/>
    <w:rsid w:val="00D54AE0"/>
    <w:rsid w:val="00D5649F"/>
    <w:rsid w:val="00D66F8A"/>
    <w:rsid w:val="00D81A09"/>
    <w:rsid w:val="00D91A9F"/>
    <w:rsid w:val="00DB1CF9"/>
    <w:rsid w:val="00DB2727"/>
    <w:rsid w:val="00E04995"/>
    <w:rsid w:val="00E15405"/>
    <w:rsid w:val="00E60F66"/>
    <w:rsid w:val="00E612C1"/>
    <w:rsid w:val="00E67F1F"/>
    <w:rsid w:val="00E67F3F"/>
    <w:rsid w:val="00E7598F"/>
    <w:rsid w:val="00E87060"/>
    <w:rsid w:val="00E95470"/>
    <w:rsid w:val="00E97CF8"/>
    <w:rsid w:val="00EA1FB6"/>
    <w:rsid w:val="00EA1FE8"/>
    <w:rsid w:val="00EA5F02"/>
    <w:rsid w:val="00EB3009"/>
    <w:rsid w:val="00EC1890"/>
    <w:rsid w:val="00ED1C64"/>
    <w:rsid w:val="00F02417"/>
    <w:rsid w:val="00F068E7"/>
    <w:rsid w:val="00F11E79"/>
    <w:rsid w:val="00F27CA0"/>
    <w:rsid w:val="00F334B6"/>
    <w:rsid w:val="00F47783"/>
    <w:rsid w:val="00F55222"/>
    <w:rsid w:val="00F77654"/>
    <w:rsid w:val="00FA6F94"/>
    <w:rsid w:val="00FB6A11"/>
    <w:rsid w:val="00FC4A86"/>
    <w:rsid w:val="00FD1891"/>
    <w:rsid w:val="00FD45B5"/>
    <w:rsid w:val="00FD551C"/>
    <w:rsid w:val="00FE21DD"/>
    <w:rsid w:val="00FE43EE"/>
    <w:rsid w:val="00FF06ED"/>
    <w:rsid w:val="00FF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F3D75B"/>
  <w15:chartTrackingRefBased/>
  <w15:docId w15:val="{6EC03473-CF05-40EC-B783-FC9838C1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612C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F88"/>
    <w:rPr>
      <w:color w:val="0563C1" w:themeColor="hyperlink"/>
      <w:u w:val="single"/>
    </w:rPr>
  </w:style>
  <w:style w:type="character" w:styleId="UnresolvedMention">
    <w:name w:val="Unresolved Mention"/>
    <w:basedOn w:val="DefaultParagraphFont"/>
    <w:uiPriority w:val="99"/>
    <w:semiHidden/>
    <w:unhideWhenUsed/>
    <w:rsid w:val="00922F88"/>
    <w:rPr>
      <w:color w:val="605E5C"/>
      <w:shd w:val="clear" w:color="auto" w:fill="E1DFDD"/>
    </w:rPr>
  </w:style>
  <w:style w:type="character" w:styleId="CommentReference">
    <w:name w:val="annotation reference"/>
    <w:basedOn w:val="DefaultParagraphFont"/>
    <w:uiPriority w:val="99"/>
    <w:semiHidden/>
    <w:unhideWhenUsed/>
    <w:rsid w:val="00E87060"/>
    <w:rPr>
      <w:sz w:val="16"/>
      <w:szCs w:val="16"/>
    </w:rPr>
  </w:style>
  <w:style w:type="paragraph" w:styleId="CommentText">
    <w:name w:val="annotation text"/>
    <w:basedOn w:val="Normal"/>
    <w:link w:val="CommentTextChar"/>
    <w:uiPriority w:val="99"/>
    <w:semiHidden/>
    <w:unhideWhenUsed/>
    <w:rsid w:val="00E87060"/>
    <w:pPr>
      <w:spacing w:line="240" w:lineRule="auto"/>
    </w:pPr>
    <w:rPr>
      <w:sz w:val="20"/>
      <w:szCs w:val="20"/>
    </w:rPr>
  </w:style>
  <w:style w:type="character" w:customStyle="1" w:styleId="CommentTextChar">
    <w:name w:val="Comment Text Char"/>
    <w:basedOn w:val="DefaultParagraphFont"/>
    <w:link w:val="CommentText"/>
    <w:uiPriority w:val="99"/>
    <w:semiHidden/>
    <w:rsid w:val="00E87060"/>
    <w:rPr>
      <w:sz w:val="20"/>
      <w:szCs w:val="20"/>
    </w:rPr>
  </w:style>
  <w:style w:type="paragraph" w:styleId="CommentSubject">
    <w:name w:val="annotation subject"/>
    <w:basedOn w:val="CommentText"/>
    <w:next w:val="CommentText"/>
    <w:link w:val="CommentSubjectChar"/>
    <w:uiPriority w:val="99"/>
    <w:semiHidden/>
    <w:unhideWhenUsed/>
    <w:rsid w:val="00E87060"/>
    <w:rPr>
      <w:b/>
      <w:bCs/>
    </w:rPr>
  </w:style>
  <w:style w:type="character" w:customStyle="1" w:styleId="CommentSubjectChar">
    <w:name w:val="Comment Subject Char"/>
    <w:basedOn w:val="CommentTextChar"/>
    <w:link w:val="CommentSubject"/>
    <w:uiPriority w:val="99"/>
    <w:semiHidden/>
    <w:rsid w:val="00E87060"/>
    <w:rPr>
      <w:b/>
      <w:bCs/>
      <w:sz w:val="20"/>
      <w:szCs w:val="20"/>
    </w:rPr>
  </w:style>
  <w:style w:type="paragraph" w:styleId="BalloonText">
    <w:name w:val="Balloon Text"/>
    <w:basedOn w:val="Normal"/>
    <w:link w:val="BalloonTextChar"/>
    <w:uiPriority w:val="99"/>
    <w:semiHidden/>
    <w:unhideWhenUsed/>
    <w:rsid w:val="00E870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060"/>
    <w:rPr>
      <w:rFonts w:ascii="Segoe UI" w:hAnsi="Segoe UI" w:cs="Segoe UI"/>
      <w:sz w:val="18"/>
      <w:szCs w:val="18"/>
    </w:rPr>
  </w:style>
  <w:style w:type="paragraph" w:customStyle="1" w:styleId="AssignHeader">
    <w:name w:val="AssignHeader"/>
    <w:basedOn w:val="Normal"/>
    <w:next w:val="Normal"/>
    <w:link w:val="AssignHeaderChar"/>
    <w:qFormat/>
    <w:rsid w:val="00E67F3F"/>
    <w:pPr>
      <w:spacing w:after="0" w:line="360" w:lineRule="auto"/>
      <w:jc w:val="center"/>
    </w:pPr>
    <w:rPr>
      <w:rFonts w:ascii="Arial" w:eastAsia="Times New Roman" w:hAnsi="Arial" w:cs="Times New Roman"/>
      <w:b/>
      <w:i/>
      <w:sz w:val="36"/>
      <w:u w:val="single"/>
    </w:rPr>
  </w:style>
  <w:style w:type="character" w:customStyle="1" w:styleId="AssignHeaderChar">
    <w:name w:val="AssignHeader Char"/>
    <w:basedOn w:val="DefaultParagraphFont"/>
    <w:link w:val="AssignHeader"/>
    <w:locked/>
    <w:rsid w:val="00E67F3F"/>
    <w:rPr>
      <w:rFonts w:ascii="Arial" w:eastAsia="Times New Roman" w:hAnsi="Arial" w:cs="Times New Roman"/>
      <w:b/>
      <w:i/>
      <w:sz w:val="36"/>
      <w:u w:val="single"/>
    </w:rPr>
  </w:style>
  <w:style w:type="paragraph" w:styleId="Header">
    <w:name w:val="header"/>
    <w:basedOn w:val="Normal"/>
    <w:link w:val="HeaderChar"/>
    <w:uiPriority w:val="99"/>
    <w:unhideWhenUsed/>
    <w:rsid w:val="00E67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F3F"/>
  </w:style>
  <w:style w:type="paragraph" w:styleId="Footer">
    <w:name w:val="footer"/>
    <w:basedOn w:val="Normal"/>
    <w:link w:val="FooterChar"/>
    <w:uiPriority w:val="99"/>
    <w:unhideWhenUsed/>
    <w:rsid w:val="00E67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4564</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Diana Price</dc:creator>
  <cp:keywords/>
  <dc:description/>
  <cp:lastModifiedBy>Jo Diana Price</cp:lastModifiedBy>
  <cp:revision>2</cp:revision>
  <dcterms:created xsi:type="dcterms:W3CDTF">2019-10-17T23:38:00Z</dcterms:created>
  <dcterms:modified xsi:type="dcterms:W3CDTF">2019-10-17T23:38:00Z</dcterms:modified>
</cp:coreProperties>
</file>