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2B0" w:rsidRPr="00C742B0" w:rsidRDefault="00C742B0" w:rsidP="00C742B0">
      <w:pPr>
        <w:jc w:val="center"/>
        <w:rPr>
          <w:rFonts w:eastAsia="Times New Roman" w:cs="Times New Roman"/>
          <w:b/>
        </w:rPr>
      </w:pPr>
      <w:r w:rsidRPr="00C742B0">
        <w:rPr>
          <w:rFonts w:eastAsia="Times New Roman" w:cs="Times New Roman"/>
          <w:b/>
        </w:rPr>
        <w:t xml:space="preserve">Student Number: </w:t>
      </w:r>
      <w:hyperlink r:id="rId7" w:history="1">
        <w:r w:rsidRPr="00C742B0">
          <w:rPr>
            <w:rFonts w:eastAsia="Times New Roman" w:cs="Calibri"/>
            <w:b/>
            <w:color w:val="013E5B"/>
            <w:lang w:val="en"/>
          </w:rPr>
          <w:t>1910659</w:t>
        </w:r>
      </w:hyperlink>
    </w:p>
    <w:p w:rsidR="00C742B0" w:rsidRPr="00C742B0" w:rsidRDefault="00C742B0" w:rsidP="00C742B0">
      <w:pPr>
        <w:jc w:val="center"/>
        <w:rPr>
          <w:rFonts w:eastAsia="Times New Roman" w:cs="Times New Roman"/>
          <w:b/>
        </w:rPr>
      </w:pPr>
      <w:r w:rsidRPr="00C742B0">
        <w:rPr>
          <w:rFonts w:eastAsia="Times New Roman" w:cs="Times New Roman"/>
          <w:b/>
        </w:rPr>
        <w:t>Name: Morgan Noble</w:t>
      </w:r>
    </w:p>
    <w:p w:rsidR="00C742B0" w:rsidRPr="00C742B0" w:rsidRDefault="00C742B0" w:rsidP="00C742B0">
      <w:pPr>
        <w:jc w:val="center"/>
        <w:rPr>
          <w:rFonts w:eastAsia="Times New Roman" w:cs="Times New Roman"/>
          <w:b/>
        </w:rPr>
      </w:pPr>
    </w:p>
    <w:p w:rsidR="00C742B0" w:rsidRPr="00C742B0" w:rsidRDefault="00C742B0" w:rsidP="00C742B0">
      <w:pPr>
        <w:jc w:val="center"/>
        <w:rPr>
          <w:rFonts w:eastAsia="Times New Roman" w:cs="Times New Roman"/>
          <w:b/>
        </w:rPr>
      </w:pPr>
    </w:p>
    <w:p w:rsidR="00C742B0" w:rsidRPr="00C742B0" w:rsidRDefault="00C742B0" w:rsidP="00C742B0">
      <w:pPr>
        <w:jc w:val="center"/>
        <w:rPr>
          <w:rFonts w:eastAsia="Times New Roman" w:cs="Times New Roman"/>
          <w:b/>
        </w:rPr>
      </w:pPr>
      <w:r>
        <w:rPr>
          <w:rFonts w:eastAsia="Times New Roman" w:cs="Times New Roman"/>
          <w:b/>
        </w:rPr>
        <w:t>Literature Review</w:t>
      </w:r>
    </w:p>
    <w:p w:rsidR="00C742B0" w:rsidRPr="00C742B0" w:rsidRDefault="00C742B0" w:rsidP="00C742B0">
      <w:pPr>
        <w:jc w:val="center"/>
        <w:rPr>
          <w:rFonts w:eastAsia="Times New Roman" w:cs="Times New Roman"/>
          <w:b/>
        </w:rPr>
      </w:pPr>
    </w:p>
    <w:p w:rsidR="00C742B0" w:rsidRDefault="00C742B0" w:rsidP="00C742B0">
      <w:pPr>
        <w:jc w:val="center"/>
        <w:rPr>
          <w:rFonts w:eastAsia="Times New Roman" w:cs="Times New Roman"/>
          <w:i/>
        </w:rPr>
      </w:pPr>
      <w:r w:rsidRPr="00C742B0">
        <w:rPr>
          <w:rFonts w:eastAsia="Times New Roman" w:cs="Times New Roman"/>
          <w:b/>
        </w:rPr>
        <w:t xml:space="preserve">Title: </w:t>
      </w:r>
      <w:r w:rsidRPr="00C742B0">
        <w:rPr>
          <w:rFonts w:eastAsia="Times New Roman" w:cs="Times New Roman"/>
          <w:i/>
        </w:rPr>
        <w:t>Understanding the public’s perception of officer’s use of force, focusing on the implementation of Taser carriers into modern British policing and analysing if the implementation of Taser</w:t>
      </w:r>
      <w:r w:rsidRPr="00C742B0">
        <w:rPr>
          <w:rFonts w:eastAsia="Times New Roman" w:cs="Times New Roman"/>
        </w:rPr>
        <w:t xml:space="preserve"> </w:t>
      </w:r>
      <w:r w:rsidRPr="00C742B0">
        <w:rPr>
          <w:rFonts w:eastAsia="Times New Roman" w:cs="Times New Roman"/>
          <w:i/>
        </w:rPr>
        <w:t>has had a positive impact on</w:t>
      </w:r>
      <w:r w:rsidRPr="00C742B0">
        <w:rPr>
          <w:rFonts w:eastAsia="Times New Roman" w:cs="Times New Roman"/>
        </w:rPr>
        <w:t xml:space="preserve"> </w:t>
      </w:r>
      <w:r w:rsidRPr="00C742B0">
        <w:rPr>
          <w:rFonts w:eastAsia="Times New Roman" w:cs="Times New Roman"/>
          <w:i/>
        </w:rPr>
        <w:t>ensuring the safety of officers and the public.</w:t>
      </w:r>
    </w:p>
    <w:p w:rsidR="007A5079" w:rsidRPr="00816AD5" w:rsidRDefault="007A5079" w:rsidP="007A5079">
      <w:pPr>
        <w:spacing w:line="240" w:lineRule="auto"/>
        <w:rPr>
          <w:rFonts w:eastAsia="Times New Roman" w:cs="Times New Roman"/>
          <w:b/>
          <w:i/>
        </w:rPr>
      </w:pPr>
    </w:p>
    <w:p w:rsidR="007A5079" w:rsidRPr="009A586B" w:rsidRDefault="008C0C05" w:rsidP="007A5079">
      <w:pPr>
        <w:spacing w:line="240" w:lineRule="auto"/>
        <w:rPr>
          <w:rFonts w:ascii="Arial" w:eastAsia="Times New Roman" w:hAnsi="Arial" w:cs="Arial"/>
        </w:rPr>
      </w:pPr>
      <w:r w:rsidRPr="009A586B">
        <w:rPr>
          <w:rFonts w:ascii="Arial" w:eastAsia="Times New Roman" w:hAnsi="Arial" w:cs="Arial"/>
        </w:rPr>
        <w:t>I will be breaking down my li</w:t>
      </w:r>
      <w:r w:rsidR="00D1228D" w:rsidRPr="009A586B">
        <w:rPr>
          <w:rFonts w:ascii="Arial" w:eastAsia="Times New Roman" w:hAnsi="Arial" w:cs="Arial"/>
        </w:rPr>
        <w:t>terature review into four</w:t>
      </w:r>
      <w:r w:rsidRPr="009A586B">
        <w:rPr>
          <w:rFonts w:ascii="Arial" w:eastAsia="Times New Roman" w:hAnsi="Arial" w:cs="Arial"/>
        </w:rPr>
        <w:t xml:space="preserve"> key topics to help see what conclusions can be drawn and what research has already been conducted into this topic.</w:t>
      </w:r>
    </w:p>
    <w:p w:rsidR="00D1228D" w:rsidRPr="009A586B" w:rsidRDefault="008C0C05" w:rsidP="007A5079">
      <w:pPr>
        <w:spacing w:line="240" w:lineRule="auto"/>
        <w:rPr>
          <w:rFonts w:ascii="Arial" w:eastAsia="Times New Roman" w:hAnsi="Arial" w:cs="Arial"/>
        </w:rPr>
      </w:pPr>
      <w:r w:rsidRPr="009A586B">
        <w:rPr>
          <w:rFonts w:ascii="Arial" w:eastAsia="Times New Roman" w:hAnsi="Arial" w:cs="Arial"/>
        </w:rPr>
        <w:t xml:space="preserve">The literature I will be reviewing will begin with research into general public opinions on British police officers overall use of force. I will </w:t>
      </w:r>
      <w:r w:rsidR="00D1228D" w:rsidRPr="009A586B">
        <w:rPr>
          <w:rFonts w:ascii="Arial" w:eastAsia="Times New Roman" w:hAnsi="Arial" w:cs="Arial"/>
        </w:rPr>
        <w:t xml:space="preserve">firstly </w:t>
      </w:r>
      <w:r w:rsidRPr="009A586B">
        <w:rPr>
          <w:rFonts w:ascii="Arial" w:eastAsia="Times New Roman" w:hAnsi="Arial" w:cs="Arial"/>
        </w:rPr>
        <w:t xml:space="preserve">be </w:t>
      </w:r>
      <w:r w:rsidR="009A586B">
        <w:rPr>
          <w:rFonts w:ascii="Arial" w:eastAsia="Times New Roman" w:hAnsi="Arial" w:cs="Arial"/>
        </w:rPr>
        <w:t>trying to look</w:t>
      </w:r>
      <w:r w:rsidRPr="009A586B">
        <w:rPr>
          <w:rFonts w:ascii="Arial" w:eastAsia="Times New Roman" w:hAnsi="Arial" w:cs="Arial"/>
        </w:rPr>
        <w:t xml:space="preserve"> into studies conducted recently both before and after notable incidents such as the murder of George Floyd by American police officer Derek Chauvin on the 25</w:t>
      </w:r>
      <w:r w:rsidRPr="009A586B">
        <w:rPr>
          <w:rFonts w:ascii="Arial" w:eastAsia="Times New Roman" w:hAnsi="Arial" w:cs="Arial"/>
          <w:vertAlign w:val="superscript"/>
        </w:rPr>
        <w:t>th</w:t>
      </w:r>
      <w:r w:rsidRPr="009A586B">
        <w:rPr>
          <w:rFonts w:ascii="Arial" w:eastAsia="Times New Roman" w:hAnsi="Arial" w:cs="Arial"/>
        </w:rPr>
        <w:t xml:space="preserve"> of May 2020</w:t>
      </w:r>
      <w:r w:rsidR="00D1228D" w:rsidRPr="009A586B">
        <w:rPr>
          <w:rFonts w:ascii="Arial" w:eastAsia="Times New Roman" w:hAnsi="Arial" w:cs="Arial"/>
        </w:rPr>
        <w:t xml:space="preserve"> </w:t>
      </w:r>
      <w:r w:rsidR="005608C8" w:rsidRPr="009A586B">
        <w:rPr>
          <w:rFonts w:ascii="Arial" w:hAnsi="Arial" w:cs="Arial"/>
          <w:color w:val="000000"/>
          <w:lang w:val="en"/>
        </w:rPr>
        <w:t>(Who was George Floyd and what happened to Derek Chauvin?, 2021)</w:t>
      </w:r>
      <w:r w:rsidR="00EA3226" w:rsidRPr="009A586B">
        <w:rPr>
          <w:rFonts w:ascii="Arial" w:hAnsi="Arial" w:cs="Arial"/>
          <w:color w:val="000000"/>
          <w:lang w:val="en"/>
        </w:rPr>
        <w:t xml:space="preserve"> </w:t>
      </w:r>
      <w:r w:rsidRPr="009A586B">
        <w:rPr>
          <w:rFonts w:ascii="Arial" w:eastAsia="Times New Roman" w:hAnsi="Arial" w:cs="Arial"/>
        </w:rPr>
        <w:t>an</w:t>
      </w:r>
      <w:r w:rsidR="009A586B">
        <w:rPr>
          <w:rFonts w:ascii="Arial" w:eastAsia="Times New Roman" w:hAnsi="Arial" w:cs="Arial"/>
        </w:rPr>
        <w:t>d trying to see if</w:t>
      </w:r>
      <w:r w:rsidR="00D1228D" w:rsidRPr="009A586B">
        <w:rPr>
          <w:rFonts w:ascii="Arial" w:eastAsia="Times New Roman" w:hAnsi="Arial" w:cs="Arial"/>
        </w:rPr>
        <w:t xml:space="preserve"> public opinions</w:t>
      </w:r>
      <w:r w:rsidR="009A586B">
        <w:rPr>
          <w:rFonts w:ascii="Arial" w:eastAsia="Times New Roman" w:hAnsi="Arial" w:cs="Arial"/>
        </w:rPr>
        <w:t xml:space="preserve"> are effected by high profile media cases</w:t>
      </w:r>
      <w:r w:rsidR="00D1228D" w:rsidRPr="009A586B">
        <w:rPr>
          <w:rFonts w:ascii="Arial" w:eastAsia="Times New Roman" w:hAnsi="Arial" w:cs="Arial"/>
        </w:rPr>
        <w:t>. Next, I will</w:t>
      </w:r>
      <w:r w:rsidRPr="009A586B">
        <w:rPr>
          <w:rFonts w:ascii="Arial" w:eastAsia="Times New Roman" w:hAnsi="Arial" w:cs="Arial"/>
        </w:rPr>
        <w:t xml:space="preserve"> </w:t>
      </w:r>
      <w:r w:rsidR="00D1228D" w:rsidRPr="009A586B">
        <w:rPr>
          <w:rFonts w:ascii="Arial" w:eastAsia="Times New Roman" w:hAnsi="Arial" w:cs="Arial"/>
        </w:rPr>
        <w:t>specifically focus literature written on</w:t>
      </w:r>
      <w:r w:rsidRPr="009A586B">
        <w:rPr>
          <w:rFonts w:ascii="Arial" w:eastAsia="Times New Roman" w:hAnsi="Arial" w:cs="Arial"/>
        </w:rPr>
        <w:t xml:space="preserve"> public opinions of Taser being carried by British police officers.</w:t>
      </w:r>
      <w:r w:rsidR="009A586B">
        <w:rPr>
          <w:rFonts w:ascii="Arial" w:eastAsia="Times New Roman" w:hAnsi="Arial" w:cs="Arial"/>
        </w:rPr>
        <w:t xml:space="preserve"> I will then be looking into use of force statistics and assault on police statistics to establish if taser helps to protect the police and the public and finally look at literature relating to the negative effects that taser can pose such as complaints against police, injuries to subjects and excessive uses of force.</w:t>
      </w:r>
    </w:p>
    <w:p w:rsidR="008C0C05" w:rsidRPr="009A586B" w:rsidRDefault="00D1228D" w:rsidP="007A5079">
      <w:pPr>
        <w:spacing w:line="240" w:lineRule="auto"/>
        <w:rPr>
          <w:rFonts w:ascii="Arial" w:eastAsia="Times New Roman" w:hAnsi="Arial" w:cs="Arial"/>
        </w:rPr>
      </w:pPr>
      <w:r w:rsidRPr="009A586B">
        <w:rPr>
          <w:rFonts w:ascii="Arial" w:eastAsia="Times New Roman" w:hAnsi="Arial" w:cs="Arial"/>
        </w:rPr>
        <w:t>In order to answer the question of how effective the implementation of Taser has been into ensuring the safety of officers and the public, I will look into available literature on the number of times Taser has been used throughout British policing by year since its implementation. I will be researching into the most common reasons for Taser deployments to gain a better understanding on if Taser usage helps to protect the public. I will reviewing literature into the number of assaults against police to see if there is any direct correlation between the number of officers’ issues with Taser and the number of assaults against police officers. Finally, I will look into the number of disciplinary actions taken against officers fo</w:t>
      </w:r>
      <w:r w:rsidR="00B62582" w:rsidRPr="009A586B">
        <w:rPr>
          <w:rFonts w:ascii="Arial" w:eastAsia="Times New Roman" w:hAnsi="Arial" w:cs="Arial"/>
        </w:rPr>
        <w:t>r excessive uses of force with T</w:t>
      </w:r>
      <w:r w:rsidRPr="009A586B">
        <w:rPr>
          <w:rFonts w:ascii="Arial" w:eastAsia="Times New Roman" w:hAnsi="Arial" w:cs="Arial"/>
        </w:rPr>
        <w:t>aser</w:t>
      </w:r>
      <w:r w:rsidR="00B62582" w:rsidRPr="009A586B">
        <w:rPr>
          <w:rFonts w:ascii="Arial" w:eastAsia="Times New Roman" w:hAnsi="Arial" w:cs="Arial"/>
        </w:rPr>
        <w:t>.</w:t>
      </w:r>
    </w:p>
    <w:p w:rsidR="007A5079" w:rsidRPr="009A586B" w:rsidRDefault="00A52474" w:rsidP="007A5079">
      <w:pPr>
        <w:spacing w:line="240" w:lineRule="auto"/>
        <w:rPr>
          <w:rFonts w:ascii="Arial" w:eastAsia="Times New Roman" w:hAnsi="Arial" w:cs="Arial"/>
        </w:rPr>
      </w:pPr>
      <w:r w:rsidRPr="009A586B">
        <w:rPr>
          <w:rFonts w:ascii="Arial" w:eastAsia="Times New Roman" w:hAnsi="Arial" w:cs="Arial"/>
        </w:rPr>
        <w:t>An in depth investigation</w:t>
      </w:r>
      <w:r w:rsidR="00F47F0F" w:rsidRPr="009A586B">
        <w:rPr>
          <w:rFonts w:ascii="Arial" w:eastAsia="Times New Roman" w:hAnsi="Arial" w:cs="Arial"/>
        </w:rPr>
        <w:t>al report</w:t>
      </w:r>
      <w:r w:rsidRPr="009A586B">
        <w:rPr>
          <w:rFonts w:ascii="Arial" w:eastAsia="Times New Roman" w:hAnsi="Arial" w:cs="Arial"/>
        </w:rPr>
        <w:t xml:space="preserve"> of police use of force has been gathered by the Independent Police Complaints Commission (IPCC)</w:t>
      </w:r>
      <w:r w:rsidR="00C3760F" w:rsidRPr="009A586B">
        <w:rPr>
          <w:rFonts w:ascii="Arial" w:eastAsia="Times New Roman" w:hAnsi="Arial" w:cs="Arial"/>
        </w:rPr>
        <w:t>, now known</w:t>
      </w:r>
      <w:r w:rsidR="00C67C91">
        <w:rPr>
          <w:rFonts w:ascii="Arial" w:eastAsia="Times New Roman" w:hAnsi="Arial" w:cs="Arial"/>
        </w:rPr>
        <w:t xml:space="preserve"> as the Independent Officers of</w:t>
      </w:r>
      <w:r w:rsidR="00C3760F" w:rsidRPr="009A586B">
        <w:rPr>
          <w:rFonts w:ascii="Arial" w:eastAsia="Times New Roman" w:hAnsi="Arial" w:cs="Arial"/>
        </w:rPr>
        <w:t xml:space="preserve"> Police Conduct (IOPC)</w:t>
      </w:r>
      <w:r w:rsidRPr="009A586B">
        <w:rPr>
          <w:rFonts w:ascii="Arial" w:eastAsia="Times New Roman" w:hAnsi="Arial" w:cs="Arial"/>
        </w:rPr>
        <w:t xml:space="preserve">. </w:t>
      </w:r>
      <w:r w:rsidR="005611B8">
        <w:rPr>
          <w:color w:val="000000"/>
          <w:lang w:val="en"/>
        </w:rPr>
        <w:t>(polfed.org, 2016)</w:t>
      </w:r>
    </w:p>
    <w:p w:rsidR="00A52474" w:rsidRPr="009A586B" w:rsidRDefault="00A52474" w:rsidP="007A5079">
      <w:pPr>
        <w:spacing w:line="240" w:lineRule="auto"/>
        <w:rPr>
          <w:rFonts w:ascii="Arial" w:eastAsia="Times New Roman" w:hAnsi="Arial" w:cs="Arial"/>
        </w:rPr>
      </w:pPr>
      <w:r w:rsidRPr="009A586B">
        <w:rPr>
          <w:rFonts w:ascii="Arial" w:eastAsia="Times New Roman" w:hAnsi="Arial" w:cs="Arial"/>
        </w:rPr>
        <w:t>The</w:t>
      </w:r>
      <w:r w:rsidR="00C3760F" w:rsidRPr="009A586B">
        <w:rPr>
          <w:rFonts w:ascii="Arial" w:eastAsia="Times New Roman" w:hAnsi="Arial" w:cs="Arial"/>
        </w:rPr>
        <w:t xml:space="preserve"> March</w:t>
      </w:r>
      <w:r w:rsidRPr="009A586B">
        <w:rPr>
          <w:rFonts w:ascii="Arial" w:eastAsia="Times New Roman" w:hAnsi="Arial" w:cs="Arial"/>
        </w:rPr>
        <w:t xml:space="preserve"> </w:t>
      </w:r>
      <w:r w:rsidR="00C3760F" w:rsidRPr="009A586B">
        <w:rPr>
          <w:rFonts w:ascii="Arial" w:eastAsia="Times New Roman" w:hAnsi="Arial" w:cs="Arial"/>
        </w:rPr>
        <w:t xml:space="preserve">2016 </w:t>
      </w:r>
      <w:r w:rsidRPr="009A586B">
        <w:rPr>
          <w:rFonts w:ascii="Arial" w:eastAsia="Times New Roman" w:hAnsi="Arial" w:cs="Arial"/>
        </w:rPr>
        <w:t>report covers key topics that I look to address throughout my dissertation</w:t>
      </w:r>
      <w:r w:rsidR="00F47F0F" w:rsidRPr="009A586B">
        <w:rPr>
          <w:rFonts w:ascii="Arial" w:eastAsia="Times New Roman" w:hAnsi="Arial" w:cs="Arial"/>
        </w:rPr>
        <w:t xml:space="preserve"> to come to a conclusion. Such topics covered are;</w:t>
      </w:r>
      <w:r w:rsidRPr="009A586B">
        <w:rPr>
          <w:rFonts w:ascii="Arial" w:eastAsia="Times New Roman" w:hAnsi="Arial" w:cs="Arial"/>
        </w:rPr>
        <w:t xml:space="preserve"> the trust in police with regards to use of force, types of force used, complaints and </w:t>
      </w:r>
      <w:r w:rsidR="00F47F0F" w:rsidRPr="009A586B">
        <w:rPr>
          <w:rFonts w:ascii="Arial" w:eastAsia="Times New Roman" w:hAnsi="Arial" w:cs="Arial"/>
        </w:rPr>
        <w:t>referrals</w:t>
      </w:r>
      <w:r w:rsidRPr="009A586B">
        <w:rPr>
          <w:rFonts w:ascii="Arial" w:eastAsia="Times New Roman" w:hAnsi="Arial" w:cs="Arial"/>
        </w:rPr>
        <w:t xml:space="preserve"> following officers excessive uses of force</w:t>
      </w:r>
      <w:r w:rsidR="00F47F0F" w:rsidRPr="009A586B">
        <w:rPr>
          <w:rFonts w:ascii="Arial" w:eastAsia="Times New Roman" w:hAnsi="Arial" w:cs="Arial"/>
        </w:rPr>
        <w:t xml:space="preserve"> and the recording process. </w:t>
      </w:r>
      <w:r w:rsidR="00CB0A52" w:rsidRPr="009A586B">
        <w:rPr>
          <w:rFonts w:ascii="Arial" w:eastAsia="Times New Roman" w:hAnsi="Arial" w:cs="Arial"/>
        </w:rPr>
        <w:t xml:space="preserve"> </w:t>
      </w:r>
    </w:p>
    <w:p w:rsidR="00F47F0F" w:rsidRPr="009A586B" w:rsidRDefault="00F47F0F" w:rsidP="007A5079">
      <w:pPr>
        <w:spacing w:line="240" w:lineRule="auto"/>
        <w:rPr>
          <w:rFonts w:ascii="Arial" w:eastAsia="Times New Roman" w:hAnsi="Arial" w:cs="Arial"/>
        </w:rPr>
      </w:pPr>
      <w:r w:rsidRPr="009A586B">
        <w:rPr>
          <w:rFonts w:ascii="Arial" w:eastAsia="Times New Roman" w:hAnsi="Arial" w:cs="Arial"/>
        </w:rPr>
        <w:t>In order to address the topic of the general public’s perceptions of police use of force, the Independent Police Complaints Commission surveys six ‘focus groups’ from four different areas across England and Wales with 44 people attending</w:t>
      </w:r>
      <w:r w:rsidR="00AA3D08" w:rsidRPr="009A586B">
        <w:rPr>
          <w:rFonts w:ascii="Arial" w:eastAsia="Times New Roman" w:hAnsi="Arial" w:cs="Arial"/>
        </w:rPr>
        <w:t xml:space="preserve"> each focus group</w:t>
      </w:r>
      <w:r w:rsidRPr="009A586B">
        <w:rPr>
          <w:rFonts w:ascii="Arial" w:eastAsia="Times New Roman" w:hAnsi="Arial" w:cs="Arial"/>
        </w:rPr>
        <w:t>.</w:t>
      </w:r>
      <w:r w:rsidR="00CB0A52" w:rsidRPr="009A586B">
        <w:rPr>
          <w:rFonts w:ascii="Arial" w:eastAsia="Times New Roman" w:hAnsi="Arial" w:cs="Arial"/>
        </w:rPr>
        <w:t xml:space="preserve"> </w:t>
      </w:r>
      <w:r w:rsidR="00CB0A52" w:rsidRPr="009A586B">
        <w:rPr>
          <w:rFonts w:ascii="Arial" w:hAnsi="Arial" w:cs="Arial"/>
          <w:color w:val="000000"/>
          <w:lang w:val="en"/>
        </w:rPr>
        <w:t>(Policeconduct.gov.uk, 2020)</w:t>
      </w:r>
    </w:p>
    <w:p w:rsidR="002F3F72" w:rsidRPr="009A586B" w:rsidRDefault="00F47F0F" w:rsidP="002F3F72">
      <w:pPr>
        <w:spacing w:line="240" w:lineRule="auto"/>
        <w:rPr>
          <w:rFonts w:ascii="Arial" w:eastAsia="Times New Roman" w:hAnsi="Arial" w:cs="Arial"/>
        </w:rPr>
      </w:pPr>
      <w:r w:rsidRPr="009A586B">
        <w:rPr>
          <w:rFonts w:ascii="Arial" w:eastAsia="Times New Roman" w:hAnsi="Arial" w:cs="Arial"/>
        </w:rPr>
        <w:t xml:space="preserve">From their findings across these focus groups, approximately eight out of ten people (83%) trusted the police to use a reasonable use of force. It was found that people of black and </w:t>
      </w:r>
      <w:r w:rsidRPr="009A586B">
        <w:rPr>
          <w:rFonts w:ascii="Arial" w:eastAsia="Times New Roman" w:hAnsi="Arial" w:cs="Arial"/>
        </w:rPr>
        <w:lastRenderedPageBreak/>
        <w:t xml:space="preserve">minority groups, people aged 16 to 24 years old and people who lived in the area of London had an overall lower trust in </w:t>
      </w:r>
      <w:r w:rsidR="00274AE5" w:rsidRPr="009A586B">
        <w:rPr>
          <w:rFonts w:ascii="Arial" w:eastAsia="Times New Roman" w:hAnsi="Arial" w:cs="Arial"/>
        </w:rPr>
        <w:t>officer’s</w:t>
      </w:r>
      <w:r w:rsidRPr="009A586B">
        <w:rPr>
          <w:rFonts w:ascii="Arial" w:eastAsia="Times New Roman" w:hAnsi="Arial" w:cs="Arial"/>
        </w:rPr>
        <w:t xml:space="preserve"> use of force.</w:t>
      </w:r>
      <w:r w:rsidR="00274AE5" w:rsidRPr="009A586B">
        <w:rPr>
          <w:rFonts w:ascii="Arial" w:eastAsia="Times New Roman" w:hAnsi="Arial" w:cs="Arial"/>
        </w:rPr>
        <w:t xml:space="preserve"> However, throughout the survey the Independent Police Complaints Commission state that thirteen of the 44 people had direct experiences with police officers using some level of force against them. It is not documented or recorded in the report as to whether those who have had force used directly against them had an overall worse perception of excessive use of force</w:t>
      </w:r>
      <w:r w:rsidR="002F3F72" w:rsidRPr="009A586B">
        <w:rPr>
          <w:rFonts w:ascii="Arial" w:eastAsia="Times New Roman" w:hAnsi="Arial" w:cs="Arial"/>
        </w:rPr>
        <w:t xml:space="preserve">. The report does document that </w:t>
      </w:r>
      <w:r w:rsidR="002F3F72" w:rsidRPr="009A586B">
        <w:rPr>
          <w:rFonts w:ascii="Arial" w:eastAsia="Times New Roman" w:hAnsi="Arial" w:cs="Arial"/>
          <w:i/>
        </w:rPr>
        <w:t>“public said that personal experience, news reporting, social media, and television dramas affected the levels of trust they had in the police to use reasonable force”</w:t>
      </w:r>
      <w:r w:rsidR="00274AE5" w:rsidRPr="009A586B">
        <w:rPr>
          <w:rFonts w:ascii="Arial" w:eastAsia="Times New Roman" w:hAnsi="Arial" w:cs="Arial"/>
          <w:i/>
        </w:rPr>
        <w:t>.</w:t>
      </w:r>
      <w:r w:rsidR="00274AE5" w:rsidRPr="009A586B">
        <w:rPr>
          <w:rFonts w:ascii="Arial" w:eastAsia="Times New Roman" w:hAnsi="Arial" w:cs="Arial"/>
        </w:rPr>
        <w:t xml:space="preserve"> </w:t>
      </w:r>
      <w:r w:rsidR="00CB0A52" w:rsidRPr="009A586B">
        <w:rPr>
          <w:rFonts w:ascii="Arial" w:eastAsia="Times New Roman" w:hAnsi="Arial" w:cs="Arial"/>
        </w:rPr>
        <w:t xml:space="preserve"> </w:t>
      </w:r>
      <w:r w:rsidR="00CB0A52" w:rsidRPr="009A586B">
        <w:rPr>
          <w:rFonts w:ascii="Arial" w:hAnsi="Arial" w:cs="Arial"/>
          <w:color w:val="000000"/>
          <w:lang w:val="en"/>
        </w:rPr>
        <w:t>(Policeconduct.gov.uk, 2020)</w:t>
      </w:r>
    </w:p>
    <w:p w:rsidR="00C3760F" w:rsidRPr="009A586B" w:rsidRDefault="00274AE5" w:rsidP="00C3760F">
      <w:pPr>
        <w:spacing w:line="240" w:lineRule="auto"/>
        <w:rPr>
          <w:rFonts w:ascii="Arial" w:hAnsi="Arial" w:cs="Arial"/>
        </w:rPr>
      </w:pPr>
      <w:r w:rsidRPr="009A586B">
        <w:rPr>
          <w:rFonts w:ascii="Arial" w:eastAsia="Times New Roman" w:hAnsi="Arial" w:cs="Arial"/>
        </w:rPr>
        <w:t xml:space="preserve">It is also stated in the report that thirty one </w:t>
      </w:r>
      <w:r w:rsidR="00AA3D08" w:rsidRPr="009A586B">
        <w:rPr>
          <w:rFonts w:ascii="Arial" w:eastAsia="Times New Roman" w:hAnsi="Arial" w:cs="Arial"/>
        </w:rPr>
        <w:t xml:space="preserve">police personnel were interviewed during these focus groups. It is also not recorded what the overall opinions were of those who have some connection with policing. I would look to address this with my own research as </w:t>
      </w:r>
      <w:r w:rsidR="002F3F72" w:rsidRPr="009A586B">
        <w:rPr>
          <w:rFonts w:ascii="Arial" w:eastAsia="Times New Roman" w:hAnsi="Arial" w:cs="Arial"/>
        </w:rPr>
        <w:t>biases</w:t>
      </w:r>
      <w:r w:rsidR="00AA3D08" w:rsidRPr="009A586B">
        <w:rPr>
          <w:rFonts w:ascii="Arial" w:eastAsia="Times New Roman" w:hAnsi="Arial" w:cs="Arial"/>
        </w:rPr>
        <w:t xml:space="preserve"> or prejudices may become apparent when recording the results of the survey.</w:t>
      </w:r>
      <w:r w:rsidR="002F3F72" w:rsidRPr="009A586B">
        <w:rPr>
          <w:rFonts w:ascii="Arial" w:eastAsia="Times New Roman" w:hAnsi="Arial" w:cs="Arial"/>
        </w:rPr>
        <w:t xml:space="preserve"> The report IPCC’s report does conclude an overall positive perception for officers general levels of use of force from the members of the public they have surveyed.</w:t>
      </w:r>
      <w:r w:rsidR="00CB0A52" w:rsidRPr="009A586B">
        <w:rPr>
          <w:rFonts w:ascii="Arial" w:hAnsi="Arial" w:cs="Arial"/>
          <w:color w:val="000000"/>
          <w:lang w:val="en"/>
        </w:rPr>
        <w:t xml:space="preserve"> </w:t>
      </w:r>
      <w:r w:rsidR="00CB0A52" w:rsidRPr="009A586B">
        <w:rPr>
          <w:rFonts w:ascii="Arial" w:hAnsi="Arial" w:cs="Arial"/>
          <w:color w:val="000000"/>
          <w:lang w:val="en"/>
        </w:rPr>
        <w:t>(Policeconduct.gov.uk, 2020)</w:t>
      </w:r>
    </w:p>
    <w:p w:rsidR="003F19F0" w:rsidRPr="009A586B" w:rsidRDefault="00C3760F" w:rsidP="00C3760F">
      <w:pPr>
        <w:spacing w:line="240" w:lineRule="auto"/>
        <w:rPr>
          <w:rFonts w:ascii="Arial" w:hAnsi="Arial" w:cs="Arial"/>
        </w:rPr>
      </w:pPr>
      <w:r w:rsidRPr="009A586B">
        <w:rPr>
          <w:rFonts w:ascii="Arial" w:hAnsi="Arial" w:cs="Arial"/>
        </w:rPr>
        <w:t xml:space="preserve">A newer 2015-2020 report was conducted by the </w:t>
      </w:r>
      <w:r w:rsidR="003F19F0" w:rsidRPr="009A586B">
        <w:rPr>
          <w:rFonts w:ascii="Arial" w:hAnsi="Arial" w:cs="Arial"/>
        </w:rPr>
        <w:t>IOPC into has reviewed IOPC use of force referrals focusing on taser usage</w:t>
      </w:r>
      <w:r w:rsidR="00CB0A52" w:rsidRPr="009A586B">
        <w:rPr>
          <w:rFonts w:ascii="Arial" w:hAnsi="Arial" w:cs="Arial"/>
        </w:rPr>
        <w:t xml:space="preserve"> </w:t>
      </w:r>
      <w:r w:rsidR="00CB0A52" w:rsidRPr="009A586B">
        <w:rPr>
          <w:rFonts w:ascii="Arial" w:hAnsi="Arial" w:cs="Arial"/>
          <w:color w:val="000000"/>
          <w:lang w:val="en"/>
        </w:rPr>
        <w:t>(Review of IOPC cases involving taser, 2021)</w:t>
      </w:r>
      <w:r w:rsidR="003F19F0" w:rsidRPr="009A586B">
        <w:rPr>
          <w:rFonts w:ascii="Arial" w:hAnsi="Arial" w:cs="Arial"/>
        </w:rPr>
        <w:t xml:space="preserve">, however no newer evidence onto the general public’s perceptions of general use of force has been conducted since the 2016 report. The IOPC state in their 2016 report that news reports and social media have had an effect on the opinions of those surveyed. Since the survey, many cases of excessive officer uses of </w:t>
      </w:r>
      <w:r w:rsidR="00BE2AFF" w:rsidRPr="009A586B">
        <w:rPr>
          <w:rFonts w:ascii="Arial" w:hAnsi="Arial" w:cs="Arial"/>
        </w:rPr>
        <w:t>force have</w:t>
      </w:r>
      <w:r w:rsidR="003F19F0" w:rsidRPr="009A586B">
        <w:rPr>
          <w:rFonts w:ascii="Arial" w:hAnsi="Arial" w:cs="Arial"/>
        </w:rPr>
        <w:t xml:space="preserve"> gained significant media attention. Examples are the case of American officer Derek Chauvin who was found guilty of the murder of George Floyd on </w:t>
      </w:r>
      <w:r w:rsidR="003F19F0" w:rsidRPr="009A586B">
        <w:rPr>
          <w:rFonts w:ascii="Arial" w:eastAsia="Times New Roman" w:hAnsi="Arial" w:cs="Arial"/>
        </w:rPr>
        <w:t>the 25</w:t>
      </w:r>
      <w:r w:rsidR="003F19F0" w:rsidRPr="009A586B">
        <w:rPr>
          <w:rFonts w:ascii="Arial" w:eastAsia="Times New Roman" w:hAnsi="Arial" w:cs="Arial"/>
          <w:vertAlign w:val="superscript"/>
        </w:rPr>
        <w:t>th</w:t>
      </w:r>
      <w:r w:rsidR="003F19F0" w:rsidRPr="009A586B">
        <w:rPr>
          <w:rFonts w:ascii="Arial" w:eastAsia="Times New Roman" w:hAnsi="Arial" w:cs="Arial"/>
        </w:rPr>
        <w:t xml:space="preserve"> of May 2020 </w:t>
      </w:r>
      <w:r w:rsidR="00CB0A52" w:rsidRPr="009A586B">
        <w:rPr>
          <w:rFonts w:ascii="Arial" w:hAnsi="Arial" w:cs="Arial"/>
          <w:color w:val="000000"/>
          <w:lang w:val="en"/>
        </w:rPr>
        <w:t>(Who was George Floyd and what happened to Derek Chauvin?, 2021)</w:t>
      </w:r>
      <w:r w:rsidR="003F19F0" w:rsidRPr="009A586B">
        <w:rPr>
          <w:rFonts w:ascii="Arial" w:hAnsi="Arial" w:cs="Arial"/>
        </w:rPr>
        <w:t xml:space="preserve">  and the case of </w:t>
      </w:r>
      <w:r w:rsidR="00D80302" w:rsidRPr="009A586B">
        <w:rPr>
          <w:rFonts w:ascii="Arial" w:hAnsi="Arial" w:cs="Arial"/>
        </w:rPr>
        <w:t>Kimberly</w:t>
      </w:r>
      <w:r w:rsidR="003F19F0" w:rsidRPr="009A586B">
        <w:rPr>
          <w:rFonts w:ascii="Arial" w:hAnsi="Arial" w:cs="Arial"/>
        </w:rPr>
        <w:t xml:space="preserve"> Potter who mistakenly shot </w:t>
      </w:r>
      <w:r w:rsidR="00D80302" w:rsidRPr="009A586B">
        <w:rPr>
          <w:rFonts w:ascii="Arial" w:hAnsi="Arial" w:cs="Arial"/>
        </w:rPr>
        <w:t>Daunte Wright after mistaking her firearm for a taser on April the 11</w:t>
      </w:r>
      <w:r w:rsidR="00D80302" w:rsidRPr="009A586B">
        <w:rPr>
          <w:rFonts w:ascii="Arial" w:hAnsi="Arial" w:cs="Arial"/>
          <w:vertAlign w:val="superscript"/>
        </w:rPr>
        <w:t>th</w:t>
      </w:r>
      <w:r w:rsidR="00C545AA" w:rsidRPr="009A586B">
        <w:rPr>
          <w:rFonts w:ascii="Arial" w:hAnsi="Arial" w:cs="Arial"/>
        </w:rPr>
        <w:t xml:space="preserve"> </w:t>
      </w:r>
      <w:r w:rsidR="00D80302" w:rsidRPr="009A586B">
        <w:rPr>
          <w:rFonts w:ascii="Arial" w:hAnsi="Arial" w:cs="Arial"/>
        </w:rPr>
        <w:t>2021</w:t>
      </w:r>
      <w:r w:rsidR="00A25856" w:rsidRPr="009A586B">
        <w:rPr>
          <w:rFonts w:ascii="Arial" w:hAnsi="Arial" w:cs="Arial"/>
        </w:rPr>
        <w:t xml:space="preserve">. </w:t>
      </w:r>
      <w:r w:rsidR="00CB0A52" w:rsidRPr="009A586B">
        <w:rPr>
          <w:rFonts w:ascii="Arial" w:hAnsi="Arial" w:cs="Arial"/>
          <w:color w:val="000000"/>
          <w:lang w:val="en"/>
        </w:rPr>
        <w:t>(CNN, 2021)</w:t>
      </w:r>
    </w:p>
    <w:p w:rsidR="00C545AA" w:rsidRPr="009A586B" w:rsidRDefault="00A7640D" w:rsidP="00C545AA">
      <w:pPr>
        <w:spacing w:line="240" w:lineRule="auto"/>
        <w:rPr>
          <w:rFonts w:ascii="Arial" w:hAnsi="Arial" w:cs="Arial"/>
          <w:b/>
        </w:rPr>
      </w:pPr>
      <w:r w:rsidRPr="009A586B">
        <w:rPr>
          <w:rFonts w:ascii="Arial" w:hAnsi="Arial" w:cs="Arial"/>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848360</wp:posOffset>
            </wp:positionV>
            <wp:extent cx="3336290" cy="229933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61434" t="26249" r="19392" b="26778"/>
                    <a:stretch/>
                  </pic:blipFill>
                  <pic:spPr bwMode="auto">
                    <a:xfrm>
                      <a:off x="0" y="0"/>
                      <a:ext cx="3336290" cy="2299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45AA" w:rsidRPr="009A586B">
        <w:rPr>
          <w:rFonts w:ascii="Arial" w:eastAsia="Times New Roman" w:hAnsi="Arial" w:cs="Arial"/>
        </w:rPr>
        <w:t xml:space="preserve">The office of national statistics have also conducted a survey from March 2015 </w:t>
      </w:r>
      <w:r w:rsidR="00CB0A52" w:rsidRPr="009A586B">
        <w:rPr>
          <w:rFonts w:ascii="Arial" w:hAnsi="Arial" w:cs="Arial"/>
          <w:color w:val="000000"/>
          <w:lang w:val="en"/>
        </w:rPr>
        <w:t>(Flatley, 2015)</w:t>
      </w:r>
      <w:r w:rsidR="00C545AA" w:rsidRPr="009A586B">
        <w:rPr>
          <w:rFonts w:ascii="Arial" w:hAnsi="Arial" w:cs="Arial"/>
        </w:rPr>
        <w:t xml:space="preserve"> where they </w:t>
      </w:r>
      <w:r w:rsidRPr="009A586B">
        <w:rPr>
          <w:rFonts w:ascii="Arial" w:hAnsi="Arial" w:cs="Arial"/>
        </w:rPr>
        <w:t xml:space="preserve">conducted a survey into the </w:t>
      </w:r>
      <w:r w:rsidR="00CB0A52" w:rsidRPr="009A586B">
        <w:rPr>
          <w:rFonts w:ascii="Arial" w:hAnsi="Arial" w:cs="Arial"/>
        </w:rPr>
        <w:t>public’s</w:t>
      </w:r>
      <w:r w:rsidRPr="009A586B">
        <w:rPr>
          <w:rFonts w:ascii="Arial" w:hAnsi="Arial" w:cs="Arial"/>
        </w:rPr>
        <w:t xml:space="preserve"> general opinions of their local police forces. Whilst this survey does not specifically delve into the topic of use of force, it can be used as an indication into the general public’s levels of trust to police officers.</w:t>
      </w:r>
      <w:r w:rsidRPr="009A586B">
        <w:rPr>
          <w:rFonts w:ascii="Arial" w:hAnsi="Arial" w:cs="Arial"/>
          <w:b/>
        </w:rPr>
        <w:t xml:space="preserve"> </w:t>
      </w:r>
    </w:p>
    <w:p w:rsidR="00A7640D" w:rsidRPr="009A586B" w:rsidRDefault="00A7640D" w:rsidP="00C545AA">
      <w:pPr>
        <w:spacing w:line="240" w:lineRule="auto"/>
        <w:rPr>
          <w:rFonts w:ascii="Arial" w:eastAsia="Times New Roman" w:hAnsi="Arial" w:cs="Arial"/>
        </w:rPr>
      </w:pPr>
    </w:p>
    <w:p w:rsidR="00C3760F" w:rsidRPr="009A586B" w:rsidRDefault="00C3760F" w:rsidP="007A5079">
      <w:pPr>
        <w:spacing w:line="240" w:lineRule="auto"/>
        <w:rPr>
          <w:rFonts w:ascii="Arial" w:hAnsi="Arial" w:cs="Arial"/>
        </w:rPr>
      </w:pPr>
    </w:p>
    <w:p w:rsidR="00A7640D" w:rsidRPr="009A586B" w:rsidRDefault="00A7640D" w:rsidP="007A5079">
      <w:pPr>
        <w:spacing w:line="240" w:lineRule="auto"/>
        <w:rPr>
          <w:rFonts w:ascii="Arial" w:hAnsi="Arial" w:cs="Arial"/>
        </w:rPr>
      </w:pPr>
    </w:p>
    <w:p w:rsidR="00A7640D" w:rsidRPr="009A586B" w:rsidRDefault="00A7640D" w:rsidP="007A5079">
      <w:pPr>
        <w:spacing w:line="240" w:lineRule="auto"/>
        <w:rPr>
          <w:rFonts w:ascii="Arial" w:hAnsi="Arial" w:cs="Arial"/>
        </w:rPr>
      </w:pPr>
    </w:p>
    <w:p w:rsidR="00A7640D" w:rsidRPr="009A586B" w:rsidRDefault="00A7640D" w:rsidP="007A5079">
      <w:pPr>
        <w:spacing w:line="240" w:lineRule="auto"/>
        <w:rPr>
          <w:rFonts w:ascii="Arial" w:hAnsi="Arial" w:cs="Arial"/>
        </w:rPr>
      </w:pPr>
    </w:p>
    <w:p w:rsidR="00A7640D" w:rsidRPr="009A586B" w:rsidRDefault="00A7640D" w:rsidP="007A5079">
      <w:pPr>
        <w:spacing w:line="240" w:lineRule="auto"/>
        <w:rPr>
          <w:rFonts w:ascii="Arial" w:hAnsi="Arial" w:cs="Arial"/>
        </w:rPr>
      </w:pPr>
    </w:p>
    <w:p w:rsidR="00A7640D" w:rsidRPr="009A586B" w:rsidRDefault="00A7640D" w:rsidP="007A5079">
      <w:pPr>
        <w:spacing w:line="240" w:lineRule="auto"/>
        <w:rPr>
          <w:rFonts w:ascii="Arial" w:hAnsi="Arial" w:cs="Arial"/>
        </w:rPr>
      </w:pPr>
    </w:p>
    <w:p w:rsidR="00A7640D" w:rsidRPr="009A586B" w:rsidRDefault="00A7640D" w:rsidP="007A5079">
      <w:pPr>
        <w:spacing w:line="240" w:lineRule="auto"/>
        <w:rPr>
          <w:rFonts w:ascii="Arial" w:hAnsi="Arial" w:cs="Arial"/>
        </w:rPr>
      </w:pPr>
    </w:p>
    <w:p w:rsidR="00A7640D" w:rsidRPr="009A586B" w:rsidRDefault="00A7640D" w:rsidP="007A5079">
      <w:pPr>
        <w:spacing w:line="240" w:lineRule="auto"/>
        <w:rPr>
          <w:rFonts w:ascii="Arial" w:hAnsi="Arial" w:cs="Arial"/>
        </w:rPr>
      </w:pPr>
    </w:p>
    <w:p w:rsidR="00CB0A52" w:rsidRPr="009A586B" w:rsidRDefault="00CB0A52" w:rsidP="007A5079">
      <w:pPr>
        <w:spacing w:line="240" w:lineRule="auto"/>
        <w:rPr>
          <w:rFonts w:ascii="Arial" w:hAnsi="Arial" w:cs="Arial"/>
        </w:rPr>
      </w:pPr>
    </w:p>
    <w:p w:rsidR="00A7640D" w:rsidRPr="009A586B" w:rsidRDefault="00A7640D" w:rsidP="007A5079">
      <w:pPr>
        <w:spacing w:line="240" w:lineRule="auto"/>
        <w:rPr>
          <w:rFonts w:ascii="Arial" w:hAnsi="Arial" w:cs="Arial"/>
          <w:b/>
        </w:rPr>
      </w:pPr>
      <w:r w:rsidRPr="009A586B">
        <w:rPr>
          <w:rFonts w:ascii="Arial" w:hAnsi="Arial" w:cs="Arial"/>
        </w:rPr>
        <w:t>The table above details their findings by year, with the light blue representing a good rating of their local police force and the dark blue representing an excellent view. A total of 63% of participants rated their local police forces as either good or excellent.  This is consistent with the findings of the IOPC survey, which show on average, a majority of the public have a positive perception of police forces and trust them.</w:t>
      </w:r>
      <w:r w:rsidRPr="009A586B">
        <w:rPr>
          <w:rFonts w:ascii="Arial" w:hAnsi="Arial" w:cs="Arial"/>
          <w:b/>
        </w:rPr>
        <w:t xml:space="preserve"> </w:t>
      </w:r>
      <w:r w:rsidR="00CB0A52" w:rsidRPr="009A586B">
        <w:rPr>
          <w:rFonts w:ascii="Arial" w:hAnsi="Arial" w:cs="Arial"/>
          <w:color w:val="000000"/>
          <w:lang w:val="en"/>
        </w:rPr>
        <w:t>(Flatley, 2015)</w:t>
      </w:r>
    </w:p>
    <w:p w:rsidR="00816AD5" w:rsidRPr="009A586B" w:rsidRDefault="00816AD5" w:rsidP="007A5079">
      <w:pPr>
        <w:spacing w:line="240" w:lineRule="auto"/>
        <w:rPr>
          <w:rFonts w:ascii="Arial" w:hAnsi="Arial" w:cs="Arial"/>
        </w:rPr>
      </w:pPr>
      <w:r w:rsidRPr="009A586B">
        <w:rPr>
          <w:rFonts w:ascii="Arial" w:eastAsia="Times New Roman" w:hAnsi="Arial" w:cs="Arial"/>
        </w:rPr>
        <w:lastRenderedPageBreak/>
        <w:t xml:space="preserve">Regarding the public’s opinions specifically on officers carrying taser throughout the UK, the IPSOS were commissioned by the police federation of England and Wales to conduct a survey into the public’s attitudes towards taser. </w:t>
      </w:r>
      <w:r w:rsidR="00646708" w:rsidRPr="009A586B">
        <w:rPr>
          <w:rFonts w:ascii="Arial" w:hAnsi="Arial" w:cs="Arial"/>
          <w:color w:val="000000"/>
          <w:lang w:val="en"/>
        </w:rPr>
        <w:t>(www.polfed.org, 2019)</w:t>
      </w:r>
    </w:p>
    <w:p w:rsidR="00816AD5" w:rsidRPr="009A586B" w:rsidRDefault="00816AD5" w:rsidP="007A5079">
      <w:pPr>
        <w:spacing w:line="240" w:lineRule="auto"/>
        <w:rPr>
          <w:rFonts w:ascii="Arial" w:eastAsia="Times New Roman" w:hAnsi="Arial" w:cs="Arial"/>
          <w:b/>
        </w:rPr>
      </w:pPr>
      <w:r w:rsidRPr="009A586B">
        <w:rPr>
          <w:rFonts w:ascii="Arial" w:eastAsia="Times New Roman" w:hAnsi="Arial" w:cs="Arial"/>
        </w:rPr>
        <w:t>The survey was conducted between the dates of November the 11</w:t>
      </w:r>
      <w:r w:rsidRPr="009A586B">
        <w:rPr>
          <w:rFonts w:ascii="Arial" w:eastAsia="Times New Roman" w:hAnsi="Arial" w:cs="Arial"/>
          <w:vertAlign w:val="superscript"/>
        </w:rPr>
        <w:t>th</w:t>
      </w:r>
      <w:r w:rsidRPr="009A586B">
        <w:rPr>
          <w:rFonts w:ascii="Arial" w:eastAsia="Times New Roman" w:hAnsi="Arial" w:cs="Arial"/>
        </w:rPr>
        <w:t xml:space="preserve"> 2016 to November the 15</w:t>
      </w:r>
      <w:r w:rsidRPr="009A586B">
        <w:rPr>
          <w:rFonts w:ascii="Arial" w:eastAsia="Times New Roman" w:hAnsi="Arial" w:cs="Arial"/>
          <w:vertAlign w:val="superscript"/>
        </w:rPr>
        <w:t>th</w:t>
      </w:r>
      <w:r w:rsidRPr="009A586B">
        <w:rPr>
          <w:rFonts w:ascii="Arial" w:eastAsia="Times New Roman" w:hAnsi="Arial" w:cs="Arial"/>
        </w:rPr>
        <w:t xml:space="preserve"> 2016. All figures were recorded in percentages and were taken from a sample of 2</w:t>
      </w:r>
      <w:r w:rsidR="00A74DCF" w:rsidRPr="009A586B">
        <w:rPr>
          <w:rFonts w:ascii="Arial" w:eastAsia="Times New Roman" w:hAnsi="Arial" w:cs="Arial"/>
        </w:rPr>
        <w:t>,</w:t>
      </w:r>
      <w:r w:rsidRPr="009A586B">
        <w:rPr>
          <w:rFonts w:ascii="Arial" w:eastAsia="Times New Roman" w:hAnsi="Arial" w:cs="Arial"/>
        </w:rPr>
        <w:t xml:space="preserve">004 adults aged 16 to 75 across both England and Wales. It is important to note that the participants were first asked </w:t>
      </w:r>
      <w:r w:rsidR="00A74DCF" w:rsidRPr="009A586B">
        <w:rPr>
          <w:rFonts w:ascii="Arial" w:eastAsia="Times New Roman" w:hAnsi="Arial" w:cs="Arial"/>
        </w:rPr>
        <w:t>if they would speak positively or negatively about police forces throughout England and Wales, the results concluded that 83% of the 2,004 participants would either speak positively about police if they were asked, or would have no opinion either way in the matter. This is consistent and comparable number with the 2016 IOPC report where approximately eight out of ten people (83%) trusted the police to use a reasonable use of force.</w:t>
      </w:r>
      <w:r w:rsidR="00BB2F46" w:rsidRPr="009A586B">
        <w:rPr>
          <w:rFonts w:ascii="Arial" w:eastAsia="Times New Roman" w:hAnsi="Arial" w:cs="Arial"/>
        </w:rPr>
        <w:t xml:space="preserve"> </w:t>
      </w:r>
      <w:r w:rsidR="00646708" w:rsidRPr="009A586B">
        <w:rPr>
          <w:rFonts w:ascii="Arial" w:hAnsi="Arial" w:cs="Arial"/>
          <w:color w:val="000000"/>
          <w:lang w:val="en"/>
        </w:rPr>
        <w:t>(polfed.org, 2016)</w:t>
      </w:r>
    </w:p>
    <w:p w:rsidR="00A74DCF" w:rsidRPr="009A586B" w:rsidRDefault="00A74DCF" w:rsidP="007A5079">
      <w:pPr>
        <w:spacing w:line="240" w:lineRule="auto"/>
        <w:rPr>
          <w:rFonts w:ascii="Arial" w:eastAsia="Times New Roman" w:hAnsi="Arial" w:cs="Arial"/>
        </w:rPr>
      </w:pPr>
      <w:r w:rsidRPr="009A586B">
        <w:rPr>
          <w:rFonts w:ascii="Arial" w:eastAsia="Times New Roman" w:hAnsi="Arial" w:cs="Arial"/>
        </w:rPr>
        <w:t>Further results from the survey found that 97% of the participants stated that they were aware of what Taser was, however only 47% were fairly confident or more that they would be able to recognise a</w:t>
      </w:r>
      <w:r w:rsidR="00BB2F46" w:rsidRPr="009A586B">
        <w:rPr>
          <w:rFonts w:ascii="Arial" w:eastAsia="Times New Roman" w:hAnsi="Arial" w:cs="Arial"/>
        </w:rPr>
        <w:t xml:space="preserve"> Police officer carrying taser.</w:t>
      </w:r>
    </w:p>
    <w:p w:rsidR="006D2131" w:rsidRPr="009A586B" w:rsidRDefault="006D2131" w:rsidP="006D2131">
      <w:pPr>
        <w:spacing w:line="240" w:lineRule="auto"/>
        <w:rPr>
          <w:rFonts w:ascii="Arial" w:eastAsia="Times New Roman" w:hAnsi="Arial" w:cs="Arial"/>
        </w:rPr>
      </w:pPr>
      <w:r w:rsidRPr="009A586B">
        <w:rPr>
          <w:rFonts w:ascii="Arial" w:eastAsia="Times New Roman" w:hAnsi="Arial" w:cs="Arial"/>
        </w:rPr>
        <w:t>The survey’s final question found</w:t>
      </w:r>
      <w:r w:rsidR="00BB2F46" w:rsidRPr="009A586B">
        <w:rPr>
          <w:rFonts w:ascii="Arial" w:eastAsia="Times New Roman" w:hAnsi="Arial" w:cs="Arial"/>
        </w:rPr>
        <w:t xml:space="preserve"> that 60% of its participants were in agreement that officers should be given the option of carrying a taser, and a further 19% </w:t>
      </w:r>
      <w:r w:rsidRPr="009A586B">
        <w:rPr>
          <w:rFonts w:ascii="Arial" w:eastAsia="Times New Roman" w:hAnsi="Arial" w:cs="Arial"/>
        </w:rPr>
        <w:t>neither agreeing nor</w:t>
      </w:r>
      <w:r w:rsidR="00BB2F46" w:rsidRPr="009A586B">
        <w:rPr>
          <w:rFonts w:ascii="Arial" w:eastAsia="Times New Roman" w:hAnsi="Arial" w:cs="Arial"/>
        </w:rPr>
        <w:t xml:space="preserve"> disagreeing with the statement at all.</w:t>
      </w:r>
    </w:p>
    <w:p w:rsidR="006D2131" w:rsidRPr="009A586B" w:rsidRDefault="00F80AD7" w:rsidP="006D2131">
      <w:pPr>
        <w:spacing w:line="240" w:lineRule="auto"/>
        <w:rPr>
          <w:rFonts w:ascii="Arial" w:eastAsia="Times New Roman" w:hAnsi="Arial" w:cs="Arial"/>
          <w:b/>
        </w:rPr>
      </w:pPr>
      <w:r w:rsidRPr="009A586B">
        <w:rPr>
          <w:rFonts w:ascii="Arial" w:eastAsia="Times New Roman" w:hAnsi="Arial" w:cs="Arial"/>
        </w:rPr>
        <w:t>On the 9</w:t>
      </w:r>
      <w:r w:rsidRPr="009A586B">
        <w:rPr>
          <w:rFonts w:ascii="Arial" w:eastAsia="Times New Roman" w:hAnsi="Arial" w:cs="Arial"/>
          <w:vertAlign w:val="superscript"/>
        </w:rPr>
        <w:t>th</w:t>
      </w:r>
      <w:r w:rsidRPr="009A586B">
        <w:rPr>
          <w:rFonts w:ascii="Arial" w:eastAsia="Times New Roman" w:hAnsi="Arial" w:cs="Arial"/>
        </w:rPr>
        <w:t xml:space="preserve"> of December 2016, </w:t>
      </w:r>
      <w:r w:rsidR="006D2131" w:rsidRPr="009A586B">
        <w:rPr>
          <w:rFonts w:ascii="Arial" w:eastAsia="Times New Roman" w:hAnsi="Arial" w:cs="Arial"/>
        </w:rPr>
        <w:t xml:space="preserve">IPSOS have concluded </w:t>
      </w:r>
      <w:r w:rsidRPr="009A586B">
        <w:rPr>
          <w:rFonts w:ascii="Arial" w:eastAsia="Times New Roman" w:hAnsi="Arial" w:cs="Arial"/>
        </w:rPr>
        <w:t xml:space="preserve">the results of their </w:t>
      </w:r>
      <w:r w:rsidR="006D2131" w:rsidRPr="009A586B">
        <w:rPr>
          <w:rFonts w:ascii="Arial" w:eastAsia="Times New Roman" w:hAnsi="Arial" w:cs="Arial"/>
        </w:rPr>
        <w:t xml:space="preserve">survey with the statement that “Seven in ten people believe it’s acceptable for officers to carry a taser”. </w:t>
      </w:r>
      <w:r w:rsidR="00693FA8" w:rsidRPr="009A586B">
        <w:rPr>
          <w:rFonts w:ascii="Arial" w:hAnsi="Arial" w:cs="Arial"/>
          <w:color w:val="000000"/>
          <w:lang w:val="en"/>
        </w:rPr>
        <w:t>(Ipsos MORI, 2016)</w:t>
      </w:r>
    </w:p>
    <w:p w:rsidR="00572FD5" w:rsidRPr="009A586B" w:rsidRDefault="00CE1F2D" w:rsidP="007A5079">
      <w:pPr>
        <w:spacing w:line="240" w:lineRule="auto"/>
        <w:rPr>
          <w:rFonts w:ascii="Arial" w:eastAsia="Times New Roman" w:hAnsi="Arial" w:cs="Arial"/>
          <w:b/>
        </w:rPr>
      </w:pPr>
      <w:r w:rsidRPr="009A586B">
        <w:rPr>
          <w:rFonts w:ascii="Arial" w:eastAsia="Times New Roman" w:hAnsi="Arial" w:cs="Arial"/>
        </w:rPr>
        <w:t>When considering the question of ‘</w:t>
      </w:r>
      <w:r w:rsidRPr="009A586B">
        <w:rPr>
          <w:rFonts w:ascii="Arial" w:eastAsia="Times New Roman" w:hAnsi="Arial" w:cs="Arial"/>
          <w:i/>
        </w:rPr>
        <w:t>if the implementation of Taser</w:t>
      </w:r>
      <w:r w:rsidRPr="009A586B">
        <w:rPr>
          <w:rFonts w:ascii="Arial" w:eastAsia="Times New Roman" w:hAnsi="Arial" w:cs="Arial"/>
        </w:rPr>
        <w:t xml:space="preserve"> </w:t>
      </w:r>
      <w:r w:rsidRPr="009A586B">
        <w:rPr>
          <w:rFonts w:ascii="Arial" w:eastAsia="Times New Roman" w:hAnsi="Arial" w:cs="Arial"/>
          <w:i/>
        </w:rPr>
        <w:t>has had a positive impact on</w:t>
      </w:r>
      <w:r w:rsidRPr="009A586B">
        <w:rPr>
          <w:rFonts w:ascii="Arial" w:eastAsia="Times New Roman" w:hAnsi="Arial" w:cs="Arial"/>
        </w:rPr>
        <w:t xml:space="preserve"> </w:t>
      </w:r>
      <w:r w:rsidRPr="009A586B">
        <w:rPr>
          <w:rFonts w:ascii="Arial" w:eastAsia="Times New Roman" w:hAnsi="Arial" w:cs="Arial"/>
          <w:i/>
        </w:rPr>
        <w:t xml:space="preserve">ensuring the safety of officers and the public’, </w:t>
      </w:r>
      <w:r w:rsidRPr="009A586B">
        <w:rPr>
          <w:rFonts w:ascii="Arial" w:eastAsia="Times New Roman" w:hAnsi="Arial" w:cs="Arial"/>
        </w:rPr>
        <w:t>it is important to look at how the implementation of taser could also be detrimental to the safety of the public</w:t>
      </w:r>
      <w:r w:rsidRPr="009A586B">
        <w:rPr>
          <w:rFonts w:ascii="Arial" w:eastAsia="Times New Roman" w:hAnsi="Arial" w:cs="Arial"/>
        </w:rPr>
        <w:t xml:space="preserve"> as well as beneficial to officers looking to protect them</w:t>
      </w:r>
      <w:r w:rsidRPr="009A586B">
        <w:rPr>
          <w:rFonts w:ascii="Arial" w:eastAsia="Times New Roman" w:hAnsi="Arial" w:cs="Arial"/>
        </w:rPr>
        <w:t xml:space="preserve">. In order to investigate this, I have chosen to research literature regarding </w:t>
      </w:r>
      <w:r w:rsidRPr="009A586B">
        <w:rPr>
          <w:rFonts w:ascii="Arial" w:eastAsia="Times New Roman" w:hAnsi="Arial" w:cs="Arial"/>
        </w:rPr>
        <w:t xml:space="preserve">general use of force statistics, taser use of force statistics, assaults on police statics, injuries to subjects of uses of force and </w:t>
      </w:r>
      <w:r w:rsidRPr="009A586B">
        <w:rPr>
          <w:rFonts w:ascii="Arial" w:eastAsia="Times New Roman" w:hAnsi="Arial" w:cs="Arial"/>
        </w:rPr>
        <w:t>the number of disciplinary actions taken against officers for excessive</w:t>
      </w:r>
      <w:r w:rsidRPr="009A586B">
        <w:rPr>
          <w:rFonts w:ascii="Arial" w:eastAsia="Times New Roman" w:hAnsi="Arial" w:cs="Arial"/>
        </w:rPr>
        <w:t xml:space="preserve"> force.</w:t>
      </w:r>
    </w:p>
    <w:p w:rsidR="00962A89" w:rsidRPr="009A586B" w:rsidRDefault="00962A89" w:rsidP="00962A89">
      <w:pPr>
        <w:spacing w:line="240" w:lineRule="auto"/>
        <w:rPr>
          <w:rFonts w:ascii="Arial" w:eastAsia="Times New Roman" w:hAnsi="Arial" w:cs="Arial"/>
        </w:rPr>
      </w:pPr>
      <w:r w:rsidRPr="009A586B">
        <w:rPr>
          <w:rFonts w:ascii="Arial" w:eastAsia="Times New Roman" w:hAnsi="Arial" w:cs="Arial"/>
        </w:rPr>
        <w:t xml:space="preserve">Whilst uses of force involving taser have been recorded, there is no information published by the government or police forces regarding the </w:t>
      </w:r>
      <w:r w:rsidR="00CE1F2D" w:rsidRPr="009A586B">
        <w:rPr>
          <w:rFonts w:ascii="Arial" w:eastAsia="Times New Roman" w:hAnsi="Arial" w:cs="Arial"/>
        </w:rPr>
        <w:t xml:space="preserve">number of police officers that carry or are issued with taser by year. </w:t>
      </w:r>
    </w:p>
    <w:p w:rsidR="0058375C" w:rsidRPr="009A586B" w:rsidRDefault="0058375C" w:rsidP="00582015">
      <w:pPr>
        <w:spacing w:line="240" w:lineRule="auto"/>
        <w:rPr>
          <w:rFonts w:ascii="Arial" w:hAnsi="Arial" w:cs="Arial"/>
        </w:rPr>
      </w:pPr>
      <w:r w:rsidRPr="009A586B">
        <w:rPr>
          <w:rFonts w:ascii="Arial" w:hAnsi="Arial" w:cs="Arial"/>
        </w:rPr>
        <w:t xml:space="preserve">The home office have released their statistics on the number of incidents in which police officers have reported using uses of force throughout England and Wales between the recorded time frame of March 2020 and March 2021. </w:t>
      </w:r>
      <w:r w:rsidR="00A21864" w:rsidRPr="009A586B">
        <w:rPr>
          <w:rFonts w:ascii="Arial" w:hAnsi="Arial" w:cs="Arial"/>
          <w:color w:val="000000"/>
          <w:lang w:val="en"/>
        </w:rPr>
        <w:t>(Bradley, 2021)</w:t>
      </w:r>
    </w:p>
    <w:p w:rsidR="0058375C" w:rsidRPr="009A586B" w:rsidRDefault="0058375C" w:rsidP="0058375C">
      <w:pPr>
        <w:spacing w:line="240" w:lineRule="auto"/>
        <w:rPr>
          <w:rFonts w:ascii="Arial" w:hAnsi="Arial" w:cs="Arial"/>
        </w:rPr>
      </w:pPr>
      <w:r w:rsidRPr="009A586B">
        <w:rPr>
          <w:rFonts w:ascii="Arial" w:hAnsi="Arial" w:cs="Arial"/>
        </w:rPr>
        <w:t>The total recorded 562,280 incidents which force was used. They state is an increase from the previous year which recorded 491,984 incidents in which force was used. Out of these 562,280 incidents, a total of 809,459 use of force reports were submitted, meaning in many incidents either multiple officers have reported using force, or force has had to be used on multiple people resulting in further use of force reports from the same officers.</w:t>
      </w:r>
    </w:p>
    <w:p w:rsidR="0058375C" w:rsidRPr="009A586B" w:rsidRDefault="0058375C" w:rsidP="0058375C">
      <w:pPr>
        <w:spacing w:line="240" w:lineRule="auto"/>
        <w:rPr>
          <w:rFonts w:ascii="Arial" w:eastAsia="Times New Roman" w:hAnsi="Arial" w:cs="Arial"/>
        </w:rPr>
      </w:pPr>
      <w:r w:rsidRPr="009A586B">
        <w:rPr>
          <w:rFonts w:ascii="Arial" w:eastAsia="Times New Roman" w:hAnsi="Arial" w:cs="Arial"/>
        </w:rPr>
        <w:t>Out of these 809,459 use of force reports, a total of 35,367 of these forms reported using ‘Less than lethal weapons’. The definition for these ‘less than lethal’ weapons have been defined in this report as “</w:t>
      </w:r>
      <w:r w:rsidRPr="009A586B">
        <w:rPr>
          <w:rFonts w:ascii="Arial" w:hAnsi="Arial" w:cs="Arial"/>
          <w:lang w:val="en"/>
        </w:rPr>
        <w:t>Conducted Energy Device (CED, e.g. TASER®), including where it was used without being discharged, Attenuating Energy Projectile (AEP), including where it was drawn but not used</w:t>
      </w:r>
      <w:r w:rsidRPr="009A586B">
        <w:rPr>
          <w:rFonts w:ascii="Arial" w:eastAsia="Times New Roman" w:hAnsi="Arial" w:cs="Arial"/>
        </w:rPr>
        <w:t>”.</w:t>
      </w:r>
      <w:r w:rsidR="00A21864" w:rsidRPr="009A586B">
        <w:rPr>
          <w:rFonts w:ascii="Arial" w:eastAsia="Times New Roman" w:hAnsi="Arial" w:cs="Arial"/>
        </w:rPr>
        <w:t xml:space="preserve"> </w:t>
      </w:r>
      <w:r w:rsidR="00A21864" w:rsidRPr="009A586B">
        <w:rPr>
          <w:rFonts w:ascii="Arial" w:hAnsi="Arial" w:cs="Arial"/>
          <w:color w:val="000000"/>
          <w:lang w:val="en"/>
        </w:rPr>
        <w:t>(Bradley, 2021)</w:t>
      </w:r>
    </w:p>
    <w:p w:rsidR="0058375C" w:rsidRPr="009A586B" w:rsidRDefault="0061646A" w:rsidP="0058375C">
      <w:pPr>
        <w:spacing w:line="240" w:lineRule="auto"/>
        <w:rPr>
          <w:rFonts w:ascii="Arial" w:eastAsia="Times New Roman" w:hAnsi="Arial" w:cs="Arial"/>
        </w:rPr>
      </w:pPr>
      <w:r w:rsidRPr="009A586B">
        <w:rPr>
          <w:rFonts w:ascii="Arial" w:eastAsia="Times New Roman" w:hAnsi="Arial" w:cs="Arial"/>
        </w:rPr>
        <w:t>These use of force reports show the highest overall usage of force against people aged 18-34 years old, with 54% of all these reports involving subjects of that age range. The results for less than lethal weapons (taser), show a similar result with 56% of all taser usage being against males of this age range.</w:t>
      </w:r>
    </w:p>
    <w:p w:rsidR="0061646A" w:rsidRPr="009A586B" w:rsidRDefault="001B07C1" w:rsidP="0061646A">
      <w:pPr>
        <w:spacing w:line="240" w:lineRule="auto"/>
        <w:rPr>
          <w:rFonts w:ascii="Arial" w:eastAsia="Times New Roman" w:hAnsi="Arial" w:cs="Arial"/>
        </w:rPr>
      </w:pPr>
      <w:r w:rsidRPr="009A586B">
        <w:rPr>
          <w:rFonts w:ascii="Arial" w:eastAsia="Times New Roman" w:hAnsi="Arial" w:cs="Arial"/>
        </w:rPr>
        <w:lastRenderedPageBreak/>
        <w:t>Looking further into the report, we can see the reasons that officers have felt the need to use force during the incident. 70% of the total use of force forms had selected their reasoning as to using force was to protect themselves, with 60% of these use of force forms stating that force was necessary to protect other officers.</w:t>
      </w:r>
      <w:r w:rsidR="0046709D" w:rsidRPr="009A586B">
        <w:rPr>
          <w:rFonts w:ascii="Arial" w:eastAsia="Times New Roman" w:hAnsi="Arial" w:cs="Arial"/>
        </w:rPr>
        <w:t xml:space="preserve"> Further to this, a lower 44% of the use of force forms recorded their reasoning to use force as to protect the subject the force was being used against.</w:t>
      </w:r>
      <w:r w:rsidR="00582015" w:rsidRPr="009A586B">
        <w:rPr>
          <w:rFonts w:ascii="Arial" w:eastAsia="Times New Roman" w:hAnsi="Arial" w:cs="Arial"/>
        </w:rPr>
        <w:t xml:space="preserve"> The report does not break down the specific reasoning as to why each</w:t>
      </w:r>
      <w:r w:rsidR="00BC7041" w:rsidRPr="009A586B">
        <w:rPr>
          <w:rFonts w:ascii="Arial" w:eastAsia="Times New Roman" w:hAnsi="Arial" w:cs="Arial"/>
        </w:rPr>
        <w:t xml:space="preserve"> officer has decided that</w:t>
      </w:r>
      <w:r w:rsidR="00582015" w:rsidRPr="009A586B">
        <w:rPr>
          <w:rFonts w:ascii="Arial" w:eastAsia="Times New Roman" w:hAnsi="Arial" w:cs="Arial"/>
        </w:rPr>
        <w:t xml:space="preserve"> taser </w:t>
      </w:r>
      <w:r w:rsidR="00BC7041" w:rsidRPr="009A586B">
        <w:rPr>
          <w:rFonts w:ascii="Arial" w:eastAsia="Times New Roman" w:hAnsi="Arial" w:cs="Arial"/>
        </w:rPr>
        <w:t>was to be deploye</w:t>
      </w:r>
      <w:r w:rsidR="00FC06F1" w:rsidRPr="009A586B">
        <w:rPr>
          <w:rFonts w:ascii="Arial" w:eastAsia="Times New Roman" w:hAnsi="Arial" w:cs="Arial"/>
        </w:rPr>
        <w:t>d</w:t>
      </w:r>
      <w:r w:rsidR="00582015" w:rsidRPr="009A586B">
        <w:rPr>
          <w:rFonts w:ascii="Arial" w:eastAsia="Times New Roman" w:hAnsi="Arial" w:cs="Arial"/>
        </w:rPr>
        <w:t>.</w:t>
      </w:r>
    </w:p>
    <w:p w:rsidR="00CE1F2D" w:rsidRPr="009A586B" w:rsidRDefault="00E4471C" w:rsidP="0061646A">
      <w:pPr>
        <w:spacing w:line="240" w:lineRule="auto"/>
        <w:rPr>
          <w:rFonts w:ascii="Arial" w:eastAsia="Times New Roman" w:hAnsi="Arial" w:cs="Arial"/>
        </w:rPr>
      </w:pPr>
      <w:r w:rsidRPr="009A586B">
        <w:rPr>
          <w:rFonts w:ascii="Arial" w:eastAsia="Times New Roman" w:hAnsi="Arial" w:cs="Arial"/>
        </w:rPr>
        <w:t>The use of force reports have recorded that out of the 562,280 use of force incidents, 22,421 incidents (4%) resulted in an officer receiving some level of injury. The reports show that 29,000</w:t>
      </w:r>
      <w:r w:rsidR="00A14D6D" w:rsidRPr="009A586B">
        <w:rPr>
          <w:rFonts w:ascii="Arial" w:eastAsia="Times New Roman" w:hAnsi="Arial" w:cs="Arial"/>
        </w:rPr>
        <w:t xml:space="preserve"> of these uses of force resulted in injuries to the subject the force was being used against, with injuries ranging from ‘minor’ to ‘severe’. 2,788 of these incidents resulted in the subject being hospitalised as a result of the injuries from the force used. The report, yet again, does not go into detail regarding how many of these injuries or hospitalisations were as a result of taser being used against the subject.</w:t>
      </w:r>
      <w:r w:rsidR="00A21864" w:rsidRPr="009A586B">
        <w:rPr>
          <w:rFonts w:ascii="Arial" w:eastAsia="Times New Roman" w:hAnsi="Arial" w:cs="Arial"/>
        </w:rPr>
        <w:t xml:space="preserve"> </w:t>
      </w:r>
      <w:r w:rsidR="00A21864" w:rsidRPr="009A586B">
        <w:rPr>
          <w:rFonts w:ascii="Arial" w:hAnsi="Arial" w:cs="Arial"/>
          <w:color w:val="000000"/>
          <w:lang w:val="en"/>
        </w:rPr>
        <w:t>(Bradley, 2021)</w:t>
      </w:r>
    </w:p>
    <w:p w:rsidR="00F10D80" w:rsidRDefault="00CE1F2D" w:rsidP="00224D25">
      <w:pPr>
        <w:pStyle w:val="Default"/>
        <w:rPr>
          <w:rFonts w:ascii="Arial" w:hAnsi="Arial" w:cs="Arial"/>
          <w:sz w:val="22"/>
          <w:szCs w:val="22"/>
        </w:rPr>
      </w:pPr>
      <w:r w:rsidRPr="009A586B">
        <w:rPr>
          <w:rFonts w:ascii="Arial" w:eastAsia="Times New Roman" w:hAnsi="Arial" w:cs="Arial"/>
          <w:sz w:val="22"/>
          <w:szCs w:val="22"/>
        </w:rPr>
        <w:t>The scientific advisory Committee on the Medical Implications of Less-Lethal Weapons</w:t>
      </w:r>
      <w:r w:rsidR="00D93F5D" w:rsidRPr="009A586B">
        <w:rPr>
          <w:rFonts w:ascii="Arial" w:eastAsia="Times New Roman" w:hAnsi="Arial" w:cs="Arial"/>
          <w:sz w:val="22"/>
          <w:szCs w:val="22"/>
        </w:rPr>
        <w:t xml:space="preserve"> found that there has been a small link between serious injuries and even deaths throughout the use of Taser. However, they state that these numbers </w:t>
      </w:r>
      <w:r w:rsidR="00D93F5D" w:rsidRPr="009A586B">
        <w:rPr>
          <w:rFonts w:ascii="Arial" w:hAnsi="Arial" w:cs="Arial"/>
          <w:sz w:val="22"/>
          <w:szCs w:val="22"/>
        </w:rPr>
        <w:t>“app</w:t>
      </w:r>
      <w:r w:rsidR="00D93F5D" w:rsidRPr="009A586B">
        <w:rPr>
          <w:rFonts w:ascii="Arial" w:hAnsi="Arial" w:cs="Arial"/>
          <w:sz w:val="22"/>
          <w:szCs w:val="22"/>
        </w:rPr>
        <w:t>ear</w:t>
      </w:r>
      <w:r w:rsidR="00D93F5D" w:rsidRPr="009A586B">
        <w:rPr>
          <w:rFonts w:ascii="Arial" w:hAnsi="Arial" w:cs="Arial"/>
          <w:sz w:val="22"/>
          <w:szCs w:val="22"/>
        </w:rPr>
        <w:t xml:space="preserve"> to be low relative to the number of times the devices are used.”</w:t>
      </w:r>
      <w:r w:rsidR="00D93F5D" w:rsidRPr="009A586B">
        <w:rPr>
          <w:rFonts w:ascii="Arial" w:hAnsi="Arial" w:cs="Arial"/>
          <w:sz w:val="22"/>
          <w:szCs w:val="22"/>
        </w:rPr>
        <w:t xml:space="preserve"> </w:t>
      </w:r>
      <w:r w:rsidR="008E56EA" w:rsidRPr="009A586B">
        <w:rPr>
          <w:rFonts w:ascii="Arial" w:hAnsi="Arial" w:cs="Arial"/>
          <w:sz w:val="22"/>
          <w:szCs w:val="22"/>
          <w:lang w:val="en"/>
        </w:rPr>
        <w:t>(SCAMILL, 2016)</w:t>
      </w:r>
      <w:r w:rsidR="008E56EA" w:rsidRPr="009A586B">
        <w:rPr>
          <w:rFonts w:ascii="Arial" w:hAnsi="Arial" w:cs="Arial"/>
          <w:color w:val="0462C1"/>
          <w:sz w:val="22"/>
          <w:szCs w:val="22"/>
        </w:rPr>
        <w:t xml:space="preserve"> </w:t>
      </w:r>
      <w:r w:rsidR="00D93F5D" w:rsidRPr="009A586B">
        <w:rPr>
          <w:rFonts w:ascii="Arial" w:hAnsi="Arial" w:cs="Arial"/>
          <w:sz w:val="22"/>
          <w:szCs w:val="22"/>
        </w:rPr>
        <w:t xml:space="preserve">and state that other forms of use of force could be more dangerous than the discharge of taser. The college of policing </w:t>
      </w:r>
      <w:r w:rsidR="008E56EA" w:rsidRPr="009A586B">
        <w:rPr>
          <w:rFonts w:ascii="Arial" w:hAnsi="Arial" w:cs="Arial"/>
          <w:sz w:val="22"/>
          <w:szCs w:val="22"/>
          <w:lang w:val="en"/>
        </w:rPr>
        <w:t>(Quinton et al., 2020)</w:t>
      </w:r>
      <w:r w:rsidR="008E56EA" w:rsidRPr="009A586B">
        <w:rPr>
          <w:rFonts w:ascii="Arial" w:hAnsi="Arial" w:cs="Arial"/>
          <w:sz w:val="22"/>
          <w:szCs w:val="22"/>
        </w:rPr>
        <w:t xml:space="preserve"> </w:t>
      </w:r>
      <w:r w:rsidR="00D93F5D" w:rsidRPr="009A586B">
        <w:rPr>
          <w:rFonts w:ascii="Arial" w:hAnsi="Arial" w:cs="Arial"/>
          <w:sz w:val="22"/>
          <w:szCs w:val="22"/>
        </w:rPr>
        <w:t>found that the discharging of taser at policing incidents increased the likelihood of injuries being caused to a subject, and taser being drawn but not discharged reduced the chance of assaults on an officer.</w:t>
      </w:r>
    </w:p>
    <w:p w:rsidR="00224D25" w:rsidRPr="00224D25" w:rsidRDefault="00224D25" w:rsidP="00224D25">
      <w:pPr>
        <w:pStyle w:val="Default"/>
        <w:rPr>
          <w:rFonts w:ascii="Arial" w:hAnsi="Arial" w:cs="Arial"/>
          <w:color w:val="0462C1"/>
          <w:sz w:val="22"/>
          <w:szCs w:val="22"/>
        </w:rPr>
      </w:pPr>
    </w:p>
    <w:p w:rsidR="00D7596B" w:rsidRPr="009A586B" w:rsidRDefault="00D7596B" w:rsidP="00D7596B">
      <w:pPr>
        <w:spacing w:line="240" w:lineRule="auto"/>
        <w:rPr>
          <w:rFonts w:ascii="Arial" w:eastAsia="Times New Roman" w:hAnsi="Arial" w:cs="Arial"/>
        </w:rPr>
      </w:pPr>
      <w:r w:rsidRPr="009A586B">
        <w:rPr>
          <w:rFonts w:ascii="Arial" w:eastAsia="Times New Roman" w:hAnsi="Arial" w:cs="Arial"/>
        </w:rPr>
        <w:t>Whilst a majority of use of force reports indicate that force was used to protect officers of the subjects, a ‘randomised controlled trail’ journal by IACFP on Criminal Justice and Behaviour conducted in 2018 found that</w:t>
      </w:r>
      <w:r w:rsidRPr="009A586B">
        <w:rPr>
          <w:rFonts w:ascii="Arial" w:eastAsia="Times New Roman" w:hAnsi="Arial" w:cs="Arial"/>
        </w:rPr>
        <w:t xml:space="preserve"> the presence of Taser at policing incidents had a direct on the likelihood of force being used in the first place. </w:t>
      </w:r>
      <w:r w:rsidR="00516717" w:rsidRPr="009A586B">
        <w:rPr>
          <w:rFonts w:ascii="Arial" w:hAnsi="Arial" w:cs="Arial"/>
          <w:color w:val="000000"/>
          <w:lang w:val="en"/>
        </w:rPr>
        <w:t>(Ariel et al., 2018)</w:t>
      </w:r>
    </w:p>
    <w:p w:rsidR="00A25856" w:rsidRPr="009A586B" w:rsidRDefault="00D7596B" w:rsidP="007A5079">
      <w:pPr>
        <w:spacing w:line="240" w:lineRule="auto"/>
        <w:rPr>
          <w:rFonts w:ascii="Arial" w:eastAsia="Times New Roman" w:hAnsi="Arial" w:cs="Arial"/>
        </w:rPr>
      </w:pPr>
      <w:r w:rsidRPr="009A586B">
        <w:rPr>
          <w:rFonts w:ascii="Arial" w:eastAsia="Times New Roman" w:hAnsi="Arial" w:cs="Arial"/>
        </w:rPr>
        <w:t>This study shows a taser being present at a scene can increase aggression from subjects,</w:t>
      </w:r>
      <w:r w:rsidR="00253582" w:rsidRPr="009A586B">
        <w:rPr>
          <w:rFonts w:ascii="Arial" w:eastAsia="Times New Roman" w:hAnsi="Arial" w:cs="Arial"/>
        </w:rPr>
        <w:t xml:space="preserve"> which in turn, can result in officers using more force in retaliation. They also found that as a result of more aggression and force being used, the number of assaults on police doubled, however the number of complaints against police decreased.</w:t>
      </w:r>
      <w:r w:rsidR="000A2031" w:rsidRPr="009A586B">
        <w:rPr>
          <w:rFonts w:ascii="Arial" w:eastAsia="Times New Roman" w:hAnsi="Arial" w:cs="Arial"/>
        </w:rPr>
        <w:t xml:space="preserve"> When comparing this to the use of force report, this indicates that whilst force is being used to protect officers and subjects, force may not have been necessary at all if the presence of taser was not apparent to begin with.</w:t>
      </w:r>
    </w:p>
    <w:p w:rsidR="00D8457C" w:rsidRPr="009A586B" w:rsidRDefault="004050A5" w:rsidP="007A5079">
      <w:pPr>
        <w:spacing w:line="240" w:lineRule="auto"/>
        <w:rPr>
          <w:rFonts w:ascii="Arial" w:eastAsia="Times New Roman" w:hAnsi="Arial" w:cs="Arial"/>
        </w:rPr>
      </w:pPr>
      <w:r w:rsidRPr="009A586B">
        <w:rPr>
          <w:rFonts w:ascii="Arial" w:eastAsia="Times New Roman" w:hAnsi="Arial" w:cs="Arial"/>
        </w:rPr>
        <w:t>I have researched literature on the general excess uses of force and also specially on those incidents that have involved taser.</w:t>
      </w:r>
      <w:r w:rsidR="003743B4" w:rsidRPr="009A586B">
        <w:rPr>
          <w:rFonts w:ascii="Arial" w:eastAsia="Times New Roman" w:hAnsi="Arial" w:cs="Arial"/>
        </w:rPr>
        <w:t xml:space="preserve"> </w:t>
      </w:r>
      <w:r w:rsidR="00572FD5" w:rsidRPr="009A586B">
        <w:rPr>
          <w:rFonts w:ascii="Arial" w:eastAsia="Times New Roman" w:hAnsi="Arial" w:cs="Arial"/>
        </w:rPr>
        <w:t>The IPCC’s 2016 report on use of force recorded a total of 61 complaints, referrals and appeals made to the Independent Office of Police Complaints between the dates of April the 1</w:t>
      </w:r>
      <w:r w:rsidR="00572FD5" w:rsidRPr="009A586B">
        <w:rPr>
          <w:rFonts w:ascii="Arial" w:eastAsia="Times New Roman" w:hAnsi="Arial" w:cs="Arial"/>
          <w:vertAlign w:val="superscript"/>
        </w:rPr>
        <w:t>st</w:t>
      </w:r>
      <w:r w:rsidR="00572FD5" w:rsidRPr="009A586B">
        <w:rPr>
          <w:rFonts w:ascii="Arial" w:eastAsia="Times New Roman" w:hAnsi="Arial" w:cs="Arial"/>
        </w:rPr>
        <w:t xml:space="preserve"> 2014 and the 30</w:t>
      </w:r>
      <w:r w:rsidR="00572FD5" w:rsidRPr="009A586B">
        <w:rPr>
          <w:rFonts w:ascii="Arial" w:eastAsia="Times New Roman" w:hAnsi="Arial" w:cs="Arial"/>
          <w:vertAlign w:val="superscript"/>
        </w:rPr>
        <w:t>th</w:t>
      </w:r>
      <w:r w:rsidR="00572FD5" w:rsidRPr="009A586B">
        <w:rPr>
          <w:rFonts w:ascii="Arial" w:eastAsia="Times New Roman" w:hAnsi="Arial" w:cs="Arial"/>
        </w:rPr>
        <w:t xml:space="preserve"> of June 2014 that were directly related to taser. One in five of the overall referrals to the IPCC in this time frame were directly a result of use of force.</w:t>
      </w:r>
      <w:r w:rsidR="00A243B1" w:rsidRPr="009A586B">
        <w:rPr>
          <w:rFonts w:ascii="Arial" w:eastAsia="Times New Roman" w:hAnsi="Arial" w:cs="Arial"/>
        </w:rPr>
        <w:t xml:space="preserve"> Of the 202 use of force complaint referrals in this time frame, this means that 30.2% of the total use of force complaints were as a result of taser.</w:t>
      </w:r>
      <w:r w:rsidR="00516717" w:rsidRPr="009A586B">
        <w:rPr>
          <w:rFonts w:ascii="Arial" w:eastAsia="Times New Roman" w:hAnsi="Arial" w:cs="Arial"/>
        </w:rPr>
        <w:t xml:space="preserve"> </w:t>
      </w:r>
      <w:r w:rsidR="00516717" w:rsidRPr="009A586B">
        <w:rPr>
          <w:rFonts w:ascii="Arial" w:hAnsi="Arial" w:cs="Arial"/>
          <w:color w:val="000000"/>
          <w:lang w:val="en"/>
        </w:rPr>
        <w:t>(polfed.org, 2016)</w:t>
      </w:r>
    </w:p>
    <w:p w:rsidR="00F836AB" w:rsidRPr="009A586B" w:rsidRDefault="003C5657" w:rsidP="007A5079">
      <w:pPr>
        <w:rPr>
          <w:rFonts w:ascii="Arial" w:eastAsia="Times New Roman" w:hAnsi="Arial" w:cs="Arial"/>
        </w:rPr>
      </w:pPr>
      <w:r>
        <w:rPr>
          <w:rFonts w:ascii="Arial" w:eastAsia="Times New Roman" w:hAnsi="Arial" w:cs="Arial"/>
        </w:rPr>
        <w:t>Drawing conclusions on my literature</w:t>
      </w:r>
      <w:r w:rsidR="00F836AB" w:rsidRPr="009A586B">
        <w:rPr>
          <w:rFonts w:ascii="Arial" w:eastAsia="Times New Roman" w:hAnsi="Arial" w:cs="Arial"/>
        </w:rPr>
        <w:t xml:space="preserve"> </w:t>
      </w:r>
      <w:r>
        <w:rPr>
          <w:rFonts w:ascii="Arial" w:eastAsia="Times New Roman" w:hAnsi="Arial" w:cs="Arial"/>
        </w:rPr>
        <w:t>review</w:t>
      </w:r>
      <w:r w:rsidR="00F836AB" w:rsidRPr="009A586B">
        <w:rPr>
          <w:rFonts w:ascii="Arial" w:eastAsia="Times New Roman" w:hAnsi="Arial" w:cs="Arial"/>
        </w:rPr>
        <w:t>, there appears to be an overall positive perception on officers use of force from the 2015 / 2016 period, however there has been limited research into how public perception has changed over the recent years following high profile cases.</w:t>
      </w:r>
      <w:r>
        <w:rPr>
          <w:rFonts w:ascii="Arial" w:eastAsia="Times New Roman" w:hAnsi="Arial" w:cs="Arial"/>
        </w:rPr>
        <w:t xml:space="preserve"> Whilst many members of the public admitted to being influenced by the media and personal experiences with the police, it is not documented how much of an effect these play on shifting public opinion. I have also noticed a lack of literature relating to the number of officers that are issued with Tasers to be able to analyse if increase in taser carriers has had any effect on public opinions or the safety of officers and the public.</w:t>
      </w:r>
      <w:r w:rsidR="00224D25">
        <w:rPr>
          <w:rFonts w:ascii="Arial" w:eastAsia="Times New Roman" w:hAnsi="Arial" w:cs="Arial"/>
        </w:rPr>
        <w:t xml:space="preserve"> The opinions of the public on officers carrying taser seem to match up with the general view and trust in police officers as a whole. The information provided on use of force statistics shows that, in a </w:t>
      </w:r>
      <w:r w:rsidR="00224D25">
        <w:rPr>
          <w:rFonts w:ascii="Arial" w:eastAsia="Times New Roman" w:hAnsi="Arial" w:cs="Arial"/>
        </w:rPr>
        <w:lastRenderedPageBreak/>
        <w:t xml:space="preserve">majority of cases, officers are having to use force to protect themselves, other officers and the subjects of the force. However, this information is generalised to overall use of force and there is no information specifically on what the impact factors and perceived threats of officers who used taser were. </w:t>
      </w:r>
      <w:r w:rsidR="00AC1058">
        <w:rPr>
          <w:rFonts w:ascii="Arial" w:eastAsia="Times New Roman" w:hAnsi="Arial" w:cs="Arial"/>
        </w:rPr>
        <w:t>Finally, studies have shown that taser itself, whilst being used as a tool for safety, could potentially be what is causing policing incidents to become so volatile to begin with by aggravating offenders who see taser.</w:t>
      </w:r>
      <w:r w:rsidR="00864A36">
        <w:rPr>
          <w:rFonts w:ascii="Arial" w:eastAsia="Times New Roman" w:hAnsi="Arial" w:cs="Arial"/>
        </w:rPr>
        <w:t xml:space="preserve"> I look to conduct my own research and studies to try and find clearer conclusion than can be drawn from the current literature available.</w:t>
      </w:r>
    </w:p>
    <w:p w:rsidR="00D120BF" w:rsidRDefault="00D120BF" w:rsidP="00C67C91"/>
    <w:p w:rsidR="00C67C91" w:rsidRDefault="00C67C91" w:rsidP="00C67C91">
      <w:r>
        <w:t xml:space="preserve"> (</w:t>
      </w:r>
      <w:r w:rsidR="005611B8">
        <w:t>2,369 Words)</w:t>
      </w:r>
    </w:p>
    <w:p w:rsidR="005A3ACC" w:rsidRDefault="005A3ACC" w:rsidP="00C67C91"/>
    <w:p w:rsidR="005A3ACC" w:rsidRDefault="005A3ACC" w:rsidP="00C67C91">
      <w:r>
        <w:t>Bibliography;</w:t>
      </w:r>
    </w:p>
    <w:p w:rsidR="005A3ACC" w:rsidRPr="005A3ACC" w:rsidRDefault="005A3ACC" w:rsidP="005A3ACC">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Ariel, B., Lawes, D., Weinborn, C., Henry, R., Chen, K. and Brants Sabo, H. (2018). The “Less-Than-Lethal Weapons Effect”—Introducing TASERs to Routine Police Operations in England and Wales: A Randomized Controlled Trial. </w:t>
      </w:r>
      <w:r w:rsidRPr="005A3ACC">
        <w:rPr>
          <w:i/>
          <w:iCs/>
          <w:color w:val="000000"/>
          <w:sz w:val="22"/>
          <w:szCs w:val="22"/>
          <w:lang w:val="en"/>
        </w:rPr>
        <w:t>Criminal Justice and Behavior</w:t>
      </w:r>
      <w:r w:rsidRPr="005A3ACC">
        <w:rPr>
          <w:i/>
          <w:color w:val="000000"/>
          <w:sz w:val="22"/>
          <w:szCs w:val="22"/>
          <w:lang w:val="en"/>
        </w:rPr>
        <w:t>, 46(2), pp.280–300.</w:t>
      </w:r>
    </w:p>
    <w:p w:rsidR="005A3ACC" w:rsidRPr="005A3ACC" w:rsidRDefault="005A3ACC" w:rsidP="005A3ACC">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‌Bradley, J. (2021). </w:t>
      </w:r>
      <w:r w:rsidRPr="005A3ACC">
        <w:rPr>
          <w:i/>
          <w:iCs/>
          <w:color w:val="000000"/>
          <w:sz w:val="22"/>
          <w:szCs w:val="22"/>
          <w:lang w:val="en"/>
        </w:rPr>
        <w:t>Police use of force statistics, England and Wales: April 2020 to March 2021</w:t>
      </w:r>
      <w:r w:rsidRPr="005A3ACC">
        <w:rPr>
          <w:i/>
          <w:color w:val="000000"/>
          <w:sz w:val="22"/>
          <w:szCs w:val="22"/>
          <w:lang w:val="en"/>
        </w:rPr>
        <w:t>. [online] GOV.UK. Available at: https://www.gov.uk/government/statistics/police-use-of-force-statistics-england-and-wales-april-2020-to-march-2021/police-use-of-force-statistics-england-and-wales-april-2020-to-march-2021 [Accessed 22 Jan. 2022].</w:t>
      </w:r>
    </w:p>
    <w:p w:rsidR="005A3ACC" w:rsidRPr="005A3ACC" w:rsidRDefault="005A3ACC" w:rsidP="005A3ACC">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CNN, R.S., Adrienne Broaddus and Brad Parks (2021). </w:t>
      </w:r>
      <w:r w:rsidRPr="005A3ACC">
        <w:rPr>
          <w:i/>
          <w:iCs/>
          <w:color w:val="000000"/>
          <w:sz w:val="22"/>
          <w:szCs w:val="22"/>
          <w:lang w:val="en"/>
        </w:rPr>
        <w:t>Ex-officer Kim Potter found guilty of two counts of manslaughter for fatally shooting Daunte Wright</w:t>
      </w:r>
      <w:r w:rsidRPr="005A3ACC">
        <w:rPr>
          <w:i/>
          <w:color w:val="000000"/>
          <w:sz w:val="22"/>
          <w:szCs w:val="22"/>
          <w:lang w:val="en"/>
        </w:rPr>
        <w:t>. [online] CNN. Available at: https://edition.cnn.com/2021/12/23/us/kim-potter-trial-thursday/index.html [Accessed 24 Jan. 2022].</w:t>
      </w:r>
    </w:p>
    <w:p w:rsidR="005A3ACC" w:rsidRPr="005A3ACC" w:rsidRDefault="005A3ACC" w:rsidP="005A3ACC">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‌Flatley, J. (2015). </w:t>
      </w:r>
      <w:r w:rsidRPr="005A3ACC">
        <w:rPr>
          <w:i/>
          <w:iCs/>
          <w:color w:val="000000"/>
          <w:sz w:val="22"/>
          <w:szCs w:val="22"/>
          <w:lang w:val="en"/>
        </w:rPr>
        <w:t>Chapter 1: Perceptions of the Police - Office for National Statistics</w:t>
      </w:r>
      <w:r w:rsidRPr="005A3ACC">
        <w:rPr>
          <w:i/>
          <w:color w:val="000000"/>
          <w:sz w:val="22"/>
          <w:szCs w:val="22"/>
          <w:lang w:val="en"/>
        </w:rPr>
        <w:t>. [online] www.ons.gov.uk. Available at: https://www.ons.gov.uk/peoplepopulationandcommunity/crimeandjustice/compendium/crimestatisticsfocusonpublicperceptionsofcrimeandthepoliceandthepersonalwellbeingofvictims/2015-03-26/chapter1perceptionsofthepolice#perceptions-of-the-local-police [Accessed 24 Jan. 2022].</w:t>
      </w:r>
    </w:p>
    <w:p w:rsidR="005A3ACC" w:rsidRPr="005A3ACC" w:rsidRDefault="005A3ACC" w:rsidP="005A3ACC">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‌Ipsos MORI. (2016). </w:t>
      </w:r>
      <w:r w:rsidRPr="005A3ACC">
        <w:rPr>
          <w:i/>
          <w:iCs/>
          <w:color w:val="000000"/>
          <w:sz w:val="22"/>
          <w:szCs w:val="22"/>
          <w:lang w:val="en"/>
        </w:rPr>
        <w:t>Seven in ten people believe it’s acceptable for officers to carry a Taser</w:t>
      </w:r>
      <w:r w:rsidRPr="005A3ACC">
        <w:rPr>
          <w:i/>
          <w:color w:val="000000"/>
          <w:sz w:val="22"/>
          <w:szCs w:val="22"/>
          <w:lang w:val="en"/>
        </w:rPr>
        <w:t>. [online] Available at: https://www.ipsos.com/ipsos-mori/en-uk/seven-ten-people-believe-its-acceptable-officers-carry-taser.</w:t>
      </w:r>
    </w:p>
    <w:p w:rsidR="005A3ACC" w:rsidRPr="005A3ACC" w:rsidRDefault="005A3ACC" w:rsidP="005A3ACC">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‌polfed.org. (2016). </w:t>
      </w:r>
      <w:r w:rsidRPr="005A3ACC">
        <w:rPr>
          <w:i/>
          <w:iCs/>
          <w:color w:val="000000"/>
          <w:sz w:val="22"/>
          <w:szCs w:val="22"/>
          <w:lang w:val="en"/>
        </w:rPr>
        <w:t>Attitudes Towards Taser</w:t>
      </w:r>
      <w:r w:rsidRPr="005A3ACC">
        <w:rPr>
          <w:i/>
          <w:color w:val="000000"/>
          <w:sz w:val="22"/>
          <w:szCs w:val="22"/>
          <w:lang w:val="en"/>
        </w:rPr>
        <w:t>. [online] Available at: https://www.polfed.org/media/14240/police_federation_taser_research_top_line_summary.pdf [Accessed 22 Jan. 2022].</w:t>
      </w:r>
    </w:p>
    <w:p w:rsidR="005A3ACC" w:rsidRPr="005A3ACC" w:rsidRDefault="005A3ACC" w:rsidP="005A3ACC">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lastRenderedPageBreak/>
        <w:t xml:space="preserve">‌Policeconduct.gov.uk. (2020). </w:t>
      </w:r>
      <w:r w:rsidRPr="005A3ACC">
        <w:rPr>
          <w:i/>
          <w:iCs/>
          <w:color w:val="000000"/>
          <w:sz w:val="22"/>
          <w:szCs w:val="22"/>
          <w:lang w:val="en"/>
        </w:rPr>
        <w:t>Police use of force</w:t>
      </w:r>
      <w:r w:rsidRPr="005A3ACC">
        <w:rPr>
          <w:i/>
          <w:color w:val="000000"/>
          <w:sz w:val="22"/>
          <w:szCs w:val="22"/>
          <w:lang w:val="en"/>
        </w:rPr>
        <w:t>. [online] Available at: https://www.policeconduct.gov.uk/sites/default/files/Documents/research-learning/IPCC_Use_Of_Force_Report.pdf [Accessed 22 Jan. 2022].</w:t>
      </w:r>
    </w:p>
    <w:p w:rsidR="005A3ACC" w:rsidRPr="005A3ACC" w:rsidRDefault="005A3ACC" w:rsidP="005A3ACC">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‌Quinton, P., Dymond, A., Boyd, K. and Teers, R. (2020). </w:t>
      </w:r>
      <w:r w:rsidRPr="005A3ACC">
        <w:rPr>
          <w:i/>
          <w:iCs/>
          <w:color w:val="000000"/>
          <w:sz w:val="22"/>
          <w:szCs w:val="22"/>
          <w:lang w:val="en"/>
        </w:rPr>
        <w:t>Police use of force: Tactics, assaults and safety Exploratory analysis of police recorded data 2017/18</w:t>
      </w:r>
      <w:r w:rsidRPr="005A3ACC">
        <w:rPr>
          <w:i/>
          <w:color w:val="000000"/>
          <w:sz w:val="22"/>
          <w:szCs w:val="22"/>
          <w:lang w:val="en"/>
        </w:rPr>
        <w:t>. [online] College of Policing. Available at: https://whatworks.college.police.uk/Research/Documents/Use_of_force_report.pdf [Accessed 23 Jan. 2022].</w:t>
      </w:r>
    </w:p>
    <w:p w:rsidR="005A3ACC" w:rsidRPr="005A3ACC" w:rsidRDefault="005A3ACC" w:rsidP="005A3ACC">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‌Review of IOPC cases involving taser. (2021). [online] </w:t>
      </w:r>
      <w:r w:rsidRPr="005A3ACC">
        <w:rPr>
          <w:i/>
          <w:iCs/>
          <w:color w:val="000000"/>
          <w:sz w:val="22"/>
          <w:szCs w:val="22"/>
          <w:lang w:val="en"/>
        </w:rPr>
        <w:t>PoliceConduct.Gov</w:t>
      </w:r>
      <w:r w:rsidRPr="005A3ACC">
        <w:rPr>
          <w:i/>
          <w:color w:val="000000"/>
          <w:sz w:val="22"/>
          <w:szCs w:val="22"/>
          <w:lang w:val="en"/>
        </w:rPr>
        <w:t>. Website: Independant police Complaints Commission. Available at: https://www.policeconduct.gov.uk/sites/default/files/Documents/research-learning/IOPC_Taser_review_2021.pdf [Accessed 22 Jan. 2022].</w:t>
      </w:r>
    </w:p>
    <w:p w:rsidR="005A3ACC" w:rsidRPr="005A3ACC" w:rsidRDefault="005A3ACC" w:rsidP="005A3ACC">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‌SCAMILL (2016). </w:t>
      </w:r>
      <w:r w:rsidRPr="005A3ACC">
        <w:rPr>
          <w:i/>
          <w:iCs/>
          <w:color w:val="000000"/>
          <w:sz w:val="22"/>
          <w:szCs w:val="22"/>
          <w:lang w:val="en"/>
        </w:rPr>
        <w:t>Scientific Advisory Committee on the Medical Implications of Less-Lethal Weapons (SACMILL) Statement on the Medical Implications of Use of the TASER X2 Conducted Energy Device System</w:t>
      </w:r>
      <w:r w:rsidRPr="005A3ACC">
        <w:rPr>
          <w:i/>
          <w:color w:val="000000"/>
          <w:sz w:val="22"/>
          <w:szCs w:val="22"/>
          <w:lang w:val="en"/>
        </w:rPr>
        <w:t xml:space="preserve">. [online] </w:t>
      </w:r>
      <w:r w:rsidRPr="005A3ACC">
        <w:rPr>
          <w:i/>
          <w:iCs/>
          <w:color w:val="000000"/>
          <w:sz w:val="22"/>
          <w:szCs w:val="22"/>
          <w:lang w:val="en"/>
        </w:rPr>
        <w:t>gov.uk</w:t>
      </w:r>
      <w:r w:rsidRPr="005A3ACC">
        <w:rPr>
          <w:i/>
          <w:color w:val="000000"/>
          <w:sz w:val="22"/>
          <w:szCs w:val="22"/>
          <w:lang w:val="en"/>
        </w:rPr>
        <w:t>. Scientific Advisory Committee on the Medical Implications of Less-Lethal Weapons (SACMILL). Available at: https://assets.publishing.service.gov.uk/government/uploads/system/uploads/attachment_data/file/595242/Medical_Statement_on_the_TASER_X2_system.pdf [Accessed 22 Jan. 2022].</w:t>
      </w:r>
    </w:p>
    <w:p w:rsidR="005A3ACC" w:rsidRPr="005A3ACC" w:rsidRDefault="005A3ACC" w:rsidP="005A3ACC">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‌Who was George Floyd and what happened to Derek Chauvin? (2021). </w:t>
      </w:r>
      <w:r w:rsidRPr="005A3ACC">
        <w:rPr>
          <w:i/>
          <w:iCs/>
          <w:color w:val="000000"/>
          <w:sz w:val="22"/>
          <w:szCs w:val="22"/>
          <w:lang w:val="en"/>
        </w:rPr>
        <w:t>BBC News</w:t>
      </w:r>
      <w:r w:rsidRPr="005A3ACC">
        <w:rPr>
          <w:i/>
          <w:color w:val="000000"/>
          <w:sz w:val="22"/>
          <w:szCs w:val="22"/>
          <w:lang w:val="en"/>
        </w:rPr>
        <w:t xml:space="preserve">, [online] 24 May, p.1. Available at: https://www.bbc.co.uk/news/world-us-canada-56270334 </w:t>
      </w:r>
    </w:p>
    <w:p w:rsidR="005A3ACC" w:rsidRPr="005A3ACC" w:rsidRDefault="005A3ACC" w:rsidP="005A3ACC">
      <w:pPr>
        <w:pStyle w:val="NormalWeb"/>
        <w:shd w:val="clear" w:color="auto" w:fill="FFFFFF"/>
        <w:spacing w:before="0" w:beforeAutospacing="0" w:after="240" w:afterAutospacing="0" w:line="360" w:lineRule="auto"/>
        <w:rPr>
          <w:i/>
          <w:color w:val="000000"/>
          <w:sz w:val="22"/>
          <w:szCs w:val="22"/>
          <w:lang w:val="en"/>
        </w:rPr>
      </w:pPr>
      <w:r w:rsidRPr="005A3ACC">
        <w:rPr>
          <w:i/>
          <w:color w:val="000000"/>
          <w:sz w:val="22"/>
          <w:szCs w:val="22"/>
          <w:lang w:val="en"/>
        </w:rPr>
        <w:t xml:space="preserve">‌www.polfed.org. (2019). </w:t>
      </w:r>
      <w:r w:rsidRPr="005A3ACC">
        <w:rPr>
          <w:i/>
          <w:iCs/>
          <w:color w:val="000000"/>
          <w:sz w:val="22"/>
          <w:szCs w:val="22"/>
          <w:lang w:val="en"/>
        </w:rPr>
        <w:t>Taser</w:t>
      </w:r>
      <w:r w:rsidRPr="005A3ACC">
        <w:rPr>
          <w:i/>
          <w:color w:val="000000"/>
          <w:sz w:val="22"/>
          <w:szCs w:val="22"/>
          <w:lang w:val="en"/>
        </w:rPr>
        <w:t>. [online] Available at: https://www.polfed.org/our-work/operational-policing/taser/.</w:t>
      </w:r>
      <w:bookmarkStart w:id="0" w:name="_GoBack"/>
      <w:bookmarkEnd w:id="0"/>
    </w:p>
    <w:p w:rsidR="005A3ACC" w:rsidRDefault="005A3ACC" w:rsidP="005A3ACC">
      <w:pPr>
        <w:pStyle w:val="NormalWeb"/>
        <w:shd w:val="clear" w:color="auto" w:fill="FFFFFF"/>
        <w:spacing w:before="0" w:beforeAutospacing="0" w:after="240" w:afterAutospacing="0" w:line="360" w:lineRule="auto"/>
        <w:rPr>
          <w:color w:val="000000"/>
          <w:lang w:val="en"/>
        </w:rPr>
      </w:pPr>
      <w:r>
        <w:rPr>
          <w:color w:val="000000"/>
          <w:lang w:val="en"/>
        </w:rPr>
        <w:t>‌</w:t>
      </w:r>
    </w:p>
    <w:p w:rsidR="005A3ACC" w:rsidRDefault="005A3ACC" w:rsidP="005A3ACC">
      <w:r>
        <w:rPr>
          <w:color w:val="000000"/>
          <w:lang w:val="en"/>
        </w:rPr>
        <w:t>‌</w:t>
      </w:r>
    </w:p>
    <w:sectPr w:rsidR="005A3ACC" w:rsidSect="00D120B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20BF" w:rsidRDefault="00D120BF" w:rsidP="00D120BF">
      <w:pPr>
        <w:spacing w:after="0" w:line="240" w:lineRule="auto"/>
      </w:pPr>
      <w:r>
        <w:separator/>
      </w:r>
    </w:p>
  </w:endnote>
  <w:endnote w:type="continuationSeparator" w:id="0">
    <w:p w:rsidR="00D120BF" w:rsidRDefault="00D120BF" w:rsidP="00D12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PTIM M+ The Sans Bold">
    <w:altName w:val="The Sans Bold"/>
    <w:panose1 w:val="00000000000000000000"/>
    <w:charset w:val="00"/>
    <w:family w:val="swiss"/>
    <w:notTrueType/>
    <w:pitch w:val="default"/>
    <w:sig w:usb0="00000003" w:usb1="00000000" w:usb2="00000000" w:usb3="00000000" w:csb0="00000001" w:csb1="00000000"/>
  </w:font>
  <w:font w:name="VGBSS A+ The Sans Light">
    <w:altName w:val="The Sans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2B0" w:rsidRDefault="005A3ACC" w:rsidP="005A3ACC">
    <w:pPr>
      <w:pStyle w:val="Footer"/>
      <w:rPr>
        <w:color w:val="000000"/>
        <w:sz w:val="17"/>
      </w:rPr>
    </w:pPr>
    <w:bookmarkStart w:id="3" w:name="TITUS1FooterEvenPages"/>
    <w:r>
      <w:rPr>
        <w:color w:val="000000"/>
        <w:sz w:val="17"/>
      </w:rPr>
      <w:t> </w:t>
    </w:r>
  </w:p>
  <w:bookmarkEnd w:id="3"/>
  <w:p w:rsidR="00C742B0" w:rsidRDefault="00C742B0" w:rsidP="00C742B0">
    <w:pPr>
      <w:pStyle w:val="Footer"/>
    </w:pPr>
  </w:p>
  <w:p w:rsidR="00D120BF" w:rsidRDefault="00D120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0BF" w:rsidRDefault="005A3ACC" w:rsidP="005A3ACC">
    <w:pPr>
      <w:pStyle w:val="Footer"/>
      <w:rPr>
        <w:color w:val="000000"/>
        <w:sz w:val="17"/>
      </w:rPr>
    </w:pPr>
    <w:bookmarkStart w:id="4" w:name="TITUS1FooterPrimary"/>
    <w:r>
      <w:rPr>
        <w:color w:val="000000"/>
        <w:sz w:val="17"/>
      </w:rPr>
      <w:t> </w:t>
    </w:r>
  </w:p>
  <w:bookmarkEnd w:id="4"/>
  <w:p w:rsidR="00D120BF" w:rsidRDefault="00D120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0BF" w:rsidRDefault="005A3ACC" w:rsidP="005A3ACC">
    <w:pPr>
      <w:pStyle w:val="Footer"/>
      <w:rPr>
        <w:color w:val="000000"/>
        <w:sz w:val="17"/>
      </w:rPr>
    </w:pPr>
    <w:bookmarkStart w:id="6" w:name="TITUS1FooterFirstPage"/>
    <w:r>
      <w:rPr>
        <w:color w:val="000000"/>
        <w:sz w:val="17"/>
      </w:rPr>
      <w:t> </w:t>
    </w:r>
  </w:p>
  <w:bookmarkEnd w:id="6"/>
  <w:p w:rsidR="00D120BF" w:rsidRDefault="00D120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20BF" w:rsidRDefault="00D120BF" w:rsidP="00D120BF">
      <w:pPr>
        <w:spacing w:after="0" w:line="240" w:lineRule="auto"/>
      </w:pPr>
      <w:r>
        <w:separator/>
      </w:r>
    </w:p>
  </w:footnote>
  <w:footnote w:type="continuationSeparator" w:id="0">
    <w:p w:rsidR="00D120BF" w:rsidRDefault="00D120BF" w:rsidP="00D12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2B0" w:rsidRDefault="005A3ACC" w:rsidP="005A3ACC">
    <w:pPr>
      <w:pStyle w:val="Header"/>
      <w:rPr>
        <w:color w:val="000000"/>
        <w:sz w:val="17"/>
      </w:rPr>
    </w:pPr>
    <w:bookmarkStart w:id="1" w:name="TITUS1HeaderEvenPages"/>
    <w:r>
      <w:rPr>
        <w:color w:val="000000"/>
        <w:sz w:val="17"/>
      </w:rPr>
      <w:t> </w:t>
    </w:r>
  </w:p>
  <w:bookmarkEnd w:id="1"/>
  <w:p w:rsidR="00C742B0" w:rsidRDefault="00C742B0" w:rsidP="00C742B0">
    <w:pPr>
      <w:pStyle w:val="Header"/>
    </w:pPr>
  </w:p>
  <w:p w:rsidR="00D120BF" w:rsidRDefault="00D120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0BF" w:rsidRDefault="005A3ACC" w:rsidP="005A3ACC">
    <w:pPr>
      <w:pStyle w:val="Header"/>
      <w:rPr>
        <w:color w:val="000000"/>
        <w:sz w:val="17"/>
      </w:rPr>
    </w:pPr>
    <w:bookmarkStart w:id="2" w:name="TITUS1HeaderPrimary"/>
    <w:r>
      <w:rPr>
        <w:color w:val="000000"/>
        <w:sz w:val="17"/>
      </w:rPr>
      <w:t> </w:t>
    </w:r>
  </w:p>
  <w:bookmarkEnd w:id="2"/>
  <w:p w:rsidR="00D120BF" w:rsidRDefault="00D120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0BF" w:rsidRDefault="005A3ACC" w:rsidP="005A3ACC">
    <w:pPr>
      <w:pStyle w:val="Header"/>
      <w:rPr>
        <w:color w:val="000000"/>
        <w:sz w:val="17"/>
      </w:rPr>
    </w:pPr>
    <w:bookmarkStart w:id="5" w:name="TITUS1HeaderFirstPage"/>
    <w:r>
      <w:rPr>
        <w:color w:val="000000"/>
        <w:sz w:val="17"/>
      </w:rPr>
      <w:t> </w:t>
    </w:r>
  </w:p>
  <w:bookmarkEnd w:id="5"/>
  <w:p w:rsidR="00D120BF" w:rsidRDefault="00D120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8F0465"/>
    <w:multiLevelType w:val="hybridMultilevel"/>
    <w:tmpl w:val="A28434CC"/>
    <w:lvl w:ilvl="0" w:tplc="EB362BB2">
      <w:start w:val="1"/>
      <w:numFmt w:val="decimal"/>
      <w:lvlText w:val="%1."/>
      <w:lvlJc w:val="left"/>
      <w:pPr>
        <w:tabs>
          <w:tab w:val="num" w:pos="720"/>
        </w:tabs>
        <w:ind w:left="720" w:hanging="360"/>
      </w:pPr>
      <w:rPr>
        <w:rFonts w:cs="Times New Roman"/>
      </w:rPr>
    </w:lvl>
    <w:lvl w:ilvl="1" w:tplc="B7DC0C52" w:tentative="1">
      <w:start w:val="1"/>
      <w:numFmt w:val="decimal"/>
      <w:lvlText w:val="%2."/>
      <w:lvlJc w:val="left"/>
      <w:pPr>
        <w:tabs>
          <w:tab w:val="num" w:pos="1440"/>
        </w:tabs>
        <w:ind w:left="1440" w:hanging="360"/>
      </w:pPr>
      <w:rPr>
        <w:rFonts w:cs="Times New Roman"/>
      </w:rPr>
    </w:lvl>
    <w:lvl w:ilvl="2" w:tplc="08F63AA4" w:tentative="1">
      <w:start w:val="1"/>
      <w:numFmt w:val="decimal"/>
      <w:lvlText w:val="%3."/>
      <w:lvlJc w:val="left"/>
      <w:pPr>
        <w:tabs>
          <w:tab w:val="num" w:pos="2160"/>
        </w:tabs>
        <w:ind w:left="2160" w:hanging="360"/>
      </w:pPr>
      <w:rPr>
        <w:rFonts w:cs="Times New Roman"/>
      </w:rPr>
    </w:lvl>
    <w:lvl w:ilvl="3" w:tplc="0F72DF22" w:tentative="1">
      <w:start w:val="1"/>
      <w:numFmt w:val="decimal"/>
      <w:lvlText w:val="%4."/>
      <w:lvlJc w:val="left"/>
      <w:pPr>
        <w:tabs>
          <w:tab w:val="num" w:pos="2880"/>
        </w:tabs>
        <w:ind w:left="2880" w:hanging="360"/>
      </w:pPr>
      <w:rPr>
        <w:rFonts w:cs="Times New Roman"/>
      </w:rPr>
    </w:lvl>
    <w:lvl w:ilvl="4" w:tplc="991C514E" w:tentative="1">
      <w:start w:val="1"/>
      <w:numFmt w:val="decimal"/>
      <w:lvlText w:val="%5."/>
      <w:lvlJc w:val="left"/>
      <w:pPr>
        <w:tabs>
          <w:tab w:val="num" w:pos="3600"/>
        </w:tabs>
        <w:ind w:left="3600" w:hanging="360"/>
      </w:pPr>
      <w:rPr>
        <w:rFonts w:cs="Times New Roman"/>
      </w:rPr>
    </w:lvl>
    <w:lvl w:ilvl="5" w:tplc="AB2C6690" w:tentative="1">
      <w:start w:val="1"/>
      <w:numFmt w:val="decimal"/>
      <w:lvlText w:val="%6."/>
      <w:lvlJc w:val="left"/>
      <w:pPr>
        <w:tabs>
          <w:tab w:val="num" w:pos="4320"/>
        </w:tabs>
        <w:ind w:left="4320" w:hanging="360"/>
      </w:pPr>
      <w:rPr>
        <w:rFonts w:cs="Times New Roman"/>
      </w:rPr>
    </w:lvl>
    <w:lvl w:ilvl="6" w:tplc="3E46521A" w:tentative="1">
      <w:start w:val="1"/>
      <w:numFmt w:val="decimal"/>
      <w:lvlText w:val="%7."/>
      <w:lvlJc w:val="left"/>
      <w:pPr>
        <w:tabs>
          <w:tab w:val="num" w:pos="5040"/>
        </w:tabs>
        <w:ind w:left="5040" w:hanging="360"/>
      </w:pPr>
      <w:rPr>
        <w:rFonts w:cs="Times New Roman"/>
      </w:rPr>
    </w:lvl>
    <w:lvl w:ilvl="7" w:tplc="180A91EA" w:tentative="1">
      <w:start w:val="1"/>
      <w:numFmt w:val="decimal"/>
      <w:lvlText w:val="%8."/>
      <w:lvlJc w:val="left"/>
      <w:pPr>
        <w:tabs>
          <w:tab w:val="num" w:pos="5760"/>
        </w:tabs>
        <w:ind w:left="5760" w:hanging="360"/>
      </w:pPr>
      <w:rPr>
        <w:rFonts w:cs="Times New Roman"/>
      </w:rPr>
    </w:lvl>
    <w:lvl w:ilvl="8" w:tplc="6C42956C" w:tentative="1">
      <w:start w:val="1"/>
      <w:numFmt w:val="decimal"/>
      <w:lvlText w:val="%9."/>
      <w:lvlJc w:val="left"/>
      <w:pPr>
        <w:tabs>
          <w:tab w:val="num" w:pos="6480"/>
        </w:tabs>
        <w:ind w:left="6480" w:hanging="360"/>
      </w:pPr>
      <w:rPr>
        <w:rFonts w:cs="Times New Roman"/>
      </w:rPr>
    </w:lvl>
  </w:abstractNum>
  <w:abstractNum w:abstractNumId="1" w15:restartNumberingAfterBreak="0">
    <w:nsid w:val="4D697564"/>
    <w:multiLevelType w:val="hybridMultilevel"/>
    <w:tmpl w:val="DC4A91DC"/>
    <w:lvl w:ilvl="0" w:tplc="1DD03B2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3A4A1C"/>
    <w:multiLevelType w:val="hybridMultilevel"/>
    <w:tmpl w:val="AA6EC038"/>
    <w:lvl w:ilvl="0" w:tplc="5F1AC16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0BF"/>
    <w:rsid w:val="00012593"/>
    <w:rsid w:val="00095072"/>
    <w:rsid w:val="000A2031"/>
    <w:rsid w:val="001B07C1"/>
    <w:rsid w:val="001B213C"/>
    <w:rsid w:val="001F0D9E"/>
    <w:rsid w:val="00224D25"/>
    <w:rsid w:val="00253582"/>
    <w:rsid w:val="00271E6C"/>
    <w:rsid w:val="00274AE5"/>
    <w:rsid w:val="002B634E"/>
    <w:rsid w:val="002D5176"/>
    <w:rsid w:val="002E415A"/>
    <w:rsid w:val="002F3F72"/>
    <w:rsid w:val="00314A19"/>
    <w:rsid w:val="003743B4"/>
    <w:rsid w:val="00391455"/>
    <w:rsid w:val="003C5657"/>
    <w:rsid w:val="003E718B"/>
    <w:rsid w:val="003F19F0"/>
    <w:rsid w:val="00403C0B"/>
    <w:rsid w:val="004050A5"/>
    <w:rsid w:val="0046709D"/>
    <w:rsid w:val="004C3ADD"/>
    <w:rsid w:val="00516717"/>
    <w:rsid w:val="0053177A"/>
    <w:rsid w:val="005608C8"/>
    <w:rsid w:val="005611B8"/>
    <w:rsid w:val="00572FD5"/>
    <w:rsid w:val="00582015"/>
    <w:rsid w:val="0058375C"/>
    <w:rsid w:val="005A3ACC"/>
    <w:rsid w:val="0061646A"/>
    <w:rsid w:val="00646708"/>
    <w:rsid w:val="00693FA8"/>
    <w:rsid w:val="0069476B"/>
    <w:rsid w:val="006D2131"/>
    <w:rsid w:val="00785F1D"/>
    <w:rsid w:val="007A5079"/>
    <w:rsid w:val="00816AD5"/>
    <w:rsid w:val="00864A36"/>
    <w:rsid w:val="008C0C05"/>
    <w:rsid w:val="008E56EA"/>
    <w:rsid w:val="00962A89"/>
    <w:rsid w:val="009A586B"/>
    <w:rsid w:val="00A14D6D"/>
    <w:rsid w:val="00A21864"/>
    <w:rsid w:val="00A243B1"/>
    <w:rsid w:val="00A25856"/>
    <w:rsid w:val="00A3785B"/>
    <w:rsid w:val="00A52474"/>
    <w:rsid w:val="00A74DCF"/>
    <w:rsid w:val="00A7640D"/>
    <w:rsid w:val="00AA3D08"/>
    <w:rsid w:val="00AC1058"/>
    <w:rsid w:val="00AC70AF"/>
    <w:rsid w:val="00B62582"/>
    <w:rsid w:val="00B870C6"/>
    <w:rsid w:val="00BB2F46"/>
    <w:rsid w:val="00BC7041"/>
    <w:rsid w:val="00BE2AFF"/>
    <w:rsid w:val="00C3760F"/>
    <w:rsid w:val="00C545AA"/>
    <w:rsid w:val="00C67C91"/>
    <w:rsid w:val="00C742B0"/>
    <w:rsid w:val="00CB0A52"/>
    <w:rsid w:val="00CE1F2D"/>
    <w:rsid w:val="00D120BF"/>
    <w:rsid w:val="00D1228D"/>
    <w:rsid w:val="00D7596B"/>
    <w:rsid w:val="00D80302"/>
    <w:rsid w:val="00D8457C"/>
    <w:rsid w:val="00D93F5D"/>
    <w:rsid w:val="00E4471C"/>
    <w:rsid w:val="00EA3226"/>
    <w:rsid w:val="00EE4391"/>
    <w:rsid w:val="00F10D80"/>
    <w:rsid w:val="00F47F0F"/>
    <w:rsid w:val="00F80AD7"/>
    <w:rsid w:val="00F836AB"/>
    <w:rsid w:val="00FC0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AE595"/>
  <w15:chartTrackingRefBased/>
  <w15:docId w15:val="{A264CDD9-7C29-442A-AFD3-C2CB9F202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20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0BF"/>
  </w:style>
  <w:style w:type="paragraph" w:styleId="Footer">
    <w:name w:val="footer"/>
    <w:basedOn w:val="Normal"/>
    <w:link w:val="FooterChar"/>
    <w:uiPriority w:val="99"/>
    <w:unhideWhenUsed/>
    <w:rsid w:val="00D120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0BF"/>
  </w:style>
  <w:style w:type="character" w:styleId="Hyperlink">
    <w:name w:val="Hyperlink"/>
    <w:basedOn w:val="DefaultParagraphFont"/>
    <w:uiPriority w:val="99"/>
    <w:unhideWhenUsed/>
    <w:rsid w:val="00A52474"/>
    <w:rPr>
      <w:color w:val="0563C1" w:themeColor="hyperlink"/>
      <w:u w:val="single"/>
    </w:rPr>
  </w:style>
  <w:style w:type="character" w:styleId="FollowedHyperlink">
    <w:name w:val="FollowedHyperlink"/>
    <w:basedOn w:val="DefaultParagraphFont"/>
    <w:uiPriority w:val="99"/>
    <w:semiHidden/>
    <w:unhideWhenUsed/>
    <w:rsid w:val="00AC70AF"/>
    <w:rPr>
      <w:color w:val="954F72" w:themeColor="followedHyperlink"/>
      <w:u w:val="single"/>
    </w:rPr>
  </w:style>
  <w:style w:type="paragraph" w:styleId="ListParagraph">
    <w:name w:val="List Paragraph"/>
    <w:basedOn w:val="Normal"/>
    <w:uiPriority w:val="34"/>
    <w:qFormat/>
    <w:rsid w:val="004050A5"/>
    <w:pPr>
      <w:ind w:left="720"/>
      <w:contextualSpacing/>
    </w:pPr>
  </w:style>
  <w:style w:type="paragraph" w:customStyle="1" w:styleId="Default">
    <w:name w:val="Default"/>
    <w:rsid w:val="00D8457C"/>
    <w:pPr>
      <w:autoSpaceDE w:val="0"/>
      <w:autoSpaceDN w:val="0"/>
      <w:adjustRightInd w:val="0"/>
      <w:spacing w:after="0" w:line="240" w:lineRule="auto"/>
    </w:pPr>
    <w:rPr>
      <w:rFonts w:ascii="CPTIM M+ The Sans Bold" w:hAnsi="CPTIM M+ The Sans Bold" w:cs="CPTIM M+ The Sans Bold"/>
      <w:color w:val="000000"/>
      <w:sz w:val="24"/>
      <w:szCs w:val="24"/>
    </w:rPr>
  </w:style>
  <w:style w:type="paragraph" w:customStyle="1" w:styleId="Pa9">
    <w:name w:val="Pa9"/>
    <w:basedOn w:val="Default"/>
    <w:next w:val="Default"/>
    <w:uiPriority w:val="99"/>
    <w:rsid w:val="00D8457C"/>
    <w:pPr>
      <w:spacing w:line="241" w:lineRule="atLeast"/>
    </w:pPr>
    <w:rPr>
      <w:rFonts w:cstheme="minorBidi"/>
      <w:color w:val="auto"/>
    </w:rPr>
  </w:style>
  <w:style w:type="character" w:customStyle="1" w:styleId="A9">
    <w:name w:val="A9"/>
    <w:uiPriority w:val="99"/>
    <w:rsid w:val="00D8457C"/>
    <w:rPr>
      <w:rFonts w:ascii="VGBSS A+ The Sans Light" w:hAnsi="VGBSS A+ The Sans Light" w:cs="VGBSS A+ The Sans Light"/>
      <w:color w:val="3B3B3A"/>
      <w:sz w:val="14"/>
      <w:szCs w:val="14"/>
    </w:rPr>
  </w:style>
  <w:style w:type="paragraph" w:styleId="NormalWeb">
    <w:name w:val="Normal (Web)"/>
    <w:basedOn w:val="Normal"/>
    <w:uiPriority w:val="99"/>
    <w:semiHidden/>
    <w:unhideWhenUsed/>
    <w:rsid w:val="005A3AC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39209">
      <w:bodyDiv w:val="1"/>
      <w:marLeft w:val="0"/>
      <w:marRight w:val="0"/>
      <w:marTop w:val="0"/>
      <w:marBottom w:val="0"/>
      <w:divBdr>
        <w:top w:val="none" w:sz="0" w:space="0" w:color="auto"/>
        <w:left w:val="none" w:sz="0" w:space="0" w:color="auto"/>
        <w:bottom w:val="none" w:sz="0" w:space="0" w:color="auto"/>
        <w:right w:val="none" w:sz="0" w:space="0" w:color="auto"/>
      </w:divBdr>
      <w:divsChild>
        <w:div w:id="137383324">
          <w:marLeft w:val="0"/>
          <w:marRight w:val="0"/>
          <w:marTop w:val="0"/>
          <w:marBottom w:val="0"/>
          <w:divBdr>
            <w:top w:val="none" w:sz="0" w:space="0" w:color="auto"/>
            <w:left w:val="none" w:sz="0" w:space="0" w:color="auto"/>
            <w:bottom w:val="none" w:sz="0" w:space="0" w:color="auto"/>
            <w:right w:val="none" w:sz="0" w:space="0" w:color="auto"/>
          </w:divBdr>
        </w:div>
      </w:divsChild>
    </w:div>
    <w:div w:id="321126709">
      <w:bodyDiv w:val="1"/>
      <w:marLeft w:val="0"/>
      <w:marRight w:val="0"/>
      <w:marTop w:val="0"/>
      <w:marBottom w:val="0"/>
      <w:divBdr>
        <w:top w:val="none" w:sz="0" w:space="0" w:color="auto"/>
        <w:left w:val="none" w:sz="0" w:space="0" w:color="auto"/>
        <w:bottom w:val="none" w:sz="0" w:space="0" w:color="auto"/>
        <w:right w:val="none" w:sz="0" w:space="0" w:color="auto"/>
      </w:divBdr>
      <w:divsChild>
        <w:div w:id="1722749390">
          <w:marLeft w:val="0"/>
          <w:marRight w:val="0"/>
          <w:marTop w:val="0"/>
          <w:marBottom w:val="0"/>
          <w:divBdr>
            <w:top w:val="none" w:sz="0" w:space="0" w:color="auto"/>
            <w:left w:val="none" w:sz="0" w:space="0" w:color="auto"/>
            <w:bottom w:val="none" w:sz="0" w:space="0" w:color="auto"/>
            <w:right w:val="none" w:sz="0" w:space="0" w:color="auto"/>
          </w:divBdr>
        </w:div>
      </w:divsChild>
    </w:div>
    <w:div w:id="659313586">
      <w:bodyDiv w:val="1"/>
      <w:marLeft w:val="0"/>
      <w:marRight w:val="0"/>
      <w:marTop w:val="0"/>
      <w:marBottom w:val="0"/>
      <w:divBdr>
        <w:top w:val="none" w:sz="0" w:space="0" w:color="auto"/>
        <w:left w:val="none" w:sz="0" w:space="0" w:color="auto"/>
        <w:bottom w:val="none" w:sz="0" w:space="0" w:color="auto"/>
        <w:right w:val="none" w:sz="0" w:space="0" w:color="auto"/>
      </w:divBdr>
      <w:divsChild>
        <w:div w:id="1139808339">
          <w:marLeft w:val="0"/>
          <w:marRight w:val="0"/>
          <w:marTop w:val="0"/>
          <w:marBottom w:val="0"/>
          <w:divBdr>
            <w:top w:val="none" w:sz="0" w:space="0" w:color="auto"/>
            <w:left w:val="none" w:sz="0" w:space="0" w:color="auto"/>
            <w:bottom w:val="none" w:sz="0" w:space="0" w:color="auto"/>
            <w:right w:val="none" w:sz="0" w:space="0" w:color="auto"/>
          </w:divBdr>
        </w:div>
      </w:divsChild>
    </w:div>
    <w:div w:id="746463405">
      <w:bodyDiv w:val="1"/>
      <w:marLeft w:val="0"/>
      <w:marRight w:val="0"/>
      <w:marTop w:val="0"/>
      <w:marBottom w:val="0"/>
      <w:divBdr>
        <w:top w:val="none" w:sz="0" w:space="0" w:color="auto"/>
        <w:left w:val="none" w:sz="0" w:space="0" w:color="auto"/>
        <w:bottom w:val="none" w:sz="0" w:space="0" w:color="auto"/>
        <w:right w:val="none" w:sz="0" w:space="0" w:color="auto"/>
      </w:divBdr>
      <w:divsChild>
        <w:div w:id="1486824098">
          <w:marLeft w:val="0"/>
          <w:marRight w:val="0"/>
          <w:marTop w:val="0"/>
          <w:marBottom w:val="0"/>
          <w:divBdr>
            <w:top w:val="none" w:sz="0" w:space="0" w:color="auto"/>
            <w:left w:val="none" w:sz="0" w:space="0" w:color="auto"/>
            <w:bottom w:val="none" w:sz="0" w:space="0" w:color="auto"/>
            <w:right w:val="none" w:sz="0" w:space="0" w:color="auto"/>
          </w:divBdr>
        </w:div>
      </w:divsChild>
    </w:div>
    <w:div w:id="1085684890">
      <w:bodyDiv w:val="1"/>
      <w:marLeft w:val="0"/>
      <w:marRight w:val="0"/>
      <w:marTop w:val="0"/>
      <w:marBottom w:val="0"/>
      <w:divBdr>
        <w:top w:val="none" w:sz="0" w:space="0" w:color="auto"/>
        <w:left w:val="none" w:sz="0" w:space="0" w:color="auto"/>
        <w:bottom w:val="none" w:sz="0" w:space="0" w:color="auto"/>
        <w:right w:val="none" w:sz="0" w:space="0" w:color="auto"/>
      </w:divBdr>
      <w:divsChild>
        <w:div w:id="483666572">
          <w:marLeft w:val="0"/>
          <w:marRight w:val="0"/>
          <w:marTop w:val="0"/>
          <w:marBottom w:val="0"/>
          <w:divBdr>
            <w:top w:val="none" w:sz="0" w:space="0" w:color="auto"/>
            <w:left w:val="none" w:sz="0" w:space="0" w:color="auto"/>
            <w:bottom w:val="none" w:sz="0" w:space="0" w:color="auto"/>
            <w:right w:val="none" w:sz="0" w:space="0" w:color="auto"/>
          </w:divBdr>
        </w:div>
      </w:divsChild>
    </w:div>
    <w:div w:id="1231497137">
      <w:bodyDiv w:val="1"/>
      <w:marLeft w:val="0"/>
      <w:marRight w:val="0"/>
      <w:marTop w:val="0"/>
      <w:marBottom w:val="0"/>
      <w:divBdr>
        <w:top w:val="none" w:sz="0" w:space="0" w:color="auto"/>
        <w:left w:val="none" w:sz="0" w:space="0" w:color="auto"/>
        <w:bottom w:val="none" w:sz="0" w:space="0" w:color="auto"/>
        <w:right w:val="none" w:sz="0" w:space="0" w:color="auto"/>
      </w:divBdr>
      <w:divsChild>
        <w:div w:id="866721969">
          <w:marLeft w:val="0"/>
          <w:marRight w:val="0"/>
          <w:marTop w:val="0"/>
          <w:marBottom w:val="0"/>
          <w:divBdr>
            <w:top w:val="none" w:sz="0" w:space="0" w:color="auto"/>
            <w:left w:val="none" w:sz="0" w:space="0" w:color="auto"/>
            <w:bottom w:val="none" w:sz="0" w:space="0" w:color="auto"/>
            <w:right w:val="none" w:sz="0" w:space="0" w:color="auto"/>
          </w:divBdr>
        </w:div>
      </w:divsChild>
    </w:div>
    <w:div w:id="1695183734">
      <w:bodyDiv w:val="1"/>
      <w:marLeft w:val="0"/>
      <w:marRight w:val="0"/>
      <w:marTop w:val="0"/>
      <w:marBottom w:val="0"/>
      <w:divBdr>
        <w:top w:val="none" w:sz="0" w:space="0" w:color="auto"/>
        <w:left w:val="none" w:sz="0" w:space="0" w:color="auto"/>
        <w:bottom w:val="none" w:sz="0" w:space="0" w:color="auto"/>
        <w:right w:val="none" w:sz="0" w:space="0" w:color="auto"/>
      </w:divBdr>
      <w:divsChild>
        <w:div w:id="565187091">
          <w:marLeft w:val="0"/>
          <w:marRight w:val="0"/>
          <w:marTop w:val="0"/>
          <w:marBottom w:val="0"/>
          <w:divBdr>
            <w:top w:val="none" w:sz="0" w:space="0" w:color="auto"/>
            <w:left w:val="none" w:sz="0" w:space="0" w:color="auto"/>
            <w:bottom w:val="none" w:sz="0" w:space="0" w:color="auto"/>
            <w:right w:val="none" w:sz="0" w:space="0" w:color="auto"/>
          </w:divBdr>
        </w:div>
      </w:divsChild>
    </w:div>
    <w:div w:id="1713453767">
      <w:bodyDiv w:val="1"/>
      <w:marLeft w:val="0"/>
      <w:marRight w:val="0"/>
      <w:marTop w:val="0"/>
      <w:marBottom w:val="0"/>
      <w:divBdr>
        <w:top w:val="none" w:sz="0" w:space="0" w:color="auto"/>
        <w:left w:val="none" w:sz="0" w:space="0" w:color="auto"/>
        <w:bottom w:val="none" w:sz="0" w:space="0" w:color="auto"/>
        <w:right w:val="none" w:sz="0" w:space="0" w:color="auto"/>
      </w:divBdr>
      <w:divsChild>
        <w:div w:id="2016102611">
          <w:marLeft w:val="0"/>
          <w:marRight w:val="0"/>
          <w:marTop w:val="0"/>
          <w:marBottom w:val="0"/>
          <w:divBdr>
            <w:top w:val="none" w:sz="0" w:space="0" w:color="auto"/>
            <w:left w:val="none" w:sz="0" w:space="0" w:color="auto"/>
            <w:bottom w:val="none" w:sz="0" w:space="0" w:color="auto"/>
            <w:right w:val="none" w:sz="0" w:space="0" w:color="auto"/>
          </w:divBdr>
        </w:div>
      </w:divsChild>
    </w:div>
    <w:div w:id="1883520122">
      <w:bodyDiv w:val="1"/>
      <w:marLeft w:val="0"/>
      <w:marRight w:val="0"/>
      <w:marTop w:val="0"/>
      <w:marBottom w:val="0"/>
      <w:divBdr>
        <w:top w:val="none" w:sz="0" w:space="0" w:color="auto"/>
        <w:left w:val="none" w:sz="0" w:space="0" w:color="auto"/>
        <w:bottom w:val="none" w:sz="0" w:space="0" w:color="auto"/>
        <w:right w:val="none" w:sz="0" w:space="0" w:color="auto"/>
      </w:divBdr>
      <w:divsChild>
        <w:div w:id="116948366">
          <w:marLeft w:val="0"/>
          <w:marRight w:val="0"/>
          <w:marTop w:val="0"/>
          <w:marBottom w:val="0"/>
          <w:divBdr>
            <w:top w:val="none" w:sz="0" w:space="0" w:color="auto"/>
            <w:left w:val="none" w:sz="0" w:space="0" w:color="auto"/>
            <w:bottom w:val="none" w:sz="0" w:space="0" w:color="auto"/>
            <w:right w:val="none" w:sz="0" w:space="0" w:color="auto"/>
          </w:divBdr>
        </w:div>
      </w:divsChild>
    </w:div>
    <w:div w:id="1918326455">
      <w:bodyDiv w:val="1"/>
      <w:marLeft w:val="0"/>
      <w:marRight w:val="0"/>
      <w:marTop w:val="0"/>
      <w:marBottom w:val="0"/>
      <w:divBdr>
        <w:top w:val="none" w:sz="0" w:space="0" w:color="auto"/>
        <w:left w:val="none" w:sz="0" w:space="0" w:color="auto"/>
        <w:bottom w:val="none" w:sz="0" w:space="0" w:color="auto"/>
        <w:right w:val="none" w:sz="0" w:space="0" w:color="auto"/>
      </w:divBdr>
      <w:divsChild>
        <w:div w:id="1820534956">
          <w:marLeft w:val="0"/>
          <w:marRight w:val="0"/>
          <w:marTop w:val="0"/>
          <w:marBottom w:val="0"/>
          <w:divBdr>
            <w:top w:val="none" w:sz="0" w:space="0" w:color="auto"/>
            <w:left w:val="none" w:sz="0" w:space="0" w:color="auto"/>
            <w:bottom w:val="none" w:sz="0" w:space="0" w:color="auto"/>
            <w:right w:val="none" w:sz="0" w:space="0" w:color="auto"/>
          </w:divBdr>
        </w:div>
      </w:divsChild>
    </w:div>
    <w:div w:id="1931423167">
      <w:bodyDiv w:val="1"/>
      <w:marLeft w:val="0"/>
      <w:marRight w:val="0"/>
      <w:marTop w:val="0"/>
      <w:marBottom w:val="0"/>
      <w:divBdr>
        <w:top w:val="none" w:sz="0" w:space="0" w:color="auto"/>
        <w:left w:val="none" w:sz="0" w:space="0" w:color="auto"/>
        <w:bottom w:val="none" w:sz="0" w:space="0" w:color="auto"/>
        <w:right w:val="none" w:sz="0" w:space="0" w:color="auto"/>
      </w:divBdr>
      <w:divsChild>
        <w:div w:id="1938826666">
          <w:marLeft w:val="0"/>
          <w:marRight w:val="0"/>
          <w:marTop w:val="0"/>
          <w:marBottom w:val="0"/>
          <w:divBdr>
            <w:top w:val="none" w:sz="0" w:space="0" w:color="auto"/>
            <w:left w:val="none" w:sz="0" w:space="0" w:color="auto"/>
            <w:bottom w:val="none" w:sz="0" w:space="0" w:color="auto"/>
            <w:right w:val="none" w:sz="0" w:space="0" w:color="auto"/>
          </w:divBdr>
        </w:div>
      </w:divsChild>
    </w:div>
    <w:div w:id="2130977455">
      <w:bodyDiv w:val="1"/>
      <w:marLeft w:val="0"/>
      <w:marRight w:val="0"/>
      <w:marTop w:val="0"/>
      <w:marBottom w:val="0"/>
      <w:divBdr>
        <w:top w:val="none" w:sz="0" w:space="0" w:color="auto"/>
        <w:left w:val="none" w:sz="0" w:space="0" w:color="auto"/>
        <w:bottom w:val="none" w:sz="0" w:space="0" w:color="auto"/>
        <w:right w:val="none" w:sz="0" w:space="0" w:color="auto"/>
      </w:divBdr>
      <w:divsChild>
        <w:div w:id="439916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1910659@student.uwtsd.ac.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461</TotalTime>
  <Pages>6</Pages>
  <Words>2754</Words>
  <Characters>15702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Noble,Morgan swp6543</dc:creator>
  <cp:keywords/>
  <dc:description/>
  <cp:lastModifiedBy>Noble,Morgan swp6543</cp:lastModifiedBy>
  <cp:revision>62</cp:revision>
  <dcterms:created xsi:type="dcterms:W3CDTF">2022-01-22T23:06:00Z</dcterms:created>
  <dcterms:modified xsi:type="dcterms:W3CDTF">2022-01-24T21:55:00Z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63d6f6d6-570f-4038-9da9-d26b33947729</vt:lpwstr>
  </property>
  <property fmtid="{D5CDD505-2E9C-101B-9397-08002B2CF9AE}" pid="3" name="Classification">
    <vt:lpwstr>OFFICIAL</vt:lpwstr>
  </property>
  <property fmtid="{D5CDD505-2E9C-101B-9397-08002B2CF9AE}" pid="4" name="Visibility">
    <vt:lpwstr>NOT VISIBLE</vt:lpwstr>
  </property>
</Properties>
</file>