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13A120" w14:textId="77777777" w:rsidR="00D35854" w:rsidRPr="00D35854" w:rsidRDefault="00D35854" w:rsidP="00D3585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D35854">
        <w:rPr>
          <w:rFonts w:ascii="Arial" w:hAnsi="Arial" w:cs="Arial"/>
          <w:b/>
          <w:bCs/>
          <w:sz w:val="28"/>
          <w:szCs w:val="28"/>
        </w:rPr>
        <w:t xml:space="preserve">    Course: BSc (Hons) Health and Social Care</w:t>
      </w:r>
    </w:p>
    <w:p w14:paraId="05191B6D" w14:textId="4591AB71" w:rsidR="00D35854" w:rsidRPr="00D35854" w:rsidRDefault="00D35854" w:rsidP="00D3585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D35854">
        <w:rPr>
          <w:rFonts w:ascii="Arial" w:hAnsi="Arial" w:cs="Arial"/>
          <w:b/>
          <w:bCs/>
          <w:sz w:val="28"/>
          <w:szCs w:val="28"/>
        </w:rPr>
        <w:t xml:space="preserve">        Module: Empowering the Older Person (BMHP6027_BIRM)</w:t>
      </w:r>
    </w:p>
    <w:p w14:paraId="2F3DCD0F" w14:textId="4C62E4AC" w:rsidR="00D35854" w:rsidRPr="00D35854" w:rsidRDefault="00D35854" w:rsidP="00D3585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D35854">
        <w:rPr>
          <w:rFonts w:ascii="Arial" w:hAnsi="Arial" w:cs="Arial"/>
          <w:b/>
          <w:bCs/>
          <w:sz w:val="28"/>
          <w:szCs w:val="28"/>
        </w:rPr>
        <w:t xml:space="preserve">      Component </w:t>
      </w:r>
      <w:r w:rsidRPr="00D35854">
        <w:rPr>
          <w:rFonts w:ascii="Arial" w:hAnsi="Arial" w:cs="Arial"/>
          <w:b/>
          <w:bCs/>
          <w:sz w:val="28"/>
          <w:szCs w:val="28"/>
        </w:rPr>
        <w:t>2</w:t>
      </w:r>
      <w:r w:rsidRPr="00D35854">
        <w:rPr>
          <w:rFonts w:ascii="Arial" w:hAnsi="Arial" w:cs="Arial"/>
          <w:b/>
          <w:bCs/>
          <w:sz w:val="28"/>
          <w:szCs w:val="28"/>
        </w:rPr>
        <w:t xml:space="preserve">: </w:t>
      </w:r>
      <w:r w:rsidRPr="00D35854">
        <w:rPr>
          <w:rFonts w:ascii="Arial" w:hAnsi="Arial" w:cs="Arial"/>
          <w:b/>
          <w:bCs/>
          <w:sz w:val="28"/>
          <w:szCs w:val="28"/>
        </w:rPr>
        <w:t>Discussion</w:t>
      </w:r>
    </w:p>
    <w:p w14:paraId="70F09595" w14:textId="5A32E16C" w:rsidR="00D35854" w:rsidRPr="00D35854" w:rsidRDefault="00D35854" w:rsidP="00D358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D35854">
        <w:rPr>
          <w:rFonts w:ascii="Arial" w:hAnsi="Arial" w:cs="Arial"/>
          <w:b/>
          <w:bCs/>
          <w:sz w:val="28"/>
          <w:szCs w:val="28"/>
        </w:rPr>
        <w:t xml:space="preserve">                                       </w:t>
      </w:r>
      <w:r>
        <w:rPr>
          <w:rFonts w:ascii="Arial" w:hAnsi="Arial" w:cs="Arial"/>
          <w:b/>
          <w:bCs/>
          <w:sz w:val="28"/>
          <w:szCs w:val="28"/>
        </w:rPr>
        <w:t xml:space="preserve">   </w:t>
      </w:r>
      <w:r w:rsidRPr="00D35854">
        <w:rPr>
          <w:rFonts w:ascii="Arial" w:hAnsi="Arial" w:cs="Arial"/>
          <w:b/>
          <w:bCs/>
          <w:sz w:val="28"/>
          <w:szCs w:val="28"/>
        </w:rPr>
        <w:t xml:space="preserve"> Student ID: </w:t>
      </w:r>
      <w:r w:rsidRPr="00D35854">
        <w:rPr>
          <w:rFonts w:ascii="Arial" w:hAnsi="Arial" w:cs="Arial"/>
          <w:b/>
          <w:bCs/>
          <w:color w:val="242130"/>
          <w:sz w:val="28"/>
          <w:szCs w:val="28"/>
          <w:shd w:val="clear" w:color="auto" w:fill="FFFFFF"/>
        </w:rPr>
        <w:t>2321691</w:t>
      </w:r>
    </w:p>
    <w:p w14:paraId="58A76CDD" w14:textId="29AFCA64" w:rsidR="00D35854" w:rsidRPr="00D35854" w:rsidRDefault="00D35854" w:rsidP="00D358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D35854">
        <w:rPr>
          <w:rFonts w:ascii="Arial" w:hAnsi="Arial" w:cs="Arial"/>
          <w:b/>
          <w:bCs/>
          <w:sz w:val="28"/>
          <w:szCs w:val="28"/>
        </w:rPr>
        <w:t xml:space="preserve">                          </w:t>
      </w:r>
      <w:r>
        <w:rPr>
          <w:rFonts w:ascii="Arial" w:hAnsi="Arial" w:cs="Arial"/>
          <w:b/>
          <w:bCs/>
          <w:sz w:val="28"/>
          <w:szCs w:val="28"/>
        </w:rPr>
        <w:t xml:space="preserve">   </w:t>
      </w:r>
      <w:r w:rsidRPr="00D35854">
        <w:rPr>
          <w:rFonts w:ascii="Arial" w:hAnsi="Arial" w:cs="Arial"/>
          <w:b/>
          <w:bCs/>
          <w:sz w:val="28"/>
          <w:szCs w:val="28"/>
        </w:rPr>
        <w:t>Student Name: Sylwia Anna Abdul</w:t>
      </w:r>
    </w:p>
    <w:p w14:paraId="2A083E51" w14:textId="4CF973DD" w:rsidR="00D35854" w:rsidRDefault="00D35854" w:rsidP="00D35854">
      <w:pPr>
        <w:spacing w:line="360" w:lineRule="auto"/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</w:pPr>
      <w:r w:rsidRPr="00D35854">
        <w:rPr>
          <w:rFonts w:ascii="Arial" w:hAnsi="Arial" w:cs="Arial"/>
          <w:b/>
          <w:bCs/>
          <w:sz w:val="28"/>
          <w:szCs w:val="28"/>
        </w:rPr>
        <w:t xml:space="preserve">                        </w:t>
      </w:r>
      <w:r>
        <w:rPr>
          <w:rFonts w:ascii="Arial" w:hAnsi="Arial" w:cs="Arial"/>
          <w:b/>
          <w:bCs/>
          <w:sz w:val="28"/>
          <w:szCs w:val="28"/>
        </w:rPr>
        <w:t xml:space="preserve">  </w:t>
      </w:r>
      <w:r w:rsidRPr="00D35854">
        <w:rPr>
          <w:rFonts w:ascii="Arial" w:hAnsi="Arial" w:cs="Arial"/>
          <w:b/>
          <w:bCs/>
          <w:sz w:val="28"/>
          <w:szCs w:val="28"/>
        </w:rPr>
        <w:t xml:space="preserve"> Lecture’s Name: </w:t>
      </w:r>
      <w:r w:rsidRPr="00D35854"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  <w:t>Kennedy Obohwemu</w:t>
      </w:r>
    </w:p>
    <w:p w14:paraId="36A165EA" w14:textId="77777777" w:rsidR="00D35854" w:rsidRDefault="00D35854" w:rsidP="00D35854">
      <w:pPr>
        <w:spacing w:line="360" w:lineRule="auto"/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</w:pPr>
    </w:p>
    <w:p w14:paraId="0007E098" w14:textId="77777777" w:rsidR="00D35854" w:rsidRDefault="00D35854" w:rsidP="00D35854">
      <w:pPr>
        <w:spacing w:line="360" w:lineRule="auto"/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</w:pPr>
    </w:p>
    <w:p w14:paraId="312BB68C" w14:textId="77777777" w:rsidR="00D35854" w:rsidRDefault="00D35854" w:rsidP="00D35854">
      <w:pPr>
        <w:spacing w:line="360" w:lineRule="auto"/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</w:pPr>
    </w:p>
    <w:p w14:paraId="23B9AFCF" w14:textId="77777777" w:rsidR="00D35854" w:rsidRDefault="00D35854" w:rsidP="00D35854">
      <w:pPr>
        <w:spacing w:line="360" w:lineRule="auto"/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</w:pPr>
    </w:p>
    <w:p w14:paraId="2E2A5CEE" w14:textId="6043E0A9" w:rsidR="00D35854" w:rsidRDefault="00D35854" w:rsidP="00D358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D35854">
        <w:rPr>
          <w:rFonts w:ascii="Arial" w:hAnsi="Arial" w:cs="Arial"/>
          <w:b/>
          <w:bCs/>
          <w:sz w:val="28"/>
          <w:szCs w:val="28"/>
        </w:rPr>
        <w:t xml:space="preserve">Assistive technology enhances the independence of older </w:t>
      </w:r>
      <w:r w:rsidRPr="00D35854">
        <w:rPr>
          <w:rFonts w:ascii="Arial" w:hAnsi="Arial" w:cs="Arial"/>
          <w:b/>
          <w:bCs/>
          <w:sz w:val="28"/>
          <w:szCs w:val="28"/>
        </w:rPr>
        <w:t>adults.</w:t>
      </w:r>
    </w:p>
    <w:p w14:paraId="6C44BEA5" w14:textId="77777777" w:rsidR="00D35854" w:rsidRDefault="00D35854" w:rsidP="00D358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7F61E4E" w14:textId="77777777" w:rsidR="00D35854" w:rsidRDefault="00D35854" w:rsidP="00D358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36EFFF2" w14:textId="77777777" w:rsidR="00D35854" w:rsidRDefault="00D35854" w:rsidP="00D358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0D462F2" w14:textId="77777777" w:rsidR="00D35854" w:rsidRDefault="00D35854" w:rsidP="00D358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24E53A0" w14:textId="77777777" w:rsidR="00D35854" w:rsidRDefault="00D35854" w:rsidP="00D358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3A40E1C" w14:textId="77777777" w:rsidR="00D35854" w:rsidRDefault="00D35854" w:rsidP="00D358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67BC41F" w14:textId="77777777" w:rsidR="00D35854" w:rsidRDefault="00D35854" w:rsidP="00D358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B57C76D" w14:textId="77777777" w:rsidR="00D35854" w:rsidRDefault="00D35854" w:rsidP="00D358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CAF7C95" w14:textId="77777777" w:rsidR="00D35854" w:rsidRDefault="00D35854" w:rsidP="00D358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A6E54A6" w14:textId="77777777" w:rsidR="00D35854" w:rsidRDefault="00D35854" w:rsidP="00D358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4D890B8" w14:textId="77777777" w:rsidR="00D35854" w:rsidRDefault="00D35854" w:rsidP="00D358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31C4B59" w14:textId="74143596" w:rsidR="00D35854" w:rsidRPr="00D35854" w:rsidRDefault="00D35854" w:rsidP="007E5221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/>
          <w:bCs/>
          <w:kern w:val="36"/>
          <w:szCs w:val="24"/>
          <w:lang w:eastAsia="en-GB"/>
        </w:rPr>
      </w:pPr>
      <w:r>
        <w:rPr>
          <w:rFonts w:ascii="Arial" w:eastAsia="Times New Roman" w:hAnsi="Arial" w:cs="Arial"/>
          <w:b/>
          <w:bCs/>
          <w:kern w:val="36"/>
          <w:szCs w:val="24"/>
          <w:lang w:eastAsia="en-GB"/>
        </w:rPr>
        <w:lastRenderedPageBreak/>
        <w:t xml:space="preserve">                                                 </w:t>
      </w:r>
      <w:r w:rsidRPr="00D35854">
        <w:rPr>
          <w:rFonts w:ascii="Arial" w:eastAsia="Times New Roman" w:hAnsi="Arial" w:cs="Arial"/>
          <w:b/>
          <w:bCs/>
          <w:kern w:val="36"/>
          <w:szCs w:val="24"/>
          <w:lang w:eastAsia="en-GB"/>
        </w:rPr>
        <w:t>Reference</w:t>
      </w:r>
      <w:r>
        <w:rPr>
          <w:rFonts w:ascii="Arial" w:eastAsia="Times New Roman" w:hAnsi="Arial" w:cs="Arial"/>
          <w:b/>
          <w:bCs/>
          <w:kern w:val="36"/>
          <w:szCs w:val="24"/>
          <w:lang w:eastAsia="en-GB"/>
        </w:rPr>
        <w:t xml:space="preserve">s </w:t>
      </w:r>
    </w:p>
    <w:p w14:paraId="1F8394A3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Age UK (2023)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Later life in the United Kingdom 2023</w:t>
      </w:r>
      <w:r w:rsidRPr="007E5221">
        <w:rPr>
          <w:rFonts w:ascii="Arial" w:eastAsia="Times New Roman" w:hAnsi="Arial" w:cs="Arial"/>
          <w:sz w:val="22"/>
          <w:lang w:eastAsia="en-GB"/>
        </w:rPr>
        <w:t>. London: Age UK.</w:t>
      </w:r>
    </w:p>
    <w:p w14:paraId="15E9FC12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Age UK (2024)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Digital inclusion and older people</w:t>
      </w:r>
      <w:r w:rsidRPr="007E5221">
        <w:rPr>
          <w:rFonts w:ascii="Arial" w:eastAsia="Times New Roman" w:hAnsi="Arial" w:cs="Arial"/>
          <w:sz w:val="22"/>
          <w:lang w:eastAsia="en-GB"/>
        </w:rPr>
        <w:t>. London: Age UK.</w:t>
      </w:r>
    </w:p>
    <w:p w14:paraId="4C78039F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Astell, A.J.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et al.</w:t>
      </w:r>
      <w:r w:rsidRPr="007E5221">
        <w:rPr>
          <w:rFonts w:ascii="Arial" w:eastAsia="Times New Roman" w:hAnsi="Arial" w:cs="Arial"/>
          <w:sz w:val="22"/>
          <w:lang w:eastAsia="en-GB"/>
        </w:rPr>
        <w:t xml:space="preserve"> (2019) 'Technology and dementia: The future of independent living',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Healthcare</w:t>
      </w:r>
      <w:r w:rsidRPr="007E5221">
        <w:rPr>
          <w:rFonts w:ascii="Arial" w:eastAsia="Times New Roman" w:hAnsi="Arial" w:cs="Arial"/>
          <w:sz w:val="22"/>
          <w:lang w:eastAsia="en-GB"/>
        </w:rPr>
        <w:t>, 7(3), pp. 1–15.</w:t>
      </w:r>
    </w:p>
    <w:p w14:paraId="332FD6BC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Department of Health and Social Care (2005)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Mental Capacity Act 2005</w:t>
      </w:r>
      <w:r w:rsidRPr="007E5221">
        <w:rPr>
          <w:rFonts w:ascii="Arial" w:eastAsia="Times New Roman" w:hAnsi="Arial" w:cs="Arial"/>
          <w:sz w:val="22"/>
          <w:lang w:eastAsia="en-GB"/>
        </w:rPr>
        <w:t>. London: The Stationery Office.</w:t>
      </w:r>
    </w:p>
    <w:p w14:paraId="4D4DBA52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Department of Health and Social Care (2014)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Care Act 2014: Statutory guidance</w:t>
      </w:r>
      <w:r w:rsidRPr="007E5221">
        <w:rPr>
          <w:rFonts w:ascii="Arial" w:eastAsia="Times New Roman" w:hAnsi="Arial" w:cs="Arial"/>
          <w:sz w:val="22"/>
          <w:lang w:eastAsia="en-GB"/>
        </w:rPr>
        <w:t>. London: Department of Health and Social Care.</w:t>
      </w:r>
    </w:p>
    <w:p w14:paraId="39F1B554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Department of Health and Social Care (2018)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Data Protection Act 2018</w:t>
      </w:r>
      <w:r w:rsidRPr="007E5221">
        <w:rPr>
          <w:rFonts w:ascii="Arial" w:eastAsia="Times New Roman" w:hAnsi="Arial" w:cs="Arial"/>
          <w:sz w:val="22"/>
          <w:lang w:eastAsia="en-GB"/>
        </w:rPr>
        <w:t>. London: The Stationery Office.</w:t>
      </w:r>
    </w:p>
    <w:p w14:paraId="08C633AE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Department of Health and Social Care (2022)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Health and Care Act 2022</w:t>
      </w:r>
      <w:r w:rsidRPr="007E5221">
        <w:rPr>
          <w:rFonts w:ascii="Arial" w:eastAsia="Times New Roman" w:hAnsi="Arial" w:cs="Arial"/>
          <w:sz w:val="22"/>
          <w:lang w:eastAsia="en-GB"/>
        </w:rPr>
        <w:t>. London: The Stationery Office.</w:t>
      </w:r>
    </w:p>
    <w:p w14:paraId="36B95DB9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Information Commissioner's Office (2023)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Guide to UK GDPR</w:t>
      </w:r>
      <w:r w:rsidRPr="007E5221">
        <w:rPr>
          <w:rFonts w:ascii="Arial" w:eastAsia="Times New Roman" w:hAnsi="Arial" w:cs="Arial"/>
          <w:sz w:val="22"/>
          <w:lang w:eastAsia="en-GB"/>
        </w:rPr>
        <w:t>. Wilmslow: Information Commissioner's Office.</w:t>
      </w:r>
    </w:p>
    <w:p w14:paraId="004D4EF0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Liu, L., Stroulia, E., Nikolaidis, I., Miguel-Cruz, A. and Rios Rincon, A. (2016) 'Smart homes and home health monitoring technologies for older adults: A systematic review',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International Journal of Medical Informatics</w:t>
      </w:r>
      <w:r w:rsidRPr="007E5221">
        <w:rPr>
          <w:rFonts w:ascii="Arial" w:eastAsia="Times New Roman" w:hAnsi="Arial" w:cs="Arial"/>
          <w:sz w:val="22"/>
          <w:lang w:eastAsia="en-GB"/>
        </w:rPr>
        <w:t>, 91, pp. 44–59.</w:t>
      </w:r>
    </w:p>
    <w:p w14:paraId="30DA00AA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National Institute for Health and Care Excellence (2022)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Adult social care: Assistive technology</w:t>
      </w:r>
      <w:r w:rsidRPr="007E5221">
        <w:rPr>
          <w:rFonts w:ascii="Arial" w:eastAsia="Times New Roman" w:hAnsi="Arial" w:cs="Arial"/>
          <w:sz w:val="22"/>
          <w:lang w:eastAsia="en-GB"/>
        </w:rPr>
        <w:t>. London: NICE.</w:t>
      </w:r>
    </w:p>
    <w:p w14:paraId="36584B6F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National Institute for Health and Care Excellence (2023)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Falls: Assessment and prevention in older people</w:t>
      </w:r>
      <w:r w:rsidRPr="007E5221">
        <w:rPr>
          <w:rFonts w:ascii="Arial" w:eastAsia="Times New Roman" w:hAnsi="Arial" w:cs="Arial"/>
          <w:sz w:val="22"/>
          <w:lang w:eastAsia="en-GB"/>
        </w:rPr>
        <w:t>. London: NICE.</w:t>
      </w:r>
    </w:p>
    <w:p w14:paraId="7452A2BC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NHS England (2019)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The NHS Long Term Plan</w:t>
      </w:r>
      <w:r w:rsidRPr="007E5221">
        <w:rPr>
          <w:rFonts w:ascii="Arial" w:eastAsia="Times New Roman" w:hAnsi="Arial" w:cs="Arial"/>
          <w:sz w:val="22"/>
          <w:lang w:eastAsia="en-GB"/>
        </w:rPr>
        <w:t>. London: NHS England.</w:t>
      </w:r>
    </w:p>
    <w:p w14:paraId="2139F618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NHS England (2023)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Virtual wards including Hospital at Home</w:t>
      </w:r>
      <w:r w:rsidRPr="007E5221">
        <w:rPr>
          <w:rFonts w:ascii="Arial" w:eastAsia="Times New Roman" w:hAnsi="Arial" w:cs="Arial"/>
          <w:sz w:val="22"/>
          <w:lang w:eastAsia="en-GB"/>
        </w:rPr>
        <w:t>. London: NHS England.</w:t>
      </w:r>
    </w:p>
    <w:p w14:paraId="47A2AA7E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lastRenderedPageBreak/>
        <w:t xml:space="preserve">Peek, S.T.M., Wouters, E.J.M., van Hoof, J., Luijkx, K.G., Boeije, H.R. and Vrijhoef, H.J.M. (2014) 'Factors influencing acceptance of technology for ageing in place: A systematic review',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International Journal of Medical Informatics</w:t>
      </w:r>
      <w:r w:rsidRPr="007E5221">
        <w:rPr>
          <w:rFonts w:ascii="Arial" w:eastAsia="Times New Roman" w:hAnsi="Arial" w:cs="Arial"/>
          <w:sz w:val="22"/>
          <w:lang w:eastAsia="en-GB"/>
        </w:rPr>
        <w:t>, 83(4), pp. 235–248.</w:t>
      </w:r>
    </w:p>
    <w:p w14:paraId="46739152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Sixsmith, A. and Sixsmith, J. (2020) 'Smart home technologies and healthy ageing',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Ageing International</w:t>
      </w:r>
      <w:r w:rsidRPr="007E5221">
        <w:rPr>
          <w:rFonts w:ascii="Arial" w:eastAsia="Times New Roman" w:hAnsi="Arial" w:cs="Arial"/>
          <w:sz w:val="22"/>
          <w:lang w:eastAsia="en-GB"/>
        </w:rPr>
        <w:t>, 45(2), pp. 123–140.</w:t>
      </w:r>
    </w:p>
    <w:p w14:paraId="5A9ABFB1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Vaportzis, E., Clausen, M.G. and Gow, A.J. (2017) 'Older adults perceptions of technology and barriers to interaction',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Frontiers in Psychology</w:t>
      </w:r>
      <w:r w:rsidRPr="007E5221">
        <w:rPr>
          <w:rFonts w:ascii="Arial" w:eastAsia="Times New Roman" w:hAnsi="Arial" w:cs="Arial"/>
          <w:sz w:val="22"/>
          <w:lang w:eastAsia="en-GB"/>
        </w:rPr>
        <w:t>, 8, pp. 1–17.</w:t>
      </w:r>
    </w:p>
    <w:p w14:paraId="7DB8DF62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Wang, J., Carroll, D., Peck, M. and Myneni, S. (2021) 'Assistive technology and independent living among older adults: A systematic review',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BMC Geriatrics</w:t>
      </w:r>
      <w:r w:rsidRPr="007E5221">
        <w:rPr>
          <w:rFonts w:ascii="Arial" w:eastAsia="Times New Roman" w:hAnsi="Arial" w:cs="Arial"/>
          <w:sz w:val="22"/>
          <w:lang w:eastAsia="en-GB"/>
        </w:rPr>
        <w:t>, 21, pp. 1–15.</w:t>
      </w:r>
    </w:p>
    <w:p w14:paraId="385EBCFF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World Health Organization (2020)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Decade of Healthy Ageing: 2021–2030</w:t>
      </w:r>
      <w:r w:rsidRPr="007E5221">
        <w:rPr>
          <w:rFonts w:ascii="Arial" w:eastAsia="Times New Roman" w:hAnsi="Arial" w:cs="Arial"/>
          <w:sz w:val="22"/>
          <w:lang w:eastAsia="en-GB"/>
        </w:rPr>
        <w:t>. Geneva: World Health Organization.</w:t>
      </w:r>
    </w:p>
    <w:p w14:paraId="258548FF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World Health Organization (2021)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Global report on ageism</w:t>
      </w:r>
      <w:r w:rsidRPr="007E5221">
        <w:rPr>
          <w:rFonts w:ascii="Arial" w:eastAsia="Times New Roman" w:hAnsi="Arial" w:cs="Arial"/>
          <w:sz w:val="22"/>
          <w:lang w:eastAsia="en-GB"/>
        </w:rPr>
        <w:t>. Geneva: World Health Organization.</w:t>
      </w:r>
    </w:p>
    <w:p w14:paraId="054E279F" w14:textId="77777777" w:rsidR="00D35854" w:rsidRPr="007E5221" w:rsidRDefault="00D35854" w:rsidP="007E5221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2"/>
          <w:lang w:eastAsia="en-GB"/>
        </w:rPr>
      </w:pPr>
      <w:r w:rsidRPr="007E5221">
        <w:rPr>
          <w:rFonts w:ascii="Arial" w:eastAsia="Times New Roman" w:hAnsi="Arial" w:cs="Arial"/>
          <w:sz w:val="22"/>
          <w:lang w:eastAsia="en-GB"/>
        </w:rPr>
        <w:t xml:space="preserve">World Health Organization (2022) </w:t>
      </w:r>
      <w:r w:rsidRPr="007E5221">
        <w:rPr>
          <w:rFonts w:ascii="Arial" w:eastAsia="Times New Roman" w:hAnsi="Arial" w:cs="Arial"/>
          <w:i/>
          <w:iCs/>
          <w:sz w:val="22"/>
          <w:lang w:eastAsia="en-GB"/>
        </w:rPr>
        <w:t>Ageing and health</w:t>
      </w:r>
      <w:r w:rsidRPr="007E5221">
        <w:rPr>
          <w:rFonts w:ascii="Arial" w:eastAsia="Times New Roman" w:hAnsi="Arial" w:cs="Arial"/>
          <w:sz w:val="22"/>
          <w:lang w:eastAsia="en-GB"/>
        </w:rPr>
        <w:t>. Geneva: World Health Organization.</w:t>
      </w:r>
    </w:p>
    <w:p w14:paraId="6CFA4BEB" w14:textId="77777777" w:rsidR="00D35854" w:rsidRPr="007E5221" w:rsidRDefault="00D35854" w:rsidP="007E5221">
      <w:pPr>
        <w:spacing w:line="360" w:lineRule="auto"/>
        <w:rPr>
          <w:rFonts w:ascii="Arial" w:hAnsi="Arial" w:cs="Arial"/>
          <w:b/>
          <w:bCs/>
          <w:sz w:val="22"/>
        </w:rPr>
      </w:pPr>
    </w:p>
    <w:p w14:paraId="568DF2EF" w14:textId="77777777" w:rsidR="00D23652" w:rsidRPr="007E5221" w:rsidRDefault="00D23652" w:rsidP="007E5221">
      <w:pPr>
        <w:spacing w:line="360" w:lineRule="auto"/>
        <w:rPr>
          <w:rFonts w:ascii="Arial" w:hAnsi="Arial" w:cs="Arial"/>
          <w:sz w:val="22"/>
        </w:rPr>
      </w:pPr>
    </w:p>
    <w:sectPr w:rsidR="00D23652" w:rsidRPr="007E52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5854"/>
    <w:rsid w:val="00365869"/>
    <w:rsid w:val="00520944"/>
    <w:rsid w:val="0070130A"/>
    <w:rsid w:val="00760DC5"/>
    <w:rsid w:val="007E5221"/>
    <w:rsid w:val="00B55E6E"/>
    <w:rsid w:val="00D23652"/>
    <w:rsid w:val="00D35854"/>
    <w:rsid w:val="00DB7790"/>
    <w:rsid w:val="00E3302F"/>
    <w:rsid w:val="00F820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EA2458"/>
  <w15:chartTrackingRefBased/>
  <w15:docId w15:val="{1AB7FCB3-0B97-4082-90EA-B48B7A80AD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35854"/>
    <w:pPr>
      <w:spacing w:line="256" w:lineRule="auto"/>
    </w:pPr>
    <w:rPr>
      <w:rFonts w:ascii="Times New Roman" w:hAnsi="Times New Roman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35854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5854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5854"/>
    <w:pPr>
      <w:keepNext/>
      <w:keepLines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5854"/>
    <w:pPr>
      <w:keepNext/>
      <w:keepLines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5854"/>
    <w:pPr>
      <w:keepNext/>
      <w:keepLines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5854"/>
    <w:pPr>
      <w:keepNext/>
      <w:keepLines/>
      <w:spacing w:before="40" w:after="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5854"/>
    <w:pPr>
      <w:keepNext/>
      <w:keepLines/>
      <w:spacing w:before="40" w:after="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5854"/>
    <w:pPr>
      <w:keepNext/>
      <w:keepLines/>
      <w:spacing w:after="0"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5854"/>
    <w:pPr>
      <w:keepNext/>
      <w:keepLines/>
      <w:spacing w:after="0"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58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58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58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58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58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58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58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58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58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58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D358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5854"/>
    <w:pPr>
      <w:numPr>
        <w:ilvl w:val="1"/>
      </w:numPr>
      <w:spacing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D358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5854"/>
    <w:pPr>
      <w:spacing w:before="160" w:line="259" w:lineRule="auto"/>
      <w:jc w:val="center"/>
    </w:pPr>
    <w:rPr>
      <w:rFonts w:asciiTheme="minorHAnsi" w:hAnsiTheme="minorHAnsi"/>
      <w:i/>
      <w:iCs/>
      <w:color w:val="404040" w:themeColor="text1" w:themeTint="BF"/>
      <w:kern w:val="2"/>
      <w:sz w:val="2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D358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5854"/>
    <w:pPr>
      <w:spacing w:line="259" w:lineRule="auto"/>
      <w:ind w:left="720"/>
      <w:contextualSpacing/>
    </w:pPr>
    <w:rPr>
      <w:rFonts w:asciiTheme="minorHAnsi" w:hAnsiTheme="minorHAnsi"/>
      <w:kern w:val="2"/>
      <w:sz w:val="2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D358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58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hAnsiTheme="minorHAnsi"/>
      <w:i/>
      <w:iCs/>
      <w:color w:val="0F4761" w:themeColor="accent1" w:themeShade="BF"/>
      <w:kern w:val="2"/>
      <w:sz w:val="2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58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585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425</Words>
  <Characters>2429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Sylwia Abdul</dc:creator>
  <cp:keywords/>
  <dc:description/>
  <cp:lastModifiedBy>Sylwia Abdul</cp:lastModifiedBy>
  <cp:revision>1</cp:revision>
  <dcterms:created xsi:type="dcterms:W3CDTF">2026-07-05T16:24:00Z</dcterms:created>
  <dcterms:modified xsi:type="dcterms:W3CDTF">2026-07-05T16:37:00Z</dcterms:modified>
</cp:coreProperties>
</file>