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BC1A5" w14:textId="77777777" w:rsidR="00C47609" w:rsidRPr="00C2166F" w:rsidRDefault="00C47609" w:rsidP="00DE28E6">
      <w:pPr>
        <w:pStyle w:val="Title"/>
        <w:rPr>
          <w:rFonts w:cs="Times New Roman"/>
          <w:szCs w:val="24"/>
          <w:lang w:val="en-GB"/>
        </w:rPr>
      </w:pPr>
      <w:r w:rsidRPr="00C2166F">
        <w:rPr>
          <w:rFonts w:cs="Times New Roman"/>
          <w:szCs w:val="24"/>
          <w:lang w:val="en-GB"/>
        </w:rPr>
        <w:t>Essay: Explore and evaluate the use of body-worn cameras in evidence-based policing</w:t>
      </w:r>
    </w:p>
    <w:p w14:paraId="599096A1" w14:textId="41EA5D3C" w:rsidR="00C2166F" w:rsidRDefault="00367A6D" w:rsidP="00DE28E6">
      <w:pPr>
        <w:spacing w:after="0"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Name: Dabir Ahmed </w:t>
      </w:r>
    </w:p>
    <w:p w14:paraId="5707B04B" w14:textId="4DA32B73" w:rsidR="00367A6D" w:rsidRPr="00C2166F" w:rsidRDefault="00367A6D" w:rsidP="00DE28E6">
      <w:pPr>
        <w:spacing w:after="0"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Student Number: 2213340</w:t>
      </w:r>
    </w:p>
    <w:p w14:paraId="35EB98BE" w14:textId="1025803C" w:rsidR="00C2166F" w:rsidRPr="00C2166F" w:rsidRDefault="00367A6D" w:rsidP="00DE28E6">
      <w:pPr>
        <w:spacing w:after="0"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Lecturer</w:t>
      </w:r>
      <w:r w:rsidR="00A83FB4">
        <w:rPr>
          <w:rFonts w:ascii="Times New Roman" w:hAnsi="Times New Roman" w:cs="Times New Roman"/>
          <w:sz w:val="24"/>
          <w:szCs w:val="24"/>
          <w:lang w:val="en-GB"/>
        </w:rPr>
        <w:t xml:space="preserve">: Luke Roach </w:t>
      </w:r>
    </w:p>
    <w:p w14:paraId="2A4F7E47" w14:textId="3ACFEBB8" w:rsidR="00C2166F" w:rsidRPr="00C2166F" w:rsidRDefault="00C2166F" w:rsidP="00DE28E6">
      <w:pPr>
        <w:spacing w:after="0" w:line="360" w:lineRule="auto"/>
        <w:rPr>
          <w:rFonts w:ascii="Times New Roman" w:hAnsi="Times New Roman" w:cs="Times New Roman"/>
          <w:sz w:val="24"/>
          <w:szCs w:val="24"/>
          <w:lang w:val="en-GB"/>
        </w:rPr>
      </w:pPr>
    </w:p>
    <w:p w14:paraId="46AC27AF" w14:textId="02C5506F" w:rsidR="00BA2BE4" w:rsidRPr="00BA2BE4" w:rsidRDefault="00BA2BE4" w:rsidP="00DE28E6">
      <w:pPr>
        <w:spacing w:after="0" w:line="360" w:lineRule="auto"/>
        <w:rPr>
          <w:rFonts w:ascii="Times New Roman" w:hAnsi="Times New Roman" w:cs="Times New Roman"/>
          <w:b/>
          <w:sz w:val="24"/>
          <w:szCs w:val="24"/>
          <w:lang w:val="en-GB"/>
        </w:rPr>
      </w:pPr>
      <w:r w:rsidRPr="00BA2BE4">
        <w:rPr>
          <w:rFonts w:cs="Times New Roman"/>
          <w:b/>
          <w:szCs w:val="24"/>
          <w:lang w:val="en-GB"/>
        </w:rPr>
        <w:br w:type="page"/>
      </w:r>
    </w:p>
    <w:p w14:paraId="557B3FC3" w14:textId="77777777" w:rsidR="002C059D" w:rsidRPr="00C2166F" w:rsidRDefault="002C059D" w:rsidP="00DE28E6">
      <w:pPr>
        <w:pStyle w:val="Heading1"/>
        <w:spacing w:before="0" w:line="360" w:lineRule="auto"/>
        <w:rPr>
          <w:rFonts w:cs="Times New Roman"/>
          <w:szCs w:val="24"/>
          <w:lang w:val="en-GB"/>
        </w:rPr>
      </w:pPr>
      <w:r w:rsidRPr="00C2166F">
        <w:rPr>
          <w:rFonts w:cs="Times New Roman"/>
          <w:szCs w:val="24"/>
          <w:lang w:val="en-GB"/>
        </w:rPr>
        <w:lastRenderedPageBreak/>
        <w:t>Introduction</w:t>
      </w:r>
    </w:p>
    <w:p w14:paraId="7449F7D9" w14:textId="77777777" w:rsidR="00B76CF5" w:rsidRPr="00C2166F" w:rsidRDefault="00B76CF5"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body-worn cameras (BWCs) in law enforcement has gained significant traction in contemporary times, with the objective of enhancing openness and responsibility in the interactions between police officers and civilians. </w:t>
      </w:r>
      <w:r w:rsidR="00505FC3"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serve as a means of documenting police engagements with civilians, recording both auditory and visual content of exchanges between law enforcement officials and individuals within the community. This essay examines and assesses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505FC3"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in the context of evidence-based policing. The exposition will commence by furnishing a synopsis of the notion of evidence-based policing and its fundamental principles. The present study </w:t>
      </w:r>
      <w:proofErr w:type="spellStart"/>
      <w:r w:rsidRPr="00C2166F">
        <w:rPr>
          <w:rFonts w:ascii="Times New Roman" w:hAnsi="Times New Roman" w:cs="Times New Roman"/>
          <w:sz w:val="24"/>
          <w:szCs w:val="24"/>
        </w:rPr>
        <w:t>scrutinises</w:t>
      </w:r>
      <w:proofErr w:type="spellEnd"/>
      <w:r w:rsidRPr="00C2166F">
        <w:rPr>
          <w:rFonts w:ascii="Times New Roman" w:hAnsi="Times New Roman" w:cs="Times New Roman"/>
          <w:sz w:val="24"/>
          <w:szCs w:val="24"/>
        </w:rPr>
        <w:t xml:space="preserve"> the advantages and drawbacks of employing </w:t>
      </w:r>
      <w:r w:rsidR="00505FC3"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in law enforcement, encompassing concerns related to confidentiality, prejudices, technological constraints, and moral deliberations.</w:t>
      </w:r>
    </w:p>
    <w:p w14:paraId="54B64222" w14:textId="77777777" w:rsidR="002C059D" w:rsidRPr="00C2166F" w:rsidRDefault="00B76CF5"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This essay will </w:t>
      </w:r>
      <w:proofErr w:type="spellStart"/>
      <w:r w:rsidRPr="00C2166F">
        <w:rPr>
          <w:rFonts w:ascii="Times New Roman" w:hAnsi="Times New Roman" w:cs="Times New Roman"/>
          <w:sz w:val="24"/>
          <w:szCs w:val="24"/>
        </w:rPr>
        <w:t>analyse</w:t>
      </w:r>
      <w:proofErr w:type="spellEnd"/>
      <w:r w:rsidRPr="00C2166F">
        <w:rPr>
          <w:rFonts w:ascii="Times New Roman" w:hAnsi="Times New Roman" w:cs="Times New Roman"/>
          <w:sz w:val="24"/>
          <w:szCs w:val="24"/>
        </w:rPr>
        <w:t xml:space="preserve"> the implementation of </w:t>
      </w:r>
      <w:r w:rsidR="00505FC3"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in stop and search encounters, a topic that has garnered significant attention and scholarly inquiry. This essay aims to assess the influence of </w:t>
      </w:r>
      <w:r w:rsidR="00505FC3"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on the efficacy of stop and search procedures, in addition to exploring the possibility of BWCs mitigating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force and enhancing interactions between law enforcement officials and civilians. The present essay posits that the </w:t>
      </w:r>
      <w:proofErr w:type="spellStart"/>
      <w:r w:rsidRPr="00C2166F">
        <w:rPr>
          <w:rFonts w:ascii="Times New Roman" w:hAnsi="Times New Roman" w:cs="Times New Roman"/>
          <w:sz w:val="24"/>
          <w:szCs w:val="24"/>
        </w:rPr>
        <w:t>utilisa</w:t>
      </w:r>
      <w:r w:rsidR="00505FC3" w:rsidRPr="00C2166F">
        <w:rPr>
          <w:rFonts w:ascii="Times New Roman" w:hAnsi="Times New Roman" w:cs="Times New Roman"/>
          <w:sz w:val="24"/>
          <w:szCs w:val="24"/>
        </w:rPr>
        <w:t>tion</w:t>
      </w:r>
      <w:proofErr w:type="spellEnd"/>
      <w:r w:rsidR="00505FC3" w:rsidRPr="00C2166F">
        <w:rPr>
          <w:rFonts w:ascii="Times New Roman" w:hAnsi="Times New Roman" w:cs="Times New Roman"/>
          <w:sz w:val="24"/>
          <w:szCs w:val="24"/>
        </w:rPr>
        <w:t xml:space="preserve"> of BWCs</w:t>
      </w:r>
      <w:r w:rsidRPr="00C2166F">
        <w:rPr>
          <w:rFonts w:ascii="Times New Roman" w:hAnsi="Times New Roman" w:cs="Times New Roman"/>
          <w:sz w:val="24"/>
          <w:szCs w:val="24"/>
        </w:rPr>
        <w:t xml:space="preserve"> in law enforcement can yield a multitude of advantages, such as augmenting accountability and transparency, ameliorating the quality of evidence, and elevating police-citizen interactions.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505FC3"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gives rise to apprehensions regarding privacy, prejudices, and ethical deliberations. It is imperative to tackle these issues by formulating meticulous policies and regulations to guarantee the suitable usage and preservation of public</w:t>
      </w:r>
      <w:r w:rsidR="00F66AE0" w:rsidRPr="00C2166F">
        <w:rPr>
          <w:rFonts w:ascii="Times New Roman" w:hAnsi="Times New Roman" w:cs="Times New Roman"/>
          <w:sz w:val="24"/>
          <w:szCs w:val="24"/>
        </w:rPr>
        <w:t xml:space="preserve"> confidence in law enforcement.</w:t>
      </w:r>
    </w:p>
    <w:p w14:paraId="6F13E765" w14:textId="77777777" w:rsidR="002C059D" w:rsidRPr="00C2166F" w:rsidRDefault="002C059D" w:rsidP="00DE28E6">
      <w:pPr>
        <w:pStyle w:val="Heading1"/>
        <w:spacing w:before="0" w:line="360" w:lineRule="auto"/>
        <w:rPr>
          <w:rFonts w:cs="Times New Roman"/>
          <w:szCs w:val="24"/>
          <w:lang w:val="en-GB"/>
        </w:rPr>
      </w:pPr>
      <w:r w:rsidRPr="00C2166F">
        <w:rPr>
          <w:rFonts w:cs="Times New Roman"/>
          <w:szCs w:val="24"/>
          <w:lang w:val="en-GB"/>
        </w:rPr>
        <w:t>Discussion</w:t>
      </w:r>
    </w:p>
    <w:p w14:paraId="69A0EDBF" w14:textId="77777777" w:rsidR="00FE5CA5" w:rsidRPr="00C2166F" w:rsidRDefault="00FE5CA5" w:rsidP="00DE28E6">
      <w:pPr>
        <w:pStyle w:val="Heading2"/>
        <w:spacing w:before="0" w:line="360" w:lineRule="auto"/>
        <w:rPr>
          <w:rFonts w:cs="Times New Roman"/>
          <w:szCs w:val="24"/>
          <w:lang w:val="en-GB"/>
        </w:rPr>
      </w:pPr>
      <w:r w:rsidRPr="00C2166F">
        <w:rPr>
          <w:rFonts w:cs="Times New Roman"/>
          <w:szCs w:val="24"/>
          <w:lang w:val="en-GB"/>
        </w:rPr>
        <w:t>Evidence Based Policing</w:t>
      </w:r>
    </w:p>
    <w:p w14:paraId="5DCDB37E" w14:textId="77777777" w:rsidR="00F801A4" w:rsidRPr="00C2166F" w:rsidRDefault="00F801A4"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policing methodology known as Evidence-based policing (EBP) is founded on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the most reliable and valid scientific evidence to inform decision-making and </w:t>
      </w:r>
      <w:proofErr w:type="spellStart"/>
      <w:r w:rsidRPr="00C2166F">
        <w:rPr>
          <w:rFonts w:ascii="Times New Roman" w:hAnsi="Times New Roman" w:cs="Times New Roman"/>
          <w:sz w:val="24"/>
          <w:szCs w:val="24"/>
        </w:rPr>
        <w:t>practise</w:t>
      </w:r>
      <w:proofErr w:type="spellEnd"/>
      <w:r w:rsidRPr="00C2166F">
        <w:rPr>
          <w:rFonts w:ascii="Times New Roman" w:hAnsi="Times New Roman" w:cs="Times New Roman"/>
          <w:sz w:val="24"/>
          <w:szCs w:val="24"/>
        </w:rPr>
        <w:t xml:space="preserve">. The College of Policing in the </w:t>
      </w:r>
      <w:r w:rsidR="008B68A9" w:rsidRPr="00C2166F">
        <w:rPr>
          <w:rFonts w:ascii="Times New Roman" w:hAnsi="Times New Roman" w:cs="Times New Roman"/>
          <w:sz w:val="24"/>
          <w:szCs w:val="24"/>
        </w:rPr>
        <w:t>UK</w:t>
      </w:r>
      <w:r w:rsidRPr="00C2166F">
        <w:rPr>
          <w:rFonts w:ascii="Times New Roman" w:hAnsi="Times New Roman" w:cs="Times New Roman"/>
          <w:sz w:val="24"/>
          <w:szCs w:val="24"/>
        </w:rPr>
        <w:t xml:space="preserve"> advocates for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8A091B" w:rsidRPr="00C2166F">
        <w:rPr>
          <w:rFonts w:ascii="Times New Roman" w:hAnsi="Times New Roman" w:cs="Times New Roman"/>
          <w:sz w:val="24"/>
          <w:szCs w:val="24"/>
        </w:rPr>
        <w:t>EBP</w:t>
      </w:r>
      <w:r w:rsidRPr="00C2166F">
        <w:rPr>
          <w:rFonts w:ascii="Times New Roman" w:hAnsi="Times New Roman" w:cs="Times New Roman"/>
          <w:sz w:val="24"/>
          <w:szCs w:val="24"/>
        </w:rPr>
        <w:t xml:space="preserve">, which entails the methodical application of research discoveries, data analysis, and other forms of evidence to inform and assess policing approaches and </w:t>
      </w:r>
      <w:proofErr w:type="spellStart"/>
      <w:r w:rsidRPr="00C2166F">
        <w:rPr>
          <w:rFonts w:ascii="Times New Roman" w:hAnsi="Times New Roman" w:cs="Times New Roman"/>
          <w:sz w:val="24"/>
          <w:szCs w:val="24"/>
        </w:rPr>
        <w:t>manoeuvres</w:t>
      </w:r>
      <w:proofErr w:type="spellEnd"/>
      <w:r w:rsidRPr="00C2166F">
        <w:rPr>
          <w:rFonts w:ascii="Times New Roman" w:hAnsi="Times New Roman" w:cs="Times New Roman"/>
          <w:sz w:val="24"/>
          <w:szCs w:val="24"/>
        </w:rPr>
        <w:t xml:space="preserve">. The objective of </w:t>
      </w:r>
      <w:r w:rsidR="008B68A9" w:rsidRPr="00C2166F">
        <w:rPr>
          <w:rFonts w:ascii="Times New Roman" w:hAnsi="Times New Roman" w:cs="Times New Roman"/>
          <w:sz w:val="24"/>
          <w:szCs w:val="24"/>
        </w:rPr>
        <w:t>EBP</w:t>
      </w:r>
      <w:r w:rsidRPr="00C2166F">
        <w:rPr>
          <w:rFonts w:ascii="Times New Roman" w:hAnsi="Times New Roman" w:cs="Times New Roman"/>
          <w:sz w:val="24"/>
          <w:szCs w:val="24"/>
        </w:rPr>
        <w:t xml:space="preserve"> is to enhance the efficacy, productivity, and credibility of law enforcement through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empirical data to inform decision-making and assess the outcomes of policing measures</w:t>
      </w:r>
      <w:r w:rsidR="002F12BF">
        <w:rPr>
          <w:rFonts w:ascii="Times New Roman" w:hAnsi="Times New Roman" w:cs="Times New Roman"/>
          <w:sz w:val="24"/>
          <w:szCs w:val="24"/>
        </w:rPr>
        <w:t xml:space="preserve"> (</w:t>
      </w:r>
      <w:r w:rsidR="002F12BF" w:rsidRPr="00D80A16">
        <w:rPr>
          <w:rFonts w:ascii="Times New Roman" w:hAnsi="Times New Roman" w:cs="Times New Roman"/>
          <w:sz w:val="24"/>
          <w:szCs w:val="24"/>
        </w:rPr>
        <w:t xml:space="preserve">Mitchell, and Huey, </w:t>
      </w:r>
      <w:r w:rsidR="002F12BF" w:rsidRPr="00D80A16">
        <w:rPr>
          <w:rFonts w:ascii="Times New Roman" w:hAnsi="Times New Roman" w:cs="Times New Roman"/>
          <w:sz w:val="24"/>
          <w:szCs w:val="24"/>
        </w:rPr>
        <w:lastRenderedPageBreak/>
        <w:t>2018</w:t>
      </w:r>
      <w:r w:rsidR="002F12BF">
        <w:rPr>
          <w:rFonts w:ascii="Times New Roman" w:hAnsi="Times New Roman" w:cs="Times New Roman"/>
          <w:sz w:val="24"/>
          <w:szCs w:val="24"/>
        </w:rPr>
        <w:t>)</w:t>
      </w:r>
      <w:r w:rsidRPr="00C2166F">
        <w:rPr>
          <w:rFonts w:ascii="Times New Roman" w:hAnsi="Times New Roman" w:cs="Times New Roman"/>
          <w:sz w:val="24"/>
          <w:szCs w:val="24"/>
        </w:rPr>
        <w:t xml:space="preserve">. The process of </w:t>
      </w:r>
      <w:r w:rsidR="008B68A9" w:rsidRPr="00C2166F">
        <w:rPr>
          <w:rFonts w:ascii="Times New Roman" w:hAnsi="Times New Roman" w:cs="Times New Roman"/>
          <w:sz w:val="24"/>
          <w:szCs w:val="24"/>
        </w:rPr>
        <w:t>EBP</w:t>
      </w:r>
      <w:r w:rsidRPr="00C2166F">
        <w:rPr>
          <w:rFonts w:ascii="Times New Roman" w:hAnsi="Times New Roman" w:cs="Times New Roman"/>
          <w:sz w:val="24"/>
          <w:szCs w:val="24"/>
        </w:rPr>
        <w:t xml:space="preserve"> entails a perpetual sequence of collecting and amalgamating evidence, executing interventions that are based on evidence, and assessing their efficacy.</w:t>
      </w:r>
    </w:p>
    <w:p w14:paraId="376BD353" w14:textId="77777777" w:rsidR="009C6A22" w:rsidRPr="00C2166F" w:rsidRDefault="00F801A4"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Several policing </w:t>
      </w:r>
      <w:proofErr w:type="spellStart"/>
      <w:r w:rsidRPr="00C2166F">
        <w:rPr>
          <w:rFonts w:ascii="Times New Roman" w:hAnsi="Times New Roman" w:cs="Times New Roman"/>
          <w:sz w:val="24"/>
          <w:szCs w:val="24"/>
        </w:rPr>
        <w:t>practises</w:t>
      </w:r>
      <w:proofErr w:type="spellEnd"/>
      <w:r w:rsidRPr="00C2166F">
        <w:rPr>
          <w:rFonts w:ascii="Times New Roman" w:hAnsi="Times New Roman" w:cs="Times New Roman"/>
          <w:sz w:val="24"/>
          <w:szCs w:val="24"/>
        </w:rPr>
        <w:t xml:space="preserve"> that are supported by empirical evidence involve hot spot policing, problem-oriented policing, and community policing</w:t>
      </w:r>
      <w:r w:rsidR="002F12BF">
        <w:rPr>
          <w:rFonts w:ascii="Times New Roman" w:hAnsi="Times New Roman" w:cs="Times New Roman"/>
          <w:sz w:val="24"/>
          <w:szCs w:val="24"/>
        </w:rPr>
        <w:t xml:space="preserve"> (</w:t>
      </w:r>
      <w:r w:rsidR="002F12BF" w:rsidRPr="00D80A16">
        <w:rPr>
          <w:rFonts w:ascii="Times New Roman" w:hAnsi="Times New Roman" w:cs="Times New Roman"/>
          <w:sz w:val="24"/>
          <w:szCs w:val="24"/>
        </w:rPr>
        <w:t>Mitchell, and Huey, 2018</w:t>
      </w:r>
      <w:r w:rsidR="002F12BF">
        <w:rPr>
          <w:rFonts w:ascii="Times New Roman" w:hAnsi="Times New Roman" w:cs="Times New Roman"/>
          <w:sz w:val="24"/>
          <w:szCs w:val="24"/>
        </w:rPr>
        <w:t>)</w:t>
      </w:r>
      <w:r w:rsidRPr="00C2166F">
        <w:rPr>
          <w:rFonts w:ascii="Times New Roman" w:hAnsi="Times New Roman" w:cs="Times New Roman"/>
          <w:sz w:val="24"/>
          <w:szCs w:val="24"/>
        </w:rPr>
        <w:t xml:space="preserve">. </w:t>
      </w:r>
      <w:r w:rsidR="008B68A9" w:rsidRPr="00C2166F">
        <w:rPr>
          <w:rFonts w:ascii="Times New Roman" w:hAnsi="Times New Roman" w:cs="Times New Roman"/>
          <w:sz w:val="24"/>
          <w:szCs w:val="24"/>
        </w:rPr>
        <w:t>EBP</w:t>
      </w:r>
      <w:r w:rsidRPr="00C2166F">
        <w:rPr>
          <w:rFonts w:ascii="Times New Roman" w:hAnsi="Times New Roman" w:cs="Times New Roman"/>
          <w:sz w:val="24"/>
          <w:szCs w:val="24"/>
        </w:rPr>
        <w:t xml:space="preserve"> entails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proofErr w:type="spellStart"/>
      <w:r w:rsidRPr="00C2166F">
        <w:rPr>
          <w:rFonts w:ascii="Times New Roman" w:hAnsi="Times New Roman" w:cs="Times New Roman"/>
          <w:sz w:val="24"/>
          <w:szCs w:val="24"/>
        </w:rPr>
        <w:t>randomised</w:t>
      </w:r>
      <w:proofErr w:type="spellEnd"/>
      <w:r w:rsidRPr="00C2166F">
        <w:rPr>
          <w:rFonts w:ascii="Times New Roman" w:hAnsi="Times New Roman" w:cs="Times New Roman"/>
          <w:sz w:val="24"/>
          <w:szCs w:val="24"/>
        </w:rPr>
        <w:t xml:space="preserve"> controlled trials, quasi-experimental designs, and other research methodologies to assess the efficacy of policing interventions. </w:t>
      </w:r>
      <w:r w:rsidR="008B68A9" w:rsidRPr="00C2166F">
        <w:rPr>
          <w:rFonts w:ascii="Times New Roman" w:hAnsi="Times New Roman" w:cs="Times New Roman"/>
          <w:sz w:val="24"/>
          <w:szCs w:val="24"/>
        </w:rPr>
        <w:t>EBP</w:t>
      </w:r>
      <w:r w:rsidRPr="00C2166F">
        <w:rPr>
          <w:rFonts w:ascii="Times New Roman" w:hAnsi="Times New Roman" w:cs="Times New Roman"/>
          <w:sz w:val="24"/>
          <w:szCs w:val="24"/>
        </w:rPr>
        <w:t xml:space="preserve"> has become increasingly popular in the United Kingdom as it holds promise for enhancing the quality of policing and fostering public trust and confidence in law enforcement. </w:t>
      </w:r>
      <w:r w:rsidR="008B68A9" w:rsidRPr="00C2166F">
        <w:rPr>
          <w:rFonts w:ascii="Times New Roman" w:hAnsi="Times New Roman" w:cs="Times New Roman"/>
          <w:sz w:val="24"/>
          <w:szCs w:val="24"/>
        </w:rPr>
        <w:t>EBP</w:t>
      </w:r>
      <w:r w:rsidRPr="00C2166F">
        <w:rPr>
          <w:rFonts w:ascii="Times New Roman" w:hAnsi="Times New Roman" w:cs="Times New Roman"/>
          <w:sz w:val="24"/>
          <w:szCs w:val="24"/>
        </w:rPr>
        <w:t xml:space="preserve"> is regarded as a methodology that guarantees that policing decisions are founded on the most reliable and valid evidence, rather than being influenced by assumptions, beliefs, or prior </w:t>
      </w:r>
      <w:r w:rsidR="00342C70">
        <w:rPr>
          <w:rFonts w:ascii="Times New Roman" w:hAnsi="Times New Roman" w:cs="Times New Roman"/>
          <w:sz w:val="24"/>
          <w:szCs w:val="24"/>
        </w:rPr>
        <w:t>practices (</w:t>
      </w:r>
      <w:r w:rsidR="00342C70" w:rsidRPr="00D80A16">
        <w:rPr>
          <w:rFonts w:ascii="Times New Roman" w:hAnsi="Times New Roman" w:cs="Times New Roman"/>
          <w:sz w:val="24"/>
          <w:szCs w:val="24"/>
        </w:rPr>
        <w:t>Lum</w:t>
      </w:r>
      <w:r w:rsidR="00342C70">
        <w:rPr>
          <w:rFonts w:ascii="Times New Roman" w:hAnsi="Times New Roman" w:cs="Times New Roman"/>
          <w:sz w:val="24"/>
          <w:szCs w:val="24"/>
        </w:rPr>
        <w:t>, et al., 2019)</w:t>
      </w:r>
      <w:r w:rsidRPr="00C2166F">
        <w:rPr>
          <w:rFonts w:ascii="Times New Roman" w:hAnsi="Times New Roman" w:cs="Times New Roman"/>
          <w:sz w:val="24"/>
          <w:szCs w:val="24"/>
        </w:rPr>
        <w:t xml:space="preserve">. The fundamental concepts of </w:t>
      </w:r>
      <w:r w:rsidR="009E6A78" w:rsidRPr="00C2166F">
        <w:rPr>
          <w:rFonts w:ascii="Times New Roman" w:hAnsi="Times New Roman" w:cs="Times New Roman"/>
          <w:sz w:val="24"/>
          <w:szCs w:val="24"/>
        </w:rPr>
        <w:t>EBP</w:t>
      </w:r>
      <w:r w:rsidRPr="00C2166F">
        <w:rPr>
          <w:rFonts w:ascii="Times New Roman" w:hAnsi="Times New Roman" w:cs="Times New Roman"/>
          <w:sz w:val="24"/>
          <w:szCs w:val="24"/>
        </w:rPr>
        <w:t xml:space="preserve"> encompass the subsequent principles:</w:t>
      </w:r>
    </w:p>
    <w:p w14:paraId="3E96D5DE" w14:textId="77777777" w:rsidR="00692007" w:rsidRPr="00C2166F" w:rsidRDefault="00BA2FFD" w:rsidP="00DE28E6">
      <w:pPr>
        <w:numPr>
          <w:ilvl w:val="0"/>
          <w:numId w:val="1"/>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Use of scientific evidence</w:t>
      </w:r>
    </w:p>
    <w:p w14:paraId="3B9780C3" w14:textId="77777777" w:rsidR="009C6A22" w:rsidRPr="00C2166F" w:rsidRDefault="003C7348"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concept of EBP entails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scientific research and various forms of empirical evidence to guide policing </w:t>
      </w:r>
      <w:proofErr w:type="spellStart"/>
      <w:r w:rsidRPr="00C2166F">
        <w:rPr>
          <w:rFonts w:ascii="Times New Roman" w:hAnsi="Times New Roman" w:cs="Times New Roman"/>
          <w:sz w:val="24"/>
          <w:szCs w:val="24"/>
        </w:rPr>
        <w:t>practises</w:t>
      </w:r>
      <w:proofErr w:type="spellEnd"/>
      <w:r w:rsidRPr="00C2166F">
        <w:rPr>
          <w:rFonts w:ascii="Times New Roman" w:hAnsi="Times New Roman" w:cs="Times New Roman"/>
          <w:sz w:val="24"/>
          <w:szCs w:val="24"/>
        </w:rPr>
        <w:t xml:space="preserve"> and decision-making</w:t>
      </w:r>
      <w:r w:rsidR="00342C70">
        <w:rPr>
          <w:rFonts w:ascii="Times New Roman" w:hAnsi="Times New Roman" w:cs="Times New Roman"/>
          <w:sz w:val="24"/>
          <w:szCs w:val="24"/>
        </w:rPr>
        <w:t xml:space="preserve"> (</w:t>
      </w:r>
      <w:r w:rsidR="00342C70" w:rsidRPr="00D80A16">
        <w:rPr>
          <w:rFonts w:ascii="Times New Roman" w:hAnsi="Times New Roman" w:cs="Times New Roman"/>
          <w:sz w:val="24"/>
          <w:szCs w:val="24"/>
        </w:rPr>
        <w:t>Lum</w:t>
      </w:r>
      <w:r w:rsidR="00342C70">
        <w:rPr>
          <w:rFonts w:ascii="Times New Roman" w:hAnsi="Times New Roman" w:cs="Times New Roman"/>
          <w:sz w:val="24"/>
          <w:szCs w:val="24"/>
        </w:rPr>
        <w:t>, et al., 2019)</w:t>
      </w:r>
      <w:r w:rsidRPr="00C2166F">
        <w:rPr>
          <w:rFonts w:ascii="Times New Roman" w:hAnsi="Times New Roman" w:cs="Times New Roman"/>
          <w:sz w:val="24"/>
          <w:szCs w:val="24"/>
        </w:rPr>
        <w:t xml:space="preserve">. The primary emphasis is placed on </w:t>
      </w:r>
      <w:proofErr w:type="spellStart"/>
      <w:r w:rsidRPr="00C2166F">
        <w:rPr>
          <w:rFonts w:ascii="Times New Roman" w:hAnsi="Times New Roman" w:cs="Times New Roman"/>
          <w:sz w:val="24"/>
          <w:szCs w:val="24"/>
        </w:rPr>
        <w:t>utilising</w:t>
      </w:r>
      <w:proofErr w:type="spellEnd"/>
      <w:r w:rsidRPr="00C2166F">
        <w:rPr>
          <w:rFonts w:ascii="Times New Roman" w:hAnsi="Times New Roman" w:cs="Times New Roman"/>
          <w:sz w:val="24"/>
          <w:szCs w:val="24"/>
        </w:rPr>
        <w:t xml:space="preserve"> the most reliable and valid evidence to inform law enforcement interventions, rather than exclusively relying on intuition, prior experiences, or customary </w:t>
      </w:r>
      <w:proofErr w:type="spellStart"/>
      <w:r w:rsidRPr="00C2166F">
        <w:rPr>
          <w:rFonts w:ascii="Times New Roman" w:hAnsi="Times New Roman" w:cs="Times New Roman"/>
          <w:sz w:val="24"/>
          <w:szCs w:val="24"/>
        </w:rPr>
        <w:t>practises</w:t>
      </w:r>
      <w:proofErr w:type="spellEnd"/>
      <w:r w:rsidRPr="00C2166F">
        <w:rPr>
          <w:rFonts w:ascii="Times New Roman" w:hAnsi="Times New Roman" w:cs="Times New Roman"/>
          <w:sz w:val="24"/>
          <w:szCs w:val="24"/>
        </w:rPr>
        <w:t>.</w:t>
      </w:r>
    </w:p>
    <w:p w14:paraId="3E338DE2" w14:textId="77777777" w:rsidR="00692007" w:rsidRPr="00C2166F" w:rsidRDefault="009C6A22" w:rsidP="00DE28E6">
      <w:pPr>
        <w:numPr>
          <w:ilvl w:val="0"/>
          <w:numId w:val="1"/>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Conti</w:t>
      </w:r>
      <w:r w:rsidR="00BA2FFD" w:rsidRPr="00C2166F">
        <w:rPr>
          <w:rFonts w:ascii="Times New Roman" w:hAnsi="Times New Roman" w:cs="Times New Roman"/>
          <w:sz w:val="24"/>
          <w:szCs w:val="24"/>
        </w:rPr>
        <w:t>nuous learning and improvement</w:t>
      </w:r>
    </w:p>
    <w:p w14:paraId="5AD6F729" w14:textId="77777777" w:rsidR="009C6A22" w:rsidRPr="00C2166F" w:rsidRDefault="00673762"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EBP acknowledges the dynamic nature of knowledge and </w:t>
      </w:r>
      <w:proofErr w:type="spellStart"/>
      <w:r w:rsidRPr="00C2166F">
        <w:rPr>
          <w:rFonts w:ascii="Times New Roman" w:hAnsi="Times New Roman" w:cs="Times New Roman"/>
          <w:sz w:val="24"/>
          <w:szCs w:val="24"/>
        </w:rPr>
        <w:t>emphasises</w:t>
      </w:r>
      <w:proofErr w:type="spellEnd"/>
      <w:r w:rsidRPr="00C2166F">
        <w:rPr>
          <w:rFonts w:ascii="Times New Roman" w:hAnsi="Times New Roman" w:cs="Times New Roman"/>
          <w:sz w:val="24"/>
          <w:szCs w:val="24"/>
        </w:rPr>
        <w:t xml:space="preserve"> the need for police </w:t>
      </w:r>
      <w:proofErr w:type="spellStart"/>
      <w:r w:rsidRPr="00C2166F">
        <w:rPr>
          <w:rFonts w:ascii="Times New Roman" w:hAnsi="Times New Roman" w:cs="Times New Roman"/>
          <w:sz w:val="24"/>
          <w:szCs w:val="24"/>
        </w:rPr>
        <w:t>practises</w:t>
      </w:r>
      <w:proofErr w:type="spellEnd"/>
      <w:r w:rsidRPr="00C2166F">
        <w:rPr>
          <w:rFonts w:ascii="Times New Roman" w:hAnsi="Times New Roman" w:cs="Times New Roman"/>
          <w:sz w:val="24"/>
          <w:szCs w:val="24"/>
        </w:rPr>
        <w:t xml:space="preserve"> to be flexible and responsive to changes in evidence</w:t>
      </w:r>
      <w:r w:rsidR="00342C70">
        <w:rPr>
          <w:rFonts w:ascii="Times New Roman" w:hAnsi="Times New Roman" w:cs="Times New Roman"/>
          <w:sz w:val="24"/>
          <w:szCs w:val="24"/>
        </w:rPr>
        <w:t xml:space="preserve"> (</w:t>
      </w:r>
      <w:r w:rsidR="00342C70" w:rsidRPr="00D80A16">
        <w:rPr>
          <w:rFonts w:ascii="Times New Roman" w:hAnsi="Times New Roman" w:cs="Times New Roman"/>
          <w:sz w:val="24"/>
          <w:szCs w:val="24"/>
        </w:rPr>
        <w:t>Lum</w:t>
      </w:r>
      <w:r w:rsidR="00342C70">
        <w:rPr>
          <w:rFonts w:ascii="Times New Roman" w:hAnsi="Times New Roman" w:cs="Times New Roman"/>
          <w:sz w:val="24"/>
          <w:szCs w:val="24"/>
        </w:rPr>
        <w:t>, et al., 2019)</w:t>
      </w:r>
      <w:r w:rsidRPr="00C2166F">
        <w:rPr>
          <w:rFonts w:ascii="Times New Roman" w:hAnsi="Times New Roman" w:cs="Times New Roman"/>
          <w:sz w:val="24"/>
          <w:szCs w:val="24"/>
        </w:rPr>
        <w:t xml:space="preserve">. The aforementioned pertains to the continuous assessment of the efficacy of policing interventions and a steadfast dedication to enhancing policing methodologies through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the most reliable and current evidence.</w:t>
      </w:r>
    </w:p>
    <w:p w14:paraId="03D4B47E" w14:textId="77777777" w:rsidR="00692007" w:rsidRPr="00C2166F" w:rsidRDefault="00BA2FFD" w:rsidP="00DE28E6">
      <w:pPr>
        <w:numPr>
          <w:ilvl w:val="0"/>
          <w:numId w:val="1"/>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Collaboration and partnerships</w:t>
      </w:r>
    </w:p>
    <w:p w14:paraId="121CFC06" w14:textId="77777777" w:rsidR="009C6A22" w:rsidRPr="00C2166F" w:rsidRDefault="00BA2FFD"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EBP</w:t>
      </w:r>
      <w:r w:rsidR="00F53229" w:rsidRPr="00C2166F">
        <w:rPr>
          <w:rFonts w:ascii="Times New Roman" w:hAnsi="Times New Roman" w:cs="Times New Roman"/>
          <w:sz w:val="24"/>
          <w:szCs w:val="24"/>
        </w:rPr>
        <w:t xml:space="preserve"> acknowledges that successful law enforcement necessitates cooperation and alliances with other </w:t>
      </w:r>
      <w:proofErr w:type="spellStart"/>
      <w:r w:rsidR="00F53229" w:rsidRPr="00C2166F">
        <w:rPr>
          <w:rFonts w:ascii="Times New Roman" w:hAnsi="Times New Roman" w:cs="Times New Roman"/>
          <w:sz w:val="24"/>
          <w:szCs w:val="24"/>
        </w:rPr>
        <w:t>organisations</w:t>
      </w:r>
      <w:proofErr w:type="spellEnd"/>
      <w:r w:rsidR="00F53229" w:rsidRPr="00C2166F">
        <w:rPr>
          <w:rFonts w:ascii="Times New Roman" w:hAnsi="Times New Roman" w:cs="Times New Roman"/>
          <w:sz w:val="24"/>
          <w:szCs w:val="24"/>
        </w:rPr>
        <w:t>, community associations, and interested parties</w:t>
      </w:r>
      <w:r w:rsidR="007C2E2F">
        <w:rPr>
          <w:rFonts w:ascii="Times New Roman" w:hAnsi="Times New Roman" w:cs="Times New Roman"/>
          <w:sz w:val="24"/>
          <w:szCs w:val="24"/>
        </w:rPr>
        <w:t xml:space="preserve"> (</w:t>
      </w:r>
      <w:r w:rsidR="007C2E2F" w:rsidRPr="00D80A16">
        <w:rPr>
          <w:rFonts w:ascii="Times New Roman" w:hAnsi="Times New Roman" w:cs="Times New Roman"/>
          <w:sz w:val="24"/>
          <w:szCs w:val="24"/>
        </w:rPr>
        <w:t>Ariel,</w:t>
      </w:r>
      <w:r w:rsidR="007C2E2F">
        <w:rPr>
          <w:rFonts w:ascii="Times New Roman" w:hAnsi="Times New Roman" w:cs="Times New Roman"/>
          <w:sz w:val="24"/>
          <w:szCs w:val="24"/>
        </w:rPr>
        <w:t xml:space="preserve"> et al., 2018)</w:t>
      </w:r>
      <w:r w:rsidR="00F53229" w:rsidRPr="00C2166F">
        <w:rPr>
          <w:rFonts w:ascii="Times New Roman" w:hAnsi="Times New Roman" w:cs="Times New Roman"/>
          <w:sz w:val="24"/>
          <w:szCs w:val="24"/>
        </w:rPr>
        <w:t>. This entails collaborating with scholars and researchers to develop insights and comprehension of efficacious law enforcement methodologies.</w:t>
      </w:r>
    </w:p>
    <w:p w14:paraId="7CFD3922" w14:textId="77777777" w:rsidR="00692007" w:rsidRPr="00C2166F" w:rsidRDefault="009C6A22" w:rsidP="00DE28E6">
      <w:pPr>
        <w:numPr>
          <w:ilvl w:val="0"/>
          <w:numId w:val="1"/>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A</w:t>
      </w:r>
      <w:r w:rsidR="00734855" w:rsidRPr="00C2166F">
        <w:rPr>
          <w:rFonts w:ascii="Times New Roman" w:hAnsi="Times New Roman" w:cs="Times New Roman"/>
          <w:sz w:val="24"/>
          <w:szCs w:val="24"/>
        </w:rPr>
        <w:t>ccountability and transparency</w:t>
      </w:r>
    </w:p>
    <w:p w14:paraId="1985CE15" w14:textId="77777777" w:rsidR="009C6A22" w:rsidRPr="00C2166F" w:rsidRDefault="003B5C28"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EBP places significant emphasis on the significance of accountability and transparency within law enforcement</w:t>
      </w:r>
      <w:r w:rsidR="007C2E2F">
        <w:rPr>
          <w:rFonts w:ascii="Times New Roman" w:hAnsi="Times New Roman" w:cs="Times New Roman"/>
          <w:sz w:val="24"/>
          <w:szCs w:val="24"/>
        </w:rPr>
        <w:t xml:space="preserve"> (</w:t>
      </w:r>
      <w:r w:rsidR="007C2E2F" w:rsidRPr="00D80A16">
        <w:rPr>
          <w:rFonts w:ascii="Times New Roman" w:hAnsi="Times New Roman" w:cs="Times New Roman"/>
          <w:sz w:val="24"/>
          <w:szCs w:val="24"/>
        </w:rPr>
        <w:t>Ariel,</w:t>
      </w:r>
      <w:r w:rsidR="007C2E2F">
        <w:rPr>
          <w:rFonts w:ascii="Times New Roman" w:hAnsi="Times New Roman" w:cs="Times New Roman"/>
          <w:sz w:val="24"/>
          <w:szCs w:val="24"/>
        </w:rPr>
        <w:t xml:space="preserve"> et al., 2018)</w:t>
      </w:r>
      <w:r w:rsidRPr="00C2166F">
        <w:rPr>
          <w:rFonts w:ascii="Times New Roman" w:hAnsi="Times New Roman" w:cs="Times New Roman"/>
          <w:sz w:val="24"/>
          <w:szCs w:val="24"/>
        </w:rPr>
        <w:t xml:space="preserve">. The aforementioned entails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empirical </w:t>
      </w:r>
      <w:r w:rsidRPr="00C2166F">
        <w:rPr>
          <w:rFonts w:ascii="Times New Roman" w:hAnsi="Times New Roman" w:cs="Times New Roman"/>
          <w:sz w:val="24"/>
          <w:szCs w:val="24"/>
        </w:rPr>
        <w:lastRenderedPageBreak/>
        <w:t>evidence and critical analysis to appraise the efficacy of law enforcement measures and guarantee that police methodologies align with the norms and beliefs of the community.</w:t>
      </w:r>
    </w:p>
    <w:p w14:paraId="3D3FB181" w14:textId="77777777" w:rsidR="00692007" w:rsidRPr="00C2166F" w:rsidRDefault="00AE4FBD" w:rsidP="00DE28E6">
      <w:pPr>
        <w:numPr>
          <w:ilvl w:val="0"/>
          <w:numId w:val="1"/>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Focus on outcomes</w:t>
      </w:r>
      <w:r w:rsidR="009C6A22" w:rsidRPr="00C2166F">
        <w:rPr>
          <w:rFonts w:ascii="Times New Roman" w:hAnsi="Times New Roman" w:cs="Times New Roman"/>
          <w:sz w:val="24"/>
          <w:szCs w:val="24"/>
        </w:rPr>
        <w:t xml:space="preserve"> </w:t>
      </w:r>
    </w:p>
    <w:p w14:paraId="4F896C57" w14:textId="77777777" w:rsidR="002C059D" w:rsidRPr="00C2166F" w:rsidRDefault="00F307E5"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EBP </w:t>
      </w:r>
      <w:proofErr w:type="spellStart"/>
      <w:r w:rsidRPr="00C2166F">
        <w:rPr>
          <w:rFonts w:ascii="Times New Roman" w:hAnsi="Times New Roman" w:cs="Times New Roman"/>
          <w:sz w:val="24"/>
          <w:szCs w:val="24"/>
        </w:rPr>
        <w:t>prioritises</w:t>
      </w:r>
      <w:proofErr w:type="spellEnd"/>
      <w:r w:rsidRPr="00C2166F">
        <w:rPr>
          <w:rFonts w:ascii="Times New Roman" w:hAnsi="Times New Roman" w:cs="Times New Roman"/>
          <w:sz w:val="24"/>
          <w:szCs w:val="24"/>
        </w:rPr>
        <w:t xml:space="preserve"> the attainment of quantifiable results, such as the mitigation of criminal activity, the advancement of communal security, and the reinforcement of public reliance and assurance in law enforcement</w:t>
      </w:r>
      <w:r w:rsidR="007C2E2F">
        <w:rPr>
          <w:rFonts w:ascii="Times New Roman" w:hAnsi="Times New Roman" w:cs="Times New Roman"/>
          <w:sz w:val="24"/>
          <w:szCs w:val="24"/>
        </w:rPr>
        <w:t xml:space="preserve"> (</w:t>
      </w:r>
      <w:r w:rsidR="007C2E2F" w:rsidRPr="00D80A16">
        <w:rPr>
          <w:rFonts w:ascii="Times New Roman" w:hAnsi="Times New Roman" w:cs="Times New Roman"/>
          <w:sz w:val="24"/>
          <w:szCs w:val="24"/>
        </w:rPr>
        <w:t>Ariel,</w:t>
      </w:r>
      <w:r w:rsidR="007C2E2F">
        <w:rPr>
          <w:rFonts w:ascii="Times New Roman" w:hAnsi="Times New Roman" w:cs="Times New Roman"/>
          <w:sz w:val="24"/>
          <w:szCs w:val="24"/>
        </w:rPr>
        <w:t xml:space="preserve"> et al., 2018)</w:t>
      </w:r>
      <w:r w:rsidRPr="00C2166F">
        <w:rPr>
          <w:rFonts w:ascii="Times New Roman" w:hAnsi="Times New Roman" w:cs="Times New Roman"/>
          <w:sz w:val="24"/>
          <w:szCs w:val="24"/>
        </w:rPr>
        <w:t xml:space="preserve">. Achieving these outcomes necessitates a dedication to </w:t>
      </w:r>
      <w:proofErr w:type="spellStart"/>
      <w:r w:rsidRPr="00C2166F">
        <w:rPr>
          <w:rFonts w:ascii="Times New Roman" w:hAnsi="Times New Roman" w:cs="Times New Roman"/>
          <w:sz w:val="24"/>
          <w:szCs w:val="24"/>
        </w:rPr>
        <w:t>utilising</w:t>
      </w:r>
      <w:proofErr w:type="spellEnd"/>
      <w:r w:rsidRPr="00C2166F">
        <w:rPr>
          <w:rFonts w:ascii="Times New Roman" w:hAnsi="Times New Roman" w:cs="Times New Roman"/>
          <w:sz w:val="24"/>
          <w:szCs w:val="24"/>
        </w:rPr>
        <w:t xml:space="preserve"> evidence-based interventions that have been demonstrated to be efficacious.</w:t>
      </w:r>
    </w:p>
    <w:p w14:paraId="660E3493" w14:textId="77777777" w:rsidR="00FE5CA5" w:rsidRPr="00C2166F" w:rsidRDefault="00FE5CA5" w:rsidP="00DE28E6">
      <w:pPr>
        <w:pStyle w:val="Heading2"/>
        <w:spacing w:before="0" w:line="360" w:lineRule="auto"/>
        <w:rPr>
          <w:rFonts w:cs="Times New Roman"/>
          <w:szCs w:val="24"/>
          <w:lang w:val="en-GB"/>
        </w:rPr>
      </w:pPr>
      <w:r w:rsidRPr="00C2166F">
        <w:rPr>
          <w:rFonts w:cs="Times New Roman"/>
          <w:szCs w:val="24"/>
          <w:lang w:val="en-GB"/>
        </w:rPr>
        <w:t>Criminological Theories</w:t>
      </w:r>
    </w:p>
    <w:p w14:paraId="4A03C59E" w14:textId="77777777" w:rsidR="00100004" w:rsidRPr="00C2166F" w:rsidRDefault="000A5F96"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EBP </w:t>
      </w:r>
      <w:r w:rsidR="00100004" w:rsidRPr="00C2166F">
        <w:rPr>
          <w:rFonts w:ascii="Times New Roman" w:hAnsi="Times New Roman" w:cs="Times New Roman"/>
          <w:sz w:val="24"/>
          <w:szCs w:val="24"/>
        </w:rPr>
        <w:t>draws on a range of criminological theories to inform its use. Here are some of the key criminological theories that underpin EBP:</w:t>
      </w:r>
    </w:p>
    <w:p w14:paraId="0DC10C8D" w14:textId="77777777" w:rsidR="000A5F96" w:rsidRPr="00C2166F" w:rsidRDefault="00100004" w:rsidP="00DE28E6">
      <w:pPr>
        <w:numPr>
          <w:ilvl w:val="0"/>
          <w:numId w:val="2"/>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Rational Choice Theory: </w:t>
      </w:r>
    </w:p>
    <w:p w14:paraId="420B4202" w14:textId="77777777" w:rsidR="00100004" w:rsidRPr="00C2166F" w:rsidRDefault="00A73408"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According to rational choice theory, individuals engage in decision-making processes that involve weighing the costs and benefits of various options</w:t>
      </w:r>
      <w:r w:rsidR="00335D4D">
        <w:rPr>
          <w:rFonts w:ascii="Times New Roman" w:hAnsi="Times New Roman" w:cs="Times New Roman"/>
          <w:sz w:val="24"/>
          <w:szCs w:val="24"/>
        </w:rPr>
        <w:t xml:space="preserve"> (</w:t>
      </w:r>
      <w:r w:rsidR="00335D4D" w:rsidRPr="00D80A16">
        <w:rPr>
          <w:rFonts w:ascii="Times New Roman" w:hAnsi="Times New Roman" w:cs="Times New Roman"/>
          <w:sz w:val="24"/>
          <w:szCs w:val="24"/>
        </w:rPr>
        <w:t>Mitchell, and Huey, 2018</w:t>
      </w:r>
      <w:r w:rsidR="00335D4D">
        <w:rPr>
          <w:rFonts w:ascii="Times New Roman" w:hAnsi="Times New Roman" w:cs="Times New Roman"/>
          <w:sz w:val="24"/>
          <w:szCs w:val="24"/>
        </w:rPr>
        <w:t>)</w:t>
      </w:r>
      <w:r w:rsidRPr="00C2166F">
        <w:rPr>
          <w:rFonts w:ascii="Times New Roman" w:hAnsi="Times New Roman" w:cs="Times New Roman"/>
          <w:sz w:val="24"/>
          <w:szCs w:val="24"/>
        </w:rPr>
        <w:t xml:space="preserve">. The application of theory to policing </w:t>
      </w:r>
      <w:proofErr w:type="spellStart"/>
      <w:r w:rsidRPr="00C2166F">
        <w:rPr>
          <w:rFonts w:ascii="Times New Roman" w:hAnsi="Times New Roman" w:cs="Times New Roman"/>
          <w:sz w:val="24"/>
          <w:szCs w:val="24"/>
        </w:rPr>
        <w:t>practises</w:t>
      </w:r>
      <w:proofErr w:type="spellEnd"/>
      <w:r w:rsidRPr="00C2166F">
        <w:rPr>
          <w:rFonts w:ascii="Times New Roman" w:hAnsi="Times New Roman" w:cs="Times New Roman"/>
          <w:sz w:val="24"/>
          <w:szCs w:val="24"/>
        </w:rPr>
        <w:t xml:space="preserve">, specifically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crime data to identify high-crime areas and the implementation of targeted interventions in those areas, is a key aspect of EBP.</w:t>
      </w:r>
    </w:p>
    <w:p w14:paraId="44F016D3" w14:textId="77777777" w:rsidR="000A5F96" w:rsidRPr="00C2166F" w:rsidRDefault="00100004" w:rsidP="00DE28E6">
      <w:pPr>
        <w:numPr>
          <w:ilvl w:val="0"/>
          <w:numId w:val="2"/>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Routine Activity Theory: </w:t>
      </w:r>
    </w:p>
    <w:p w14:paraId="49A87D29" w14:textId="77777777" w:rsidR="00100004" w:rsidRPr="00C2166F" w:rsidRDefault="00FB0D1C"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According to routine activity theory, the occurrence of criminal activity is contingent upon the convergence of three factors: a motivated offender, a target that is suitable for criminal activity, and the absence of a capable guardian</w:t>
      </w:r>
      <w:r w:rsidR="00AA4FF0">
        <w:rPr>
          <w:rFonts w:ascii="Times New Roman" w:hAnsi="Times New Roman" w:cs="Times New Roman"/>
          <w:sz w:val="24"/>
          <w:szCs w:val="24"/>
        </w:rPr>
        <w:t xml:space="preserve"> (</w:t>
      </w:r>
      <w:r w:rsidR="00AA4FF0" w:rsidRPr="00D80A16">
        <w:rPr>
          <w:rFonts w:ascii="Times New Roman" w:hAnsi="Times New Roman" w:cs="Times New Roman"/>
          <w:sz w:val="24"/>
          <w:szCs w:val="24"/>
        </w:rPr>
        <w:t>Mitchell, and Huey, 2018</w:t>
      </w:r>
      <w:r w:rsidR="00AA4FF0">
        <w:rPr>
          <w:rFonts w:ascii="Times New Roman" w:hAnsi="Times New Roman" w:cs="Times New Roman"/>
          <w:sz w:val="24"/>
          <w:szCs w:val="24"/>
        </w:rPr>
        <w:t>)</w:t>
      </w:r>
      <w:r w:rsidRPr="00C2166F">
        <w:rPr>
          <w:rFonts w:ascii="Times New Roman" w:hAnsi="Times New Roman" w:cs="Times New Roman"/>
          <w:sz w:val="24"/>
          <w:szCs w:val="24"/>
        </w:rPr>
        <w:t xml:space="preserve">. The theory underpinning EBP involves a concentrated effort to </w:t>
      </w:r>
      <w:proofErr w:type="spellStart"/>
      <w:r w:rsidRPr="00C2166F">
        <w:rPr>
          <w:rFonts w:ascii="Times New Roman" w:hAnsi="Times New Roman" w:cs="Times New Roman"/>
          <w:sz w:val="24"/>
          <w:szCs w:val="24"/>
        </w:rPr>
        <w:t>minimise</w:t>
      </w:r>
      <w:proofErr w:type="spellEnd"/>
      <w:r w:rsidRPr="00C2166F">
        <w:rPr>
          <w:rFonts w:ascii="Times New Roman" w:hAnsi="Times New Roman" w:cs="Times New Roman"/>
          <w:sz w:val="24"/>
          <w:szCs w:val="24"/>
        </w:rPr>
        <w:t xml:space="preserve"> the likelihood of criminal activity by means of implementing crime prevention strategies and enhancing environmental design.</w:t>
      </w:r>
    </w:p>
    <w:p w14:paraId="5FD665EF" w14:textId="77777777" w:rsidR="000A5F96" w:rsidRPr="00C2166F" w:rsidRDefault="00100004" w:rsidP="00DE28E6">
      <w:pPr>
        <w:numPr>
          <w:ilvl w:val="0"/>
          <w:numId w:val="2"/>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Social Disorganization Theory: </w:t>
      </w:r>
    </w:p>
    <w:p w14:paraId="3F116C13" w14:textId="77777777" w:rsidR="00100004" w:rsidRPr="00C2166F" w:rsidRDefault="00A933F6"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According to the social </w:t>
      </w:r>
      <w:proofErr w:type="spellStart"/>
      <w:r w:rsidRPr="00C2166F">
        <w:rPr>
          <w:rFonts w:ascii="Times New Roman" w:hAnsi="Times New Roman" w:cs="Times New Roman"/>
          <w:sz w:val="24"/>
          <w:szCs w:val="24"/>
        </w:rPr>
        <w:t>disorganisation</w:t>
      </w:r>
      <w:proofErr w:type="spellEnd"/>
      <w:r w:rsidRPr="00C2166F">
        <w:rPr>
          <w:rFonts w:ascii="Times New Roman" w:hAnsi="Times New Roman" w:cs="Times New Roman"/>
          <w:sz w:val="24"/>
          <w:szCs w:val="24"/>
        </w:rPr>
        <w:t xml:space="preserve"> theory, the prevalence of criminal activities in a community is attributed to the social and economic factors that exist within the community, including but not limited to poverty, inequality, and residential instability</w:t>
      </w:r>
      <w:r w:rsidR="00AA4FF0">
        <w:rPr>
          <w:rFonts w:ascii="Times New Roman" w:hAnsi="Times New Roman" w:cs="Times New Roman"/>
          <w:sz w:val="24"/>
          <w:szCs w:val="24"/>
        </w:rPr>
        <w:t xml:space="preserve"> (</w:t>
      </w:r>
      <w:r w:rsidR="00AA4FF0" w:rsidRPr="00D80A16">
        <w:rPr>
          <w:rFonts w:ascii="Times New Roman" w:hAnsi="Times New Roman" w:cs="Times New Roman"/>
          <w:sz w:val="24"/>
          <w:szCs w:val="24"/>
        </w:rPr>
        <w:t>Mitchell, and Huey, 2018</w:t>
      </w:r>
      <w:r w:rsidR="00AA4FF0">
        <w:rPr>
          <w:rFonts w:ascii="Times New Roman" w:hAnsi="Times New Roman" w:cs="Times New Roman"/>
          <w:sz w:val="24"/>
          <w:szCs w:val="24"/>
        </w:rPr>
        <w:t>)</w:t>
      </w:r>
      <w:r w:rsidRPr="00C2166F">
        <w:rPr>
          <w:rFonts w:ascii="Times New Roman" w:hAnsi="Times New Roman" w:cs="Times New Roman"/>
          <w:sz w:val="24"/>
          <w:szCs w:val="24"/>
        </w:rPr>
        <w:t xml:space="preserve">. The implementation of community policing strategies that foster trust and relationships between law enforcement and the community, as well as collaboration with other agencies to address the social and economic factors that contribute to criminal activity, is a manifestation of the incorporation of relevant theory in </w:t>
      </w:r>
      <w:r w:rsidR="00704BD5" w:rsidRPr="00C2166F">
        <w:rPr>
          <w:rFonts w:ascii="Times New Roman" w:hAnsi="Times New Roman" w:cs="Times New Roman"/>
          <w:sz w:val="24"/>
          <w:szCs w:val="24"/>
        </w:rPr>
        <w:t>EBP</w:t>
      </w:r>
      <w:r w:rsidR="00AA4FF0">
        <w:rPr>
          <w:rFonts w:ascii="Times New Roman" w:hAnsi="Times New Roman" w:cs="Times New Roman"/>
          <w:sz w:val="24"/>
          <w:szCs w:val="24"/>
        </w:rPr>
        <w:t xml:space="preserve"> (</w:t>
      </w:r>
      <w:r w:rsidR="00AA4FF0" w:rsidRPr="00D80A16">
        <w:rPr>
          <w:rFonts w:ascii="Times New Roman" w:hAnsi="Times New Roman" w:cs="Times New Roman"/>
          <w:sz w:val="24"/>
          <w:szCs w:val="24"/>
        </w:rPr>
        <w:t>Mitchell, and Huey, 2018</w:t>
      </w:r>
      <w:r w:rsidR="00AA4FF0">
        <w:rPr>
          <w:rFonts w:ascii="Times New Roman" w:hAnsi="Times New Roman" w:cs="Times New Roman"/>
          <w:sz w:val="24"/>
          <w:szCs w:val="24"/>
        </w:rPr>
        <w:t>)</w:t>
      </w:r>
      <w:r w:rsidRPr="00C2166F">
        <w:rPr>
          <w:rFonts w:ascii="Times New Roman" w:hAnsi="Times New Roman" w:cs="Times New Roman"/>
          <w:sz w:val="24"/>
          <w:szCs w:val="24"/>
        </w:rPr>
        <w:t>.</w:t>
      </w:r>
    </w:p>
    <w:p w14:paraId="1A6BDE1C" w14:textId="77777777" w:rsidR="000A5F96" w:rsidRPr="00C2166F" w:rsidRDefault="00100004" w:rsidP="00DE28E6">
      <w:pPr>
        <w:numPr>
          <w:ilvl w:val="0"/>
          <w:numId w:val="2"/>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Situational Crime Prevention: </w:t>
      </w:r>
    </w:p>
    <w:p w14:paraId="37349D68" w14:textId="77777777" w:rsidR="00100004" w:rsidRPr="00C2166F" w:rsidRDefault="005738A8"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lastRenderedPageBreak/>
        <w:t>According to situational crime prevention theory, the prevention of crime can be achieved by modifying the physical environment or situational factors in order to decrease the likelihood of criminal activity</w:t>
      </w:r>
      <w:r w:rsidR="00AA4FF0">
        <w:rPr>
          <w:rFonts w:ascii="Times New Roman" w:hAnsi="Times New Roman" w:cs="Times New Roman"/>
          <w:sz w:val="24"/>
          <w:szCs w:val="24"/>
        </w:rPr>
        <w:t xml:space="preserve"> (</w:t>
      </w:r>
      <w:r w:rsidR="00AA4FF0" w:rsidRPr="00D80A16">
        <w:rPr>
          <w:rFonts w:ascii="Times New Roman" w:hAnsi="Times New Roman" w:cs="Times New Roman"/>
          <w:sz w:val="24"/>
          <w:szCs w:val="24"/>
        </w:rPr>
        <w:t>Mitchell, and Huey, 2018</w:t>
      </w:r>
      <w:r w:rsidR="00AA4FF0">
        <w:rPr>
          <w:rFonts w:ascii="Times New Roman" w:hAnsi="Times New Roman" w:cs="Times New Roman"/>
          <w:sz w:val="24"/>
          <w:szCs w:val="24"/>
        </w:rPr>
        <w:t>)</w:t>
      </w:r>
      <w:r w:rsidRPr="00C2166F">
        <w:rPr>
          <w:rFonts w:ascii="Times New Roman" w:hAnsi="Times New Roman" w:cs="Times New Roman"/>
          <w:sz w:val="24"/>
          <w:szCs w:val="24"/>
        </w:rPr>
        <w:t xml:space="preserve">. </w:t>
      </w:r>
      <w:r w:rsidR="00AA4FF0">
        <w:rPr>
          <w:rFonts w:ascii="Times New Roman" w:hAnsi="Times New Roman" w:cs="Times New Roman"/>
          <w:sz w:val="24"/>
          <w:szCs w:val="24"/>
        </w:rPr>
        <w:t>EBP</w:t>
      </w:r>
      <w:r w:rsidRPr="00C2166F">
        <w:rPr>
          <w:rFonts w:ascii="Times New Roman" w:hAnsi="Times New Roman" w:cs="Times New Roman"/>
          <w:sz w:val="24"/>
          <w:szCs w:val="24"/>
        </w:rPr>
        <w:t xml:space="preserve"> leverages this theoretical framework through the implementation of precise interventions, such as hot spot policing, that concentrate on particular locations or circumstances where the likelihood of criminal activity is high.</w:t>
      </w:r>
    </w:p>
    <w:p w14:paraId="78877253" w14:textId="77777777" w:rsidR="00A848BF" w:rsidRPr="00C2166F" w:rsidRDefault="00100004" w:rsidP="00DE28E6">
      <w:pPr>
        <w:numPr>
          <w:ilvl w:val="0"/>
          <w:numId w:val="2"/>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Problem-Oriented Policing: </w:t>
      </w:r>
    </w:p>
    <w:p w14:paraId="7F39C84B" w14:textId="77777777" w:rsidR="00FE5CA5" w:rsidRPr="00C2166F" w:rsidRDefault="006C06BE"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The policing strategy known as Problem-Oriented Policing (POP) aims to identify and resolve root causes of criminal activity, as opposed to solely reacting to isolated occurrences</w:t>
      </w:r>
      <w:r w:rsidR="00E7157E">
        <w:rPr>
          <w:rFonts w:ascii="Times New Roman" w:hAnsi="Times New Roman" w:cs="Times New Roman"/>
          <w:sz w:val="24"/>
          <w:szCs w:val="24"/>
        </w:rPr>
        <w:t xml:space="preserve"> (</w:t>
      </w:r>
      <w:r w:rsidR="00E7157E" w:rsidRPr="00D80A16">
        <w:rPr>
          <w:rFonts w:ascii="Times New Roman" w:hAnsi="Times New Roman" w:cs="Times New Roman"/>
          <w:sz w:val="24"/>
          <w:szCs w:val="24"/>
        </w:rPr>
        <w:t>Mitchell, and Huey, 2018</w:t>
      </w:r>
      <w:r w:rsidR="00E7157E">
        <w:rPr>
          <w:rFonts w:ascii="Times New Roman" w:hAnsi="Times New Roman" w:cs="Times New Roman"/>
          <w:sz w:val="24"/>
          <w:szCs w:val="24"/>
        </w:rPr>
        <w:t>)</w:t>
      </w:r>
      <w:r w:rsidRPr="00C2166F">
        <w:rPr>
          <w:rFonts w:ascii="Times New Roman" w:hAnsi="Times New Roman" w:cs="Times New Roman"/>
          <w:sz w:val="24"/>
          <w:szCs w:val="24"/>
        </w:rPr>
        <w:t>. The implementation of evidence-based interventions to address specific crime problems is a data-driven strategy that draws on relevant theory in EBP.</w:t>
      </w:r>
    </w:p>
    <w:p w14:paraId="66C5E60C" w14:textId="77777777" w:rsidR="00FE5CA5" w:rsidRPr="00C2166F" w:rsidRDefault="00FE5CA5" w:rsidP="00DE28E6">
      <w:pPr>
        <w:pStyle w:val="Heading2"/>
        <w:spacing w:before="0" w:line="360" w:lineRule="auto"/>
        <w:rPr>
          <w:rFonts w:cs="Times New Roman"/>
          <w:szCs w:val="24"/>
          <w:lang w:val="en-GB"/>
        </w:rPr>
      </w:pPr>
      <w:r w:rsidRPr="00C2166F">
        <w:rPr>
          <w:rFonts w:cs="Times New Roman"/>
          <w:szCs w:val="24"/>
          <w:lang w:val="en-GB"/>
        </w:rPr>
        <w:t>Purpose of Body-worn Cameras</w:t>
      </w:r>
    </w:p>
    <w:p w14:paraId="51173D7D" w14:textId="77777777" w:rsidR="00D9151E" w:rsidRPr="00C2166F" w:rsidRDefault="007E6125"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Body-worn video cameras (BWVCs) are compact devices that are affixed to the person of law enforcement officials, capturing both visual and auditory data of their engagements with civilians</w:t>
      </w:r>
      <w:r w:rsidR="004252A9">
        <w:rPr>
          <w:rFonts w:ascii="Times New Roman" w:hAnsi="Times New Roman" w:cs="Times New Roman"/>
          <w:sz w:val="24"/>
          <w:szCs w:val="24"/>
        </w:rPr>
        <w:t xml:space="preserve"> (</w:t>
      </w:r>
      <w:r w:rsidR="004252A9" w:rsidRPr="001C70F0">
        <w:rPr>
          <w:rFonts w:ascii="Times New Roman" w:hAnsi="Times New Roman" w:cs="Times New Roman"/>
          <w:sz w:val="24"/>
          <w:szCs w:val="24"/>
        </w:rPr>
        <w:t>Malm, 2019</w:t>
      </w:r>
      <w:r w:rsidR="004252A9">
        <w:rPr>
          <w:rFonts w:ascii="Times New Roman" w:hAnsi="Times New Roman" w:cs="Times New Roman"/>
          <w:sz w:val="24"/>
          <w:szCs w:val="24"/>
        </w:rPr>
        <w:t>)</w:t>
      </w:r>
      <w:r w:rsidRPr="00C2166F">
        <w:rPr>
          <w:rFonts w:ascii="Times New Roman" w:hAnsi="Times New Roman" w:cs="Times New Roman"/>
          <w:sz w:val="24"/>
          <w:szCs w:val="24"/>
        </w:rPr>
        <w:t xml:space="preserve">.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D87BDA" w:rsidRPr="00C2166F">
        <w:rPr>
          <w:rFonts w:ascii="Times New Roman" w:hAnsi="Times New Roman" w:cs="Times New Roman"/>
          <w:sz w:val="24"/>
          <w:szCs w:val="24"/>
        </w:rPr>
        <w:t>BWVCs</w:t>
      </w:r>
      <w:r w:rsidRPr="00C2166F">
        <w:rPr>
          <w:rFonts w:ascii="Times New Roman" w:hAnsi="Times New Roman" w:cs="Times New Roman"/>
          <w:sz w:val="24"/>
          <w:szCs w:val="24"/>
        </w:rPr>
        <w:t xml:space="preserve"> in evidence-based policing aims to enhance the accountability and transparency of police-citizen interactions, </w:t>
      </w:r>
      <w:proofErr w:type="spellStart"/>
      <w:r w:rsidRPr="00C2166F">
        <w:rPr>
          <w:rFonts w:ascii="Times New Roman" w:hAnsi="Times New Roman" w:cs="Times New Roman"/>
          <w:sz w:val="24"/>
          <w:szCs w:val="24"/>
        </w:rPr>
        <w:t>minimise</w:t>
      </w:r>
      <w:proofErr w:type="spellEnd"/>
      <w:r w:rsidRPr="00C2166F">
        <w:rPr>
          <w:rFonts w:ascii="Times New Roman" w:hAnsi="Times New Roman" w:cs="Times New Roman"/>
          <w:sz w:val="24"/>
          <w:szCs w:val="24"/>
        </w:rPr>
        <w:t xml:space="preserve"> the employment of force by law enforcement personnel, and enhance the </w:t>
      </w:r>
      <w:r w:rsidR="0008481D" w:rsidRPr="00C2166F">
        <w:rPr>
          <w:rFonts w:ascii="Times New Roman" w:hAnsi="Times New Roman" w:cs="Times New Roman"/>
          <w:sz w:val="24"/>
          <w:szCs w:val="24"/>
        </w:rPr>
        <w:t>caliber</w:t>
      </w:r>
      <w:r w:rsidRPr="00C2166F">
        <w:rPr>
          <w:rFonts w:ascii="Times New Roman" w:hAnsi="Times New Roman" w:cs="Times New Roman"/>
          <w:sz w:val="24"/>
          <w:szCs w:val="24"/>
        </w:rPr>
        <w:t xml:space="preserve"> of evidence em</w:t>
      </w:r>
      <w:r w:rsidR="00D87BDA" w:rsidRPr="00C2166F">
        <w:rPr>
          <w:rFonts w:ascii="Times New Roman" w:hAnsi="Times New Roman" w:cs="Times New Roman"/>
          <w:sz w:val="24"/>
          <w:szCs w:val="24"/>
        </w:rPr>
        <w:t>ployed in criminal proceedings</w:t>
      </w:r>
      <w:r w:rsidR="004252A9">
        <w:rPr>
          <w:rFonts w:ascii="Times New Roman" w:hAnsi="Times New Roman" w:cs="Times New Roman"/>
          <w:sz w:val="24"/>
          <w:szCs w:val="24"/>
        </w:rPr>
        <w:t xml:space="preserve"> (</w:t>
      </w:r>
      <w:r w:rsidR="004252A9" w:rsidRPr="001C70F0">
        <w:rPr>
          <w:rFonts w:ascii="Times New Roman" w:hAnsi="Times New Roman" w:cs="Times New Roman"/>
          <w:sz w:val="24"/>
          <w:szCs w:val="24"/>
        </w:rPr>
        <w:t>Malm, 2019</w:t>
      </w:r>
      <w:r w:rsidR="004252A9">
        <w:rPr>
          <w:rFonts w:ascii="Times New Roman" w:hAnsi="Times New Roman" w:cs="Times New Roman"/>
          <w:sz w:val="24"/>
          <w:szCs w:val="24"/>
        </w:rPr>
        <w:t>)</w:t>
      </w:r>
      <w:r w:rsidR="00D87BDA" w:rsidRPr="00C2166F">
        <w:rPr>
          <w:rFonts w:ascii="Times New Roman" w:hAnsi="Times New Roman" w:cs="Times New Roman"/>
          <w:sz w:val="24"/>
          <w:szCs w:val="24"/>
        </w:rPr>
        <w:t xml:space="preserve">. </w:t>
      </w: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BWVCs in evidence-based policing is motivated </w:t>
      </w:r>
      <w:r w:rsidR="00D87BDA" w:rsidRPr="00C2166F">
        <w:rPr>
          <w:rFonts w:ascii="Times New Roman" w:hAnsi="Times New Roman" w:cs="Times New Roman"/>
          <w:sz w:val="24"/>
          <w:szCs w:val="24"/>
        </w:rPr>
        <w:t>by several significant factors.</w:t>
      </w:r>
    </w:p>
    <w:p w14:paraId="039ECA2B" w14:textId="77777777" w:rsidR="00123BD1" w:rsidRPr="00C2166F" w:rsidRDefault="001C44DA" w:rsidP="00DE28E6">
      <w:pPr>
        <w:numPr>
          <w:ilvl w:val="0"/>
          <w:numId w:val="3"/>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Accountability and Transparency</w:t>
      </w:r>
    </w:p>
    <w:p w14:paraId="7DBE7A5B" w14:textId="77777777" w:rsidR="00D9151E" w:rsidRPr="00C2166F" w:rsidRDefault="00602B33"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BWVCs</w:t>
      </w:r>
      <w:r w:rsidR="008B00F6" w:rsidRPr="00C2166F">
        <w:rPr>
          <w:rFonts w:ascii="Times New Roman" w:hAnsi="Times New Roman" w:cs="Times New Roman"/>
          <w:sz w:val="24"/>
          <w:szCs w:val="24"/>
        </w:rPr>
        <w:t xml:space="preserve"> serve to enhance accountability and transparency within the realm of law enforcement by generating a documented record of interactions between police officers and members of the public</w:t>
      </w:r>
      <w:r w:rsidR="00911094">
        <w:rPr>
          <w:rFonts w:ascii="Times New Roman" w:hAnsi="Times New Roman" w:cs="Times New Roman"/>
          <w:sz w:val="24"/>
          <w:szCs w:val="24"/>
        </w:rPr>
        <w:t xml:space="preserve"> (</w:t>
      </w:r>
      <w:r w:rsidR="00911094" w:rsidRPr="00647A2B">
        <w:rPr>
          <w:rFonts w:ascii="Times New Roman" w:hAnsi="Times New Roman" w:cs="Times New Roman"/>
          <w:sz w:val="24"/>
          <w:szCs w:val="24"/>
        </w:rPr>
        <w:t>Henne,</w:t>
      </w:r>
      <w:r w:rsidR="00911094">
        <w:rPr>
          <w:rFonts w:ascii="Times New Roman" w:hAnsi="Times New Roman" w:cs="Times New Roman"/>
          <w:sz w:val="24"/>
          <w:szCs w:val="24"/>
        </w:rPr>
        <w:t xml:space="preserve"> et al., 2022; Tompson, and Knutsson, 2017)</w:t>
      </w:r>
      <w:r w:rsidR="008B00F6" w:rsidRPr="00C2166F">
        <w:rPr>
          <w:rFonts w:ascii="Times New Roman" w:hAnsi="Times New Roman" w:cs="Times New Roman"/>
          <w:sz w:val="24"/>
          <w:szCs w:val="24"/>
        </w:rPr>
        <w:t xml:space="preserve">. This record can be </w:t>
      </w:r>
      <w:proofErr w:type="spellStart"/>
      <w:r w:rsidR="008B00F6" w:rsidRPr="00C2166F">
        <w:rPr>
          <w:rFonts w:ascii="Times New Roman" w:hAnsi="Times New Roman" w:cs="Times New Roman"/>
          <w:sz w:val="24"/>
          <w:szCs w:val="24"/>
        </w:rPr>
        <w:t>utilised</w:t>
      </w:r>
      <w:proofErr w:type="spellEnd"/>
      <w:r w:rsidR="008B00F6" w:rsidRPr="00C2166F">
        <w:rPr>
          <w:rFonts w:ascii="Times New Roman" w:hAnsi="Times New Roman" w:cs="Times New Roman"/>
          <w:sz w:val="24"/>
          <w:szCs w:val="24"/>
        </w:rPr>
        <w:t xml:space="preserve"> as a means of holding police officers responsible for their conduct. The recorded visual material can be subject to scrutiny by law enforcement superiors and employed as substantiation in inquiries, grievances, and legal trials.</w:t>
      </w:r>
    </w:p>
    <w:p w14:paraId="0F68F1BE" w14:textId="77777777" w:rsidR="00123BD1" w:rsidRPr="00C2166F" w:rsidRDefault="000D46C1" w:rsidP="00DE28E6">
      <w:pPr>
        <w:numPr>
          <w:ilvl w:val="0"/>
          <w:numId w:val="3"/>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Improved Evidence Quality</w:t>
      </w:r>
    </w:p>
    <w:p w14:paraId="480EC317" w14:textId="77777777" w:rsidR="00D9151E" w:rsidRPr="00C2166F" w:rsidRDefault="00875C59"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BWVCs have the potential to furnish reliable and valuable evidence that can be </w:t>
      </w:r>
      <w:proofErr w:type="spellStart"/>
      <w:r w:rsidRPr="00C2166F">
        <w:rPr>
          <w:rFonts w:ascii="Times New Roman" w:hAnsi="Times New Roman" w:cs="Times New Roman"/>
          <w:sz w:val="24"/>
          <w:szCs w:val="24"/>
        </w:rPr>
        <w:t>utilised</w:t>
      </w:r>
      <w:proofErr w:type="spellEnd"/>
      <w:r w:rsidRPr="00C2166F">
        <w:rPr>
          <w:rFonts w:ascii="Times New Roman" w:hAnsi="Times New Roman" w:cs="Times New Roman"/>
          <w:sz w:val="24"/>
          <w:szCs w:val="24"/>
        </w:rPr>
        <w:t xml:space="preserve"> in legal proceedings related to criminal cases</w:t>
      </w:r>
      <w:r w:rsidR="00DD1BA2">
        <w:rPr>
          <w:rFonts w:ascii="Times New Roman" w:hAnsi="Times New Roman" w:cs="Times New Roman"/>
          <w:sz w:val="24"/>
          <w:szCs w:val="24"/>
        </w:rPr>
        <w:t xml:space="preserve"> (</w:t>
      </w:r>
      <w:r w:rsidR="00DD1BA2" w:rsidRPr="00647A2B">
        <w:rPr>
          <w:rFonts w:ascii="Times New Roman" w:hAnsi="Times New Roman" w:cs="Times New Roman"/>
          <w:sz w:val="24"/>
          <w:szCs w:val="24"/>
        </w:rPr>
        <w:t>Henne,</w:t>
      </w:r>
      <w:r w:rsidR="00DD1BA2">
        <w:rPr>
          <w:rFonts w:ascii="Times New Roman" w:hAnsi="Times New Roman" w:cs="Times New Roman"/>
          <w:sz w:val="24"/>
          <w:szCs w:val="24"/>
        </w:rPr>
        <w:t xml:space="preserve"> et al., 2022; Tompson, and Knutsson, 2017)</w:t>
      </w:r>
      <w:r w:rsidRPr="00C2166F">
        <w:rPr>
          <w:rFonts w:ascii="Times New Roman" w:hAnsi="Times New Roman" w:cs="Times New Roman"/>
          <w:sz w:val="24"/>
          <w:szCs w:val="24"/>
        </w:rPr>
        <w:t xml:space="preserve">. The visual documentation has the potential to capture additional information beyond what is typically documented in a law enforcement report, including nonverbal cues such as facial expressions, body language, and tone of voice exhibited by the individuals involved in the encounter. This </w:t>
      </w:r>
      <w:r w:rsidRPr="00C2166F">
        <w:rPr>
          <w:rFonts w:ascii="Times New Roman" w:hAnsi="Times New Roman" w:cs="Times New Roman"/>
          <w:sz w:val="24"/>
          <w:szCs w:val="24"/>
        </w:rPr>
        <w:lastRenderedPageBreak/>
        <w:t>approach can potentially offer a more comprehensive and precise depiction of the events that occurred during the interaction.</w:t>
      </w:r>
    </w:p>
    <w:p w14:paraId="795F249D" w14:textId="77777777" w:rsidR="00123BD1" w:rsidRPr="00C2166F" w:rsidRDefault="007353FA" w:rsidP="00DE28E6">
      <w:pPr>
        <w:numPr>
          <w:ilvl w:val="0"/>
          <w:numId w:val="3"/>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Reducing Use of Force</w:t>
      </w:r>
    </w:p>
    <w:p w14:paraId="520CA461" w14:textId="77777777" w:rsidR="00D9151E" w:rsidRPr="00C2166F" w:rsidRDefault="00131100"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BWVCs</w:t>
      </w:r>
      <w:r w:rsidR="00F93D1B" w:rsidRPr="00C2166F">
        <w:rPr>
          <w:rFonts w:ascii="Times New Roman" w:hAnsi="Times New Roman" w:cs="Times New Roman"/>
          <w:sz w:val="24"/>
          <w:szCs w:val="24"/>
        </w:rPr>
        <w:t xml:space="preserve"> have the potential to mitigate the </w:t>
      </w:r>
      <w:proofErr w:type="spellStart"/>
      <w:r w:rsidR="00F93D1B" w:rsidRPr="00C2166F">
        <w:rPr>
          <w:rFonts w:ascii="Times New Roman" w:hAnsi="Times New Roman" w:cs="Times New Roman"/>
          <w:sz w:val="24"/>
          <w:szCs w:val="24"/>
        </w:rPr>
        <w:t>utilisation</w:t>
      </w:r>
      <w:proofErr w:type="spellEnd"/>
      <w:r w:rsidR="00F93D1B" w:rsidRPr="00C2166F">
        <w:rPr>
          <w:rFonts w:ascii="Times New Roman" w:hAnsi="Times New Roman" w:cs="Times New Roman"/>
          <w:sz w:val="24"/>
          <w:szCs w:val="24"/>
        </w:rPr>
        <w:t xml:space="preserve"> of physical coercion by law enforcement personnel. The awareness of being under surveillance can potentially prompt law enforcement officials to employ de-escalation tactics and </w:t>
      </w:r>
      <w:proofErr w:type="spellStart"/>
      <w:r w:rsidR="00F93D1B" w:rsidRPr="00C2166F">
        <w:rPr>
          <w:rFonts w:ascii="Times New Roman" w:hAnsi="Times New Roman" w:cs="Times New Roman"/>
          <w:sz w:val="24"/>
          <w:szCs w:val="24"/>
        </w:rPr>
        <w:t>minimise</w:t>
      </w:r>
      <w:proofErr w:type="spellEnd"/>
      <w:r w:rsidR="00F93D1B" w:rsidRPr="00C2166F">
        <w:rPr>
          <w:rFonts w:ascii="Times New Roman" w:hAnsi="Times New Roman" w:cs="Times New Roman"/>
          <w:sz w:val="24"/>
          <w:szCs w:val="24"/>
        </w:rPr>
        <w:t xml:space="preserve"> the use of physical force in their interactions with civilians. </w:t>
      </w:r>
      <w:r w:rsidRPr="00C2166F">
        <w:rPr>
          <w:rFonts w:ascii="Times New Roman" w:hAnsi="Times New Roman" w:cs="Times New Roman"/>
          <w:sz w:val="24"/>
          <w:szCs w:val="24"/>
        </w:rPr>
        <w:t>BWVCs</w:t>
      </w:r>
      <w:r w:rsidR="00F93D1B" w:rsidRPr="00C2166F">
        <w:rPr>
          <w:rFonts w:ascii="Times New Roman" w:hAnsi="Times New Roman" w:cs="Times New Roman"/>
          <w:sz w:val="24"/>
          <w:szCs w:val="24"/>
        </w:rPr>
        <w:t xml:space="preserve"> have the potential to serve as a valuable tool for training law enforcement personnel in the art of de-escalation and the judicious use of force</w:t>
      </w:r>
      <w:r w:rsidR="00DD1BA2">
        <w:rPr>
          <w:rFonts w:ascii="Times New Roman" w:hAnsi="Times New Roman" w:cs="Times New Roman"/>
          <w:sz w:val="24"/>
          <w:szCs w:val="24"/>
        </w:rPr>
        <w:t xml:space="preserve"> (</w:t>
      </w:r>
      <w:r w:rsidR="00DD1BA2" w:rsidRPr="00647A2B">
        <w:rPr>
          <w:rFonts w:ascii="Times New Roman" w:hAnsi="Times New Roman" w:cs="Times New Roman"/>
          <w:sz w:val="24"/>
          <w:szCs w:val="24"/>
        </w:rPr>
        <w:t>Henne,</w:t>
      </w:r>
      <w:r w:rsidR="00DD1BA2">
        <w:rPr>
          <w:rFonts w:ascii="Times New Roman" w:hAnsi="Times New Roman" w:cs="Times New Roman"/>
          <w:sz w:val="24"/>
          <w:szCs w:val="24"/>
        </w:rPr>
        <w:t xml:space="preserve"> et al., 2022; Tompson, and Knutsson, 2017)</w:t>
      </w:r>
      <w:r w:rsidR="00F93D1B" w:rsidRPr="00C2166F">
        <w:rPr>
          <w:rFonts w:ascii="Times New Roman" w:hAnsi="Times New Roman" w:cs="Times New Roman"/>
          <w:sz w:val="24"/>
          <w:szCs w:val="24"/>
        </w:rPr>
        <w:t>.</w:t>
      </w:r>
    </w:p>
    <w:p w14:paraId="4A0AF521" w14:textId="77777777" w:rsidR="00123BD1" w:rsidRPr="00C2166F" w:rsidRDefault="00D9151E" w:rsidP="00DE28E6">
      <w:pPr>
        <w:numPr>
          <w:ilvl w:val="0"/>
          <w:numId w:val="3"/>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Improving Public Trust: </w:t>
      </w:r>
    </w:p>
    <w:p w14:paraId="216ACF4D" w14:textId="77777777" w:rsidR="00B30546" w:rsidRPr="00C2166F" w:rsidRDefault="00B30546"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implementation of </w:t>
      </w:r>
      <w:r w:rsidR="008A0398" w:rsidRPr="00C2166F">
        <w:rPr>
          <w:rFonts w:ascii="Times New Roman" w:hAnsi="Times New Roman" w:cs="Times New Roman"/>
          <w:sz w:val="24"/>
          <w:szCs w:val="24"/>
        </w:rPr>
        <w:t>BWVCs</w:t>
      </w:r>
      <w:r w:rsidRPr="00C2166F">
        <w:rPr>
          <w:rFonts w:ascii="Times New Roman" w:hAnsi="Times New Roman" w:cs="Times New Roman"/>
          <w:sz w:val="24"/>
          <w:szCs w:val="24"/>
        </w:rPr>
        <w:t xml:space="preserve"> has the potential to enhance the level of trust and confidence that the public places in law enforcement agencies, primarily by augmenting transparency and accountability</w:t>
      </w:r>
      <w:r w:rsidR="004D605F">
        <w:rPr>
          <w:rFonts w:ascii="Times New Roman" w:hAnsi="Times New Roman" w:cs="Times New Roman"/>
          <w:sz w:val="24"/>
          <w:szCs w:val="24"/>
        </w:rPr>
        <w:t xml:space="preserve"> (</w:t>
      </w:r>
      <w:r w:rsidR="004D605F" w:rsidRPr="00592E4D">
        <w:rPr>
          <w:rFonts w:ascii="Times New Roman" w:hAnsi="Times New Roman" w:cs="Times New Roman"/>
          <w:sz w:val="24"/>
          <w:szCs w:val="24"/>
        </w:rPr>
        <w:t>Ariel, 2018</w:t>
      </w:r>
      <w:r w:rsidR="004D605F">
        <w:rPr>
          <w:rFonts w:ascii="Times New Roman" w:hAnsi="Times New Roman" w:cs="Times New Roman"/>
          <w:sz w:val="24"/>
          <w:szCs w:val="24"/>
        </w:rPr>
        <w:t>)</w:t>
      </w:r>
      <w:r w:rsidRPr="00C2166F">
        <w:rPr>
          <w:rFonts w:ascii="Times New Roman" w:hAnsi="Times New Roman" w:cs="Times New Roman"/>
          <w:sz w:val="24"/>
          <w:szCs w:val="24"/>
        </w:rPr>
        <w:t>. The presence of recording devices during police-public interactions may enhance public trust in law enforcement and foster a sense of respect for individual rights.</w:t>
      </w:r>
    </w:p>
    <w:p w14:paraId="199F8E6C" w14:textId="77777777" w:rsidR="00FE5CA5" w:rsidRPr="00C2166F" w:rsidRDefault="00B30546"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8A0398" w:rsidRPr="00C2166F">
        <w:rPr>
          <w:rFonts w:ascii="Times New Roman" w:hAnsi="Times New Roman" w:cs="Times New Roman"/>
          <w:sz w:val="24"/>
          <w:szCs w:val="24"/>
        </w:rPr>
        <w:t>BWVCs</w:t>
      </w:r>
      <w:r w:rsidRPr="00C2166F">
        <w:rPr>
          <w:rFonts w:ascii="Times New Roman" w:hAnsi="Times New Roman" w:cs="Times New Roman"/>
          <w:sz w:val="24"/>
          <w:szCs w:val="24"/>
        </w:rPr>
        <w:t xml:space="preserve"> in evidence-based policing can yield several advantages, such as enhancing accountability and transparency, </w:t>
      </w:r>
      <w:proofErr w:type="spellStart"/>
      <w:r w:rsidRPr="00C2166F">
        <w:rPr>
          <w:rFonts w:ascii="Times New Roman" w:hAnsi="Times New Roman" w:cs="Times New Roman"/>
          <w:sz w:val="24"/>
          <w:szCs w:val="24"/>
        </w:rPr>
        <w:t>minimising</w:t>
      </w:r>
      <w:proofErr w:type="spellEnd"/>
      <w:r w:rsidRPr="00C2166F">
        <w:rPr>
          <w:rFonts w:ascii="Times New Roman" w:hAnsi="Times New Roman" w:cs="Times New Roman"/>
          <w:sz w:val="24"/>
          <w:szCs w:val="24"/>
        </w:rPr>
        <w:t xml:space="preserve"> the employment of force, enhancing the </w:t>
      </w:r>
      <w:proofErr w:type="spellStart"/>
      <w:r w:rsidRPr="00C2166F">
        <w:rPr>
          <w:rFonts w:ascii="Times New Roman" w:hAnsi="Times New Roman" w:cs="Times New Roman"/>
          <w:sz w:val="24"/>
          <w:szCs w:val="24"/>
        </w:rPr>
        <w:t>calibre</w:t>
      </w:r>
      <w:proofErr w:type="spellEnd"/>
      <w:r w:rsidRPr="00C2166F">
        <w:rPr>
          <w:rFonts w:ascii="Times New Roman" w:hAnsi="Times New Roman" w:cs="Times New Roman"/>
          <w:sz w:val="24"/>
          <w:szCs w:val="24"/>
        </w:rPr>
        <w:t xml:space="preserve"> of evidence employed in criminal proceedings, and augmenting public trust and confidence in law enforcement</w:t>
      </w:r>
      <w:r w:rsidR="00E17721">
        <w:rPr>
          <w:rFonts w:ascii="Times New Roman" w:hAnsi="Times New Roman" w:cs="Times New Roman"/>
          <w:sz w:val="24"/>
          <w:szCs w:val="24"/>
        </w:rPr>
        <w:t xml:space="preserve"> (</w:t>
      </w:r>
      <w:r w:rsidR="00E17721" w:rsidRPr="00592E4D">
        <w:rPr>
          <w:rFonts w:ascii="Times New Roman" w:hAnsi="Times New Roman" w:cs="Times New Roman"/>
          <w:sz w:val="24"/>
          <w:szCs w:val="24"/>
        </w:rPr>
        <w:t>Ariel, 2018</w:t>
      </w:r>
      <w:r w:rsidR="00E17721">
        <w:rPr>
          <w:rFonts w:ascii="Times New Roman" w:hAnsi="Times New Roman" w:cs="Times New Roman"/>
          <w:sz w:val="24"/>
          <w:szCs w:val="24"/>
        </w:rPr>
        <w:t>)</w:t>
      </w:r>
      <w:r w:rsidRPr="00C2166F">
        <w:rPr>
          <w:rFonts w:ascii="Times New Roman" w:hAnsi="Times New Roman" w:cs="Times New Roman"/>
          <w:sz w:val="24"/>
          <w:szCs w:val="24"/>
        </w:rPr>
        <w:t>. Notwithstanding the potential benefits, there exist certain drawbacks that warrant consideration, including apprehensions pertaining to privacy and safeguarding of data, as well as the expenses associated with the deployment and sustenance of the technology. The careful evaluation of the advantages and disadvantages of employing BWVCs by law enforcement agencies is crucial, and the establishment of protocols and guidelines to guarantee that their usage is conducted in a manner that upholds the rights and confidentialit</w:t>
      </w:r>
      <w:r w:rsidR="00C14061" w:rsidRPr="00C2166F">
        <w:rPr>
          <w:rFonts w:ascii="Times New Roman" w:hAnsi="Times New Roman" w:cs="Times New Roman"/>
          <w:sz w:val="24"/>
          <w:szCs w:val="24"/>
        </w:rPr>
        <w:t>y of individuals is imperative</w:t>
      </w:r>
      <w:r w:rsidR="000F2289">
        <w:rPr>
          <w:rFonts w:ascii="Times New Roman" w:hAnsi="Times New Roman" w:cs="Times New Roman"/>
          <w:sz w:val="24"/>
          <w:szCs w:val="24"/>
        </w:rPr>
        <w:t xml:space="preserve"> (</w:t>
      </w:r>
      <w:r w:rsidR="000F2289" w:rsidRPr="00287C6E">
        <w:rPr>
          <w:rFonts w:ascii="Times New Roman" w:hAnsi="Times New Roman" w:cs="Times New Roman"/>
          <w:sz w:val="24"/>
          <w:szCs w:val="24"/>
        </w:rPr>
        <w:t>Schneider, 2018</w:t>
      </w:r>
      <w:r w:rsidR="000F2289">
        <w:rPr>
          <w:rFonts w:ascii="Times New Roman" w:hAnsi="Times New Roman" w:cs="Times New Roman"/>
          <w:sz w:val="24"/>
          <w:szCs w:val="24"/>
        </w:rPr>
        <w:t>)</w:t>
      </w:r>
      <w:r w:rsidR="00C14061" w:rsidRPr="00C2166F">
        <w:rPr>
          <w:rFonts w:ascii="Times New Roman" w:hAnsi="Times New Roman" w:cs="Times New Roman"/>
          <w:sz w:val="24"/>
          <w:szCs w:val="24"/>
        </w:rPr>
        <w:t>.</w:t>
      </w:r>
    </w:p>
    <w:p w14:paraId="192789B9" w14:textId="77777777" w:rsidR="00FE5CA5" w:rsidRPr="00C2166F" w:rsidRDefault="00FE5CA5" w:rsidP="00DE28E6">
      <w:pPr>
        <w:pStyle w:val="Heading2"/>
        <w:spacing w:before="0" w:line="360" w:lineRule="auto"/>
        <w:rPr>
          <w:rFonts w:cs="Times New Roman"/>
          <w:szCs w:val="24"/>
          <w:lang w:val="en-GB"/>
        </w:rPr>
      </w:pPr>
      <w:r w:rsidRPr="00C2166F">
        <w:rPr>
          <w:rFonts w:cs="Times New Roman"/>
          <w:szCs w:val="24"/>
          <w:lang w:val="en-GB"/>
        </w:rPr>
        <w:t>Strengths, Weaknesses and Ethical Limitations</w:t>
      </w:r>
    </w:p>
    <w:p w14:paraId="1CDB326F" w14:textId="77777777" w:rsidR="001B5348" w:rsidRPr="00C2166F" w:rsidRDefault="00312F88"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BWCs</w:t>
      </w:r>
      <w:r w:rsidR="006B6EB4" w:rsidRPr="00C2166F">
        <w:rPr>
          <w:rFonts w:ascii="Times New Roman" w:hAnsi="Times New Roman" w:cs="Times New Roman"/>
          <w:sz w:val="24"/>
          <w:szCs w:val="24"/>
        </w:rPr>
        <w:t xml:space="preserve"> have gained significant traction in law enforcement agencies globally, with the primary objective of enhancing accountability and transparency in police-citizen engagements. Nevertheless, akin to any technological innovation, </w:t>
      </w:r>
      <w:r w:rsidRPr="00C2166F">
        <w:rPr>
          <w:rFonts w:ascii="Times New Roman" w:hAnsi="Times New Roman" w:cs="Times New Roman"/>
          <w:sz w:val="24"/>
          <w:szCs w:val="24"/>
        </w:rPr>
        <w:t>BWCs</w:t>
      </w:r>
      <w:r w:rsidR="006B6EB4" w:rsidRPr="00C2166F">
        <w:rPr>
          <w:rFonts w:ascii="Times New Roman" w:hAnsi="Times New Roman" w:cs="Times New Roman"/>
          <w:sz w:val="24"/>
          <w:szCs w:val="24"/>
        </w:rPr>
        <w:t xml:space="preserve"> possess inherent advantages, disadvantages, and ethical constraints that necessitate contemplation</w:t>
      </w:r>
      <w:r w:rsidR="009636FC">
        <w:rPr>
          <w:rFonts w:ascii="Times New Roman" w:hAnsi="Times New Roman" w:cs="Times New Roman"/>
          <w:sz w:val="24"/>
          <w:szCs w:val="24"/>
        </w:rPr>
        <w:t xml:space="preserve"> (</w:t>
      </w:r>
      <w:r w:rsidR="009636FC" w:rsidRPr="00287C6E">
        <w:rPr>
          <w:rFonts w:ascii="Times New Roman" w:hAnsi="Times New Roman" w:cs="Times New Roman"/>
          <w:sz w:val="24"/>
          <w:szCs w:val="24"/>
        </w:rPr>
        <w:t>Schneider, 2018</w:t>
      </w:r>
      <w:r w:rsidR="009636FC">
        <w:rPr>
          <w:rFonts w:ascii="Times New Roman" w:hAnsi="Times New Roman" w:cs="Times New Roman"/>
          <w:sz w:val="24"/>
          <w:szCs w:val="24"/>
        </w:rPr>
        <w:t>)</w:t>
      </w:r>
      <w:r w:rsidR="006B6EB4" w:rsidRPr="00C2166F">
        <w:rPr>
          <w:rFonts w:ascii="Times New Roman" w:hAnsi="Times New Roman" w:cs="Times New Roman"/>
          <w:sz w:val="24"/>
          <w:szCs w:val="24"/>
        </w:rPr>
        <w:t>. The present discourse highlights the principal strengths, weaknesses, and ethical constraints associated with the</w:t>
      </w:r>
      <w:r w:rsidRPr="00C2166F">
        <w:rPr>
          <w:rFonts w:ascii="Times New Roman" w:hAnsi="Times New Roman" w:cs="Times New Roman"/>
          <w:sz w:val="24"/>
          <w:szCs w:val="24"/>
        </w:rPr>
        <w:t xml:space="preserve"> use of BWCs</w:t>
      </w:r>
      <w:r w:rsidR="006B6EB4" w:rsidRPr="00C2166F">
        <w:rPr>
          <w:rFonts w:ascii="Times New Roman" w:hAnsi="Times New Roman" w:cs="Times New Roman"/>
          <w:sz w:val="24"/>
          <w:szCs w:val="24"/>
        </w:rPr>
        <w:t>.</w:t>
      </w:r>
    </w:p>
    <w:p w14:paraId="202A96F4" w14:textId="77777777" w:rsidR="001B5348" w:rsidRPr="00C2166F" w:rsidRDefault="001B5348"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lastRenderedPageBreak/>
        <w:t>Strengths:</w:t>
      </w:r>
    </w:p>
    <w:p w14:paraId="1CEDE52F" w14:textId="77777777" w:rsidR="00FE4A56" w:rsidRPr="00C2166F" w:rsidRDefault="00244638" w:rsidP="00DE28E6">
      <w:pPr>
        <w:numPr>
          <w:ilvl w:val="0"/>
          <w:numId w:val="4"/>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BWCs</w:t>
      </w:r>
      <w:r w:rsidR="00FE4A56" w:rsidRPr="00C2166F">
        <w:rPr>
          <w:rFonts w:ascii="Times New Roman" w:hAnsi="Times New Roman" w:cs="Times New Roman"/>
          <w:sz w:val="24"/>
          <w:szCs w:val="24"/>
        </w:rPr>
        <w:t xml:space="preserve"> have the potential to enhance accountability in law enforcement by generating impartial documentation of police-citizen interactions</w:t>
      </w:r>
      <w:r w:rsidR="009636FC">
        <w:rPr>
          <w:rFonts w:ascii="Times New Roman" w:hAnsi="Times New Roman" w:cs="Times New Roman"/>
          <w:sz w:val="24"/>
          <w:szCs w:val="24"/>
        </w:rPr>
        <w:t xml:space="preserve"> (</w:t>
      </w:r>
      <w:r w:rsidR="009636FC" w:rsidRPr="00287C6E">
        <w:rPr>
          <w:rFonts w:ascii="Times New Roman" w:hAnsi="Times New Roman" w:cs="Times New Roman"/>
          <w:sz w:val="24"/>
          <w:szCs w:val="24"/>
        </w:rPr>
        <w:t>Schneider, 2018</w:t>
      </w:r>
      <w:r w:rsidR="009636FC">
        <w:rPr>
          <w:rFonts w:ascii="Times New Roman" w:hAnsi="Times New Roman" w:cs="Times New Roman"/>
          <w:sz w:val="24"/>
          <w:szCs w:val="24"/>
        </w:rPr>
        <w:t>)</w:t>
      </w:r>
      <w:r w:rsidR="00FE4A56" w:rsidRPr="00C2166F">
        <w:rPr>
          <w:rFonts w:ascii="Times New Roman" w:hAnsi="Times New Roman" w:cs="Times New Roman"/>
          <w:sz w:val="24"/>
          <w:szCs w:val="24"/>
        </w:rPr>
        <w:t>. This documentation can serve as a means to mitigate the occurrence of misconduct or abuse of power by police officers.</w:t>
      </w:r>
    </w:p>
    <w:p w14:paraId="6D7E0E0B" w14:textId="77777777" w:rsidR="00FE4A56" w:rsidRPr="00C2166F" w:rsidRDefault="00F223D9" w:rsidP="00DE28E6">
      <w:pPr>
        <w:numPr>
          <w:ilvl w:val="0"/>
          <w:numId w:val="4"/>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BWCs</w:t>
      </w:r>
      <w:r w:rsidR="00FE4A56" w:rsidRPr="00C2166F">
        <w:rPr>
          <w:rFonts w:ascii="Times New Roman" w:hAnsi="Times New Roman" w:cs="Times New Roman"/>
          <w:sz w:val="24"/>
          <w:szCs w:val="24"/>
        </w:rPr>
        <w:t xml:space="preserve"> have the potential to enhance transparency by offering the public an opportunity to gain insight into the operations and activities of law enforcement agencies</w:t>
      </w:r>
      <w:r w:rsidR="00F4302E">
        <w:rPr>
          <w:rFonts w:ascii="Times New Roman" w:hAnsi="Times New Roman" w:cs="Times New Roman"/>
          <w:sz w:val="24"/>
          <w:szCs w:val="24"/>
        </w:rPr>
        <w:t xml:space="preserve"> (</w:t>
      </w:r>
      <w:r w:rsidR="00F4302E" w:rsidRPr="00287C6E">
        <w:rPr>
          <w:rFonts w:ascii="Times New Roman" w:hAnsi="Times New Roman" w:cs="Times New Roman"/>
          <w:sz w:val="24"/>
          <w:szCs w:val="24"/>
        </w:rPr>
        <w:t>Schneider, 2018</w:t>
      </w:r>
      <w:r w:rsidR="00F4302E">
        <w:rPr>
          <w:rFonts w:ascii="Times New Roman" w:hAnsi="Times New Roman" w:cs="Times New Roman"/>
          <w:sz w:val="24"/>
          <w:szCs w:val="24"/>
        </w:rPr>
        <w:t>)</w:t>
      </w:r>
      <w:r w:rsidR="00FE4A56" w:rsidRPr="00C2166F">
        <w:rPr>
          <w:rFonts w:ascii="Times New Roman" w:hAnsi="Times New Roman" w:cs="Times New Roman"/>
          <w:sz w:val="24"/>
          <w:szCs w:val="24"/>
        </w:rPr>
        <w:t>.</w:t>
      </w:r>
    </w:p>
    <w:p w14:paraId="17EDB143" w14:textId="77777777" w:rsidR="00FE4A56" w:rsidRPr="00C2166F" w:rsidRDefault="00FE4A56" w:rsidP="00DE28E6">
      <w:pPr>
        <w:numPr>
          <w:ilvl w:val="0"/>
          <w:numId w:val="4"/>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F223D9"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can offer </w:t>
      </w:r>
      <w:r w:rsidR="000678D6" w:rsidRPr="00C2166F">
        <w:rPr>
          <w:rFonts w:ascii="Times New Roman" w:hAnsi="Times New Roman" w:cs="Times New Roman"/>
          <w:sz w:val="24"/>
          <w:szCs w:val="24"/>
        </w:rPr>
        <w:t>superior-quality</w:t>
      </w:r>
      <w:r w:rsidRPr="00C2166F">
        <w:rPr>
          <w:rFonts w:ascii="Times New Roman" w:hAnsi="Times New Roman" w:cs="Times New Roman"/>
          <w:sz w:val="24"/>
          <w:szCs w:val="24"/>
        </w:rPr>
        <w:t xml:space="preserve"> evidence that may be admissible in legal proceedings, thereby mitigating the likelihood of erroneous allegations or unjust verdicts</w:t>
      </w:r>
      <w:r w:rsidR="009E0C99">
        <w:rPr>
          <w:rFonts w:ascii="Times New Roman" w:hAnsi="Times New Roman" w:cs="Times New Roman"/>
          <w:sz w:val="24"/>
          <w:szCs w:val="24"/>
        </w:rPr>
        <w:t xml:space="preserve"> (</w:t>
      </w:r>
      <w:r w:rsidR="009E0C99" w:rsidRPr="00F42793">
        <w:rPr>
          <w:rFonts w:ascii="Times New Roman" w:hAnsi="Times New Roman" w:cs="Times New Roman"/>
          <w:sz w:val="24"/>
          <w:szCs w:val="24"/>
        </w:rPr>
        <w:t>Kahn, and Martin, 2020</w:t>
      </w:r>
      <w:r w:rsidR="009E0C99">
        <w:rPr>
          <w:rFonts w:ascii="Times New Roman" w:hAnsi="Times New Roman" w:cs="Times New Roman"/>
          <w:sz w:val="24"/>
          <w:szCs w:val="24"/>
        </w:rPr>
        <w:t>)</w:t>
      </w:r>
      <w:r w:rsidRPr="00C2166F">
        <w:rPr>
          <w:rFonts w:ascii="Times New Roman" w:hAnsi="Times New Roman" w:cs="Times New Roman"/>
          <w:sz w:val="24"/>
          <w:szCs w:val="24"/>
        </w:rPr>
        <w:t>.</w:t>
      </w:r>
    </w:p>
    <w:p w14:paraId="14B61529" w14:textId="77777777" w:rsidR="001B5348" w:rsidRPr="00C2166F" w:rsidRDefault="00FE4A56" w:rsidP="00DE28E6">
      <w:pPr>
        <w:numPr>
          <w:ilvl w:val="0"/>
          <w:numId w:val="4"/>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F223D9"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can potentially promote enhanced police-citizen interactions by incentivizing officers to exhibit a higher degree of professionalism and civility during their engagements with members of the public</w:t>
      </w:r>
      <w:r w:rsidR="00EA58BC">
        <w:rPr>
          <w:rFonts w:ascii="Times New Roman" w:hAnsi="Times New Roman" w:cs="Times New Roman"/>
          <w:sz w:val="24"/>
          <w:szCs w:val="24"/>
        </w:rPr>
        <w:t xml:space="preserve"> (</w:t>
      </w:r>
      <w:r w:rsidR="00EA58BC" w:rsidRPr="00F42793">
        <w:rPr>
          <w:rFonts w:ascii="Times New Roman" w:hAnsi="Times New Roman" w:cs="Times New Roman"/>
          <w:sz w:val="24"/>
          <w:szCs w:val="24"/>
        </w:rPr>
        <w:t>Kahn, and Martin, 2020</w:t>
      </w:r>
      <w:r w:rsidR="00EA58BC">
        <w:rPr>
          <w:rFonts w:ascii="Times New Roman" w:hAnsi="Times New Roman" w:cs="Times New Roman"/>
          <w:sz w:val="24"/>
          <w:szCs w:val="24"/>
        </w:rPr>
        <w:t>)</w:t>
      </w:r>
      <w:r w:rsidRPr="00C2166F">
        <w:rPr>
          <w:rFonts w:ascii="Times New Roman" w:hAnsi="Times New Roman" w:cs="Times New Roman"/>
          <w:sz w:val="24"/>
          <w:szCs w:val="24"/>
        </w:rPr>
        <w:t>. This can have a positive impact on the overall rapport between law enforcement and the community.</w:t>
      </w:r>
    </w:p>
    <w:p w14:paraId="285673C1" w14:textId="77777777" w:rsidR="001B5348" w:rsidRPr="00C2166F" w:rsidRDefault="001B5348"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Weaknesses:</w:t>
      </w:r>
    </w:p>
    <w:p w14:paraId="17A36CE3" w14:textId="77777777" w:rsidR="00E12D96" w:rsidRPr="00C2166F" w:rsidRDefault="00E12D96" w:rsidP="00DE28E6">
      <w:pPr>
        <w:numPr>
          <w:ilvl w:val="0"/>
          <w:numId w:val="5"/>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BWCs may present a restricted perspective as it solely captures the officer's line of sight, which may not offer a comprehensive representation of the encounter</w:t>
      </w:r>
      <w:r w:rsidR="00546841">
        <w:rPr>
          <w:rFonts w:ascii="Times New Roman" w:hAnsi="Times New Roman" w:cs="Times New Roman"/>
          <w:sz w:val="24"/>
          <w:szCs w:val="24"/>
        </w:rPr>
        <w:t xml:space="preserve"> (</w:t>
      </w:r>
      <w:r w:rsidR="00546841" w:rsidRPr="00850473">
        <w:rPr>
          <w:rFonts w:ascii="Times New Roman" w:hAnsi="Times New Roman" w:cs="Times New Roman"/>
          <w:sz w:val="24"/>
          <w:szCs w:val="24"/>
        </w:rPr>
        <w:t>Yokum,</w:t>
      </w:r>
      <w:r w:rsidR="00546841">
        <w:rPr>
          <w:rFonts w:ascii="Times New Roman" w:hAnsi="Times New Roman" w:cs="Times New Roman"/>
          <w:sz w:val="24"/>
          <w:szCs w:val="24"/>
        </w:rPr>
        <w:t xml:space="preserve"> et al., 2019)</w:t>
      </w:r>
      <w:r w:rsidRPr="00C2166F">
        <w:rPr>
          <w:rFonts w:ascii="Times New Roman" w:hAnsi="Times New Roman" w:cs="Times New Roman"/>
          <w:sz w:val="24"/>
          <w:szCs w:val="24"/>
        </w:rPr>
        <w:t>.</w:t>
      </w:r>
    </w:p>
    <w:p w14:paraId="7394F5A9" w14:textId="77777777" w:rsidR="00E12D96" w:rsidRPr="00C2166F" w:rsidRDefault="00E12D96" w:rsidP="00DE28E6">
      <w:pPr>
        <w:numPr>
          <w:ilvl w:val="0"/>
          <w:numId w:val="5"/>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BWCs may elicit apprehension regarding privacy and surveillance, particularly if the cameras are employed in private domains or in circumstances where individuals anticipate privacy.</w:t>
      </w:r>
    </w:p>
    <w:p w14:paraId="34A15340" w14:textId="77777777" w:rsidR="00E12D96" w:rsidRPr="00C2166F" w:rsidRDefault="00E12D96" w:rsidP="00DE28E6">
      <w:pPr>
        <w:numPr>
          <w:ilvl w:val="0"/>
          <w:numId w:val="5"/>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Technical challenges may arise with BWCs, including but not limited to malfunctions, battery life, and storage capacity</w:t>
      </w:r>
      <w:r w:rsidR="00546841">
        <w:rPr>
          <w:rFonts w:ascii="Times New Roman" w:hAnsi="Times New Roman" w:cs="Times New Roman"/>
          <w:sz w:val="24"/>
          <w:szCs w:val="24"/>
        </w:rPr>
        <w:t xml:space="preserve"> (</w:t>
      </w:r>
      <w:r w:rsidR="00546841" w:rsidRPr="00850473">
        <w:rPr>
          <w:rFonts w:ascii="Times New Roman" w:hAnsi="Times New Roman" w:cs="Times New Roman"/>
          <w:sz w:val="24"/>
          <w:szCs w:val="24"/>
        </w:rPr>
        <w:t>Yokum,</w:t>
      </w:r>
      <w:r w:rsidR="00546841">
        <w:rPr>
          <w:rFonts w:ascii="Times New Roman" w:hAnsi="Times New Roman" w:cs="Times New Roman"/>
          <w:sz w:val="24"/>
          <w:szCs w:val="24"/>
        </w:rPr>
        <w:t xml:space="preserve"> et al., 2019)</w:t>
      </w:r>
      <w:r w:rsidRPr="00C2166F">
        <w:rPr>
          <w:rFonts w:ascii="Times New Roman" w:hAnsi="Times New Roman" w:cs="Times New Roman"/>
          <w:sz w:val="24"/>
          <w:szCs w:val="24"/>
        </w:rPr>
        <w:t>.</w:t>
      </w:r>
    </w:p>
    <w:p w14:paraId="2C0385A9" w14:textId="77777777" w:rsidR="001B5348" w:rsidRPr="00C2166F" w:rsidRDefault="00E12D96" w:rsidP="00DE28E6">
      <w:pPr>
        <w:numPr>
          <w:ilvl w:val="0"/>
          <w:numId w:val="5"/>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implementation and upkeep of BWCs can be financially demanding for law enforcement </w:t>
      </w:r>
      <w:proofErr w:type="spellStart"/>
      <w:r w:rsidRPr="00C2166F">
        <w:rPr>
          <w:rFonts w:ascii="Times New Roman" w:hAnsi="Times New Roman" w:cs="Times New Roman"/>
          <w:sz w:val="24"/>
          <w:szCs w:val="24"/>
        </w:rPr>
        <w:t>organisations</w:t>
      </w:r>
      <w:proofErr w:type="spellEnd"/>
      <w:r w:rsidRPr="00C2166F">
        <w:rPr>
          <w:rFonts w:ascii="Times New Roman" w:hAnsi="Times New Roman" w:cs="Times New Roman"/>
          <w:sz w:val="24"/>
          <w:szCs w:val="24"/>
        </w:rPr>
        <w:t>, who may lack the essential funding or resources</w:t>
      </w:r>
      <w:r w:rsidR="00BE2B04" w:rsidRPr="00C2166F">
        <w:rPr>
          <w:rFonts w:ascii="Times New Roman" w:hAnsi="Times New Roman" w:cs="Times New Roman"/>
          <w:sz w:val="24"/>
          <w:szCs w:val="24"/>
        </w:rPr>
        <w:t xml:space="preserve"> to support the technology; t</w:t>
      </w:r>
      <w:r w:rsidRPr="00C2166F">
        <w:rPr>
          <w:rFonts w:ascii="Times New Roman" w:hAnsi="Times New Roman" w:cs="Times New Roman"/>
          <w:sz w:val="24"/>
          <w:szCs w:val="24"/>
        </w:rPr>
        <w:t>his makes it resource-intensive.</w:t>
      </w:r>
    </w:p>
    <w:p w14:paraId="1E2B5BD8" w14:textId="77777777" w:rsidR="001B5348" w:rsidRPr="00C2166F" w:rsidRDefault="001B5348"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Ethical Limitations:</w:t>
      </w:r>
    </w:p>
    <w:p w14:paraId="006F30D5" w14:textId="77777777" w:rsidR="0050443F" w:rsidRPr="00C2166F" w:rsidRDefault="0050443F" w:rsidP="00DE28E6">
      <w:pPr>
        <w:numPr>
          <w:ilvl w:val="0"/>
          <w:numId w:val="6"/>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BWCs may necessitate obtaining informed consent from the individuals being recorded to avoid any violation of their privacy</w:t>
      </w:r>
      <w:r w:rsidR="00546841">
        <w:rPr>
          <w:rFonts w:ascii="Times New Roman" w:hAnsi="Times New Roman" w:cs="Times New Roman"/>
          <w:sz w:val="24"/>
          <w:szCs w:val="24"/>
        </w:rPr>
        <w:t xml:space="preserve"> (</w:t>
      </w:r>
      <w:r w:rsidR="00546841" w:rsidRPr="00850473">
        <w:rPr>
          <w:rFonts w:ascii="Times New Roman" w:hAnsi="Times New Roman" w:cs="Times New Roman"/>
          <w:sz w:val="24"/>
          <w:szCs w:val="24"/>
        </w:rPr>
        <w:t>Yokum,</w:t>
      </w:r>
      <w:r w:rsidR="00546841">
        <w:rPr>
          <w:rFonts w:ascii="Times New Roman" w:hAnsi="Times New Roman" w:cs="Times New Roman"/>
          <w:sz w:val="24"/>
          <w:szCs w:val="24"/>
        </w:rPr>
        <w:t xml:space="preserve"> et al., 2019)</w:t>
      </w:r>
      <w:r w:rsidRPr="00C2166F">
        <w:rPr>
          <w:rFonts w:ascii="Times New Roman" w:hAnsi="Times New Roman" w:cs="Times New Roman"/>
          <w:sz w:val="24"/>
          <w:szCs w:val="24"/>
        </w:rPr>
        <w:t>.</w:t>
      </w:r>
    </w:p>
    <w:p w14:paraId="44B11A2B" w14:textId="77777777" w:rsidR="0050443F" w:rsidRPr="00C2166F" w:rsidRDefault="0050443F" w:rsidP="00DE28E6">
      <w:pPr>
        <w:numPr>
          <w:ilvl w:val="0"/>
          <w:numId w:val="6"/>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lastRenderedPageBreak/>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BWCs gives rise to apprehensions concerning the manipulation and administration of data and visual recordings.</w:t>
      </w:r>
    </w:p>
    <w:p w14:paraId="5945C5B4" w14:textId="77777777" w:rsidR="0050443F" w:rsidRPr="00C2166F" w:rsidRDefault="0050443F" w:rsidP="00DE28E6">
      <w:pPr>
        <w:numPr>
          <w:ilvl w:val="0"/>
          <w:numId w:val="6"/>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BWCs has the potential to result in inadvertent biases in the analysis of recorded material, which may inadvertently strengthen pre-existing prejudices or biases of the observer</w:t>
      </w:r>
      <w:r w:rsidR="00546841">
        <w:rPr>
          <w:rFonts w:ascii="Times New Roman" w:hAnsi="Times New Roman" w:cs="Times New Roman"/>
          <w:sz w:val="24"/>
          <w:szCs w:val="24"/>
        </w:rPr>
        <w:t xml:space="preserve"> (</w:t>
      </w:r>
      <w:r w:rsidR="00546841" w:rsidRPr="00850473">
        <w:rPr>
          <w:rFonts w:ascii="Times New Roman" w:hAnsi="Times New Roman" w:cs="Times New Roman"/>
          <w:sz w:val="24"/>
          <w:szCs w:val="24"/>
        </w:rPr>
        <w:t>Yokum,</w:t>
      </w:r>
      <w:r w:rsidR="00546841">
        <w:rPr>
          <w:rFonts w:ascii="Times New Roman" w:hAnsi="Times New Roman" w:cs="Times New Roman"/>
          <w:sz w:val="24"/>
          <w:szCs w:val="24"/>
        </w:rPr>
        <w:t xml:space="preserve"> et al., 2019)</w:t>
      </w:r>
      <w:r w:rsidRPr="00C2166F">
        <w:rPr>
          <w:rFonts w:ascii="Times New Roman" w:hAnsi="Times New Roman" w:cs="Times New Roman"/>
          <w:sz w:val="24"/>
          <w:szCs w:val="24"/>
        </w:rPr>
        <w:t>.</w:t>
      </w:r>
    </w:p>
    <w:p w14:paraId="64BE66C6" w14:textId="77777777" w:rsidR="00FE5CA5" w:rsidRPr="00C2166F" w:rsidRDefault="0050443F" w:rsidP="00DE28E6">
      <w:pPr>
        <w:numPr>
          <w:ilvl w:val="0"/>
          <w:numId w:val="6"/>
        </w:num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principle of transparency is crucial in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BWCs and the associated data. This is necessary to ensure that the public has confidence in their deployment and to enable public scrutiny.</w:t>
      </w:r>
    </w:p>
    <w:p w14:paraId="7779B8B5" w14:textId="77777777" w:rsidR="00FE5CA5" w:rsidRPr="00C2166F" w:rsidRDefault="00FE5CA5" w:rsidP="00DE28E6">
      <w:pPr>
        <w:pStyle w:val="Heading2"/>
        <w:spacing w:before="0" w:line="360" w:lineRule="auto"/>
        <w:rPr>
          <w:rFonts w:cs="Times New Roman"/>
          <w:szCs w:val="24"/>
          <w:lang w:val="en-GB"/>
        </w:rPr>
      </w:pPr>
      <w:r w:rsidRPr="00C2166F">
        <w:rPr>
          <w:rFonts w:cs="Times New Roman"/>
          <w:szCs w:val="24"/>
          <w:lang w:val="en-GB"/>
        </w:rPr>
        <w:t xml:space="preserve">Use in </w:t>
      </w:r>
      <w:r w:rsidR="00F5328C" w:rsidRPr="00C2166F">
        <w:rPr>
          <w:rFonts w:cs="Times New Roman"/>
          <w:szCs w:val="24"/>
          <w:lang w:val="en-GB"/>
        </w:rPr>
        <w:t>Stop-and-</w:t>
      </w:r>
      <w:r w:rsidRPr="00C2166F">
        <w:rPr>
          <w:rFonts w:cs="Times New Roman"/>
          <w:szCs w:val="24"/>
          <w:lang w:val="en-GB"/>
        </w:rPr>
        <w:t>Search Scenarios</w:t>
      </w:r>
    </w:p>
    <w:p w14:paraId="13AFDE7C" w14:textId="77777777" w:rsidR="006008D7" w:rsidRPr="00C2166F" w:rsidRDefault="00F90C2F"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w:t>
      </w:r>
      <w:r w:rsidR="00DE0D01" w:rsidRPr="00C2166F">
        <w:rPr>
          <w:rFonts w:ascii="Times New Roman" w:hAnsi="Times New Roman" w:cs="Times New Roman"/>
          <w:sz w:val="24"/>
          <w:szCs w:val="24"/>
        </w:rPr>
        <w:t>tion</w:t>
      </w:r>
      <w:proofErr w:type="spellEnd"/>
      <w:r w:rsidR="00DE0D01" w:rsidRPr="00C2166F">
        <w:rPr>
          <w:rFonts w:ascii="Times New Roman" w:hAnsi="Times New Roman" w:cs="Times New Roman"/>
          <w:sz w:val="24"/>
          <w:szCs w:val="24"/>
        </w:rPr>
        <w:t xml:space="preserve"> of BWCs</w:t>
      </w:r>
      <w:r w:rsidRPr="00C2166F">
        <w:rPr>
          <w:rFonts w:ascii="Times New Roman" w:hAnsi="Times New Roman" w:cs="Times New Roman"/>
          <w:sz w:val="24"/>
          <w:szCs w:val="24"/>
        </w:rPr>
        <w:t xml:space="preserve"> during stop-and-search incidents has been a topic of extensive deliberation and investigation in contemporary times.</w:t>
      </w:r>
      <w:r w:rsidR="0069374F">
        <w:rPr>
          <w:rFonts w:ascii="Times New Roman" w:hAnsi="Times New Roman" w:cs="Times New Roman"/>
          <w:sz w:val="24"/>
          <w:szCs w:val="24"/>
        </w:rPr>
        <w:t xml:space="preserve"> (</w:t>
      </w:r>
      <w:r w:rsidR="0069374F" w:rsidRPr="00850473">
        <w:rPr>
          <w:rFonts w:ascii="Times New Roman" w:hAnsi="Times New Roman" w:cs="Times New Roman"/>
          <w:sz w:val="24"/>
          <w:szCs w:val="24"/>
        </w:rPr>
        <w:t>Yokum,</w:t>
      </w:r>
      <w:r w:rsidR="0069374F">
        <w:rPr>
          <w:rFonts w:ascii="Times New Roman" w:hAnsi="Times New Roman" w:cs="Times New Roman"/>
          <w:sz w:val="24"/>
          <w:szCs w:val="24"/>
        </w:rPr>
        <w:t xml:space="preserve"> et al., 2019)</w:t>
      </w:r>
      <w:r w:rsidRPr="00C2166F">
        <w:rPr>
          <w:rFonts w:ascii="Times New Roman" w:hAnsi="Times New Roman" w:cs="Times New Roman"/>
          <w:sz w:val="24"/>
          <w:szCs w:val="24"/>
        </w:rPr>
        <w:t xml:space="preserve"> The present analysis pertains to the assessment of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DE0D01" w:rsidRPr="00C2166F">
        <w:rPr>
          <w:rFonts w:ascii="Times New Roman" w:hAnsi="Times New Roman" w:cs="Times New Roman"/>
          <w:sz w:val="24"/>
          <w:szCs w:val="24"/>
        </w:rPr>
        <w:t>BWC</w:t>
      </w:r>
      <w:r w:rsidRPr="00C2166F">
        <w:rPr>
          <w:rFonts w:ascii="Times New Roman" w:hAnsi="Times New Roman" w:cs="Times New Roman"/>
          <w:sz w:val="24"/>
          <w:szCs w:val="24"/>
        </w:rPr>
        <w:t xml:space="preserve"> evidence in the context of stop and search interactions.</w:t>
      </w:r>
      <w:r w:rsidR="00F24421" w:rsidRPr="00C2166F">
        <w:rPr>
          <w:rFonts w:ascii="Times New Roman" w:hAnsi="Times New Roman" w:cs="Times New Roman"/>
          <w:sz w:val="24"/>
          <w:szCs w:val="24"/>
        </w:rPr>
        <w:t xml:space="preserve"> </w:t>
      </w:r>
      <w:r w:rsidR="00D938A1" w:rsidRPr="00C2166F">
        <w:rPr>
          <w:rFonts w:ascii="Times New Roman" w:hAnsi="Times New Roman" w:cs="Times New Roman"/>
          <w:sz w:val="24"/>
          <w:szCs w:val="24"/>
        </w:rPr>
        <w:t>BWCs</w:t>
      </w:r>
      <w:r w:rsidR="004F2051" w:rsidRPr="00C2166F">
        <w:rPr>
          <w:rFonts w:ascii="Times New Roman" w:hAnsi="Times New Roman" w:cs="Times New Roman"/>
          <w:sz w:val="24"/>
          <w:szCs w:val="24"/>
        </w:rPr>
        <w:t xml:space="preserve"> have the potential to furnish an impartial documentation of stop-and-search incidents, thereby enhancing responsibility and </w:t>
      </w:r>
      <w:proofErr w:type="spellStart"/>
      <w:r w:rsidR="004F2051" w:rsidRPr="00C2166F">
        <w:rPr>
          <w:rFonts w:ascii="Times New Roman" w:hAnsi="Times New Roman" w:cs="Times New Roman"/>
          <w:sz w:val="24"/>
          <w:szCs w:val="24"/>
        </w:rPr>
        <w:t>minimising</w:t>
      </w:r>
      <w:proofErr w:type="spellEnd"/>
      <w:r w:rsidR="004F2051" w:rsidRPr="00C2166F">
        <w:rPr>
          <w:rFonts w:ascii="Times New Roman" w:hAnsi="Times New Roman" w:cs="Times New Roman"/>
          <w:sz w:val="24"/>
          <w:szCs w:val="24"/>
        </w:rPr>
        <w:t xml:space="preserve"> the probability of police malpractice or misuse of authority</w:t>
      </w:r>
      <w:r w:rsidR="0069374F">
        <w:rPr>
          <w:rFonts w:ascii="Times New Roman" w:hAnsi="Times New Roman" w:cs="Times New Roman"/>
          <w:sz w:val="24"/>
          <w:szCs w:val="24"/>
        </w:rPr>
        <w:t xml:space="preserve"> (</w:t>
      </w:r>
      <w:r w:rsidR="0069374F" w:rsidRPr="00850473">
        <w:rPr>
          <w:rFonts w:ascii="Times New Roman" w:hAnsi="Times New Roman" w:cs="Times New Roman"/>
          <w:sz w:val="24"/>
          <w:szCs w:val="24"/>
        </w:rPr>
        <w:t>Yokum,</w:t>
      </w:r>
      <w:r w:rsidR="0069374F">
        <w:rPr>
          <w:rFonts w:ascii="Times New Roman" w:hAnsi="Times New Roman" w:cs="Times New Roman"/>
          <w:sz w:val="24"/>
          <w:szCs w:val="24"/>
        </w:rPr>
        <w:t xml:space="preserve"> et al., 2019)</w:t>
      </w:r>
      <w:r w:rsidR="004F2051" w:rsidRPr="00C2166F">
        <w:rPr>
          <w:rFonts w:ascii="Times New Roman" w:hAnsi="Times New Roman" w:cs="Times New Roman"/>
          <w:sz w:val="24"/>
          <w:szCs w:val="24"/>
        </w:rPr>
        <w:t xml:space="preserve">. Additionally, the captured footage can offer a more lucid depiction of the events that transpired during the stop-and-search encounter, thereby augmenting transparency and fostering public confidence in law enforcement. Moreover, the </w:t>
      </w:r>
      <w:proofErr w:type="spellStart"/>
      <w:r w:rsidR="004F2051" w:rsidRPr="00C2166F">
        <w:rPr>
          <w:rFonts w:ascii="Times New Roman" w:hAnsi="Times New Roman" w:cs="Times New Roman"/>
          <w:sz w:val="24"/>
          <w:szCs w:val="24"/>
        </w:rPr>
        <w:t>utilisation</w:t>
      </w:r>
      <w:proofErr w:type="spellEnd"/>
      <w:r w:rsidR="004F2051" w:rsidRPr="00C2166F">
        <w:rPr>
          <w:rFonts w:ascii="Times New Roman" w:hAnsi="Times New Roman" w:cs="Times New Roman"/>
          <w:sz w:val="24"/>
          <w:szCs w:val="24"/>
        </w:rPr>
        <w:t xml:space="preserve"> of </w:t>
      </w:r>
      <w:r w:rsidR="00D938A1" w:rsidRPr="00C2166F">
        <w:rPr>
          <w:rFonts w:ascii="Times New Roman" w:hAnsi="Times New Roman" w:cs="Times New Roman"/>
          <w:sz w:val="24"/>
          <w:szCs w:val="24"/>
        </w:rPr>
        <w:t>BWC</w:t>
      </w:r>
      <w:r w:rsidR="004F2051" w:rsidRPr="00C2166F">
        <w:rPr>
          <w:rFonts w:ascii="Times New Roman" w:hAnsi="Times New Roman" w:cs="Times New Roman"/>
          <w:sz w:val="24"/>
          <w:szCs w:val="24"/>
        </w:rPr>
        <w:t xml:space="preserve"> footage can furnish compelling evidence of superior quality that can be admissible in legal proceedings, thereby diminishing the likelihood of spurious allegations or erroneous verdicts</w:t>
      </w:r>
      <w:r w:rsidR="0069374F">
        <w:rPr>
          <w:rFonts w:ascii="Times New Roman" w:hAnsi="Times New Roman" w:cs="Times New Roman"/>
          <w:sz w:val="24"/>
          <w:szCs w:val="24"/>
        </w:rPr>
        <w:t xml:space="preserve"> (</w:t>
      </w:r>
      <w:r w:rsidR="0069374F" w:rsidRPr="00850473">
        <w:rPr>
          <w:rFonts w:ascii="Times New Roman" w:hAnsi="Times New Roman" w:cs="Times New Roman"/>
          <w:sz w:val="24"/>
          <w:szCs w:val="24"/>
        </w:rPr>
        <w:t>Yokum,</w:t>
      </w:r>
      <w:r w:rsidR="0069374F">
        <w:rPr>
          <w:rFonts w:ascii="Times New Roman" w:hAnsi="Times New Roman" w:cs="Times New Roman"/>
          <w:sz w:val="24"/>
          <w:szCs w:val="24"/>
        </w:rPr>
        <w:t xml:space="preserve"> et al., 2019)</w:t>
      </w:r>
      <w:r w:rsidR="004F2051" w:rsidRPr="00C2166F">
        <w:rPr>
          <w:rFonts w:ascii="Times New Roman" w:hAnsi="Times New Roman" w:cs="Times New Roman"/>
          <w:sz w:val="24"/>
          <w:szCs w:val="24"/>
        </w:rPr>
        <w:t xml:space="preserve">. The implementation of </w:t>
      </w:r>
      <w:r w:rsidR="00D938A1" w:rsidRPr="00C2166F">
        <w:rPr>
          <w:rFonts w:ascii="Times New Roman" w:hAnsi="Times New Roman" w:cs="Times New Roman"/>
          <w:sz w:val="24"/>
          <w:szCs w:val="24"/>
        </w:rPr>
        <w:t>BWCs</w:t>
      </w:r>
      <w:r w:rsidR="004F2051" w:rsidRPr="00C2166F">
        <w:rPr>
          <w:rFonts w:ascii="Times New Roman" w:hAnsi="Times New Roman" w:cs="Times New Roman"/>
          <w:sz w:val="24"/>
          <w:szCs w:val="24"/>
        </w:rPr>
        <w:t xml:space="preserve"> during stop-and-search interactions has the potential to promote enhanced professionalism and civility among law enforcement personnel, thereby fostering a more positive and constructive rapport between police officers and the general populace.</w:t>
      </w:r>
    </w:p>
    <w:p w14:paraId="5CF6EFB8" w14:textId="77777777" w:rsidR="00FE5CA5" w:rsidRPr="00C2166F" w:rsidRDefault="00D95BC1"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BWCs can yield significant advantages. However, in instances of stop and search encounters, apprehensions regarding privacy and surveillance may arise, particularly if the cameras are employed in secluded environments or in scenarios where individuals anticipate privacy</w:t>
      </w:r>
      <w:r w:rsidR="00ED7E0F">
        <w:rPr>
          <w:rFonts w:ascii="Times New Roman" w:hAnsi="Times New Roman" w:cs="Times New Roman"/>
          <w:sz w:val="24"/>
          <w:szCs w:val="24"/>
        </w:rPr>
        <w:t xml:space="preserve"> (</w:t>
      </w:r>
      <w:r w:rsidR="00ED7E0F" w:rsidRPr="00F42793">
        <w:rPr>
          <w:rFonts w:ascii="Times New Roman" w:hAnsi="Times New Roman" w:cs="Times New Roman"/>
          <w:sz w:val="24"/>
          <w:szCs w:val="24"/>
        </w:rPr>
        <w:t>Kahn, and Martin, 2020</w:t>
      </w:r>
      <w:r w:rsidR="00ED7E0F">
        <w:rPr>
          <w:rFonts w:ascii="Times New Roman" w:hAnsi="Times New Roman" w:cs="Times New Roman"/>
          <w:sz w:val="24"/>
          <w:szCs w:val="24"/>
        </w:rPr>
        <w:t>)</w:t>
      </w:r>
      <w:r w:rsidRPr="00C2166F">
        <w:rPr>
          <w:rFonts w:ascii="Times New Roman" w:hAnsi="Times New Roman" w:cs="Times New Roman"/>
          <w:sz w:val="24"/>
          <w:szCs w:val="24"/>
        </w:rPr>
        <w:t>.  Body-worn cameras solely record the visual perspective of law enforcement personnel and may not offer a comprehensive portrayal of the encounter. Moreover, the analysis of BWC footage can be open to interpretation and predisposed to bias, contingent upon the reviewer's pre-existing beliefs and perspectives</w:t>
      </w:r>
      <w:r w:rsidR="00ED7E0F">
        <w:rPr>
          <w:rFonts w:ascii="Times New Roman" w:hAnsi="Times New Roman" w:cs="Times New Roman"/>
          <w:sz w:val="24"/>
          <w:szCs w:val="24"/>
        </w:rPr>
        <w:t xml:space="preserve"> (</w:t>
      </w:r>
      <w:r w:rsidR="00ED7E0F" w:rsidRPr="00F42793">
        <w:rPr>
          <w:rFonts w:ascii="Times New Roman" w:hAnsi="Times New Roman" w:cs="Times New Roman"/>
          <w:sz w:val="24"/>
          <w:szCs w:val="24"/>
        </w:rPr>
        <w:t>Kahn, and Martin, 2020</w:t>
      </w:r>
      <w:r w:rsidR="00ED7E0F">
        <w:rPr>
          <w:rFonts w:ascii="Times New Roman" w:hAnsi="Times New Roman" w:cs="Times New Roman"/>
          <w:sz w:val="24"/>
          <w:szCs w:val="24"/>
        </w:rPr>
        <w:t>)</w:t>
      </w:r>
      <w:r w:rsidRPr="00C2166F">
        <w:rPr>
          <w:rFonts w:ascii="Times New Roman" w:hAnsi="Times New Roman" w:cs="Times New Roman"/>
          <w:sz w:val="24"/>
          <w:szCs w:val="24"/>
        </w:rPr>
        <w:t xml:space="preserve">. Finally, BWCs may encounter technical difficulties, including operational malfunctions, limited </w:t>
      </w:r>
      <w:r w:rsidRPr="00C2166F">
        <w:rPr>
          <w:rFonts w:ascii="Times New Roman" w:hAnsi="Times New Roman" w:cs="Times New Roman"/>
          <w:sz w:val="24"/>
          <w:szCs w:val="24"/>
        </w:rPr>
        <w:lastRenderedPageBreak/>
        <w:t xml:space="preserve">battery life, and restricted storage capacity. Despite varying opinions, the majority of individuals concur that the advantages of </w:t>
      </w:r>
      <w:r w:rsidR="00ED7E0F">
        <w:rPr>
          <w:rFonts w:ascii="Times New Roman" w:hAnsi="Times New Roman" w:cs="Times New Roman"/>
          <w:sz w:val="24"/>
          <w:szCs w:val="24"/>
        </w:rPr>
        <w:t>BWCs</w:t>
      </w:r>
      <w:r w:rsidRPr="00C2166F">
        <w:rPr>
          <w:rFonts w:ascii="Times New Roman" w:hAnsi="Times New Roman" w:cs="Times New Roman"/>
          <w:sz w:val="24"/>
          <w:szCs w:val="24"/>
        </w:rPr>
        <w:t xml:space="preserve"> far surpass any drawbacks.</w:t>
      </w:r>
    </w:p>
    <w:p w14:paraId="08575A49" w14:textId="77777777" w:rsidR="00C47609" w:rsidRPr="00C2166F" w:rsidRDefault="002C059D" w:rsidP="00DE28E6">
      <w:pPr>
        <w:pStyle w:val="Heading1"/>
        <w:spacing w:before="0" w:line="360" w:lineRule="auto"/>
        <w:rPr>
          <w:rFonts w:cs="Times New Roman"/>
          <w:szCs w:val="24"/>
        </w:rPr>
      </w:pPr>
      <w:r w:rsidRPr="00C2166F">
        <w:rPr>
          <w:rFonts w:cs="Times New Roman"/>
          <w:szCs w:val="24"/>
        </w:rPr>
        <w:t>Conclusion</w:t>
      </w:r>
    </w:p>
    <w:p w14:paraId="1A2F6057" w14:textId="77777777" w:rsidR="00604AA7" w:rsidRPr="00C2166F" w:rsidRDefault="00604AA7"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AB2B10"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within the realm of law enforcement has experienced a surge in popularity both domestically in the </w:t>
      </w:r>
      <w:r w:rsidR="00AB2B10" w:rsidRPr="00C2166F">
        <w:rPr>
          <w:rFonts w:ascii="Times New Roman" w:hAnsi="Times New Roman" w:cs="Times New Roman"/>
          <w:sz w:val="24"/>
          <w:szCs w:val="24"/>
        </w:rPr>
        <w:t>UK</w:t>
      </w:r>
      <w:r w:rsidRPr="00C2166F">
        <w:rPr>
          <w:rFonts w:ascii="Times New Roman" w:hAnsi="Times New Roman" w:cs="Times New Roman"/>
          <w:sz w:val="24"/>
          <w:szCs w:val="24"/>
        </w:rPr>
        <w:t xml:space="preserve"> and internationally. The review of literature has demonstrated that </w:t>
      </w:r>
      <w:r w:rsidR="00AB2B10"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can provide a variety of advantages, such as enhancing accountability and transparency, improving the quality of evidence, and augmenting interactions between police officers and citizens. The implementation of </w:t>
      </w:r>
      <w:r w:rsidR="004F1B49"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gives rise to several apprehensions such as privacy infringement, predispositions, technological glitches, and ethical constraints. The aforementioned concerns necessitate meticulous policy formulation and regulation to guarantee judicious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and uphold the public's confidence in law enforcement.</w:t>
      </w:r>
    </w:p>
    <w:p w14:paraId="268F9777" w14:textId="77777777" w:rsidR="000B7416" w:rsidRPr="00C2166F" w:rsidRDefault="00604AA7" w:rsidP="00DE28E6">
      <w:pPr>
        <w:spacing w:after="0" w:line="360" w:lineRule="auto"/>
        <w:rPr>
          <w:rFonts w:ascii="Times New Roman" w:hAnsi="Times New Roman" w:cs="Times New Roman"/>
          <w:sz w:val="24"/>
          <w:szCs w:val="24"/>
        </w:rPr>
      </w:pPr>
      <w:r w:rsidRPr="00C2166F">
        <w:rPr>
          <w:rFonts w:ascii="Times New Roman" w:hAnsi="Times New Roman" w:cs="Times New Roman"/>
          <w:sz w:val="24"/>
          <w:szCs w:val="24"/>
        </w:rPr>
        <w:t xml:space="preserve">Furthermore,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w:t>
      </w:r>
      <w:r w:rsidR="004F1B49" w:rsidRPr="00C2166F">
        <w:rPr>
          <w:rFonts w:ascii="Times New Roman" w:hAnsi="Times New Roman" w:cs="Times New Roman"/>
          <w:sz w:val="24"/>
          <w:szCs w:val="24"/>
        </w:rPr>
        <w:t>BWCs</w:t>
      </w:r>
      <w:r w:rsidRPr="00C2166F">
        <w:rPr>
          <w:rFonts w:ascii="Times New Roman" w:hAnsi="Times New Roman" w:cs="Times New Roman"/>
          <w:sz w:val="24"/>
          <w:szCs w:val="24"/>
        </w:rPr>
        <w:t xml:space="preserve"> during stop and search interactions has been a topic of extensive discussion and investigation within academic circles. The implementation of BWCs has the potential to enhance accountability and transparency. However, it is imperative to establish suitable policies and procedures to prevent the misuse and partiality in the execution of stop and search powers. To </w:t>
      </w:r>
      <w:proofErr w:type="spellStart"/>
      <w:r w:rsidRPr="00C2166F">
        <w:rPr>
          <w:rFonts w:ascii="Times New Roman" w:hAnsi="Times New Roman" w:cs="Times New Roman"/>
          <w:sz w:val="24"/>
          <w:szCs w:val="24"/>
        </w:rPr>
        <w:t>summarise</w:t>
      </w:r>
      <w:proofErr w:type="spellEnd"/>
      <w:r w:rsidRPr="00C2166F">
        <w:rPr>
          <w:rFonts w:ascii="Times New Roman" w:hAnsi="Times New Roman" w:cs="Times New Roman"/>
          <w:sz w:val="24"/>
          <w:szCs w:val="24"/>
        </w:rPr>
        <w:t xml:space="preserve">, the implementation of BWCs in law enforcement has the potential to yield various advantages. However, it is crucial to </w:t>
      </w:r>
      <w:proofErr w:type="spellStart"/>
      <w:r w:rsidRPr="00C2166F">
        <w:rPr>
          <w:rFonts w:ascii="Times New Roman" w:hAnsi="Times New Roman" w:cs="Times New Roman"/>
          <w:sz w:val="24"/>
          <w:szCs w:val="24"/>
        </w:rPr>
        <w:t>recognise</w:t>
      </w:r>
      <w:proofErr w:type="spellEnd"/>
      <w:r w:rsidRPr="00C2166F">
        <w:rPr>
          <w:rFonts w:ascii="Times New Roman" w:hAnsi="Times New Roman" w:cs="Times New Roman"/>
          <w:sz w:val="24"/>
          <w:szCs w:val="24"/>
        </w:rPr>
        <w:t xml:space="preserve"> the constraints and ethical implications that come with their usage. The establishment of suitable policies and regulations, coupled with continuous assessment and education, can facilitate the </w:t>
      </w:r>
      <w:proofErr w:type="spellStart"/>
      <w:r w:rsidRPr="00C2166F">
        <w:rPr>
          <w:rFonts w:ascii="Times New Roman" w:hAnsi="Times New Roman" w:cs="Times New Roman"/>
          <w:sz w:val="24"/>
          <w:szCs w:val="24"/>
        </w:rPr>
        <w:t>utilisation</w:t>
      </w:r>
      <w:proofErr w:type="spellEnd"/>
      <w:r w:rsidRPr="00C2166F">
        <w:rPr>
          <w:rFonts w:ascii="Times New Roman" w:hAnsi="Times New Roman" w:cs="Times New Roman"/>
          <w:sz w:val="24"/>
          <w:szCs w:val="24"/>
        </w:rPr>
        <w:t xml:space="preserve"> of BWCs in a manner that upholds the rights of individuals, fosters responsibility and openness, and heightens the trust and assurance of t</w:t>
      </w:r>
      <w:r w:rsidR="000B7416" w:rsidRPr="00C2166F">
        <w:rPr>
          <w:rFonts w:ascii="Times New Roman" w:hAnsi="Times New Roman" w:cs="Times New Roman"/>
          <w:sz w:val="24"/>
          <w:szCs w:val="24"/>
        </w:rPr>
        <w:t>he populace in law enforcement.</w:t>
      </w:r>
      <w:r w:rsidR="000B7416" w:rsidRPr="00C2166F">
        <w:rPr>
          <w:rFonts w:ascii="Times New Roman" w:hAnsi="Times New Roman" w:cs="Times New Roman"/>
          <w:b/>
          <w:sz w:val="24"/>
          <w:szCs w:val="24"/>
        </w:rPr>
        <w:br w:type="page"/>
      </w:r>
    </w:p>
    <w:p w14:paraId="6DB269FF" w14:textId="77777777" w:rsidR="00A33537" w:rsidRPr="00C2166F" w:rsidRDefault="000B7416" w:rsidP="00DE28E6">
      <w:pPr>
        <w:spacing w:after="0" w:line="360" w:lineRule="auto"/>
        <w:rPr>
          <w:rFonts w:ascii="Times New Roman" w:hAnsi="Times New Roman" w:cs="Times New Roman"/>
          <w:b/>
          <w:sz w:val="24"/>
          <w:szCs w:val="24"/>
        </w:rPr>
      </w:pPr>
      <w:r w:rsidRPr="00C2166F">
        <w:rPr>
          <w:rFonts w:ascii="Times New Roman" w:hAnsi="Times New Roman" w:cs="Times New Roman"/>
          <w:b/>
          <w:sz w:val="24"/>
          <w:szCs w:val="24"/>
        </w:rPr>
        <w:lastRenderedPageBreak/>
        <w:t>References</w:t>
      </w:r>
    </w:p>
    <w:p w14:paraId="70995D8F" w14:textId="77777777" w:rsidR="003C0092" w:rsidRDefault="003C0092" w:rsidP="00DE28E6">
      <w:pPr>
        <w:spacing w:after="0" w:line="360" w:lineRule="auto"/>
        <w:rPr>
          <w:rFonts w:ascii="Times New Roman" w:hAnsi="Times New Roman" w:cs="Times New Roman"/>
          <w:sz w:val="24"/>
          <w:szCs w:val="24"/>
        </w:rPr>
      </w:pPr>
      <w:r w:rsidRPr="00592E4D">
        <w:rPr>
          <w:rFonts w:ascii="Times New Roman" w:hAnsi="Times New Roman" w:cs="Times New Roman"/>
          <w:sz w:val="24"/>
          <w:szCs w:val="24"/>
        </w:rPr>
        <w:t>Ariel, B., 2018. Not all evidence is created equal”: on the importance of matching research questions with research methods in evidence based policing. </w:t>
      </w:r>
      <w:r w:rsidRPr="00592E4D">
        <w:rPr>
          <w:rFonts w:ascii="Times New Roman" w:hAnsi="Times New Roman" w:cs="Times New Roman"/>
          <w:i/>
          <w:iCs/>
          <w:sz w:val="24"/>
          <w:szCs w:val="24"/>
        </w:rPr>
        <w:t>Evidence based policing: An introduction</w:t>
      </w:r>
      <w:r w:rsidRPr="00592E4D">
        <w:rPr>
          <w:rFonts w:ascii="Times New Roman" w:hAnsi="Times New Roman" w:cs="Times New Roman"/>
          <w:sz w:val="24"/>
          <w:szCs w:val="24"/>
        </w:rPr>
        <w:t>, </w:t>
      </w:r>
      <w:r w:rsidRPr="00592E4D">
        <w:rPr>
          <w:rFonts w:ascii="Times New Roman" w:hAnsi="Times New Roman" w:cs="Times New Roman"/>
          <w:i/>
          <w:iCs/>
          <w:sz w:val="24"/>
          <w:szCs w:val="24"/>
        </w:rPr>
        <w:t>63</w:t>
      </w:r>
      <w:r w:rsidRPr="00592E4D">
        <w:rPr>
          <w:rFonts w:ascii="Times New Roman" w:hAnsi="Times New Roman" w:cs="Times New Roman"/>
          <w:sz w:val="24"/>
          <w:szCs w:val="24"/>
        </w:rPr>
        <w:t>.</w:t>
      </w:r>
    </w:p>
    <w:p w14:paraId="46A735F4" w14:textId="77777777" w:rsidR="003C0092" w:rsidRPr="00C2166F" w:rsidRDefault="003C0092" w:rsidP="00DE28E6">
      <w:pPr>
        <w:spacing w:after="0" w:line="360" w:lineRule="auto"/>
        <w:rPr>
          <w:rFonts w:ascii="Times New Roman" w:hAnsi="Times New Roman" w:cs="Times New Roman"/>
          <w:sz w:val="24"/>
          <w:szCs w:val="24"/>
        </w:rPr>
      </w:pPr>
      <w:r w:rsidRPr="00D80A16">
        <w:rPr>
          <w:rFonts w:ascii="Times New Roman" w:hAnsi="Times New Roman" w:cs="Times New Roman"/>
          <w:sz w:val="24"/>
          <w:szCs w:val="24"/>
        </w:rPr>
        <w:t>Ariel, B., Sutherland, A., Henstock, D., Young, J. and Sosinski, G., 2018. The deterrence spectrum: Explaining why police body-worn cameras ‘</w:t>
      </w:r>
      <w:proofErr w:type="spellStart"/>
      <w:r w:rsidRPr="00D80A16">
        <w:rPr>
          <w:rFonts w:ascii="Times New Roman" w:hAnsi="Times New Roman" w:cs="Times New Roman"/>
          <w:sz w:val="24"/>
          <w:szCs w:val="24"/>
        </w:rPr>
        <w:t>work’or</w:t>
      </w:r>
      <w:proofErr w:type="spellEnd"/>
      <w:r w:rsidRPr="00D80A16">
        <w:rPr>
          <w:rFonts w:ascii="Times New Roman" w:hAnsi="Times New Roman" w:cs="Times New Roman"/>
          <w:sz w:val="24"/>
          <w:szCs w:val="24"/>
        </w:rPr>
        <w:t xml:space="preserve"> ‘</w:t>
      </w:r>
      <w:proofErr w:type="spellStart"/>
      <w:r w:rsidRPr="00D80A16">
        <w:rPr>
          <w:rFonts w:ascii="Times New Roman" w:hAnsi="Times New Roman" w:cs="Times New Roman"/>
          <w:sz w:val="24"/>
          <w:szCs w:val="24"/>
        </w:rPr>
        <w:t>backfire’in</w:t>
      </w:r>
      <w:proofErr w:type="spellEnd"/>
      <w:r w:rsidRPr="00D80A16">
        <w:rPr>
          <w:rFonts w:ascii="Times New Roman" w:hAnsi="Times New Roman" w:cs="Times New Roman"/>
          <w:sz w:val="24"/>
          <w:szCs w:val="24"/>
        </w:rPr>
        <w:t xml:space="preserve"> aggressive police–public encounters. </w:t>
      </w:r>
      <w:r w:rsidRPr="00D80A16">
        <w:rPr>
          <w:rFonts w:ascii="Times New Roman" w:hAnsi="Times New Roman" w:cs="Times New Roman"/>
          <w:i/>
          <w:iCs/>
          <w:sz w:val="24"/>
          <w:szCs w:val="24"/>
        </w:rPr>
        <w:t>Policing: A Journal of Policy and Practice</w:t>
      </w:r>
      <w:r w:rsidRPr="00D80A16">
        <w:rPr>
          <w:rFonts w:ascii="Times New Roman" w:hAnsi="Times New Roman" w:cs="Times New Roman"/>
          <w:sz w:val="24"/>
          <w:szCs w:val="24"/>
        </w:rPr>
        <w:t>, </w:t>
      </w:r>
      <w:r w:rsidRPr="00D80A16">
        <w:rPr>
          <w:rFonts w:ascii="Times New Roman" w:hAnsi="Times New Roman" w:cs="Times New Roman"/>
          <w:i/>
          <w:iCs/>
          <w:sz w:val="24"/>
          <w:szCs w:val="24"/>
        </w:rPr>
        <w:t>12</w:t>
      </w:r>
      <w:r w:rsidRPr="00D80A16">
        <w:rPr>
          <w:rFonts w:ascii="Times New Roman" w:hAnsi="Times New Roman" w:cs="Times New Roman"/>
          <w:sz w:val="24"/>
          <w:szCs w:val="24"/>
        </w:rPr>
        <w:t>(1), pp.6-26.</w:t>
      </w:r>
    </w:p>
    <w:p w14:paraId="17CDA6FD" w14:textId="77777777" w:rsidR="003C0092" w:rsidRPr="00C2166F" w:rsidRDefault="003C0092" w:rsidP="00DE28E6">
      <w:pPr>
        <w:spacing w:after="0" w:line="360" w:lineRule="auto"/>
        <w:rPr>
          <w:rFonts w:ascii="Times New Roman" w:hAnsi="Times New Roman" w:cs="Times New Roman"/>
          <w:sz w:val="24"/>
          <w:szCs w:val="24"/>
        </w:rPr>
      </w:pPr>
      <w:r w:rsidRPr="00647A2B">
        <w:rPr>
          <w:rFonts w:ascii="Times New Roman" w:hAnsi="Times New Roman" w:cs="Times New Roman"/>
          <w:sz w:val="24"/>
          <w:szCs w:val="24"/>
        </w:rPr>
        <w:t>Henne, K., Shore, K. and Harb, J.I., 2022. Body-worn cameras, police violence and the politics of evidence: A case of ontological gerrymandering. </w:t>
      </w:r>
      <w:r w:rsidRPr="00647A2B">
        <w:rPr>
          <w:rFonts w:ascii="Times New Roman" w:hAnsi="Times New Roman" w:cs="Times New Roman"/>
          <w:i/>
          <w:iCs/>
          <w:sz w:val="24"/>
          <w:szCs w:val="24"/>
        </w:rPr>
        <w:t>Critical Social Policy</w:t>
      </w:r>
      <w:r w:rsidRPr="00647A2B">
        <w:rPr>
          <w:rFonts w:ascii="Times New Roman" w:hAnsi="Times New Roman" w:cs="Times New Roman"/>
          <w:sz w:val="24"/>
          <w:szCs w:val="24"/>
        </w:rPr>
        <w:t>, </w:t>
      </w:r>
      <w:r w:rsidRPr="00647A2B">
        <w:rPr>
          <w:rFonts w:ascii="Times New Roman" w:hAnsi="Times New Roman" w:cs="Times New Roman"/>
          <w:i/>
          <w:iCs/>
          <w:sz w:val="24"/>
          <w:szCs w:val="24"/>
        </w:rPr>
        <w:t>42</w:t>
      </w:r>
      <w:r w:rsidRPr="00647A2B">
        <w:rPr>
          <w:rFonts w:ascii="Times New Roman" w:hAnsi="Times New Roman" w:cs="Times New Roman"/>
          <w:sz w:val="24"/>
          <w:szCs w:val="24"/>
        </w:rPr>
        <w:t>(3), pp.388-407.</w:t>
      </w:r>
    </w:p>
    <w:p w14:paraId="478BE71D" w14:textId="77777777" w:rsidR="003C0092" w:rsidRDefault="003C0092" w:rsidP="00DE28E6">
      <w:pPr>
        <w:spacing w:after="0" w:line="360" w:lineRule="auto"/>
        <w:rPr>
          <w:rFonts w:ascii="Times New Roman" w:hAnsi="Times New Roman" w:cs="Times New Roman"/>
          <w:sz w:val="24"/>
          <w:szCs w:val="24"/>
        </w:rPr>
      </w:pPr>
      <w:r w:rsidRPr="00F42793">
        <w:rPr>
          <w:rFonts w:ascii="Times New Roman" w:hAnsi="Times New Roman" w:cs="Times New Roman"/>
          <w:sz w:val="24"/>
          <w:szCs w:val="24"/>
        </w:rPr>
        <w:t>Kahn, K.B. and Martin, K.D., 2020. The social psychology of racially biased policing: Evidence-based policy responses. </w:t>
      </w:r>
      <w:r w:rsidRPr="00F42793">
        <w:rPr>
          <w:rFonts w:ascii="Times New Roman" w:hAnsi="Times New Roman" w:cs="Times New Roman"/>
          <w:i/>
          <w:iCs/>
          <w:sz w:val="24"/>
          <w:szCs w:val="24"/>
        </w:rPr>
        <w:t>Policy Insights from the Behavioral and Brain Sciences</w:t>
      </w:r>
      <w:r w:rsidRPr="00F42793">
        <w:rPr>
          <w:rFonts w:ascii="Times New Roman" w:hAnsi="Times New Roman" w:cs="Times New Roman"/>
          <w:sz w:val="24"/>
          <w:szCs w:val="24"/>
        </w:rPr>
        <w:t>, </w:t>
      </w:r>
      <w:r w:rsidRPr="00F42793">
        <w:rPr>
          <w:rFonts w:ascii="Times New Roman" w:hAnsi="Times New Roman" w:cs="Times New Roman"/>
          <w:i/>
          <w:iCs/>
          <w:sz w:val="24"/>
          <w:szCs w:val="24"/>
        </w:rPr>
        <w:t>7</w:t>
      </w:r>
      <w:r w:rsidRPr="00F42793">
        <w:rPr>
          <w:rFonts w:ascii="Times New Roman" w:hAnsi="Times New Roman" w:cs="Times New Roman"/>
          <w:sz w:val="24"/>
          <w:szCs w:val="24"/>
        </w:rPr>
        <w:t>(2), pp.107-114.</w:t>
      </w:r>
    </w:p>
    <w:p w14:paraId="5D2E2E02" w14:textId="77777777" w:rsidR="003C0092" w:rsidRPr="00C2166F" w:rsidRDefault="003C0092" w:rsidP="00DE28E6">
      <w:pPr>
        <w:spacing w:after="0" w:line="360" w:lineRule="auto"/>
        <w:rPr>
          <w:rFonts w:ascii="Times New Roman" w:hAnsi="Times New Roman" w:cs="Times New Roman"/>
          <w:sz w:val="24"/>
          <w:szCs w:val="24"/>
        </w:rPr>
      </w:pPr>
      <w:r w:rsidRPr="00D80A16">
        <w:rPr>
          <w:rFonts w:ascii="Times New Roman" w:hAnsi="Times New Roman" w:cs="Times New Roman"/>
          <w:sz w:val="24"/>
          <w:szCs w:val="24"/>
        </w:rPr>
        <w:t>Lum, C., Stoltz, M., Koper, C.S. and Scherer, J.A., 2019. Research on body‐worn cameras: What we know, what we need to know. </w:t>
      </w:r>
      <w:r w:rsidRPr="00D80A16">
        <w:rPr>
          <w:rFonts w:ascii="Times New Roman" w:hAnsi="Times New Roman" w:cs="Times New Roman"/>
          <w:i/>
          <w:iCs/>
          <w:sz w:val="24"/>
          <w:szCs w:val="24"/>
        </w:rPr>
        <w:t>Criminology &amp; public policy</w:t>
      </w:r>
      <w:r w:rsidRPr="00D80A16">
        <w:rPr>
          <w:rFonts w:ascii="Times New Roman" w:hAnsi="Times New Roman" w:cs="Times New Roman"/>
          <w:sz w:val="24"/>
          <w:szCs w:val="24"/>
        </w:rPr>
        <w:t>, </w:t>
      </w:r>
      <w:r w:rsidRPr="00D80A16">
        <w:rPr>
          <w:rFonts w:ascii="Times New Roman" w:hAnsi="Times New Roman" w:cs="Times New Roman"/>
          <w:i/>
          <w:iCs/>
          <w:sz w:val="24"/>
          <w:szCs w:val="24"/>
        </w:rPr>
        <w:t>18</w:t>
      </w:r>
      <w:r w:rsidRPr="00D80A16">
        <w:rPr>
          <w:rFonts w:ascii="Times New Roman" w:hAnsi="Times New Roman" w:cs="Times New Roman"/>
          <w:sz w:val="24"/>
          <w:szCs w:val="24"/>
        </w:rPr>
        <w:t>(1), pp.93-118.</w:t>
      </w:r>
    </w:p>
    <w:p w14:paraId="4FA7E0D6" w14:textId="77777777" w:rsidR="003C0092" w:rsidRPr="00C2166F" w:rsidRDefault="003C0092" w:rsidP="00DE28E6">
      <w:pPr>
        <w:spacing w:after="0" w:line="360" w:lineRule="auto"/>
        <w:rPr>
          <w:rFonts w:ascii="Times New Roman" w:hAnsi="Times New Roman" w:cs="Times New Roman"/>
          <w:sz w:val="24"/>
          <w:szCs w:val="24"/>
        </w:rPr>
      </w:pPr>
      <w:r w:rsidRPr="001C70F0">
        <w:rPr>
          <w:rFonts w:ascii="Times New Roman" w:hAnsi="Times New Roman" w:cs="Times New Roman"/>
          <w:sz w:val="24"/>
          <w:szCs w:val="24"/>
        </w:rPr>
        <w:t>Malm, A., 2019. Promise of police body-worn cameras. </w:t>
      </w:r>
      <w:r w:rsidRPr="001C70F0">
        <w:rPr>
          <w:rFonts w:ascii="Times New Roman" w:hAnsi="Times New Roman" w:cs="Times New Roman"/>
          <w:i/>
          <w:iCs/>
          <w:sz w:val="24"/>
          <w:szCs w:val="24"/>
        </w:rPr>
        <w:t xml:space="preserve">Criminology &amp; Pub. </w:t>
      </w:r>
      <w:proofErr w:type="spellStart"/>
      <w:r w:rsidRPr="001C70F0">
        <w:rPr>
          <w:rFonts w:ascii="Times New Roman" w:hAnsi="Times New Roman" w:cs="Times New Roman"/>
          <w:i/>
          <w:iCs/>
          <w:sz w:val="24"/>
          <w:szCs w:val="24"/>
        </w:rPr>
        <w:t>Pol'y</w:t>
      </w:r>
      <w:proofErr w:type="spellEnd"/>
      <w:r w:rsidRPr="001C70F0">
        <w:rPr>
          <w:rFonts w:ascii="Times New Roman" w:hAnsi="Times New Roman" w:cs="Times New Roman"/>
          <w:sz w:val="24"/>
          <w:szCs w:val="24"/>
        </w:rPr>
        <w:t>, </w:t>
      </w:r>
      <w:r w:rsidRPr="001C70F0">
        <w:rPr>
          <w:rFonts w:ascii="Times New Roman" w:hAnsi="Times New Roman" w:cs="Times New Roman"/>
          <w:i/>
          <w:iCs/>
          <w:sz w:val="24"/>
          <w:szCs w:val="24"/>
        </w:rPr>
        <w:t>18</w:t>
      </w:r>
      <w:r w:rsidRPr="001C70F0">
        <w:rPr>
          <w:rFonts w:ascii="Times New Roman" w:hAnsi="Times New Roman" w:cs="Times New Roman"/>
          <w:sz w:val="24"/>
          <w:szCs w:val="24"/>
        </w:rPr>
        <w:t>, p.119.</w:t>
      </w:r>
    </w:p>
    <w:p w14:paraId="766950F9" w14:textId="77777777" w:rsidR="003C0092" w:rsidRPr="00C2166F" w:rsidRDefault="003C0092" w:rsidP="00DE28E6">
      <w:pPr>
        <w:spacing w:after="0" w:line="360" w:lineRule="auto"/>
        <w:rPr>
          <w:rFonts w:ascii="Times New Roman" w:hAnsi="Times New Roman" w:cs="Times New Roman"/>
          <w:sz w:val="24"/>
          <w:szCs w:val="24"/>
        </w:rPr>
      </w:pPr>
      <w:r w:rsidRPr="00D80A16">
        <w:rPr>
          <w:rFonts w:ascii="Times New Roman" w:hAnsi="Times New Roman" w:cs="Times New Roman"/>
          <w:sz w:val="24"/>
          <w:szCs w:val="24"/>
        </w:rPr>
        <w:t>Mitchell, R. and Huey, L. eds., 2018. </w:t>
      </w:r>
      <w:r w:rsidRPr="00D80A16">
        <w:rPr>
          <w:rFonts w:ascii="Times New Roman" w:hAnsi="Times New Roman" w:cs="Times New Roman"/>
          <w:i/>
          <w:iCs/>
          <w:sz w:val="24"/>
          <w:szCs w:val="24"/>
        </w:rPr>
        <w:t>Evidence based policing: An introduction</w:t>
      </w:r>
      <w:r w:rsidRPr="00D80A16">
        <w:rPr>
          <w:rFonts w:ascii="Times New Roman" w:hAnsi="Times New Roman" w:cs="Times New Roman"/>
          <w:sz w:val="24"/>
          <w:szCs w:val="24"/>
        </w:rPr>
        <w:t>. Policy Press.</w:t>
      </w:r>
    </w:p>
    <w:p w14:paraId="41545B7D" w14:textId="77777777" w:rsidR="003C0092" w:rsidRDefault="003C0092" w:rsidP="00DE28E6">
      <w:pPr>
        <w:spacing w:after="0" w:line="360" w:lineRule="auto"/>
        <w:rPr>
          <w:rFonts w:ascii="Times New Roman" w:hAnsi="Times New Roman" w:cs="Times New Roman"/>
          <w:sz w:val="24"/>
          <w:szCs w:val="24"/>
        </w:rPr>
      </w:pPr>
      <w:r w:rsidRPr="00287C6E">
        <w:rPr>
          <w:rFonts w:ascii="Times New Roman" w:hAnsi="Times New Roman" w:cs="Times New Roman"/>
          <w:sz w:val="24"/>
          <w:szCs w:val="24"/>
        </w:rPr>
        <w:t>Schneider, C.J., 2018. Body worn cameras and police image work: News media coverage of the Rialto Police Department’s body worn camera experiment. </w:t>
      </w:r>
      <w:r w:rsidRPr="00287C6E">
        <w:rPr>
          <w:rFonts w:ascii="Times New Roman" w:hAnsi="Times New Roman" w:cs="Times New Roman"/>
          <w:i/>
          <w:iCs/>
          <w:sz w:val="24"/>
          <w:szCs w:val="24"/>
        </w:rPr>
        <w:t>Crime, Media, Culture</w:t>
      </w:r>
      <w:r w:rsidRPr="00287C6E">
        <w:rPr>
          <w:rFonts w:ascii="Times New Roman" w:hAnsi="Times New Roman" w:cs="Times New Roman"/>
          <w:sz w:val="24"/>
          <w:szCs w:val="24"/>
        </w:rPr>
        <w:t>, </w:t>
      </w:r>
      <w:r w:rsidRPr="00287C6E">
        <w:rPr>
          <w:rFonts w:ascii="Times New Roman" w:hAnsi="Times New Roman" w:cs="Times New Roman"/>
          <w:i/>
          <w:iCs/>
          <w:sz w:val="24"/>
          <w:szCs w:val="24"/>
        </w:rPr>
        <w:t>14</w:t>
      </w:r>
      <w:r w:rsidRPr="00287C6E">
        <w:rPr>
          <w:rFonts w:ascii="Times New Roman" w:hAnsi="Times New Roman" w:cs="Times New Roman"/>
          <w:sz w:val="24"/>
          <w:szCs w:val="24"/>
        </w:rPr>
        <w:t>(3), pp.449-466.</w:t>
      </w:r>
    </w:p>
    <w:p w14:paraId="5C46AE23" w14:textId="77777777" w:rsidR="003C0092" w:rsidRPr="00C2166F" w:rsidRDefault="003C0092" w:rsidP="00DE28E6">
      <w:pPr>
        <w:spacing w:after="0" w:line="360" w:lineRule="auto"/>
        <w:rPr>
          <w:rFonts w:ascii="Times New Roman" w:hAnsi="Times New Roman" w:cs="Times New Roman"/>
          <w:sz w:val="24"/>
          <w:szCs w:val="24"/>
        </w:rPr>
      </w:pPr>
      <w:proofErr w:type="spellStart"/>
      <w:r w:rsidRPr="00D80A16">
        <w:rPr>
          <w:rFonts w:ascii="Times New Roman" w:hAnsi="Times New Roman" w:cs="Times New Roman"/>
          <w:sz w:val="24"/>
          <w:szCs w:val="24"/>
        </w:rPr>
        <w:t>Todak</w:t>
      </w:r>
      <w:proofErr w:type="spellEnd"/>
      <w:r w:rsidRPr="00D80A16">
        <w:rPr>
          <w:rFonts w:ascii="Times New Roman" w:hAnsi="Times New Roman" w:cs="Times New Roman"/>
          <w:sz w:val="24"/>
          <w:szCs w:val="24"/>
        </w:rPr>
        <w:t>, N., 2019. Using body-worn cameras to create an evidence based de-escalation training program. </w:t>
      </w:r>
      <w:r w:rsidRPr="00D80A16">
        <w:rPr>
          <w:rFonts w:ascii="Times New Roman" w:hAnsi="Times New Roman" w:cs="Times New Roman"/>
          <w:i/>
          <w:iCs/>
          <w:sz w:val="24"/>
          <w:szCs w:val="24"/>
        </w:rPr>
        <w:t>Evidence based policing: An introduction</w:t>
      </w:r>
      <w:r w:rsidRPr="00D80A16">
        <w:rPr>
          <w:rFonts w:ascii="Times New Roman" w:hAnsi="Times New Roman" w:cs="Times New Roman"/>
          <w:sz w:val="24"/>
          <w:szCs w:val="24"/>
        </w:rPr>
        <w:t>, pp.187-196.</w:t>
      </w:r>
    </w:p>
    <w:p w14:paraId="1E936BDA" w14:textId="77777777" w:rsidR="003C0092" w:rsidRDefault="003C0092" w:rsidP="00DE28E6">
      <w:pPr>
        <w:spacing w:after="0" w:line="360" w:lineRule="auto"/>
        <w:rPr>
          <w:rFonts w:ascii="Times New Roman" w:hAnsi="Times New Roman" w:cs="Times New Roman"/>
          <w:sz w:val="24"/>
          <w:szCs w:val="24"/>
        </w:rPr>
      </w:pPr>
      <w:r w:rsidRPr="00B6008C">
        <w:rPr>
          <w:rFonts w:ascii="Times New Roman" w:hAnsi="Times New Roman" w:cs="Times New Roman"/>
          <w:sz w:val="24"/>
          <w:szCs w:val="24"/>
        </w:rPr>
        <w:t>Tompson, L. and Knutsson, J., 2017. Conclusion: A realistic agenda for evidence-based policing. In </w:t>
      </w:r>
      <w:r w:rsidRPr="00B6008C">
        <w:rPr>
          <w:rFonts w:ascii="Times New Roman" w:hAnsi="Times New Roman" w:cs="Times New Roman"/>
          <w:i/>
          <w:iCs/>
          <w:sz w:val="24"/>
          <w:szCs w:val="24"/>
        </w:rPr>
        <w:t>Advances in evidence-based policing</w:t>
      </w:r>
      <w:r w:rsidRPr="00B6008C">
        <w:rPr>
          <w:rFonts w:ascii="Times New Roman" w:hAnsi="Times New Roman" w:cs="Times New Roman"/>
          <w:sz w:val="24"/>
          <w:szCs w:val="24"/>
        </w:rPr>
        <w:t> (pp. 214-223). Routledge.</w:t>
      </w:r>
    </w:p>
    <w:p w14:paraId="189D5CB2" w14:textId="77777777" w:rsidR="003C0092" w:rsidRPr="00C2166F" w:rsidRDefault="003C0092" w:rsidP="00DE28E6">
      <w:pPr>
        <w:spacing w:after="0" w:line="360" w:lineRule="auto"/>
        <w:rPr>
          <w:rFonts w:ascii="Times New Roman" w:hAnsi="Times New Roman" w:cs="Times New Roman"/>
          <w:sz w:val="24"/>
          <w:szCs w:val="24"/>
        </w:rPr>
      </w:pPr>
      <w:r w:rsidRPr="00850473">
        <w:rPr>
          <w:rFonts w:ascii="Times New Roman" w:hAnsi="Times New Roman" w:cs="Times New Roman"/>
          <w:sz w:val="24"/>
          <w:szCs w:val="24"/>
        </w:rPr>
        <w:t>Yokum, D., Ravishankar, A. and Coppock, A., 2019. A randomized control trial evaluating the effects of police body-worn cameras. </w:t>
      </w:r>
      <w:r w:rsidRPr="00850473">
        <w:rPr>
          <w:rFonts w:ascii="Times New Roman" w:hAnsi="Times New Roman" w:cs="Times New Roman"/>
          <w:i/>
          <w:iCs/>
          <w:sz w:val="24"/>
          <w:szCs w:val="24"/>
        </w:rPr>
        <w:t>Proceedings of the National Academy of Sciences</w:t>
      </w:r>
      <w:r w:rsidRPr="00850473">
        <w:rPr>
          <w:rFonts w:ascii="Times New Roman" w:hAnsi="Times New Roman" w:cs="Times New Roman"/>
          <w:sz w:val="24"/>
          <w:szCs w:val="24"/>
        </w:rPr>
        <w:t>, </w:t>
      </w:r>
      <w:r w:rsidRPr="00850473">
        <w:rPr>
          <w:rFonts w:ascii="Times New Roman" w:hAnsi="Times New Roman" w:cs="Times New Roman"/>
          <w:i/>
          <w:iCs/>
          <w:sz w:val="24"/>
          <w:szCs w:val="24"/>
        </w:rPr>
        <w:t>116</w:t>
      </w:r>
      <w:r w:rsidRPr="00850473">
        <w:rPr>
          <w:rFonts w:ascii="Times New Roman" w:hAnsi="Times New Roman" w:cs="Times New Roman"/>
          <w:sz w:val="24"/>
          <w:szCs w:val="24"/>
        </w:rPr>
        <w:t>(21), pp.10329-10332.</w:t>
      </w:r>
    </w:p>
    <w:sectPr w:rsidR="003C0092" w:rsidRPr="00C2166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B7108" w14:textId="77777777" w:rsidR="00DA2AEE" w:rsidRDefault="00DA2AEE" w:rsidP="003C5B14">
      <w:pPr>
        <w:spacing w:after="0" w:line="240" w:lineRule="auto"/>
      </w:pPr>
      <w:r>
        <w:separator/>
      </w:r>
    </w:p>
  </w:endnote>
  <w:endnote w:type="continuationSeparator" w:id="0">
    <w:p w14:paraId="71ED8B58" w14:textId="77777777" w:rsidR="00DA2AEE" w:rsidRDefault="00DA2AEE" w:rsidP="003C5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C9971" w14:textId="77777777" w:rsidR="00DA2AEE" w:rsidRDefault="00DA2AEE" w:rsidP="003C5B14">
      <w:pPr>
        <w:spacing w:after="0" w:line="240" w:lineRule="auto"/>
      </w:pPr>
      <w:r>
        <w:separator/>
      </w:r>
    </w:p>
  </w:footnote>
  <w:footnote w:type="continuationSeparator" w:id="0">
    <w:p w14:paraId="3E26AFB8" w14:textId="77777777" w:rsidR="00DA2AEE" w:rsidRDefault="00DA2AEE" w:rsidP="003C5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042728"/>
      <w:docPartObj>
        <w:docPartGallery w:val="Page Numbers (Top of Page)"/>
        <w:docPartUnique/>
      </w:docPartObj>
    </w:sdtPr>
    <w:sdtEndPr>
      <w:rPr>
        <w:noProof/>
      </w:rPr>
    </w:sdtEndPr>
    <w:sdtContent>
      <w:p w14:paraId="5128C44B" w14:textId="77777777" w:rsidR="003C5B14" w:rsidRDefault="003C5B14">
        <w:pPr>
          <w:pStyle w:val="Header"/>
          <w:jc w:val="right"/>
        </w:pPr>
        <w:r>
          <w:fldChar w:fldCharType="begin"/>
        </w:r>
        <w:r>
          <w:instrText xml:space="preserve"> PAGE   \* MERGEFORMAT </w:instrText>
        </w:r>
        <w:r>
          <w:fldChar w:fldCharType="separate"/>
        </w:r>
        <w:r w:rsidR="00DE28E6">
          <w:rPr>
            <w:noProof/>
          </w:rPr>
          <w:t>10</w:t>
        </w:r>
        <w:r>
          <w:rPr>
            <w:noProof/>
          </w:rPr>
          <w:fldChar w:fldCharType="end"/>
        </w:r>
      </w:p>
    </w:sdtContent>
  </w:sdt>
  <w:p w14:paraId="23FF4B3D" w14:textId="77777777" w:rsidR="003C5B14" w:rsidRDefault="003C5B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94C79"/>
    <w:multiLevelType w:val="multilevel"/>
    <w:tmpl w:val="0D9A4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A0E08"/>
    <w:multiLevelType w:val="multilevel"/>
    <w:tmpl w:val="06E82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7A3F56"/>
    <w:multiLevelType w:val="multilevel"/>
    <w:tmpl w:val="07127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2D731C"/>
    <w:multiLevelType w:val="multilevel"/>
    <w:tmpl w:val="B2201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1303F6"/>
    <w:multiLevelType w:val="multilevel"/>
    <w:tmpl w:val="3CA29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936FA7"/>
    <w:multiLevelType w:val="multilevel"/>
    <w:tmpl w:val="4E9E8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D73E93"/>
    <w:multiLevelType w:val="multilevel"/>
    <w:tmpl w:val="A648A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FD42EF"/>
    <w:multiLevelType w:val="multilevel"/>
    <w:tmpl w:val="192AC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3515F3"/>
    <w:multiLevelType w:val="multilevel"/>
    <w:tmpl w:val="87FE8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831194">
    <w:abstractNumId w:val="0"/>
  </w:num>
  <w:num w:numId="2" w16cid:durableId="1644700027">
    <w:abstractNumId w:val="8"/>
  </w:num>
  <w:num w:numId="3" w16cid:durableId="2006929050">
    <w:abstractNumId w:val="6"/>
  </w:num>
  <w:num w:numId="4" w16cid:durableId="143932072">
    <w:abstractNumId w:val="1"/>
  </w:num>
  <w:num w:numId="5" w16cid:durableId="1980182556">
    <w:abstractNumId w:val="5"/>
  </w:num>
  <w:num w:numId="6" w16cid:durableId="1692755863">
    <w:abstractNumId w:val="4"/>
  </w:num>
  <w:num w:numId="7" w16cid:durableId="1723602116">
    <w:abstractNumId w:val="2"/>
  </w:num>
  <w:num w:numId="8" w16cid:durableId="700395585">
    <w:abstractNumId w:val="7"/>
  </w:num>
  <w:num w:numId="9" w16cid:durableId="797190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609"/>
    <w:rsid w:val="00015AD7"/>
    <w:rsid w:val="000678D6"/>
    <w:rsid w:val="000841DC"/>
    <w:rsid w:val="0008481D"/>
    <w:rsid w:val="00096278"/>
    <w:rsid w:val="000A5F96"/>
    <w:rsid w:val="000B567D"/>
    <w:rsid w:val="000B7416"/>
    <w:rsid w:val="000D46C1"/>
    <w:rsid w:val="000F2289"/>
    <w:rsid w:val="00100004"/>
    <w:rsid w:val="0011663D"/>
    <w:rsid w:val="00123BD1"/>
    <w:rsid w:val="00131100"/>
    <w:rsid w:val="00143766"/>
    <w:rsid w:val="001524EA"/>
    <w:rsid w:val="00171319"/>
    <w:rsid w:val="001946A2"/>
    <w:rsid w:val="001957CB"/>
    <w:rsid w:val="001A089E"/>
    <w:rsid w:val="001B5348"/>
    <w:rsid w:val="001C44DA"/>
    <w:rsid w:val="001C70F0"/>
    <w:rsid w:val="001E2F65"/>
    <w:rsid w:val="0021009D"/>
    <w:rsid w:val="00244638"/>
    <w:rsid w:val="00287C6E"/>
    <w:rsid w:val="002C059D"/>
    <w:rsid w:val="002D341E"/>
    <w:rsid w:val="002F12BF"/>
    <w:rsid w:val="00302814"/>
    <w:rsid w:val="00312F88"/>
    <w:rsid w:val="00321878"/>
    <w:rsid w:val="00325046"/>
    <w:rsid w:val="00335D4D"/>
    <w:rsid w:val="00342A84"/>
    <w:rsid w:val="00342C70"/>
    <w:rsid w:val="0034378D"/>
    <w:rsid w:val="00367A6D"/>
    <w:rsid w:val="00376C1E"/>
    <w:rsid w:val="00377843"/>
    <w:rsid w:val="0039361F"/>
    <w:rsid w:val="003B1CE2"/>
    <w:rsid w:val="003B5C28"/>
    <w:rsid w:val="003C0092"/>
    <w:rsid w:val="003C0583"/>
    <w:rsid w:val="003C5B14"/>
    <w:rsid w:val="003C7348"/>
    <w:rsid w:val="003F27E0"/>
    <w:rsid w:val="004252A9"/>
    <w:rsid w:val="00437CCB"/>
    <w:rsid w:val="00446B2A"/>
    <w:rsid w:val="0046333B"/>
    <w:rsid w:val="004761F4"/>
    <w:rsid w:val="004D605F"/>
    <w:rsid w:val="004F1B49"/>
    <w:rsid w:val="004F2051"/>
    <w:rsid w:val="00503369"/>
    <w:rsid w:val="0050443F"/>
    <w:rsid w:val="00505FC3"/>
    <w:rsid w:val="00522037"/>
    <w:rsid w:val="005352EA"/>
    <w:rsid w:val="00546841"/>
    <w:rsid w:val="005738A8"/>
    <w:rsid w:val="00577A10"/>
    <w:rsid w:val="00592E4D"/>
    <w:rsid w:val="00594450"/>
    <w:rsid w:val="006008D7"/>
    <w:rsid w:val="00602B33"/>
    <w:rsid w:val="00604AA7"/>
    <w:rsid w:val="00621261"/>
    <w:rsid w:val="00647A2B"/>
    <w:rsid w:val="00673762"/>
    <w:rsid w:val="00691B3D"/>
    <w:rsid w:val="00692007"/>
    <w:rsid w:val="0069374F"/>
    <w:rsid w:val="006B6EB4"/>
    <w:rsid w:val="006C06BE"/>
    <w:rsid w:val="006C0E2C"/>
    <w:rsid w:val="006D4D81"/>
    <w:rsid w:val="006F0D77"/>
    <w:rsid w:val="00700826"/>
    <w:rsid w:val="00704BD5"/>
    <w:rsid w:val="00714BF7"/>
    <w:rsid w:val="0071754D"/>
    <w:rsid w:val="00734855"/>
    <w:rsid w:val="00734921"/>
    <w:rsid w:val="007353FA"/>
    <w:rsid w:val="007537F5"/>
    <w:rsid w:val="00760B01"/>
    <w:rsid w:val="007613A7"/>
    <w:rsid w:val="00770E36"/>
    <w:rsid w:val="00775717"/>
    <w:rsid w:val="007C2E2F"/>
    <w:rsid w:val="007E6125"/>
    <w:rsid w:val="007F3323"/>
    <w:rsid w:val="0083128B"/>
    <w:rsid w:val="00837996"/>
    <w:rsid w:val="00850473"/>
    <w:rsid w:val="00875C59"/>
    <w:rsid w:val="00876EA0"/>
    <w:rsid w:val="008A0398"/>
    <w:rsid w:val="008A091B"/>
    <w:rsid w:val="008A3E4E"/>
    <w:rsid w:val="008B00F6"/>
    <w:rsid w:val="008B68A9"/>
    <w:rsid w:val="008E1B76"/>
    <w:rsid w:val="008E2A6A"/>
    <w:rsid w:val="00911094"/>
    <w:rsid w:val="00934256"/>
    <w:rsid w:val="00946C42"/>
    <w:rsid w:val="0096130D"/>
    <w:rsid w:val="009636FC"/>
    <w:rsid w:val="00997624"/>
    <w:rsid w:val="009A6663"/>
    <w:rsid w:val="009C6A22"/>
    <w:rsid w:val="009D4C52"/>
    <w:rsid w:val="009E0C99"/>
    <w:rsid w:val="009E6A78"/>
    <w:rsid w:val="009E7A3A"/>
    <w:rsid w:val="00A051DF"/>
    <w:rsid w:val="00A0570A"/>
    <w:rsid w:val="00A1016B"/>
    <w:rsid w:val="00A120EC"/>
    <w:rsid w:val="00A33537"/>
    <w:rsid w:val="00A405C7"/>
    <w:rsid w:val="00A73408"/>
    <w:rsid w:val="00A83FB4"/>
    <w:rsid w:val="00A848BF"/>
    <w:rsid w:val="00A933F6"/>
    <w:rsid w:val="00A95BF7"/>
    <w:rsid w:val="00AA4FF0"/>
    <w:rsid w:val="00AB2B10"/>
    <w:rsid w:val="00AE38A6"/>
    <w:rsid w:val="00AE4FBD"/>
    <w:rsid w:val="00AE6143"/>
    <w:rsid w:val="00B0223B"/>
    <w:rsid w:val="00B123C2"/>
    <w:rsid w:val="00B129A7"/>
    <w:rsid w:val="00B30546"/>
    <w:rsid w:val="00B5134A"/>
    <w:rsid w:val="00B6008C"/>
    <w:rsid w:val="00B638E5"/>
    <w:rsid w:val="00B66027"/>
    <w:rsid w:val="00B72842"/>
    <w:rsid w:val="00B76CF5"/>
    <w:rsid w:val="00BA2BE4"/>
    <w:rsid w:val="00BA2FFD"/>
    <w:rsid w:val="00BB089F"/>
    <w:rsid w:val="00BB0B78"/>
    <w:rsid w:val="00BE2B04"/>
    <w:rsid w:val="00BE7BD6"/>
    <w:rsid w:val="00BF113D"/>
    <w:rsid w:val="00C14061"/>
    <w:rsid w:val="00C2166F"/>
    <w:rsid w:val="00C319CD"/>
    <w:rsid w:val="00C42B2F"/>
    <w:rsid w:val="00C44608"/>
    <w:rsid w:val="00C47609"/>
    <w:rsid w:val="00C75A7A"/>
    <w:rsid w:val="00C91E78"/>
    <w:rsid w:val="00C927D0"/>
    <w:rsid w:val="00C960A0"/>
    <w:rsid w:val="00CA0D28"/>
    <w:rsid w:val="00CA128D"/>
    <w:rsid w:val="00CB14AD"/>
    <w:rsid w:val="00CC0ED8"/>
    <w:rsid w:val="00CE723F"/>
    <w:rsid w:val="00CF080C"/>
    <w:rsid w:val="00CF0CBA"/>
    <w:rsid w:val="00D16D55"/>
    <w:rsid w:val="00D233EC"/>
    <w:rsid w:val="00D27ECA"/>
    <w:rsid w:val="00D372ED"/>
    <w:rsid w:val="00D57094"/>
    <w:rsid w:val="00D62C26"/>
    <w:rsid w:val="00D65C05"/>
    <w:rsid w:val="00D80A16"/>
    <w:rsid w:val="00D87B4F"/>
    <w:rsid w:val="00D87BDA"/>
    <w:rsid w:val="00D9151E"/>
    <w:rsid w:val="00D92014"/>
    <w:rsid w:val="00D938A1"/>
    <w:rsid w:val="00D95BC1"/>
    <w:rsid w:val="00DA2AEE"/>
    <w:rsid w:val="00DD1BA2"/>
    <w:rsid w:val="00DE0D01"/>
    <w:rsid w:val="00DE28E6"/>
    <w:rsid w:val="00DF2F0B"/>
    <w:rsid w:val="00E12D96"/>
    <w:rsid w:val="00E141C4"/>
    <w:rsid w:val="00E17721"/>
    <w:rsid w:val="00E65FCD"/>
    <w:rsid w:val="00E70E71"/>
    <w:rsid w:val="00E7157E"/>
    <w:rsid w:val="00E74A5C"/>
    <w:rsid w:val="00E8185A"/>
    <w:rsid w:val="00E921F9"/>
    <w:rsid w:val="00EA2328"/>
    <w:rsid w:val="00EA58BC"/>
    <w:rsid w:val="00EB26E9"/>
    <w:rsid w:val="00EB5B0E"/>
    <w:rsid w:val="00EC486D"/>
    <w:rsid w:val="00ED7E0F"/>
    <w:rsid w:val="00EF0C3D"/>
    <w:rsid w:val="00F116A5"/>
    <w:rsid w:val="00F223D9"/>
    <w:rsid w:val="00F24421"/>
    <w:rsid w:val="00F307E5"/>
    <w:rsid w:val="00F30F21"/>
    <w:rsid w:val="00F42793"/>
    <w:rsid w:val="00F4302E"/>
    <w:rsid w:val="00F53229"/>
    <w:rsid w:val="00F5328C"/>
    <w:rsid w:val="00F66AE0"/>
    <w:rsid w:val="00F73008"/>
    <w:rsid w:val="00F77B24"/>
    <w:rsid w:val="00F801A4"/>
    <w:rsid w:val="00F81D52"/>
    <w:rsid w:val="00F90C2F"/>
    <w:rsid w:val="00F9160C"/>
    <w:rsid w:val="00F93D1B"/>
    <w:rsid w:val="00FB0D1C"/>
    <w:rsid w:val="00FC7DF6"/>
    <w:rsid w:val="00FD35AF"/>
    <w:rsid w:val="00FE4A56"/>
    <w:rsid w:val="00FE5CA5"/>
    <w:rsid w:val="00FF5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2466"/>
  <w15:chartTrackingRefBased/>
  <w15:docId w15:val="{36D77B9C-E55B-465D-B6BB-C7751ED63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E7A3A"/>
    <w:pPr>
      <w:keepNext/>
      <w:keepLines/>
      <w:spacing w:before="240" w:after="0"/>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autoRedefine/>
    <w:uiPriority w:val="9"/>
    <w:unhideWhenUsed/>
    <w:qFormat/>
    <w:rsid w:val="009E7A3A"/>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unhideWhenUsed/>
    <w:qFormat/>
    <w:rsid w:val="00B5134A"/>
    <w:pPr>
      <w:keepNext/>
      <w:keepLines/>
      <w:spacing w:before="40" w:after="0" w:line="240" w:lineRule="auto"/>
      <w:outlineLvl w:val="2"/>
    </w:pPr>
    <w:rPr>
      <w:rFonts w:ascii="Times New Roman" w:eastAsiaTheme="majorEastAsia" w:hAnsi="Times New Roman" w:cstheme="majorBidi"/>
      <w:i/>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9E7A3A"/>
    <w:pPr>
      <w:spacing w:after="0" w:line="360" w:lineRule="auto"/>
      <w:contextualSpacing/>
      <w:jc w:val="center"/>
    </w:pPr>
    <w:rPr>
      <w:rFonts w:ascii="Times New Roman" w:eastAsiaTheme="majorEastAsia" w:hAnsi="Times New Roman" w:cstheme="majorBidi"/>
      <w:b/>
      <w:spacing w:val="-10"/>
      <w:kern w:val="28"/>
      <w:sz w:val="24"/>
      <w:szCs w:val="56"/>
    </w:rPr>
  </w:style>
  <w:style w:type="character" w:customStyle="1" w:styleId="TitleChar">
    <w:name w:val="Title Char"/>
    <w:basedOn w:val="DefaultParagraphFont"/>
    <w:link w:val="Title"/>
    <w:uiPriority w:val="10"/>
    <w:rsid w:val="009E7A3A"/>
    <w:rPr>
      <w:rFonts w:ascii="Times New Roman" w:eastAsiaTheme="majorEastAsia" w:hAnsi="Times New Roman" w:cstheme="majorBidi"/>
      <w:b/>
      <w:spacing w:val="-10"/>
      <w:kern w:val="28"/>
      <w:sz w:val="24"/>
      <w:szCs w:val="56"/>
    </w:rPr>
  </w:style>
  <w:style w:type="character" w:customStyle="1" w:styleId="Heading2Char">
    <w:name w:val="Heading 2 Char"/>
    <w:basedOn w:val="DefaultParagraphFont"/>
    <w:link w:val="Heading2"/>
    <w:uiPriority w:val="9"/>
    <w:rsid w:val="009E7A3A"/>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9E7A3A"/>
    <w:rPr>
      <w:rFonts w:ascii="Times New Roman" w:eastAsiaTheme="majorEastAsia" w:hAnsi="Times New Roman" w:cstheme="majorBidi"/>
      <w:b/>
      <w:i/>
      <w:sz w:val="24"/>
      <w:szCs w:val="32"/>
    </w:rPr>
  </w:style>
  <w:style w:type="character" w:customStyle="1" w:styleId="Heading3Char">
    <w:name w:val="Heading 3 Char"/>
    <w:basedOn w:val="DefaultParagraphFont"/>
    <w:link w:val="Heading3"/>
    <w:uiPriority w:val="9"/>
    <w:rsid w:val="00B5134A"/>
    <w:rPr>
      <w:rFonts w:ascii="Times New Roman" w:eastAsiaTheme="majorEastAsia" w:hAnsi="Times New Roman" w:cstheme="majorBidi"/>
      <w:i/>
      <w:sz w:val="24"/>
      <w:szCs w:val="24"/>
      <w:lang w:val="en-GB"/>
    </w:rPr>
  </w:style>
  <w:style w:type="paragraph" w:styleId="Header">
    <w:name w:val="header"/>
    <w:basedOn w:val="Normal"/>
    <w:link w:val="HeaderChar"/>
    <w:uiPriority w:val="99"/>
    <w:unhideWhenUsed/>
    <w:rsid w:val="003C5B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5B14"/>
  </w:style>
  <w:style w:type="paragraph" w:styleId="Footer">
    <w:name w:val="footer"/>
    <w:basedOn w:val="Normal"/>
    <w:link w:val="FooterChar"/>
    <w:uiPriority w:val="99"/>
    <w:unhideWhenUsed/>
    <w:rsid w:val="003C5B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5B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758229">
      <w:bodyDiv w:val="1"/>
      <w:marLeft w:val="0"/>
      <w:marRight w:val="0"/>
      <w:marTop w:val="0"/>
      <w:marBottom w:val="0"/>
      <w:divBdr>
        <w:top w:val="none" w:sz="0" w:space="0" w:color="auto"/>
        <w:left w:val="none" w:sz="0" w:space="0" w:color="auto"/>
        <w:bottom w:val="none" w:sz="0" w:space="0" w:color="auto"/>
        <w:right w:val="none" w:sz="0" w:space="0" w:color="auto"/>
      </w:divBdr>
    </w:div>
    <w:div w:id="745961146">
      <w:bodyDiv w:val="1"/>
      <w:marLeft w:val="0"/>
      <w:marRight w:val="0"/>
      <w:marTop w:val="0"/>
      <w:marBottom w:val="0"/>
      <w:divBdr>
        <w:top w:val="none" w:sz="0" w:space="0" w:color="auto"/>
        <w:left w:val="none" w:sz="0" w:space="0" w:color="auto"/>
        <w:bottom w:val="none" w:sz="0" w:space="0" w:color="auto"/>
        <w:right w:val="none" w:sz="0" w:space="0" w:color="auto"/>
      </w:divBdr>
    </w:div>
    <w:div w:id="1110126635">
      <w:bodyDiv w:val="1"/>
      <w:marLeft w:val="0"/>
      <w:marRight w:val="0"/>
      <w:marTop w:val="0"/>
      <w:marBottom w:val="0"/>
      <w:divBdr>
        <w:top w:val="none" w:sz="0" w:space="0" w:color="auto"/>
        <w:left w:val="none" w:sz="0" w:space="0" w:color="auto"/>
        <w:bottom w:val="none" w:sz="0" w:space="0" w:color="auto"/>
        <w:right w:val="none" w:sz="0" w:space="0" w:color="auto"/>
      </w:divBdr>
    </w:div>
    <w:div w:id="1498307182">
      <w:bodyDiv w:val="1"/>
      <w:marLeft w:val="0"/>
      <w:marRight w:val="0"/>
      <w:marTop w:val="0"/>
      <w:marBottom w:val="0"/>
      <w:divBdr>
        <w:top w:val="none" w:sz="0" w:space="0" w:color="auto"/>
        <w:left w:val="none" w:sz="0" w:space="0" w:color="auto"/>
        <w:bottom w:val="none" w:sz="0" w:space="0" w:color="auto"/>
        <w:right w:val="none" w:sz="0" w:space="0" w:color="auto"/>
      </w:divBdr>
    </w:div>
    <w:div w:id="1726638022">
      <w:bodyDiv w:val="1"/>
      <w:marLeft w:val="0"/>
      <w:marRight w:val="0"/>
      <w:marTop w:val="0"/>
      <w:marBottom w:val="0"/>
      <w:divBdr>
        <w:top w:val="none" w:sz="0" w:space="0" w:color="auto"/>
        <w:left w:val="none" w:sz="0" w:space="0" w:color="auto"/>
        <w:bottom w:val="none" w:sz="0" w:space="0" w:color="auto"/>
        <w:right w:val="none" w:sz="0" w:space="0" w:color="auto"/>
      </w:divBdr>
    </w:div>
    <w:div w:id="1806510826">
      <w:bodyDiv w:val="1"/>
      <w:marLeft w:val="0"/>
      <w:marRight w:val="0"/>
      <w:marTop w:val="0"/>
      <w:marBottom w:val="0"/>
      <w:divBdr>
        <w:top w:val="none" w:sz="0" w:space="0" w:color="auto"/>
        <w:left w:val="none" w:sz="0" w:space="0" w:color="auto"/>
        <w:bottom w:val="none" w:sz="0" w:space="0" w:color="auto"/>
        <w:right w:val="none" w:sz="0" w:space="0" w:color="auto"/>
      </w:divBdr>
    </w:div>
    <w:div w:id="2057461166">
      <w:bodyDiv w:val="1"/>
      <w:marLeft w:val="0"/>
      <w:marRight w:val="0"/>
      <w:marTop w:val="0"/>
      <w:marBottom w:val="0"/>
      <w:divBdr>
        <w:top w:val="none" w:sz="0" w:space="0" w:color="auto"/>
        <w:left w:val="none" w:sz="0" w:space="0" w:color="auto"/>
        <w:bottom w:val="none" w:sz="0" w:space="0" w:color="auto"/>
        <w:right w:val="none" w:sz="0" w:space="0" w:color="auto"/>
      </w:divBdr>
    </w:div>
    <w:div w:id="211124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3087</Words>
  <Characters>17599</Characters>
  <Application>Microsoft Office Word</Application>
  <DocSecurity>0</DocSecurity>
  <Lines>146</Lines>
  <Paragraphs>41</Paragraphs>
  <ScaleCrop>false</ScaleCrop>
  <Company/>
  <LinksUpToDate>false</LinksUpToDate>
  <CharactersWithSpaces>20645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dabir ali</cp:lastModifiedBy>
  <cp:revision>3</cp:revision>
  <dcterms:created xsi:type="dcterms:W3CDTF">2023-05-05T22:12:00Z</dcterms:created>
  <dcterms:modified xsi:type="dcterms:W3CDTF">2023-05-05T22:13:00Z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7f3c534e-e9d7-4a75-a12d-d4558e53fe7f</vt:lpwstr>
  </property>
</Properties>
</file>