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88394" w14:textId="77777777" w:rsidR="00287F11" w:rsidRPr="00160A58" w:rsidRDefault="00287F11">
      <w:pPr>
        <w:pStyle w:val="Normal1"/>
        <w:jc w:val="center"/>
        <w:rPr>
          <w:sz w:val="32"/>
          <w:szCs w:val="32"/>
          <w:lang w:val="en-GB"/>
        </w:rPr>
      </w:pPr>
    </w:p>
    <w:p w14:paraId="649CBB9A" w14:textId="77777777" w:rsidR="00287F11" w:rsidRPr="00160A58" w:rsidRDefault="00287F11">
      <w:pPr>
        <w:pStyle w:val="Normal1"/>
        <w:jc w:val="center"/>
        <w:rPr>
          <w:sz w:val="32"/>
          <w:szCs w:val="32"/>
          <w:lang w:val="en-GB"/>
        </w:rPr>
      </w:pPr>
    </w:p>
    <w:p w14:paraId="1B3A47DB" w14:textId="7FA4A8C7" w:rsidR="002B0710" w:rsidRDefault="0035303F" w:rsidP="00E37E8C">
      <w:pPr>
        <w:pStyle w:val="Normal1"/>
        <w:rPr>
          <w:b/>
          <w:sz w:val="32"/>
          <w:szCs w:val="32"/>
          <w:lang w:val="en-GB"/>
        </w:rPr>
      </w:pPr>
      <w:r w:rsidRPr="000A7690">
        <w:rPr>
          <w:b/>
          <w:sz w:val="32"/>
          <w:szCs w:val="32"/>
          <w:lang w:val="en-GB"/>
        </w:rPr>
        <w:t>EFFECTIVE TEAM WORKING AND COMMUNIC</w:t>
      </w:r>
      <w:r w:rsidR="002B0710">
        <w:rPr>
          <w:b/>
          <w:sz w:val="32"/>
          <w:szCs w:val="32"/>
          <w:lang w:val="en-GB"/>
        </w:rPr>
        <w:t>ATION</w:t>
      </w:r>
    </w:p>
    <w:p w14:paraId="68F954D8" w14:textId="77777777" w:rsidR="002B0710" w:rsidRDefault="002B0710" w:rsidP="00E37E8C">
      <w:pPr>
        <w:pStyle w:val="Normal1"/>
        <w:rPr>
          <w:b/>
          <w:sz w:val="32"/>
          <w:szCs w:val="32"/>
          <w:lang w:val="en-GB"/>
        </w:rPr>
      </w:pPr>
      <w:r>
        <w:rPr>
          <w:b/>
          <w:sz w:val="32"/>
          <w:szCs w:val="32"/>
          <w:lang w:val="en-GB"/>
        </w:rPr>
        <w:t xml:space="preserve">                            </w:t>
      </w:r>
    </w:p>
    <w:p w14:paraId="51F1BDA2" w14:textId="6D3F96EE" w:rsidR="00E37E8C" w:rsidRDefault="002B0710" w:rsidP="00E37E8C">
      <w:pPr>
        <w:pStyle w:val="Normal1"/>
        <w:rPr>
          <w:b/>
          <w:sz w:val="32"/>
          <w:szCs w:val="32"/>
          <w:lang w:val="en-GB"/>
        </w:rPr>
      </w:pPr>
      <w:r>
        <w:rPr>
          <w:b/>
          <w:sz w:val="32"/>
          <w:szCs w:val="32"/>
          <w:lang w:val="en-GB"/>
        </w:rPr>
        <w:t xml:space="preserve">                                     </w:t>
      </w:r>
      <w:r w:rsidR="00E37E8C">
        <w:rPr>
          <w:b/>
          <w:sz w:val="32"/>
          <w:szCs w:val="32"/>
          <w:lang w:val="en-GB"/>
        </w:rPr>
        <w:t xml:space="preserve"> TASK 1</w:t>
      </w:r>
    </w:p>
    <w:p w14:paraId="3B8E091E" w14:textId="5300AA06" w:rsidR="002B0710" w:rsidRDefault="002B0710" w:rsidP="00E37E8C">
      <w:pPr>
        <w:pStyle w:val="Normal1"/>
        <w:rPr>
          <w:b/>
          <w:sz w:val="32"/>
          <w:szCs w:val="32"/>
          <w:lang w:val="en-GB"/>
        </w:rPr>
      </w:pPr>
    </w:p>
    <w:p w14:paraId="5B87981F" w14:textId="3D3C85AB" w:rsidR="002B0710" w:rsidRDefault="002B0710" w:rsidP="00E37E8C">
      <w:pPr>
        <w:pStyle w:val="Normal1"/>
        <w:rPr>
          <w:b/>
          <w:sz w:val="32"/>
          <w:szCs w:val="32"/>
          <w:lang w:val="en-GB"/>
        </w:rPr>
      </w:pPr>
      <w:r>
        <w:rPr>
          <w:b/>
          <w:sz w:val="32"/>
          <w:szCs w:val="32"/>
          <w:lang w:val="en-GB"/>
        </w:rPr>
        <w:t>EFFECTIVE TEAMWORKING FOR TEAM SUCCESS</w:t>
      </w:r>
    </w:p>
    <w:p w14:paraId="55E0D347" w14:textId="77777777" w:rsidR="002B0710" w:rsidRDefault="002B0710" w:rsidP="00E37E8C">
      <w:pPr>
        <w:pStyle w:val="Normal1"/>
        <w:rPr>
          <w:b/>
          <w:sz w:val="32"/>
          <w:szCs w:val="32"/>
          <w:lang w:val="en-GB"/>
        </w:rPr>
      </w:pPr>
    </w:p>
    <w:p w14:paraId="17454F99" w14:textId="77777777" w:rsidR="002B0710" w:rsidRDefault="002B0710" w:rsidP="00E37E8C">
      <w:pPr>
        <w:pStyle w:val="Normal1"/>
        <w:rPr>
          <w:b/>
          <w:sz w:val="32"/>
          <w:szCs w:val="32"/>
          <w:lang w:val="en-GB"/>
        </w:rPr>
      </w:pPr>
    </w:p>
    <w:p w14:paraId="3E0048CC" w14:textId="5E20AC2A" w:rsidR="00E37E8C" w:rsidRDefault="00E37E8C" w:rsidP="00E37E8C">
      <w:pPr>
        <w:pStyle w:val="Normal1"/>
        <w:rPr>
          <w:b/>
          <w:sz w:val="32"/>
          <w:szCs w:val="32"/>
          <w:lang w:val="en-GB"/>
        </w:rPr>
      </w:pPr>
      <w:r>
        <w:rPr>
          <w:b/>
          <w:sz w:val="32"/>
          <w:szCs w:val="32"/>
          <w:lang w:val="en-GB"/>
        </w:rPr>
        <w:t xml:space="preserve">                     STUDENT NAME: MIRELA OPREA</w:t>
      </w:r>
    </w:p>
    <w:p w14:paraId="2679BEFF" w14:textId="32D74153" w:rsidR="00E37E8C" w:rsidRDefault="00E37E8C" w:rsidP="00E37E8C">
      <w:pPr>
        <w:pStyle w:val="Normal1"/>
        <w:rPr>
          <w:b/>
          <w:sz w:val="32"/>
          <w:szCs w:val="32"/>
          <w:lang w:val="en-GB"/>
        </w:rPr>
      </w:pPr>
      <w:r>
        <w:rPr>
          <w:b/>
          <w:sz w:val="32"/>
          <w:szCs w:val="32"/>
          <w:lang w:val="en-GB"/>
        </w:rPr>
        <w:t xml:space="preserve">                     STUDENT ID: 2107120</w:t>
      </w:r>
    </w:p>
    <w:p w14:paraId="437B5FFC" w14:textId="00FD0BB5" w:rsidR="00E37E8C" w:rsidRDefault="00E37E8C" w:rsidP="00E37E8C">
      <w:pPr>
        <w:pStyle w:val="Normal1"/>
        <w:rPr>
          <w:b/>
          <w:sz w:val="32"/>
          <w:szCs w:val="32"/>
          <w:lang w:val="en-GB"/>
        </w:rPr>
      </w:pPr>
      <w:r>
        <w:rPr>
          <w:b/>
          <w:sz w:val="32"/>
          <w:szCs w:val="32"/>
          <w:lang w:val="en-GB"/>
        </w:rPr>
        <w:t xml:space="preserve">                     COURSE ID: BMSW4002_BIRM</w:t>
      </w:r>
    </w:p>
    <w:p w14:paraId="06B6BD67" w14:textId="2E63CA47" w:rsidR="00E37E8C" w:rsidRDefault="00E37E8C" w:rsidP="00E37E8C">
      <w:pPr>
        <w:pStyle w:val="Normal1"/>
        <w:rPr>
          <w:b/>
          <w:sz w:val="32"/>
          <w:szCs w:val="32"/>
          <w:lang w:val="en-GB"/>
        </w:rPr>
      </w:pPr>
      <w:r>
        <w:rPr>
          <w:b/>
          <w:sz w:val="32"/>
          <w:szCs w:val="32"/>
          <w:lang w:val="en-GB"/>
        </w:rPr>
        <w:t xml:space="preserve">                     LECTU</w:t>
      </w:r>
      <w:r w:rsidR="00CA097A">
        <w:rPr>
          <w:b/>
          <w:sz w:val="32"/>
          <w:szCs w:val="32"/>
          <w:lang w:val="en-GB"/>
        </w:rPr>
        <w:t>RER: AKASH PURANIK</w:t>
      </w:r>
    </w:p>
    <w:p w14:paraId="04B15E84" w14:textId="13C723D9" w:rsidR="00E37E8C" w:rsidRDefault="00E37E8C" w:rsidP="00E37E8C">
      <w:pPr>
        <w:pStyle w:val="Normal1"/>
        <w:rPr>
          <w:b/>
          <w:sz w:val="32"/>
          <w:szCs w:val="32"/>
          <w:lang w:val="en-GB"/>
        </w:rPr>
      </w:pPr>
      <w:r>
        <w:rPr>
          <w:b/>
          <w:sz w:val="32"/>
          <w:szCs w:val="32"/>
          <w:lang w:val="en-GB"/>
        </w:rPr>
        <w:t xml:space="preserve">                      </w:t>
      </w:r>
    </w:p>
    <w:p w14:paraId="0A627F5D" w14:textId="541B33D6" w:rsidR="00287F11" w:rsidRPr="000A7690" w:rsidRDefault="00E37E8C" w:rsidP="00E37E8C">
      <w:pPr>
        <w:pStyle w:val="Normal1"/>
        <w:rPr>
          <w:b/>
          <w:lang w:val="en-GB"/>
        </w:rPr>
      </w:pPr>
      <w:r>
        <w:rPr>
          <w:b/>
          <w:sz w:val="32"/>
          <w:szCs w:val="32"/>
          <w:lang w:val="en-GB"/>
        </w:rPr>
        <w:t xml:space="preserve">              </w:t>
      </w:r>
      <w:r w:rsidR="0035303F" w:rsidRPr="000A7690">
        <w:rPr>
          <w:b/>
          <w:lang w:val="en-GB"/>
        </w:rPr>
        <w:br w:type="page"/>
      </w:r>
    </w:p>
    <w:p w14:paraId="7FBCCFD9" w14:textId="77777777" w:rsidR="00287F11" w:rsidRPr="00D80BC4" w:rsidRDefault="0035303F">
      <w:pPr>
        <w:pStyle w:val="Normal1"/>
        <w:jc w:val="center"/>
        <w:rPr>
          <w:b/>
          <w:lang w:val="en-GB"/>
        </w:rPr>
      </w:pPr>
      <w:r w:rsidRPr="00D80BC4">
        <w:rPr>
          <w:b/>
          <w:lang w:val="en-GB"/>
        </w:rPr>
        <w:lastRenderedPageBreak/>
        <w:t>Executive Summary</w:t>
      </w:r>
    </w:p>
    <w:p w14:paraId="097EB976" w14:textId="77777777" w:rsidR="00FF3A25" w:rsidRPr="00160A58" w:rsidRDefault="0035303F">
      <w:pPr>
        <w:pStyle w:val="Normal1"/>
        <w:rPr>
          <w:b/>
          <w:lang w:val="en-GB"/>
        </w:rPr>
      </w:pPr>
      <w:r w:rsidRPr="00160A58">
        <w:rPr>
          <w:lang w:val="en-GB"/>
        </w:rPr>
        <w:t>This report sheds light on evaluating the strategies that are required for building an efficient team. It also enlightens the realistic theories and models that might be used for enhancing the efficiency of teams.</w:t>
      </w:r>
      <w:r w:rsidR="00667BB4" w:rsidRPr="00D80BC4">
        <w:rPr>
          <w:lang w:val="en-GB"/>
        </w:rPr>
        <w:t xml:space="preserve">The particular report highlights the identification of the roles that are required for potential team efficiency. In addition, the explanation has been made on the </w:t>
      </w:r>
      <w:r w:rsidR="00667BB4" w:rsidRPr="00D80BC4">
        <w:rPr>
          <w:bCs/>
          <w:color w:val="000000"/>
        </w:rPr>
        <w:t>impacts of effective team working on team success</w:t>
      </w:r>
      <w:r w:rsidR="00D80BC4" w:rsidRPr="00D80BC4">
        <w:rPr>
          <w:bCs/>
          <w:color w:val="000000"/>
        </w:rPr>
        <w:t>.</w:t>
      </w:r>
      <w:r w:rsidR="00D651B2">
        <w:rPr>
          <w:bCs/>
          <w:color w:val="000000"/>
        </w:rPr>
        <w:t xml:space="preserve"> On the other hand, the demonstration has been done of the barriers to effective team management. Further, effective recommendations have been made</w:t>
      </w:r>
      <w:r w:rsidR="00017C25" w:rsidRPr="00017C25">
        <w:rPr>
          <w:bCs/>
          <w:color w:val="000000"/>
        </w:rPr>
        <w:t xml:space="preserve">to mitigate the issues related </w:t>
      </w:r>
      <w:r w:rsidR="00017C25">
        <w:rPr>
          <w:bCs/>
          <w:color w:val="000000"/>
        </w:rPr>
        <w:t>to</w:t>
      </w:r>
      <w:r w:rsidR="00017C25" w:rsidRPr="00017C25">
        <w:rPr>
          <w:bCs/>
          <w:color w:val="000000"/>
        </w:rPr>
        <w:t xml:space="preserve"> the barriers in terms of having efficient and effective team management.</w:t>
      </w:r>
    </w:p>
    <w:p w14:paraId="5D9DA0A2" w14:textId="77777777" w:rsidR="00FF3A25" w:rsidRPr="00160A58" w:rsidRDefault="0035303F">
      <w:pPr>
        <w:rPr>
          <w:b/>
          <w:lang w:val="en-GB"/>
        </w:rPr>
      </w:pPr>
      <w:r w:rsidRPr="00160A58">
        <w:rPr>
          <w:lang w:val="en-GB"/>
        </w:rPr>
        <w:br w:type="page"/>
      </w:r>
    </w:p>
    <w:sdt>
      <w:sdtPr>
        <w:rPr>
          <w:rFonts w:ascii="Arial" w:eastAsia="Arial" w:hAnsi="Arial" w:cs="Arial"/>
          <w:b w:val="0"/>
          <w:bCs w:val="0"/>
          <w:color w:val="auto"/>
          <w:sz w:val="22"/>
          <w:szCs w:val="22"/>
        </w:rPr>
        <w:id w:val="24099954"/>
        <w:docPartObj>
          <w:docPartGallery w:val="Table of Contents"/>
          <w:docPartUnique/>
        </w:docPartObj>
      </w:sdtPr>
      <w:sdtEndPr/>
      <w:sdtContent>
        <w:p w14:paraId="03284C9C" w14:textId="77777777" w:rsidR="00FF3A25" w:rsidRPr="00160A58" w:rsidRDefault="0035303F" w:rsidP="004C54B8">
          <w:pPr>
            <w:pStyle w:val="TOCHeading"/>
            <w:spacing w:line="360" w:lineRule="auto"/>
            <w:jc w:val="center"/>
            <w:rPr>
              <w:color w:val="auto"/>
            </w:rPr>
          </w:pPr>
          <w:r w:rsidRPr="00160A58">
            <w:rPr>
              <w:rFonts w:ascii="Arial" w:hAnsi="Arial" w:cs="Arial"/>
              <w:color w:val="auto"/>
              <w:sz w:val="22"/>
              <w:szCs w:val="22"/>
            </w:rPr>
            <w:t>Table of Contents</w:t>
          </w:r>
        </w:p>
        <w:p w14:paraId="3C0FA369" w14:textId="77777777" w:rsidR="004C54B8" w:rsidRDefault="0016389F" w:rsidP="004C54B8">
          <w:pPr>
            <w:pStyle w:val="TOC1"/>
            <w:tabs>
              <w:tab w:val="right" w:leader="dot" w:pos="9019"/>
            </w:tabs>
            <w:rPr>
              <w:rFonts w:asciiTheme="minorHAnsi" w:eastAsiaTheme="minorEastAsia" w:hAnsiTheme="minorHAnsi" w:cstheme="minorBidi"/>
              <w:noProof/>
              <w:lang w:val="en-IN" w:eastAsia="en-IN"/>
            </w:rPr>
          </w:pPr>
          <w:r w:rsidRPr="00160A58">
            <w:fldChar w:fldCharType="begin"/>
          </w:r>
          <w:r w:rsidR="0035303F" w:rsidRPr="00160A58">
            <w:instrText xml:space="preserve"> TOC \o "1-3" \h \z \u </w:instrText>
          </w:r>
          <w:r w:rsidRPr="00160A58">
            <w:fldChar w:fldCharType="separate"/>
          </w:r>
          <w:hyperlink w:anchor="_Toc107482689" w:history="1">
            <w:r w:rsidR="004C54B8" w:rsidRPr="00C149EE">
              <w:rPr>
                <w:rStyle w:val="Hyperlink"/>
                <w:noProof/>
              </w:rPr>
              <w:t>1. Introduction</w:t>
            </w:r>
            <w:r w:rsidR="004C54B8">
              <w:rPr>
                <w:noProof/>
                <w:webHidden/>
              </w:rPr>
              <w:tab/>
            </w:r>
            <w:r>
              <w:rPr>
                <w:noProof/>
                <w:webHidden/>
              </w:rPr>
              <w:fldChar w:fldCharType="begin"/>
            </w:r>
            <w:r w:rsidR="004C54B8">
              <w:rPr>
                <w:noProof/>
                <w:webHidden/>
              </w:rPr>
              <w:instrText xml:space="preserve"> PAGEREF _Toc107482689 \h </w:instrText>
            </w:r>
            <w:r>
              <w:rPr>
                <w:noProof/>
                <w:webHidden/>
              </w:rPr>
            </w:r>
            <w:r>
              <w:rPr>
                <w:noProof/>
                <w:webHidden/>
              </w:rPr>
              <w:fldChar w:fldCharType="separate"/>
            </w:r>
            <w:r w:rsidR="004C54B8">
              <w:rPr>
                <w:noProof/>
                <w:webHidden/>
              </w:rPr>
              <w:t>3</w:t>
            </w:r>
            <w:r>
              <w:rPr>
                <w:noProof/>
                <w:webHidden/>
              </w:rPr>
              <w:fldChar w:fldCharType="end"/>
            </w:r>
          </w:hyperlink>
        </w:p>
        <w:p w14:paraId="3EFCC977" w14:textId="77777777" w:rsidR="004C54B8" w:rsidRDefault="00095255" w:rsidP="004C54B8">
          <w:pPr>
            <w:pStyle w:val="TOC1"/>
            <w:tabs>
              <w:tab w:val="right" w:leader="dot" w:pos="9019"/>
            </w:tabs>
            <w:rPr>
              <w:rFonts w:asciiTheme="minorHAnsi" w:eastAsiaTheme="minorEastAsia" w:hAnsiTheme="minorHAnsi" w:cstheme="minorBidi"/>
              <w:noProof/>
              <w:lang w:val="en-IN" w:eastAsia="en-IN"/>
            </w:rPr>
          </w:pPr>
          <w:hyperlink w:anchor="_Toc107482690" w:history="1">
            <w:r w:rsidR="004C54B8" w:rsidRPr="00C149EE">
              <w:rPr>
                <w:rStyle w:val="Hyperlink"/>
                <w:noProof/>
              </w:rPr>
              <w:t>2. Strategies for developing an effective team</w:t>
            </w:r>
            <w:r w:rsidR="004C54B8">
              <w:rPr>
                <w:noProof/>
                <w:webHidden/>
              </w:rPr>
              <w:tab/>
            </w:r>
            <w:r w:rsidR="0016389F">
              <w:rPr>
                <w:noProof/>
                <w:webHidden/>
              </w:rPr>
              <w:fldChar w:fldCharType="begin"/>
            </w:r>
            <w:r w:rsidR="004C54B8">
              <w:rPr>
                <w:noProof/>
                <w:webHidden/>
              </w:rPr>
              <w:instrText xml:space="preserve"> PAGEREF _Toc107482690 \h </w:instrText>
            </w:r>
            <w:r w:rsidR="0016389F">
              <w:rPr>
                <w:noProof/>
                <w:webHidden/>
              </w:rPr>
            </w:r>
            <w:r w:rsidR="0016389F">
              <w:rPr>
                <w:noProof/>
                <w:webHidden/>
              </w:rPr>
              <w:fldChar w:fldCharType="separate"/>
            </w:r>
            <w:r w:rsidR="004C54B8">
              <w:rPr>
                <w:noProof/>
                <w:webHidden/>
              </w:rPr>
              <w:t>3</w:t>
            </w:r>
            <w:r w:rsidR="0016389F">
              <w:rPr>
                <w:noProof/>
                <w:webHidden/>
              </w:rPr>
              <w:fldChar w:fldCharType="end"/>
            </w:r>
          </w:hyperlink>
        </w:p>
        <w:p w14:paraId="02C9AE4E" w14:textId="77777777" w:rsidR="004C54B8" w:rsidRDefault="00095255" w:rsidP="004C54B8">
          <w:pPr>
            <w:pStyle w:val="TOC2"/>
            <w:tabs>
              <w:tab w:val="right" w:leader="dot" w:pos="9019"/>
            </w:tabs>
            <w:rPr>
              <w:rFonts w:asciiTheme="minorHAnsi" w:eastAsiaTheme="minorEastAsia" w:hAnsiTheme="minorHAnsi" w:cstheme="minorBidi"/>
              <w:noProof/>
              <w:lang w:val="en-IN" w:eastAsia="en-IN"/>
            </w:rPr>
          </w:pPr>
          <w:hyperlink w:anchor="_Toc107482691" w:history="1">
            <w:r w:rsidR="004C54B8" w:rsidRPr="00C149EE">
              <w:rPr>
                <w:rStyle w:val="Hyperlink"/>
                <w:noProof/>
              </w:rPr>
              <w:t>2.1 Implication of relevant theory or model</w:t>
            </w:r>
            <w:r w:rsidR="004C54B8">
              <w:rPr>
                <w:noProof/>
                <w:webHidden/>
              </w:rPr>
              <w:tab/>
            </w:r>
            <w:r w:rsidR="0016389F">
              <w:rPr>
                <w:noProof/>
                <w:webHidden/>
              </w:rPr>
              <w:fldChar w:fldCharType="begin"/>
            </w:r>
            <w:r w:rsidR="004C54B8">
              <w:rPr>
                <w:noProof/>
                <w:webHidden/>
              </w:rPr>
              <w:instrText xml:space="preserve"> PAGEREF _Toc107482691 \h </w:instrText>
            </w:r>
            <w:r w:rsidR="0016389F">
              <w:rPr>
                <w:noProof/>
                <w:webHidden/>
              </w:rPr>
            </w:r>
            <w:r w:rsidR="0016389F">
              <w:rPr>
                <w:noProof/>
                <w:webHidden/>
              </w:rPr>
              <w:fldChar w:fldCharType="separate"/>
            </w:r>
            <w:r w:rsidR="004C54B8">
              <w:rPr>
                <w:noProof/>
                <w:webHidden/>
              </w:rPr>
              <w:t>3</w:t>
            </w:r>
            <w:r w:rsidR="0016389F">
              <w:rPr>
                <w:noProof/>
                <w:webHidden/>
              </w:rPr>
              <w:fldChar w:fldCharType="end"/>
            </w:r>
          </w:hyperlink>
        </w:p>
        <w:p w14:paraId="0E30922C" w14:textId="77777777" w:rsidR="004C54B8" w:rsidRDefault="00095255" w:rsidP="004C54B8">
          <w:pPr>
            <w:pStyle w:val="TOC1"/>
            <w:tabs>
              <w:tab w:val="right" w:leader="dot" w:pos="9019"/>
            </w:tabs>
            <w:rPr>
              <w:rFonts w:asciiTheme="minorHAnsi" w:eastAsiaTheme="minorEastAsia" w:hAnsiTheme="minorHAnsi" w:cstheme="minorBidi"/>
              <w:noProof/>
              <w:lang w:val="en-IN" w:eastAsia="en-IN"/>
            </w:rPr>
          </w:pPr>
          <w:hyperlink w:anchor="_Toc107482692" w:history="1">
            <w:r w:rsidR="004C54B8" w:rsidRPr="00C149EE">
              <w:rPr>
                <w:rStyle w:val="Hyperlink"/>
                <w:noProof/>
              </w:rPr>
              <w:t>3. Identification of the roles required for building an efficient team</w:t>
            </w:r>
            <w:r w:rsidR="004C54B8">
              <w:rPr>
                <w:noProof/>
                <w:webHidden/>
              </w:rPr>
              <w:tab/>
            </w:r>
            <w:r w:rsidR="0016389F">
              <w:rPr>
                <w:noProof/>
                <w:webHidden/>
              </w:rPr>
              <w:fldChar w:fldCharType="begin"/>
            </w:r>
            <w:r w:rsidR="004C54B8">
              <w:rPr>
                <w:noProof/>
                <w:webHidden/>
              </w:rPr>
              <w:instrText xml:space="preserve"> PAGEREF _Toc107482692 \h </w:instrText>
            </w:r>
            <w:r w:rsidR="0016389F">
              <w:rPr>
                <w:noProof/>
                <w:webHidden/>
              </w:rPr>
            </w:r>
            <w:r w:rsidR="0016389F">
              <w:rPr>
                <w:noProof/>
                <w:webHidden/>
              </w:rPr>
              <w:fldChar w:fldCharType="separate"/>
            </w:r>
            <w:r w:rsidR="004C54B8">
              <w:rPr>
                <w:noProof/>
                <w:webHidden/>
              </w:rPr>
              <w:t>4</w:t>
            </w:r>
            <w:r w:rsidR="0016389F">
              <w:rPr>
                <w:noProof/>
                <w:webHidden/>
              </w:rPr>
              <w:fldChar w:fldCharType="end"/>
            </w:r>
          </w:hyperlink>
        </w:p>
        <w:p w14:paraId="78645F6D" w14:textId="77777777" w:rsidR="004C54B8" w:rsidRDefault="00095255" w:rsidP="004C54B8">
          <w:pPr>
            <w:pStyle w:val="TOC1"/>
            <w:tabs>
              <w:tab w:val="right" w:leader="dot" w:pos="9019"/>
            </w:tabs>
            <w:rPr>
              <w:rFonts w:asciiTheme="minorHAnsi" w:eastAsiaTheme="minorEastAsia" w:hAnsiTheme="minorHAnsi" w:cstheme="minorBidi"/>
              <w:noProof/>
              <w:lang w:val="en-IN" w:eastAsia="en-IN"/>
            </w:rPr>
          </w:pPr>
          <w:hyperlink w:anchor="_Toc107482693" w:history="1">
            <w:r w:rsidR="004C54B8" w:rsidRPr="00C149EE">
              <w:rPr>
                <w:rStyle w:val="Hyperlink"/>
                <w:noProof/>
              </w:rPr>
              <w:t>4. Evaluation of the impacts of effective team working on team success</w:t>
            </w:r>
            <w:r w:rsidR="004C54B8">
              <w:rPr>
                <w:noProof/>
                <w:webHidden/>
              </w:rPr>
              <w:tab/>
            </w:r>
            <w:r w:rsidR="0016389F">
              <w:rPr>
                <w:noProof/>
                <w:webHidden/>
              </w:rPr>
              <w:fldChar w:fldCharType="begin"/>
            </w:r>
            <w:r w:rsidR="004C54B8">
              <w:rPr>
                <w:noProof/>
                <w:webHidden/>
              </w:rPr>
              <w:instrText xml:space="preserve"> PAGEREF _Toc107482693 \h </w:instrText>
            </w:r>
            <w:r w:rsidR="0016389F">
              <w:rPr>
                <w:noProof/>
                <w:webHidden/>
              </w:rPr>
            </w:r>
            <w:r w:rsidR="0016389F">
              <w:rPr>
                <w:noProof/>
                <w:webHidden/>
              </w:rPr>
              <w:fldChar w:fldCharType="separate"/>
            </w:r>
            <w:r w:rsidR="004C54B8">
              <w:rPr>
                <w:noProof/>
                <w:webHidden/>
              </w:rPr>
              <w:t>5</w:t>
            </w:r>
            <w:r w:rsidR="0016389F">
              <w:rPr>
                <w:noProof/>
                <w:webHidden/>
              </w:rPr>
              <w:fldChar w:fldCharType="end"/>
            </w:r>
          </w:hyperlink>
        </w:p>
        <w:p w14:paraId="3DADC758" w14:textId="77777777" w:rsidR="004C54B8" w:rsidRDefault="00095255" w:rsidP="004C54B8">
          <w:pPr>
            <w:pStyle w:val="TOC1"/>
            <w:tabs>
              <w:tab w:val="right" w:leader="dot" w:pos="9019"/>
            </w:tabs>
            <w:rPr>
              <w:rFonts w:asciiTheme="minorHAnsi" w:eastAsiaTheme="minorEastAsia" w:hAnsiTheme="minorHAnsi" w:cstheme="minorBidi"/>
              <w:noProof/>
              <w:lang w:val="en-IN" w:eastAsia="en-IN"/>
            </w:rPr>
          </w:pPr>
          <w:hyperlink w:anchor="_Toc107482694" w:history="1">
            <w:r w:rsidR="004C54B8" w:rsidRPr="00C149EE">
              <w:rPr>
                <w:rStyle w:val="Hyperlink"/>
                <w:noProof/>
              </w:rPr>
              <w:t>5. Recognition and demonstration of the barriers to effective team working</w:t>
            </w:r>
            <w:r w:rsidR="004C54B8">
              <w:rPr>
                <w:noProof/>
                <w:webHidden/>
              </w:rPr>
              <w:tab/>
            </w:r>
            <w:r w:rsidR="0016389F">
              <w:rPr>
                <w:noProof/>
                <w:webHidden/>
              </w:rPr>
              <w:fldChar w:fldCharType="begin"/>
            </w:r>
            <w:r w:rsidR="004C54B8">
              <w:rPr>
                <w:noProof/>
                <w:webHidden/>
              </w:rPr>
              <w:instrText xml:space="preserve"> PAGEREF _Toc107482694 \h </w:instrText>
            </w:r>
            <w:r w:rsidR="0016389F">
              <w:rPr>
                <w:noProof/>
                <w:webHidden/>
              </w:rPr>
            </w:r>
            <w:r w:rsidR="0016389F">
              <w:rPr>
                <w:noProof/>
                <w:webHidden/>
              </w:rPr>
              <w:fldChar w:fldCharType="separate"/>
            </w:r>
            <w:r w:rsidR="004C54B8">
              <w:rPr>
                <w:noProof/>
                <w:webHidden/>
              </w:rPr>
              <w:t>6</w:t>
            </w:r>
            <w:r w:rsidR="0016389F">
              <w:rPr>
                <w:noProof/>
                <w:webHidden/>
              </w:rPr>
              <w:fldChar w:fldCharType="end"/>
            </w:r>
          </w:hyperlink>
        </w:p>
        <w:p w14:paraId="4EC5406D" w14:textId="77777777" w:rsidR="004C54B8" w:rsidRDefault="00095255" w:rsidP="004C54B8">
          <w:pPr>
            <w:pStyle w:val="TOC1"/>
            <w:tabs>
              <w:tab w:val="right" w:leader="dot" w:pos="9019"/>
            </w:tabs>
            <w:rPr>
              <w:rFonts w:asciiTheme="minorHAnsi" w:eastAsiaTheme="minorEastAsia" w:hAnsiTheme="minorHAnsi" w:cstheme="minorBidi"/>
              <w:noProof/>
              <w:lang w:val="en-IN" w:eastAsia="en-IN"/>
            </w:rPr>
          </w:pPr>
          <w:hyperlink w:anchor="_Toc107482695" w:history="1">
            <w:r w:rsidR="004C54B8" w:rsidRPr="00C149EE">
              <w:rPr>
                <w:rStyle w:val="Hyperlink"/>
                <w:noProof/>
              </w:rPr>
              <w:t>6. Providing relevant solutions in managing a team working and communication issues</w:t>
            </w:r>
            <w:r w:rsidR="004C54B8">
              <w:rPr>
                <w:noProof/>
                <w:webHidden/>
              </w:rPr>
              <w:tab/>
            </w:r>
            <w:r w:rsidR="0016389F">
              <w:rPr>
                <w:noProof/>
                <w:webHidden/>
              </w:rPr>
              <w:fldChar w:fldCharType="begin"/>
            </w:r>
            <w:r w:rsidR="004C54B8">
              <w:rPr>
                <w:noProof/>
                <w:webHidden/>
              </w:rPr>
              <w:instrText xml:space="preserve"> PAGEREF _Toc107482695 \h </w:instrText>
            </w:r>
            <w:r w:rsidR="0016389F">
              <w:rPr>
                <w:noProof/>
                <w:webHidden/>
              </w:rPr>
            </w:r>
            <w:r w:rsidR="0016389F">
              <w:rPr>
                <w:noProof/>
                <w:webHidden/>
              </w:rPr>
              <w:fldChar w:fldCharType="separate"/>
            </w:r>
            <w:r w:rsidR="004C54B8">
              <w:rPr>
                <w:noProof/>
                <w:webHidden/>
              </w:rPr>
              <w:t>7</w:t>
            </w:r>
            <w:r w:rsidR="0016389F">
              <w:rPr>
                <w:noProof/>
                <w:webHidden/>
              </w:rPr>
              <w:fldChar w:fldCharType="end"/>
            </w:r>
          </w:hyperlink>
        </w:p>
        <w:p w14:paraId="00457E0D" w14:textId="77777777" w:rsidR="004C54B8" w:rsidRDefault="00095255" w:rsidP="004C54B8">
          <w:pPr>
            <w:pStyle w:val="TOC1"/>
            <w:tabs>
              <w:tab w:val="right" w:leader="dot" w:pos="9019"/>
            </w:tabs>
            <w:rPr>
              <w:rFonts w:asciiTheme="minorHAnsi" w:eastAsiaTheme="minorEastAsia" w:hAnsiTheme="minorHAnsi" w:cstheme="minorBidi"/>
              <w:noProof/>
              <w:lang w:val="en-IN" w:eastAsia="en-IN"/>
            </w:rPr>
          </w:pPr>
          <w:hyperlink w:anchor="_Toc107482696" w:history="1">
            <w:r w:rsidR="004C54B8" w:rsidRPr="00C149EE">
              <w:rPr>
                <w:rStyle w:val="Hyperlink"/>
                <w:noProof/>
              </w:rPr>
              <w:t>7. Conclusion</w:t>
            </w:r>
            <w:r w:rsidR="004C54B8">
              <w:rPr>
                <w:noProof/>
                <w:webHidden/>
              </w:rPr>
              <w:tab/>
            </w:r>
            <w:r w:rsidR="0016389F">
              <w:rPr>
                <w:noProof/>
                <w:webHidden/>
              </w:rPr>
              <w:fldChar w:fldCharType="begin"/>
            </w:r>
            <w:r w:rsidR="004C54B8">
              <w:rPr>
                <w:noProof/>
                <w:webHidden/>
              </w:rPr>
              <w:instrText xml:space="preserve"> PAGEREF _Toc107482696 \h </w:instrText>
            </w:r>
            <w:r w:rsidR="0016389F">
              <w:rPr>
                <w:noProof/>
                <w:webHidden/>
              </w:rPr>
            </w:r>
            <w:r w:rsidR="0016389F">
              <w:rPr>
                <w:noProof/>
                <w:webHidden/>
              </w:rPr>
              <w:fldChar w:fldCharType="separate"/>
            </w:r>
            <w:r w:rsidR="004C54B8">
              <w:rPr>
                <w:noProof/>
                <w:webHidden/>
              </w:rPr>
              <w:t>7</w:t>
            </w:r>
            <w:r w:rsidR="0016389F">
              <w:rPr>
                <w:noProof/>
                <w:webHidden/>
              </w:rPr>
              <w:fldChar w:fldCharType="end"/>
            </w:r>
          </w:hyperlink>
        </w:p>
        <w:p w14:paraId="05017425" w14:textId="77777777" w:rsidR="004C54B8" w:rsidRDefault="00095255" w:rsidP="004C54B8">
          <w:pPr>
            <w:pStyle w:val="TOC1"/>
            <w:tabs>
              <w:tab w:val="right" w:leader="dot" w:pos="9019"/>
            </w:tabs>
            <w:rPr>
              <w:rFonts w:asciiTheme="minorHAnsi" w:eastAsiaTheme="minorEastAsia" w:hAnsiTheme="minorHAnsi" w:cstheme="minorBidi"/>
              <w:noProof/>
              <w:lang w:val="en-IN" w:eastAsia="en-IN"/>
            </w:rPr>
          </w:pPr>
          <w:hyperlink w:anchor="_Toc107482697" w:history="1">
            <w:r w:rsidR="004C54B8" w:rsidRPr="00C149EE">
              <w:rPr>
                <w:rStyle w:val="Hyperlink"/>
                <w:noProof/>
              </w:rPr>
              <w:t>References</w:t>
            </w:r>
            <w:r w:rsidR="004C54B8">
              <w:rPr>
                <w:noProof/>
                <w:webHidden/>
              </w:rPr>
              <w:tab/>
            </w:r>
            <w:r w:rsidR="0016389F">
              <w:rPr>
                <w:noProof/>
                <w:webHidden/>
              </w:rPr>
              <w:fldChar w:fldCharType="begin"/>
            </w:r>
            <w:r w:rsidR="004C54B8">
              <w:rPr>
                <w:noProof/>
                <w:webHidden/>
              </w:rPr>
              <w:instrText xml:space="preserve"> PAGEREF _Toc107482697 \h </w:instrText>
            </w:r>
            <w:r w:rsidR="0016389F">
              <w:rPr>
                <w:noProof/>
                <w:webHidden/>
              </w:rPr>
            </w:r>
            <w:r w:rsidR="0016389F">
              <w:rPr>
                <w:noProof/>
                <w:webHidden/>
              </w:rPr>
              <w:fldChar w:fldCharType="separate"/>
            </w:r>
            <w:r w:rsidR="004C54B8">
              <w:rPr>
                <w:noProof/>
                <w:webHidden/>
              </w:rPr>
              <w:t>9</w:t>
            </w:r>
            <w:r w:rsidR="0016389F">
              <w:rPr>
                <w:noProof/>
                <w:webHidden/>
              </w:rPr>
              <w:fldChar w:fldCharType="end"/>
            </w:r>
          </w:hyperlink>
        </w:p>
        <w:p w14:paraId="23D1647F" w14:textId="77777777" w:rsidR="00FF3A25" w:rsidRPr="00160A58" w:rsidRDefault="0016389F" w:rsidP="004C54B8">
          <w:r w:rsidRPr="00160A58">
            <w:fldChar w:fldCharType="end"/>
          </w:r>
        </w:p>
      </w:sdtContent>
    </w:sdt>
    <w:p w14:paraId="33090EB3" w14:textId="77777777" w:rsidR="00287F11" w:rsidRPr="00160A58" w:rsidRDefault="0035303F">
      <w:pPr>
        <w:pStyle w:val="Normal1"/>
        <w:rPr>
          <w:lang w:val="en-GB"/>
        </w:rPr>
      </w:pPr>
      <w:r w:rsidRPr="00160A58">
        <w:rPr>
          <w:lang w:val="en-GB"/>
        </w:rPr>
        <w:br w:type="page"/>
      </w:r>
    </w:p>
    <w:p w14:paraId="7D85C346" w14:textId="77777777" w:rsidR="00D002BD" w:rsidRDefault="00D002BD" w:rsidP="00E02325">
      <w:pPr>
        <w:pStyle w:val="Heading1"/>
      </w:pPr>
      <w:bookmarkStart w:id="0" w:name="_Toc107482689"/>
      <w:r>
        <w:lastRenderedPageBreak/>
        <w:t>1. Introduction</w:t>
      </w:r>
      <w:bookmarkEnd w:id="0"/>
    </w:p>
    <w:p w14:paraId="0FA15F9D" w14:textId="77777777" w:rsidR="00D002BD" w:rsidRDefault="00D002BD" w:rsidP="00D002BD">
      <w:r>
        <w:t xml:space="preserve">Effective communication made the process of the team working more efficient. The study highlights several strategies that can help the management to develop an effective team. The particular report highlights the strategies of effective team management. On the other hand, the implication of relevant theory in making a team effective in the case company has been discussed. In addition, the barriers that are creating problems in effective team making have been identified.       </w:t>
      </w:r>
    </w:p>
    <w:p w14:paraId="3CDDB99D" w14:textId="77777777" w:rsidR="00287F11" w:rsidRPr="00160A58" w:rsidRDefault="0035303F" w:rsidP="006851E4">
      <w:pPr>
        <w:pStyle w:val="Heading1"/>
      </w:pPr>
      <w:bookmarkStart w:id="1" w:name="_Toc107482690"/>
      <w:r w:rsidRPr="00160A58">
        <w:t>2. Strategies for developing an effective team</w:t>
      </w:r>
      <w:bookmarkEnd w:id="1"/>
    </w:p>
    <w:p w14:paraId="2126A2FD" w14:textId="77777777" w:rsidR="00287F11" w:rsidRPr="00160A58" w:rsidRDefault="0035303F">
      <w:pPr>
        <w:pStyle w:val="Normal1"/>
        <w:rPr>
          <w:b/>
          <w:lang w:val="en-GB"/>
        </w:rPr>
      </w:pPr>
      <w:r w:rsidRPr="00160A58">
        <w:rPr>
          <w:lang w:val="en-GB"/>
        </w:rPr>
        <w:t xml:space="preserve">Collective teamwork is essential for companies such as Next Plc in order to effectively achieve the desired success. Moreover, proper strategies might need to be applied in relevance to successfully build an effective team. As opined by Van Der Lippe and Lippényi (2020), </w:t>
      </w:r>
      <w:r w:rsidRPr="00160A58">
        <w:rPr>
          <w:i/>
          <w:lang w:val="en-GB"/>
        </w:rPr>
        <w:t xml:space="preserve">motivating team members </w:t>
      </w:r>
      <w:r w:rsidRPr="00160A58">
        <w:rPr>
          <w:lang w:val="en-GB"/>
        </w:rPr>
        <w:t xml:space="preserve">by providing rewards and recognition is essential for a company to encourage them to work collectively to eventually attain the desired goals. This strategy can further turn out to be valuable for companies like Next Plc in successfully inspiring involved team members to stay loyal to the organisation for a long-term tenure. Furthermore, the strategy of </w:t>
      </w:r>
      <w:r w:rsidRPr="00160A58">
        <w:rPr>
          <w:i/>
          <w:lang w:val="en-GB"/>
        </w:rPr>
        <w:t xml:space="preserve">engaging </w:t>
      </w:r>
      <w:r w:rsidRPr="00160A58">
        <w:rPr>
          <w:lang w:val="en-GB"/>
        </w:rPr>
        <w:t xml:space="preserve">the team members in internal business operations might also turn out to be valuable for Next Plc in successfully maximising their efficiency for further building an efficient team. </w:t>
      </w:r>
    </w:p>
    <w:p w14:paraId="62478D6A" w14:textId="77777777" w:rsidR="00287F11" w:rsidRPr="00160A58" w:rsidRDefault="0035303F">
      <w:pPr>
        <w:pStyle w:val="Normal1"/>
        <w:rPr>
          <w:b/>
          <w:lang w:val="en-GB"/>
        </w:rPr>
      </w:pPr>
      <w:r w:rsidRPr="00160A58">
        <w:rPr>
          <w:lang w:val="en-GB"/>
        </w:rPr>
        <w:t xml:space="preserve">Additionally, </w:t>
      </w:r>
      <w:r w:rsidRPr="00160A58">
        <w:rPr>
          <w:i/>
          <w:lang w:val="en-GB"/>
        </w:rPr>
        <w:t xml:space="preserve">paying attention to the needs and requirements </w:t>
      </w:r>
      <w:r w:rsidRPr="00160A58">
        <w:rPr>
          <w:lang w:val="en-GB"/>
        </w:rPr>
        <w:t>of team members can also turn out to be an effective strategy for boosting team performance. As commented by Werdhiastutie</w:t>
      </w:r>
      <w:r w:rsidR="00471BED">
        <w:rPr>
          <w:lang w:val="en-GB"/>
        </w:rPr>
        <w:t xml:space="preserve"> </w:t>
      </w:r>
      <w:r w:rsidRPr="00160A58">
        <w:rPr>
          <w:i/>
          <w:lang w:val="en-GB"/>
        </w:rPr>
        <w:t xml:space="preserve">et al. </w:t>
      </w:r>
      <w:r w:rsidRPr="00160A58">
        <w:rPr>
          <w:lang w:val="en-GB"/>
        </w:rPr>
        <w:t xml:space="preserve">(2020), satisfying the needs of team members can be effective in successfully enhancing their individual performances. In addition to this, the strategy of treating every team member with mutual </w:t>
      </w:r>
      <w:r w:rsidRPr="00160A58">
        <w:rPr>
          <w:i/>
          <w:lang w:val="en-GB"/>
        </w:rPr>
        <w:t xml:space="preserve">respect and dignity </w:t>
      </w:r>
      <w:r w:rsidRPr="00160A58">
        <w:rPr>
          <w:lang w:val="en-GB"/>
        </w:rPr>
        <w:t xml:space="preserve">can also prove to be valuable for Next Plc in ethically creating an effective team. Hence, it can be stated that the identified strategies can remarkably help Next Plc to successfully enhance the overall performance of its professional teams. </w:t>
      </w:r>
    </w:p>
    <w:p w14:paraId="6E08FC9D" w14:textId="77777777" w:rsidR="00287F11" w:rsidRPr="00160A58" w:rsidRDefault="0035303F" w:rsidP="00E66622">
      <w:pPr>
        <w:pStyle w:val="Heading2"/>
      </w:pPr>
      <w:bookmarkStart w:id="2" w:name="_Toc107482691"/>
      <w:r w:rsidRPr="00160A58">
        <w:t>2.1 Implication of relevant theory or model</w:t>
      </w:r>
      <w:bookmarkEnd w:id="2"/>
    </w:p>
    <w:p w14:paraId="69CFFC75" w14:textId="77777777" w:rsidR="00287F11" w:rsidRPr="00D80BC4" w:rsidRDefault="0035303F">
      <w:pPr>
        <w:pStyle w:val="Normal1"/>
        <w:rPr>
          <w:b/>
          <w:lang w:val="en-GB"/>
        </w:rPr>
      </w:pPr>
      <w:r w:rsidRPr="00D80BC4">
        <w:rPr>
          <w:b/>
          <w:lang w:val="en-GB"/>
        </w:rPr>
        <w:t>Human Relations Theory</w:t>
      </w:r>
    </w:p>
    <w:p w14:paraId="6B150438" w14:textId="77777777" w:rsidR="0003572F" w:rsidRPr="0003572F" w:rsidRDefault="0035303F">
      <w:pPr>
        <w:pStyle w:val="Normal1"/>
        <w:rPr>
          <w:lang w:val="en-GB"/>
        </w:rPr>
      </w:pPr>
      <w:r w:rsidRPr="00160A58">
        <w:rPr>
          <w:lang w:val="en-GB"/>
        </w:rPr>
        <w:t xml:space="preserve">The Human Relations Theory can be advantageous for business companies such as Next Plc in successfully creating an efficient team by enhancing collectiveness and team communication. As mentioned by Omodan </w:t>
      </w:r>
      <w:r w:rsidRPr="00160A58">
        <w:rPr>
          <w:i/>
          <w:lang w:val="en-GB"/>
        </w:rPr>
        <w:t xml:space="preserve">et al. </w:t>
      </w:r>
      <w:r w:rsidRPr="00160A58">
        <w:rPr>
          <w:lang w:val="en-GB"/>
        </w:rPr>
        <w:t xml:space="preserve">(2020), the Human Relations Theory can be defined as a strategic framework that mainly intends to strengthen human relations by identifying and satisfying the individual needs of an individual. Furthermore, this theory can also facilitate business companies like Next </w:t>
      </w:r>
      <w:r w:rsidR="00213201" w:rsidRPr="00160A58">
        <w:rPr>
          <w:lang w:val="en-GB"/>
        </w:rPr>
        <w:t>Plc.</w:t>
      </w:r>
      <w:r w:rsidRPr="00160A58">
        <w:rPr>
          <w:lang w:val="en-GB"/>
        </w:rPr>
        <w:t xml:space="preserve"> in terms of eliminating workplace conflicts among team members by influencing the emotional relationship within the team. Thus, it can be stated that the Human Relations Theory can be effective in developing an efficient team </w:t>
      </w:r>
      <w:r w:rsidRPr="00160A58">
        <w:rPr>
          <w:lang w:val="en-GB"/>
        </w:rPr>
        <w:lastRenderedPageBreak/>
        <w:t>successfully.</w:t>
      </w:r>
      <w:r w:rsidR="00213201">
        <w:rPr>
          <w:lang w:val="en-GB"/>
        </w:rPr>
        <w:t xml:space="preserve"> The implication of the theory in the business of </w:t>
      </w:r>
      <w:r w:rsidR="0003572F" w:rsidRPr="00160A58">
        <w:rPr>
          <w:lang w:val="en-GB"/>
        </w:rPr>
        <w:t>Next Plc</w:t>
      </w:r>
      <w:r w:rsidR="0003572F" w:rsidRPr="0003572F">
        <w:rPr>
          <w:lang w:val="en-GB"/>
        </w:rPr>
        <w:t xml:space="preserve">can help to make </w:t>
      </w:r>
      <w:r w:rsidR="0003572F">
        <w:rPr>
          <w:lang w:val="en-GB"/>
        </w:rPr>
        <w:t>a collaborative</w:t>
      </w:r>
      <w:r w:rsidR="0003572F" w:rsidRPr="0003572F">
        <w:rPr>
          <w:lang w:val="en-GB"/>
        </w:rPr>
        <w:t xml:space="preserve"> and effective team. </w:t>
      </w:r>
    </w:p>
    <w:p w14:paraId="204FD1E1" w14:textId="77777777" w:rsidR="00287F11" w:rsidRPr="00D80BC4" w:rsidRDefault="0035303F">
      <w:pPr>
        <w:pStyle w:val="Normal1"/>
        <w:rPr>
          <w:b/>
          <w:lang w:val="en-GB"/>
        </w:rPr>
      </w:pPr>
      <w:r w:rsidRPr="00D80BC4">
        <w:rPr>
          <w:b/>
          <w:lang w:val="en-GB"/>
        </w:rPr>
        <w:t>The Tuckman Team Model</w:t>
      </w:r>
    </w:p>
    <w:p w14:paraId="31337031" w14:textId="77777777" w:rsidR="00287F11" w:rsidRPr="00160A58" w:rsidRDefault="0035303F">
      <w:pPr>
        <w:pStyle w:val="Normal1"/>
        <w:rPr>
          <w:b/>
          <w:lang w:val="en-GB"/>
        </w:rPr>
      </w:pPr>
      <w:r w:rsidRPr="00160A58">
        <w:rPr>
          <w:lang w:val="en-GB"/>
        </w:rPr>
        <w:t xml:space="preserve">The Team Model of Tuckman determines the building of an effective team by following a stepwise approach. As opined by Hildebrandt and Marr (2020), the Tuckman Team Model involves five main stages which are </w:t>
      </w:r>
      <w:r w:rsidRPr="00160A58">
        <w:rPr>
          <w:i/>
          <w:lang w:val="en-GB"/>
        </w:rPr>
        <w:t xml:space="preserve">forming, storming, norming, performing </w:t>
      </w:r>
      <w:r w:rsidRPr="00160A58">
        <w:rPr>
          <w:lang w:val="en-GB"/>
        </w:rPr>
        <w:t xml:space="preserve">and </w:t>
      </w:r>
      <w:r w:rsidRPr="00160A58">
        <w:rPr>
          <w:i/>
          <w:lang w:val="en-GB"/>
        </w:rPr>
        <w:t xml:space="preserve">adjourning. </w:t>
      </w:r>
      <w:r w:rsidRPr="00160A58">
        <w:rPr>
          <w:lang w:val="en-GB"/>
        </w:rPr>
        <w:t>These identical steps might further help Next Plc to accurately follow a uniform order while developing a professional team by further improving teamwork and communication management procedure. Along with this, Tuckman Team Model can also facilitate Next Plc in successfully enhancing communication among team members and managers</w:t>
      </w:r>
      <w:r w:rsidR="005547C4">
        <w:rPr>
          <w:lang w:val="en-GB"/>
        </w:rPr>
        <w:t xml:space="preserve"> (</w:t>
      </w:r>
      <w:r w:rsidR="005547C4" w:rsidRPr="005547C4">
        <w:t>Kii</w:t>
      </w:r>
      <w:r w:rsidR="005547C4">
        <w:t>, 2018</w:t>
      </w:r>
      <w:r w:rsidR="005547C4">
        <w:rPr>
          <w:lang w:val="en-GB"/>
        </w:rPr>
        <w:t>)</w:t>
      </w:r>
      <w:r w:rsidRPr="00160A58">
        <w:rPr>
          <w:lang w:val="en-GB"/>
        </w:rPr>
        <w:t>. Hence, this model can turn out to be advantageous for Next Plc in successfully creating a dependable team by enhancing inter-team communication in an effective manner.</w:t>
      </w:r>
      <w:r w:rsidR="00117590">
        <w:rPr>
          <w:lang w:val="en-GB"/>
        </w:rPr>
        <w:t xml:space="preserve">  The particular model of </w:t>
      </w:r>
      <w:r w:rsidR="003633FA">
        <w:rPr>
          <w:lang w:val="en-GB"/>
        </w:rPr>
        <w:t xml:space="preserve">the </w:t>
      </w:r>
      <w:r w:rsidR="00117590">
        <w:rPr>
          <w:lang w:val="en-GB"/>
        </w:rPr>
        <w:t xml:space="preserve">Tuckman team approach can help the case company, </w:t>
      </w:r>
      <w:r w:rsidR="00117590" w:rsidRPr="00160A58">
        <w:rPr>
          <w:lang w:val="en-GB"/>
        </w:rPr>
        <w:t>Next Plc</w:t>
      </w:r>
      <w:r w:rsidR="00117590">
        <w:rPr>
          <w:lang w:val="en-GB"/>
        </w:rPr>
        <w:t xml:space="preserve"> to significantly recognise the groups that are not effective in the business. </w:t>
      </w:r>
    </w:p>
    <w:p w14:paraId="1D63DE45" w14:textId="77777777" w:rsidR="00287F11" w:rsidRPr="00160A58" w:rsidRDefault="0035303F">
      <w:pPr>
        <w:pStyle w:val="Normal1"/>
        <w:jc w:val="center"/>
        <w:rPr>
          <w:b/>
          <w:lang w:val="en-GB"/>
        </w:rPr>
      </w:pPr>
      <w:r w:rsidRPr="00160A58">
        <w:rPr>
          <w:b/>
          <w:noProof/>
        </w:rPr>
        <w:drawing>
          <wp:inline distT="114300" distB="114300" distL="114300" distR="114300" wp14:anchorId="3728FB94" wp14:editId="3A4835B5">
            <wp:extent cx="3394272" cy="245608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394272" cy="2456080"/>
                    </a:xfrm>
                    <a:prstGeom prst="rect">
                      <a:avLst/>
                    </a:prstGeom>
                  </pic:spPr>
                </pic:pic>
              </a:graphicData>
            </a:graphic>
          </wp:inline>
        </w:drawing>
      </w:r>
    </w:p>
    <w:p w14:paraId="1B52C812" w14:textId="77777777" w:rsidR="00287F11" w:rsidRPr="00D9684B" w:rsidRDefault="00EB352D">
      <w:pPr>
        <w:pStyle w:val="Normal1"/>
        <w:jc w:val="center"/>
        <w:rPr>
          <w:b/>
          <w:lang w:val="en-GB"/>
        </w:rPr>
      </w:pPr>
      <w:r w:rsidRPr="00D9684B">
        <w:rPr>
          <w:b/>
          <w:lang w:val="en-GB"/>
        </w:rPr>
        <w:t>Figure 1</w:t>
      </w:r>
      <w:r w:rsidR="0035303F" w:rsidRPr="00D9684B">
        <w:rPr>
          <w:b/>
          <w:lang w:val="en-GB"/>
        </w:rPr>
        <w:t>: Overview of the Tuckman Team Model</w:t>
      </w:r>
    </w:p>
    <w:p w14:paraId="51D22D8F" w14:textId="77777777" w:rsidR="004361EE" w:rsidRDefault="0035303F">
      <w:pPr>
        <w:pStyle w:val="Normal1"/>
        <w:jc w:val="center"/>
        <w:rPr>
          <w:lang w:val="en-GB"/>
        </w:rPr>
      </w:pPr>
      <w:r w:rsidRPr="00160A58">
        <w:rPr>
          <w:lang w:val="en-GB"/>
        </w:rPr>
        <w:t>(Source: Hildebrandt and Marr, 2020)</w:t>
      </w:r>
    </w:p>
    <w:p w14:paraId="072AAAAF" w14:textId="77777777" w:rsidR="004361EE" w:rsidRDefault="004361EE">
      <w:pPr>
        <w:pStyle w:val="Normal1"/>
        <w:jc w:val="center"/>
        <w:rPr>
          <w:lang w:val="en-GB"/>
        </w:rPr>
      </w:pPr>
    </w:p>
    <w:p w14:paraId="0AE2A5FD" w14:textId="77777777" w:rsidR="004361EE" w:rsidRDefault="004361EE" w:rsidP="004361EE">
      <w:pPr>
        <w:pStyle w:val="Heading1"/>
      </w:pPr>
      <w:bookmarkStart w:id="3" w:name="_Toc107482692"/>
      <w:r>
        <w:t>3. Identification of the roles required for building an efficient team</w:t>
      </w:r>
      <w:bookmarkEnd w:id="3"/>
    </w:p>
    <w:p w14:paraId="3406870B" w14:textId="77777777" w:rsidR="004361EE" w:rsidRDefault="004361EE" w:rsidP="004361EE">
      <w:r>
        <w:t xml:space="preserve">In terms of creating an efficient and effective team within the business, the project manager has to perform several steps to configure the efficient project team. There are several ways to identify the roles that are required for building an efficient team and these are the following: </w:t>
      </w:r>
    </w:p>
    <w:p w14:paraId="79778A4F" w14:textId="77777777" w:rsidR="004361EE" w:rsidRDefault="004361EE" w:rsidP="004361EE">
      <w:r>
        <w:t xml:space="preserve">Skills and experience can be the most important feature to develop an effective team. The team members have to possess a skill in the fashion industry that can be transferred to create and invent the wearing of the children. As per the view of Andrews and Smits (2019), an effective team can be created by putting the right skills into the right position. The skills </w:t>
      </w:r>
      <w:r>
        <w:lastRenderedPageBreak/>
        <w:t xml:space="preserve">and experience of the team members help the business of </w:t>
      </w:r>
      <w:r>
        <w:rPr>
          <w:b/>
          <w:i/>
        </w:rPr>
        <w:t>Next Plc.</w:t>
      </w:r>
      <w:r>
        <w:t xml:space="preserve"> by making a good communication team within the organization. In addition, the willingness to learn new skills can make an effective and efficient team. The employees of the case company have to possess the urge to know the new skills to upgrade their experience level. On the other hand, cultural fit is another issue that can be sorted out to fulfil the necessity of effective team management. The case company can collect help from the cross-cultural management team to create a perfect project management team with cultural diversity. The diversity of cultural </w:t>
      </w:r>
      <w:r w:rsidR="00BE5269">
        <w:t>behavior</w:t>
      </w:r>
      <w:r>
        <w:t xml:space="preserve"> can trigger the performance range of the company. </w:t>
      </w:r>
    </w:p>
    <w:p w14:paraId="7A01E651" w14:textId="77777777" w:rsidR="004361EE" w:rsidRDefault="004361EE" w:rsidP="004361EE">
      <w:r>
        <w:t>Further, good communication skills are important to building up a strong team. People who are good at communication can help others to communicate with them. In a multinational company, the language barrier and cross-cultural differences are the key issues to building up a strong team but effective communication and cross-cultural events can help the company to acquire the team members with proper skills and experience (Janssen an</w:t>
      </w:r>
      <w:r w:rsidR="00BE5269">
        <w:t>d Haque, 2018</w:t>
      </w:r>
      <w:r>
        <w:t xml:space="preserve">). The communication process consists of making plans and standard business protocols to ensure revenue growth in the business. Moreover, strong leadership styles have a positive impact on the motivation level of the employees. The team members get motivated by the leader's </w:t>
      </w:r>
      <w:r w:rsidR="00BE5269">
        <w:t>behavior</w:t>
      </w:r>
      <w:r>
        <w:t xml:space="preserve"> and the approach they possess in them</w:t>
      </w:r>
      <w:r w:rsidR="00554B83">
        <w:t xml:space="preserve"> (Oreg and</w:t>
      </w:r>
      <w:r w:rsidR="00043F2F">
        <w:t xml:space="preserve"> </w:t>
      </w:r>
      <w:r w:rsidR="00554B83" w:rsidRPr="00554B83">
        <w:t>Berson</w:t>
      </w:r>
      <w:r w:rsidR="00554B83">
        <w:t>, 2018)</w:t>
      </w:r>
      <w:r>
        <w:t xml:space="preserve">. The leadership personality has taken up the responsibility to increase the morale and performance of the team members. </w:t>
      </w:r>
    </w:p>
    <w:p w14:paraId="35EDA7BD" w14:textId="77777777" w:rsidR="004361EE" w:rsidRDefault="004361EE" w:rsidP="004361EE">
      <w:pPr>
        <w:pStyle w:val="Heading1"/>
      </w:pPr>
      <w:bookmarkStart w:id="4" w:name="_Toc107482693"/>
      <w:r>
        <w:t>4. Evaluation of the impacts of effective team working on team success</w:t>
      </w:r>
      <w:bookmarkEnd w:id="4"/>
    </w:p>
    <w:p w14:paraId="7948D04E" w14:textId="77777777" w:rsidR="004361EE" w:rsidRDefault="004361EE" w:rsidP="004361EE">
      <w:r>
        <w:t>It is true indeed that teamwork is the best thing a company can possess for its business. There are several impacts of effective team working on team success and these are the following:</w:t>
      </w:r>
    </w:p>
    <w:p w14:paraId="796C2795" w14:textId="77777777" w:rsidR="00EE4856" w:rsidRDefault="00EE4856" w:rsidP="00167F79">
      <w:pPr>
        <w:jc w:val="center"/>
      </w:pPr>
      <w:r>
        <w:rPr>
          <w:noProof/>
        </w:rPr>
        <w:drawing>
          <wp:inline distT="0" distB="0" distL="0" distR="0" wp14:anchorId="7F412B87" wp14:editId="022FE4E4">
            <wp:extent cx="5486400" cy="3200400"/>
            <wp:effectExtent l="19050" t="1905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5378B05" w14:textId="77777777" w:rsidR="00167F79" w:rsidRDefault="00167F79" w:rsidP="00167F79">
      <w:pPr>
        <w:pStyle w:val="Heading1"/>
        <w:jc w:val="center"/>
      </w:pPr>
      <w:r>
        <w:lastRenderedPageBreak/>
        <w:t>Figure 2: the impacts of effective team working on team success</w:t>
      </w:r>
    </w:p>
    <w:p w14:paraId="7EDD1D73" w14:textId="77777777" w:rsidR="00167F79" w:rsidRDefault="00167F79" w:rsidP="00167F79">
      <w:pPr>
        <w:jc w:val="center"/>
      </w:pPr>
      <w:r>
        <w:t>(Source: Created by author)</w:t>
      </w:r>
    </w:p>
    <w:p w14:paraId="03BFAE6E" w14:textId="77777777" w:rsidR="004361EE" w:rsidRDefault="004361EE" w:rsidP="004361EE">
      <w:pPr>
        <w:rPr>
          <w:b/>
          <w:i/>
        </w:rPr>
      </w:pPr>
      <w:r>
        <w:rPr>
          <w:b/>
          <w:i/>
        </w:rPr>
        <w:t>Better problem solving</w:t>
      </w:r>
    </w:p>
    <w:p w14:paraId="6B9369EE" w14:textId="77777777" w:rsidR="004361EE" w:rsidRDefault="004361EE" w:rsidP="004361EE">
      <w:pPr>
        <w:rPr>
          <w:b/>
          <w:i/>
        </w:rPr>
      </w:pPr>
      <w:r>
        <w:t xml:space="preserve">As per the view of Elbert Einstein, it can be stated that the conversation with the team members can help to sort out the problems immediately and effectively. Based on the view of Hoogeboom and Wilderom (2020), "many brains are better than one". The team members are able to find out the solutions to the problems that ultimately help the business of </w:t>
      </w:r>
      <w:r>
        <w:rPr>
          <w:b/>
          <w:i/>
        </w:rPr>
        <w:t xml:space="preserve">Next Plc. </w:t>
      </w:r>
    </w:p>
    <w:p w14:paraId="1153C39A" w14:textId="77777777" w:rsidR="004361EE" w:rsidRDefault="004361EE" w:rsidP="004361EE">
      <w:pPr>
        <w:rPr>
          <w:b/>
          <w:i/>
        </w:rPr>
      </w:pPr>
      <w:r>
        <w:rPr>
          <w:b/>
          <w:i/>
        </w:rPr>
        <w:t>Increased potential for innovation</w:t>
      </w:r>
    </w:p>
    <w:p w14:paraId="5583B366" w14:textId="77777777" w:rsidR="004361EE" w:rsidRDefault="004361EE" w:rsidP="004361EE">
      <w:r>
        <w:t>Team efficiency can help the business to increase the potential for innovation. The case company can use the "</w:t>
      </w:r>
      <w:r>
        <w:rPr>
          <w:b/>
          <w:i/>
        </w:rPr>
        <w:t>sustainability over innovation</w:t>
      </w:r>
      <w:r>
        <w:t>" model to maintain the sustainability rate with the help of innovation. The people who are innovative and creative can enrich the team with their skills and experience. In terms of executing a project, the business needs new creative and innovative ideas that can be gathered with the help of team members</w:t>
      </w:r>
      <w:r w:rsidR="00897E1F">
        <w:t xml:space="preserve"> (</w:t>
      </w:r>
      <w:r w:rsidR="00897E1F" w:rsidRPr="00897E1F">
        <w:t>Umar</w:t>
      </w:r>
      <w:r w:rsidR="00897E1F" w:rsidRPr="00897E1F">
        <w:rPr>
          <w:i/>
        </w:rPr>
        <w:t>et al</w:t>
      </w:r>
      <w:r w:rsidR="00897E1F">
        <w:t>. 2020)</w:t>
      </w:r>
      <w:r>
        <w:t xml:space="preserve">. A team that possesses a lot of creative people can help the business most to invent new products for the market. </w:t>
      </w:r>
    </w:p>
    <w:p w14:paraId="388642B2" w14:textId="77777777" w:rsidR="004361EE" w:rsidRDefault="004361EE" w:rsidP="004361EE">
      <w:pPr>
        <w:rPr>
          <w:b/>
          <w:i/>
        </w:rPr>
      </w:pPr>
      <w:r>
        <w:rPr>
          <w:b/>
          <w:i/>
        </w:rPr>
        <w:t xml:space="preserve">Increased productivity </w:t>
      </w:r>
    </w:p>
    <w:p w14:paraId="11B97D0F" w14:textId="77777777" w:rsidR="004361EE" w:rsidRDefault="004361EE" w:rsidP="004361EE">
      <w:r>
        <w:t xml:space="preserve">This is true that people who possess skills and competence can help the business of the company to gain productivity. On the other hand, teamwork with the same competence can create more value for the business. The team effort turns the competence level into a thousand times what is needed to increase the productivity rate. The case company Next Plc. can use the strategy to increase the productivity rate in the business. </w:t>
      </w:r>
    </w:p>
    <w:p w14:paraId="13FF6C7D" w14:textId="77777777" w:rsidR="004361EE" w:rsidRDefault="004361EE" w:rsidP="004361EE">
      <w:pPr>
        <w:rPr>
          <w:b/>
          <w:i/>
        </w:rPr>
      </w:pPr>
      <w:r>
        <w:rPr>
          <w:b/>
          <w:i/>
        </w:rPr>
        <w:t>Reduce the mistake rate</w:t>
      </w:r>
    </w:p>
    <w:p w14:paraId="48F1A830" w14:textId="77777777" w:rsidR="004361EE" w:rsidRDefault="004361EE" w:rsidP="004361EE">
      <w:r>
        <w:t>The action done by a person can consist of mistakes but when the same action has been done by the supervision of a team, then the number of mistakes has reduced automatically. The team members have to look after the matter carefully before submitting the project to the higher authority. That is why an effective team is essential in terms of having a low mistake rate in project management (Miler and Gaida, 2019). On the other hand, the stress can get divided among team members so that the employee satisfaction rate can be triggered. It is true that when th</w:t>
      </w:r>
      <w:r w:rsidR="00167F79">
        <w:t>e</w:t>
      </w:r>
      <w:r>
        <w:t xml:space="preserve"> employees are satisfied with the terms of the company, there automatically generate passion for their work which can reduce the mistake rate in their job. </w:t>
      </w:r>
    </w:p>
    <w:p w14:paraId="79CE1CCA" w14:textId="77777777" w:rsidR="004361EE" w:rsidRDefault="004361EE" w:rsidP="004361EE">
      <w:pPr>
        <w:rPr>
          <w:b/>
          <w:i/>
        </w:rPr>
      </w:pPr>
      <w:r>
        <w:rPr>
          <w:b/>
          <w:i/>
        </w:rPr>
        <w:t>Growth opportunity</w:t>
      </w:r>
    </w:p>
    <w:p w14:paraId="73336C0A" w14:textId="77777777" w:rsidR="004361EE" w:rsidRDefault="004361EE" w:rsidP="004361EE">
      <w:r>
        <w:t>The opportunity for growth can be dependent on the production process. The more the production rate gets higher the more the business will flourish. The flourishing business can find growth opportunities to expand the business in the market</w:t>
      </w:r>
      <w:r w:rsidR="00CA5369">
        <w:t xml:space="preserve"> (</w:t>
      </w:r>
      <w:r w:rsidR="00CA5369" w:rsidRPr="00CA5369">
        <w:t>Zafar</w:t>
      </w:r>
      <w:r w:rsidR="00CA5369" w:rsidRPr="00CA5369">
        <w:rPr>
          <w:i/>
        </w:rPr>
        <w:t>et al.</w:t>
      </w:r>
      <w:r w:rsidR="00CA5369">
        <w:t xml:space="preserve"> 2019)</w:t>
      </w:r>
      <w:r>
        <w:t xml:space="preserve">. </w:t>
      </w:r>
      <w:r>
        <w:lastRenderedPageBreak/>
        <w:t xml:space="preserve">Collaborative work in the workplace helps the business to get more success by achieving the desired goal of the company. </w:t>
      </w:r>
    </w:p>
    <w:p w14:paraId="16C4A2D0" w14:textId="77777777" w:rsidR="004361EE" w:rsidRDefault="004361EE" w:rsidP="004361EE">
      <w:pPr>
        <w:pStyle w:val="Heading1"/>
      </w:pPr>
      <w:bookmarkStart w:id="5" w:name="_Toc107482694"/>
      <w:r>
        <w:t>5. Recognition and demonstration of the barriers to effective team working</w:t>
      </w:r>
      <w:bookmarkEnd w:id="5"/>
    </w:p>
    <w:p w14:paraId="10A6BDB0" w14:textId="77777777" w:rsidR="004361EE" w:rsidRDefault="004361EE" w:rsidP="004361EE">
      <w:r>
        <w:t>There are several factors that work as a barrier to creating an effective team in the organization to execute a project in a proper way. The barriers are below mentioned:</w:t>
      </w:r>
    </w:p>
    <w:p w14:paraId="67C7BE49" w14:textId="77777777" w:rsidR="003002E4" w:rsidRDefault="003002E4" w:rsidP="006C7A6B">
      <w:pPr>
        <w:jc w:val="center"/>
      </w:pPr>
      <w:r>
        <w:rPr>
          <w:noProof/>
        </w:rPr>
        <w:drawing>
          <wp:inline distT="0" distB="0" distL="0" distR="0" wp14:anchorId="026CA246" wp14:editId="1C9A07B0">
            <wp:extent cx="5486400" cy="3200400"/>
            <wp:effectExtent l="19050" t="1905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4DBDCF2" w14:textId="77777777" w:rsidR="006C7A6B" w:rsidRDefault="006C7A6B" w:rsidP="006C7A6B">
      <w:pPr>
        <w:jc w:val="center"/>
        <w:rPr>
          <w:b/>
        </w:rPr>
      </w:pPr>
      <w:r w:rsidRPr="006C7A6B">
        <w:rPr>
          <w:b/>
        </w:rPr>
        <w:t>Figure 3: The barriers to effective team working</w:t>
      </w:r>
    </w:p>
    <w:p w14:paraId="31B8155E" w14:textId="77777777" w:rsidR="006C7A6B" w:rsidRPr="006C7A6B" w:rsidRDefault="006C7A6B" w:rsidP="006C7A6B">
      <w:pPr>
        <w:jc w:val="center"/>
      </w:pPr>
      <w:r>
        <w:t>(Source: Created by author)</w:t>
      </w:r>
    </w:p>
    <w:p w14:paraId="7E188EE3" w14:textId="77777777" w:rsidR="004361EE" w:rsidRDefault="004361EE" w:rsidP="004361EE">
      <w:pPr>
        <w:rPr>
          <w:b/>
          <w:i/>
        </w:rPr>
      </w:pPr>
      <w:r>
        <w:rPr>
          <w:b/>
          <w:i/>
        </w:rPr>
        <w:t>Ineffective leadership</w:t>
      </w:r>
    </w:p>
    <w:p w14:paraId="0F2E8F35" w14:textId="77777777" w:rsidR="004361EE" w:rsidRDefault="004361EE" w:rsidP="004361EE">
      <w:r>
        <w:t xml:space="preserve">Ineffective leadership can create miscommunication and misinterpretation of any topic. In terms of working together effectively, the team members need a guide who can assist them with any means of problems. Thus, ineffective leadership can enhance the disconnected and demotivated </w:t>
      </w:r>
      <w:r w:rsidR="00E872A1">
        <w:t>behavior</w:t>
      </w:r>
      <w:r>
        <w:t xml:space="preserve"> among the team members. As per the view of Liu and Hallinger (2018), team leaders can take the charge to find and offer opportunities for the team members to work. Therefore, leaders are essential in a team to achieve greater success irrespective of any disseminating </w:t>
      </w:r>
      <w:r w:rsidR="00E872A1">
        <w:t>behavior</w:t>
      </w:r>
      <w:r>
        <w:t xml:space="preserve"> within the team. </w:t>
      </w:r>
    </w:p>
    <w:p w14:paraId="083897BC" w14:textId="77777777" w:rsidR="00D002BD" w:rsidRDefault="00D002BD" w:rsidP="00D002BD">
      <w:pPr>
        <w:rPr>
          <w:b/>
          <w:i/>
        </w:rPr>
      </w:pPr>
      <w:r>
        <w:rPr>
          <w:b/>
          <w:i/>
        </w:rPr>
        <w:t xml:space="preserve">Goal confusion </w:t>
      </w:r>
    </w:p>
    <w:p w14:paraId="7E21B29A" w14:textId="77777777" w:rsidR="00D002BD" w:rsidRDefault="00D002BD" w:rsidP="00D002BD">
      <w:r>
        <w:t xml:space="preserve">In the organisation, there is a goal conflict between the team members that are creating the problem to make an effective team. In the matter of the case company, the team members are not united in position and that is why the problem has occurred. Some people are reluctant to speak while some are not so interested to share their viewpoints. The misinterpretation and misunderstanding have been placed due to the conflict between goals. As per the view of Shen </w:t>
      </w:r>
      <w:r>
        <w:rPr>
          <w:i/>
        </w:rPr>
        <w:t>et al</w:t>
      </w:r>
      <w:r>
        <w:t xml:space="preserve">. (2020), the goal is needed within a team to work collaboratively in terms of fulfilling the mission of the organisation. Thus, in the case of a </w:t>
      </w:r>
      <w:r>
        <w:lastRenderedPageBreak/>
        <w:t xml:space="preserve">company, </w:t>
      </w:r>
      <w:r w:rsidRPr="00336324">
        <w:rPr>
          <w:b/>
          <w:i/>
        </w:rPr>
        <w:t xml:space="preserve">Next </w:t>
      </w:r>
      <w:r w:rsidR="006B6297" w:rsidRPr="00336324">
        <w:rPr>
          <w:b/>
          <w:i/>
        </w:rPr>
        <w:t>Plc.</w:t>
      </w:r>
      <w:r>
        <w:t xml:space="preserve">, the goal of team members differs and that is why confusion has been created. </w:t>
      </w:r>
    </w:p>
    <w:p w14:paraId="6DCDBDB2" w14:textId="77777777" w:rsidR="00D002BD" w:rsidRDefault="00D002BD" w:rsidP="00D002BD">
      <w:pPr>
        <w:rPr>
          <w:b/>
          <w:i/>
        </w:rPr>
      </w:pPr>
      <w:r>
        <w:rPr>
          <w:b/>
          <w:i/>
        </w:rPr>
        <w:t>Communication Gap</w:t>
      </w:r>
    </w:p>
    <w:p w14:paraId="08F34A55" w14:textId="77777777" w:rsidR="00D002BD" w:rsidRDefault="00D002BD" w:rsidP="00D002BD">
      <w:r>
        <w:t xml:space="preserve">The communication gap is the main problem in a team to make it perfect. As per the view of Beckmann </w:t>
      </w:r>
      <w:r>
        <w:rPr>
          <w:i/>
        </w:rPr>
        <w:t>et al.</w:t>
      </w:r>
      <w:r>
        <w:t xml:space="preserve"> (2019), communication is needed to make an efficient and effective team. The case company, </w:t>
      </w:r>
      <w:r w:rsidRPr="006B6297">
        <w:rPr>
          <w:b/>
          <w:i/>
        </w:rPr>
        <w:t>Next Plc,</w:t>
      </w:r>
      <w:r>
        <w:t xml:space="preserve"> is a multinational company and the employees are from different countries. There is a communication gap between the employees because of the language barrier. The people do not feel comfortable talking to each other because of the language barrier and that creates a communication gap. Thus, the communication gap helps to create discomfort in building a strong and effective team.  </w:t>
      </w:r>
    </w:p>
    <w:p w14:paraId="78774B4F" w14:textId="77777777" w:rsidR="00D002BD" w:rsidRDefault="00D002BD" w:rsidP="00D002BD">
      <w:pPr>
        <w:rPr>
          <w:b/>
          <w:i/>
        </w:rPr>
      </w:pPr>
      <w:r>
        <w:rPr>
          <w:b/>
          <w:i/>
        </w:rPr>
        <w:t>Team size</w:t>
      </w:r>
    </w:p>
    <w:p w14:paraId="13910AE4" w14:textId="77777777" w:rsidR="00D002BD" w:rsidRDefault="00D002BD" w:rsidP="00D002BD">
      <w:r>
        <w:t xml:space="preserve">The size of the team is essential for making an effective team. As per the view of Marlow </w:t>
      </w:r>
      <w:r>
        <w:rPr>
          <w:i/>
        </w:rPr>
        <w:t>et al</w:t>
      </w:r>
      <w:r>
        <w:t xml:space="preserve">. (2018), in a small size of the team, the members feel free with each other. Therefore, the case company possesses a team of various members and for this, the bond between them is not perfect. Thus, the case company has a problem regarding team efficiency because of the large member of a team. </w:t>
      </w:r>
    </w:p>
    <w:p w14:paraId="3E5B839A" w14:textId="77777777" w:rsidR="00D002BD" w:rsidRDefault="00D002BD" w:rsidP="00E02325">
      <w:pPr>
        <w:pStyle w:val="Heading1"/>
      </w:pPr>
      <w:bookmarkStart w:id="6" w:name="_Toc107482695"/>
      <w:r>
        <w:t>6. Providing relevant solutions in managing a team working and communication issues</w:t>
      </w:r>
      <w:bookmarkEnd w:id="6"/>
    </w:p>
    <w:p w14:paraId="57D47C51" w14:textId="77777777" w:rsidR="00D002BD" w:rsidRDefault="00D002BD" w:rsidP="00D002BD">
      <w:r>
        <w:t xml:space="preserve">The case company needed some effective solution for managing a team. In addition, practical suggestions have been provided to the company. In terms of solving the problem of ineffective leadership, the company can use the </w:t>
      </w:r>
      <w:r>
        <w:rPr>
          <w:b/>
          <w:i/>
        </w:rPr>
        <w:t>democratic leadership</w:t>
      </w:r>
      <w:r>
        <w:t xml:space="preserve"> style in the business to have a positive impact on the leadership of the team. On the other hand, the company can arrange some </w:t>
      </w:r>
      <w:r>
        <w:rPr>
          <w:b/>
          <w:i/>
        </w:rPr>
        <w:t>training programme</w:t>
      </w:r>
      <w:r>
        <w:t xml:space="preserve"> to train the employee. The training programme has to consist of the goal and objectives of the company. The employees can get accommodated with the objective of the company and reduce the confusion regarding goals through the training programme. Further, the company can use the</w:t>
      </w:r>
      <w:r>
        <w:rPr>
          <w:b/>
          <w:i/>
        </w:rPr>
        <w:t xml:space="preserve"> debate and group discussion</w:t>
      </w:r>
      <w:r>
        <w:t xml:space="preserve"> to avoid the communication gap within the team. Lastly, the team has to be divided into </w:t>
      </w:r>
      <w:r>
        <w:rPr>
          <w:b/>
          <w:i/>
        </w:rPr>
        <w:t xml:space="preserve">small parts </w:t>
      </w:r>
      <w:r>
        <w:t xml:space="preserve">to increase efficiency. </w:t>
      </w:r>
    </w:p>
    <w:p w14:paraId="0DB2134F" w14:textId="77777777" w:rsidR="00D002BD" w:rsidRDefault="00E02325" w:rsidP="00E02325">
      <w:pPr>
        <w:pStyle w:val="Heading1"/>
      </w:pPr>
      <w:bookmarkStart w:id="7" w:name="_Toc107482696"/>
      <w:r>
        <w:t>7</w:t>
      </w:r>
      <w:r w:rsidR="00D002BD">
        <w:t>. Conclusion</w:t>
      </w:r>
      <w:bookmarkEnd w:id="7"/>
    </w:p>
    <w:p w14:paraId="039B760D" w14:textId="77777777" w:rsidR="00D002BD" w:rsidRDefault="00D002BD" w:rsidP="00D002BD">
      <w:r>
        <w:t xml:space="preserve">Based on the above discussion, it can be concluded that the roles and their effectiveness have been explained in the specified report with the help of a case scenario of </w:t>
      </w:r>
      <w:r>
        <w:rPr>
          <w:b/>
          <w:i/>
        </w:rPr>
        <w:t>Next Plc</w:t>
      </w:r>
      <w:r>
        <w:t xml:space="preserve">. the case scenario helps to identify the barriers that are creating problems in making an effective team. The provided suggestions can help the case company Next Plc. to avoid the barriers to making an effective and efficient team within the organization. </w:t>
      </w:r>
    </w:p>
    <w:p w14:paraId="7E0C749C" w14:textId="77777777" w:rsidR="00D002BD" w:rsidRDefault="00D002BD" w:rsidP="004361EE"/>
    <w:p w14:paraId="3EE28519" w14:textId="77777777" w:rsidR="00287F11" w:rsidRPr="00160A58" w:rsidRDefault="0035303F" w:rsidP="004361EE">
      <w:pPr>
        <w:pStyle w:val="Normal1"/>
        <w:rPr>
          <w:b/>
          <w:lang w:val="en-GB"/>
        </w:rPr>
      </w:pPr>
      <w:r w:rsidRPr="00160A58">
        <w:rPr>
          <w:lang w:val="en-GB"/>
        </w:rPr>
        <w:br w:type="page"/>
      </w:r>
    </w:p>
    <w:p w14:paraId="1318F6D0" w14:textId="77777777" w:rsidR="00287F11" w:rsidRPr="00160A58" w:rsidRDefault="0035303F" w:rsidP="004361EE">
      <w:pPr>
        <w:pStyle w:val="Heading1"/>
      </w:pPr>
      <w:bookmarkStart w:id="8" w:name="_Toc107482697"/>
      <w:r w:rsidRPr="004361EE">
        <w:lastRenderedPageBreak/>
        <w:t>References</w:t>
      </w:r>
      <w:bookmarkEnd w:id="8"/>
    </w:p>
    <w:p w14:paraId="3FC13E2A" w14:textId="77777777" w:rsidR="00CA5369" w:rsidRPr="004361EE" w:rsidRDefault="00CA5369" w:rsidP="004361EE">
      <w:pPr>
        <w:pStyle w:val="Normal1"/>
        <w:spacing w:before="200"/>
        <w:rPr>
          <w:lang w:val="en-IN"/>
        </w:rPr>
      </w:pPr>
      <w:r w:rsidRPr="004361EE">
        <w:rPr>
          <w:lang w:val="en-IN"/>
        </w:rPr>
        <w:t>Andrews, M., and Smits, S. (2019). Using Tacit Knowledge Exchanges to Improve Teamwork. ISM Journal of International Business, 3(1).</w:t>
      </w:r>
    </w:p>
    <w:p w14:paraId="737A985D" w14:textId="77777777" w:rsidR="00CA5369" w:rsidRPr="00A215B5" w:rsidRDefault="00CA5369" w:rsidP="00A215B5">
      <w:pPr>
        <w:pStyle w:val="Normal1"/>
        <w:spacing w:before="200"/>
        <w:rPr>
          <w:lang w:val="en-IN"/>
        </w:rPr>
      </w:pPr>
      <w:r w:rsidRPr="00A215B5">
        <w:rPr>
          <w:lang w:val="en-IN"/>
        </w:rPr>
        <w:t>Beckmann, A., Hainz, N., Tschernig, T., and Meier, C. (2019). Facets of Communication: gap junction ultrastructure and function in cancer stem cells and tumor cells. Cancers, 11(3), 288.</w:t>
      </w:r>
    </w:p>
    <w:p w14:paraId="41341016" w14:textId="77777777" w:rsidR="00CA5369" w:rsidRPr="00160A58" w:rsidRDefault="00CA5369" w:rsidP="000713F9">
      <w:pPr>
        <w:pStyle w:val="Normal1"/>
        <w:spacing w:before="200"/>
        <w:rPr>
          <w:b/>
          <w:lang w:val="en-GB"/>
        </w:rPr>
      </w:pPr>
      <w:r w:rsidRPr="00160A58">
        <w:rPr>
          <w:lang w:val="en-GB"/>
        </w:rPr>
        <w:t xml:space="preserve">Hildebrandt, A. and Marr, J., (2020). NICK SABAN–A CASE STUDY FOR RECRUITMENT METHODS AND APPLICATION OF TUCKMAN’S MODEL OF TEAM DEVELOPMENT. </w:t>
      </w:r>
      <w:r w:rsidRPr="00160A58">
        <w:rPr>
          <w:i/>
          <w:lang w:val="en-GB"/>
        </w:rPr>
        <w:t>Global Journal of Business Pedagogy</w:t>
      </w:r>
      <w:r w:rsidRPr="00160A58">
        <w:rPr>
          <w:lang w:val="en-GB"/>
        </w:rPr>
        <w:t xml:space="preserve">, </w:t>
      </w:r>
      <w:r w:rsidRPr="00160A58">
        <w:rPr>
          <w:i/>
          <w:lang w:val="en-GB"/>
        </w:rPr>
        <w:t>4</w:t>
      </w:r>
      <w:r w:rsidRPr="00160A58">
        <w:rPr>
          <w:lang w:val="en-GB"/>
        </w:rPr>
        <w:t>(1), p.214.</w:t>
      </w:r>
    </w:p>
    <w:p w14:paraId="0559EFD7" w14:textId="77777777" w:rsidR="00CA5369" w:rsidRPr="004361EE" w:rsidRDefault="00CA5369" w:rsidP="004361EE">
      <w:pPr>
        <w:pStyle w:val="Normal1"/>
        <w:spacing w:before="200"/>
        <w:rPr>
          <w:lang w:val="en-IN"/>
        </w:rPr>
      </w:pPr>
      <w:r w:rsidRPr="004361EE">
        <w:rPr>
          <w:lang w:val="en-IN"/>
        </w:rPr>
        <w:t>Hoogeboom, M. A., and Wilderom, C. P. (2020). A complex adaptive systems approach to real-life team interaction patterns, task context, information sharing, and effectiveness. Group &amp; Organization Management, 45(1), 3-42.</w:t>
      </w:r>
    </w:p>
    <w:p w14:paraId="6652C865" w14:textId="77777777" w:rsidR="00CA5369" w:rsidRPr="004361EE" w:rsidRDefault="00CA5369" w:rsidP="004361EE">
      <w:pPr>
        <w:pStyle w:val="Normal1"/>
        <w:spacing w:before="200"/>
        <w:rPr>
          <w:lang w:val="en-IN"/>
        </w:rPr>
      </w:pPr>
      <w:r w:rsidRPr="004361EE">
        <w:rPr>
          <w:lang w:val="en-IN"/>
        </w:rPr>
        <w:t>Janssen, S. M., and Haque, S. (2018). The transmission and stability of cultural life scripts: a cross-cultural study. Memory, 26(1), 131-143.</w:t>
      </w:r>
    </w:p>
    <w:p w14:paraId="10DEBADD" w14:textId="77777777" w:rsidR="00CA5369" w:rsidRDefault="00CA5369" w:rsidP="000713F9">
      <w:pPr>
        <w:pStyle w:val="Normal1"/>
        <w:spacing w:before="200"/>
        <w:rPr>
          <w:lang w:val="en-GB"/>
        </w:rPr>
      </w:pPr>
      <w:r w:rsidRPr="005547C4">
        <w:t>Kii, W. Y. (2018). Tuckman and Tom Edison Model Of Team Developments Applied By StkipWeetebula Team For Implementation Of SPS (Seminar-Practice-School).</w:t>
      </w:r>
    </w:p>
    <w:p w14:paraId="4BB3608A" w14:textId="77777777" w:rsidR="00CA5369" w:rsidRPr="004361EE" w:rsidRDefault="00CA5369" w:rsidP="004361EE">
      <w:pPr>
        <w:pStyle w:val="Normal1"/>
        <w:spacing w:before="200"/>
        <w:rPr>
          <w:lang w:val="en-IN"/>
        </w:rPr>
      </w:pPr>
      <w:r w:rsidRPr="004361EE">
        <w:rPr>
          <w:lang w:val="en-IN"/>
        </w:rPr>
        <w:t>Liu, S., and Hallinger, P. (2018). Teacher development in rural China: how ineffective school leadership fails to make a difference. International Journal of Leadership in Education, 21(6), 633-650.</w:t>
      </w:r>
    </w:p>
    <w:p w14:paraId="3B8B6713" w14:textId="77777777" w:rsidR="00CA5369" w:rsidRPr="00A215B5" w:rsidRDefault="00CA5369" w:rsidP="00A215B5">
      <w:pPr>
        <w:pStyle w:val="Normal1"/>
        <w:spacing w:before="200"/>
        <w:rPr>
          <w:lang w:val="en-IN"/>
        </w:rPr>
      </w:pPr>
      <w:r w:rsidRPr="00A215B5">
        <w:rPr>
          <w:lang w:val="en-IN"/>
        </w:rPr>
        <w:t>Marlow, S. L., Lacerenza, C. N., Paoletti, J., Burke, C. S., and Salas, E. (2018). Does team communication represent a one-size-fits-all approach?: A meta-analysis of team communication and performance. Organizational behavior and human decision processes, 144, 145-170.</w:t>
      </w:r>
    </w:p>
    <w:p w14:paraId="6DFE0EAE" w14:textId="77777777" w:rsidR="00CA5369" w:rsidRPr="004361EE" w:rsidRDefault="00CA5369" w:rsidP="004361EE">
      <w:pPr>
        <w:pStyle w:val="Normal1"/>
        <w:spacing w:before="200"/>
        <w:rPr>
          <w:lang w:val="en-IN"/>
        </w:rPr>
      </w:pPr>
      <w:r w:rsidRPr="004361EE">
        <w:rPr>
          <w:lang w:val="en-IN"/>
        </w:rPr>
        <w:t>Miler, J., and Gaida, P. (2019, September). On the agile mindset of an effective team–an industrial opinion survey. In 2019 federated conference on computer science and information systems (fedcsis) (pp. 841-849). IEEE.</w:t>
      </w:r>
    </w:p>
    <w:p w14:paraId="46860DB1" w14:textId="77777777" w:rsidR="00CA5369" w:rsidRPr="00160A58" w:rsidRDefault="00CA5369" w:rsidP="000713F9">
      <w:pPr>
        <w:pStyle w:val="Normal1"/>
        <w:spacing w:before="200"/>
        <w:rPr>
          <w:b/>
          <w:lang w:val="en-GB"/>
        </w:rPr>
      </w:pPr>
      <w:r w:rsidRPr="00160A58">
        <w:rPr>
          <w:lang w:val="en-GB"/>
        </w:rPr>
        <w:t xml:space="preserve">Omodan, B.I., Tsotetsi, C.T. and Dube, B., (2020). Analysis of human relations theory of management: A quest to re-enact people’s management towards peace in university system. </w:t>
      </w:r>
      <w:r w:rsidRPr="00160A58">
        <w:rPr>
          <w:i/>
          <w:lang w:val="en-GB"/>
        </w:rPr>
        <w:t>SA Journal of Human Resource Management</w:t>
      </w:r>
      <w:r w:rsidRPr="00160A58">
        <w:rPr>
          <w:lang w:val="en-GB"/>
        </w:rPr>
        <w:t xml:space="preserve">, </w:t>
      </w:r>
      <w:r w:rsidRPr="00160A58">
        <w:rPr>
          <w:i/>
          <w:lang w:val="en-GB"/>
        </w:rPr>
        <w:t>18</w:t>
      </w:r>
      <w:r w:rsidRPr="00160A58">
        <w:rPr>
          <w:lang w:val="en-GB"/>
        </w:rPr>
        <w:t>, p.10.</w:t>
      </w:r>
    </w:p>
    <w:p w14:paraId="1FC8091C" w14:textId="77777777" w:rsidR="00CA5369" w:rsidRDefault="00CA5369" w:rsidP="000713F9">
      <w:pPr>
        <w:pStyle w:val="Normal1"/>
        <w:spacing w:before="200"/>
      </w:pPr>
      <w:r>
        <w:t>Oreg, S., and</w:t>
      </w:r>
      <w:r w:rsidRPr="00554B83">
        <w:t>Berson, Y. (2019). Leaders’ impact on organizational change: Bridging theoretical and methodological chasms. </w:t>
      </w:r>
      <w:r w:rsidRPr="00554B83">
        <w:rPr>
          <w:i/>
          <w:iCs/>
        </w:rPr>
        <w:t>Academy of Management Annals</w:t>
      </w:r>
      <w:r w:rsidRPr="00554B83">
        <w:t>, </w:t>
      </w:r>
      <w:r w:rsidRPr="00554B83">
        <w:rPr>
          <w:i/>
          <w:iCs/>
        </w:rPr>
        <w:t>13</w:t>
      </w:r>
      <w:r w:rsidRPr="00554B83">
        <w:t>(1), 272-307.</w:t>
      </w:r>
    </w:p>
    <w:p w14:paraId="5812276D" w14:textId="77777777" w:rsidR="00CA5369" w:rsidRPr="00A215B5" w:rsidRDefault="00CA5369" w:rsidP="00A215B5">
      <w:pPr>
        <w:pStyle w:val="Normal1"/>
        <w:spacing w:before="200"/>
        <w:rPr>
          <w:lang w:val="en-IN"/>
        </w:rPr>
      </w:pPr>
      <w:r w:rsidRPr="00A215B5">
        <w:rPr>
          <w:lang w:val="en-IN"/>
        </w:rPr>
        <w:lastRenderedPageBreak/>
        <w:t>Shen, H., Jin, H., Cabrera, Á. A., Perer, A., Zhu, H., and Hong, J. I. (2020). Designing alternative representations of confusion matrices to support non-expert public understanding of algorithm performance. Proceedings of the ACM on Human-Computer Interaction, 4(CSCW2), 1-22.</w:t>
      </w:r>
    </w:p>
    <w:p w14:paraId="4B7F598A" w14:textId="77777777" w:rsidR="00CA5369" w:rsidRDefault="00CA5369" w:rsidP="000713F9">
      <w:pPr>
        <w:pStyle w:val="Normal1"/>
        <w:spacing w:before="200"/>
      </w:pPr>
      <w:r w:rsidRPr="00897E1F">
        <w:t>Umar</w:t>
      </w:r>
      <w:r>
        <w:t>, M., Ji, X., Kirikkaleli, D., and</w:t>
      </w:r>
      <w:r w:rsidRPr="00897E1F">
        <w:t>Xu, Q. (2020). COP21 Roadmap: Do innovation, financial development, and transportation infrastructure matter for environmental sustainability in China?. </w:t>
      </w:r>
      <w:r w:rsidRPr="00897E1F">
        <w:rPr>
          <w:i/>
          <w:iCs/>
        </w:rPr>
        <w:t>Journal of environmental management</w:t>
      </w:r>
      <w:r w:rsidRPr="00897E1F">
        <w:t>, </w:t>
      </w:r>
      <w:r w:rsidRPr="00897E1F">
        <w:rPr>
          <w:i/>
          <w:iCs/>
        </w:rPr>
        <w:t>271</w:t>
      </w:r>
      <w:r w:rsidRPr="00897E1F">
        <w:t>, 111026.</w:t>
      </w:r>
    </w:p>
    <w:p w14:paraId="6F9ACDE9" w14:textId="77777777" w:rsidR="00CA5369" w:rsidRPr="00160A58" w:rsidRDefault="00CA5369" w:rsidP="000713F9">
      <w:pPr>
        <w:pStyle w:val="Normal1"/>
        <w:spacing w:before="200"/>
        <w:rPr>
          <w:b/>
          <w:lang w:val="en-GB"/>
        </w:rPr>
      </w:pPr>
      <w:r w:rsidRPr="00160A58">
        <w:rPr>
          <w:lang w:val="en-GB"/>
        </w:rPr>
        <w:t xml:space="preserve">Van Der Lippe, T. and Lippényi, Z., (2020). Co‐workers working from home and individual and team performance. </w:t>
      </w:r>
      <w:r w:rsidRPr="00160A58">
        <w:rPr>
          <w:i/>
          <w:lang w:val="en-GB"/>
        </w:rPr>
        <w:t>New Technology, Work and Employment</w:t>
      </w:r>
      <w:r w:rsidRPr="00160A58">
        <w:rPr>
          <w:lang w:val="en-GB"/>
        </w:rPr>
        <w:t xml:space="preserve">, </w:t>
      </w:r>
      <w:r w:rsidRPr="00160A58">
        <w:rPr>
          <w:i/>
          <w:lang w:val="en-GB"/>
        </w:rPr>
        <w:t>35</w:t>
      </w:r>
      <w:r w:rsidRPr="00160A58">
        <w:rPr>
          <w:lang w:val="en-GB"/>
        </w:rPr>
        <w:t>(1), pp.60-79.</w:t>
      </w:r>
    </w:p>
    <w:p w14:paraId="20DA4820" w14:textId="77777777" w:rsidR="00CA5369" w:rsidRDefault="00CA5369" w:rsidP="000713F9">
      <w:pPr>
        <w:pStyle w:val="Normal1"/>
        <w:spacing w:before="200"/>
        <w:rPr>
          <w:lang w:val="en-GB"/>
        </w:rPr>
      </w:pPr>
      <w:r w:rsidRPr="00160A58">
        <w:rPr>
          <w:lang w:val="en-GB"/>
        </w:rPr>
        <w:t xml:space="preserve">Werdhiastutie, A., Suhariadi, F. and Partiwi, S.G., (2020). Achievement Motivation as Antecedents of Quality Improvement of Organizational Human Resources. </w:t>
      </w:r>
      <w:r w:rsidRPr="00160A58">
        <w:rPr>
          <w:i/>
          <w:lang w:val="en-GB"/>
        </w:rPr>
        <w:t>Budapest International Research and Critics Institute-Journal (BIRCI-Journal) Volume</w:t>
      </w:r>
      <w:r w:rsidRPr="00160A58">
        <w:rPr>
          <w:lang w:val="en-GB"/>
        </w:rPr>
        <w:t xml:space="preserve">, </w:t>
      </w:r>
      <w:r w:rsidRPr="00160A58">
        <w:rPr>
          <w:i/>
          <w:lang w:val="en-GB"/>
        </w:rPr>
        <w:t>3</w:t>
      </w:r>
      <w:r w:rsidRPr="00160A58">
        <w:rPr>
          <w:lang w:val="en-GB"/>
        </w:rPr>
        <w:t>, pp.747-752.</w:t>
      </w:r>
    </w:p>
    <w:p w14:paraId="710DBD6D" w14:textId="77777777" w:rsidR="00CA5369" w:rsidRDefault="00CA5369" w:rsidP="000713F9">
      <w:pPr>
        <w:pStyle w:val="Normal1"/>
        <w:spacing w:before="200"/>
        <w:rPr>
          <w:lang w:val="en-GB"/>
        </w:rPr>
      </w:pPr>
      <w:r w:rsidRPr="00CA5369">
        <w:t>Zafar</w:t>
      </w:r>
      <w:r>
        <w:t>, M. W., Shahbaz, M., Hou, F., and</w:t>
      </w:r>
      <w:r w:rsidRPr="00CA5369">
        <w:t xml:space="preserve"> Sinha, A. (2019). From nonrenewable to renewable energy and its impact on economic growth: the role of research &amp; development expenditures in Asia-Pacific Economic Cooperation countries. </w:t>
      </w:r>
      <w:r w:rsidRPr="00CA5369">
        <w:rPr>
          <w:i/>
          <w:iCs/>
        </w:rPr>
        <w:t>Journal of cleaner production</w:t>
      </w:r>
      <w:r w:rsidRPr="00CA5369">
        <w:t>, </w:t>
      </w:r>
      <w:r w:rsidRPr="00CA5369">
        <w:rPr>
          <w:i/>
          <w:iCs/>
        </w:rPr>
        <w:t>212</w:t>
      </w:r>
      <w:r w:rsidRPr="00CA5369">
        <w:t>, 1166-1178.</w:t>
      </w:r>
    </w:p>
    <w:sectPr w:rsidR="00CA5369" w:rsidSect="0004794A">
      <w:footerReference w:type="default" r:id="rId18"/>
      <w:pgSz w:w="11909" w:h="16834"/>
      <w:pgMar w:top="1440" w:right="1440" w:bottom="1440" w:left="1440" w:header="720" w:footer="720" w:gutter="0"/>
      <w:pgNumType w:start="0"/>
      <w:cols w:space="720"/>
      <w:titlePg/>
      <w:docGrid w:linePitch="3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512CC1" w14:textId="77777777" w:rsidR="00031748" w:rsidRDefault="00031748" w:rsidP="00FA4C18">
      <w:pPr>
        <w:spacing w:line="240" w:lineRule="auto"/>
      </w:pPr>
      <w:r>
        <w:separator/>
      </w:r>
    </w:p>
  </w:endnote>
  <w:endnote w:type="continuationSeparator" w:id="0">
    <w:p w14:paraId="6BC856D9" w14:textId="77777777" w:rsidR="00031748" w:rsidRDefault="00031748" w:rsidP="00FA4C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099960"/>
      <w:docPartObj>
        <w:docPartGallery w:val="Page Numbers (Bottom of Page)"/>
        <w:docPartUnique/>
      </w:docPartObj>
    </w:sdtPr>
    <w:sdtEndPr/>
    <w:sdtContent>
      <w:p w14:paraId="13AAE4AA" w14:textId="77777777" w:rsidR="0004794A" w:rsidRDefault="0016389F">
        <w:pPr>
          <w:pStyle w:val="Footer"/>
          <w:jc w:val="right"/>
        </w:pPr>
        <w:r>
          <w:fldChar w:fldCharType="begin"/>
        </w:r>
        <w:r w:rsidR="0035303F">
          <w:instrText xml:space="preserve"> PAGE   \* MERGEFORMAT </w:instrText>
        </w:r>
        <w:r>
          <w:fldChar w:fldCharType="separate"/>
        </w:r>
        <w:r w:rsidR="00043F2F">
          <w:rPr>
            <w:noProof/>
          </w:rPr>
          <w:t>9</w:t>
        </w:r>
        <w:r>
          <w:rPr>
            <w:noProof/>
          </w:rPr>
          <w:fldChar w:fldCharType="end"/>
        </w:r>
      </w:p>
    </w:sdtContent>
  </w:sdt>
  <w:p w14:paraId="1E1316D1" w14:textId="77777777" w:rsidR="0004794A" w:rsidRDefault="00047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D58BB" w14:textId="77777777" w:rsidR="00031748" w:rsidRDefault="00031748" w:rsidP="00FA4C18">
      <w:pPr>
        <w:spacing w:line="240" w:lineRule="auto"/>
      </w:pPr>
      <w:r>
        <w:separator/>
      </w:r>
    </w:p>
  </w:footnote>
  <w:footnote w:type="continuationSeparator" w:id="0">
    <w:p w14:paraId="49A511E0" w14:textId="77777777" w:rsidR="00031748" w:rsidRDefault="00031748" w:rsidP="00FA4C1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221"/>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87F11"/>
    <w:rsid w:val="000011C0"/>
    <w:rsid w:val="00016B80"/>
    <w:rsid w:val="00017C25"/>
    <w:rsid w:val="00031748"/>
    <w:rsid w:val="0003572F"/>
    <w:rsid w:val="00043F2F"/>
    <w:rsid w:val="0004794A"/>
    <w:rsid w:val="000713F9"/>
    <w:rsid w:val="00095255"/>
    <w:rsid w:val="000A7690"/>
    <w:rsid w:val="00117590"/>
    <w:rsid w:val="00160A58"/>
    <w:rsid w:val="0016389F"/>
    <w:rsid w:val="00167F79"/>
    <w:rsid w:val="001F08FC"/>
    <w:rsid w:val="00213201"/>
    <w:rsid w:val="00227BC2"/>
    <w:rsid w:val="00287F11"/>
    <w:rsid w:val="002B0710"/>
    <w:rsid w:val="003002E4"/>
    <w:rsid w:val="00345EA0"/>
    <w:rsid w:val="0035303F"/>
    <w:rsid w:val="003633FA"/>
    <w:rsid w:val="003A72E1"/>
    <w:rsid w:val="004361EE"/>
    <w:rsid w:val="00471BED"/>
    <w:rsid w:val="004C54B8"/>
    <w:rsid w:val="0052753B"/>
    <w:rsid w:val="005347D4"/>
    <w:rsid w:val="005406B2"/>
    <w:rsid w:val="005547C4"/>
    <w:rsid w:val="00554B83"/>
    <w:rsid w:val="005C5083"/>
    <w:rsid w:val="00667BB4"/>
    <w:rsid w:val="006851E4"/>
    <w:rsid w:val="006B6297"/>
    <w:rsid w:val="006C0A38"/>
    <w:rsid w:val="006C7A6B"/>
    <w:rsid w:val="00822617"/>
    <w:rsid w:val="00867780"/>
    <w:rsid w:val="00897E1F"/>
    <w:rsid w:val="00A146EA"/>
    <w:rsid w:val="00A215B5"/>
    <w:rsid w:val="00BE5269"/>
    <w:rsid w:val="00BE672D"/>
    <w:rsid w:val="00C12BEC"/>
    <w:rsid w:val="00C165D8"/>
    <w:rsid w:val="00C61D77"/>
    <w:rsid w:val="00CA097A"/>
    <w:rsid w:val="00CA5369"/>
    <w:rsid w:val="00D002BD"/>
    <w:rsid w:val="00D4386E"/>
    <w:rsid w:val="00D651B2"/>
    <w:rsid w:val="00D80BC4"/>
    <w:rsid w:val="00D9684B"/>
    <w:rsid w:val="00E02325"/>
    <w:rsid w:val="00E37E8C"/>
    <w:rsid w:val="00E66622"/>
    <w:rsid w:val="00E872A1"/>
    <w:rsid w:val="00EB352D"/>
    <w:rsid w:val="00EE4856"/>
    <w:rsid w:val="00FA4C18"/>
    <w:rsid w:val="00FD593E"/>
    <w:rsid w:val="00FF3A2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2F8FD"/>
  <w15:docId w15:val="{DDD3B03A-4743-4998-98A6-24C6EBB5D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C18"/>
  </w:style>
  <w:style w:type="paragraph" w:styleId="Heading1">
    <w:name w:val="heading 1"/>
    <w:basedOn w:val="Normal1"/>
    <w:next w:val="Normal1"/>
    <w:rsid w:val="00D80BC4"/>
    <w:pPr>
      <w:outlineLvl w:val="0"/>
    </w:pPr>
    <w:rPr>
      <w:b/>
      <w:lang w:val="en-GB"/>
    </w:rPr>
  </w:style>
  <w:style w:type="paragraph" w:styleId="Heading2">
    <w:name w:val="heading 2"/>
    <w:basedOn w:val="Normal1"/>
    <w:next w:val="Normal1"/>
    <w:rsid w:val="00D80BC4"/>
    <w:pPr>
      <w:outlineLvl w:val="1"/>
    </w:pPr>
    <w:rPr>
      <w:b/>
      <w:lang w:val="en-GB"/>
    </w:rPr>
  </w:style>
  <w:style w:type="paragraph" w:styleId="Heading3">
    <w:name w:val="heading 3"/>
    <w:basedOn w:val="Normal1"/>
    <w:next w:val="Normal1"/>
    <w:rsid w:val="00287F11"/>
    <w:pPr>
      <w:keepNext/>
      <w:keepLines/>
      <w:spacing w:before="320" w:after="80"/>
      <w:outlineLvl w:val="2"/>
    </w:pPr>
    <w:rPr>
      <w:b/>
      <w:color w:val="434343"/>
      <w:sz w:val="28"/>
      <w:szCs w:val="28"/>
    </w:rPr>
  </w:style>
  <w:style w:type="paragraph" w:styleId="Heading4">
    <w:name w:val="heading 4"/>
    <w:basedOn w:val="Normal1"/>
    <w:next w:val="Normal1"/>
    <w:rsid w:val="00287F11"/>
    <w:pPr>
      <w:keepNext/>
      <w:keepLines/>
      <w:spacing w:before="280" w:after="80"/>
      <w:outlineLvl w:val="3"/>
    </w:pPr>
    <w:rPr>
      <w:color w:val="666666"/>
      <w:sz w:val="24"/>
      <w:szCs w:val="24"/>
    </w:rPr>
  </w:style>
  <w:style w:type="paragraph" w:styleId="Heading5">
    <w:name w:val="heading 5"/>
    <w:basedOn w:val="Normal1"/>
    <w:next w:val="Normal1"/>
    <w:rsid w:val="00287F11"/>
    <w:pPr>
      <w:keepNext/>
      <w:keepLines/>
      <w:spacing w:before="240" w:after="80"/>
      <w:outlineLvl w:val="4"/>
    </w:pPr>
    <w:rPr>
      <w:color w:val="666666"/>
    </w:rPr>
  </w:style>
  <w:style w:type="paragraph" w:styleId="Heading6">
    <w:name w:val="heading 6"/>
    <w:basedOn w:val="Normal1"/>
    <w:next w:val="Normal1"/>
    <w:rsid w:val="00287F1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87F11"/>
  </w:style>
  <w:style w:type="paragraph" w:styleId="Title">
    <w:name w:val="Title"/>
    <w:basedOn w:val="Normal1"/>
    <w:next w:val="Normal1"/>
    <w:rsid w:val="00287F11"/>
    <w:pPr>
      <w:keepNext/>
      <w:keepLines/>
      <w:spacing w:after="60"/>
    </w:pPr>
    <w:rPr>
      <w:sz w:val="52"/>
      <w:szCs w:val="52"/>
    </w:rPr>
  </w:style>
  <w:style w:type="paragraph" w:styleId="Subtitle">
    <w:name w:val="Subtitle"/>
    <w:basedOn w:val="Normal1"/>
    <w:next w:val="Normal1"/>
    <w:rsid w:val="00287F1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287F11"/>
    <w:pPr>
      <w:spacing w:line="240" w:lineRule="auto"/>
    </w:pPr>
    <w:rPr>
      <w:sz w:val="20"/>
      <w:szCs w:val="20"/>
    </w:rPr>
  </w:style>
  <w:style w:type="character" w:customStyle="1" w:styleId="CommentTextChar">
    <w:name w:val="Comment Text Char"/>
    <w:basedOn w:val="DefaultParagraphFont"/>
    <w:link w:val="CommentText"/>
    <w:uiPriority w:val="99"/>
    <w:semiHidden/>
    <w:rsid w:val="00287F11"/>
    <w:rPr>
      <w:sz w:val="20"/>
      <w:szCs w:val="20"/>
    </w:rPr>
  </w:style>
  <w:style w:type="character" w:styleId="CommentReference">
    <w:name w:val="annotation reference"/>
    <w:basedOn w:val="DefaultParagraphFont"/>
    <w:uiPriority w:val="99"/>
    <w:semiHidden/>
    <w:unhideWhenUsed/>
    <w:rsid w:val="00287F11"/>
    <w:rPr>
      <w:sz w:val="16"/>
      <w:szCs w:val="16"/>
    </w:rPr>
  </w:style>
  <w:style w:type="paragraph" w:styleId="BalloonText">
    <w:name w:val="Balloon Text"/>
    <w:basedOn w:val="Normal"/>
    <w:link w:val="BalloonTextChar"/>
    <w:uiPriority w:val="99"/>
    <w:semiHidden/>
    <w:unhideWhenUsed/>
    <w:rsid w:val="0082261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2617"/>
    <w:rPr>
      <w:rFonts w:ascii="Tahoma" w:hAnsi="Tahoma" w:cs="Tahoma"/>
      <w:sz w:val="16"/>
      <w:szCs w:val="16"/>
    </w:rPr>
  </w:style>
  <w:style w:type="paragraph" w:styleId="TOCHeading">
    <w:name w:val="TOC Heading"/>
    <w:basedOn w:val="Heading1"/>
    <w:next w:val="Normal"/>
    <w:uiPriority w:val="39"/>
    <w:semiHidden/>
    <w:unhideWhenUsed/>
    <w:qFormat/>
    <w:rsid w:val="00FF3A25"/>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FF3A25"/>
    <w:pPr>
      <w:spacing w:after="100"/>
    </w:pPr>
  </w:style>
  <w:style w:type="paragraph" w:styleId="TOC2">
    <w:name w:val="toc 2"/>
    <w:basedOn w:val="Normal"/>
    <w:next w:val="Normal"/>
    <w:autoRedefine/>
    <w:uiPriority w:val="39"/>
    <w:unhideWhenUsed/>
    <w:rsid w:val="00FF3A25"/>
    <w:pPr>
      <w:spacing w:after="100"/>
      <w:ind w:left="220"/>
    </w:pPr>
  </w:style>
  <w:style w:type="character" w:styleId="Hyperlink">
    <w:name w:val="Hyperlink"/>
    <w:basedOn w:val="DefaultParagraphFont"/>
    <w:uiPriority w:val="99"/>
    <w:unhideWhenUsed/>
    <w:rsid w:val="00FF3A25"/>
    <w:rPr>
      <w:color w:val="0000FF" w:themeColor="hyperlink"/>
      <w:u w:val="single"/>
    </w:rPr>
  </w:style>
  <w:style w:type="paragraph" w:styleId="Header">
    <w:name w:val="header"/>
    <w:basedOn w:val="Normal"/>
    <w:link w:val="HeaderChar"/>
    <w:uiPriority w:val="99"/>
    <w:semiHidden/>
    <w:unhideWhenUsed/>
    <w:rsid w:val="0004794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4794A"/>
  </w:style>
  <w:style w:type="paragraph" w:styleId="Footer">
    <w:name w:val="footer"/>
    <w:basedOn w:val="Normal"/>
    <w:link w:val="FooterChar"/>
    <w:uiPriority w:val="99"/>
    <w:unhideWhenUsed/>
    <w:rsid w:val="0004794A"/>
    <w:pPr>
      <w:tabs>
        <w:tab w:val="center" w:pos="4680"/>
        <w:tab w:val="right" w:pos="9360"/>
      </w:tabs>
      <w:spacing w:line="240" w:lineRule="auto"/>
    </w:pPr>
  </w:style>
  <w:style w:type="character" w:customStyle="1" w:styleId="FooterChar">
    <w:name w:val="Footer Char"/>
    <w:basedOn w:val="DefaultParagraphFont"/>
    <w:link w:val="Footer"/>
    <w:uiPriority w:val="99"/>
    <w:rsid w:val="000479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6735755">
      <w:bodyDiv w:val="1"/>
      <w:marLeft w:val="0"/>
      <w:marRight w:val="0"/>
      <w:marTop w:val="0"/>
      <w:marBottom w:val="0"/>
      <w:divBdr>
        <w:top w:val="none" w:sz="0" w:space="0" w:color="auto"/>
        <w:left w:val="none" w:sz="0" w:space="0" w:color="auto"/>
        <w:bottom w:val="none" w:sz="0" w:space="0" w:color="auto"/>
        <w:right w:val="none" w:sz="0" w:space="0" w:color="auto"/>
      </w:divBdr>
    </w:div>
    <w:div w:id="1162306753">
      <w:bodyDiv w:val="1"/>
      <w:marLeft w:val="0"/>
      <w:marRight w:val="0"/>
      <w:marTop w:val="0"/>
      <w:marBottom w:val="0"/>
      <w:divBdr>
        <w:top w:val="none" w:sz="0" w:space="0" w:color="auto"/>
        <w:left w:val="none" w:sz="0" w:space="0" w:color="auto"/>
        <w:bottom w:val="none" w:sz="0" w:space="0" w:color="auto"/>
        <w:right w:val="none" w:sz="0" w:space="0" w:color="auto"/>
      </w:divBdr>
    </w:div>
    <w:div w:id="1606234767">
      <w:bodyDiv w:val="1"/>
      <w:marLeft w:val="0"/>
      <w:marRight w:val="0"/>
      <w:marTop w:val="0"/>
      <w:marBottom w:val="0"/>
      <w:divBdr>
        <w:top w:val="none" w:sz="0" w:space="0" w:color="auto"/>
        <w:left w:val="none" w:sz="0" w:space="0" w:color="auto"/>
        <w:bottom w:val="none" w:sz="0" w:space="0" w:color="auto"/>
        <w:right w:val="none" w:sz="0" w:space="0" w:color="auto"/>
      </w:divBdr>
    </w:div>
    <w:div w:id="16918781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5E0C82-341E-48D5-B160-9AD8647B1A42}" type="doc">
      <dgm:prSet loTypeId="urn:microsoft.com/office/officeart/2008/layout/PictureStrips" loCatId="list" qsTypeId="urn:microsoft.com/office/officeart/2005/8/quickstyle/simple1" qsCatId="simple" csTypeId="urn:microsoft.com/office/officeart/2005/8/colors/accent1_2" csCatId="accent1" phldr="1"/>
      <dgm:spPr/>
      <dgm:t>
        <a:bodyPr/>
        <a:lstStyle/>
        <a:p>
          <a:endParaRPr lang="en-IN"/>
        </a:p>
      </dgm:t>
    </dgm:pt>
    <dgm:pt modelId="{1D41CC7B-B892-4EC4-B562-475F41BA819E}">
      <dgm:prSet phldrT="[Text]"/>
      <dgm:spPr/>
      <dgm:t>
        <a:bodyPr/>
        <a:lstStyle/>
        <a:p>
          <a:r>
            <a:rPr lang="en-US" b="1" i="0">
              <a:solidFill>
                <a:srgbClr val="FF0000"/>
              </a:solidFill>
              <a:latin typeface="Times New Roman" panose="02020603050405020304" pitchFamily="18" charset="0"/>
              <a:cs typeface="Times New Roman" panose="02020603050405020304" pitchFamily="18" charset="0"/>
            </a:rPr>
            <a:t>Better problem solving</a:t>
          </a:r>
          <a:endParaRPr lang="en-IN" i="0">
            <a:solidFill>
              <a:srgbClr val="FF0000"/>
            </a:solidFill>
            <a:latin typeface="Times New Roman" panose="02020603050405020304" pitchFamily="18" charset="0"/>
            <a:cs typeface="Times New Roman" panose="02020603050405020304" pitchFamily="18" charset="0"/>
          </a:endParaRPr>
        </a:p>
      </dgm:t>
    </dgm:pt>
    <dgm:pt modelId="{47A2ADA1-20FE-4E59-9796-3BD2A93DB319}" type="parTrans" cxnId="{99487390-CE67-42D9-AF56-0D2ECC78DA37}">
      <dgm:prSet/>
      <dgm:spPr/>
      <dgm:t>
        <a:bodyPr/>
        <a:lstStyle/>
        <a:p>
          <a:endParaRPr lang="en-IN"/>
        </a:p>
      </dgm:t>
    </dgm:pt>
    <dgm:pt modelId="{CE392457-5FBB-4225-B3C5-E3333236B166}" type="sibTrans" cxnId="{99487390-CE67-42D9-AF56-0D2ECC78DA37}">
      <dgm:prSet/>
      <dgm:spPr/>
      <dgm:t>
        <a:bodyPr/>
        <a:lstStyle/>
        <a:p>
          <a:endParaRPr lang="en-IN"/>
        </a:p>
      </dgm:t>
    </dgm:pt>
    <dgm:pt modelId="{848B42D6-58E2-45FA-AA36-92D5344CE01E}">
      <dgm:prSet phldrT="[Text]"/>
      <dgm:spPr/>
      <dgm:t>
        <a:bodyPr/>
        <a:lstStyle/>
        <a:p>
          <a:r>
            <a:rPr lang="en-US" b="1" i="0">
              <a:solidFill>
                <a:srgbClr val="FF0000"/>
              </a:solidFill>
              <a:latin typeface="Times New Roman" panose="02020603050405020304" pitchFamily="18" charset="0"/>
              <a:cs typeface="Times New Roman" panose="02020603050405020304" pitchFamily="18" charset="0"/>
            </a:rPr>
            <a:t>Increased potential for innovation</a:t>
          </a:r>
          <a:endParaRPr lang="en-IN" i="0">
            <a:solidFill>
              <a:srgbClr val="FF0000"/>
            </a:solidFill>
            <a:latin typeface="Times New Roman" panose="02020603050405020304" pitchFamily="18" charset="0"/>
            <a:cs typeface="Times New Roman" panose="02020603050405020304" pitchFamily="18" charset="0"/>
          </a:endParaRPr>
        </a:p>
      </dgm:t>
    </dgm:pt>
    <dgm:pt modelId="{92A32F2D-86B6-4F2B-A67A-EE7FFEAD59BE}" type="parTrans" cxnId="{DF974124-CF39-4588-97B1-CA92DE882EE5}">
      <dgm:prSet/>
      <dgm:spPr/>
      <dgm:t>
        <a:bodyPr/>
        <a:lstStyle/>
        <a:p>
          <a:endParaRPr lang="en-IN"/>
        </a:p>
      </dgm:t>
    </dgm:pt>
    <dgm:pt modelId="{347A9F9A-61B0-42FD-B7CB-A227EDF43DE4}" type="sibTrans" cxnId="{DF974124-CF39-4588-97B1-CA92DE882EE5}">
      <dgm:prSet/>
      <dgm:spPr/>
      <dgm:t>
        <a:bodyPr/>
        <a:lstStyle/>
        <a:p>
          <a:endParaRPr lang="en-IN"/>
        </a:p>
      </dgm:t>
    </dgm:pt>
    <dgm:pt modelId="{4B267332-6182-48FC-A9FC-9F47F8D6D278}">
      <dgm:prSet phldrT="[Text]"/>
      <dgm:spPr/>
      <dgm:t>
        <a:bodyPr/>
        <a:lstStyle/>
        <a:p>
          <a:r>
            <a:rPr lang="en-US" b="1" i="0">
              <a:solidFill>
                <a:srgbClr val="FF0000"/>
              </a:solidFill>
              <a:latin typeface="Times New Roman" panose="02020603050405020304" pitchFamily="18" charset="0"/>
              <a:cs typeface="Times New Roman" panose="02020603050405020304" pitchFamily="18" charset="0"/>
            </a:rPr>
            <a:t>Increased productivity </a:t>
          </a:r>
          <a:endParaRPr lang="en-IN" i="0">
            <a:solidFill>
              <a:srgbClr val="FF0000"/>
            </a:solidFill>
            <a:latin typeface="Times New Roman" panose="02020603050405020304" pitchFamily="18" charset="0"/>
            <a:cs typeface="Times New Roman" panose="02020603050405020304" pitchFamily="18" charset="0"/>
          </a:endParaRPr>
        </a:p>
      </dgm:t>
    </dgm:pt>
    <dgm:pt modelId="{E702ECFA-6961-4028-A7E6-700E0BD2F45D}" type="parTrans" cxnId="{F1D424F8-9C88-4987-A534-BF14BAFF0708}">
      <dgm:prSet/>
      <dgm:spPr/>
      <dgm:t>
        <a:bodyPr/>
        <a:lstStyle/>
        <a:p>
          <a:endParaRPr lang="en-IN"/>
        </a:p>
      </dgm:t>
    </dgm:pt>
    <dgm:pt modelId="{80296D06-4923-4666-89DD-3475154AC6CB}" type="sibTrans" cxnId="{F1D424F8-9C88-4987-A534-BF14BAFF0708}">
      <dgm:prSet/>
      <dgm:spPr/>
      <dgm:t>
        <a:bodyPr/>
        <a:lstStyle/>
        <a:p>
          <a:endParaRPr lang="en-IN"/>
        </a:p>
      </dgm:t>
    </dgm:pt>
    <dgm:pt modelId="{D85B6C34-C459-4C98-8AC8-D8A9F405281D}">
      <dgm:prSet/>
      <dgm:spPr/>
      <dgm:t>
        <a:bodyPr/>
        <a:lstStyle/>
        <a:p>
          <a:r>
            <a:rPr lang="en-US" b="1" i="0">
              <a:solidFill>
                <a:srgbClr val="FF0000"/>
              </a:solidFill>
              <a:latin typeface="Times New Roman" panose="02020603050405020304" pitchFamily="18" charset="0"/>
              <a:cs typeface="Times New Roman" panose="02020603050405020304" pitchFamily="18" charset="0"/>
            </a:rPr>
            <a:t>Growth opportunity</a:t>
          </a:r>
          <a:endParaRPr lang="en-IN" i="0">
            <a:solidFill>
              <a:srgbClr val="FF0000"/>
            </a:solidFill>
            <a:latin typeface="Times New Roman" panose="02020603050405020304" pitchFamily="18" charset="0"/>
            <a:cs typeface="Times New Roman" panose="02020603050405020304" pitchFamily="18" charset="0"/>
          </a:endParaRPr>
        </a:p>
      </dgm:t>
    </dgm:pt>
    <dgm:pt modelId="{C8905F8C-5FB1-4977-B846-175D8A1EDC0A}" type="parTrans" cxnId="{220BCBC4-E9AF-47C0-959A-2F7A9A00D35B}">
      <dgm:prSet/>
      <dgm:spPr/>
      <dgm:t>
        <a:bodyPr/>
        <a:lstStyle/>
        <a:p>
          <a:endParaRPr lang="en-IN"/>
        </a:p>
      </dgm:t>
    </dgm:pt>
    <dgm:pt modelId="{A3A4E10F-DA7D-44AD-AF2A-4B3A0BF4A77B}" type="sibTrans" cxnId="{220BCBC4-E9AF-47C0-959A-2F7A9A00D35B}">
      <dgm:prSet/>
      <dgm:spPr/>
      <dgm:t>
        <a:bodyPr/>
        <a:lstStyle/>
        <a:p>
          <a:endParaRPr lang="en-IN"/>
        </a:p>
      </dgm:t>
    </dgm:pt>
    <dgm:pt modelId="{22B66034-E01C-479A-A3F5-68D405A4F86E}" type="pres">
      <dgm:prSet presAssocID="{725E0C82-341E-48D5-B160-9AD8647B1A42}" presName="Name0" presStyleCnt="0">
        <dgm:presLayoutVars>
          <dgm:dir/>
          <dgm:resizeHandles val="exact"/>
        </dgm:presLayoutVars>
      </dgm:prSet>
      <dgm:spPr/>
    </dgm:pt>
    <dgm:pt modelId="{19934B50-C5CB-4CC4-B321-FB1C3FEAC5F3}" type="pres">
      <dgm:prSet presAssocID="{1D41CC7B-B892-4EC4-B562-475F41BA819E}" presName="composite" presStyleCnt="0"/>
      <dgm:spPr/>
    </dgm:pt>
    <dgm:pt modelId="{CB226ED9-1D6F-46E5-898C-8D1068B60156}" type="pres">
      <dgm:prSet presAssocID="{1D41CC7B-B892-4EC4-B562-475F41BA819E}" presName="rect1" presStyleLbl="trAlignAcc1" presStyleIdx="0" presStyleCnt="4">
        <dgm:presLayoutVars>
          <dgm:bulletEnabled val="1"/>
        </dgm:presLayoutVars>
      </dgm:prSet>
      <dgm:spPr/>
    </dgm:pt>
    <dgm:pt modelId="{56CACE3D-A37C-4A59-A2E8-D9E72CB5F7A1}" type="pres">
      <dgm:prSet presAssocID="{1D41CC7B-B892-4EC4-B562-475F41BA819E}" presName="rect2" presStyleLbl="fgImgPlace1" presStyleIdx="0" presStyleCnt="4"/>
      <dgm:spPr>
        <a:solidFill>
          <a:schemeClr val="tx2"/>
        </a:solidFill>
      </dgm:spPr>
    </dgm:pt>
    <dgm:pt modelId="{5E896E8B-1A5E-4689-BBE1-88FCA17D7FF2}" type="pres">
      <dgm:prSet presAssocID="{CE392457-5FBB-4225-B3C5-E3333236B166}" presName="sibTrans" presStyleCnt="0"/>
      <dgm:spPr/>
    </dgm:pt>
    <dgm:pt modelId="{45DC62B3-2420-4071-8642-EA797B49AD50}" type="pres">
      <dgm:prSet presAssocID="{848B42D6-58E2-45FA-AA36-92D5344CE01E}" presName="composite" presStyleCnt="0"/>
      <dgm:spPr/>
    </dgm:pt>
    <dgm:pt modelId="{36F9974D-9AC3-4156-90A0-9A213BD47A4B}" type="pres">
      <dgm:prSet presAssocID="{848B42D6-58E2-45FA-AA36-92D5344CE01E}" presName="rect1" presStyleLbl="trAlignAcc1" presStyleIdx="1" presStyleCnt="4">
        <dgm:presLayoutVars>
          <dgm:bulletEnabled val="1"/>
        </dgm:presLayoutVars>
      </dgm:prSet>
      <dgm:spPr/>
    </dgm:pt>
    <dgm:pt modelId="{48D583A5-75A1-47F0-B040-4EA2A9356BA8}" type="pres">
      <dgm:prSet presAssocID="{848B42D6-58E2-45FA-AA36-92D5344CE01E}" presName="rect2" presStyleLbl="fgImgPlace1" presStyleIdx="1" presStyleCnt="4"/>
      <dgm:spPr>
        <a:solidFill>
          <a:schemeClr val="tx2"/>
        </a:solidFill>
      </dgm:spPr>
    </dgm:pt>
    <dgm:pt modelId="{FD5C3DE1-F804-4BCF-814A-D5A9F572D121}" type="pres">
      <dgm:prSet presAssocID="{347A9F9A-61B0-42FD-B7CB-A227EDF43DE4}" presName="sibTrans" presStyleCnt="0"/>
      <dgm:spPr/>
    </dgm:pt>
    <dgm:pt modelId="{6197127F-3373-4FD8-8318-547EA3305EDA}" type="pres">
      <dgm:prSet presAssocID="{4B267332-6182-48FC-A9FC-9F47F8D6D278}" presName="composite" presStyleCnt="0"/>
      <dgm:spPr/>
    </dgm:pt>
    <dgm:pt modelId="{793744A3-94C3-42A9-8D9B-C3707B769841}" type="pres">
      <dgm:prSet presAssocID="{4B267332-6182-48FC-A9FC-9F47F8D6D278}" presName="rect1" presStyleLbl="trAlignAcc1" presStyleIdx="2" presStyleCnt="4" custLinFactNeighborX="-1424" custLinFactNeighborY="3419">
        <dgm:presLayoutVars>
          <dgm:bulletEnabled val="1"/>
        </dgm:presLayoutVars>
      </dgm:prSet>
      <dgm:spPr/>
    </dgm:pt>
    <dgm:pt modelId="{A1B3A6B0-3603-4F44-B29C-3D4F0D720924}" type="pres">
      <dgm:prSet presAssocID="{4B267332-6182-48FC-A9FC-9F47F8D6D278}" presName="rect2" presStyleLbl="fgImgPlace1" presStyleIdx="2" presStyleCnt="4"/>
      <dgm:spPr>
        <a:solidFill>
          <a:schemeClr val="tx2"/>
        </a:solidFill>
      </dgm:spPr>
    </dgm:pt>
    <dgm:pt modelId="{99484ADE-5F24-4B0D-9D19-D9EBA2382D65}" type="pres">
      <dgm:prSet presAssocID="{80296D06-4923-4666-89DD-3475154AC6CB}" presName="sibTrans" presStyleCnt="0"/>
      <dgm:spPr/>
    </dgm:pt>
    <dgm:pt modelId="{B422A296-1BDE-45D0-8C55-95EAEBF4A063}" type="pres">
      <dgm:prSet presAssocID="{D85B6C34-C459-4C98-8AC8-D8A9F405281D}" presName="composite" presStyleCnt="0"/>
      <dgm:spPr/>
    </dgm:pt>
    <dgm:pt modelId="{33749599-893B-4CA2-A727-6FC5C3AFBF1C}" type="pres">
      <dgm:prSet presAssocID="{D85B6C34-C459-4C98-8AC8-D8A9F405281D}" presName="rect1" presStyleLbl="trAlignAcc1" presStyleIdx="3" presStyleCnt="4" custLinFactNeighborX="-3353" custLinFactNeighborY="1192">
        <dgm:presLayoutVars>
          <dgm:bulletEnabled val="1"/>
        </dgm:presLayoutVars>
      </dgm:prSet>
      <dgm:spPr/>
    </dgm:pt>
    <dgm:pt modelId="{244A79CE-A9E4-4D91-B4E3-9551A3FCF9DD}" type="pres">
      <dgm:prSet presAssocID="{D85B6C34-C459-4C98-8AC8-D8A9F405281D}" presName="rect2" presStyleLbl="fgImgPlace1" presStyleIdx="3" presStyleCnt="4"/>
      <dgm:spPr>
        <a:solidFill>
          <a:schemeClr val="tx2"/>
        </a:solidFill>
      </dgm:spPr>
    </dgm:pt>
  </dgm:ptLst>
  <dgm:cxnLst>
    <dgm:cxn modelId="{DF974124-CF39-4588-97B1-CA92DE882EE5}" srcId="{725E0C82-341E-48D5-B160-9AD8647B1A42}" destId="{848B42D6-58E2-45FA-AA36-92D5344CE01E}" srcOrd="1" destOrd="0" parTransId="{92A32F2D-86B6-4F2B-A67A-EE7FFEAD59BE}" sibTransId="{347A9F9A-61B0-42FD-B7CB-A227EDF43DE4}"/>
    <dgm:cxn modelId="{76AE9830-65DD-4F58-B5E4-B8B430D710FE}" type="presOf" srcId="{725E0C82-341E-48D5-B160-9AD8647B1A42}" destId="{22B66034-E01C-479A-A3F5-68D405A4F86E}" srcOrd="0" destOrd="0" presId="urn:microsoft.com/office/officeart/2008/layout/PictureStrips"/>
    <dgm:cxn modelId="{99487390-CE67-42D9-AF56-0D2ECC78DA37}" srcId="{725E0C82-341E-48D5-B160-9AD8647B1A42}" destId="{1D41CC7B-B892-4EC4-B562-475F41BA819E}" srcOrd="0" destOrd="0" parTransId="{47A2ADA1-20FE-4E59-9796-3BD2A93DB319}" sibTransId="{CE392457-5FBB-4225-B3C5-E3333236B166}"/>
    <dgm:cxn modelId="{BFE986C3-8AE6-4FF0-9234-48EEAEB276F6}" type="presOf" srcId="{848B42D6-58E2-45FA-AA36-92D5344CE01E}" destId="{36F9974D-9AC3-4156-90A0-9A213BD47A4B}" srcOrd="0" destOrd="0" presId="urn:microsoft.com/office/officeart/2008/layout/PictureStrips"/>
    <dgm:cxn modelId="{220BCBC4-E9AF-47C0-959A-2F7A9A00D35B}" srcId="{725E0C82-341E-48D5-B160-9AD8647B1A42}" destId="{D85B6C34-C459-4C98-8AC8-D8A9F405281D}" srcOrd="3" destOrd="0" parTransId="{C8905F8C-5FB1-4977-B846-175D8A1EDC0A}" sibTransId="{A3A4E10F-DA7D-44AD-AF2A-4B3A0BF4A77B}"/>
    <dgm:cxn modelId="{FC89A8C7-41D8-4075-B20A-B258CDD71BC1}" type="presOf" srcId="{D85B6C34-C459-4C98-8AC8-D8A9F405281D}" destId="{33749599-893B-4CA2-A727-6FC5C3AFBF1C}" srcOrd="0" destOrd="0" presId="urn:microsoft.com/office/officeart/2008/layout/PictureStrips"/>
    <dgm:cxn modelId="{49A460EB-98B5-4CD6-A036-939E9C0A93D1}" type="presOf" srcId="{1D41CC7B-B892-4EC4-B562-475F41BA819E}" destId="{CB226ED9-1D6F-46E5-898C-8D1068B60156}" srcOrd="0" destOrd="0" presId="urn:microsoft.com/office/officeart/2008/layout/PictureStrips"/>
    <dgm:cxn modelId="{F1D424F8-9C88-4987-A534-BF14BAFF0708}" srcId="{725E0C82-341E-48D5-B160-9AD8647B1A42}" destId="{4B267332-6182-48FC-A9FC-9F47F8D6D278}" srcOrd="2" destOrd="0" parTransId="{E702ECFA-6961-4028-A7E6-700E0BD2F45D}" sibTransId="{80296D06-4923-4666-89DD-3475154AC6CB}"/>
    <dgm:cxn modelId="{BDE74AFD-419E-4454-A802-42241587B0CA}" type="presOf" srcId="{4B267332-6182-48FC-A9FC-9F47F8D6D278}" destId="{793744A3-94C3-42A9-8D9B-C3707B769841}" srcOrd="0" destOrd="0" presId="urn:microsoft.com/office/officeart/2008/layout/PictureStrips"/>
    <dgm:cxn modelId="{75C0E679-4EAA-48BD-A34A-1D933F149FCD}" type="presParOf" srcId="{22B66034-E01C-479A-A3F5-68D405A4F86E}" destId="{19934B50-C5CB-4CC4-B321-FB1C3FEAC5F3}" srcOrd="0" destOrd="0" presId="urn:microsoft.com/office/officeart/2008/layout/PictureStrips"/>
    <dgm:cxn modelId="{8B3FBAC0-8653-4144-AA77-7B063A26B53E}" type="presParOf" srcId="{19934B50-C5CB-4CC4-B321-FB1C3FEAC5F3}" destId="{CB226ED9-1D6F-46E5-898C-8D1068B60156}" srcOrd="0" destOrd="0" presId="urn:microsoft.com/office/officeart/2008/layout/PictureStrips"/>
    <dgm:cxn modelId="{BBB42B8A-F68E-4F59-AB22-2FE6C3321E35}" type="presParOf" srcId="{19934B50-C5CB-4CC4-B321-FB1C3FEAC5F3}" destId="{56CACE3D-A37C-4A59-A2E8-D9E72CB5F7A1}" srcOrd="1" destOrd="0" presId="urn:microsoft.com/office/officeart/2008/layout/PictureStrips"/>
    <dgm:cxn modelId="{2D1AD1AF-F57B-4C11-90BE-80AA1BA08D13}" type="presParOf" srcId="{22B66034-E01C-479A-A3F5-68D405A4F86E}" destId="{5E896E8B-1A5E-4689-BBE1-88FCA17D7FF2}" srcOrd="1" destOrd="0" presId="urn:microsoft.com/office/officeart/2008/layout/PictureStrips"/>
    <dgm:cxn modelId="{E1D42F4C-7E1F-4407-9BE5-DBF324B154B4}" type="presParOf" srcId="{22B66034-E01C-479A-A3F5-68D405A4F86E}" destId="{45DC62B3-2420-4071-8642-EA797B49AD50}" srcOrd="2" destOrd="0" presId="urn:microsoft.com/office/officeart/2008/layout/PictureStrips"/>
    <dgm:cxn modelId="{073DC1A9-4CD6-45D8-86A4-3D882B137088}" type="presParOf" srcId="{45DC62B3-2420-4071-8642-EA797B49AD50}" destId="{36F9974D-9AC3-4156-90A0-9A213BD47A4B}" srcOrd="0" destOrd="0" presId="urn:microsoft.com/office/officeart/2008/layout/PictureStrips"/>
    <dgm:cxn modelId="{1FF02806-82B7-451B-A633-E94260CF3307}" type="presParOf" srcId="{45DC62B3-2420-4071-8642-EA797B49AD50}" destId="{48D583A5-75A1-47F0-B040-4EA2A9356BA8}" srcOrd="1" destOrd="0" presId="urn:microsoft.com/office/officeart/2008/layout/PictureStrips"/>
    <dgm:cxn modelId="{9C72BDB9-E4F0-45A6-AC39-06EF9385DAFE}" type="presParOf" srcId="{22B66034-E01C-479A-A3F5-68D405A4F86E}" destId="{FD5C3DE1-F804-4BCF-814A-D5A9F572D121}" srcOrd="3" destOrd="0" presId="urn:microsoft.com/office/officeart/2008/layout/PictureStrips"/>
    <dgm:cxn modelId="{F1CBEEB6-26AF-4ED4-802F-E6D763F47F6C}" type="presParOf" srcId="{22B66034-E01C-479A-A3F5-68D405A4F86E}" destId="{6197127F-3373-4FD8-8318-547EA3305EDA}" srcOrd="4" destOrd="0" presId="urn:microsoft.com/office/officeart/2008/layout/PictureStrips"/>
    <dgm:cxn modelId="{201D5C6F-CC1B-4210-9DAD-58BA5AE83D47}" type="presParOf" srcId="{6197127F-3373-4FD8-8318-547EA3305EDA}" destId="{793744A3-94C3-42A9-8D9B-C3707B769841}" srcOrd="0" destOrd="0" presId="urn:microsoft.com/office/officeart/2008/layout/PictureStrips"/>
    <dgm:cxn modelId="{9F43A21A-EF9A-409E-80D8-240A309A5AAC}" type="presParOf" srcId="{6197127F-3373-4FD8-8318-547EA3305EDA}" destId="{A1B3A6B0-3603-4F44-B29C-3D4F0D720924}" srcOrd="1" destOrd="0" presId="urn:microsoft.com/office/officeart/2008/layout/PictureStrips"/>
    <dgm:cxn modelId="{28456456-88B2-4CEB-82C2-3F835002785D}" type="presParOf" srcId="{22B66034-E01C-479A-A3F5-68D405A4F86E}" destId="{99484ADE-5F24-4B0D-9D19-D9EBA2382D65}" srcOrd="5" destOrd="0" presId="urn:microsoft.com/office/officeart/2008/layout/PictureStrips"/>
    <dgm:cxn modelId="{BBDFF7C8-3755-414C-8BAE-ECF7D7F74232}" type="presParOf" srcId="{22B66034-E01C-479A-A3F5-68D405A4F86E}" destId="{B422A296-1BDE-45D0-8C55-95EAEBF4A063}" srcOrd="6" destOrd="0" presId="urn:microsoft.com/office/officeart/2008/layout/PictureStrips"/>
    <dgm:cxn modelId="{30B060D3-D140-476B-839E-0FC1F6F78FD6}" type="presParOf" srcId="{B422A296-1BDE-45D0-8C55-95EAEBF4A063}" destId="{33749599-893B-4CA2-A727-6FC5C3AFBF1C}" srcOrd="0" destOrd="0" presId="urn:microsoft.com/office/officeart/2008/layout/PictureStrips"/>
    <dgm:cxn modelId="{43D42D05-EEFB-4790-9564-55B6B8DB6F74}" type="presParOf" srcId="{B422A296-1BDE-45D0-8C55-95EAEBF4A063}" destId="{244A79CE-A9E4-4D91-B4E3-9551A3FCF9DD}" srcOrd="1" destOrd="0" presId="urn:microsoft.com/office/officeart/2008/layout/PictureStrips"/>
  </dgm:cxnLst>
  <dgm:bg/>
  <dgm:whole>
    <a:ln w="38100">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AEEEBFA-9C2B-4339-93E1-5E4E2F12B872}"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IN"/>
        </a:p>
      </dgm:t>
    </dgm:pt>
    <dgm:pt modelId="{219E5187-2B8B-4024-9498-6C44C4E620F1}">
      <dgm:prSet phldrT="[Text]"/>
      <dgm:spPr/>
      <dgm:t>
        <a:bodyPr/>
        <a:lstStyle/>
        <a:p>
          <a:pPr algn="ctr"/>
          <a:r>
            <a:rPr lang="en-US">
              <a:solidFill>
                <a:schemeClr val="accent6">
                  <a:lumMod val="40000"/>
                  <a:lumOff val="60000"/>
                </a:schemeClr>
              </a:solidFill>
            </a:rPr>
            <a:t>Ineffective leadership</a:t>
          </a:r>
          <a:endParaRPr lang="en-IN">
            <a:solidFill>
              <a:schemeClr val="accent6">
                <a:lumMod val="40000"/>
                <a:lumOff val="60000"/>
              </a:schemeClr>
            </a:solidFill>
          </a:endParaRPr>
        </a:p>
      </dgm:t>
    </dgm:pt>
    <dgm:pt modelId="{65A2A8CF-80C5-407F-8F7E-7D100FA5D175}" type="parTrans" cxnId="{2CA67858-0491-4804-B319-7C9CA6AC3D15}">
      <dgm:prSet/>
      <dgm:spPr/>
      <dgm:t>
        <a:bodyPr/>
        <a:lstStyle/>
        <a:p>
          <a:pPr algn="ctr"/>
          <a:endParaRPr lang="en-IN"/>
        </a:p>
      </dgm:t>
    </dgm:pt>
    <dgm:pt modelId="{4B65A6EA-CBF0-437F-8BB0-51FC428CF71E}" type="sibTrans" cxnId="{2CA67858-0491-4804-B319-7C9CA6AC3D15}">
      <dgm:prSet/>
      <dgm:spPr/>
      <dgm:t>
        <a:bodyPr/>
        <a:lstStyle/>
        <a:p>
          <a:pPr algn="ctr"/>
          <a:endParaRPr lang="en-IN"/>
        </a:p>
      </dgm:t>
    </dgm:pt>
    <dgm:pt modelId="{A8360571-1AAE-46FB-ACDF-38BDE7FC4E6C}">
      <dgm:prSet phldrT="[Text]"/>
      <dgm:spPr/>
      <dgm:t>
        <a:bodyPr/>
        <a:lstStyle/>
        <a:p>
          <a:pPr algn="ctr"/>
          <a:r>
            <a:rPr lang="en-US" b="1" i="0">
              <a:solidFill>
                <a:schemeClr val="accent6">
                  <a:lumMod val="40000"/>
                  <a:lumOff val="60000"/>
                </a:schemeClr>
              </a:solidFill>
              <a:latin typeface="Times New Roman" panose="02020603050405020304" pitchFamily="18" charset="0"/>
              <a:cs typeface="Times New Roman" panose="02020603050405020304" pitchFamily="18" charset="0"/>
            </a:rPr>
            <a:t>Goal confusion </a:t>
          </a:r>
          <a:endParaRPr lang="en-IN" i="0">
            <a:solidFill>
              <a:schemeClr val="accent6">
                <a:lumMod val="40000"/>
                <a:lumOff val="60000"/>
              </a:schemeClr>
            </a:solidFill>
            <a:latin typeface="Times New Roman" panose="02020603050405020304" pitchFamily="18" charset="0"/>
            <a:cs typeface="Times New Roman" panose="02020603050405020304" pitchFamily="18" charset="0"/>
          </a:endParaRPr>
        </a:p>
      </dgm:t>
    </dgm:pt>
    <dgm:pt modelId="{65A31E36-CBF1-41A4-8BC4-828260097AEE}" type="parTrans" cxnId="{8840E2F0-4134-4FCA-B9FC-96F685F8B5E4}">
      <dgm:prSet/>
      <dgm:spPr/>
      <dgm:t>
        <a:bodyPr/>
        <a:lstStyle/>
        <a:p>
          <a:pPr algn="ctr"/>
          <a:endParaRPr lang="en-IN"/>
        </a:p>
      </dgm:t>
    </dgm:pt>
    <dgm:pt modelId="{1CC94B92-D430-46C2-B6DF-BC8B49D6583B}" type="sibTrans" cxnId="{8840E2F0-4134-4FCA-B9FC-96F685F8B5E4}">
      <dgm:prSet/>
      <dgm:spPr/>
      <dgm:t>
        <a:bodyPr/>
        <a:lstStyle/>
        <a:p>
          <a:pPr algn="ctr"/>
          <a:endParaRPr lang="en-IN"/>
        </a:p>
      </dgm:t>
    </dgm:pt>
    <dgm:pt modelId="{4EEFF278-10D8-42F3-939B-A2AA003B6FF6}">
      <dgm:prSet phldrT="[Text]"/>
      <dgm:spPr/>
      <dgm:t>
        <a:bodyPr/>
        <a:lstStyle/>
        <a:p>
          <a:pPr algn="ctr"/>
          <a:r>
            <a:rPr lang="en-US" b="1" i="0">
              <a:solidFill>
                <a:schemeClr val="accent6">
                  <a:lumMod val="40000"/>
                  <a:lumOff val="60000"/>
                </a:schemeClr>
              </a:solidFill>
              <a:latin typeface="Times New Roman" panose="02020603050405020304" pitchFamily="18" charset="0"/>
              <a:cs typeface="Times New Roman" panose="02020603050405020304" pitchFamily="18" charset="0"/>
            </a:rPr>
            <a:t>Communication Gap</a:t>
          </a:r>
          <a:endParaRPr lang="en-IN" i="0">
            <a:solidFill>
              <a:schemeClr val="accent6">
                <a:lumMod val="40000"/>
                <a:lumOff val="60000"/>
              </a:schemeClr>
            </a:solidFill>
            <a:latin typeface="Times New Roman" panose="02020603050405020304" pitchFamily="18" charset="0"/>
            <a:cs typeface="Times New Roman" panose="02020603050405020304" pitchFamily="18" charset="0"/>
          </a:endParaRPr>
        </a:p>
      </dgm:t>
    </dgm:pt>
    <dgm:pt modelId="{F78C4A18-ABED-4357-99F2-C3C2FFCA88D7}" type="parTrans" cxnId="{94C9F6CA-FDBF-4BA6-A758-1435EDE7C9BA}">
      <dgm:prSet/>
      <dgm:spPr/>
      <dgm:t>
        <a:bodyPr/>
        <a:lstStyle/>
        <a:p>
          <a:pPr algn="ctr"/>
          <a:endParaRPr lang="en-IN"/>
        </a:p>
      </dgm:t>
    </dgm:pt>
    <dgm:pt modelId="{4320E9FD-ED64-475F-9920-E1DED406A3A9}" type="sibTrans" cxnId="{94C9F6CA-FDBF-4BA6-A758-1435EDE7C9BA}">
      <dgm:prSet/>
      <dgm:spPr/>
      <dgm:t>
        <a:bodyPr/>
        <a:lstStyle/>
        <a:p>
          <a:pPr algn="ctr"/>
          <a:endParaRPr lang="en-IN"/>
        </a:p>
      </dgm:t>
    </dgm:pt>
    <dgm:pt modelId="{F9FF197B-BE73-4BE0-B6BE-B5594D341E4C}">
      <dgm:prSet/>
      <dgm:spPr/>
      <dgm:t>
        <a:bodyPr/>
        <a:lstStyle/>
        <a:p>
          <a:pPr algn="ctr"/>
          <a:r>
            <a:rPr lang="en-US" b="1" i="0">
              <a:solidFill>
                <a:schemeClr val="accent6">
                  <a:lumMod val="40000"/>
                  <a:lumOff val="60000"/>
                </a:schemeClr>
              </a:solidFill>
              <a:latin typeface="Times New Roman" panose="02020603050405020304" pitchFamily="18" charset="0"/>
              <a:cs typeface="Times New Roman" panose="02020603050405020304" pitchFamily="18" charset="0"/>
            </a:rPr>
            <a:t>Team size</a:t>
          </a:r>
          <a:endParaRPr lang="en-IN" i="0">
            <a:solidFill>
              <a:schemeClr val="accent6">
                <a:lumMod val="40000"/>
                <a:lumOff val="60000"/>
              </a:schemeClr>
            </a:solidFill>
            <a:latin typeface="Times New Roman" panose="02020603050405020304" pitchFamily="18" charset="0"/>
            <a:cs typeface="Times New Roman" panose="02020603050405020304" pitchFamily="18" charset="0"/>
          </a:endParaRPr>
        </a:p>
      </dgm:t>
    </dgm:pt>
    <dgm:pt modelId="{E18768E2-9167-47FA-8741-BD546B7442CF}" type="parTrans" cxnId="{D41857F9-E56E-43D6-A944-E6ED669DAE77}">
      <dgm:prSet/>
      <dgm:spPr/>
      <dgm:t>
        <a:bodyPr/>
        <a:lstStyle/>
        <a:p>
          <a:pPr algn="ctr"/>
          <a:endParaRPr lang="en-IN"/>
        </a:p>
      </dgm:t>
    </dgm:pt>
    <dgm:pt modelId="{7F92D761-6094-47DD-8CDC-7BB8A53830B9}" type="sibTrans" cxnId="{D41857F9-E56E-43D6-A944-E6ED669DAE77}">
      <dgm:prSet/>
      <dgm:spPr/>
      <dgm:t>
        <a:bodyPr/>
        <a:lstStyle/>
        <a:p>
          <a:pPr algn="ctr"/>
          <a:endParaRPr lang="en-IN"/>
        </a:p>
      </dgm:t>
    </dgm:pt>
    <dgm:pt modelId="{A868194F-0006-490F-8F2C-F3C7645B1992}" type="pres">
      <dgm:prSet presAssocID="{FAEEEBFA-9C2B-4339-93E1-5E4E2F12B872}" presName="linear" presStyleCnt="0">
        <dgm:presLayoutVars>
          <dgm:dir/>
          <dgm:animLvl val="lvl"/>
          <dgm:resizeHandles val="exact"/>
        </dgm:presLayoutVars>
      </dgm:prSet>
      <dgm:spPr/>
    </dgm:pt>
    <dgm:pt modelId="{17267A1F-95A0-46EF-AD28-15E00547AC98}" type="pres">
      <dgm:prSet presAssocID="{219E5187-2B8B-4024-9498-6C44C4E620F1}" presName="parentLin" presStyleCnt="0"/>
      <dgm:spPr/>
    </dgm:pt>
    <dgm:pt modelId="{AE8AFB94-0FB8-4711-96CD-3A35B07C3DF3}" type="pres">
      <dgm:prSet presAssocID="{219E5187-2B8B-4024-9498-6C44C4E620F1}" presName="parentLeftMargin" presStyleLbl="node1" presStyleIdx="0" presStyleCnt="4"/>
      <dgm:spPr/>
    </dgm:pt>
    <dgm:pt modelId="{A18EB9EE-FC13-41F5-90B3-CDBF39D8AF01}" type="pres">
      <dgm:prSet presAssocID="{219E5187-2B8B-4024-9498-6C44C4E620F1}" presName="parentText" presStyleLbl="node1" presStyleIdx="0" presStyleCnt="4">
        <dgm:presLayoutVars>
          <dgm:chMax val="0"/>
          <dgm:bulletEnabled val="1"/>
        </dgm:presLayoutVars>
      </dgm:prSet>
      <dgm:spPr/>
    </dgm:pt>
    <dgm:pt modelId="{56B2FB2C-218A-4AAF-8F89-A874D0307AAE}" type="pres">
      <dgm:prSet presAssocID="{219E5187-2B8B-4024-9498-6C44C4E620F1}" presName="negativeSpace" presStyleCnt="0"/>
      <dgm:spPr/>
    </dgm:pt>
    <dgm:pt modelId="{F3A4DF9E-1A3A-4118-B156-8F1A8A308A7E}" type="pres">
      <dgm:prSet presAssocID="{219E5187-2B8B-4024-9498-6C44C4E620F1}" presName="childText" presStyleLbl="conFgAcc1" presStyleIdx="0" presStyleCnt="4">
        <dgm:presLayoutVars>
          <dgm:bulletEnabled val="1"/>
        </dgm:presLayoutVars>
      </dgm:prSet>
      <dgm:spPr/>
    </dgm:pt>
    <dgm:pt modelId="{0D9E2DB3-D88F-40BC-AD1D-0565318DB02F}" type="pres">
      <dgm:prSet presAssocID="{4B65A6EA-CBF0-437F-8BB0-51FC428CF71E}" presName="spaceBetweenRectangles" presStyleCnt="0"/>
      <dgm:spPr/>
    </dgm:pt>
    <dgm:pt modelId="{0DAF72C6-9A27-4E79-9AD0-203D97E12241}" type="pres">
      <dgm:prSet presAssocID="{A8360571-1AAE-46FB-ACDF-38BDE7FC4E6C}" presName="parentLin" presStyleCnt="0"/>
      <dgm:spPr/>
    </dgm:pt>
    <dgm:pt modelId="{8CAAAE83-6D81-4A6E-84F9-173C6F0AE8EC}" type="pres">
      <dgm:prSet presAssocID="{A8360571-1AAE-46FB-ACDF-38BDE7FC4E6C}" presName="parentLeftMargin" presStyleLbl="node1" presStyleIdx="0" presStyleCnt="4"/>
      <dgm:spPr/>
    </dgm:pt>
    <dgm:pt modelId="{7DE31174-446E-40FD-8035-46917907D80B}" type="pres">
      <dgm:prSet presAssocID="{A8360571-1AAE-46FB-ACDF-38BDE7FC4E6C}" presName="parentText" presStyleLbl="node1" presStyleIdx="1" presStyleCnt="4" custLinFactNeighborX="-10417" custLinFactNeighborY="1344">
        <dgm:presLayoutVars>
          <dgm:chMax val="0"/>
          <dgm:bulletEnabled val="1"/>
        </dgm:presLayoutVars>
      </dgm:prSet>
      <dgm:spPr/>
    </dgm:pt>
    <dgm:pt modelId="{5419A6FC-3FC2-4C24-BC91-66318AE997DD}" type="pres">
      <dgm:prSet presAssocID="{A8360571-1AAE-46FB-ACDF-38BDE7FC4E6C}" presName="negativeSpace" presStyleCnt="0"/>
      <dgm:spPr/>
    </dgm:pt>
    <dgm:pt modelId="{BF03E436-C67B-47AE-BEA8-953E90F63010}" type="pres">
      <dgm:prSet presAssocID="{A8360571-1AAE-46FB-ACDF-38BDE7FC4E6C}" presName="childText" presStyleLbl="conFgAcc1" presStyleIdx="1" presStyleCnt="4">
        <dgm:presLayoutVars>
          <dgm:bulletEnabled val="1"/>
        </dgm:presLayoutVars>
      </dgm:prSet>
      <dgm:spPr/>
    </dgm:pt>
    <dgm:pt modelId="{BCC6F556-B95A-4FC9-920F-2A4E0D91650C}" type="pres">
      <dgm:prSet presAssocID="{1CC94B92-D430-46C2-B6DF-BC8B49D6583B}" presName="spaceBetweenRectangles" presStyleCnt="0"/>
      <dgm:spPr/>
    </dgm:pt>
    <dgm:pt modelId="{D7EDC6BC-37A5-467D-B9CA-6172F755CE06}" type="pres">
      <dgm:prSet presAssocID="{4EEFF278-10D8-42F3-939B-A2AA003B6FF6}" presName="parentLin" presStyleCnt="0"/>
      <dgm:spPr/>
    </dgm:pt>
    <dgm:pt modelId="{96ABC753-BE53-4400-8B15-E6CFB2150E6D}" type="pres">
      <dgm:prSet presAssocID="{4EEFF278-10D8-42F3-939B-A2AA003B6FF6}" presName="parentLeftMargin" presStyleLbl="node1" presStyleIdx="1" presStyleCnt="4"/>
      <dgm:spPr/>
    </dgm:pt>
    <dgm:pt modelId="{BB95A959-C3A4-4A46-9985-B0DF9A82DBAE}" type="pres">
      <dgm:prSet presAssocID="{4EEFF278-10D8-42F3-939B-A2AA003B6FF6}" presName="parentText" presStyleLbl="node1" presStyleIdx="2" presStyleCnt="4">
        <dgm:presLayoutVars>
          <dgm:chMax val="0"/>
          <dgm:bulletEnabled val="1"/>
        </dgm:presLayoutVars>
      </dgm:prSet>
      <dgm:spPr/>
    </dgm:pt>
    <dgm:pt modelId="{3FCE389C-BD27-4118-934F-956343EE19E7}" type="pres">
      <dgm:prSet presAssocID="{4EEFF278-10D8-42F3-939B-A2AA003B6FF6}" presName="negativeSpace" presStyleCnt="0"/>
      <dgm:spPr/>
    </dgm:pt>
    <dgm:pt modelId="{51C614BD-970E-4B1D-8292-ABBC9D664397}" type="pres">
      <dgm:prSet presAssocID="{4EEFF278-10D8-42F3-939B-A2AA003B6FF6}" presName="childText" presStyleLbl="conFgAcc1" presStyleIdx="2" presStyleCnt="4">
        <dgm:presLayoutVars>
          <dgm:bulletEnabled val="1"/>
        </dgm:presLayoutVars>
      </dgm:prSet>
      <dgm:spPr/>
    </dgm:pt>
    <dgm:pt modelId="{C3F61A0C-9A38-4548-B707-692203FA6E62}" type="pres">
      <dgm:prSet presAssocID="{4320E9FD-ED64-475F-9920-E1DED406A3A9}" presName="spaceBetweenRectangles" presStyleCnt="0"/>
      <dgm:spPr/>
    </dgm:pt>
    <dgm:pt modelId="{AEA7D966-65A8-49B6-BC41-8A45F9EA3B7C}" type="pres">
      <dgm:prSet presAssocID="{F9FF197B-BE73-4BE0-B6BE-B5594D341E4C}" presName="parentLin" presStyleCnt="0"/>
      <dgm:spPr/>
    </dgm:pt>
    <dgm:pt modelId="{9FBFD639-3C91-41B2-AE73-050EE1C56663}" type="pres">
      <dgm:prSet presAssocID="{F9FF197B-BE73-4BE0-B6BE-B5594D341E4C}" presName="parentLeftMargin" presStyleLbl="node1" presStyleIdx="2" presStyleCnt="4"/>
      <dgm:spPr/>
    </dgm:pt>
    <dgm:pt modelId="{5F0C3CAD-A70E-4B0E-9B4D-56A5A75B7D89}" type="pres">
      <dgm:prSet presAssocID="{F9FF197B-BE73-4BE0-B6BE-B5594D341E4C}" presName="parentText" presStyleLbl="node1" presStyleIdx="3" presStyleCnt="4">
        <dgm:presLayoutVars>
          <dgm:chMax val="0"/>
          <dgm:bulletEnabled val="1"/>
        </dgm:presLayoutVars>
      </dgm:prSet>
      <dgm:spPr/>
    </dgm:pt>
    <dgm:pt modelId="{70F55215-9C54-481F-A6DB-9E7C7B097567}" type="pres">
      <dgm:prSet presAssocID="{F9FF197B-BE73-4BE0-B6BE-B5594D341E4C}" presName="negativeSpace" presStyleCnt="0"/>
      <dgm:spPr/>
    </dgm:pt>
    <dgm:pt modelId="{B49BA99F-25BA-45F9-938A-DD99405C737C}" type="pres">
      <dgm:prSet presAssocID="{F9FF197B-BE73-4BE0-B6BE-B5594D341E4C}" presName="childText" presStyleLbl="conFgAcc1" presStyleIdx="3" presStyleCnt="4">
        <dgm:presLayoutVars>
          <dgm:bulletEnabled val="1"/>
        </dgm:presLayoutVars>
      </dgm:prSet>
      <dgm:spPr/>
    </dgm:pt>
  </dgm:ptLst>
  <dgm:cxnLst>
    <dgm:cxn modelId="{74287032-A5D9-4A55-A6ED-B9118876EFC3}" type="presOf" srcId="{219E5187-2B8B-4024-9498-6C44C4E620F1}" destId="{AE8AFB94-0FB8-4711-96CD-3A35B07C3DF3}" srcOrd="0" destOrd="0" presId="urn:microsoft.com/office/officeart/2005/8/layout/list1"/>
    <dgm:cxn modelId="{906BC938-EC27-4E74-A0CD-EF316730F392}" type="presOf" srcId="{4EEFF278-10D8-42F3-939B-A2AA003B6FF6}" destId="{BB95A959-C3A4-4A46-9985-B0DF9A82DBAE}" srcOrd="1" destOrd="0" presId="urn:microsoft.com/office/officeart/2005/8/layout/list1"/>
    <dgm:cxn modelId="{C53F9943-0AA9-4CCF-806A-274F6E8D5163}" type="presOf" srcId="{F9FF197B-BE73-4BE0-B6BE-B5594D341E4C}" destId="{9FBFD639-3C91-41B2-AE73-050EE1C56663}" srcOrd="0" destOrd="0" presId="urn:microsoft.com/office/officeart/2005/8/layout/list1"/>
    <dgm:cxn modelId="{0A46A34D-BBC1-40BD-B6E8-501239D0CD42}" type="presOf" srcId="{FAEEEBFA-9C2B-4339-93E1-5E4E2F12B872}" destId="{A868194F-0006-490F-8F2C-F3C7645B1992}" srcOrd="0" destOrd="0" presId="urn:microsoft.com/office/officeart/2005/8/layout/list1"/>
    <dgm:cxn modelId="{2CA67858-0491-4804-B319-7C9CA6AC3D15}" srcId="{FAEEEBFA-9C2B-4339-93E1-5E4E2F12B872}" destId="{219E5187-2B8B-4024-9498-6C44C4E620F1}" srcOrd="0" destOrd="0" parTransId="{65A2A8CF-80C5-407F-8F7E-7D100FA5D175}" sibTransId="{4B65A6EA-CBF0-437F-8BB0-51FC428CF71E}"/>
    <dgm:cxn modelId="{88D613A0-AD0E-4428-8654-73B62D0B481C}" type="presOf" srcId="{219E5187-2B8B-4024-9498-6C44C4E620F1}" destId="{A18EB9EE-FC13-41F5-90B3-CDBF39D8AF01}" srcOrd="1" destOrd="0" presId="urn:microsoft.com/office/officeart/2005/8/layout/list1"/>
    <dgm:cxn modelId="{09D61EA4-96BC-4D0F-9C9C-68A31F57D69A}" type="presOf" srcId="{4EEFF278-10D8-42F3-939B-A2AA003B6FF6}" destId="{96ABC753-BE53-4400-8B15-E6CFB2150E6D}" srcOrd="0" destOrd="0" presId="urn:microsoft.com/office/officeart/2005/8/layout/list1"/>
    <dgm:cxn modelId="{0AF1F0AF-3262-433F-85DF-190CCDF7EA65}" type="presOf" srcId="{A8360571-1AAE-46FB-ACDF-38BDE7FC4E6C}" destId="{7DE31174-446E-40FD-8035-46917907D80B}" srcOrd="1" destOrd="0" presId="urn:microsoft.com/office/officeart/2005/8/layout/list1"/>
    <dgm:cxn modelId="{EC0BB8B1-3960-4A35-8E63-9AF71DA659AB}" type="presOf" srcId="{A8360571-1AAE-46FB-ACDF-38BDE7FC4E6C}" destId="{8CAAAE83-6D81-4A6E-84F9-173C6F0AE8EC}" srcOrd="0" destOrd="0" presId="urn:microsoft.com/office/officeart/2005/8/layout/list1"/>
    <dgm:cxn modelId="{AE2E69C7-6F02-4FA9-BCAC-5427E2638585}" type="presOf" srcId="{F9FF197B-BE73-4BE0-B6BE-B5594D341E4C}" destId="{5F0C3CAD-A70E-4B0E-9B4D-56A5A75B7D89}" srcOrd="1" destOrd="0" presId="urn:microsoft.com/office/officeart/2005/8/layout/list1"/>
    <dgm:cxn modelId="{94C9F6CA-FDBF-4BA6-A758-1435EDE7C9BA}" srcId="{FAEEEBFA-9C2B-4339-93E1-5E4E2F12B872}" destId="{4EEFF278-10D8-42F3-939B-A2AA003B6FF6}" srcOrd="2" destOrd="0" parTransId="{F78C4A18-ABED-4357-99F2-C3C2FFCA88D7}" sibTransId="{4320E9FD-ED64-475F-9920-E1DED406A3A9}"/>
    <dgm:cxn modelId="{8840E2F0-4134-4FCA-B9FC-96F685F8B5E4}" srcId="{FAEEEBFA-9C2B-4339-93E1-5E4E2F12B872}" destId="{A8360571-1AAE-46FB-ACDF-38BDE7FC4E6C}" srcOrd="1" destOrd="0" parTransId="{65A31E36-CBF1-41A4-8BC4-828260097AEE}" sibTransId="{1CC94B92-D430-46C2-B6DF-BC8B49D6583B}"/>
    <dgm:cxn modelId="{D41857F9-E56E-43D6-A944-E6ED669DAE77}" srcId="{FAEEEBFA-9C2B-4339-93E1-5E4E2F12B872}" destId="{F9FF197B-BE73-4BE0-B6BE-B5594D341E4C}" srcOrd="3" destOrd="0" parTransId="{E18768E2-9167-47FA-8741-BD546B7442CF}" sibTransId="{7F92D761-6094-47DD-8CDC-7BB8A53830B9}"/>
    <dgm:cxn modelId="{8E7F41CB-8889-4B6D-BF31-B9993DEBAC80}" type="presParOf" srcId="{A868194F-0006-490F-8F2C-F3C7645B1992}" destId="{17267A1F-95A0-46EF-AD28-15E00547AC98}" srcOrd="0" destOrd="0" presId="urn:microsoft.com/office/officeart/2005/8/layout/list1"/>
    <dgm:cxn modelId="{742576B4-41E0-40F8-8C06-3A4F476A3423}" type="presParOf" srcId="{17267A1F-95A0-46EF-AD28-15E00547AC98}" destId="{AE8AFB94-0FB8-4711-96CD-3A35B07C3DF3}" srcOrd="0" destOrd="0" presId="urn:microsoft.com/office/officeart/2005/8/layout/list1"/>
    <dgm:cxn modelId="{215EF0AB-26AA-4CAF-95F2-04C8725DFD61}" type="presParOf" srcId="{17267A1F-95A0-46EF-AD28-15E00547AC98}" destId="{A18EB9EE-FC13-41F5-90B3-CDBF39D8AF01}" srcOrd="1" destOrd="0" presId="urn:microsoft.com/office/officeart/2005/8/layout/list1"/>
    <dgm:cxn modelId="{5720CBD9-C3AE-44F9-9840-819D0D139794}" type="presParOf" srcId="{A868194F-0006-490F-8F2C-F3C7645B1992}" destId="{56B2FB2C-218A-4AAF-8F89-A874D0307AAE}" srcOrd="1" destOrd="0" presId="urn:microsoft.com/office/officeart/2005/8/layout/list1"/>
    <dgm:cxn modelId="{736B2E30-B41D-40B8-A4A8-9DAE17A7893E}" type="presParOf" srcId="{A868194F-0006-490F-8F2C-F3C7645B1992}" destId="{F3A4DF9E-1A3A-4118-B156-8F1A8A308A7E}" srcOrd="2" destOrd="0" presId="urn:microsoft.com/office/officeart/2005/8/layout/list1"/>
    <dgm:cxn modelId="{7EADF89F-5280-4579-B71B-79BFD2CDA9B2}" type="presParOf" srcId="{A868194F-0006-490F-8F2C-F3C7645B1992}" destId="{0D9E2DB3-D88F-40BC-AD1D-0565318DB02F}" srcOrd="3" destOrd="0" presId="urn:microsoft.com/office/officeart/2005/8/layout/list1"/>
    <dgm:cxn modelId="{10B8B761-0FEC-4F4C-8B10-5C2AC0922FB7}" type="presParOf" srcId="{A868194F-0006-490F-8F2C-F3C7645B1992}" destId="{0DAF72C6-9A27-4E79-9AD0-203D97E12241}" srcOrd="4" destOrd="0" presId="urn:microsoft.com/office/officeart/2005/8/layout/list1"/>
    <dgm:cxn modelId="{C4B5626E-5925-4AD5-81B9-E6B00140B251}" type="presParOf" srcId="{0DAF72C6-9A27-4E79-9AD0-203D97E12241}" destId="{8CAAAE83-6D81-4A6E-84F9-173C6F0AE8EC}" srcOrd="0" destOrd="0" presId="urn:microsoft.com/office/officeart/2005/8/layout/list1"/>
    <dgm:cxn modelId="{FD517ED6-6942-4E2E-9E4C-9AFFC6FCD944}" type="presParOf" srcId="{0DAF72C6-9A27-4E79-9AD0-203D97E12241}" destId="{7DE31174-446E-40FD-8035-46917907D80B}" srcOrd="1" destOrd="0" presId="urn:microsoft.com/office/officeart/2005/8/layout/list1"/>
    <dgm:cxn modelId="{52E38FDE-516B-4AED-990C-E85B4FED9DF9}" type="presParOf" srcId="{A868194F-0006-490F-8F2C-F3C7645B1992}" destId="{5419A6FC-3FC2-4C24-BC91-66318AE997DD}" srcOrd="5" destOrd="0" presId="urn:microsoft.com/office/officeart/2005/8/layout/list1"/>
    <dgm:cxn modelId="{219A03F7-3E15-4CB8-AF15-66F0768AD09E}" type="presParOf" srcId="{A868194F-0006-490F-8F2C-F3C7645B1992}" destId="{BF03E436-C67B-47AE-BEA8-953E90F63010}" srcOrd="6" destOrd="0" presId="urn:microsoft.com/office/officeart/2005/8/layout/list1"/>
    <dgm:cxn modelId="{22275AF4-4875-46D8-857C-1447E181E044}" type="presParOf" srcId="{A868194F-0006-490F-8F2C-F3C7645B1992}" destId="{BCC6F556-B95A-4FC9-920F-2A4E0D91650C}" srcOrd="7" destOrd="0" presId="urn:microsoft.com/office/officeart/2005/8/layout/list1"/>
    <dgm:cxn modelId="{E159319D-D766-4E04-B10B-80144009C894}" type="presParOf" srcId="{A868194F-0006-490F-8F2C-F3C7645B1992}" destId="{D7EDC6BC-37A5-467D-B9CA-6172F755CE06}" srcOrd="8" destOrd="0" presId="urn:microsoft.com/office/officeart/2005/8/layout/list1"/>
    <dgm:cxn modelId="{694E5CA1-F242-4EBA-8CD3-6D94D08330C0}" type="presParOf" srcId="{D7EDC6BC-37A5-467D-B9CA-6172F755CE06}" destId="{96ABC753-BE53-4400-8B15-E6CFB2150E6D}" srcOrd="0" destOrd="0" presId="urn:microsoft.com/office/officeart/2005/8/layout/list1"/>
    <dgm:cxn modelId="{6445E6AA-00CA-4C60-AA72-DA9AB7513BD2}" type="presParOf" srcId="{D7EDC6BC-37A5-467D-B9CA-6172F755CE06}" destId="{BB95A959-C3A4-4A46-9985-B0DF9A82DBAE}" srcOrd="1" destOrd="0" presId="urn:microsoft.com/office/officeart/2005/8/layout/list1"/>
    <dgm:cxn modelId="{3BA590FF-8765-4C3E-9AEF-F3DCF000B48A}" type="presParOf" srcId="{A868194F-0006-490F-8F2C-F3C7645B1992}" destId="{3FCE389C-BD27-4118-934F-956343EE19E7}" srcOrd="9" destOrd="0" presId="urn:microsoft.com/office/officeart/2005/8/layout/list1"/>
    <dgm:cxn modelId="{B1079FE6-E939-4FC5-BBC9-B9D3A93DA1B1}" type="presParOf" srcId="{A868194F-0006-490F-8F2C-F3C7645B1992}" destId="{51C614BD-970E-4B1D-8292-ABBC9D664397}" srcOrd="10" destOrd="0" presId="urn:microsoft.com/office/officeart/2005/8/layout/list1"/>
    <dgm:cxn modelId="{BA90C07F-FF7E-4058-9B8B-116FB06B48D1}" type="presParOf" srcId="{A868194F-0006-490F-8F2C-F3C7645B1992}" destId="{C3F61A0C-9A38-4548-B707-692203FA6E62}" srcOrd="11" destOrd="0" presId="urn:microsoft.com/office/officeart/2005/8/layout/list1"/>
    <dgm:cxn modelId="{EEBDEAF8-906C-486A-BFBB-48661E9F628F}" type="presParOf" srcId="{A868194F-0006-490F-8F2C-F3C7645B1992}" destId="{AEA7D966-65A8-49B6-BC41-8A45F9EA3B7C}" srcOrd="12" destOrd="0" presId="urn:microsoft.com/office/officeart/2005/8/layout/list1"/>
    <dgm:cxn modelId="{05C2C82D-DA6A-4522-84D8-87B82B79038C}" type="presParOf" srcId="{AEA7D966-65A8-49B6-BC41-8A45F9EA3B7C}" destId="{9FBFD639-3C91-41B2-AE73-050EE1C56663}" srcOrd="0" destOrd="0" presId="urn:microsoft.com/office/officeart/2005/8/layout/list1"/>
    <dgm:cxn modelId="{28B61AD3-AC22-44C7-BFC7-8FDAFCBA83F3}" type="presParOf" srcId="{AEA7D966-65A8-49B6-BC41-8A45F9EA3B7C}" destId="{5F0C3CAD-A70E-4B0E-9B4D-56A5A75B7D89}" srcOrd="1" destOrd="0" presId="urn:microsoft.com/office/officeart/2005/8/layout/list1"/>
    <dgm:cxn modelId="{49F851E3-7510-481E-A89D-827EE69E5881}" type="presParOf" srcId="{A868194F-0006-490F-8F2C-F3C7645B1992}" destId="{70F55215-9C54-481F-A6DB-9E7C7B097567}" srcOrd="13" destOrd="0" presId="urn:microsoft.com/office/officeart/2005/8/layout/list1"/>
    <dgm:cxn modelId="{1F6F2D88-7AC4-485C-92D1-C6CC087AC1F3}" type="presParOf" srcId="{A868194F-0006-490F-8F2C-F3C7645B1992}" destId="{B49BA99F-25BA-45F9-938A-DD99405C737C}" srcOrd="14" destOrd="0" presId="urn:microsoft.com/office/officeart/2005/8/layout/list1"/>
  </dgm:cxnLst>
  <dgm:bg/>
  <dgm:whole>
    <a:ln w="38100">
      <a:solidFill>
        <a:schemeClr val="tx1"/>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226ED9-1D6F-46E5-898C-8D1068B60156}">
      <dsp:nvSpPr>
        <dsp:cNvPr id="0" name=""/>
        <dsp:cNvSpPr/>
      </dsp:nvSpPr>
      <dsp:spPr>
        <a:xfrm>
          <a:off x="109214" y="755638"/>
          <a:ext cx="2556319" cy="798849"/>
        </a:xfrm>
        <a:prstGeom prst="rect">
          <a:avLst/>
        </a:prstGeom>
        <a:solidFill>
          <a:schemeClr val="lt1">
            <a:alpha val="4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41088" tIns="68580" rIns="68580" bIns="68580" numCol="1" spcCol="1270" anchor="ctr" anchorCtr="0">
          <a:noAutofit/>
        </a:bodyPr>
        <a:lstStyle/>
        <a:p>
          <a:pPr marL="0" lvl="0" indent="0" algn="l" defTabSz="800100">
            <a:lnSpc>
              <a:spcPct val="90000"/>
            </a:lnSpc>
            <a:spcBef>
              <a:spcPct val="0"/>
            </a:spcBef>
            <a:spcAft>
              <a:spcPct val="35000"/>
            </a:spcAft>
            <a:buNone/>
          </a:pPr>
          <a:r>
            <a:rPr lang="en-US" sz="1800" b="1" i="0" kern="1200">
              <a:solidFill>
                <a:srgbClr val="FF0000"/>
              </a:solidFill>
              <a:latin typeface="Times New Roman" panose="02020603050405020304" pitchFamily="18" charset="0"/>
              <a:cs typeface="Times New Roman" panose="02020603050405020304" pitchFamily="18" charset="0"/>
            </a:rPr>
            <a:t>Better problem solving</a:t>
          </a:r>
          <a:endParaRPr lang="en-IN" sz="1800" i="0" kern="1200">
            <a:solidFill>
              <a:srgbClr val="FF0000"/>
            </a:solidFill>
            <a:latin typeface="Times New Roman" panose="02020603050405020304" pitchFamily="18" charset="0"/>
            <a:cs typeface="Times New Roman" panose="02020603050405020304" pitchFamily="18" charset="0"/>
          </a:endParaRPr>
        </a:p>
      </dsp:txBody>
      <dsp:txXfrm>
        <a:off x="109214" y="755638"/>
        <a:ext cx="2556319" cy="798849"/>
      </dsp:txXfrm>
    </dsp:sp>
    <dsp:sp modelId="{56CACE3D-A37C-4A59-A2E8-D9E72CB5F7A1}">
      <dsp:nvSpPr>
        <dsp:cNvPr id="0" name=""/>
        <dsp:cNvSpPr/>
      </dsp:nvSpPr>
      <dsp:spPr>
        <a:xfrm>
          <a:off x="2701" y="640248"/>
          <a:ext cx="559194" cy="838792"/>
        </a:xfrm>
        <a:prstGeom prst="rect">
          <a:avLst/>
        </a:prstGeom>
        <a:solidFill>
          <a:schemeClr val="tx2"/>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6F9974D-9AC3-4156-90A0-9A213BD47A4B}">
      <dsp:nvSpPr>
        <dsp:cNvPr id="0" name=""/>
        <dsp:cNvSpPr/>
      </dsp:nvSpPr>
      <dsp:spPr>
        <a:xfrm>
          <a:off x="2927379" y="755638"/>
          <a:ext cx="2556319" cy="798849"/>
        </a:xfrm>
        <a:prstGeom prst="rect">
          <a:avLst/>
        </a:prstGeom>
        <a:solidFill>
          <a:schemeClr val="lt1">
            <a:alpha val="4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41088" tIns="68580" rIns="68580" bIns="68580" numCol="1" spcCol="1270" anchor="ctr" anchorCtr="0">
          <a:noAutofit/>
        </a:bodyPr>
        <a:lstStyle/>
        <a:p>
          <a:pPr marL="0" lvl="0" indent="0" algn="l" defTabSz="800100">
            <a:lnSpc>
              <a:spcPct val="90000"/>
            </a:lnSpc>
            <a:spcBef>
              <a:spcPct val="0"/>
            </a:spcBef>
            <a:spcAft>
              <a:spcPct val="35000"/>
            </a:spcAft>
            <a:buNone/>
          </a:pPr>
          <a:r>
            <a:rPr lang="en-US" sz="1800" b="1" i="0" kern="1200">
              <a:solidFill>
                <a:srgbClr val="FF0000"/>
              </a:solidFill>
              <a:latin typeface="Times New Roman" panose="02020603050405020304" pitchFamily="18" charset="0"/>
              <a:cs typeface="Times New Roman" panose="02020603050405020304" pitchFamily="18" charset="0"/>
            </a:rPr>
            <a:t>Increased potential for innovation</a:t>
          </a:r>
          <a:endParaRPr lang="en-IN" sz="1800" i="0" kern="1200">
            <a:solidFill>
              <a:srgbClr val="FF0000"/>
            </a:solidFill>
            <a:latin typeface="Times New Roman" panose="02020603050405020304" pitchFamily="18" charset="0"/>
            <a:cs typeface="Times New Roman" panose="02020603050405020304" pitchFamily="18" charset="0"/>
          </a:endParaRPr>
        </a:p>
      </dsp:txBody>
      <dsp:txXfrm>
        <a:off x="2927379" y="755638"/>
        <a:ext cx="2556319" cy="798849"/>
      </dsp:txXfrm>
    </dsp:sp>
    <dsp:sp modelId="{48D583A5-75A1-47F0-B040-4EA2A9356BA8}">
      <dsp:nvSpPr>
        <dsp:cNvPr id="0" name=""/>
        <dsp:cNvSpPr/>
      </dsp:nvSpPr>
      <dsp:spPr>
        <a:xfrm>
          <a:off x="2820865" y="640248"/>
          <a:ext cx="559194" cy="838792"/>
        </a:xfrm>
        <a:prstGeom prst="rect">
          <a:avLst/>
        </a:prstGeom>
        <a:solidFill>
          <a:schemeClr val="tx2"/>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93744A3-94C3-42A9-8D9B-C3707B769841}">
      <dsp:nvSpPr>
        <dsp:cNvPr id="0" name=""/>
        <dsp:cNvSpPr/>
      </dsp:nvSpPr>
      <dsp:spPr>
        <a:xfrm>
          <a:off x="72812" y="1788614"/>
          <a:ext cx="2556319" cy="798849"/>
        </a:xfrm>
        <a:prstGeom prst="rect">
          <a:avLst/>
        </a:prstGeom>
        <a:solidFill>
          <a:schemeClr val="lt1">
            <a:alpha val="4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41088" tIns="68580" rIns="68580" bIns="68580" numCol="1" spcCol="1270" anchor="ctr" anchorCtr="0">
          <a:noAutofit/>
        </a:bodyPr>
        <a:lstStyle/>
        <a:p>
          <a:pPr marL="0" lvl="0" indent="0" algn="l" defTabSz="800100">
            <a:lnSpc>
              <a:spcPct val="90000"/>
            </a:lnSpc>
            <a:spcBef>
              <a:spcPct val="0"/>
            </a:spcBef>
            <a:spcAft>
              <a:spcPct val="35000"/>
            </a:spcAft>
            <a:buNone/>
          </a:pPr>
          <a:r>
            <a:rPr lang="en-US" sz="1800" b="1" i="0" kern="1200">
              <a:solidFill>
                <a:srgbClr val="FF0000"/>
              </a:solidFill>
              <a:latin typeface="Times New Roman" panose="02020603050405020304" pitchFamily="18" charset="0"/>
              <a:cs typeface="Times New Roman" panose="02020603050405020304" pitchFamily="18" charset="0"/>
            </a:rPr>
            <a:t>Increased productivity </a:t>
          </a:r>
          <a:endParaRPr lang="en-IN" sz="1800" i="0" kern="1200">
            <a:solidFill>
              <a:srgbClr val="FF0000"/>
            </a:solidFill>
            <a:latin typeface="Times New Roman" panose="02020603050405020304" pitchFamily="18" charset="0"/>
            <a:cs typeface="Times New Roman" panose="02020603050405020304" pitchFamily="18" charset="0"/>
          </a:endParaRPr>
        </a:p>
      </dsp:txBody>
      <dsp:txXfrm>
        <a:off x="72812" y="1788614"/>
        <a:ext cx="2556319" cy="798849"/>
      </dsp:txXfrm>
    </dsp:sp>
    <dsp:sp modelId="{A1B3A6B0-3603-4F44-B29C-3D4F0D720924}">
      <dsp:nvSpPr>
        <dsp:cNvPr id="0" name=""/>
        <dsp:cNvSpPr/>
      </dsp:nvSpPr>
      <dsp:spPr>
        <a:xfrm>
          <a:off x="2701" y="1645911"/>
          <a:ext cx="559194" cy="838792"/>
        </a:xfrm>
        <a:prstGeom prst="rect">
          <a:avLst/>
        </a:prstGeom>
        <a:solidFill>
          <a:schemeClr val="tx2"/>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3749599-893B-4CA2-A727-6FC5C3AFBF1C}">
      <dsp:nvSpPr>
        <dsp:cNvPr id="0" name=""/>
        <dsp:cNvSpPr/>
      </dsp:nvSpPr>
      <dsp:spPr>
        <a:xfrm>
          <a:off x="2841665" y="1770823"/>
          <a:ext cx="2556319" cy="798849"/>
        </a:xfrm>
        <a:prstGeom prst="rect">
          <a:avLst/>
        </a:prstGeom>
        <a:solidFill>
          <a:schemeClr val="lt1">
            <a:alpha val="4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41088" tIns="68580" rIns="68580" bIns="68580" numCol="1" spcCol="1270" anchor="ctr" anchorCtr="0">
          <a:noAutofit/>
        </a:bodyPr>
        <a:lstStyle/>
        <a:p>
          <a:pPr marL="0" lvl="0" indent="0" algn="l" defTabSz="800100">
            <a:lnSpc>
              <a:spcPct val="90000"/>
            </a:lnSpc>
            <a:spcBef>
              <a:spcPct val="0"/>
            </a:spcBef>
            <a:spcAft>
              <a:spcPct val="35000"/>
            </a:spcAft>
            <a:buNone/>
          </a:pPr>
          <a:r>
            <a:rPr lang="en-US" sz="1800" b="1" i="0" kern="1200">
              <a:solidFill>
                <a:srgbClr val="FF0000"/>
              </a:solidFill>
              <a:latin typeface="Times New Roman" panose="02020603050405020304" pitchFamily="18" charset="0"/>
              <a:cs typeface="Times New Roman" panose="02020603050405020304" pitchFamily="18" charset="0"/>
            </a:rPr>
            <a:t>Growth opportunity</a:t>
          </a:r>
          <a:endParaRPr lang="en-IN" sz="1800" i="0" kern="1200">
            <a:solidFill>
              <a:srgbClr val="FF0000"/>
            </a:solidFill>
            <a:latin typeface="Times New Roman" panose="02020603050405020304" pitchFamily="18" charset="0"/>
            <a:cs typeface="Times New Roman" panose="02020603050405020304" pitchFamily="18" charset="0"/>
          </a:endParaRPr>
        </a:p>
      </dsp:txBody>
      <dsp:txXfrm>
        <a:off x="2841665" y="1770823"/>
        <a:ext cx="2556319" cy="798849"/>
      </dsp:txXfrm>
    </dsp:sp>
    <dsp:sp modelId="{244A79CE-A9E4-4D91-B4E3-9551A3FCF9DD}">
      <dsp:nvSpPr>
        <dsp:cNvPr id="0" name=""/>
        <dsp:cNvSpPr/>
      </dsp:nvSpPr>
      <dsp:spPr>
        <a:xfrm>
          <a:off x="2820865" y="1645911"/>
          <a:ext cx="559194" cy="838792"/>
        </a:xfrm>
        <a:prstGeom prst="rect">
          <a:avLst/>
        </a:prstGeom>
        <a:solidFill>
          <a:schemeClr val="tx2"/>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A4DF9E-1A3A-4118-B156-8F1A8A308A7E}">
      <dsp:nvSpPr>
        <dsp:cNvPr id="0" name=""/>
        <dsp:cNvSpPr/>
      </dsp:nvSpPr>
      <dsp:spPr>
        <a:xfrm>
          <a:off x="0" y="281519"/>
          <a:ext cx="5486400" cy="4536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18EB9EE-FC13-41F5-90B3-CDBF39D8AF01}">
      <dsp:nvSpPr>
        <dsp:cNvPr id="0" name=""/>
        <dsp:cNvSpPr/>
      </dsp:nvSpPr>
      <dsp:spPr>
        <a:xfrm>
          <a:off x="274320" y="15839"/>
          <a:ext cx="3840480" cy="5313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00100">
            <a:lnSpc>
              <a:spcPct val="90000"/>
            </a:lnSpc>
            <a:spcBef>
              <a:spcPct val="0"/>
            </a:spcBef>
            <a:spcAft>
              <a:spcPct val="35000"/>
            </a:spcAft>
            <a:buNone/>
          </a:pPr>
          <a:r>
            <a:rPr lang="en-US" sz="1800" kern="1200">
              <a:solidFill>
                <a:schemeClr val="accent6">
                  <a:lumMod val="40000"/>
                  <a:lumOff val="60000"/>
                </a:schemeClr>
              </a:solidFill>
            </a:rPr>
            <a:t>Ineffective leadership</a:t>
          </a:r>
          <a:endParaRPr lang="en-IN" sz="1800" kern="1200">
            <a:solidFill>
              <a:schemeClr val="accent6">
                <a:lumMod val="40000"/>
                <a:lumOff val="60000"/>
              </a:schemeClr>
            </a:solidFill>
          </a:endParaRPr>
        </a:p>
      </dsp:txBody>
      <dsp:txXfrm>
        <a:off x="300259" y="41778"/>
        <a:ext cx="3788602" cy="479482"/>
      </dsp:txXfrm>
    </dsp:sp>
    <dsp:sp modelId="{BF03E436-C67B-47AE-BEA8-953E90F63010}">
      <dsp:nvSpPr>
        <dsp:cNvPr id="0" name=""/>
        <dsp:cNvSpPr/>
      </dsp:nvSpPr>
      <dsp:spPr>
        <a:xfrm>
          <a:off x="0" y="1098000"/>
          <a:ext cx="5486400" cy="4536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DE31174-446E-40FD-8035-46917907D80B}">
      <dsp:nvSpPr>
        <dsp:cNvPr id="0" name=""/>
        <dsp:cNvSpPr/>
      </dsp:nvSpPr>
      <dsp:spPr>
        <a:xfrm>
          <a:off x="245744" y="839461"/>
          <a:ext cx="3840480" cy="5313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00100">
            <a:lnSpc>
              <a:spcPct val="90000"/>
            </a:lnSpc>
            <a:spcBef>
              <a:spcPct val="0"/>
            </a:spcBef>
            <a:spcAft>
              <a:spcPct val="35000"/>
            </a:spcAft>
            <a:buNone/>
          </a:pPr>
          <a:r>
            <a:rPr lang="en-US" sz="1800" b="1" i="0" kern="1200">
              <a:solidFill>
                <a:schemeClr val="accent6">
                  <a:lumMod val="40000"/>
                  <a:lumOff val="60000"/>
                </a:schemeClr>
              </a:solidFill>
              <a:latin typeface="Times New Roman" panose="02020603050405020304" pitchFamily="18" charset="0"/>
              <a:cs typeface="Times New Roman" panose="02020603050405020304" pitchFamily="18" charset="0"/>
            </a:rPr>
            <a:t>Goal confusion </a:t>
          </a:r>
          <a:endParaRPr lang="en-IN" sz="1800" i="0" kern="1200">
            <a:solidFill>
              <a:schemeClr val="accent6">
                <a:lumMod val="40000"/>
                <a:lumOff val="60000"/>
              </a:schemeClr>
            </a:solidFill>
            <a:latin typeface="Times New Roman" panose="02020603050405020304" pitchFamily="18" charset="0"/>
            <a:cs typeface="Times New Roman" panose="02020603050405020304" pitchFamily="18" charset="0"/>
          </a:endParaRPr>
        </a:p>
      </dsp:txBody>
      <dsp:txXfrm>
        <a:off x="271683" y="865400"/>
        <a:ext cx="3788602" cy="479482"/>
      </dsp:txXfrm>
    </dsp:sp>
    <dsp:sp modelId="{51C614BD-970E-4B1D-8292-ABBC9D664397}">
      <dsp:nvSpPr>
        <dsp:cNvPr id="0" name=""/>
        <dsp:cNvSpPr/>
      </dsp:nvSpPr>
      <dsp:spPr>
        <a:xfrm>
          <a:off x="0" y="1914480"/>
          <a:ext cx="5486400" cy="4536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B95A959-C3A4-4A46-9985-B0DF9A82DBAE}">
      <dsp:nvSpPr>
        <dsp:cNvPr id="0" name=""/>
        <dsp:cNvSpPr/>
      </dsp:nvSpPr>
      <dsp:spPr>
        <a:xfrm>
          <a:off x="274320" y="1648800"/>
          <a:ext cx="3840480" cy="5313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00100">
            <a:lnSpc>
              <a:spcPct val="90000"/>
            </a:lnSpc>
            <a:spcBef>
              <a:spcPct val="0"/>
            </a:spcBef>
            <a:spcAft>
              <a:spcPct val="35000"/>
            </a:spcAft>
            <a:buNone/>
          </a:pPr>
          <a:r>
            <a:rPr lang="en-US" sz="1800" b="1" i="0" kern="1200">
              <a:solidFill>
                <a:schemeClr val="accent6">
                  <a:lumMod val="40000"/>
                  <a:lumOff val="60000"/>
                </a:schemeClr>
              </a:solidFill>
              <a:latin typeface="Times New Roman" panose="02020603050405020304" pitchFamily="18" charset="0"/>
              <a:cs typeface="Times New Roman" panose="02020603050405020304" pitchFamily="18" charset="0"/>
            </a:rPr>
            <a:t>Communication Gap</a:t>
          </a:r>
          <a:endParaRPr lang="en-IN" sz="1800" i="0" kern="1200">
            <a:solidFill>
              <a:schemeClr val="accent6">
                <a:lumMod val="40000"/>
                <a:lumOff val="60000"/>
              </a:schemeClr>
            </a:solidFill>
            <a:latin typeface="Times New Roman" panose="02020603050405020304" pitchFamily="18" charset="0"/>
            <a:cs typeface="Times New Roman" panose="02020603050405020304" pitchFamily="18" charset="0"/>
          </a:endParaRPr>
        </a:p>
      </dsp:txBody>
      <dsp:txXfrm>
        <a:off x="300259" y="1674739"/>
        <a:ext cx="3788602" cy="479482"/>
      </dsp:txXfrm>
    </dsp:sp>
    <dsp:sp modelId="{B49BA99F-25BA-45F9-938A-DD99405C737C}">
      <dsp:nvSpPr>
        <dsp:cNvPr id="0" name=""/>
        <dsp:cNvSpPr/>
      </dsp:nvSpPr>
      <dsp:spPr>
        <a:xfrm>
          <a:off x="0" y="2730960"/>
          <a:ext cx="5486400" cy="4536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F0C3CAD-A70E-4B0E-9B4D-56A5A75B7D89}">
      <dsp:nvSpPr>
        <dsp:cNvPr id="0" name=""/>
        <dsp:cNvSpPr/>
      </dsp:nvSpPr>
      <dsp:spPr>
        <a:xfrm>
          <a:off x="274320" y="2465280"/>
          <a:ext cx="3840480" cy="5313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00100">
            <a:lnSpc>
              <a:spcPct val="90000"/>
            </a:lnSpc>
            <a:spcBef>
              <a:spcPct val="0"/>
            </a:spcBef>
            <a:spcAft>
              <a:spcPct val="35000"/>
            </a:spcAft>
            <a:buNone/>
          </a:pPr>
          <a:r>
            <a:rPr lang="en-US" sz="1800" b="1" i="0" kern="1200">
              <a:solidFill>
                <a:schemeClr val="accent6">
                  <a:lumMod val="40000"/>
                  <a:lumOff val="60000"/>
                </a:schemeClr>
              </a:solidFill>
              <a:latin typeface="Times New Roman" panose="02020603050405020304" pitchFamily="18" charset="0"/>
              <a:cs typeface="Times New Roman" panose="02020603050405020304" pitchFamily="18" charset="0"/>
            </a:rPr>
            <a:t>Team size</a:t>
          </a:r>
          <a:endParaRPr lang="en-IN" sz="1800" i="0" kern="1200">
            <a:solidFill>
              <a:schemeClr val="accent6">
                <a:lumMod val="40000"/>
                <a:lumOff val="60000"/>
              </a:schemeClr>
            </a:solidFill>
            <a:latin typeface="Times New Roman" panose="02020603050405020304" pitchFamily="18" charset="0"/>
            <a:cs typeface="Times New Roman" panose="02020603050405020304" pitchFamily="18" charset="0"/>
          </a:endParaRPr>
        </a:p>
      </dsp:txBody>
      <dsp:txXfrm>
        <a:off x="300259" y="2491219"/>
        <a:ext cx="3788602" cy="479482"/>
      </dsp:txXfrm>
    </dsp:sp>
  </dsp:spTree>
</dsp:drawing>
</file>

<file path=word/diagrams/layout1.xml><?xml version="1.0" encoding="utf-8"?>
<dgm:layoutDef xmlns:dgm="http://schemas.openxmlformats.org/drawingml/2006/diagram" xmlns:a="http://schemas.openxmlformats.org/drawingml/2006/main" uniqueId="urn:microsoft.com/office/officeart/2008/layout/PictureStrips">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A121CA-0E79-4021-B128-E30C62102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2803</Words>
  <Characters>15982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julian alpha</cp:lastModifiedBy>
  <cp:revision>2</cp:revision>
  <dcterms:created xsi:type="dcterms:W3CDTF">2022-07-01T22:10:00Z</dcterms:created>
  <dcterms:modified xsi:type="dcterms:W3CDTF">2022-07-01T22:10:00Z</dcterms:modified>
</cp:coreProperties>
</file>