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C616A" w:rsidRPr="0028464B" w:rsidRDefault="00EC616A" w:rsidP="00EC616A">
      <w:pPr>
        <w:rPr>
          <w:rFonts w:cs="Arial"/>
          <w:sz w:val="36"/>
          <w:szCs w:val="36"/>
        </w:rPr>
      </w:pPr>
      <w:r w:rsidRPr="0028464B">
        <w:rPr>
          <w:rFonts w:cs="Arial"/>
          <w:sz w:val="36"/>
          <w:szCs w:val="36"/>
        </w:rPr>
        <w:t>Qualification: CIPD Diploma in Applied Human Resources</w:t>
      </w:r>
    </w:p>
    <w:p w:rsidR="00EC616A" w:rsidRDefault="00EC616A" w:rsidP="00EC616A">
      <w:pPr>
        <w:rPr>
          <w:rFonts w:cs="Arial"/>
          <w:sz w:val="36"/>
          <w:szCs w:val="36"/>
        </w:rPr>
      </w:pPr>
    </w:p>
    <w:p w:rsidR="00EC616A" w:rsidRPr="0028464B" w:rsidRDefault="00EC616A" w:rsidP="00EC616A">
      <w:pPr>
        <w:rPr>
          <w:rFonts w:cs="Arial"/>
          <w:sz w:val="36"/>
          <w:szCs w:val="36"/>
        </w:rPr>
      </w:pPr>
    </w:p>
    <w:p w:rsidR="00EC616A" w:rsidRDefault="00EC616A" w:rsidP="00EC616A">
      <w:pPr>
        <w:rPr>
          <w:rFonts w:cs="Arial"/>
          <w:sz w:val="36"/>
          <w:szCs w:val="36"/>
        </w:rPr>
      </w:pPr>
      <w:r w:rsidRPr="0028464B">
        <w:rPr>
          <w:rFonts w:cs="Arial"/>
          <w:sz w:val="36"/>
          <w:szCs w:val="36"/>
        </w:rPr>
        <w:t>Module Name:</w:t>
      </w:r>
      <w:r>
        <w:rPr>
          <w:rFonts w:cs="Arial"/>
          <w:sz w:val="36"/>
          <w:szCs w:val="36"/>
        </w:rPr>
        <w:t xml:space="preserve"> 5</w:t>
      </w:r>
      <w:r>
        <w:rPr>
          <w:rFonts w:cs="Arial"/>
          <w:sz w:val="36"/>
          <w:szCs w:val="36"/>
        </w:rPr>
        <w:t>KMOC</w:t>
      </w:r>
      <w:r>
        <w:rPr>
          <w:rFonts w:cs="Arial"/>
          <w:sz w:val="36"/>
          <w:szCs w:val="36"/>
        </w:rPr>
        <w:t xml:space="preserve"> </w:t>
      </w:r>
      <w:r>
        <w:rPr>
          <w:rFonts w:cs="Arial"/>
          <w:sz w:val="36"/>
          <w:szCs w:val="36"/>
        </w:rPr>
        <w:t>Understanding the Management of Change</w:t>
      </w:r>
      <w:r>
        <w:rPr>
          <w:rFonts w:cs="Arial"/>
          <w:sz w:val="36"/>
          <w:szCs w:val="36"/>
        </w:rPr>
        <w:br/>
      </w:r>
    </w:p>
    <w:p w:rsidR="00EC616A" w:rsidRPr="00EC616A" w:rsidRDefault="00EC616A" w:rsidP="00EC616A">
      <w:pPr>
        <w:rPr>
          <w:rFonts w:cs="Arial"/>
          <w:sz w:val="36"/>
          <w:szCs w:val="36"/>
          <w:u w:val="single"/>
        </w:rPr>
      </w:pPr>
      <w:r w:rsidRPr="00EC616A">
        <w:rPr>
          <w:rFonts w:cs="Arial"/>
          <w:sz w:val="36"/>
          <w:szCs w:val="36"/>
          <w:u w:val="single"/>
        </w:rPr>
        <w:t>Word Count</w:t>
      </w:r>
    </w:p>
    <w:p w:rsidR="00EC616A" w:rsidRPr="00EC616A" w:rsidRDefault="00EC616A" w:rsidP="00EC616A">
      <w:pPr>
        <w:rPr>
          <w:rFonts w:cs="Arial"/>
          <w:sz w:val="28"/>
          <w:szCs w:val="36"/>
        </w:rPr>
      </w:pPr>
      <w:r w:rsidRPr="00EC616A">
        <w:rPr>
          <w:rFonts w:cs="Arial"/>
          <w:sz w:val="28"/>
          <w:szCs w:val="36"/>
        </w:rPr>
        <w:t xml:space="preserve">Self-Evaluation: </w:t>
      </w:r>
      <w:r>
        <w:rPr>
          <w:rFonts w:cs="Arial"/>
          <w:sz w:val="28"/>
          <w:szCs w:val="36"/>
        </w:rPr>
        <w:t>325</w:t>
      </w:r>
    </w:p>
    <w:p w:rsidR="00EC616A" w:rsidRPr="00EC616A" w:rsidRDefault="00EC616A" w:rsidP="00EC616A">
      <w:pPr>
        <w:rPr>
          <w:rFonts w:cs="Arial"/>
          <w:sz w:val="28"/>
          <w:szCs w:val="36"/>
        </w:rPr>
      </w:pPr>
      <w:r w:rsidRPr="00EC616A">
        <w:rPr>
          <w:rFonts w:cs="Arial"/>
          <w:sz w:val="28"/>
          <w:szCs w:val="36"/>
        </w:rPr>
        <w:t>SWOT Analysis:</w:t>
      </w:r>
      <w:r>
        <w:rPr>
          <w:rFonts w:cs="Arial"/>
          <w:sz w:val="28"/>
          <w:szCs w:val="36"/>
        </w:rPr>
        <w:t xml:space="preserve"> 542</w:t>
      </w:r>
    </w:p>
    <w:p w:rsidR="00EC616A" w:rsidRPr="00EC616A" w:rsidRDefault="00EC616A" w:rsidP="00EC616A">
      <w:pPr>
        <w:rPr>
          <w:rFonts w:cs="Arial"/>
          <w:sz w:val="28"/>
          <w:szCs w:val="36"/>
        </w:rPr>
      </w:pPr>
      <w:r w:rsidRPr="00EC616A">
        <w:rPr>
          <w:rFonts w:cs="Arial"/>
          <w:sz w:val="28"/>
          <w:szCs w:val="36"/>
        </w:rPr>
        <w:t>Communications Plan:</w:t>
      </w:r>
      <w:r>
        <w:rPr>
          <w:rFonts w:cs="Arial"/>
          <w:sz w:val="28"/>
          <w:szCs w:val="36"/>
        </w:rPr>
        <w:t xml:space="preserve"> 747</w:t>
      </w:r>
      <w:bookmarkStart w:id="0" w:name="_GoBack"/>
      <w:bookmarkEnd w:id="0"/>
    </w:p>
    <w:p w:rsidR="00EC616A" w:rsidRPr="0028464B" w:rsidRDefault="00EC616A" w:rsidP="00EC616A">
      <w:pPr>
        <w:rPr>
          <w:rFonts w:cs="Arial"/>
          <w:sz w:val="36"/>
          <w:szCs w:val="36"/>
        </w:rPr>
      </w:pPr>
    </w:p>
    <w:p w:rsidR="00EC616A" w:rsidRPr="0028464B" w:rsidRDefault="00EC616A" w:rsidP="00EC616A">
      <w:pPr>
        <w:rPr>
          <w:rFonts w:cs="Arial"/>
          <w:sz w:val="36"/>
          <w:szCs w:val="36"/>
        </w:rPr>
      </w:pPr>
    </w:p>
    <w:p w:rsidR="00EC616A" w:rsidRPr="0028464B" w:rsidRDefault="00EC616A" w:rsidP="00EC616A">
      <w:pPr>
        <w:rPr>
          <w:rFonts w:cs="Arial"/>
          <w:sz w:val="36"/>
          <w:szCs w:val="36"/>
        </w:rPr>
      </w:pPr>
      <w:r w:rsidRPr="0028464B">
        <w:rPr>
          <w:rFonts w:cs="Arial"/>
          <w:sz w:val="36"/>
          <w:szCs w:val="36"/>
        </w:rPr>
        <w:t>Student Name: Katy Barron</w:t>
      </w:r>
    </w:p>
    <w:p w:rsidR="00EC616A" w:rsidRPr="0028464B" w:rsidRDefault="00EC616A" w:rsidP="00EC616A">
      <w:pPr>
        <w:rPr>
          <w:rFonts w:cs="Arial"/>
          <w:sz w:val="36"/>
          <w:szCs w:val="36"/>
        </w:rPr>
      </w:pPr>
      <w:r w:rsidRPr="0028464B">
        <w:rPr>
          <w:rFonts w:cs="Arial"/>
          <w:sz w:val="36"/>
          <w:szCs w:val="36"/>
        </w:rPr>
        <w:t xml:space="preserve">Student Number: 1811083 </w:t>
      </w:r>
    </w:p>
    <w:p w:rsidR="00EC616A" w:rsidRPr="0028464B" w:rsidRDefault="00EC616A" w:rsidP="00EC616A">
      <w:pPr>
        <w:rPr>
          <w:rFonts w:cs="Arial"/>
          <w:sz w:val="36"/>
          <w:szCs w:val="36"/>
        </w:rPr>
      </w:pPr>
      <w:r w:rsidRPr="0028464B">
        <w:rPr>
          <w:rFonts w:cs="Arial"/>
          <w:sz w:val="36"/>
          <w:szCs w:val="36"/>
        </w:rPr>
        <w:t>CIPD Membership Number: 5339341X</w:t>
      </w:r>
    </w:p>
    <w:p w:rsidR="00EC616A" w:rsidRPr="0028464B" w:rsidRDefault="00EC616A" w:rsidP="00EC616A">
      <w:pPr>
        <w:rPr>
          <w:rFonts w:cs="Arial"/>
          <w:sz w:val="36"/>
          <w:szCs w:val="36"/>
        </w:rPr>
      </w:pPr>
    </w:p>
    <w:p w:rsidR="00EC616A" w:rsidRPr="0028464B" w:rsidRDefault="00EC616A" w:rsidP="00EC616A">
      <w:pPr>
        <w:rPr>
          <w:rFonts w:cs="Arial"/>
          <w:sz w:val="36"/>
          <w:szCs w:val="36"/>
        </w:rPr>
      </w:pPr>
      <w:r w:rsidRPr="0028464B">
        <w:rPr>
          <w:rFonts w:cs="Arial"/>
          <w:sz w:val="36"/>
          <w:szCs w:val="36"/>
        </w:rPr>
        <w:t>By signing below, I confirm that the work/evidence presented is my own, unaided work. I understand the regulations pertaining to candidate malpractice and the action that may be taken as a result.</w:t>
      </w:r>
    </w:p>
    <w:p w:rsidR="00EC616A" w:rsidRPr="0028464B" w:rsidRDefault="00EC616A" w:rsidP="00EC616A">
      <w:pPr>
        <w:rPr>
          <w:rFonts w:cs="Arial"/>
          <w:sz w:val="36"/>
          <w:szCs w:val="36"/>
        </w:rPr>
      </w:pPr>
    </w:p>
    <w:p w:rsidR="00EC616A" w:rsidRPr="0028464B" w:rsidRDefault="00EC616A" w:rsidP="00EC616A">
      <w:pPr>
        <w:rPr>
          <w:rFonts w:cs="Arial"/>
          <w:sz w:val="36"/>
          <w:szCs w:val="36"/>
        </w:rPr>
      </w:pPr>
      <w:r w:rsidRPr="0028464B">
        <w:rPr>
          <w:rFonts w:cs="Arial"/>
          <w:sz w:val="36"/>
          <w:szCs w:val="36"/>
        </w:rPr>
        <w:t xml:space="preserve">Signed: </w:t>
      </w:r>
      <w:proofErr w:type="spellStart"/>
      <w:r w:rsidRPr="0028464B">
        <w:rPr>
          <w:rFonts w:cs="Arial"/>
          <w:sz w:val="36"/>
          <w:szCs w:val="36"/>
        </w:rPr>
        <w:t>K.</w:t>
      </w:r>
      <w:proofErr w:type="gramStart"/>
      <w:r w:rsidRPr="0028464B">
        <w:rPr>
          <w:rFonts w:cs="Arial"/>
          <w:sz w:val="36"/>
          <w:szCs w:val="36"/>
        </w:rPr>
        <w:t>L.Barron</w:t>
      </w:r>
      <w:proofErr w:type="spellEnd"/>
      <w:proofErr w:type="gramEnd"/>
    </w:p>
    <w:p w:rsidR="00EC616A" w:rsidRDefault="00EC616A" w:rsidP="00EC616A">
      <w:pPr>
        <w:rPr>
          <w:rFonts w:cs="Arial"/>
          <w:sz w:val="36"/>
          <w:szCs w:val="36"/>
        </w:rPr>
      </w:pPr>
      <w:r w:rsidRPr="0028464B">
        <w:rPr>
          <w:rFonts w:cs="Arial"/>
          <w:sz w:val="36"/>
          <w:szCs w:val="36"/>
        </w:rPr>
        <w:t xml:space="preserve">Date: </w:t>
      </w:r>
      <w:r>
        <w:rPr>
          <w:rFonts w:cs="Arial"/>
          <w:sz w:val="36"/>
          <w:szCs w:val="36"/>
        </w:rPr>
        <w:t>25/11</w:t>
      </w:r>
      <w:r>
        <w:rPr>
          <w:rFonts w:cs="Arial"/>
          <w:sz w:val="36"/>
          <w:szCs w:val="36"/>
        </w:rPr>
        <w:t>/2019</w:t>
      </w:r>
    </w:p>
    <w:p w:rsidR="00EC616A" w:rsidRPr="0028464B" w:rsidRDefault="00EC616A" w:rsidP="00EC616A">
      <w:pPr>
        <w:rPr>
          <w:rFonts w:cs="Arial"/>
          <w:sz w:val="36"/>
          <w:szCs w:val="36"/>
        </w:rPr>
      </w:pPr>
    </w:p>
    <w:p w:rsidR="0045625F" w:rsidRPr="0076215A" w:rsidRDefault="0045625F" w:rsidP="0045625F">
      <w:pPr>
        <w:rPr>
          <w:b/>
          <w:u w:val="single"/>
        </w:rPr>
      </w:pPr>
      <w:r w:rsidRPr="0076215A">
        <w:rPr>
          <w:b/>
          <w:u w:val="single"/>
        </w:rPr>
        <w:lastRenderedPageBreak/>
        <w:t>Self-Evaluation</w:t>
      </w:r>
    </w:p>
    <w:p w:rsidR="0045625F" w:rsidRDefault="0045625F" w:rsidP="0045625F">
      <w:r>
        <w:t>The new CIPD profession map has included Change as a core knowledge and supports professionals with how to effectively manage change (CIPD, 2019). Although the previous profession map acknowledged change as an important factor for HR professionals, managing change was under one of the eight behaviours; Organisation Development (CIPD, 2013).</w:t>
      </w:r>
    </w:p>
    <w:p w:rsidR="0045625F" w:rsidRDefault="0045625F" w:rsidP="0045625F">
      <w:r>
        <w:t>Over the last two academic years, Coleg Ceredigion (CC) has undergone many changes. Some of these changes are large such as a voluntary redundancy process resulting in around 20 staff leaving, a whole level of senior management being removed and a big change in the organisational structure (Coleg Ceredigion, 2019a). Some small changes have been implementing new or amended policies such as sickness and maternity policies; new systems for recording annual leave, absences and appraisals, which also require time to train staff and/or line managers as well as arranging a change in pay date (Coleg Ceredigion, 2019b).</w:t>
      </w:r>
    </w:p>
    <w:p w:rsidR="0045625F" w:rsidRDefault="0045625F" w:rsidP="0045625F">
      <w:r>
        <w:t>Majority of the changes that have happened at CC have occurred to ensure parity between CC and Coleg Sir Gar (CSG) following the merge in 2017 (Coleg Ceredigion, 2019c).</w:t>
      </w:r>
    </w:p>
    <w:p w:rsidR="0045625F" w:rsidRDefault="0045625F" w:rsidP="0045625F">
      <w:r>
        <w:t>Whilst experiencing many changes on different scales, my knowledge, ability and skills have developed. I have understood the importance of planning, delivering and managing change accurately to ensure all employees have understood, felt apart of and reassured. Changes have been communicated to staff during all staff meetings and emails as well as milestones and acknowledgement being noted on the staff intranet (Gateway, 2019).</w:t>
      </w:r>
    </w:p>
    <w:p w:rsidR="0045625F" w:rsidRDefault="0045625F" w:rsidP="0045625F">
      <w:r>
        <w:t>I have also understood different change models and how they reflect the various emotions and stages that occur during change; this has enabled me to appreciate the different support employees require when going through changes (CIPD, 2019).</w:t>
      </w:r>
    </w:p>
    <w:p w:rsidR="0045625F" w:rsidRDefault="0045625F" w:rsidP="0045625F">
      <w:r>
        <w:t xml:space="preserve">However, to further develop my ability to successfully manage change as CC is continuously changing and developing, I will involve myself in assessing the success of delivery and discussing the advantages and disadvantages of the change with my line manager in order to improve and expand my skills. </w:t>
      </w:r>
    </w:p>
    <w:p w:rsidR="0045625F" w:rsidRDefault="0045625F" w:rsidP="0045625F"/>
    <w:p w:rsidR="0045625F" w:rsidRPr="00897DB6" w:rsidRDefault="0045625F" w:rsidP="0045625F">
      <w:pPr>
        <w:rPr>
          <w:b/>
          <w:u w:val="single"/>
        </w:rPr>
      </w:pPr>
      <w:r w:rsidRPr="00897DB6">
        <w:rPr>
          <w:b/>
          <w:u w:val="single"/>
        </w:rPr>
        <w:t>Bibliography</w:t>
      </w:r>
    </w:p>
    <w:p w:rsidR="0045625F" w:rsidRDefault="0045625F" w:rsidP="0045625F">
      <w:r>
        <w:t xml:space="preserve">CIPD (2019) </w:t>
      </w:r>
      <w:r w:rsidRPr="00897DB6">
        <w:rPr>
          <w:i/>
        </w:rPr>
        <w:t>Profession Map</w:t>
      </w:r>
      <w:r>
        <w:t xml:space="preserve">. Available at: </w:t>
      </w:r>
      <w:hyperlink r:id="rId5" w:history="1">
        <w:r>
          <w:rPr>
            <w:rStyle w:val="Hyperlink"/>
          </w:rPr>
          <w:t>https://peopleprofession.cipd.org/profession-map</w:t>
        </w:r>
      </w:hyperlink>
      <w:r>
        <w:t xml:space="preserve"> [Accessed: 20 November 2019].</w:t>
      </w:r>
    </w:p>
    <w:p w:rsidR="0045625F" w:rsidRDefault="0045625F" w:rsidP="0045625F">
      <w:r>
        <w:t xml:space="preserve">CIPD (2013) </w:t>
      </w:r>
      <w:r w:rsidRPr="00897DB6">
        <w:rPr>
          <w:i/>
        </w:rPr>
        <w:t>Profession Map</w:t>
      </w:r>
      <w:r>
        <w:t xml:space="preserve">. Available at: </w:t>
      </w:r>
      <w:hyperlink r:id="rId6" w:history="1">
        <w:r>
          <w:rPr>
            <w:rStyle w:val="Hyperlink"/>
          </w:rPr>
          <w:t>https://www.cipd.co.uk/learn/profession-map/2013-profession-map</w:t>
        </w:r>
      </w:hyperlink>
      <w:r>
        <w:t xml:space="preserve"> [Accessed: 20 November 2019]</w:t>
      </w:r>
    </w:p>
    <w:p w:rsidR="0045625F" w:rsidRDefault="0045625F" w:rsidP="0045625F">
      <w:r>
        <w:t xml:space="preserve">Coleg Ceredigion (2019a) </w:t>
      </w:r>
      <w:r>
        <w:rPr>
          <w:i/>
        </w:rPr>
        <w:t>Policies and Procedures</w:t>
      </w:r>
      <w:r>
        <w:t xml:space="preserve"> Available at: </w:t>
      </w:r>
      <w:hyperlink r:id="rId7" w:history="1">
        <w:r>
          <w:rPr>
            <w:rStyle w:val="Hyperlink"/>
          </w:rPr>
          <w:t>http://gateway.colegsirgar.ac.uk/index.php/human-resources</w:t>
        </w:r>
      </w:hyperlink>
      <w:r>
        <w:t xml:space="preserve"> [Accessed: 20 November 2019]</w:t>
      </w:r>
    </w:p>
    <w:p w:rsidR="0045625F" w:rsidRDefault="0045625F" w:rsidP="0045625F">
      <w:r>
        <w:t xml:space="preserve">Coleg Ceredigion (2019b) </w:t>
      </w:r>
      <w:r w:rsidRPr="00AF2CDA">
        <w:rPr>
          <w:i/>
        </w:rPr>
        <w:t>Re-structure following redundancies</w:t>
      </w:r>
      <w:r>
        <w:t xml:space="preserve">. Available at: </w:t>
      </w:r>
      <w:hyperlink r:id="rId8" w:history="1">
        <w:r>
          <w:rPr>
            <w:rStyle w:val="Hyperlink"/>
          </w:rPr>
          <w:t>http://gateway.colegsirgar.ac.uk/index.php/management-news/2955-information-for-staff-20-aug-2019</w:t>
        </w:r>
      </w:hyperlink>
      <w:r>
        <w:t xml:space="preserve"> [Accessed: 20 November 2019]</w:t>
      </w:r>
    </w:p>
    <w:p w:rsidR="0045625F" w:rsidRDefault="0045625F" w:rsidP="0045625F">
      <w:r>
        <w:t xml:space="preserve">Coleg Ceredigion (2019c) Available at: </w:t>
      </w:r>
      <w:hyperlink r:id="rId9" w:history="1">
        <w:r>
          <w:rPr>
            <w:rStyle w:val="Hyperlink"/>
          </w:rPr>
          <w:t>https://www.ceredigion.ac.uk/</w:t>
        </w:r>
      </w:hyperlink>
      <w:r>
        <w:t xml:space="preserve"> [Accessed: 20 November 2019]</w:t>
      </w:r>
    </w:p>
    <w:p w:rsidR="006B4BEA" w:rsidRDefault="006B4BEA"/>
    <w:p w:rsidR="0045625F" w:rsidRPr="0045625F" w:rsidRDefault="0045625F" w:rsidP="0045625F">
      <w:pPr>
        <w:rPr>
          <w:b/>
          <w:u w:val="single"/>
        </w:rPr>
      </w:pPr>
      <w:r w:rsidRPr="0045625F">
        <w:rPr>
          <w:b/>
          <w:u w:val="single"/>
        </w:rPr>
        <w:lastRenderedPageBreak/>
        <w:t>SWOT Analysis</w:t>
      </w:r>
    </w:p>
    <w:p w:rsidR="0045625F" w:rsidRDefault="0045625F" w:rsidP="0045625F">
      <w:r>
        <w:t xml:space="preserve">A SWOT analysis is a tool used in identifying ‘Strengths, Weaknesses, Opportunities and Threats’ that could potentially impact an organisation or project. This framework aligns organisational goals and outcomes (CIPD, 2018). </w:t>
      </w:r>
    </w:p>
    <w:p w:rsidR="0045625F" w:rsidRDefault="0045625F" w:rsidP="0045625F">
      <w:r>
        <w:t>Coleg Ceredigion (CC) have fought with high short-term sickness absence levels over the recent years due to the figures increasing. To help manage the levels as well as aligning policies and systems with Coleg Sir Gar (CSG) a new sickness absence management policy, reporting procedure and recording system was developed and introduced (Coleg Ceredigion, 2019).</w:t>
      </w:r>
    </w:p>
    <w:p w:rsidR="0045625F" w:rsidRDefault="0045625F" w:rsidP="0045625F">
      <w:r>
        <w:t xml:space="preserve">The introduction of the above is a big change to the college as the adopting of the policy went to negotiating with the Unions, the new system required involvement of IT to develop a system appropriate to the policy and procedure and then training with staff and managers on how sickness reporting and recording will be used. </w:t>
      </w:r>
    </w:p>
    <w:p w:rsidR="0045625F" w:rsidRDefault="0045625F" w:rsidP="0045625F">
      <w:r>
        <w:t xml:space="preserve">A SWOT analysis on this change is seen below. </w:t>
      </w:r>
    </w:p>
    <w:p w:rsidR="0045625F" w:rsidRDefault="0045625F" w:rsidP="0045625F">
      <w:r w:rsidRPr="00A66ABC">
        <w:rPr>
          <w:b/>
          <w:u w:val="single"/>
        </w:rPr>
        <w:t>Strengths</w:t>
      </w:r>
      <w:r>
        <w:t xml:space="preserve"> of the change are, improved sickness procedures which aim to manage absences to reduce and maintain low levels of short-term sickness, harmonisation of policies with CSG for parity across all campuses; ensuring all staff follow the same rules without any disparity. Focusing on decreasing sickness could positively effect employee wellbeing which will lead to higher performance (CIPD, 2019).</w:t>
      </w:r>
    </w:p>
    <w:p w:rsidR="0045625F" w:rsidRDefault="0045625F" w:rsidP="0045625F">
      <w:r w:rsidRPr="008853E5">
        <w:rPr>
          <w:b/>
          <w:u w:val="single"/>
        </w:rPr>
        <w:t>Weaknesses</w:t>
      </w:r>
      <w:r>
        <w:t xml:space="preserve"> of the change are that it is time consuming to develop the systems and policies as well as taking time in delivering the change to all staff; as well as this, despite CC employees having undergone many changes over recent years, CC still haven’t adopted a change ready culture which could affect how quickly the change is accepted and moving forward. The HR function haven’t implemented effective techniques to manage impacts of change (Wilkinson and Taylor, 2016).</w:t>
      </w:r>
    </w:p>
    <w:p w:rsidR="0045625F" w:rsidRDefault="0045625F" w:rsidP="0045625F">
      <w:r w:rsidRPr="008853E5">
        <w:rPr>
          <w:b/>
          <w:u w:val="single"/>
        </w:rPr>
        <w:t>Opportunities</w:t>
      </w:r>
      <w:r>
        <w:t xml:space="preserve"> of the change are, potential to decrease short-term sickness absences and to effectively manager absences. The introduction of trigger points based on Bradford factor will allow HR and managers to monitor and resolve reoccurring absences; this could lead to a higher engaged and productive workforce. Another opportunity is to encourage managers to act as positive role models; employees will choose how to act depending on managers’ behaviours (Marris, 2017).</w:t>
      </w:r>
    </w:p>
    <w:p w:rsidR="0045625F" w:rsidRDefault="0045625F" w:rsidP="0045625F">
      <w:r w:rsidRPr="00E8168E">
        <w:rPr>
          <w:b/>
          <w:u w:val="single"/>
        </w:rPr>
        <w:t>Threats</w:t>
      </w:r>
      <w:r>
        <w:t xml:space="preserve"> of the change could be negative presence of trade unions which could delay or prevent the change from progressing as well as the change not being communicated clearly or frequently resulting in staff feeling confused, uninvolved and lack of trust in the organisation and leadership (CIPD, 2018a)</w:t>
      </w:r>
    </w:p>
    <w:p w:rsidR="0045625F" w:rsidRDefault="0045625F" w:rsidP="0045625F"/>
    <w:p w:rsidR="0045625F" w:rsidRDefault="0045625F" w:rsidP="0045625F">
      <w:r>
        <w:t xml:space="preserve">Following a discussion with my line manager on the implication of the above change to implement a new sickness strategy, we have concluded that the implications on the HR function will be; ensuring that the amended policies promote fairness for all and not discriminatory to guarantee equality of opportunity, provide training for all staff on the importance of workplace diversity , provide appropriate systems to allow employees to raise concerns and have employee voice whilst maintaining their dignity, HR should actively reinforce the importance of work-life balance and health and wellbeing to management (Wilkinson an Taylor, 2016). These may lead to further implication such as, to encourage healthy work-life balance and wellbeing, HR may need to seek </w:t>
      </w:r>
      <w:r>
        <w:lastRenderedPageBreak/>
        <w:t xml:space="preserve">funding or budgets to provide wellbeing sessions for staff during working hours, e.g. lunchtime mindfulness sessions.  </w:t>
      </w:r>
    </w:p>
    <w:p w:rsidR="0045625F" w:rsidRDefault="0045625F" w:rsidP="0045625F"/>
    <w:p w:rsidR="0045625F" w:rsidRPr="00A66ABC" w:rsidRDefault="0045625F" w:rsidP="0045625F">
      <w:pPr>
        <w:rPr>
          <w:b/>
          <w:u w:val="single"/>
        </w:rPr>
      </w:pPr>
      <w:r w:rsidRPr="00A66ABC">
        <w:rPr>
          <w:b/>
          <w:u w:val="single"/>
        </w:rPr>
        <w:t>Bibliography</w:t>
      </w:r>
    </w:p>
    <w:p w:rsidR="0045625F" w:rsidRDefault="0045625F" w:rsidP="0045625F">
      <w:r>
        <w:t xml:space="preserve">CIPD (2018) </w:t>
      </w:r>
      <w:r w:rsidRPr="00A66ABC">
        <w:rPr>
          <w:i/>
        </w:rPr>
        <w:t>SWOT Analysis</w:t>
      </w:r>
      <w:r>
        <w:t xml:space="preserve">. Available at: </w:t>
      </w:r>
      <w:hyperlink r:id="rId10" w:history="1">
        <w:r>
          <w:rPr>
            <w:rStyle w:val="Hyperlink"/>
          </w:rPr>
          <w:t>https://www.cipd.co.uk/knowledge/strategy/organisational-development/swot-analysis-factsheet</w:t>
        </w:r>
      </w:hyperlink>
      <w:r>
        <w:t xml:space="preserve"> [Accessed: 20 November 2019]</w:t>
      </w:r>
    </w:p>
    <w:p w:rsidR="0045625F" w:rsidRDefault="0045625F" w:rsidP="0045625F">
      <w:r>
        <w:rPr>
          <w:lang w:val="en-US"/>
        </w:rPr>
        <w:t xml:space="preserve">CIPD (2018a) </w:t>
      </w:r>
      <w:r w:rsidRPr="008D0D6E">
        <w:rPr>
          <w:i/>
          <w:iCs/>
          <w:lang w:val="en-US"/>
        </w:rPr>
        <w:t>Change Management</w:t>
      </w:r>
      <w:r>
        <w:rPr>
          <w:lang w:val="en-US"/>
        </w:rPr>
        <w:t xml:space="preserve">. Available at: </w:t>
      </w:r>
      <w:hyperlink r:id="rId11" w:anchor="8084" w:history="1">
        <w:r>
          <w:rPr>
            <w:rStyle w:val="Hyperlink"/>
          </w:rPr>
          <w:t>https://www.cipd.co.uk/knowledge/strategy/change/management-factsheet#8084</w:t>
        </w:r>
      </w:hyperlink>
      <w:r>
        <w:t xml:space="preserve"> [Accessed: 20 November 2019]</w:t>
      </w:r>
    </w:p>
    <w:p w:rsidR="0045625F" w:rsidRDefault="0045625F" w:rsidP="0045625F">
      <w:r>
        <w:t xml:space="preserve">CIPD (2019) </w:t>
      </w:r>
      <w:r w:rsidRPr="0035401B">
        <w:rPr>
          <w:i/>
          <w:iCs/>
        </w:rPr>
        <w:t>Wellbeing at work.</w:t>
      </w:r>
      <w:r>
        <w:t xml:space="preserve"> Available at: </w:t>
      </w:r>
      <w:hyperlink r:id="rId12" w:history="1">
        <w:r>
          <w:rPr>
            <w:rStyle w:val="Hyperlink"/>
          </w:rPr>
          <w:t>https://www.cipd.co.uk/knowledge/culture/well-being/factsheet</w:t>
        </w:r>
      </w:hyperlink>
      <w:r>
        <w:t xml:space="preserve"> [Accessed: 22 November 2019]</w:t>
      </w:r>
    </w:p>
    <w:p w:rsidR="0045625F" w:rsidRDefault="0045625F" w:rsidP="0045625F">
      <w:r>
        <w:t xml:space="preserve">Coleg Ceredigion (2019) </w:t>
      </w:r>
      <w:r w:rsidRPr="0035401B">
        <w:rPr>
          <w:i/>
          <w:iCs/>
        </w:rPr>
        <w:t>Sickness Absence Management Policy and Procedure</w:t>
      </w:r>
      <w:r>
        <w:t xml:space="preserve">. Available at: </w:t>
      </w:r>
      <w:hyperlink r:id="rId13" w:history="1">
        <w:r>
          <w:rPr>
            <w:rStyle w:val="Hyperlink"/>
          </w:rPr>
          <w:t>http://gateway.colegsirgar.ac.uk/images/colegsirgar/policies/Sickness_Absence_Management_Policy__Procedure_01082019.pdf</w:t>
        </w:r>
      </w:hyperlink>
      <w:r>
        <w:t xml:space="preserve"> [Accessed: 20 November 2019]</w:t>
      </w:r>
    </w:p>
    <w:p w:rsidR="0045625F" w:rsidRDefault="0045625F" w:rsidP="0045625F">
      <w:r>
        <w:t xml:space="preserve">Marris, A. (2017) </w:t>
      </w:r>
      <w:r w:rsidRPr="00BD4582">
        <w:rPr>
          <w:i/>
          <w:iCs/>
        </w:rPr>
        <w:t>I’ll Tell You Something</w:t>
      </w:r>
      <w:r>
        <w:rPr>
          <w:i/>
          <w:iCs/>
        </w:rPr>
        <w:t>:</w:t>
      </w:r>
      <w:r w:rsidRPr="00BD4582">
        <w:rPr>
          <w:i/>
          <w:iCs/>
        </w:rPr>
        <w:t xml:space="preserve"> Anthea Marris</w:t>
      </w:r>
      <w:r>
        <w:t xml:space="preserve">. Available at: </w:t>
      </w:r>
      <w:hyperlink r:id="rId14" w:history="1">
        <w:r>
          <w:rPr>
            <w:rStyle w:val="Hyperlink"/>
          </w:rPr>
          <w:t>https://www.peoplemanagement.co.uk/voices/comment/tell-you-something-anthea-marris</w:t>
        </w:r>
      </w:hyperlink>
      <w:r>
        <w:t xml:space="preserve"> [Accessed: 20 November 2019]</w:t>
      </w:r>
    </w:p>
    <w:p w:rsidR="0045625F" w:rsidRDefault="0045625F" w:rsidP="0045625F">
      <w:r>
        <w:t xml:space="preserve">Wilkinson, K. and Taylor, S. (2016) </w:t>
      </w:r>
      <w:r w:rsidRPr="0035401B">
        <w:rPr>
          <w:i/>
          <w:iCs/>
        </w:rPr>
        <w:t>Managing and Co-ordinating the HR Function</w:t>
      </w:r>
      <w:r>
        <w:t xml:space="preserve"> in Taylor, S. and Woodhams, C. Studying Human Resource Management 2</w:t>
      </w:r>
      <w:r w:rsidRPr="008E3F98">
        <w:rPr>
          <w:vertAlign w:val="superscript"/>
        </w:rPr>
        <w:t>nd</w:t>
      </w:r>
      <w:r>
        <w:t xml:space="preserve"> ed. London: Chartered Institute of Personnel and Development.</w:t>
      </w:r>
    </w:p>
    <w:p w:rsidR="0045625F" w:rsidRDefault="0045625F" w:rsidP="0045625F"/>
    <w:p w:rsidR="0045625F" w:rsidRDefault="0045625F" w:rsidP="0045625F"/>
    <w:p w:rsidR="0045625F" w:rsidRDefault="0045625F"/>
    <w:p w:rsidR="0045625F" w:rsidRDefault="0045625F"/>
    <w:p w:rsidR="0045625F" w:rsidRDefault="0045625F"/>
    <w:p w:rsidR="0045625F" w:rsidRDefault="0045625F"/>
    <w:p w:rsidR="0045625F" w:rsidRDefault="0045625F"/>
    <w:p w:rsidR="0045625F" w:rsidRDefault="0045625F"/>
    <w:p w:rsidR="0045625F" w:rsidRDefault="0045625F"/>
    <w:p w:rsidR="0045625F" w:rsidRDefault="0045625F"/>
    <w:p w:rsidR="0045625F" w:rsidRDefault="0045625F"/>
    <w:p w:rsidR="0045625F" w:rsidRDefault="0045625F"/>
    <w:p w:rsidR="0045625F" w:rsidRDefault="0045625F"/>
    <w:p w:rsidR="0045625F" w:rsidRDefault="0045625F"/>
    <w:p w:rsidR="0045625F" w:rsidRPr="0045625F" w:rsidRDefault="0045625F" w:rsidP="0045625F">
      <w:pPr>
        <w:rPr>
          <w:b/>
          <w:u w:val="single"/>
        </w:rPr>
      </w:pPr>
      <w:r w:rsidRPr="0045625F">
        <w:rPr>
          <w:b/>
          <w:u w:val="single"/>
        </w:rPr>
        <w:lastRenderedPageBreak/>
        <w:t>Communications Strategy</w:t>
      </w:r>
    </w:p>
    <w:p w:rsidR="0045625F" w:rsidRDefault="0045625F" w:rsidP="0045625F">
      <w:r>
        <w:t>One of the many stages in a Change Management Plan includes the requirement of a communication strategy (</w:t>
      </w:r>
      <w:proofErr w:type="spellStart"/>
      <w:r>
        <w:t>Prosci</w:t>
      </w:r>
      <w:proofErr w:type="spellEnd"/>
      <w:r>
        <w:t>, 2019). The communications strategy devised by SHRM (2019) helped assist with the making of the strategy for the implementation of new sickness policy, procedure and system at Coleg Ceredigion (2019). ACAS (2019) reinforce the importance of effective communication during any period of change as this addresses any concerns, gains commitment and acceptance and ensures understanding of the change.</w:t>
      </w:r>
    </w:p>
    <w:p w:rsidR="0045625F" w:rsidRDefault="0045625F" w:rsidP="0045625F">
      <w:r>
        <w:t xml:space="preserve">It is important that during any change period the outcome and reason for change is made clear to all employees; by involving various professionals from the HR function alongside management, allows employees to feel that information is being communicated openly, honestly and frequently. It the responsibility of those involved in the change period to actively listen and address concerns raised by employees to provide a 2-way dialogue (Wilkinson and Taylor, 2016). </w:t>
      </w:r>
    </w:p>
    <w:p w:rsidR="0045625F" w:rsidRDefault="0045625F" w:rsidP="0045625F">
      <w:r>
        <w:t>As Coleg Ceredigion have been through many changes since the merge in 2017 with Coleg Sir Gar, the way that employees accept change haven’t improved; staff see more change as a negative impact to the college. Having discussed change with my line manager, it is clear that I with the help of the HR function ensure that moving forward Coleg Ceredigion has a change ready culture in order for future change to be accepted and progress easier (Wilkinson and Taylor, 2016).</w:t>
      </w:r>
    </w:p>
    <w:tbl>
      <w:tblPr>
        <w:tblStyle w:val="TableGrid"/>
        <w:tblW w:w="0" w:type="auto"/>
        <w:tblLook w:val="04A0" w:firstRow="1" w:lastRow="0" w:firstColumn="1" w:lastColumn="0" w:noHBand="0" w:noVBand="1"/>
      </w:tblPr>
      <w:tblGrid>
        <w:gridCol w:w="4508"/>
        <w:gridCol w:w="4508"/>
      </w:tblGrid>
      <w:tr w:rsidR="0045625F" w:rsidTr="00812D82">
        <w:tc>
          <w:tcPr>
            <w:tcW w:w="4508" w:type="dxa"/>
          </w:tcPr>
          <w:p w:rsidR="0045625F" w:rsidRDefault="0045625F" w:rsidP="00812D82">
            <w:r>
              <w:t>Coleg Ceredigion Profile</w:t>
            </w:r>
          </w:p>
        </w:tc>
        <w:tc>
          <w:tcPr>
            <w:tcW w:w="4508" w:type="dxa"/>
          </w:tcPr>
          <w:p w:rsidR="0045625F" w:rsidRDefault="0045625F" w:rsidP="00812D82">
            <w:r>
              <w:t>Coleg Ceredigion is a Further Education college based in West Wales. The College had two campuses based in Aberystwyth and Cardigan; however, following a merger with a second college, Coleg Sir Gar in 2017 the colleges have now become 1 with 2 brands and 7 campuses.</w:t>
            </w:r>
          </w:p>
        </w:tc>
      </w:tr>
      <w:tr w:rsidR="0045625F" w:rsidTr="00812D82">
        <w:tc>
          <w:tcPr>
            <w:tcW w:w="4508" w:type="dxa"/>
          </w:tcPr>
          <w:p w:rsidR="0045625F" w:rsidRDefault="0045625F" w:rsidP="00812D82">
            <w:r>
              <w:t>Reason for change</w:t>
            </w:r>
          </w:p>
        </w:tc>
        <w:tc>
          <w:tcPr>
            <w:tcW w:w="4508" w:type="dxa"/>
          </w:tcPr>
          <w:p w:rsidR="0045625F" w:rsidRDefault="0045625F" w:rsidP="00812D82">
            <w:r>
              <w:t xml:space="preserve">To ensure parity and fairness for all, the HR departments and managers from both brands have been working closely in order to harmonise policies and procedures. The introduction of the new sickness policy and procedure as well as the system will mean further work and training for Campus Office staff and management, as well as familiarising employees with the changes. </w:t>
            </w:r>
          </w:p>
          <w:p w:rsidR="0045625F" w:rsidRDefault="0045625F" w:rsidP="00812D82"/>
          <w:p w:rsidR="0045625F" w:rsidRDefault="0045625F" w:rsidP="00812D82">
            <w:r>
              <w:t>Providing clarity and fairness for all will aim to improve higher performance from staff (CIPD, 2019a)</w:t>
            </w:r>
          </w:p>
        </w:tc>
      </w:tr>
      <w:tr w:rsidR="0045625F" w:rsidTr="00812D82">
        <w:tc>
          <w:tcPr>
            <w:tcW w:w="4508" w:type="dxa"/>
          </w:tcPr>
          <w:p w:rsidR="0045625F" w:rsidRDefault="0045625F" w:rsidP="00812D82">
            <w:r>
              <w:t>Awareness</w:t>
            </w:r>
          </w:p>
        </w:tc>
        <w:tc>
          <w:tcPr>
            <w:tcW w:w="4508" w:type="dxa"/>
          </w:tcPr>
          <w:p w:rsidR="0045625F" w:rsidRDefault="0045625F" w:rsidP="00812D82">
            <w:r>
              <w:t xml:space="preserve">Following the merger, staff morale at Coleg Ceredigion has been negative with the short-term sickness absence rates increasing. During 2017 there was a redundancy process which saw sickness rates decrease; this could be associated with the redundancies. According to ACAS (2019b) attendance records is a </w:t>
            </w:r>
            <w:proofErr w:type="gramStart"/>
            <w:r>
              <w:t>criteria</w:t>
            </w:r>
            <w:proofErr w:type="gramEnd"/>
            <w:r>
              <w:t xml:space="preserve"> for redundancies and could leave employees feeling pressured to attend to maintain job security. However, during the redundancy process in 2019, the sickness figures weren’t affected. </w:t>
            </w:r>
          </w:p>
          <w:p w:rsidR="0045625F" w:rsidRDefault="0045625F" w:rsidP="00812D82">
            <w:r>
              <w:lastRenderedPageBreak/>
              <w:t>To improve morale and to ensure employees feel involved in the involvement of change, communication is important, as well as having employee voice and/or employee representatives (CIPD, 2019b)</w:t>
            </w:r>
          </w:p>
        </w:tc>
      </w:tr>
      <w:tr w:rsidR="0045625F" w:rsidTr="00812D82">
        <w:tc>
          <w:tcPr>
            <w:tcW w:w="4508" w:type="dxa"/>
          </w:tcPr>
          <w:p w:rsidR="0045625F" w:rsidRDefault="0045625F" w:rsidP="00812D82">
            <w:r>
              <w:lastRenderedPageBreak/>
              <w:t>Communication Objectives</w:t>
            </w:r>
          </w:p>
          <w:p w:rsidR="0045625F" w:rsidRDefault="0045625F" w:rsidP="00812D82">
            <w:pPr>
              <w:pStyle w:val="ListParagraph"/>
              <w:numPr>
                <w:ilvl w:val="0"/>
                <w:numId w:val="1"/>
              </w:numPr>
            </w:pPr>
            <w:r>
              <w:t>Outcome</w:t>
            </w:r>
          </w:p>
          <w:p w:rsidR="0045625F" w:rsidRDefault="0045625F" w:rsidP="00812D82">
            <w:pPr>
              <w:pStyle w:val="ListParagraph"/>
              <w:numPr>
                <w:ilvl w:val="0"/>
                <w:numId w:val="1"/>
              </w:numPr>
            </w:pPr>
            <w:r>
              <w:t>Reinforce issue</w:t>
            </w:r>
          </w:p>
          <w:p w:rsidR="0045625F" w:rsidRDefault="0045625F" w:rsidP="00812D82">
            <w:pPr>
              <w:pStyle w:val="ListParagraph"/>
              <w:numPr>
                <w:ilvl w:val="0"/>
                <w:numId w:val="1"/>
              </w:numPr>
            </w:pPr>
            <w:r>
              <w:t>Communication channels</w:t>
            </w:r>
          </w:p>
          <w:p w:rsidR="0045625F" w:rsidRDefault="0045625F" w:rsidP="00812D82">
            <w:pPr>
              <w:ind w:left="360"/>
            </w:pPr>
          </w:p>
        </w:tc>
        <w:tc>
          <w:tcPr>
            <w:tcW w:w="4508" w:type="dxa"/>
          </w:tcPr>
          <w:p w:rsidR="0045625F" w:rsidRDefault="0045625F" w:rsidP="00812D82">
            <w:r>
              <w:t xml:space="preserve">The main outcome from communicating this change to employees is to provide and understanding for why the change must occur. HR and management are responsible for ensuring that everyone is aware of the new policy and procedure and how and why the new system has been implemented. Union representatives have been given the opportunity to </w:t>
            </w:r>
            <w:r w:rsidR="00EC616A">
              <w:t>effectively</w:t>
            </w:r>
            <w:r>
              <w:t xml:space="preserve"> communicate the change to employees in order to get their commitment. Managers and HR will also be visible and available to employees to answer questions and address issues should they rise. HR will also be required to issue a letter to all staff reminding them of the change. It’s important that the college actively uses a 2-way open dialogue with representatives and stakeholders (Wilkinson and Taylor, 2016).</w:t>
            </w:r>
          </w:p>
          <w:p w:rsidR="0045625F" w:rsidRDefault="0045625F" w:rsidP="00812D82"/>
          <w:p w:rsidR="0045625F" w:rsidRDefault="0045625F" w:rsidP="00812D82">
            <w:r>
              <w:t xml:space="preserve">Bringing employees attention to the change in policy and systems will reinforce the reoccurring issue that the college has with short-term sickness absences; making staff aware of the new ‘targets’ that are embedded within the policy and system to provide HR and managers the ability to monitor absence figures. </w:t>
            </w:r>
          </w:p>
          <w:p w:rsidR="0045625F" w:rsidRDefault="0045625F" w:rsidP="00812D82"/>
          <w:p w:rsidR="0045625F" w:rsidRDefault="0045625F" w:rsidP="00812D82">
            <w:r>
              <w:t>The change will be communicated to all staff through employee representatives, through the staff intranet and letters (Coleg Ceredigion, 2019b)</w:t>
            </w:r>
          </w:p>
          <w:p w:rsidR="00EC616A" w:rsidRDefault="00EC616A" w:rsidP="00812D82"/>
        </w:tc>
      </w:tr>
      <w:tr w:rsidR="0045625F" w:rsidTr="00812D82">
        <w:tc>
          <w:tcPr>
            <w:tcW w:w="4508" w:type="dxa"/>
          </w:tcPr>
          <w:p w:rsidR="0045625F" w:rsidRDefault="0045625F" w:rsidP="00812D82">
            <w:r>
              <w:t>Project Manager(s)</w:t>
            </w:r>
          </w:p>
        </w:tc>
        <w:tc>
          <w:tcPr>
            <w:tcW w:w="4508" w:type="dxa"/>
          </w:tcPr>
          <w:p w:rsidR="0045625F" w:rsidRDefault="0045625F" w:rsidP="00812D82">
            <w:r>
              <w:t xml:space="preserve">Executive Director of HR and Wellbeing to </w:t>
            </w:r>
            <w:r w:rsidR="00EC616A">
              <w:t>oversee</w:t>
            </w:r>
            <w:r>
              <w:t xml:space="preserve"> the consultation with Union representatives regarding the acceptance of the new policy with the assistance of the Assistant HR Officer.</w:t>
            </w:r>
          </w:p>
          <w:p w:rsidR="0045625F" w:rsidRDefault="0045625F" w:rsidP="00812D82"/>
          <w:p w:rsidR="0045625F" w:rsidRDefault="0045625F" w:rsidP="00812D82">
            <w:r>
              <w:t>HR Advisor and Assistant HR Officer working closely in implementing and training staff on the new sickness system.</w:t>
            </w:r>
          </w:p>
          <w:p w:rsidR="0045625F" w:rsidRDefault="0045625F" w:rsidP="00812D82"/>
          <w:p w:rsidR="0045625F" w:rsidRDefault="0045625F" w:rsidP="00812D82">
            <w:r>
              <w:t>HR Services Manager and Assistant HR Officer devising outcome letters to all staff.</w:t>
            </w:r>
          </w:p>
          <w:p w:rsidR="00EC616A" w:rsidRDefault="00EC616A" w:rsidP="00812D82"/>
          <w:p w:rsidR="00EC616A" w:rsidRDefault="00EC616A" w:rsidP="00812D82">
            <w:r>
              <w:lastRenderedPageBreak/>
              <w:t>Management should also take responsibility in ensuring that the staff they line manager are aware of the change and follow the new policy and procedure.</w:t>
            </w:r>
          </w:p>
        </w:tc>
      </w:tr>
    </w:tbl>
    <w:p w:rsidR="0045625F" w:rsidRDefault="0045625F" w:rsidP="0045625F"/>
    <w:p w:rsidR="0045625F" w:rsidRDefault="0045625F" w:rsidP="0045625F"/>
    <w:p w:rsidR="0045625F" w:rsidRDefault="0045625F" w:rsidP="0045625F">
      <w:pPr>
        <w:rPr>
          <w:b/>
        </w:rPr>
      </w:pPr>
      <w:r w:rsidRPr="006233EC">
        <w:rPr>
          <w:b/>
        </w:rPr>
        <w:t>Bibliography</w:t>
      </w:r>
    </w:p>
    <w:p w:rsidR="0045625F" w:rsidRDefault="0045625F" w:rsidP="0045625F">
      <w:r w:rsidRPr="00E331E9">
        <w:t xml:space="preserve">ACAS (2019) </w:t>
      </w:r>
      <w:r w:rsidRPr="00E331E9">
        <w:rPr>
          <w:i/>
        </w:rPr>
        <w:t>How to manage change</w:t>
      </w:r>
      <w:r w:rsidRPr="00E331E9">
        <w:t>. Available at:</w:t>
      </w:r>
      <w:r>
        <w:rPr>
          <w:b/>
        </w:rPr>
        <w:t xml:space="preserve"> </w:t>
      </w:r>
      <w:hyperlink r:id="rId15" w:history="1">
        <w:r>
          <w:rPr>
            <w:rStyle w:val="Hyperlink"/>
          </w:rPr>
          <w:t>https://www.acas.org.uk/media/2673/Advisory-booklet---How-to-manage-change/pdf/Acas-How-to-manage-change-advisory-booklet.pdf</w:t>
        </w:r>
      </w:hyperlink>
      <w:r>
        <w:t xml:space="preserve"> [Accessed: 20 November 2019]</w:t>
      </w:r>
    </w:p>
    <w:p w:rsidR="0045625F" w:rsidRDefault="0045625F" w:rsidP="0045625F">
      <w:r>
        <w:t xml:space="preserve">ACAS (2019b) </w:t>
      </w:r>
      <w:r w:rsidRPr="00B16B18">
        <w:rPr>
          <w:i/>
        </w:rPr>
        <w:t>Managing Staff Redundancies</w:t>
      </w:r>
      <w:r>
        <w:t xml:space="preserve">. Available at: </w:t>
      </w:r>
      <w:hyperlink r:id="rId16" w:history="1">
        <w:r w:rsidRPr="0028745D">
          <w:rPr>
            <w:rStyle w:val="Hyperlink"/>
          </w:rPr>
          <w:t>https://beta.acas.org.uk/manage-staff-redundancies/select-employees-for-redundancy</w:t>
        </w:r>
      </w:hyperlink>
      <w:r>
        <w:t xml:space="preserve"> [Accessed on: 20 November 2019]</w:t>
      </w:r>
    </w:p>
    <w:p w:rsidR="0045625F" w:rsidRDefault="0045625F" w:rsidP="0045625F">
      <w:r w:rsidRPr="00467BA0">
        <w:t>CIPD (2019</w:t>
      </w:r>
      <w:r>
        <w:t>b</w:t>
      </w:r>
      <w:r w:rsidRPr="00467BA0">
        <w:t xml:space="preserve">) </w:t>
      </w:r>
      <w:r w:rsidRPr="00467BA0">
        <w:rPr>
          <w:i/>
        </w:rPr>
        <w:t>Employee</w:t>
      </w:r>
      <w:r w:rsidRPr="00467BA0">
        <w:t xml:space="preserve"> </w:t>
      </w:r>
      <w:r w:rsidRPr="00467BA0">
        <w:rPr>
          <w:i/>
        </w:rPr>
        <w:t>Voice</w:t>
      </w:r>
      <w:r w:rsidRPr="00467BA0">
        <w:t>. Available at</w:t>
      </w:r>
      <w:r>
        <w:rPr>
          <w:b/>
        </w:rPr>
        <w:t xml:space="preserve">: </w:t>
      </w:r>
      <w:hyperlink r:id="rId17" w:history="1">
        <w:r>
          <w:rPr>
            <w:rStyle w:val="Hyperlink"/>
          </w:rPr>
          <w:t>https://www.cipd.co.uk/news-views/viewpoint/employee-voice</w:t>
        </w:r>
      </w:hyperlink>
      <w:r>
        <w:t xml:space="preserve"> [Accessed on: 20 November 2019]</w:t>
      </w:r>
    </w:p>
    <w:p w:rsidR="0045625F" w:rsidRPr="0045625F" w:rsidRDefault="0045625F" w:rsidP="0045625F">
      <w:r>
        <w:t xml:space="preserve">CIPD (2019a) </w:t>
      </w:r>
      <w:r w:rsidRPr="0035401B">
        <w:rPr>
          <w:i/>
          <w:iCs/>
        </w:rPr>
        <w:t>Wellbeing at work.</w:t>
      </w:r>
      <w:r>
        <w:t xml:space="preserve"> Available at: </w:t>
      </w:r>
      <w:hyperlink r:id="rId18" w:history="1">
        <w:r>
          <w:rPr>
            <w:rStyle w:val="Hyperlink"/>
          </w:rPr>
          <w:t>https://www.cipd.co.uk/knowledge/culture/well-being/factsheet</w:t>
        </w:r>
      </w:hyperlink>
      <w:r>
        <w:t xml:space="preserve"> [Accessed: 22 November 2019]</w:t>
      </w:r>
    </w:p>
    <w:p w:rsidR="0045625F" w:rsidRDefault="0045625F" w:rsidP="0045625F">
      <w:r>
        <w:t xml:space="preserve">Coleg Ceredigion (2019) </w:t>
      </w:r>
      <w:r w:rsidRPr="006233EC">
        <w:rPr>
          <w:i/>
        </w:rPr>
        <w:t>Human Resources Policies and Procedures</w:t>
      </w:r>
      <w:r>
        <w:rPr>
          <w:i/>
        </w:rPr>
        <w:t>.</w:t>
      </w:r>
      <w:r>
        <w:t xml:space="preserve"> Available at: </w:t>
      </w:r>
      <w:hyperlink r:id="rId19" w:history="1">
        <w:r>
          <w:rPr>
            <w:rStyle w:val="Hyperlink"/>
          </w:rPr>
          <w:t>http://gateway.colegsirgar.ac.uk/index.php/human-resources</w:t>
        </w:r>
      </w:hyperlink>
      <w:r>
        <w:t xml:space="preserve"> [Accessed: 20 November 2019]</w:t>
      </w:r>
    </w:p>
    <w:p w:rsidR="0045625F" w:rsidRDefault="0045625F" w:rsidP="0045625F">
      <w:r>
        <w:t xml:space="preserve">Coleg Ceredigion (2019) </w:t>
      </w:r>
      <w:r w:rsidRPr="00B16B18">
        <w:rPr>
          <w:i/>
        </w:rPr>
        <w:t>Staff Info</w:t>
      </w:r>
      <w:r>
        <w:t xml:space="preserve">. Available at: </w:t>
      </w:r>
      <w:hyperlink r:id="rId20" w:history="1">
        <w:r>
          <w:rPr>
            <w:rStyle w:val="Hyperlink"/>
          </w:rPr>
          <w:t>http://gateway.colegsirgar.ac.uk/index.php</w:t>
        </w:r>
      </w:hyperlink>
      <w:r>
        <w:t xml:space="preserve"> [Accessed: 21 November 2019]</w:t>
      </w:r>
    </w:p>
    <w:p w:rsidR="0045625F" w:rsidRDefault="0045625F" w:rsidP="0045625F">
      <w:proofErr w:type="spellStart"/>
      <w:r>
        <w:t>Prosci</w:t>
      </w:r>
      <w:proofErr w:type="spellEnd"/>
      <w:r>
        <w:t xml:space="preserve"> (2019) </w:t>
      </w:r>
      <w:r w:rsidRPr="006B63D0">
        <w:rPr>
          <w:i/>
          <w:iCs/>
        </w:rPr>
        <w:t>Change Management Process</w:t>
      </w:r>
      <w:r>
        <w:t xml:space="preserve">. Available at: </w:t>
      </w:r>
      <w:hyperlink r:id="rId21" w:history="1">
        <w:r>
          <w:rPr>
            <w:rStyle w:val="Hyperlink"/>
          </w:rPr>
          <w:t>https://www.prosci.com/resources/articles/change-management-process</w:t>
        </w:r>
      </w:hyperlink>
      <w:r>
        <w:t xml:space="preserve"> [Accessed: 20 November 2019]</w:t>
      </w:r>
    </w:p>
    <w:p w:rsidR="0045625F" w:rsidRPr="00BF3226" w:rsidRDefault="0045625F" w:rsidP="0045625F">
      <w:r w:rsidRPr="00BF3226">
        <w:t xml:space="preserve">Wilkinson, K. and Taylor, S. (2016) </w:t>
      </w:r>
      <w:r w:rsidRPr="00BF3226">
        <w:rPr>
          <w:i/>
          <w:iCs/>
        </w:rPr>
        <w:t xml:space="preserve">Managing and Co-ordinating the HR Function </w:t>
      </w:r>
      <w:r w:rsidRPr="00BF3226">
        <w:t>in Taylor, S. and Woodhams, C. (2016) Studying Human Resource Management. 2nded. London: Chartered Institute of Personnel and Development.</w:t>
      </w:r>
    </w:p>
    <w:p w:rsidR="0045625F" w:rsidRDefault="0045625F" w:rsidP="0045625F"/>
    <w:p w:rsidR="0045625F" w:rsidRDefault="0045625F" w:rsidP="0045625F"/>
    <w:p w:rsidR="0045625F" w:rsidRDefault="0045625F"/>
    <w:sectPr w:rsidR="004562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altName w:val="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3A75B5"/>
    <w:multiLevelType w:val="hybridMultilevel"/>
    <w:tmpl w:val="D0DC10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25F"/>
    <w:rsid w:val="0045625F"/>
    <w:rsid w:val="006B4BEA"/>
    <w:rsid w:val="00EC61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FA0AA"/>
  <w15:chartTrackingRefBased/>
  <w15:docId w15:val="{DAD64BAA-74CD-452D-AB99-99D67AFFF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5625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625F"/>
    <w:rPr>
      <w:color w:val="0000FF"/>
      <w:u w:val="single"/>
    </w:rPr>
  </w:style>
  <w:style w:type="table" w:styleId="TableGrid">
    <w:name w:val="Table Grid"/>
    <w:basedOn w:val="TableNormal"/>
    <w:uiPriority w:val="39"/>
    <w:rsid w:val="004562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5625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ateway.colegsirgar.ac.uk/index.php/management-news/2955-information-for-staff-20-aug-2019" TargetMode="External"/><Relationship Id="rId13" Type="http://schemas.openxmlformats.org/officeDocument/2006/relationships/hyperlink" Target="http://gateway.colegsirgar.ac.uk/images/colegsirgar/policies/Sickness_Absence_Management_Policy__Procedure_01082019.pdf" TargetMode="External"/><Relationship Id="rId18" Type="http://schemas.openxmlformats.org/officeDocument/2006/relationships/hyperlink" Target="https://www.cipd.co.uk/knowledge/culture/well-being/factsheet" TargetMode="External"/><Relationship Id="rId3" Type="http://schemas.openxmlformats.org/officeDocument/2006/relationships/settings" Target="settings.xml"/><Relationship Id="rId21" Type="http://schemas.openxmlformats.org/officeDocument/2006/relationships/hyperlink" Target="https://www.prosci.com/resources/articles/change-management-process" TargetMode="External"/><Relationship Id="rId7" Type="http://schemas.openxmlformats.org/officeDocument/2006/relationships/hyperlink" Target="http://gateway.colegsirgar.ac.uk/index.php/human-resources" TargetMode="External"/><Relationship Id="rId12" Type="http://schemas.openxmlformats.org/officeDocument/2006/relationships/hyperlink" Target="https://www.cipd.co.uk/knowledge/culture/well-being/factsheet" TargetMode="External"/><Relationship Id="rId17" Type="http://schemas.openxmlformats.org/officeDocument/2006/relationships/hyperlink" Target="https://www.cipd.co.uk/news-views/viewpoint/employee-voice" TargetMode="External"/><Relationship Id="rId2" Type="http://schemas.openxmlformats.org/officeDocument/2006/relationships/styles" Target="styles.xml"/><Relationship Id="rId16" Type="http://schemas.openxmlformats.org/officeDocument/2006/relationships/hyperlink" Target="https://beta.acas.org.uk/manage-staff-redundancies/select-employees-for-redundancy" TargetMode="External"/><Relationship Id="rId20" Type="http://schemas.openxmlformats.org/officeDocument/2006/relationships/hyperlink" Target="http://gateway.colegsirgar.ac.uk/index.php" TargetMode="External"/><Relationship Id="rId1" Type="http://schemas.openxmlformats.org/officeDocument/2006/relationships/numbering" Target="numbering.xml"/><Relationship Id="rId6" Type="http://schemas.openxmlformats.org/officeDocument/2006/relationships/hyperlink" Target="https://www.cipd.co.uk/learn/profession-map/2013-profession-map" TargetMode="External"/><Relationship Id="rId11" Type="http://schemas.openxmlformats.org/officeDocument/2006/relationships/hyperlink" Target="https://www.cipd.co.uk/knowledge/strategy/change/management-factsheet" TargetMode="External"/><Relationship Id="rId5" Type="http://schemas.openxmlformats.org/officeDocument/2006/relationships/hyperlink" Target="https://peopleprofession.cipd.org/profession-map" TargetMode="External"/><Relationship Id="rId15" Type="http://schemas.openxmlformats.org/officeDocument/2006/relationships/hyperlink" Target="https://www.acas.org.uk/media/2673/Advisory-booklet---How-to-manage-change/pdf/Acas-How-to-manage-change-advisory-booklet.pdf" TargetMode="External"/><Relationship Id="rId23" Type="http://schemas.openxmlformats.org/officeDocument/2006/relationships/theme" Target="theme/theme1.xml"/><Relationship Id="rId10" Type="http://schemas.openxmlformats.org/officeDocument/2006/relationships/hyperlink" Target="https://www.cipd.co.uk/knowledge/strategy/organisational-development/swot-analysis-factsheet" TargetMode="External"/><Relationship Id="rId19" Type="http://schemas.openxmlformats.org/officeDocument/2006/relationships/hyperlink" Target="http://gateway.colegsirgar.ac.uk/index.php/human-resources" TargetMode="External"/><Relationship Id="rId4" Type="http://schemas.openxmlformats.org/officeDocument/2006/relationships/webSettings" Target="webSettings.xml"/><Relationship Id="rId9" Type="http://schemas.openxmlformats.org/officeDocument/2006/relationships/hyperlink" Target="https://www.ceredigion.ac.uk/" TargetMode="External"/><Relationship Id="rId14" Type="http://schemas.openxmlformats.org/officeDocument/2006/relationships/hyperlink" Target="https://www.peoplemanagement.co.uk/voices/comment/tell-you-something-anthea-marri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2333</Words>
  <Characters>13299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KatyB</dc:creator>
  <cp:keywords/>
  <dc:description/>
  <cp:lastModifiedBy>KatyB</cp:lastModifiedBy>
  <cp:revision>2</cp:revision>
  <dcterms:created xsi:type="dcterms:W3CDTF">2019-11-25T16:37:00Z</dcterms:created>
  <dcterms:modified xsi:type="dcterms:W3CDTF">2019-11-25T16:43:00Z</dcterms:modified>
</cp:coreProperties>
</file>