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418E7" w14:textId="77777777" w:rsidR="00402C94" w:rsidRDefault="00402C94" w:rsidP="00706AA8">
      <w:pPr>
        <w:pStyle w:val="paragraph"/>
        <w:spacing w:before="0" w:beforeAutospacing="0" w:after="0" w:afterAutospacing="0"/>
        <w:jc w:val="center"/>
        <w:textAlignment w:val="baseline"/>
        <w:rPr>
          <w:rStyle w:val="eop"/>
          <w:rFonts w:ascii="Aptos" w:eastAsiaTheme="majorEastAsia" w:hAnsi="Aptos" w:cs="Segoe UI"/>
        </w:rPr>
      </w:pPr>
    </w:p>
    <w:p w14:paraId="7878BFDD" w14:textId="65E98304"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rPr>
      </w:pPr>
      <w:r>
        <w:rPr>
          <w:rStyle w:val="eop"/>
          <w:rFonts w:ascii="Aptos" w:eastAsiaTheme="majorEastAsia" w:hAnsi="Aptos" w:cs="Segoe UI"/>
        </w:rPr>
        <w:t> </w:t>
      </w:r>
    </w:p>
    <w:p w14:paraId="5A097224"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rPr>
      </w:pPr>
    </w:p>
    <w:p w14:paraId="5F87A64F"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rPr>
      </w:pPr>
    </w:p>
    <w:p w14:paraId="1EB32106"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rPr>
      </w:pPr>
    </w:p>
    <w:p w14:paraId="40CFC15D" w14:textId="77777777" w:rsidR="004106F7" w:rsidRDefault="004106F7" w:rsidP="00706AA8">
      <w:pPr>
        <w:pStyle w:val="paragraph"/>
        <w:spacing w:before="0" w:beforeAutospacing="0" w:after="0" w:afterAutospacing="0"/>
        <w:jc w:val="center"/>
        <w:textAlignment w:val="baseline"/>
        <w:rPr>
          <w:rStyle w:val="eop"/>
          <w:rFonts w:ascii="Aptos" w:eastAsiaTheme="majorEastAsia" w:hAnsi="Aptos" w:cs="Segoe UI"/>
        </w:rPr>
      </w:pPr>
    </w:p>
    <w:p w14:paraId="0DAACF88" w14:textId="77777777" w:rsidR="004106F7" w:rsidRDefault="004106F7" w:rsidP="00706AA8">
      <w:pPr>
        <w:pStyle w:val="paragraph"/>
        <w:spacing w:before="0" w:beforeAutospacing="0" w:after="0" w:afterAutospacing="0"/>
        <w:jc w:val="center"/>
        <w:textAlignment w:val="baseline"/>
        <w:rPr>
          <w:rStyle w:val="eop"/>
          <w:rFonts w:ascii="Aptos" w:eastAsiaTheme="majorEastAsia" w:hAnsi="Aptos" w:cs="Segoe UI"/>
        </w:rPr>
      </w:pPr>
    </w:p>
    <w:p w14:paraId="259080FC" w14:textId="77777777" w:rsidR="004106F7" w:rsidRDefault="004106F7" w:rsidP="00706AA8">
      <w:pPr>
        <w:pStyle w:val="paragraph"/>
        <w:spacing w:before="0" w:beforeAutospacing="0" w:after="0" w:afterAutospacing="0"/>
        <w:jc w:val="center"/>
        <w:textAlignment w:val="baseline"/>
        <w:rPr>
          <w:rStyle w:val="eop"/>
          <w:rFonts w:ascii="Aptos" w:eastAsiaTheme="majorEastAsia" w:hAnsi="Aptos" w:cs="Segoe UI"/>
        </w:rPr>
      </w:pPr>
    </w:p>
    <w:p w14:paraId="719C02FB" w14:textId="77777777" w:rsidR="0026631C" w:rsidRDefault="0026631C" w:rsidP="00706AA8">
      <w:pPr>
        <w:pStyle w:val="paragraph"/>
        <w:spacing w:before="0" w:beforeAutospacing="0" w:after="0" w:afterAutospacing="0"/>
        <w:jc w:val="center"/>
        <w:textAlignment w:val="baseline"/>
        <w:rPr>
          <w:rStyle w:val="eop"/>
          <w:rFonts w:ascii="Aptos" w:eastAsiaTheme="majorEastAsia" w:hAnsi="Aptos" w:cs="Segoe UI"/>
        </w:rPr>
      </w:pPr>
    </w:p>
    <w:p w14:paraId="33931FCE" w14:textId="77777777" w:rsidR="004106F7" w:rsidRDefault="004106F7" w:rsidP="00706AA8">
      <w:pPr>
        <w:pStyle w:val="paragraph"/>
        <w:spacing w:before="0" w:beforeAutospacing="0" w:after="0" w:afterAutospacing="0"/>
        <w:jc w:val="center"/>
        <w:textAlignment w:val="baseline"/>
        <w:rPr>
          <w:rStyle w:val="eop"/>
          <w:rFonts w:ascii="Aptos" w:eastAsiaTheme="majorEastAsia" w:hAnsi="Aptos" w:cs="Segoe UI"/>
        </w:rPr>
      </w:pPr>
    </w:p>
    <w:p w14:paraId="3149955A" w14:textId="77777777" w:rsidR="004106F7" w:rsidRDefault="004106F7" w:rsidP="00706AA8">
      <w:pPr>
        <w:pStyle w:val="paragraph"/>
        <w:spacing w:before="0" w:beforeAutospacing="0" w:after="0" w:afterAutospacing="0"/>
        <w:jc w:val="center"/>
        <w:textAlignment w:val="baseline"/>
        <w:rPr>
          <w:rStyle w:val="eop"/>
          <w:rFonts w:ascii="Aptos" w:eastAsiaTheme="majorEastAsia" w:hAnsi="Aptos" w:cs="Segoe UI"/>
        </w:rPr>
      </w:pPr>
    </w:p>
    <w:p w14:paraId="6CE57BAB"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rPr>
      </w:pPr>
    </w:p>
    <w:p w14:paraId="5FDBEE94"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p>
    <w:p w14:paraId="4B658AA1"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color w:val="000000"/>
          <w:sz w:val="40"/>
          <w:szCs w:val="40"/>
          <w:lang w:val="en-US"/>
        </w:rPr>
        <w:t>Bachelor of Science Health and Social Care</w:t>
      </w:r>
      <w:r>
        <w:rPr>
          <w:rStyle w:val="eop"/>
          <w:rFonts w:ascii="Aptos" w:eastAsiaTheme="majorEastAsia" w:hAnsi="Aptos" w:cs="Segoe UI"/>
          <w:color w:val="000000"/>
          <w:sz w:val="40"/>
          <w:szCs w:val="40"/>
        </w:rPr>
        <w:t> </w:t>
      </w:r>
    </w:p>
    <w:p w14:paraId="11841A62"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color w:val="000000"/>
          <w:sz w:val="40"/>
          <w:szCs w:val="40"/>
        </w:rPr>
        <w:t> </w:t>
      </w:r>
    </w:p>
    <w:p w14:paraId="13F4D78E"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color w:val="000000"/>
          <w:sz w:val="40"/>
          <w:szCs w:val="40"/>
        </w:rPr>
        <w:t> </w:t>
      </w:r>
    </w:p>
    <w:p w14:paraId="32FE0DAC"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color w:val="000000"/>
          <w:sz w:val="40"/>
          <w:szCs w:val="40"/>
          <w:lang w:val="en-US"/>
        </w:rPr>
        <w:t>Module: BMHP5014</w:t>
      </w:r>
      <w:r>
        <w:rPr>
          <w:rStyle w:val="eop"/>
          <w:rFonts w:ascii="Aptos" w:eastAsiaTheme="majorEastAsia" w:hAnsi="Aptos" w:cs="Segoe UI"/>
          <w:color w:val="000000"/>
          <w:sz w:val="40"/>
          <w:szCs w:val="40"/>
        </w:rPr>
        <w:t> </w:t>
      </w:r>
    </w:p>
    <w:p w14:paraId="575F43F8"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color w:val="000000"/>
          <w:sz w:val="40"/>
          <w:szCs w:val="40"/>
          <w:lang w:val="en-US"/>
        </w:rPr>
        <w:t>Changemakers: Creativity and Value Creation</w:t>
      </w:r>
      <w:r>
        <w:rPr>
          <w:rStyle w:val="eop"/>
          <w:rFonts w:ascii="Aptos" w:eastAsiaTheme="majorEastAsia" w:hAnsi="Aptos" w:cs="Segoe UI"/>
          <w:color w:val="000000"/>
          <w:sz w:val="40"/>
          <w:szCs w:val="40"/>
        </w:rPr>
        <w:t> </w:t>
      </w:r>
    </w:p>
    <w:p w14:paraId="7CBF5BAE"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color w:val="000000"/>
          <w:sz w:val="40"/>
          <w:szCs w:val="40"/>
        </w:rPr>
        <w:t> </w:t>
      </w:r>
    </w:p>
    <w:p w14:paraId="542D1334"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color w:val="000000"/>
          <w:sz w:val="40"/>
          <w:szCs w:val="40"/>
        </w:rPr>
        <w:t> </w:t>
      </w:r>
    </w:p>
    <w:p w14:paraId="6046886E"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color w:val="000000"/>
          <w:sz w:val="40"/>
          <w:szCs w:val="40"/>
          <w:lang w:val="en-US"/>
        </w:rPr>
        <w:t>Component 1: Portfolio of Set Exercises</w:t>
      </w:r>
      <w:r>
        <w:rPr>
          <w:rStyle w:val="eop"/>
          <w:rFonts w:ascii="Aptos" w:eastAsiaTheme="majorEastAsia" w:hAnsi="Aptos" w:cs="Segoe UI"/>
          <w:color w:val="000000"/>
          <w:sz w:val="40"/>
          <w:szCs w:val="40"/>
        </w:rPr>
        <w:t> </w:t>
      </w:r>
    </w:p>
    <w:p w14:paraId="0CECDC4D"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color w:val="000000"/>
          <w:sz w:val="40"/>
          <w:szCs w:val="40"/>
        </w:rPr>
        <w:t> </w:t>
      </w:r>
    </w:p>
    <w:p w14:paraId="75CC1E82"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color w:val="000000"/>
          <w:sz w:val="40"/>
          <w:szCs w:val="40"/>
        </w:rPr>
        <w:t> </w:t>
      </w:r>
    </w:p>
    <w:p w14:paraId="32BB4555"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r>
        <w:rPr>
          <w:rStyle w:val="normaltextrun"/>
          <w:rFonts w:ascii="Aptos" w:eastAsiaTheme="majorEastAsia" w:hAnsi="Aptos" w:cs="Segoe UI"/>
          <w:b/>
          <w:bCs/>
          <w:color w:val="000000"/>
          <w:sz w:val="40"/>
          <w:szCs w:val="40"/>
          <w:lang w:val="en-US"/>
        </w:rPr>
        <w:t>Rumena Islam: 2329559</w:t>
      </w:r>
      <w:r>
        <w:rPr>
          <w:rStyle w:val="eop"/>
          <w:rFonts w:ascii="Aptos" w:eastAsiaTheme="majorEastAsia" w:hAnsi="Aptos" w:cs="Segoe UI"/>
          <w:color w:val="000000"/>
          <w:sz w:val="40"/>
          <w:szCs w:val="40"/>
        </w:rPr>
        <w:t> </w:t>
      </w:r>
    </w:p>
    <w:p w14:paraId="5EC14FAD"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4B169FF1"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08F4C8AB"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214C01F8"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67F870D9"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5896F1A1"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463083DB"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6A002A73"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21469588"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46E76D27"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69F10088" w14:textId="77777777" w:rsidR="00706AA8" w:rsidRDefault="00706AA8" w:rsidP="00402C94">
      <w:pPr>
        <w:pStyle w:val="paragraph"/>
        <w:spacing w:before="0" w:beforeAutospacing="0" w:after="0" w:afterAutospacing="0"/>
        <w:textAlignment w:val="baseline"/>
        <w:rPr>
          <w:rStyle w:val="eop"/>
          <w:rFonts w:ascii="Aptos" w:eastAsiaTheme="majorEastAsia" w:hAnsi="Aptos" w:cs="Segoe UI"/>
          <w:color w:val="000000"/>
          <w:sz w:val="40"/>
          <w:szCs w:val="40"/>
        </w:rPr>
      </w:pPr>
    </w:p>
    <w:p w14:paraId="64B6B57B" w14:textId="77777777" w:rsidR="00706AA8" w:rsidRDefault="00706AA8" w:rsidP="00706AA8">
      <w:pPr>
        <w:pStyle w:val="paragraph"/>
        <w:spacing w:before="0" w:beforeAutospacing="0" w:after="0" w:afterAutospacing="0"/>
        <w:jc w:val="center"/>
        <w:textAlignment w:val="baseline"/>
        <w:rPr>
          <w:rStyle w:val="eop"/>
          <w:rFonts w:ascii="Aptos" w:eastAsiaTheme="majorEastAsia" w:hAnsi="Aptos" w:cs="Segoe UI"/>
          <w:color w:val="000000"/>
          <w:sz w:val="40"/>
          <w:szCs w:val="40"/>
        </w:rPr>
      </w:pPr>
    </w:p>
    <w:p w14:paraId="41930155" w14:textId="77777777" w:rsidR="00706AA8" w:rsidRPr="000E65AB" w:rsidRDefault="00706AA8" w:rsidP="00706AA8">
      <w:pPr>
        <w:pStyle w:val="paragraph"/>
        <w:spacing w:before="0" w:beforeAutospacing="0" w:after="0" w:afterAutospacing="0"/>
        <w:jc w:val="center"/>
        <w:textAlignment w:val="baseline"/>
        <w:rPr>
          <w:rStyle w:val="eop"/>
          <w:rFonts w:asciiTheme="majorHAnsi" w:eastAsiaTheme="majorEastAsia" w:hAnsiTheme="majorHAnsi" w:cs="Segoe UI"/>
          <w:sz w:val="36"/>
          <w:szCs w:val="36"/>
        </w:rPr>
      </w:pPr>
      <w:r w:rsidRPr="000E65AB">
        <w:rPr>
          <w:rStyle w:val="normaltextrun"/>
          <w:rFonts w:asciiTheme="majorHAnsi" w:eastAsiaTheme="majorEastAsia" w:hAnsiTheme="majorHAnsi" w:cs="Segoe UI"/>
          <w:b/>
          <w:bCs/>
          <w:sz w:val="36"/>
          <w:szCs w:val="36"/>
        </w:rPr>
        <w:t>Content Page</w:t>
      </w:r>
      <w:r w:rsidRPr="000E65AB">
        <w:rPr>
          <w:rStyle w:val="eop"/>
          <w:rFonts w:asciiTheme="majorHAnsi" w:eastAsiaTheme="majorEastAsia" w:hAnsiTheme="majorHAnsi" w:cs="Segoe UI"/>
          <w:sz w:val="36"/>
          <w:szCs w:val="36"/>
        </w:rPr>
        <w:t> </w:t>
      </w:r>
    </w:p>
    <w:p w14:paraId="15A21814"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p>
    <w:p w14:paraId="3FA6E1A9" w14:textId="77777777" w:rsidR="00706AA8" w:rsidRDefault="00706AA8" w:rsidP="00706AA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sz w:val="40"/>
          <w:szCs w:val="40"/>
        </w:rPr>
        <w:t> </w:t>
      </w:r>
    </w:p>
    <w:p w14:paraId="002BEAB0" w14:textId="77777777" w:rsidR="00706AA8" w:rsidRPr="00376D87" w:rsidRDefault="00706AA8" w:rsidP="003B5429">
      <w:pPr>
        <w:pStyle w:val="Heading1"/>
        <w:rPr>
          <w:rFonts w:ascii="Segoe UI" w:hAnsi="Segoe UI"/>
          <w:color w:val="auto"/>
        </w:rPr>
      </w:pPr>
      <w:r w:rsidRPr="00376D87">
        <w:rPr>
          <w:rStyle w:val="normaltextrun"/>
          <w:rFonts w:ascii="Aptos" w:hAnsi="Aptos" w:cs="Segoe UI"/>
          <w:b/>
          <w:bCs/>
          <w:color w:val="auto"/>
          <w:sz w:val="28"/>
          <w:szCs w:val="28"/>
        </w:rPr>
        <w:t>Task 1</w:t>
      </w:r>
      <w:r w:rsidRPr="00376D87">
        <w:rPr>
          <w:rStyle w:val="eop"/>
          <w:rFonts w:ascii="Aptos" w:hAnsi="Aptos" w:cs="Segoe UI"/>
          <w:b/>
          <w:bCs/>
          <w:color w:val="auto"/>
          <w:sz w:val="28"/>
          <w:szCs w:val="28"/>
        </w:rPr>
        <w:t> </w:t>
      </w:r>
    </w:p>
    <w:p w14:paraId="5C855C93" w14:textId="3BF24073" w:rsidR="0026631C" w:rsidRPr="00376D87" w:rsidRDefault="00706AA8" w:rsidP="00FC1D3F">
      <w:pPr>
        <w:pStyle w:val="paragraph"/>
        <w:spacing w:before="0" w:beforeAutospacing="0" w:after="0" w:afterAutospacing="0"/>
        <w:textAlignment w:val="baseline"/>
        <w:rPr>
          <w:rFonts w:ascii="Aptos" w:eastAsiaTheme="majorEastAsia" w:hAnsi="Aptos" w:cs="Segoe UI"/>
          <w:b/>
          <w:bCs/>
          <w:sz w:val="28"/>
          <w:szCs w:val="28"/>
        </w:rPr>
      </w:pPr>
      <w:r w:rsidRPr="008D4128">
        <w:rPr>
          <w:rStyle w:val="Heading2Char"/>
          <w:rFonts w:asciiTheme="minorHAnsi" w:hAnsiTheme="minorHAnsi"/>
          <w:color w:val="auto"/>
          <w:sz w:val="24"/>
          <w:szCs w:val="24"/>
        </w:rPr>
        <w:t>Creativity in the Health and Social Care Sector</w:t>
      </w:r>
      <w:r w:rsidR="00FE1C93">
        <w:rPr>
          <w:rStyle w:val="Heading2Char"/>
          <w:color w:val="auto"/>
          <w:sz w:val="28"/>
          <w:szCs w:val="28"/>
        </w:rPr>
        <w:tab/>
        <w:t xml:space="preserve"> </w:t>
      </w:r>
      <w:r w:rsidR="00E1153B">
        <w:rPr>
          <w:rStyle w:val="Heading2Char"/>
          <w:color w:val="auto"/>
          <w:sz w:val="28"/>
          <w:szCs w:val="28"/>
        </w:rPr>
        <w:tab/>
      </w:r>
      <w:r w:rsidR="00E1153B">
        <w:rPr>
          <w:rStyle w:val="Heading2Char"/>
          <w:color w:val="auto"/>
          <w:sz w:val="28"/>
          <w:szCs w:val="28"/>
        </w:rPr>
        <w:tab/>
      </w:r>
      <w:r w:rsidR="00E1153B">
        <w:rPr>
          <w:rStyle w:val="Heading2Char"/>
          <w:color w:val="auto"/>
          <w:sz w:val="28"/>
          <w:szCs w:val="28"/>
        </w:rPr>
        <w:tab/>
      </w:r>
      <w:r w:rsidR="000E65AB">
        <w:rPr>
          <w:rStyle w:val="Heading2Char"/>
          <w:color w:val="auto"/>
          <w:sz w:val="28"/>
          <w:szCs w:val="28"/>
        </w:rPr>
        <w:tab/>
      </w:r>
      <w:r w:rsidR="00DC77D1" w:rsidRPr="00376D87">
        <w:rPr>
          <w:rStyle w:val="Heading2Char"/>
          <w:color w:val="auto"/>
          <w:sz w:val="24"/>
          <w:szCs w:val="24"/>
        </w:rPr>
        <w:t>3-4</w:t>
      </w:r>
    </w:p>
    <w:p w14:paraId="68A83D54" w14:textId="77777777" w:rsidR="00706AA8" w:rsidRPr="00376D87" w:rsidRDefault="00706AA8" w:rsidP="00905058">
      <w:pPr>
        <w:pStyle w:val="Heading2"/>
        <w:rPr>
          <w:color w:val="auto"/>
        </w:rPr>
      </w:pPr>
      <w:r w:rsidRPr="00376D87">
        <w:rPr>
          <w:rStyle w:val="normaltextrun"/>
          <w:rFonts w:ascii="Aptos" w:hAnsi="Aptos" w:cs="Segoe UI"/>
          <w:b/>
          <w:bCs/>
          <w:color w:val="auto"/>
          <w:sz w:val="28"/>
          <w:szCs w:val="28"/>
        </w:rPr>
        <w:t>Task2</w:t>
      </w:r>
      <w:r w:rsidRPr="00376D87">
        <w:rPr>
          <w:rStyle w:val="eop"/>
          <w:rFonts w:ascii="Aptos" w:hAnsi="Aptos" w:cs="Segoe UI"/>
          <w:b/>
          <w:bCs/>
          <w:color w:val="auto"/>
          <w:sz w:val="28"/>
          <w:szCs w:val="28"/>
        </w:rPr>
        <w:t> </w:t>
      </w:r>
    </w:p>
    <w:p w14:paraId="26150EAC" w14:textId="56376DA6" w:rsidR="00046C7A" w:rsidRPr="00376D87" w:rsidRDefault="00706AA8" w:rsidP="00046C7A">
      <w:pPr>
        <w:pStyle w:val="Heading2"/>
        <w:rPr>
          <w:rStyle w:val="eop"/>
          <w:rFonts w:ascii="Aptos" w:hAnsi="Aptos" w:cs="Segoe UI"/>
          <w:b/>
          <w:bCs/>
          <w:color w:val="auto"/>
          <w:sz w:val="28"/>
          <w:szCs w:val="28"/>
        </w:rPr>
      </w:pPr>
      <w:r w:rsidRPr="008D4128">
        <w:rPr>
          <w:rStyle w:val="Heading2Char"/>
          <w:rFonts w:asciiTheme="minorHAnsi" w:hAnsiTheme="minorHAnsi"/>
          <w:color w:val="auto"/>
          <w:sz w:val="24"/>
          <w:szCs w:val="24"/>
        </w:rPr>
        <w:t>Self-Reflection – Paper Clip</w:t>
      </w:r>
      <w:r w:rsidRPr="00943863">
        <w:rPr>
          <w:rStyle w:val="Heading2Char"/>
          <w:color w:val="auto"/>
          <w:sz w:val="24"/>
          <w:szCs w:val="24"/>
        </w:rPr>
        <w:t> </w:t>
      </w:r>
      <w:r w:rsidR="00DC77D1" w:rsidRPr="00376D87">
        <w:rPr>
          <w:rStyle w:val="Heading2Char"/>
          <w:b/>
          <w:bCs/>
          <w:color w:val="auto"/>
          <w:sz w:val="24"/>
          <w:szCs w:val="24"/>
        </w:rPr>
        <w:tab/>
      </w:r>
      <w:r w:rsidR="00DC77D1" w:rsidRPr="00376D87">
        <w:rPr>
          <w:rStyle w:val="eop"/>
          <w:rFonts w:ascii="Aptos" w:hAnsi="Aptos" w:cs="Segoe UI"/>
          <w:b/>
          <w:bCs/>
          <w:color w:val="auto"/>
          <w:sz w:val="28"/>
          <w:szCs w:val="28"/>
        </w:rPr>
        <w:tab/>
      </w:r>
      <w:r w:rsidR="00DC77D1" w:rsidRPr="00376D87">
        <w:rPr>
          <w:rStyle w:val="eop"/>
          <w:rFonts w:ascii="Aptos" w:hAnsi="Aptos" w:cs="Segoe UI"/>
          <w:b/>
          <w:bCs/>
          <w:color w:val="auto"/>
          <w:sz w:val="28"/>
          <w:szCs w:val="28"/>
        </w:rPr>
        <w:tab/>
      </w:r>
      <w:r w:rsidR="00DC77D1" w:rsidRPr="00376D87">
        <w:rPr>
          <w:rStyle w:val="eop"/>
          <w:rFonts w:ascii="Aptos" w:hAnsi="Aptos" w:cs="Segoe UI"/>
          <w:b/>
          <w:bCs/>
          <w:color w:val="auto"/>
          <w:sz w:val="28"/>
          <w:szCs w:val="28"/>
        </w:rPr>
        <w:tab/>
      </w:r>
      <w:r w:rsidR="00FE1C93">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2946F6" w:rsidRPr="00943863">
        <w:rPr>
          <w:rStyle w:val="eop"/>
          <w:rFonts w:ascii="Aptos" w:hAnsi="Aptos" w:cs="Segoe UI"/>
          <w:color w:val="auto"/>
          <w:sz w:val="24"/>
          <w:szCs w:val="24"/>
        </w:rPr>
        <w:t>5</w:t>
      </w:r>
    </w:p>
    <w:p w14:paraId="1ED9A111" w14:textId="67BBAE27" w:rsidR="00706AA8" w:rsidRPr="00376D87" w:rsidRDefault="00706AA8" w:rsidP="00046C7A">
      <w:pPr>
        <w:pStyle w:val="Heading2"/>
        <w:rPr>
          <w:rFonts w:ascii="Aptos" w:hAnsi="Aptos" w:cs="Segoe UI"/>
          <w:b/>
          <w:bCs/>
          <w:color w:val="auto"/>
          <w:sz w:val="28"/>
          <w:szCs w:val="28"/>
        </w:rPr>
      </w:pPr>
      <w:r w:rsidRPr="00376D87">
        <w:rPr>
          <w:rStyle w:val="normaltextrun"/>
          <w:rFonts w:ascii="Aptos" w:hAnsi="Aptos" w:cs="Segoe UI"/>
          <w:b/>
          <w:bCs/>
          <w:color w:val="auto"/>
          <w:sz w:val="28"/>
          <w:szCs w:val="28"/>
        </w:rPr>
        <w:t>Task 3</w:t>
      </w:r>
      <w:r w:rsidRPr="00376D87">
        <w:rPr>
          <w:rStyle w:val="eop"/>
          <w:rFonts w:ascii="Aptos" w:hAnsi="Aptos" w:cs="Segoe UI"/>
          <w:b/>
          <w:bCs/>
          <w:color w:val="auto"/>
          <w:sz w:val="28"/>
          <w:szCs w:val="28"/>
        </w:rPr>
        <w:t> </w:t>
      </w:r>
    </w:p>
    <w:p w14:paraId="2DAF38BE" w14:textId="718B9BE8" w:rsidR="0026631C" w:rsidRPr="00943863" w:rsidRDefault="00706AA8" w:rsidP="00046C7A">
      <w:pPr>
        <w:pStyle w:val="Heading2"/>
        <w:rPr>
          <w:rFonts w:ascii="Aptos" w:hAnsi="Aptos" w:cs="Segoe UI"/>
          <w:color w:val="auto"/>
          <w:sz w:val="24"/>
          <w:szCs w:val="24"/>
        </w:rPr>
      </w:pPr>
      <w:r w:rsidRPr="00943863">
        <w:rPr>
          <w:rStyle w:val="normaltextrun"/>
          <w:rFonts w:ascii="Aptos" w:hAnsi="Aptos" w:cs="Segoe UI"/>
          <w:color w:val="auto"/>
          <w:sz w:val="24"/>
          <w:szCs w:val="24"/>
        </w:rPr>
        <w:t>NHS at Home</w:t>
      </w:r>
      <w:r w:rsidRPr="00943863">
        <w:rPr>
          <w:rStyle w:val="eop"/>
          <w:rFonts w:ascii="Aptos" w:hAnsi="Aptos" w:cs="Segoe UI"/>
          <w:color w:val="auto"/>
          <w:sz w:val="24"/>
          <w:szCs w:val="24"/>
        </w:rPr>
        <w:t> </w:t>
      </w:r>
      <w:r w:rsidR="0015794A" w:rsidRPr="00943863">
        <w:rPr>
          <w:rStyle w:val="eop"/>
          <w:rFonts w:ascii="Aptos" w:hAnsi="Aptos" w:cs="Segoe UI"/>
          <w:color w:val="auto"/>
          <w:sz w:val="24"/>
          <w:szCs w:val="24"/>
        </w:rPr>
        <w:tab/>
      </w:r>
      <w:r w:rsidR="0015794A" w:rsidRPr="00943863">
        <w:rPr>
          <w:rStyle w:val="eop"/>
          <w:rFonts w:ascii="Aptos" w:hAnsi="Aptos" w:cs="Segoe UI"/>
          <w:color w:val="auto"/>
          <w:sz w:val="24"/>
          <w:szCs w:val="24"/>
        </w:rPr>
        <w:tab/>
      </w:r>
      <w:r w:rsidR="0015794A" w:rsidRPr="00943863">
        <w:rPr>
          <w:rStyle w:val="eop"/>
          <w:rFonts w:ascii="Aptos" w:hAnsi="Aptos" w:cs="Segoe UI"/>
          <w:color w:val="auto"/>
          <w:sz w:val="24"/>
          <w:szCs w:val="24"/>
        </w:rPr>
        <w:tab/>
      </w:r>
      <w:r w:rsidR="0015794A" w:rsidRPr="00943863">
        <w:rPr>
          <w:rStyle w:val="eop"/>
          <w:rFonts w:ascii="Aptos" w:hAnsi="Aptos" w:cs="Segoe UI"/>
          <w:color w:val="auto"/>
          <w:sz w:val="24"/>
          <w:szCs w:val="24"/>
        </w:rPr>
        <w:tab/>
      </w:r>
      <w:r w:rsidR="0015794A" w:rsidRPr="00943863">
        <w:rPr>
          <w:rStyle w:val="eop"/>
          <w:rFonts w:ascii="Aptos" w:hAnsi="Aptos" w:cs="Segoe UI"/>
          <w:color w:val="auto"/>
          <w:sz w:val="24"/>
          <w:szCs w:val="24"/>
        </w:rPr>
        <w:tab/>
      </w:r>
      <w:r w:rsidR="0015794A" w:rsidRPr="00943863">
        <w:rPr>
          <w:rStyle w:val="eop"/>
          <w:rFonts w:ascii="Aptos" w:hAnsi="Aptos" w:cs="Segoe UI"/>
          <w:color w:val="auto"/>
          <w:sz w:val="24"/>
          <w:szCs w:val="24"/>
        </w:rPr>
        <w:tab/>
      </w:r>
      <w:r w:rsidR="00E1153B">
        <w:rPr>
          <w:rStyle w:val="eop"/>
          <w:rFonts w:ascii="Aptos" w:hAnsi="Aptos" w:cs="Segoe UI"/>
          <w:color w:val="auto"/>
          <w:sz w:val="24"/>
          <w:szCs w:val="24"/>
        </w:rPr>
        <w:tab/>
      </w:r>
      <w:r w:rsidR="00E1153B">
        <w:rPr>
          <w:rStyle w:val="eop"/>
          <w:rFonts w:ascii="Aptos" w:hAnsi="Aptos" w:cs="Segoe UI"/>
          <w:color w:val="auto"/>
          <w:sz w:val="24"/>
          <w:szCs w:val="24"/>
        </w:rPr>
        <w:tab/>
      </w:r>
      <w:r w:rsidR="00E1153B">
        <w:rPr>
          <w:rStyle w:val="eop"/>
          <w:rFonts w:ascii="Aptos" w:hAnsi="Aptos" w:cs="Segoe UI"/>
          <w:color w:val="auto"/>
          <w:sz w:val="24"/>
          <w:szCs w:val="24"/>
        </w:rPr>
        <w:tab/>
      </w:r>
      <w:r w:rsidR="0015794A" w:rsidRPr="00943863">
        <w:rPr>
          <w:rStyle w:val="eop"/>
          <w:rFonts w:ascii="Aptos" w:hAnsi="Aptos" w:cs="Segoe UI"/>
          <w:color w:val="auto"/>
          <w:sz w:val="24"/>
          <w:szCs w:val="24"/>
        </w:rPr>
        <w:t>6</w:t>
      </w:r>
    </w:p>
    <w:p w14:paraId="3B524FF7" w14:textId="77777777" w:rsidR="00706AA8" w:rsidRPr="00376D87" w:rsidRDefault="00706AA8" w:rsidP="00046C7A">
      <w:pPr>
        <w:pStyle w:val="Heading2"/>
        <w:rPr>
          <w:color w:val="auto"/>
        </w:rPr>
      </w:pPr>
      <w:r w:rsidRPr="00376D87">
        <w:rPr>
          <w:rStyle w:val="normaltextrun"/>
          <w:rFonts w:ascii="Aptos" w:hAnsi="Aptos" w:cs="Segoe UI"/>
          <w:b/>
          <w:bCs/>
          <w:color w:val="auto"/>
          <w:sz w:val="28"/>
          <w:szCs w:val="28"/>
        </w:rPr>
        <w:t>Task 4</w:t>
      </w:r>
      <w:r w:rsidRPr="00376D87">
        <w:rPr>
          <w:rStyle w:val="eop"/>
          <w:rFonts w:ascii="Aptos" w:hAnsi="Aptos" w:cs="Segoe UI"/>
          <w:b/>
          <w:bCs/>
          <w:color w:val="auto"/>
          <w:sz w:val="28"/>
          <w:szCs w:val="28"/>
        </w:rPr>
        <w:t> </w:t>
      </w:r>
    </w:p>
    <w:p w14:paraId="6569E6EC" w14:textId="7ADAEE3B" w:rsidR="00046C7A" w:rsidRPr="00376D87" w:rsidRDefault="00706AA8" w:rsidP="00046C7A">
      <w:pPr>
        <w:pStyle w:val="Heading2"/>
        <w:rPr>
          <w:rStyle w:val="eop"/>
          <w:rFonts w:ascii="Aptos" w:hAnsi="Aptos" w:cs="Segoe UI"/>
          <w:b/>
          <w:bCs/>
          <w:color w:val="auto"/>
          <w:sz w:val="28"/>
          <w:szCs w:val="28"/>
        </w:rPr>
      </w:pPr>
      <w:r w:rsidRPr="008D4128">
        <w:rPr>
          <w:rFonts w:asciiTheme="minorHAnsi" w:hAnsiTheme="minorHAnsi"/>
          <w:color w:val="auto"/>
          <w:sz w:val="24"/>
          <w:szCs w:val="24"/>
        </w:rPr>
        <w:t>Mental Health in Children and Young People </w:t>
      </w:r>
      <w:r w:rsidR="000633E6" w:rsidRPr="008D4128">
        <w:rPr>
          <w:rFonts w:asciiTheme="minorHAnsi" w:hAnsiTheme="minorHAnsi"/>
          <w:color w:val="auto"/>
          <w:sz w:val="24"/>
          <w:szCs w:val="24"/>
        </w:rPr>
        <w:tab/>
      </w:r>
      <w:r w:rsidR="006216E2" w:rsidRPr="00376D87">
        <w:rPr>
          <w:rStyle w:val="eop"/>
          <w:rFonts w:ascii="Aptos" w:hAnsi="Aptos" w:cs="Segoe UI"/>
          <w:b/>
          <w:bCs/>
          <w:color w:val="auto"/>
          <w:sz w:val="28"/>
          <w:szCs w:val="28"/>
        </w:rPr>
        <w:tab/>
      </w:r>
      <w:r w:rsidR="006216E2" w:rsidRPr="00376D87">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6216E2" w:rsidRPr="00FE1C93">
        <w:rPr>
          <w:rStyle w:val="eop"/>
          <w:rFonts w:ascii="Aptos" w:hAnsi="Aptos" w:cs="Segoe UI"/>
          <w:color w:val="auto"/>
          <w:sz w:val="24"/>
          <w:szCs w:val="24"/>
        </w:rPr>
        <w:t>7</w:t>
      </w:r>
      <w:r w:rsidR="000633E6" w:rsidRPr="00376D87">
        <w:rPr>
          <w:rStyle w:val="eop"/>
          <w:rFonts w:ascii="Aptos" w:hAnsi="Aptos" w:cs="Segoe UI"/>
          <w:b/>
          <w:bCs/>
          <w:color w:val="auto"/>
          <w:sz w:val="28"/>
          <w:szCs w:val="28"/>
        </w:rPr>
        <w:tab/>
      </w:r>
    </w:p>
    <w:p w14:paraId="290744FC" w14:textId="24DA4A87" w:rsidR="00706AA8" w:rsidRPr="00E1153B" w:rsidRDefault="00706AA8" w:rsidP="00046C7A">
      <w:pPr>
        <w:pStyle w:val="Heading2"/>
        <w:rPr>
          <w:color w:val="auto"/>
        </w:rPr>
      </w:pPr>
      <w:r w:rsidRPr="00376D87">
        <w:rPr>
          <w:rStyle w:val="normaltextrun"/>
          <w:rFonts w:ascii="Aptos" w:hAnsi="Aptos" w:cs="Segoe UI"/>
          <w:b/>
          <w:bCs/>
          <w:color w:val="auto"/>
          <w:sz w:val="28"/>
          <w:szCs w:val="28"/>
        </w:rPr>
        <w:t>Task 5</w:t>
      </w:r>
      <w:r w:rsidRPr="00376D87">
        <w:rPr>
          <w:rStyle w:val="eop"/>
          <w:rFonts w:ascii="Aptos" w:hAnsi="Aptos" w:cs="Segoe UI"/>
          <w:b/>
          <w:bCs/>
          <w:color w:val="auto"/>
          <w:sz w:val="28"/>
          <w:szCs w:val="28"/>
        </w:rPr>
        <w:t> </w:t>
      </w:r>
    </w:p>
    <w:p w14:paraId="439EE11B" w14:textId="76A5D8F1" w:rsidR="000B296E" w:rsidRPr="00E1153B" w:rsidRDefault="00706AA8" w:rsidP="00E1153B">
      <w:pPr>
        <w:pStyle w:val="paragraph"/>
        <w:spacing w:before="0" w:beforeAutospacing="0" w:after="0" w:afterAutospacing="0"/>
        <w:textAlignment w:val="baseline"/>
        <w:rPr>
          <w:rStyle w:val="eop"/>
          <w:rFonts w:ascii="Segoe UI" w:hAnsi="Segoe UI" w:cs="Segoe UI"/>
          <w:sz w:val="18"/>
          <w:szCs w:val="18"/>
        </w:rPr>
      </w:pPr>
      <w:r w:rsidRPr="00E1153B">
        <w:rPr>
          <w:rStyle w:val="normaltextrun"/>
          <w:rFonts w:ascii="Aptos" w:eastAsiaTheme="majorEastAsia" w:hAnsi="Aptos" w:cs="Segoe UI"/>
        </w:rPr>
        <w:t>Podcast</w:t>
      </w:r>
      <w:r w:rsidR="00275A76">
        <w:rPr>
          <w:rStyle w:val="normaltextrun"/>
          <w:rFonts w:ascii="Aptos" w:hAnsi="Aptos" w:cs="Segoe UI"/>
        </w:rPr>
        <w:t xml:space="preserve"> - </w:t>
      </w:r>
      <w:r w:rsidR="00E07E94" w:rsidRPr="00E1153B">
        <w:rPr>
          <w:rStyle w:val="normaltextrun"/>
          <w:rFonts w:ascii="Aptos" w:eastAsiaTheme="majorEastAsia" w:hAnsi="Aptos" w:cs="Segoe UI"/>
        </w:rPr>
        <w:t>After School Meals - Supporting Low-Income Families</w:t>
      </w:r>
      <w:r w:rsidR="00E07E94">
        <w:rPr>
          <w:rStyle w:val="eop"/>
          <w:rFonts w:ascii="Aptos" w:eastAsiaTheme="majorEastAsia" w:hAnsi="Aptos" w:cs="Segoe UI"/>
        </w:rPr>
        <w:t> </w:t>
      </w:r>
      <w:r w:rsidR="00E07E94">
        <w:rPr>
          <w:rStyle w:val="normaltextrun"/>
          <w:rFonts w:ascii="Aptos" w:hAnsi="Aptos" w:cs="Segoe UI"/>
        </w:rPr>
        <w:t xml:space="preserve"> </w:t>
      </w:r>
      <w:r w:rsidR="00C45A26">
        <w:rPr>
          <w:rStyle w:val="normaltextrun"/>
          <w:rFonts w:ascii="Aptos" w:hAnsi="Aptos" w:cs="Segoe UI"/>
        </w:rPr>
        <w:t xml:space="preserve"> </w:t>
      </w:r>
      <w:r w:rsidR="00775F69" w:rsidRPr="00FE1C93">
        <w:rPr>
          <w:rStyle w:val="normaltextrun"/>
          <w:rFonts w:ascii="Aptos" w:eastAsiaTheme="majorEastAsia" w:hAnsi="Aptos" w:cs="Segoe UI"/>
        </w:rPr>
        <w:tab/>
      </w:r>
      <w:r w:rsidR="00775F69" w:rsidRPr="00FE1C93">
        <w:rPr>
          <w:rStyle w:val="normaltextrun"/>
          <w:rFonts w:ascii="Aptos" w:eastAsiaTheme="majorEastAsia" w:hAnsi="Aptos" w:cs="Segoe UI"/>
        </w:rPr>
        <w:tab/>
        <w:t>8</w:t>
      </w:r>
      <w:r w:rsidR="007E4DB3" w:rsidRPr="00FE1C93">
        <w:rPr>
          <w:rStyle w:val="normaltextrun"/>
          <w:rFonts w:ascii="Aptos" w:eastAsiaTheme="majorEastAsia" w:hAnsi="Aptos" w:cs="Segoe UI"/>
        </w:rPr>
        <w:t xml:space="preserve"> </w:t>
      </w:r>
      <w:r w:rsidRPr="00FE1C93">
        <w:rPr>
          <w:rStyle w:val="eop"/>
          <w:rFonts w:ascii="Aptos" w:eastAsiaTheme="majorEastAsia" w:hAnsi="Aptos" w:cs="Segoe UI"/>
        </w:rPr>
        <w:t> </w:t>
      </w:r>
    </w:p>
    <w:p w14:paraId="206BE6F9" w14:textId="77777777" w:rsidR="00AB6728" w:rsidRDefault="000B296E" w:rsidP="009974E3">
      <w:pPr>
        <w:pStyle w:val="Heading1"/>
        <w:rPr>
          <w:rStyle w:val="eop"/>
          <w:rFonts w:ascii="Aptos" w:hAnsi="Aptos" w:cs="Segoe UI"/>
          <w:b/>
          <w:bCs/>
          <w:color w:val="auto"/>
          <w:sz w:val="28"/>
          <w:szCs w:val="28"/>
        </w:rPr>
      </w:pPr>
      <w:r w:rsidRPr="00376D87">
        <w:rPr>
          <w:rStyle w:val="eop"/>
          <w:rFonts w:ascii="Aptos" w:hAnsi="Aptos" w:cs="Segoe UI"/>
          <w:b/>
          <w:bCs/>
          <w:color w:val="auto"/>
          <w:sz w:val="28"/>
          <w:szCs w:val="28"/>
        </w:rPr>
        <w:t>Task 6</w:t>
      </w:r>
    </w:p>
    <w:p w14:paraId="512CBFDE" w14:textId="51A77622" w:rsidR="00A42C56" w:rsidRPr="00AB6728" w:rsidRDefault="00F60270" w:rsidP="009974E3">
      <w:pPr>
        <w:pStyle w:val="Heading1"/>
        <w:rPr>
          <w:rFonts w:ascii="Aptos" w:hAnsi="Aptos" w:cs="Segoe UI"/>
          <w:b/>
          <w:bCs/>
          <w:color w:val="auto"/>
          <w:sz w:val="28"/>
          <w:szCs w:val="28"/>
        </w:rPr>
      </w:pPr>
      <w:r w:rsidRPr="008D4128">
        <w:rPr>
          <w:rFonts w:asciiTheme="minorHAnsi" w:hAnsiTheme="minorHAnsi"/>
          <w:color w:val="auto"/>
          <w:sz w:val="28"/>
          <w:szCs w:val="28"/>
        </w:rPr>
        <w:t>NHS Leadership Framework</w:t>
      </w:r>
      <w:r w:rsidR="008F5E58" w:rsidRPr="00376D87">
        <w:rPr>
          <w:color w:val="auto"/>
        </w:rPr>
        <w:tab/>
      </w:r>
      <w:r w:rsidR="008F5E58" w:rsidRPr="00376D87">
        <w:rPr>
          <w:rStyle w:val="eop"/>
          <w:rFonts w:ascii="Aptos" w:hAnsi="Aptos" w:cs="Segoe UI"/>
          <w:b/>
          <w:bCs/>
          <w:color w:val="auto"/>
          <w:sz w:val="28"/>
          <w:szCs w:val="28"/>
        </w:rPr>
        <w:tab/>
      </w:r>
      <w:r w:rsidR="008F5E58" w:rsidRPr="00376D87">
        <w:rPr>
          <w:rStyle w:val="eop"/>
          <w:rFonts w:ascii="Aptos" w:hAnsi="Aptos" w:cs="Segoe UI"/>
          <w:b/>
          <w:bCs/>
          <w:color w:val="auto"/>
          <w:sz w:val="28"/>
          <w:szCs w:val="28"/>
        </w:rPr>
        <w:tab/>
      </w:r>
      <w:r w:rsidR="000559D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85208F" w:rsidRPr="00BF08E0">
        <w:rPr>
          <w:rStyle w:val="eop"/>
          <w:rFonts w:ascii="Aptos" w:hAnsi="Aptos" w:cs="Segoe UI"/>
          <w:color w:val="auto"/>
          <w:sz w:val="24"/>
          <w:szCs w:val="24"/>
        </w:rPr>
        <w:t>8</w:t>
      </w:r>
      <w:r w:rsidR="009974E3" w:rsidRPr="00BF08E0">
        <w:rPr>
          <w:rStyle w:val="eop"/>
          <w:rFonts w:ascii="Aptos" w:hAnsi="Aptos" w:cs="Segoe UI"/>
          <w:color w:val="auto"/>
          <w:sz w:val="24"/>
          <w:szCs w:val="24"/>
        </w:rPr>
        <w:t>-</w:t>
      </w:r>
      <w:r w:rsidR="0085208F" w:rsidRPr="00BF08E0">
        <w:rPr>
          <w:rStyle w:val="eop"/>
          <w:rFonts w:ascii="Aptos" w:hAnsi="Aptos" w:cs="Segoe UI"/>
          <w:color w:val="auto"/>
          <w:sz w:val="24"/>
          <w:szCs w:val="24"/>
        </w:rPr>
        <w:t>9</w:t>
      </w:r>
    </w:p>
    <w:p w14:paraId="4C9318B8" w14:textId="7344A254" w:rsidR="00706AA8" w:rsidRPr="00376D87" w:rsidRDefault="00706AA8" w:rsidP="00046C7A">
      <w:pPr>
        <w:pStyle w:val="Heading1"/>
        <w:rPr>
          <w:color w:val="auto"/>
        </w:rPr>
      </w:pPr>
      <w:r w:rsidRPr="00376D87">
        <w:rPr>
          <w:rStyle w:val="normaltextrun"/>
          <w:rFonts w:ascii="Aptos" w:hAnsi="Aptos" w:cs="Segoe UI"/>
          <w:b/>
          <w:bCs/>
          <w:color w:val="auto"/>
          <w:sz w:val="28"/>
          <w:szCs w:val="28"/>
        </w:rPr>
        <w:t xml:space="preserve">Task </w:t>
      </w:r>
      <w:r w:rsidR="00A02923" w:rsidRPr="00376D87">
        <w:rPr>
          <w:rStyle w:val="normaltextrun"/>
          <w:rFonts w:ascii="Aptos" w:hAnsi="Aptos" w:cs="Segoe UI"/>
          <w:b/>
          <w:bCs/>
          <w:color w:val="auto"/>
          <w:sz w:val="28"/>
          <w:szCs w:val="28"/>
        </w:rPr>
        <w:t>7</w:t>
      </w:r>
      <w:r w:rsidRPr="00376D87">
        <w:rPr>
          <w:rStyle w:val="eop"/>
          <w:rFonts w:ascii="Aptos" w:hAnsi="Aptos" w:cs="Segoe UI"/>
          <w:b/>
          <w:bCs/>
          <w:color w:val="auto"/>
          <w:sz w:val="28"/>
          <w:szCs w:val="28"/>
        </w:rPr>
        <w:t> </w:t>
      </w:r>
    </w:p>
    <w:p w14:paraId="4228231C" w14:textId="7CDBF0A1" w:rsidR="00706AA8" w:rsidRPr="00376D87" w:rsidRDefault="00706AA8" w:rsidP="00046C7A">
      <w:pPr>
        <w:pStyle w:val="Heading2"/>
        <w:rPr>
          <w:rStyle w:val="eop"/>
          <w:rFonts w:ascii="Aptos" w:hAnsi="Aptos" w:cs="Segoe UI"/>
          <w:b/>
          <w:bCs/>
          <w:color w:val="auto"/>
          <w:sz w:val="28"/>
          <w:szCs w:val="28"/>
        </w:rPr>
      </w:pPr>
      <w:r w:rsidRPr="000559DB">
        <w:rPr>
          <w:rStyle w:val="normaltextrun"/>
          <w:rFonts w:ascii="Aptos" w:hAnsi="Aptos" w:cs="Segoe UI"/>
          <w:color w:val="auto"/>
          <w:sz w:val="24"/>
          <w:szCs w:val="24"/>
          <w:lang w:val="en-US"/>
        </w:rPr>
        <w:t>P</w:t>
      </w:r>
      <w:r w:rsidR="00A02923" w:rsidRPr="000559DB">
        <w:rPr>
          <w:rStyle w:val="normaltextrun"/>
          <w:rFonts w:ascii="Aptos" w:hAnsi="Aptos" w:cs="Segoe UI"/>
          <w:color w:val="auto"/>
          <w:sz w:val="24"/>
          <w:szCs w:val="24"/>
          <w:lang w:val="en-US"/>
        </w:rPr>
        <w:t>ortfolio</w:t>
      </w:r>
      <w:r w:rsidRPr="000559DB">
        <w:rPr>
          <w:rStyle w:val="normaltextrun"/>
          <w:rFonts w:ascii="Aptos" w:hAnsi="Aptos" w:cs="Segoe UI"/>
          <w:color w:val="auto"/>
          <w:sz w:val="24"/>
          <w:szCs w:val="24"/>
          <w:lang w:val="en-US"/>
        </w:rPr>
        <w:t xml:space="preserve"> Reflection</w:t>
      </w:r>
      <w:r w:rsidRPr="00376D87">
        <w:rPr>
          <w:rStyle w:val="eop"/>
          <w:rFonts w:ascii="Aptos" w:hAnsi="Aptos" w:cs="Segoe UI"/>
          <w:b/>
          <w:bCs/>
          <w:color w:val="auto"/>
          <w:sz w:val="28"/>
          <w:szCs w:val="28"/>
        </w:rPr>
        <w:t> </w:t>
      </w:r>
      <w:r w:rsidR="008F5E58" w:rsidRPr="00376D87">
        <w:rPr>
          <w:rStyle w:val="eop"/>
          <w:rFonts w:ascii="Aptos" w:hAnsi="Aptos" w:cs="Segoe UI"/>
          <w:b/>
          <w:bCs/>
          <w:color w:val="auto"/>
          <w:sz w:val="28"/>
          <w:szCs w:val="28"/>
        </w:rPr>
        <w:tab/>
      </w:r>
      <w:r w:rsidR="008F5E58" w:rsidRPr="00376D87">
        <w:rPr>
          <w:rStyle w:val="eop"/>
          <w:rFonts w:ascii="Aptos" w:hAnsi="Aptos" w:cs="Segoe UI"/>
          <w:b/>
          <w:bCs/>
          <w:color w:val="auto"/>
          <w:sz w:val="28"/>
          <w:szCs w:val="28"/>
        </w:rPr>
        <w:tab/>
      </w:r>
      <w:r w:rsidR="008F5E58" w:rsidRPr="00376D87">
        <w:rPr>
          <w:rStyle w:val="eop"/>
          <w:rFonts w:ascii="Aptos" w:hAnsi="Aptos" w:cs="Segoe UI"/>
          <w:b/>
          <w:bCs/>
          <w:color w:val="auto"/>
          <w:sz w:val="28"/>
          <w:szCs w:val="28"/>
        </w:rPr>
        <w:tab/>
      </w:r>
      <w:r w:rsidR="008F5E58" w:rsidRPr="00376D87">
        <w:rPr>
          <w:rStyle w:val="eop"/>
          <w:rFonts w:ascii="Aptos" w:hAnsi="Aptos" w:cs="Segoe UI"/>
          <w:b/>
          <w:bCs/>
          <w:color w:val="auto"/>
          <w:sz w:val="28"/>
          <w:szCs w:val="28"/>
        </w:rPr>
        <w:tab/>
      </w:r>
      <w:r w:rsidR="008F5E58" w:rsidRPr="00376D87">
        <w:rPr>
          <w:rStyle w:val="eop"/>
          <w:rFonts w:ascii="Aptos" w:hAnsi="Aptos" w:cs="Segoe UI"/>
          <w:b/>
          <w:bCs/>
          <w:color w:val="auto"/>
          <w:sz w:val="28"/>
          <w:szCs w:val="28"/>
        </w:rPr>
        <w:tab/>
      </w:r>
      <w:r w:rsidR="008F5E58" w:rsidRPr="00376D87">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sidRPr="00BF08E0">
        <w:rPr>
          <w:rStyle w:val="eop"/>
          <w:rFonts w:ascii="Aptos" w:hAnsi="Aptos" w:cs="Segoe UI"/>
          <w:color w:val="auto"/>
          <w:sz w:val="28"/>
          <w:szCs w:val="28"/>
        </w:rPr>
        <w:tab/>
      </w:r>
      <w:r w:rsidR="008F5E58" w:rsidRPr="00BF08E0">
        <w:rPr>
          <w:rStyle w:val="eop"/>
          <w:rFonts w:ascii="Aptos" w:hAnsi="Aptos" w:cs="Segoe UI"/>
          <w:color w:val="auto"/>
          <w:sz w:val="24"/>
          <w:szCs w:val="24"/>
        </w:rPr>
        <w:t>1</w:t>
      </w:r>
      <w:r w:rsidR="007C48FA" w:rsidRPr="00BF08E0">
        <w:rPr>
          <w:rStyle w:val="eop"/>
          <w:rFonts w:ascii="Aptos" w:hAnsi="Aptos" w:cs="Segoe UI"/>
          <w:color w:val="auto"/>
          <w:sz w:val="24"/>
          <w:szCs w:val="24"/>
        </w:rPr>
        <w:t>0</w:t>
      </w:r>
    </w:p>
    <w:p w14:paraId="263AC720" w14:textId="77777777" w:rsidR="008F5E58" w:rsidRPr="000E65AB" w:rsidRDefault="008F5E58" w:rsidP="00706AA8">
      <w:pPr>
        <w:pStyle w:val="paragraph"/>
        <w:spacing w:before="0" w:beforeAutospacing="0" w:after="0" w:afterAutospacing="0"/>
        <w:textAlignment w:val="baseline"/>
        <w:rPr>
          <w:rStyle w:val="eop"/>
          <w:rFonts w:asciiTheme="minorHAnsi" w:eastAsiaTheme="majorEastAsia" w:hAnsiTheme="minorHAnsi" w:cs="Segoe UI"/>
          <w:b/>
          <w:bCs/>
          <w:sz w:val="28"/>
          <w:szCs w:val="28"/>
        </w:rPr>
      </w:pPr>
    </w:p>
    <w:p w14:paraId="6F566B13" w14:textId="1EEFA3BA" w:rsidR="008F5E58" w:rsidRPr="00376D87" w:rsidRDefault="008F5E58" w:rsidP="00706AA8">
      <w:pPr>
        <w:pStyle w:val="paragraph"/>
        <w:spacing w:before="0" w:beforeAutospacing="0" w:after="0" w:afterAutospacing="0"/>
        <w:textAlignment w:val="baseline"/>
        <w:rPr>
          <w:rStyle w:val="eop"/>
          <w:rFonts w:ascii="Aptos" w:eastAsiaTheme="majorEastAsia" w:hAnsi="Aptos" w:cs="Segoe UI"/>
          <w:b/>
          <w:bCs/>
          <w:sz w:val="28"/>
          <w:szCs w:val="28"/>
        </w:rPr>
      </w:pPr>
      <w:r w:rsidRPr="000E65AB">
        <w:rPr>
          <w:rStyle w:val="Heading1Char"/>
          <w:rFonts w:asciiTheme="minorHAnsi" w:hAnsiTheme="minorHAnsi"/>
          <w:b/>
          <w:bCs/>
          <w:color w:val="auto"/>
          <w:sz w:val="28"/>
          <w:szCs w:val="28"/>
        </w:rPr>
        <w:t>References</w:t>
      </w:r>
      <w:r w:rsidRPr="00E1153B">
        <w:rPr>
          <w:rStyle w:val="Heading1Char"/>
          <w:rFonts w:asciiTheme="minorHAnsi" w:hAnsiTheme="minorHAnsi"/>
          <w:b/>
          <w:bCs/>
          <w:color w:val="auto"/>
          <w:sz w:val="28"/>
          <w:szCs w:val="28"/>
        </w:rPr>
        <w:t xml:space="preserve"> </w:t>
      </w:r>
      <w:r w:rsidR="00EA3DBE" w:rsidRPr="00E1153B">
        <w:rPr>
          <w:rStyle w:val="eop"/>
          <w:rFonts w:asciiTheme="minorHAnsi" w:eastAsiaTheme="majorEastAsia" w:hAnsiTheme="minorHAnsi" w:cs="Segoe UI"/>
          <w:b/>
          <w:bCs/>
          <w:sz w:val="28"/>
          <w:szCs w:val="28"/>
        </w:rPr>
        <w:tab/>
      </w:r>
      <w:r w:rsidR="00EA3DBE" w:rsidRPr="00376D87">
        <w:rPr>
          <w:rStyle w:val="eop"/>
          <w:rFonts w:ascii="Aptos" w:eastAsiaTheme="majorEastAsia" w:hAnsi="Aptos" w:cs="Segoe UI"/>
          <w:b/>
          <w:bCs/>
          <w:sz w:val="28"/>
          <w:szCs w:val="28"/>
        </w:rPr>
        <w:tab/>
      </w:r>
      <w:r w:rsidR="00EA3DBE" w:rsidRPr="00376D87">
        <w:rPr>
          <w:rStyle w:val="eop"/>
          <w:rFonts w:ascii="Aptos" w:eastAsiaTheme="majorEastAsia" w:hAnsi="Aptos" w:cs="Segoe UI"/>
          <w:b/>
          <w:bCs/>
          <w:sz w:val="28"/>
          <w:szCs w:val="28"/>
        </w:rPr>
        <w:tab/>
      </w:r>
      <w:r w:rsidR="00EA3DBE" w:rsidRPr="00376D87">
        <w:rPr>
          <w:rStyle w:val="eop"/>
          <w:rFonts w:ascii="Aptos" w:eastAsiaTheme="majorEastAsia" w:hAnsi="Aptos" w:cs="Segoe UI"/>
          <w:b/>
          <w:bCs/>
          <w:sz w:val="28"/>
          <w:szCs w:val="28"/>
        </w:rPr>
        <w:tab/>
      </w:r>
      <w:r w:rsidR="00EA3DBE" w:rsidRPr="00376D87">
        <w:rPr>
          <w:rStyle w:val="eop"/>
          <w:rFonts w:ascii="Aptos" w:eastAsiaTheme="majorEastAsia" w:hAnsi="Aptos" w:cs="Segoe UI"/>
          <w:b/>
          <w:bCs/>
          <w:sz w:val="28"/>
          <w:szCs w:val="28"/>
        </w:rPr>
        <w:tab/>
      </w:r>
      <w:r w:rsidR="00EA3DBE" w:rsidRPr="00376D87">
        <w:rPr>
          <w:rStyle w:val="eop"/>
          <w:rFonts w:ascii="Aptos" w:eastAsiaTheme="majorEastAsia" w:hAnsi="Aptos" w:cs="Segoe UI"/>
          <w:b/>
          <w:bCs/>
          <w:sz w:val="28"/>
          <w:szCs w:val="28"/>
        </w:rPr>
        <w:tab/>
      </w:r>
      <w:r w:rsidR="00EA3DBE" w:rsidRPr="00376D87">
        <w:rPr>
          <w:rStyle w:val="eop"/>
          <w:rFonts w:ascii="Aptos" w:eastAsiaTheme="majorEastAsia" w:hAnsi="Aptos" w:cs="Segoe UI"/>
          <w:b/>
          <w:bCs/>
          <w:sz w:val="28"/>
          <w:szCs w:val="28"/>
        </w:rPr>
        <w:tab/>
      </w:r>
      <w:r w:rsidR="00E1153B">
        <w:rPr>
          <w:rStyle w:val="eop"/>
          <w:rFonts w:ascii="Aptos" w:eastAsiaTheme="majorEastAsia" w:hAnsi="Aptos" w:cs="Segoe UI"/>
          <w:b/>
          <w:bCs/>
          <w:sz w:val="28"/>
          <w:szCs w:val="28"/>
        </w:rPr>
        <w:tab/>
      </w:r>
      <w:r w:rsidR="00E1153B">
        <w:rPr>
          <w:rStyle w:val="eop"/>
          <w:rFonts w:ascii="Aptos" w:eastAsiaTheme="majorEastAsia" w:hAnsi="Aptos" w:cs="Segoe UI"/>
          <w:b/>
          <w:bCs/>
          <w:sz w:val="28"/>
          <w:szCs w:val="28"/>
        </w:rPr>
        <w:tab/>
      </w:r>
      <w:r w:rsidR="00EA3DBE" w:rsidRPr="00BF08E0">
        <w:rPr>
          <w:rStyle w:val="Heading2Char"/>
          <w:color w:val="auto"/>
          <w:sz w:val="24"/>
          <w:szCs w:val="24"/>
        </w:rPr>
        <w:t>1</w:t>
      </w:r>
      <w:r w:rsidR="007C48FA" w:rsidRPr="00BF08E0">
        <w:rPr>
          <w:rStyle w:val="Heading2Char"/>
          <w:color w:val="auto"/>
          <w:sz w:val="24"/>
          <w:szCs w:val="24"/>
        </w:rPr>
        <w:t>1</w:t>
      </w:r>
      <w:r w:rsidR="00EA3DBE" w:rsidRPr="00BF08E0">
        <w:rPr>
          <w:rStyle w:val="Heading2Char"/>
          <w:color w:val="auto"/>
          <w:sz w:val="24"/>
          <w:szCs w:val="24"/>
        </w:rPr>
        <w:t>-1</w:t>
      </w:r>
      <w:r w:rsidR="007C48FA" w:rsidRPr="00BF08E0">
        <w:rPr>
          <w:rStyle w:val="Heading2Char"/>
          <w:color w:val="auto"/>
          <w:sz w:val="24"/>
          <w:szCs w:val="24"/>
        </w:rPr>
        <w:t>2</w:t>
      </w:r>
    </w:p>
    <w:p w14:paraId="25AB7ED6"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5436B301"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69631905"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05E1B43F"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47BD87C7"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463BA00D"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2E41E4E3"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021AB7E9"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7BA1BCE8" w14:textId="77777777" w:rsidR="004C75C0" w:rsidRDefault="004C75C0" w:rsidP="00706AA8">
      <w:pPr>
        <w:pStyle w:val="paragraph"/>
        <w:spacing w:before="0" w:beforeAutospacing="0" w:after="0" w:afterAutospacing="0"/>
        <w:textAlignment w:val="baseline"/>
        <w:rPr>
          <w:rStyle w:val="eop"/>
          <w:rFonts w:ascii="Aptos" w:eastAsiaTheme="majorEastAsia" w:hAnsi="Aptos" w:cs="Segoe UI"/>
          <w:sz w:val="28"/>
          <w:szCs w:val="28"/>
        </w:rPr>
      </w:pPr>
    </w:p>
    <w:p w14:paraId="2632C30A" w14:textId="77777777" w:rsidR="00302A9A" w:rsidRDefault="00302A9A" w:rsidP="00706AA8">
      <w:pPr>
        <w:pStyle w:val="paragraph"/>
        <w:spacing w:before="0" w:beforeAutospacing="0" w:after="0" w:afterAutospacing="0"/>
        <w:textAlignment w:val="baseline"/>
        <w:rPr>
          <w:rStyle w:val="eop"/>
          <w:rFonts w:ascii="Aptos" w:eastAsiaTheme="majorEastAsia" w:hAnsi="Aptos" w:cs="Segoe UI"/>
          <w:sz w:val="28"/>
          <w:szCs w:val="28"/>
        </w:rPr>
      </w:pPr>
    </w:p>
    <w:p w14:paraId="00EDF6B7" w14:textId="77777777" w:rsidR="00302A9A" w:rsidRDefault="00302A9A" w:rsidP="00706AA8">
      <w:pPr>
        <w:pStyle w:val="paragraph"/>
        <w:spacing w:before="0" w:beforeAutospacing="0" w:after="0" w:afterAutospacing="0"/>
        <w:textAlignment w:val="baseline"/>
        <w:rPr>
          <w:rStyle w:val="eop"/>
          <w:rFonts w:ascii="Aptos" w:eastAsiaTheme="majorEastAsia" w:hAnsi="Aptos" w:cs="Segoe UI"/>
          <w:sz w:val="28"/>
          <w:szCs w:val="28"/>
        </w:rPr>
      </w:pPr>
    </w:p>
    <w:p w14:paraId="633CF5DF" w14:textId="77777777" w:rsidR="00302A9A" w:rsidRDefault="00302A9A" w:rsidP="00706AA8">
      <w:pPr>
        <w:pStyle w:val="paragraph"/>
        <w:spacing w:before="0" w:beforeAutospacing="0" w:after="0" w:afterAutospacing="0"/>
        <w:textAlignment w:val="baseline"/>
        <w:rPr>
          <w:rStyle w:val="eop"/>
          <w:rFonts w:ascii="Aptos" w:eastAsiaTheme="majorEastAsia" w:hAnsi="Aptos" w:cs="Segoe UI"/>
          <w:sz w:val="28"/>
          <w:szCs w:val="28"/>
        </w:rPr>
      </w:pPr>
    </w:p>
    <w:p w14:paraId="10EB4132" w14:textId="77777777" w:rsidR="00302A9A" w:rsidRDefault="00302A9A" w:rsidP="00706AA8">
      <w:pPr>
        <w:pStyle w:val="paragraph"/>
        <w:spacing w:before="0" w:beforeAutospacing="0" w:after="0" w:afterAutospacing="0"/>
        <w:textAlignment w:val="baseline"/>
        <w:rPr>
          <w:rStyle w:val="eop"/>
          <w:rFonts w:ascii="Aptos" w:eastAsiaTheme="majorEastAsia" w:hAnsi="Aptos" w:cs="Segoe UI"/>
          <w:sz w:val="28"/>
          <w:szCs w:val="28"/>
        </w:rPr>
      </w:pPr>
    </w:p>
    <w:p w14:paraId="3CE1DE1D" w14:textId="77777777" w:rsidR="004C75C0" w:rsidRDefault="004C75C0" w:rsidP="004C75C0">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sz w:val="28"/>
          <w:szCs w:val="28"/>
        </w:rPr>
        <w:t>Task 1</w:t>
      </w:r>
      <w:r>
        <w:rPr>
          <w:rStyle w:val="eop"/>
          <w:rFonts w:ascii="Aptos" w:eastAsiaTheme="majorEastAsia" w:hAnsi="Aptos" w:cs="Segoe UI"/>
          <w:sz w:val="28"/>
          <w:szCs w:val="28"/>
        </w:rPr>
        <w:t> </w:t>
      </w:r>
    </w:p>
    <w:p w14:paraId="4012CD23" w14:textId="77777777" w:rsidR="004C75C0" w:rsidRDefault="004C75C0" w:rsidP="004C75C0">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sz w:val="28"/>
          <w:szCs w:val="28"/>
        </w:rPr>
        <w:t> </w:t>
      </w:r>
    </w:p>
    <w:p w14:paraId="2C547FF2" w14:textId="77777777" w:rsidR="004C75C0" w:rsidRDefault="004C75C0" w:rsidP="004C75C0">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sz w:val="28"/>
          <w:szCs w:val="28"/>
        </w:rPr>
        <w:t>Creativity in the Health and Social Care Sector</w:t>
      </w:r>
      <w:r>
        <w:rPr>
          <w:rStyle w:val="eop"/>
          <w:rFonts w:ascii="Aptos" w:eastAsiaTheme="majorEastAsia" w:hAnsi="Aptos" w:cs="Segoe UI"/>
          <w:sz w:val="28"/>
          <w:szCs w:val="28"/>
        </w:rPr>
        <w:t> </w:t>
      </w:r>
    </w:p>
    <w:p w14:paraId="40BD44A6" w14:textId="77777777" w:rsidR="004C75C0" w:rsidRDefault="004C75C0" w:rsidP="004C75C0">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8"/>
          <w:szCs w:val="28"/>
        </w:rPr>
        <w:t> </w:t>
      </w:r>
    </w:p>
    <w:p w14:paraId="37FF7710" w14:textId="05E31244" w:rsidR="004C75C0" w:rsidRDefault="004C75C0" w:rsidP="004C75C0">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xml:space="preserve">Creative health constitutes a vital component of individual wellbeing and the development of flourishing communities, and its benefits should be </w:t>
      </w:r>
      <w:r w:rsidR="006325BB">
        <w:rPr>
          <w:rStyle w:val="normaltextrun"/>
          <w:rFonts w:ascii="Aptos" w:eastAsiaTheme="majorEastAsia" w:hAnsi="Aptos" w:cs="Segoe UI"/>
        </w:rPr>
        <w:t>rightfully</w:t>
      </w:r>
      <w:r>
        <w:rPr>
          <w:rStyle w:val="normaltextrun"/>
          <w:rFonts w:ascii="Aptos" w:eastAsiaTheme="majorEastAsia" w:hAnsi="Aptos" w:cs="Segoe UI"/>
        </w:rPr>
        <w:t xml:space="preserve"> accessible across all groups in society</w:t>
      </w:r>
      <w:r>
        <w:rPr>
          <w:rStyle w:val="normaltextrun"/>
          <w:rFonts w:ascii="Aptos" w:eastAsiaTheme="majorEastAsia" w:hAnsi="Aptos" w:cs="Segoe UI"/>
          <w:sz w:val="16"/>
          <w:szCs w:val="16"/>
        </w:rPr>
        <w:t> (National Centre for Creative Health</w:t>
      </w:r>
      <w:r w:rsidR="00E26D57">
        <w:rPr>
          <w:rStyle w:val="normaltextrun"/>
          <w:rFonts w:ascii="Aptos" w:eastAsiaTheme="majorEastAsia" w:hAnsi="Aptos" w:cs="Segoe UI"/>
          <w:sz w:val="16"/>
          <w:szCs w:val="16"/>
        </w:rPr>
        <w:t xml:space="preserve">, </w:t>
      </w:r>
      <w:r>
        <w:rPr>
          <w:rStyle w:val="normaltextrun"/>
          <w:rFonts w:ascii="Aptos" w:eastAsiaTheme="majorEastAsia" w:hAnsi="Aptos" w:cs="Segoe UI"/>
          <w:sz w:val="16"/>
          <w:szCs w:val="16"/>
        </w:rPr>
        <w:t>2023).</w:t>
      </w:r>
      <w:r>
        <w:rPr>
          <w:rStyle w:val="eop"/>
          <w:rFonts w:ascii="Aptos" w:eastAsiaTheme="majorEastAsia" w:hAnsi="Aptos" w:cs="Segoe UI"/>
          <w:sz w:val="16"/>
          <w:szCs w:val="16"/>
        </w:rPr>
        <w:t> </w:t>
      </w:r>
    </w:p>
    <w:p w14:paraId="5E8763B9" w14:textId="77777777" w:rsidR="004C75C0" w:rsidRDefault="004C75C0" w:rsidP="004C75C0">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16"/>
          <w:szCs w:val="16"/>
        </w:rPr>
        <w:t> </w:t>
      </w:r>
    </w:p>
    <w:p w14:paraId="092F9275" w14:textId="6B0C80FF" w:rsidR="004C75C0" w:rsidRPr="00F75CC7" w:rsidRDefault="004C75C0" w:rsidP="004C75C0">
      <w:pPr>
        <w:pStyle w:val="paragraph"/>
        <w:spacing w:before="0" w:beforeAutospacing="0" w:after="0" w:afterAutospacing="0"/>
        <w:textAlignment w:val="baseline"/>
        <w:rPr>
          <w:rStyle w:val="eop"/>
          <w:rFonts w:ascii="Segoe UI" w:hAnsi="Segoe UI" w:cs="Segoe UI"/>
          <w:sz w:val="18"/>
          <w:szCs w:val="18"/>
        </w:rPr>
      </w:pPr>
      <w:r>
        <w:rPr>
          <w:rStyle w:val="normaltextrun"/>
          <w:rFonts w:ascii="Aptos" w:eastAsiaTheme="majorEastAsia" w:hAnsi="Aptos" w:cs="Segoe UI"/>
        </w:rPr>
        <w:t>Methods of Creativity within the Health and Social Care Sector</w:t>
      </w:r>
      <w:r w:rsidR="00F75CC7">
        <w:rPr>
          <w:rStyle w:val="eop"/>
          <w:rFonts w:ascii="Aptos" w:eastAsiaTheme="majorEastAsia" w:hAnsi="Aptos" w:cs="Segoe UI"/>
        </w:rPr>
        <w:t xml:space="preserve"> and </w:t>
      </w:r>
      <w:r>
        <w:rPr>
          <w:rStyle w:val="normaltextrun"/>
          <w:rFonts w:ascii="Aptos" w:eastAsiaTheme="majorEastAsia" w:hAnsi="Aptos" w:cs="Segoe UI"/>
        </w:rPr>
        <w:t>Creative Practice in Care Delivery</w:t>
      </w:r>
      <w:r>
        <w:rPr>
          <w:rStyle w:val="eop"/>
          <w:rFonts w:ascii="Aptos" w:eastAsiaTheme="majorEastAsia" w:hAnsi="Aptos" w:cs="Segoe UI"/>
        </w:rPr>
        <w:t> </w:t>
      </w:r>
    </w:p>
    <w:p w14:paraId="15899AD2" w14:textId="77777777" w:rsidR="00524FDE" w:rsidRDefault="00524FDE" w:rsidP="004C75C0">
      <w:pPr>
        <w:pStyle w:val="paragraph"/>
        <w:spacing w:before="0" w:beforeAutospacing="0" w:after="0" w:afterAutospacing="0"/>
        <w:textAlignment w:val="baseline"/>
        <w:rPr>
          <w:rFonts w:ascii="Segoe UI" w:hAnsi="Segoe UI" w:cs="Segoe UI"/>
          <w:sz w:val="18"/>
          <w:szCs w:val="18"/>
        </w:rPr>
      </w:pPr>
    </w:p>
    <w:p w14:paraId="01123AD2" w14:textId="77777777" w:rsidR="004C75C0" w:rsidRDefault="004C75C0" w:rsidP="00426C83">
      <w:pPr>
        <w:pStyle w:val="paragraph"/>
        <w:numPr>
          <w:ilvl w:val="0"/>
          <w:numId w:val="42"/>
        </w:numPr>
        <w:spacing w:before="0" w:beforeAutospacing="0" w:after="0" w:afterAutospacing="0"/>
        <w:textAlignment w:val="baseline"/>
        <w:rPr>
          <w:rFonts w:ascii="Aptos" w:hAnsi="Aptos" w:cs="Segoe UI"/>
        </w:rPr>
      </w:pPr>
      <w:r>
        <w:rPr>
          <w:rStyle w:val="normaltextrun"/>
          <w:rFonts w:ascii="Aptos" w:eastAsiaTheme="majorEastAsia" w:hAnsi="Aptos" w:cs="Segoe UI"/>
        </w:rPr>
        <w:t>Arts-based Interventions </w:t>
      </w:r>
      <w:r>
        <w:rPr>
          <w:rStyle w:val="eop"/>
          <w:rFonts w:ascii="Aptos" w:eastAsiaTheme="majorEastAsia" w:hAnsi="Aptos" w:cs="Segoe UI"/>
        </w:rPr>
        <w:t> </w:t>
      </w:r>
    </w:p>
    <w:p w14:paraId="33673320" w14:textId="77777777" w:rsidR="004C75C0" w:rsidRDefault="004C75C0" w:rsidP="00426C83">
      <w:pPr>
        <w:pStyle w:val="paragraph"/>
        <w:numPr>
          <w:ilvl w:val="0"/>
          <w:numId w:val="42"/>
        </w:numPr>
        <w:spacing w:before="0" w:beforeAutospacing="0" w:after="0" w:afterAutospacing="0"/>
        <w:textAlignment w:val="baseline"/>
        <w:rPr>
          <w:rFonts w:ascii="Aptos" w:hAnsi="Aptos" w:cs="Segoe UI"/>
        </w:rPr>
      </w:pPr>
      <w:r>
        <w:rPr>
          <w:rStyle w:val="normaltextrun"/>
          <w:rFonts w:ascii="Aptos" w:eastAsiaTheme="majorEastAsia" w:hAnsi="Aptos" w:cs="Segoe UI"/>
        </w:rPr>
        <w:t>Music </w:t>
      </w:r>
      <w:r>
        <w:rPr>
          <w:rStyle w:val="eop"/>
          <w:rFonts w:ascii="Aptos" w:eastAsiaTheme="majorEastAsia" w:hAnsi="Aptos" w:cs="Segoe UI"/>
        </w:rPr>
        <w:t> </w:t>
      </w:r>
    </w:p>
    <w:p w14:paraId="19212C3E" w14:textId="77777777" w:rsidR="004C75C0" w:rsidRDefault="004C75C0" w:rsidP="00426C83">
      <w:pPr>
        <w:pStyle w:val="paragraph"/>
        <w:numPr>
          <w:ilvl w:val="0"/>
          <w:numId w:val="42"/>
        </w:numPr>
        <w:spacing w:before="0" w:beforeAutospacing="0" w:after="0" w:afterAutospacing="0"/>
        <w:textAlignment w:val="baseline"/>
        <w:rPr>
          <w:rFonts w:ascii="Aptos" w:hAnsi="Aptos" w:cs="Segoe UI"/>
        </w:rPr>
      </w:pPr>
      <w:r>
        <w:rPr>
          <w:rStyle w:val="normaltextrun"/>
          <w:rFonts w:ascii="Aptos" w:eastAsiaTheme="majorEastAsia" w:hAnsi="Aptos" w:cs="Segoe UI"/>
        </w:rPr>
        <w:t>Visual Arts </w:t>
      </w:r>
      <w:r>
        <w:rPr>
          <w:rStyle w:val="eop"/>
          <w:rFonts w:ascii="Aptos" w:eastAsiaTheme="majorEastAsia" w:hAnsi="Aptos" w:cs="Segoe UI"/>
        </w:rPr>
        <w:t> </w:t>
      </w:r>
    </w:p>
    <w:p w14:paraId="28AB0ECB" w14:textId="77777777" w:rsidR="004C75C0" w:rsidRDefault="004C75C0" w:rsidP="00426C83">
      <w:pPr>
        <w:pStyle w:val="paragraph"/>
        <w:numPr>
          <w:ilvl w:val="0"/>
          <w:numId w:val="42"/>
        </w:numPr>
        <w:spacing w:before="0" w:beforeAutospacing="0" w:after="0" w:afterAutospacing="0"/>
        <w:textAlignment w:val="baseline"/>
        <w:rPr>
          <w:rFonts w:ascii="Aptos" w:hAnsi="Aptos" w:cs="Segoe UI"/>
        </w:rPr>
      </w:pPr>
      <w:r>
        <w:rPr>
          <w:rStyle w:val="normaltextrun"/>
          <w:rFonts w:ascii="Aptos" w:eastAsiaTheme="majorEastAsia" w:hAnsi="Aptos" w:cs="Segoe UI"/>
        </w:rPr>
        <w:t>Drama  </w:t>
      </w:r>
      <w:r>
        <w:rPr>
          <w:rStyle w:val="eop"/>
          <w:rFonts w:ascii="Aptos" w:eastAsiaTheme="majorEastAsia" w:hAnsi="Aptos" w:cs="Segoe UI"/>
        </w:rPr>
        <w:t> </w:t>
      </w:r>
    </w:p>
    <w:p w14:paraId="45634FC9" w14:textId="77777777" w:rsidR="004C75C0" w:rsidRPr="008F5D6F" w:rsidRDefault="004C75C0" w:rsidP="00426C83">
      <w:pPr>
        <w:pStyle w:val="paragraph"/>
        <w:numPr>
          <w:ilvl w:val="0"/>
          <w:numId w:val="42"/>
        </w:numPr>
        <w:spacing w:before="0" w:beforeAutospacing="0" w:after="0" w:afterAutospacing="0"/>
        <w:textAlignment w:val="baseline"/>
        <w:rPr>
          <w:rStyle w:val="eop"/>
          <w:rFonts w:ascii="Aptos" w:hAnsi="Aptos" w:cs="Segoe UI"/>
        </w:rPr>
      </w:pPr>
      <w:r>
        <w:rPr>
          <w:rStyle w:val="normaltextrun"/>
          <w:rFonts w:ascii="Aptos" w:eastAsiaTheme="majorEastAsia" w:hAnsi="Aptos" w:cs="Segoe UI"/>
        </w:rPr>
        <w:t>Dance for therapy and wellbeing</w:t>
      </w:r>
      <w:r>
        <w:rPr>
          <w:rStyle w:val="eop"/>
          <w:rFonts w:ascii="Aptos" w:eastAsiaTheme="majorEastAsia" w:hAnsi="Aptos" w:cs="Segoe UI"/>
        </w:rPr>
        <w:t> </w:t>
      </w:r>
    </w:p>
    <w:p w14:paraId="4F2E162D" w14:textId="77777777" w:rsidR="008F5D6F" w:rsidRDefault="008F5D6F" w:rsidP="008F5D6F">
      <w:pPr>
        <w:pStyle w:val="paragraph"/>
        <w:spacing w:before="0" w:beforeAutospacing="0" w:after="0" w:afterAutospacing="0"/>
        <w:ind w:left="2160"/>
        <w:textAlignment w:val="baseline"/>
        <w:rPr>
          <w:rFonts w:ascii="Aptos" w:hAnsi="Aptos" w:cs="Segoe UI"/>
        </w:rPr>
      </w:pPr>
    </w:p>
    <w:p w14:paraId="0DF89F89" w14:textId="2C921B93" w:rsidR="004C75C0" w:rsidRDefault="004C75C0" w:rsidP="004C75C0">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 xml:space="preserve">Storytelling and narrative </w:t>
      </w:r>
      <w:r w:rsidR="00491387">
        <w:rPr>
          <w:rStyle w:val="normaltextrun"/>
          <w:rFonts w:ascii="Aptos" w:eastAsiaTheme="majorEastAsia" w:hAnsi="Aptos" w:cs="Segoe UI"/>
        </w:rPr>
        <w:t>methods</w:t>
      </w:r>
      <w:r>
        <w:rPr>
          <w:rStyle w:val="normaltextrun"/>
          <w:rFonts w:ascii="Aptos" w:eastAsiaTheme="majorEastAsia" w:hAnsi="Aptos" w:cs="Segoe UI"/>
        </w:rPr>
        <w:t>, help patients express experiences and improve communication.</w:t>
      </w:r>
      <w:r>
        <w:rPr>
          <w:rStyle w:val="eop"/>
          <w:rFonts w:ascii="Aptos" w:eastAsiaTheme="majorEastAsia" w:hAnsi="Aptos" w:cs="Segoe UI"/>
        </w:rPr>
        <w:t> </w:t>
      </w:r>
    </w:p>
    <w:p w14:paraId="25BBD20D" w14:textId="77777777" w:rsidR="00524FDE" w:rsidRDefault="00524FDE" w:rsidP="004C75C0">
      <w:pPr>
        <w:pStyle w:val="paragraph"/>
        <w:spacing w:before="0" w:beforeAutospacing="0" w:after="0" w:afterAutospacing="0"/>
        <w:textAlignment w:val="baseline"/>
        <w:rPr>
          <w:rFonts w:ascii="Segoe UI" w:hAnsi="Segoe UI" w:cs="Segoe UI"/>
          <w:sz w:val="18"/>
          <w:szCs w:val="18"/>
        </w:rPr>
      </w:pPr>
    </w:p>
    <w:p w14:paraId="160D0DE8" w14:textId="77777777" w:rsidR="004C75C0" w:rsidRPr="00447D81" w:rsidRDefault="004C75C0" w:rsidP="005B4378">
      <w:pPr>
        <w:pStyle w:val="paragraph"/>
        <w:numPr>
          <w:ilvl w:val="0"/>
          <w:numId w:val="43"/>
        </w:numPr>
        <w:spacing w:before="0" w:beforeAutospacing="0" w:after="0" w:afterAutospacing="0"/>
        <w:textAlignment w:val="baseline"/>
        <w:rPr>
          <w:rStyle w:val="eop"/>
          <w:rFonts w:ascii="Aptos" w:hAnsi="Aptos" w:cs="Segoe UI"/>
        </w:rPr>
      </w:pPr>
      <w:r>
        <w:rPr>
          <w:rStyle w:val="normaltextrun"/>
          <w:rFonts w:ascii="Aptos" w:eastAsiaTheme="majorEastAsia" w:hAnsi="Aptos" w:cs="Segoe UI"/>
        </w:rPr>
        <w:t>Play and creative engagement, especially in children’s services and dementia care </w:t>
      </w:r>
      <w:r>
        <w:rPr>
          <w:rStyle w:val="normaltextrun"/>
          <w:rFonts w:ascii="Aptos" w:eastAsiaTheme="majorEastAsia" w:hAnsi="Aptos" w:cs="Segoe UI"/>
          <w:sz w:val="16"/>
          <w:szCs w:val="16"/>
        </w:rPr>
        <w:t>(National Centre for Creative Health, 2023).</w:t>
      </w:r>
      <w:r>
        <w:rPr>
          <w:rStyle w:val="eop"/>
          <w:rFonts w:ascii="Aptos" w:eastAsiaTheme="majorEastAsia" w:hAnsi="Aptos" w:cs="Segoe UI"/>
          <w:sz w:val="16"/>
          <w:szCs w:val="16"/>
        </w:rPr>
        <w:t> </w:t>
      </w:r>
    </w:p>
    <w:p w14:paraId="071B4D04" w14:textId="77777777" w:rsidR="00447D81" w:rsidRDefault="00447D81" w:rsidP="00447D81">
      <w:pPr>
        <w:pStyle w:val="paragraph"/>
        <w:spacing w:before="0" w:beforeAutospacing="0" w:after="0" w:afterAutospacing="0"/>
        <w:ind w:left="720"/>
        <w:textAlignment w:val="baseline"/>
        <w:rPr>
          <w:rFonts w:ascii="Aptos" w:hAnsi="Aptos" w:cs="Segoe UI"/>
        </w:rPr>
      </w:pPr>
    </w:p>
    <w:p w14:paraId="0DDB4D88" w14:textId="77777777" w:rsidR="004C75C0" w:rsidRDefault="004C75C0" w:rsidP="004C75C0">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Technology Enhanced Creativity</w:t>
      </w:r>
      <w:r>
        <w:rPr>
          <w:rStyle w:val="eop"/>
          <w:rFonts w:ascii="Aptos" w:eastAsiaTheme="majorEastAsia" w:hAnsi="Aptos" w:cs="Segoe UI"/>
        </w:rPr>
        <w:t> </w:t>
      </w:r>
    </w:p>
    <w:p w14:paraId="5244716D" w14:textId="77777777" w:rsidR="00CC4E66" w:rsidRDefault="00CC4E66" w:rsidP="004C75C0">
      <w:pPr>
        <w:pStyle w:val="paragraph"/>
        <w:spacing w:before="0" w:beforeAutospacing="0" w:after="0" w:afterAutospacing="0"/>
        <w:textAlignment w:val="baseline"/>
        <w:rPr>
          <w:rFonts w:ascii="Segoe UI" w:hAnsi="Segoe UI" w:cs="Segoe UI"/>
          <w:sz w:val="18"/>
          <w:szCs w:val="18"/>
        </w:rPr>
      </w:pPr>
    </w:p>
    <w:p w14:paraId="313A227D" w14:textId="461C835C" w:rsidR="004C75C0" w:rsidRDefault="004C75C0" w:rsidP="005B4378">
      <w:pPr>
        <w:pStyle w:val="paragraph"/>
        <w:numPr>
          <w:ilvl w:val="0"/>
          <w:numId w:val="44"/>
        </w:numPr>
        <w:spacing w:before="0" w:beforeAutospacing="0" w:after="0" w:afterAutospacing="0"/>
        <w:textAlignment w:val="baseline"/>
        <w:rPr>
          <w:rFonts w:ascii="Aptos" w:hAnsi="Aptos" w:cs="Segoe UI"/>
        </w:rPr>
      </w:pPr>
      <w:r>
        <w:rPr>
          <w:rStyle w:val="normaltextrun"/>
          <w:rFonts w:ascii="Aptos" w:eastAsiaTheme="majorEastAsia" w:hAnsi="Aptos" w:cs="Segoe UI"/>
        </w:rPr>
        <w:t>Digital Health Tools; apps, VR, AI to enhance engagement and</w:t>
      </w:r>
      <w:r w:rsidR="002D0C53">
        <w:rPr>
          <w:rStyle w:val="normaltextrun"/>
          <w:rFonts w:ascii="Aptos" w:eastAsiaTheme="majorEastAsia" w:hAnsi="Aptos" w:cs="Segoe UI"/>
        </w:rPr>
        <w:t xml:space="preserve"> </w:t>
      </w:r>
      <w:r>
        <w:rPr>
          <w:rStyle w:val="normaltextrun"/>
          <w:rFonts w:ascii="Aptos" w:eastAsiaTheme="majorEastAsia" w:hAnsi="Aptos" w:cs="Segoe UI"/>
        </w:rPr>
        <w:t>accessibility</w:t>
      </w:r>
      <w:r>
        <w:rPr>
          <w:rStyle w:val="eop"/>
          <w:rFonts w:ascii="Aptos" w:eastAsiaTheme="majorEastAsia" w:hAnsi="Aptos" w:cs="Segoe UI"/>
        </w:rPr>
        <w:t> </w:t>
      </w:r>
    </w:p>
    <w:p w14:paraId="1E49E536" w14:textId="6C369FA2" w:rsidR="004C75C0" w:rsidRDefault="004C75C0" w:rsidP="005B4378">
      <w:pPr>
        <w:pStyle w:val="paragraph"/>
        <w:numPr>
          <w:ilvl w:val="0"/>
          <w:numId w:val="44"/>
        </w:numPr>
        <w:spacing w:before="0" w:beforeAutospacing="0" w:after="0" w:afterAutospacing="0"/>
        <w:textAlignment w:val="baseline"/>
        <w:rPr>
          <w:rFonts w:ascii="Aptos" w:hAnsi="Aptos" w:cs="Segoe UI"/>
        </w:rPr>
      </w:pPr>
      <w:r>
        <w:rPr>
          <w:rStyle w:val="normaltextrun"/>
          <w:rFonts w:ascii="Aptos" w:eastAsiaTheme="majorEastAsia" w:hAnsi="Aptos" w:cs="Segoe UI"/>
        </w:rPr>
        <w:t>Telehealth delivering remote care</w:t>
      </w:r>
      <w:r>
        <w:rPr>
          <w:rStyle w:val="eop"/>
          <w:rFonts w:ascii="Aptos" w:eastAsiaTheme="majorEastAsia" w:hAnsi="Aptos" w:cs="Segoe UI"/>
        </w:rPr>
        <w:t> </w:t>
      </w:r>
    </w:p>
    <w:p w14:paraId="3CA109F6" w14:textId="6836E957" w:rsidR="004C75C0" w:rsidRDefault="004C75C0" w:rsidP="005B4378">
      <w:pPr>
        <w:pStyle w:val="paragraph"/>
        <w:numPr>
          <w:ilvl w:val="0"/>
          <w:numId w:val="44"/>
        </w:numPr>
        <w:spacing w:before="0" w:beforeAutospacing="0" w:after="0" w:afterAutospacing="0"/>
        <w:textAlignment w:val="baseline"/>
        <w:rPr>
          <w:rFonts w:ascii="Aptos" w:hAnsi="Aptos" w:cs="Segoe UI"/>
        </w:rPr>
      </w:pPr>
      <w:r>
        <w:rPr>
          <w:rStyle w:val="normaltextrun"/>
          <w:rFonts w:ascii="Aptos" w:eastAsiaTheme="majorEastAsia" w:hAnsi="Aptos" w:cs="Segoe UI"/>
        </w:rPr>
        <w:t>Assistive technologies, creative adaptations for independence such as Exoskeletons that help people with spinal injuries or muscle weakness </w:t>
      </w:r>
      <w:r>
        <w:rPr>
          <w:rStyle w:val="normaltextrun"/>
          <w:rFonts w:ascii="Aptos" w:eastAsiaTheme="majorEastAsia" w:hAnsi="Aptos" w:cs="Segoe UI"/>
          <w:sz w:val="16"/>
          <w:szCs w:val="16"/>
        </w:rPr>
        <w:t>(Department of Health and Social Care Media Team, 2023)</w:t>
      </w:r>
      <w:r>
        <w:rPr>
          <w:rStyle w:val="eop"/>
          <w:rFonts w:ascii="Aptos" w:eastAsiaTheme="majorEastAsia" w:hAnsi="Aptos" w:cs="Segoe UI"/>
          <w:sz w:val="16"/>
          <w:szCs w:val="16"/>
        </w:rPr>
        <w:t> </w:t>
      </w:r>
    </w:p>
    <w:p w14:paraId="2E94EAD4" w14:textId="77777777" w:rsidR="00A42C56" w:rsidRDefault="00A42C56" w:rsidP="00A42C56">
      <w:pPr>
        <w:pStyle w:val="paragraph"/>
        <w:spacing w:before="0" w:beforeAutospacing="0" w:after="0" w:afterAutospacing="0"/>
        <w:ind w:left="1440"/>
        <w:textAlignment w:val="baseline"/>
        <w:rPr>
          <w:rFonts w:ascii="Aptos" w:hAnsi="Aptos" w:cs="Segoe UI"/>
        </w:rPr>
      </w:pPr>
    </w:p>
    <w:p w14:paraId="27A3A747" w14:textId="77777777" w:rsidR="00447D81" w:rsidRDefault="00447D81" w:rsidP="00A42C56">
      <w:pPr>
        <w:pStyle w:val="paragraph"/>
        <w:spacing w:before="0" w:beforeAutospacing="0" w:after="0" w:afterAutospacing="0"/>
        <w:ind w:left="1440"/>
        <w:textAlignment w:val="baseline"/>
        <w:rPr>
          <w:rFonts w:ascii="Aptos" w:hAnsi="Aptos" w:cs="Segoe UI"/>
        </w:rPr>
      </w:pPr>
    </w:p>
    <w:p w14:paraId="33458614" w14:textId="77777777" w:rsidR="00A42C56" w:rsidRDefault="00A42C56" w:rsidP="00A42C56">
      <w:pPr>
        <w:pStyle w:val="paragraph"/>
        <w:spacing w:before="0" w:beforeAutospacing="0" w:after="0" w:afterAutospacing="0"/>
        <w:ind w:left="1440"/>
        <w:textAlignment w:val="baseline"/>
        <w:rPr>
          <w:rFonts w:ascii="Aptos" w:hAnsi="Aptos" w:cs="Segoe UI"/>
        </w:rPr>
      </w:pPr>
    </w:p>
    <w:p w14:paraId="55D2936A" w14:textId="77777777" w:rsidR="00A42C56" w:rsidRDefault="00A42C56" w:rsidP="00A42C56">
      <w:pPr>
        <w:pStyle w:val="paragraph"/>
        <w:spacing w:before="0" w:beforeAutospacing="0" w:after="0" w:afterAutospacing="0"/>
        <w:ind w:left="1440"/>
        <w:textAlignment w:val="baseline"/>
        <w:rPr>
          <w:rFonts w:ascii="Aptos" w:hAnsi="Aptos" w:cs="Segoe UI"/>
        </w:rPr>
      </w:pPr>
    </w:p>
    <w:p w14:paraId="3BFECFF9"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19657ECD"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4EF62D46"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3AFE18BD"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66C494F2"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078ED0E3"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67448636" w14:textId="77777777" w:rsidR="00302A9A" w:rsidRDefault="00302A9A" w:rsidP="00CC4E66">
      <w:pPr>
        <w:pStyle w:val="paragraph"/>
        <w:spacing w:before="0" w:beforeAutospacing="0" w:after="0" w:afterAutospacing="0"/>
        <w:textAlignment w:val="baseline"/>
        <w:rPr>
          <w:rFonts w:ascii="Aptos" w:hAnsi="Aptos" w:cs="Segoe UI"/>
        </w:rPr>
      </w:pPr>
    </w:p>
    <w:p w14:paraId="050D6233" w14:textId="77777777" w:rsidR="00302A9A" w:rsidRDefault="00302A9A" w:rsidP="00CE4A68">
      <w:pPr>
        <w:pStyle w:val="paragraph"/>
        <w:spacing w:before="0" w:beforeAutospacing="0" w:after="0" w:afterAutospacing="0"/>
        <w:textAlignment w:val="baseline"/>
        <w:rPr>
          <w:rFonts w:ascii="Aptos" w:hAnsi="Aptos" w:cs="Segoe UI"/>
        </w:rPr>
      </w:pPr>
    </w:p>
    <w:p w14:paraId="6C574DCD" w14:textId="77777777" w:rsidR="00302A9A" w:rsidRDefault="00302A9A" w:rsidP="00A42C56">
      <w:pPr>
        <w:pStyle w:val="paragraph"/>
        <w:spacing w:before="0" w:beforeAutospacing="0" w:after="0" w:afterAutospacing="0"/>
        <w:ind w:left="1440"/>
        <w:textAlignment w:val="baseline"/>
        <w:rPr>
          <w:rFonts w:ascii="Aptos" w:hAnsi="Aptos" w:cs="Segoe UI"/>
        </w:rPr>
      </w:pPr>
    </w:p>
    <w:p w14:paraId="6D641B1C" w14:textId="77777777" w:rsidR="00302A9A" w:rsidRPr="00A42C56" w:rsidRDefault="00302A9A" w:rsidP="00A42C56">
      <w:pPr>
        <w:pStyle w:val="paragraph"/>
        <w:spacing w:before="0" w:beforeAutospacing="0" w:after="0" w:afterAutospacing="0"/>
        <w:ind w:left="1440"/>
        <w:textAlignment w:val="baseline"/>
        <w:rPr>
          <w:rFonts w:ascii="Aptos" w:hAnsi="Aptos" w:cs="Segoe UI"/>
        </w:rPr>
      </w:pPr>
    </w:p>
    <w:p w14:paraId="0907F2C5" w14:textId="77777777" w:rsidR="004C75C0" w:rsidRDefault="004C75C0" w:rsidP="004C75C0">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rPr>
        <w:t>Creativity and Value</w:t>
      </w:r>
      <w:r>
        <w:rPr>
          <w:rStyle w:val="eop"/>
          <w:rFonts w:ascii="Aptos" w:eastAsiaTheme="majorEastAsia" w:hAnsi="Aptos" w:cs="Segoe UI"/>
        </w:rPr>
        <w:t> </w:t>
      </w:r>
    </w:p>
    <w:p w14:paraId="10F91F39" w14:textId="77777777" w:rsidR="004C75C0" w:rsidRDefault="004C75C0" w:rsidP="004C75C0">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A18CB7F" w14:textId="77777777" w:rsidR="002E0514" w:rsidRDefault="004C75C0" w:rsidP="004C75C0">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An example of creativity in Health and Social Care is Brainomix, extending from the University of Oxford, which has transformed medical imaging with its AI-powered platform. Its Brainomix 360 Stroke system is a leading tool for stroke care, helping doctors quickly understand scans and make better treatment decisions, and it is used by health services around the world to improve patient outcomes (Brainomix, 2025). </w:t>
      </w:r>
    </w:p>
    <w:p w14:paraId="0E3C0E42" w14:textId="77777777" w:rsidR="002E0514" w:rsidRDefault="002E0514" w:rsidP="004C75C0">
      <w:pPr>
        <w:pStyle w:val="paragraph"/>
        <w:spacing w:before="0" w:beforeAutospacing="0" w:after="0" w:afterAutospacing="0"/>
        <w:textAlignment w:val="baseline"/>
        <w:rPr>
          <w:rStyle w:val="normaltextrun"/>
          <w:rFonts w:ascii="Aptos" w:eastAsiaTheme="majorEastAsia" w:hAnsi="Aptos" w:cs="Segoe UI"/>
        </w:rPr>
      </w:pPr>
    </w:p>
    <w:p w14:paraId="228FB863" w14:textId="77777777" w:rsidR="00157AAA" w:rsidRDefault="004C75C0" w:rsidP="004C75C0">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The value of Brainomix e-Stroke lies in its use of AI to quickly analyse brain scans, supporting doctors in diagnosing and treating stroke patients. The platform also enables hospitals to share information instantly, reducing delays in care. Research shows it can shorten the time from hospital arrival to treatment by over an hour, providing doctors with faster scan results to guide decisions and patient transfers (Department of Health and Social Care Media Team, 2023). </w:t>
      </w:r>
    </w:p>
    <w:p w14:paraId="402F9544" w14:textId="12716080" w:rsidR="004C75C0" w:rsidRDefault="004C75C0" w:rsidP="004C75C0">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C7E1715" w14:textId="77777777" w:rsidR="004C75C0" w:rsidRDefault="004C75C0" w:rsidP="004C75C0">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The value of Creativity within Health and Social Care lies in its capacity to enhance wellbeing, facilitate recovery, support mental health, improve workforce retention, and foster independence </w:t>
      </w:r>
      <w:r>
        <w:rPr>
          <w:rStyle w:val="normaltextrun"/>
          <w:rFonts w:ascii="Aptos" w:eastAsiaTheme="majorEastAsia" w:hAnsi="Aptos" w:cs="Segoe UI"/>
          <w:sz w:val="16"/>
          <w:szCs w:val="16"/>
        </w:rPr>
        <w:t>(National Centre for Creative Health, 2023).</w:t>
      </w:r>
      <w:r>
        <w:rPr>
          <w:rStyle w:val="wacimagecontainer"/>
          <w:rFonts w:ascii="Segoe UI" w:eastAsiaTheme="majorEastAsia" w:hAnsi="Segoe UI" w:cs="Segoe UI"/>
          <w:noProof/>
          <w:sz w:val="18"/>
          <w:szCs w:val="18"/>
        </w:rPr>
        <w:drawing>
          <wp:inline distT="0" distB="0" distL="0" distR="0" wp14:anchorId="0C48887A" wp14:editId="1DB3333F">
            <wp:extent cx="5737860" cy="4046220"/>
            <wp:effectExtent l="0" t="0" r="0" b="0"/>
            <wp:docPr id="2" name="Picture 1" descr="A diagram of a diagram of a health care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 of a health care servic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7860" cy="4046220"/>
                    </a:xfrm>
                    <a:prstGeom prst="rect">
                      <a:avLst/>
                    </a:prstGeom>
                    <a:noFill/>
                    <a:ln>
                      <a:noFill/>
                    </a:ln>
                  </pic:spPr>
                </pic:pic>
              </a:graphicData>
            </a:graphic>
          </wp:inline>
        </w:drawing>
      </w:r>
    </w:p>
    <w:p w14:paraId="06CEF7CB" w14:textId="77777777" w:rsidR="004C75C0" w:rsidRDefault="004C75C0" w:rsidP="00706AA8">
      <w:pPr>
        <w:pStyle w:val="paragraph"/>
        <w:spacing w:before="0" w:beforeAutospacing="0" w:after="0" w:afterAutospacing="0"/>
        <w:textAlignment w:val="baseline"/>
        <w:rPr>
          <w:rFonts w:ascii="Segoe UI" w:hAnsi="Segoe UI" w:cs="Segoe UI"/>
          <w:sz w:val="18"/>
          <w:szCs w:val="18"/>
        </w:rPr>
      </w:pPr>
    </w:p>
    <w:p w14:paraId="18D7C1F7" w14:textId="77777777" w:rsidR="00706AA8" w:rsidRDefault="00706AA8" w:rsidP="00706AA8">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40"/>
          <w:szCs w:val="40"/>
        </w:rPr>
        <w:t> </w:t>
      </w:r>
    </w:p>
    <w:p w14:paraId="5611B801" w14:textId="77777777" w:rsidR="00706AA8" w:rsidRDefault="00706AA8"/>
    <w:p w14:paraId="38248371" w14:textId="77777777" w:rsidR="00706AA8" w:rsidRDefault="00706AA8"/>
    <w:p w14:paraId="3BC413A4" w14:textId="77777777" w:rsidR="00CF7BA9" w:rsidRDefault="00CF7BA9" w:rsidP="00B876A3">
      <w:pPr>
        <w:pStyle w:val="paragraph"/>
        <w:spacing w:before="0" w:beforeAutospacing="0" w:after="0" w:afterAutospacing="0"/>
        <w:textAlignment w:val="baseline"/>
        <w:rPr>
          <w:rStyle w:val="normaltextrun"/>
          <w:rFonts w:ascii="Aptos" w:eastAsiaTheme="majorEastAsia" w:hAnsi="Aptos" w:cs="Segoe UI"/>
          <w:b/>
          <w:bCs/>
        </w:rPr>
      </w:pPr>
    </w:p>
    <w:p w14:paraId="3BC4A2A9" w14:textId="77777777" w:rsidR="00595E95" w:rsidRDefault="00595E95" w:rsidP="00B876A3">
      <w:pPr>
        <w:pStyle w:val="paragraph"/>
        <w:spacing w:before="0" w:beforeAutospacing="0" w:after="0" w:afterAutospacing="0"/>
        <w:textAlignment w:val="baseline"/>
        <w:rPr>
          <w:rStyle w:val="normaltextrun"/>
          <w:rFonts w:ascii="Aptos" w:eastAsiaTheme="majorEastAsia" w:hAnsi="Aptos" w:cs="Segoe UI"/>
          <w:b/>
          <w:bCs/>
        </w:rPr>
      </w:pPr>
    </w:p>
    <w:p w14:paraId="032623D8" w14:textId="48B67C03"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b/>
          <w:bCs/>
        </w:rPr>
        <w:t xml:space="preserve">Task </w:t>
      </w:r>
      <w:r w:rsidR="00595E95">
        <w:rPr>
          <w:rStyle w:val="normaltextrun"/>
          <w:rFonts w:ascii="Aptos" w:eastAsiaTheme="majorEastAsia" w:hAnsi="Aptos" w:cs="Segoe UI"/>
          <w:b/>
          <w:bCs/>
        </w:rPr>
        <w:t xml:space="preserve">2 - </w:t>
      </w:r>
      <w:r>
        <w:rPr>
          <w:rStyle w:val="normaltextrun"/>
          <w:rFonts w:ascii="Aptos" w:eastAsiaTheme="majorEastAsia" w:hAnsi="Aptos" w:cs="Segoe UI"/>
          <w:b/>
          <w:bCs/>
        </w:rPr>
        <w:t>Self-Reflection – Paper Clip</w:t>
      </w:r>
      <w:r>
        <w:rPr>
          <w:rStyle w:val="eop"/>
          <w:rFonts w:ascii="Aptos" w:eastAsiaTheme="majorEastAsia" w:hAnsi="Aptos" w:cs="Segoe UI"/>
        </w:rPr>
        <w:t> </w:t>
      </w:r>
    </w:p>
    <w:p w14:paraId="4D131C87" w14:textId="77777777" w:rsidR="00EE1EC0" w:rsidRDefault="00EE1EC0" w:rsidP="00B876A3">
      <w:pPr>
        <w:pStyle w:val="paragraph"/>
        <w:spacing w:before="0" w:beforeAutospacing="0" w:after="0" w:afterAutospacing="0"/>
        <w:textAlignment w:val="baseline"/>
        <w:rPr>
          <w:rFonts w:ascii="Segoe UI" w:hAnsi="Segoe UI" w:cs="Segoe UI"/>
          <w:sz w:val="18"/>
          <w:szCs w:val="18"/>
        </w:rPr>
      </w:pPr>
    </w:p>
    <w:p w14:paraId="6939B9F5"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We participated in a group activity titled Creativity in Practice: Paper Clip, which involved using a paper clip as the focus of the exercise. We were introduced to the concepts of divergent and convergent thinking and were asked to apply these approaches during the creativity activity.</w:t>
      </w:r>
      <w:r>
        <w:rPr>
          <w:rStyle w:val="eop"/>
          <w:rFonts w:ascii="Aptos" w:eastAsiaTheme="majorEastAsia" w:hAnsi="Aptos" w:cs="Segoe UI"/>
        </w:rPr>
        <w:t> </w:t>
      </w:r>
    </w:p>
    <w:p w14:paraId="0685F3A2" w14:textId="77777777" w:rsidR="00211758" w:rsidRDefault="00211758" w:rsidP="00B876A3">
      <w:pPr>
        <w:pStyle w:val="paragraph"/>
        <w:spacing w:before="0" w:beforeAutospacing="0" w:after="0" w:afterAutospacing="0"/>
        <w:textAlignment w:val="baseline"/>
        <w:rPr>
          <w:rFonts w:ascii="Segoe UI" w:hAnsi="Segoe UI" w:cs="Segoe UI"/>
          <w:sz w:val="18"/>
          <w:szCs w:val="18"/>
        </w:rPr>
      </w:pPr>
    </w:p>
    <w:p w14:paraId="669FD774"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We were tasked with listing as many uses for a paper clip as possible, applying divergent thinking to generate around 20 creative ideas, such as making jewellery, a key ring, a makeshift screwdriver, and even holding flowers together. Critical thinking then allowed us to analyse these ideas objectively, while divergent thinking encouraged an open exploration of possibilities.</w:t>
      </w:r>
      <w:r>
        <w:rPr>
          <w:rStyle w:val="eop"/>
          <w:rFonts w:ascii="Aptos" w:eastAsiaTheme="majorEastAsia" w:hAnsi="Aptos" w:cs="Segoe UI"/>
        </w:rPr>
        <w:t> </w:t>
      </w:r>
    </w:p>
    <w:p w14:paraId="434E5B2C" w14:textId="77777777" w:rsidR="00211758" w:rsidRDefault="00211758" w:rsidP="00B876A3">
      <w:pPr>
        <w:pStyle w:val="paragraph"/>
        <w:spacing w:before="0" w:beforeAutospacing="0" w:after="0" w:afterAutospacing="0"/>
        <w:textAlignment w:val="baseline"/>
        <w:rPr>
          <w:rFonts w:ascii="Segoe UI" w:hAnsi="Segoe UI" w:cs="Segoe UI"/>
          <w:sz w:val="18"/>
          <w:szCs w:val="18"/>
        </w:rPr>
      </w:pPr>
    </w:p>
    <w:p w14:paraId="1D1959C1"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We were then asked to identify the most effective use of the paper clip, which required us to narrow down our ideas. This process involved applying logical reasoning to evaluate the options and select the best one, demonstrating the use of convergent thinking.</w:t>
      </w:r>
      <w:r>
        <w:rPr>
          <w:rStyle w:val="eop"/>
          <w:rFonts w:ascii="Aptos" w:eastAsiaTheme="majorEastAsia" w:hAnsi="Aptos" w:cs="Segoe UI"/>
        </w:rPr>
        <w:t> </w:t>
      </w:r>
    </w:p>
    <w:p w14:paraId="6C26DFC5" w14:textId="77777777" w:rsidR="00211758" w:rsidRDefault="00211758" w:rsidP="00B876A3">
      <w:pPr>
        <w:pStyle w:val="paragraph"/>
        <w:spacing w:before="0" w:beforeAutospacing="0" w:after="0" w:afterAutospacing="0"/>
        <w:textAlignment w:val="baseline"/>
        <w:rPr>
          <w:rFonts w:ascii="Segoe UI" w:hAnsi="Segoe UI" w:cs="Segoe UI"/>
          <w:sz w:val="18"/>
          <w:szCs w:val="18"/>
        </w:rPr>
      </w:pPr>
    </w:p>
    <w:p w14:paraId="70950811"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I recognised that applying divergent thinking was highly effective in generating a wide range of creative ideas, which promoted teamwork and collaboration. A positive aspect of the experience was the energetic collaboration and the variety of perspectives shared within the group. However, a limitation was that the limited time allocated to each stage of the activity constrained my ability to explore more unconventional and innovative uses for the paper clip. </w:t>
      </w:r>
      <w:r>
        <w:rPr>
          <w:rStyle w:val="eop"/>
          <w:rFonts w:ascii="Aptos" w:eastAsiaTheme="majorEastAsia" w:hAnsi="Aptos" w:cs="Segoe UI"/>
        </w:rPr>
        <w:t> </w:t>
      </w:r>
    </w:p>
    <w:p w14:paraId="4321B1C0" w14:textId="77777777" w:rsidR="00211758" w:rsidRDefault="00211758" w:rsidP="00B876A3">
      <w:pPr>
        <w:pStyle w:val="paragraph"/>
        <w:spacing w:before="0" w:beforeAutospacing="0" w:after="0" w:afterAutospacing="0"/>
        <w:textAlignment w:val="baseline"/>
        <w:rPr>
          <w:rFonts w:ascii="Segoe UI" w:hAnsi="Segoe UI" w:cs="Segoe UI"/>
          <w:sz w:val="18"/>
          <w:szCs w:val="18"/>
        </w:rPr>
      </w:pPr>
    </w:p>
    <w:p w14:paraId="206374E8"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I plan to use timed blocks to manage tasks more efficiently and allow deeper investigation of ideas. Overall, the exercise clearly demonstrated the value of balancing creative exploration with logical evaluation to achieve effective problem-solving (Gibbs Reflection Cycle, University of Edinburgh, 2024).</w:t>
      </w:r>
      <w:r>
        <w:rPr>
          <w:rStyle w:val="eop"/>
          <w:rFonts w:ascii="Aptos" w:eastAsiaTheme="majorEastAsia" w:hAnsi="Aptos" w:cs="Segoe UI"/>
        </w:rPr>
        <w:t> </w:t>
      </w:r>
    </w:p>
    <w:p w14:paraId="22889E28"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E282F02"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6A04EB3"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EF7DCF4"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5E451C3"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3216681"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3663355"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2CC473B"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281B3A7"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3E55A9EE"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77902709"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74E6FA53"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0DD3869B"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4B0963F5"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1014F7D6"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07362A2E" w14:textId="77777777" w:rsidR="00EE1EC0" w:rsidRDefault="00EE1EC0" w:rsidP="00B876A3">
      <w:pPr>
        <w:pStyle w:val="paragraph"/>
        <w:spacing w:before="0" w:beforeAutospacing="0" w:after="0" w:afterAutospacing="0"/>
        <w:textAlignment w:val="baseline"/>
        <w:rPr>
          <w:rStyle w:val="normaltextrun"/>
          <w:rFonts w:ascii="Aptos" w:eastAsiaTheme="majorEastAsia" w:hAnsi="Aptos" w:cs="Segoe UI"/>
          <w:b/>
          <w:bCs/>
        </w:rPr>
      </w:pPr>
    </w:p>
    <w:p w14:paraId="3F98D7AE" w14:textId="77777777" w:rsidR="00595E95" w:rsidRDefault="00595E95" w:rsidP="00B876A3">
      <w:pPr>
        <w:pStyle w:val="paragraph"/>
        <w:spacing w:before="0" w:beforeAutospacing="0" w:after="0" w:afterAutospacing="0"/>
        <w:textAlignment w:val="baseline"/>
        <w:rPr>
          <w:rStyle w:val="normaltextrun"/>
          <w:rFonts w:ascii="Aptos" w:eastAsiaTheme="majorEastAsia" w:hAnsi="Aptos" w:cs="Segoe UI"/>
          <w:b/>
          <w:bCs/>
        </w:rPr>
      </w:pPr>
    </w:p>
    <w:p w14:paraId="52B4C1A4" w14:textId="1BC0696A"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b/>
          <w:bCs/>
        </w:rPr>
        <w:lastRenderedPageBreak/>
        <w:t>Task 3</w:t>
      </w:r>
      <w:r w:rsidR="00FA3735">
        <w:rPr>
          <w:rStyle w:val="normaltextrun"/>
          <w:rFonts w:ascii="Aptos" w:eastAsiaTheme="majorEastAsia" w:hAnsi="Aptos" w:cs="Segoe UI"/>
          <w:b/>
          <w:bCs/>
        </w:rPr>
        <w:t xml:space="preserve"> - </w:t>
      </w:r>
      <w:r>
        <w:rPr>
          <w:rStyle w:val="normaltextrun"/>
          <w:rFonts w:ascii="Aptos" w:eastAsiaTheme="majorEastAsia" w:hAnsi="Aptos" w:cs="Segoe UI"/>
          <w:b/>
          <w:bCs/>
        </w:rPr>
        <w:t>NHS at Home</w:t>
      </w:r>
      <w:r>
        <w:rPr>
          <w:rStyle w:val="eop"/>
          <w:rFonts w:ascii="Aptos" w:eastAsiaTheme="majorEastAsia" w:hAnsi="Aptos" w:cs="Segoe UI"/>
        </w:rPr>
        <w:t> </w:t>
      </w:r>
    </w:p>
    <w:p w14:paraId="0BD1F6EF" w14:textId="77777777" w:rsidR="00EE1EC0" w:rsidRDefault="00EE1EC0" w:rsidP="00B876A3">
      <w:pPr>
        <w:pStyle w:val="paragraph"/>
        <w:spacing w:before="0" w:beforeAutospacing="0" w:after="0" w:afterAutospacing="0"/>
        <w:textAlignment w:val="baseline"/>
        <w:rPr>
          <w:rFonts w:ascii="Segoe UI" w:hAnsi="Segoe UI" w:cs="Segoe UI"/>
          <w:sz w:val="18"/>
          <w:szCs w:val="18"/>
        </w:rPr>
      </w:pPr>
    </w:p>
    <w:p w14:paraId="7B758A6A"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The National Health Service (NHS) has implemented remote monitoring technologies in response to increasing pressure on hospital resources. Rising rates of chronic conditions, such as Heart disease, Diabetes, and Respiratory Illnesses, have contributed significantly to the growing demand for hospital admissions. The introduction of remote monitoring tools, including wearable devices, home-based monitoring services, and digital platforms, enables the effective management of patient's health from their homes (NHS, 2025).</w:t>
      </w:r>
      <w:r>
        <w:rPr>
          <w:rStyle w:val="eop"/>
          <w:rFonts w:ascii="Aptos" w:eastAsiaTheme="majorEastAsia" w:hAnsi="Aptos" w:cs="Segoe UI"/>
        </w:rPr>
        <w:t> </w:t>
      </w:r>
    </w:p>
    <w:p w14:paraId="525CE71D" w14:textId="77777777" w:rsidR="00561118" w:rsidRDefault="00561118" w:rsidP="00B876A3">
      <w:pPr>
        <w:pStyle w:val="paragraph"/>
        <w:spacing w:before="0" w:beforeAutospacing="0" w:after="0" w:afterAutospacing="0"/>
        <w:textAlignment w:val="baseline"/>
        <w:rPr>
          <w:rStyle w:val="eop"/>
          <w:rFonts w:ascii="Aptos" w:eastAsiaTheme="majorEastAsia" w:hAnsi="Aptos" w:cs="Segoe UI"/>
        </w:rPr>
      </w:pPr>
    </w:p>
    <w:p w14:paraId="674BFC8A"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Creativity plays a pivotal role in advancing technology within the health and social care sector. Innovations such as wearable devices, home-based monitoring systems, and digital platforms have transformed traditional models of healthcare delivery. The use of AI and predictive analytics enables healthcare teams to identify early warning signs of deterioration, allowing timely interventions and reducing the need for emergency admissions. This creative integration of technology also empowers patients to engage with their own health data, promoting self-management and allowing greater independence (Sinha, 2024).</w:t>
      </w:r>
      <w:r>
        <w:rPr>
          <w:rStyle w:val="eop"/>
          <w:rFonts w:ascii="Aptos" w:eastAsiaTheme="majorEastAsia" w:hAnsi="Aptos" w:cs="Segoe UI"/>
        </w:rPr>
        <w:t> </w:t>
      </w:r>
    </w:p>
    <w:p w14:paraId="68FCB175" w14:textId="77777777" w:rsidR="00AE7B8A" w:rsidRDefault="00AE7B8A" w:rsidP="00B876A3">
      <w:pPr>
        <w:pStyle w:val="paragraph"/>
        <w:spacing w:before="0" w:beforeAutospacing="0" w:after="0" w:afterAutospacing="0"/>
        <w:textAlignment w:val="baseline"/>
        <w:rPr>
          <w:rFonts w:ascii="Segoe UI" w:hAnsi="Segoe UI" w:cs="Segoe UI"/>
          <w:sz w:val="18"/>
          <w:szCs w:val="18"/>
        </w:rPr>
      </w:pPr>
    </w:p>
    <w:p w14:paraId="69243A09" w14:textId="77777777" w:rsidR="00B876A3" w:rsidRDefault="00B876A3" w:rsidP="00B876A3">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Technological advancements have profoundly transformed healthcare delivery, generating substantial value for both patients and healthcare systems. Innovations such as less invasive diagnostic tests, AI-driven algorithms for detecting coronary artery disease, and immunotherapies that significantly improve survival rates in advanced cancers and have revolutionised treatment and clinical outcomes. The development of detection devices and everyday technologies such as remote consultations, online care plans, and virtual communication platforms have enhanced access to care and improved patient experiences by enabling support closer to home. Advances in genomic sequencing now allow for more personalised and effective treatment strategies, these innovations have expanded access to timely and individualised care, strengthened patient’s confidence in managing their conditions while reduced unnecessary hospital visits (Care Quality Commission, 2022). </w:t>
      </w:r>
      <w:r>
        <w:rPr>
          <w:rStyle w:val="eop"/>
          <w:rFonts w:ascii="Aptos" w:eastAsiaTheme="majorEastAsia" w:hAnsi="Aptos" w:cs="Segoe UI"/>
        </w:rPr>
        <w:t> </w:t>
      </w:r>
    </w:p>
    <w:p w14:paraId="06335895" w14:textId="77777777" w:rsidR="00AE7B8A" w:rsidRDefault="00AE7B8A" w:rsidP="00B876A3">
      <w:pPr>
        <w:pStyle w:val="paragraph"/>
        <w:spacing w:before="0" w:beforeAutospacing="0" w:after="0" w:afterAutospacing="0"/>
        <w:textAlignment w:val="baseline"/>
        <w:rPr>
          <w:rFonts w:ascii="Segoe UI" w:hAnsi="Segoe UI" w:cs="Segoe UI"/>
          <w:sz w:val="18"/>
          <w:szCs w:val="18"/>
        </w:rPr>
      </w:pPr>
    </w:p>
    <w:p w14:paraId="27019E20" w14:textId="1764F81F" w:rsidR="003A7D72" w:rsidRDefault="00B876A3" w:rsidP="00B876A3">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For healthcare systems such as the NHS, technological progress has alleviated pressure on hospital resources by preventing avoidable admissions and streamlining care pathways, thereby improving efficiency and sustainability. This impact is further reflected in a survey of clinical staff, which identified the top three timesaving technologies as Video Conferencing for communication with colleagues (51%), electronic health records (50%), and digital messaging tools (29%), demonstrating how technology enhances both organisational efficiency and workforce productivity in healthcare (The Health Foundation, 2024).</w:t>
      </w:r>
      <w:r>
        <w:rPr>
          <w:rStyle w:val="eop"/>
          <w:rFonts w:ascii="Aptos" w:eastAsiaTheme="majorEastAsia" w:hAnsi="Aptos" w:cs="Segoe UI"/>
        </w:rPr>
        <w:t> </w:t>
      </w:r>
    </w:p>
    <w:p w14:paraId="3F0852E8" w14:textId="77777777" w:rsidR="003A7D72" w:rsidRDefault="003A7D72" w:rsidP="00B876A3">
      <w:pPr>
        <w:pStyle w:val="paragraph"/>
        <w:spacing w:before="0" w:beforeAutospacing="0" w:after="0" w:afterAutospacing="0"/>
        <w:textAlignment w:val="baseline"/>
        <w:rPr>
          <w:rStyle w:val="normaltextrun"/>
          <w:rFonts w:ascii="Aptos" w:eastAsiaTheme="majorEastAsia" w:hAnsi="Aptos" w:cs="Segoe UI"/>
        </w:rPr>
      </w:pPr>
    </w:p>
    <w:p w14:paraId="1D6830D6" w14:textId="041BF165"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In conclusion, technological innovations driven by creativity have transformed healthcare delivery, improving patient outcomes, enhancing self-management, and reducing hospital pressures. Tools such as remote monitoring, AI-driven analytics, and digital communication platforms have expanded access to personalised, proactive care while increasing efficiency and sustainability. These advancements highlight the value and critical role of technology in shaping modern healthcare systems and supporting both patients and professionals.</w:t>
      </w:r>
      <w:r>
        <w:rPr>
          <w:rStyle w:val="eop"/>
          <w:rFonts w:ascii="Aptos" w:eastAsiaTheme="majorEastAsia" w:hAnsi="Aptos" w:cs="Segoe UI"/>
        </w:rPr>
        <w:t> </w:t>
      </w:r>
    </w:p>
    <w:p w14:paraId="41264E78"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lastRenderedPageBreak/>
        <w:t> </w:t>
      </w:r>
    </w:p>
    <w:p w14:paraId="759D2B6E"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99812FF" w14:textId="77777777" w:rsidR="00B876A3" w:rsidRDefault="00B876A3" w:rsidP="00B876A3">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w:t>
      </w:r>
      <w:r>
        <w:rPr>
          <w:rStyle w:val="eop"/>
          <w:rFonts w:ascii="Aptos" w:eastAsiaTheme="majorEastAsia" w:hAnsi="Aptos" w:cs="Segoe UI"/>
        </w:rPr>
        <w:t> </w:t>
      </w:r>
    </w:p>
    <w:p w14:paraId="7C85DC94" w14:textId="473598E6" w:rsidR="009463B8" w:rsidRDefault="00B876A3" w:rsidP="009463B8">
      <w:pPr>
        <w:pStyle w:val="paragraph"/>
        <w:spacing w:before="0" w:beforeAutospacing="0" w:after="0" w:afterAutospacing="0"/>
        <w:textAlignment w:val="baseline"/>
        <w:rPr>
          <w:rStyle w:val="eop"/>
          <w:rFonts w:ascii="Aptos" w:eastAsiaTheme="majorEastAsia" w:hAnsi="Aptos" w:cs="Segoe UI"/>
        </w:rPr>
      </w:pPr>
      <w:r>
        <w:rPr>
          <w:rStyle w:val="eop"/>
          <w:rFonts w:ascii="Aptos" w:eastAsiaTheme="majorEastAsia" w:hAnsi="Aptos" w:cs="Segoe UI"/>
        </w:rPr>
        <w:t> </w:t>
      </w:r>
      <w:r w:rsidR="009463B8">
        <w:rPr>
          <w:rStyle w:val="normaltextrun"/>
          <w:rFonts w:ascii="Aptos" w:eastAsiaTheme="majorEastAsia" w:hAnsi="Aptos" w:cs="Segoe UI"/>
          <w:b/>
          <w:bCs/>
        </w:rPr>
        <w:t>Task 4</w:t>
      </w:r>
      <w:r w:rsidR="00FA3735">
        <w:rPr>
          <w:rStyle w:val="eop"/>
          <w:rFonts w:ascii="Aptos" w:eastAsiaTheme="majorEastAsia" w:hAnsi="Aptos" w:cs="Segoe UI"/>
        </w:rPr>
        <w:t xml:space="preserve"> - </w:t>
      </w:r>
      <w:r w:rsidR="009463B8">
        <w:rPr>
          <w:rStyle w:val="normaltextrun"/>
          <w:rFonts w:ascii="Aptos" w:eastAsiaTheme="majorEastAsia" w:hAnsi="Aptos" w:cs="Segoe UI"/>
          <w:b/>
          <w:bCs/>
        </w:rPr>
        <w:t>Mental Health in Children and Young People</w:t>
      </w:r>
      <w:r w:rsidR="009463B8">
        <w:rPr>
          <w:rStyle w:val="eop"/>
          <w:rFonts w:ascii="Aptos" w:eastAsiaTheme="majorEastAsia" w:hAnsi="Aptos" w:cs="Segoe UI"/>
        </w:rPr>
        <w:t> </w:t>
      </w:r>
    </w:p>
    <w:p w14:paraId="22B7024F" w14:textId="77777777" w:rsidR="00F469FB" w:rsidRDefault="00F469FB" w:rsidP="009463B8">
      <w:pPr>
        <w:pStyle w:val="paragraph"/>
        <w:spacing w:before="0" w:beforeAutospacing="0" w:after="0" w:afterAutospacing="0"/>
        <w:textAlignment w:val="baseline"/>
        <w:rPr>
          <w:rFonts w:ascii="Segoe UI" w:hAnsi="Segoe UI" w:cs="Segoe UI"/>
          <w:sz w:val="18"/>
          <w:szCs w:val="18"/>
        </w:rPr>
      </w:pPr>
    </w:p>
    <w:p w14:paraId="366C2788" w14:textId="3A65D73F" w:rsidR="009463B8" w:rsidRDefault="009463B8" w:rsidP="009463B8">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In 2023, approximately 1 in 5 individuals aged 8 to 25 years were identified as having a probable mental disorder. Prevalence rates were notably high across age groups, affecting 20.3% of 8–</w:t>
      </w:r>
      <w:r w:rsidR="005E55C5">
        <w:rPr>
          <w:rStyle w:val="normaltextrun"/>
          <w:rFonts w:ascii="Aptos" w:eastAsiaTheme="majorEastAsia" w:hAnsi="Aptos" w:cs="Segoe UI"/>
        </w:rPr>
        <w:t>16-year-olds</w:t>
      </w:r>
      <w:r>
        <w:rPr>
          <w:rStyle w:val="normaltextrun"/>
          <w:rFonts w:ascii="Aptos" w:eastAsiaTheme="majorEastAsia" w:hAnsi="Aptos" w:cs="Segoe UI"/>
        </w:rPr>
        <w:t>, 23.3% of 17–</w:t>
      </w:r>
      <w:r w:rsidR="00DE33D9">
        <w:rPr>
          <w:rStyle w:val="normaltextrun"/>
          <w:rFonts w:ascii="Aptos" w:eastAsiaTheme="majorEastAsia" w:hAnsi="Aptos" w:cs="Segoe UI"/>
        </w:rPr>
        <w:t>19-year-olds</w:t>
      </w:r>
      <w:r>
        <w:rPr>
          <w:rStyle w:val="normaltextrun"/>
          <w:rFonts w:ascii="Aptos" w:eastAsiaTheme="majorEastAsia" w:hAnsi="Aptos" w:cs="Segoe UI"/>
        </w:rPr>
        <w:t>, and 21.7% of 20–</w:t>
      </w:r>
      <w:r w:rsidR="00DE33D9">
        <w:rPr>
          <w:rStyle w:val="normaltextrun"/>
          <w:rFonts w:ascii="Aptos" w:eastAsiaTheme="majorEastAsia" w:hAnsi="Aptos" w:cs="Segoe UI"/>
        </w:rPr>
        <w:t>25-year-olds</w:t>
      </w:r>
      <w:r>
        <w:rPr>
          <w:rStyle w:val="normaltextrun"/>
          <w:rFonts w:ascii="Aptos" w:eastAsiaTheme="majorEastAsia" w:hAnsi="Aptos" w:cs="Segoe UI"/>
        </w:rPr>
        <w:t>. These figures highlight a demanding need for early detection allowing accessible interventions, and sustained support for young people’s mental wellbeing. Understanding the scale of the issue is crucial for shaping effective Health and Social Care policies (Newlove-Delgado, 2023).</w:t>
      </w:r>
      <w:r>
        <w:rPr>
          <w:rStyle w:val="eop"/>
          <w:rFonts w:ascii="Aptos" w:eastAsiaTheme="majorEastAsia" w:hAnsi="Aptos" w:cs="Segoe UI"/>
        </w:rPr>
        <w:t> </w:t>
      </w:r>
    </w:p>
    <w:p w14:paraId="18F3DE8C" w14:textId="77777777" w:rsidR="0026045C" w:rsidRDefault="0026045C" w:rsidP="009463B8">
      <w:pPr>
        <w:pStyle w:val="paragraph"/>
        <w:spacing w:before="0" w:beforeAutospacing="0" w:after="0" w:afterAutospacing="0"/>
        <w:textAlignment w:val="baseline"/>
        <w:rPr>
          <w:rFonts w:ascii="Segoe UI" w:hAnsi="Segoe UI" w:cs="Segoe UI"/>
          <w:sz w:val="18"/>
          <w:szCs w:val="18"/>
        </w:rPr>
      </w:pPr>
    </w:p>
    <w:p w14:paraId="6E35595B" w14:textId="77777777" w:rsidR="009463B8" w:rsidRDefault="009463B8" w:rsidP="009463B8">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Article 1: Understanding drivers of recent trends young people’s mental health</w:t>
      </w:r>
      <w:r>
        <w:rPr>
          <w:rStyle w:val="eop"/>
          <w:rFonts w:ascii="Aptos" w:eastAsiaTheme="majorEastAsia" w:hAnsi="Aptos" w:cs="Segoe UI"/>
        </w:rPr>
        <w:t> </w:t>
      </w:r>
    </w:p>
    <w:p w14:paraId="0FB1E6CE" w14:textId="77777777" w:rsidR="009463B8" w:rsidRDefault="009463B8" w:rsidP="009463B8">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According to a report by the Youth Futures Foundation, mental health symptoms among individuals aged 12 – 24 have increased significantly since 2010–2012. This rise has been attributed to several interrelated factors, including declining sleep quality, growing employment insecurity and financial pressures, the pervasive influence of social media and smartphones, and the reduction in accessible children’s and youth support services. Primary care visits for anxiety, depression, self-harm, and eating disorders increased significantly between 2000 and 2019, with anxiety rising sharply after 2012. (Pierce, 2025).</w:t>
      </w:r>
      <w:r>
        <w:rPr>
          <w:rStyle w:val="eop"/>
          <w:rFonts w:ascii="Aptos" w:eastAsiaTheme="majorEastAsia" w:hAnsi="Aptos" w:cs="Segoe UI"/>
        </w:rPr>
        <w:t> </w:t>
      </w:r>
    </w:p>
    <w:p w14:paraId="3A04FEDD" w14:textId="77777777" w:rsidR="0026045C" w:rsidRDefault="0026045C" w:rsidP="009463B8">
      <w:pPr>
        <w:pStyle w:val="paragraph"/>
        <w:spacing w:before="0" w:beforeAutospacing="0" w:after="0" w:afterAutospacing="0"/>
        <w:textAlignment w:val="baseline"/>
        <w:rPr>
          <w:rFonts w:ascii="Segoe UI" w:hAnsi="Segoe UI" w:cs="Segoe UI"/>
          <w:sz w:val="18"/>
          <w:szCs w:val="18"/>
        </w:rPr>
      </w:pPr>
    </w:p>
    <w:p w14:paraId="36F0324C" w14:textId="77777777" w:rsidR="009463B8" w:rsidRDefault="009463B8" w:rsidP="009463B8">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Article 2: Electronic media use and sleep in children and adolescents in western countries</w:t>
      </w:r>
      <w:r>
        <w:rPr>
          <w:rStyle w:val="eop"/>
          <w:rFonts w:ascii="Aptos" w:eastAsiaTheme="majorEastAsia" w:hAnsi="Aptos" w:cs="Segoe UI"/>
        </w:rPr>
        <w:t> </w:t>
      </w:r>
    </w:p>
    <w:p w14:paraId="37C64FB2" w14:textId="125FC586" w:rsidR="009463B8" w:rsidRDefault="009463B8" w:rsidP="009463B8">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 xml:space="preserve">One effective way for parents to help protect their child’s sleep and wellbeing is by learning to use parental control features to limit excessive social media and phone use at night (Lund et al., 2021). Alongside this, NHS England has introduced 398 Mental Health Support Teams in schools and colleges, supporting 35% of pupils with early </w:t>
      </w:r>
      <w:r w:rsidR="006D0145">
        <w:rPr>
          <w:rStyle w:val="normaltextrun"/>
          <w:rFonts w:ascii="Aptos" w:eastAsiaTheme="majorEastAsia" w:hAnsi="Aptos" w:cs="Segoe UI"/>
        </w:rPr>
        <w:t>mediati</w:t>
      </w:r>
      <w:r w:rsidR="00766CB0">
        <w:rPr>
          <w:rStyle w:val="normaltextrun"/>
          <w:rFonts w:ascii="Aptos" w:eastAsiaTheme="majorEastAsia" w:hAnsi="Aptos" w:cs="Segoe UI"/>
        </w:rPr>
        <w:t>on</w:t>
      </w:r>
      <w:r>
        <w:rPr>
          <w:rStyle w:val="normaltextrun"/>
          <w:rFonts w:ascii="Aptos" w:eastAsiaTheme="majorEastAsia" w:hAnsi="Aptos" w:cs="Segoe UI"/>
        </w:rPr>
        <w:t xml:space="preserve"> for moderate mental health issues, ensuring timely, accessible care in familiar settings (Newlove-Delgado, 2023).</w:t>
      </w:r>
      <w:r>
        <w:rPr>
          <w:rStyle w:val="eop"/>
          <w:rFonts w:ascii="Aptos" w:eastAsiaTheme="majorEastAsia" w:hAnsi="Aptos" w:cs="Segoe UI"/>
        </w:rPr>
        <w:t> </w:t>
      </w:r>
    </w:p>
    <w:p w14:paraId="159447FB" w14:textId="77777777" w:rsidR="00F469FB" w:rsidRDefault="00F469FB" w:rsidP="009463B8">
      <w:pPr>
        <w:pStyle w:val="paragraph"/>
        <w:spacing w:before="0" w:beforeAutospacing="0" w:after="0" w:afterAutospacing="0"/>
        <w:textAlignment w:val="baseline"/>
        <w:rPr>
          <w:rFonts w:ascii="Segoe UI" w:hAnsi="Segoe UI" w:cs="Segoe UI"/>
          <w:sz w:val="18"/>
          <w:szCs w:val="18"/>
        </w:rPr>
      </w:pPr>
    </w:p>
    <w:p w14:paraId="4DEC4172" w14:textId="77777777" w:rsidR="009463B8" w:rsidRDefault="009463B8" w:rsidP="009463B8">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Conclusion </w:t>
      </w:r>
      <w:r>
        <w:rPr>
          <w:rStyle w:val="eop"/>
          <w:rFonts w:ascii="Aptos" w:eastAsiaTheme="majorEastAsia" w:hAnsi="Aptos" w:cs="Segoe UI"/>
        </w:rPr>
        <w:t> </w:t>
      </w:r>
    </w:p>
    <w:p w14:paraId="357D2C2B" w14:textId="515A95A9" w:rsidR="00F469FB" w:rsidRDefault="009463B8" w:rsidP="009463B8">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xml:space="preserve">Taken together, these two articles highlight a range of interconnected factors that contribute to the growing incidence of mental health difficulties among young people. There is an emphasises on how influences such as environment, social media and social pressures can affect emotional wellbeing. There are valuable strategies that parents and carers can implement to help reduce these risks and support the </w:t>
      </w:r>
      <w:r w:rsidR="007D2A9A">
        <w:rPr>
          <w:rStyle w:val="normaltextrun"/>
          <w:rFonts w:ascii="Aptos" w:eastAsiaTheme="majorEastAsia" w:hAnsi="Aptos" w:cs="Segoe UI"/>
        </w:rPr>
        <w:t>improvement</w:t>
      </w:r>
      <w:r>
        <w:rPr>
          <w:rStyle w:val="normaltextrun"/>
          <w:rFonts w:ascii="Aptos" w:eastAsiaTheme="majorEastAsia" w:hAnsi="Aptos" w:cs="Segoe UI"/>
        </w:rPr>
        <w:t xml:space="preserve"> of positive mental health in children and </w:t>
      </w:r>
      <w:r w:rsidR="005C6F53">
        <w:rPr>
          <w:rStyle w:val="normaltextrun"/>
          <w:rFonts w:ascii="Aptos" w:eastAsiaTheme="majorEastAsia" w:hAnsi="Aptos" w:cs="Segoe UI"/>
        </w:rPr>
        <w:t>young people</w:t>
      </w:r>
      <w:r>
        <w:rPr>
          <w:rStyle w:val="normaltextrun"/>
          <w:rFonts w:ascii="Aptos" w:eastAsiaTheme="majorEastAsia" w:hAnsi="Aptos" w:cs="Segoe UI"/>
        </w:rPr>
        <w:t>.</w:t>
      </w:r>
      <w:r>
        <w:rPr>
          <w:rStyle w:val="eop"/>
          <w:rFonts w:ascii="Aptos" w:eastAsiaTheme="majorEastAsia" w:hAnsi="Aptos" w:cs="Segoe UI"/>
        </w:rPr>
        <w:t> </w:t>
      </w:r>
    </w:p>
    <w:p w14:paraId="0D510AA4" w14:textId="77777777" w:rsidR="0026045C" w:rsidRPr="0026045C" w:rsidRDefault="0026045C" w:rsidP="009463B8">
      <w:pPr>
        <w:pStyle w:val="paragraph"/>
        <w:spacing w:before="0" w:beforeAutospacing="0" w:after="0" w:afterAutospacing="0"/>
        <w:textAlignment w:val="baseline"/>
        <w:rPr>
          <w:rStyle w:val="eop"/>
          <w:rFonts w:ascii="Segoe UI" w:hAnsi="Segoe UI" w:cs="Segoe UI"/>
          <w:sz w:val="18"/>
          <w:szCs w:val="18"/>
        </w:rPr>
      </w:pPr>
    </w:p>
    <w:p w14:paraId="0BC6E2E1" w14:textId="77777777" w:rsidR="00F469FB" w:rsidRDefault="00F469FB" w:rsidP="009463B8">
      <w:pPr>
        <w:pStyle w:val="paragraph"/>
        <w:spacing w:before="0" w:beforeAutospacing="0" w:after="0" w:afterAutospacing="0"/>
        <w:textAlignment w:val="baseline"/>
        <w:rPr>
          <w:rStyle w:val="eop"/>
          <w:rFonts w:ascii="Aptos" w:eastAsiaTheme="majorEastAsia" w:hAnsi="Aptos" w:cs="Segoe UI"/>
        </w:rPr>
      </w:pPr>
    </w:p>
    <w:p w14:paraId="0FA1CE7E" w14:textId="77777777" w:rsidR="00F469FB" w:rsidRDefault="00F469FB" w:rsidP="009463B8">
      <w:pPr>
        <w:pStyle w:val="paragraph"/>
        <w:spacing w:before="0" w:beforeAutospacing="0" w:after="0" w:afterAutospacing="0"/>
        <w:textAlignment w:val="baseline"/>
        <w:rPr>
          <w:rStyle w:val="eop"/>
          <w:rFonts w:ascii="Aptos" w:eastAsiaTheme="majorEastAsia" w:hAnsi="Aptos" w:cs="Segoe UI"/>
        </w:rPr>
      </w:pPr>
    </w:p>
    <w:p w14:paraId="0B8CD42C" w14:textId="77777777" w:rsidR="00F469FB" w:rsidRDefault="00F469FB" w:rsidP="009463B8">
      <w:pPr>
        <w:pStyle w:val="paragraph"/>
        <w:spacing w:before="0" w:beforeAutospacing="0" w:after="0" w:afterAutospacing="0"/>
        <w:textAlignment w:val="baseline"/>
        <w:rPr>
          <w:rStyle w:val="eop"/>
          <w:rFonts w:ascii="Aptos" w:eastAsiaTheme="majorEastAsia" w:hAnsi="Aptos" w:cs="Segoe UI"/>
        </w:rPr>
      </w:pPr>
    </w:p>
    <w:p w14:paraId="03595F0E" w14:textId="77777777" w:rsidR="00F469FB" w:rsidRDefault="00F469FB" w:rsidP="009463B8">
      <w:pPr>
        <w:pStyle w:val="paragraph"/>
        <w:spacing w:before="0" w:beforeAutospacing="0" w:after="0" w:afterAutospacing="0"/>
        <w:textAlignment w:val="baseline"/>
        <w:rPr>
          <w:rStyle w:val="eop"/>
          <w:rFonts w:ascii="Aptos" w:eastAsiaTheme="majorEastAsia" w:hAnsi="Aptos" w:cs="Segoe UI"/>
        </w:rPr>
      </w:pPr>
    </w:p>
    <w:p w14:paraId="1C8116DC" w14:textId="77777777" w:rsidR="00F469FB" w:rsidRDefault="00F469FB" w:rsidP="009463B8">
      <w:pPr>
        <w:pStyle w:val="paragraph"/>
        <w:spacing w:before="0" w:beforeAutospacing="0" w:after="0" w:afterAutospacing="0"/>
        <w:textAlignment w:val="baseline"/>
        <w:rPr>
          <w:rFonts w:ascii="Segoe UI" w:hAnsi="Segoe UI" w:cs="Segoe UI"/>
          <w:sz w:val="18"/>
          <w:szCs w:val="18"/>
        </w:rPr>
      </w:pPr>
    </w:p>
    <w:p w14:paraId="7027D4DB" w14:textId="77777777" w:rsidR="00595E95" w:rsidRDefault="00595E95" w:rsidP="009463B8">
      <w:pPr>
        <w:pStyle w:val="paragraph"/>
        <w:spacing w:before="0" w:beforeAutospacing="0" w:after="0" w:afterAutospacing="0"/>
        <w:textAlignment w:val="baseline"/>
        <w:rPr>
          <w:rStyle w:val="normaltextrun"/>
          <w:rFonts w:ascii="Aptos" w:eastAsiaTheme="majorEastAsia" w:hAnsi="Aptos" w:cs="Segoe UI"/>
          <w:b/>
          <w:bCs/>
        </w:rPr>
      </w:pPr>
    </w:p>
    <w:p w14:paraId="676290D5" w14:textId="77777777" w:rsidR="00595E95" w:rsidRDefault="00595E95" w:rsidP="009463B8">
      <w:pPr>
        <w:pStyle w:val="paragraph"/>
        <w:spacing w:before="0" w:beforeAutospacing="0" w:after="0" w:afterAutospacing="0"/>
        <w:textAlignment w:val="baseline"/>
        <w:rPr>
          <w:rStyle w:val="normaltextrun"/>
          <w:rFonts w:ascii="Aptos" w:eastAsiaTheme="majorEastAsia" w:hAnsi="Aptos" w:cs="Segoe UI"/>
          <w:b/>
          <w:bCs/>
        </w:rPr>
      </w:pPr>
    </w:p>
    <w:p w14:paraId="00E7EFE8" w14:textId="77777777" w:rsidR="00595E95" w:rsidRDefault="00595E95" w:rsidP="009463B8">
      <w:pPr>
        <w:pStyle w:val="paragraph"/>
        <w:spacing w:before="0" w:beforeAutospacing="0" w:after="0" w:afterAutospacing="0"/>
        <w:textAlignment w:val="baseline"/>
        <w:rPr>
          <w:rStyle w:val="normaltextrun"/>
          <w:rFonts w:ascii="Aptos" w:eastAsiaTheme="majorEastAsia" w:hAnsi="Aptos" w:cs="Segoe UI"/>
          <w:b/>
          <w:bCs/>
        </w:rPr>
      </w:pPr>
    </w:p>
    <w:p w14:paraId="14897830" w14:textId="77777777" w:rsidR="0052354A" w:rsidRDefault="0052354A" w:rsidP="009463B8">
      <w:pPr>
        <w:pStyle w:val="paragraph"/>
        <w:spacing w:before="0" w:beforeAutospacing="0" w:after="0" w:afterAutospacing="0"/>
        <w:textAlignment w:val="baseline"/>
        <w:rPr>
          <w:rStyle w:val="normaltextrun"/>
          <w:rFonts w:ascii="Aptos" w:eastAsiaTheme="majorEastAsia" w:hAnsi="Aptos" w:cs="Segoe UI"/>
          <w:b/>
          <w:bCs/>
        </w:rPr>
      </w:pPr>
    </w:p>
    <w:p w14:paraId="3A9419CA" w14:textId="2556F889" w:rsidR="009463B8" w:rsidRDefault="009463B8" w:rsidP="009463B8">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b/>
          <w:bCs/>
        </w:rPr>
        <w:t>Task 5</w:t>
      </w:r>
      <w:r w:rsidR="00595E95">
        <w:rPr>
          <w:rStyle w:val="eop"/>
          <w:rFonts w:ascii="Aptos" w:eastAsiaTheme="majorEastAsia" w:hAnsi="Aptos" w:cs="Segoe UI"/>
        </w:rPr>
        <w:t xml:space="preserve"> - </w:t>
      </w:r>
      <w:r>
        <w:rPr>
          <w:rStyle w:val="normaltextrun"/>
          <w:rFonts w:ascii="Aptos" w:eastAsiaTheme="majorEastAsia" w:hAnsi="Aptos" w:cs="Segoe UI"/>
          <w:b/>
          <w:bCs/>
        </w:rPr>
        <w:t>My Podcast </w:t>
      </w:r>
      <w:r>
        <w:rPr>
          <w:rStyle w:val="eop"/>
          <w:rFonts w:ascii="Aptos" w:eastAsiaTheme="majorEastAsia" w:hAnsi="Aptos" w:cs="Segoe UI"/>
        </w:rPr>
        <w:t> </w:t>
      </w:r>
    </w:p>
    <w:p w14:paraId="3B8EAD04" w14:textId="77777777" w:rsidR="00F469FB" w:rsidRDefault="00F469FB" w:rsidP="009463B8">
      <w:pPr>
        <w:pStyle w:val="paragraph"/>
        <w:spacing w:before="0" w:beforeAutospacing="0" w:after="0" w:afterAutospacing="0"/>
        <w:textAlignment w:val="baseline"/>
        <w:rPr>
          <w:rFonts w:ascii="Segoe UI" w:hAnsi="Segoe UI" w:cs="Segoe UI"/>
          <w:sz w:val="18"/>
          <w:szCs w:val="18"/>
        </w:rPr>
      </w:pPr>
      <w:bookmarkStart w:id="0" w:name="_Hlk213390508"/>
    </w:p>
    <w:p w14:paraId="5EAE3D96" w14:textId="77777777" w:rsidR="009463B8" w:rsidRDefault="009463B8" w:rsidP="009463B8">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b/>
          <w:bCs/>
        </w:rPr>
        <w:t>After School Meals - Supporting Low-Income Families</w:t>
      </w:r>
      <w:r>
        <w:rPr>
          <w:rStyle w:val="eop"/>
          <w:rFonts w:ascii="Aptos" w:eastAsiaTheme="majorEastAsia" w:hAnsi="Aptos" w:cs="Segoe UI"/>
        </w:rPr>
        <w:t> </w:t>
      </w:r>
      <w:bookmarkEnd w:id="0"/>
    </w:p>
    <w:p w14:paraId="1A9AA19C" w14:textId="77777777" w:rsidR="00F469FB" w:rsidRDefault="00F469FB" w:rsidP="009463B8">
      <w:pPr>
        <w:pStyle w:val="paragraph"/>
        <w:spacing w:before="0" w:beforeAutospacing="0" w:after="0" w:afterAutospacing="0"/>
        <w:textAlignment w:val="baseline"/>
        <w:rPr>
          <w:rStyle w:val="eop"/>
          <w:rFonts w:ascii="Aptos" w:eastAsiaTheme="majorEastAsia" w:hAnsi="Aptos" w:cs="Segoe UI"/>
        </w:rPr>
      </w:pPr>
    </w:p>
    <w:p w14:paraId="02AB880D" w14:textId="5E0E6BBF" w:rsidR="00FA2B0A" w:rsidRDefault="00F469FB" w:rsidP="009463B8">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object w:dxaOrig="1520" w:dyaOrig="987" w14:anchorId="784687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75pt;height:49.5pt" o:ole="">
            <v:imagedata r:id="rId11" o:title=""/>
          </v:shape>
          <o:OLEObject Type="Embed" ProgID="Package" ShapeID="_x0000_i1027" DrawAspect="Icon" ObjectID="_1824006278" r:id="rId12"/>
        </w:object>
      </w:r>
    </w:p>
    <w:p w14:paraId="78D1682C" w14:textId="77777777" w:rsidR="0041510D" w:rsidRDefault="0041510D" w:rsidP="009463B8">
      <w:pPr>
        <w:pStyle w:val="paragraph"/>
        <w:spacing w:before="0" w:beforeAutospacing="0" w:after="0" w:afterAutospacing="0"/>
        <w:textAlignment w:val="baseline"/>
        <w:rPr>
          <w:rFonts w:ascii="Segoe UI" w:hAnsi="Segoe UI" w:cs="Segoe UI"/>
          <w:sz w:val="18"/>
          <w:szCs w:val="18"/>
        </w:rPr>
      </w:pPr>
    </w:p>
    <w:p w14:paraId="72DC49D7" w14:textId="77777777" w:rsidR="00FA2B0A" w:rsidRDefault="00FA2B0A" w:rsidP="009463B8">
      <w:pPr>
        <w:pStyle w:val="paragraph"/>
        <w:spacing w:before="0" w:beforeAutospacing="0" w:after="0" w:afterAutospacing="0"/>
        <w:textAlignment w:val="baseline"/>
        <w:rPr>
          <w:rFonts w:ascii="Segoe UI" w:hAnsi="Segoe UI" w:cs="Segoe UI"/>
          <w:sz w:val="18"/>
          <w:szCs w:val="18"/>
        </w:rPr>
      </w:pPr>
    </w:p>
    <w:p w14:paraId="542DCCFB" w14:textId="505457CA" w:rsidR="00867E5B" w:rsidRPr="0052354A" w:rsidRDefault="00867E5B" w:rsidP="00867E5B">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b/>
          <w:bCs/>
        </w:rPr>
        <w:t>Task 6</w:t>
      </w:r>
      <w:r w:rsidR="0052354A">
        <w:rPr>
          <w:rStyle w:val="normaltextrun"/>
          <w:rFonts w:ascii="Aptos" w:eastAsiaTheme="majorEastAsia" w:hAnsi="Aptos" w:cs="Segoe UI"/>
          <w:b/>
          <w:bCs/>
        </w:rPr>
        <w:t xml:space="preserve"> - </w:t>
      </w:r>
      <w:r>
        <w:rPr>
          <w:rStyle w:val="normaltextrun"/>
          <w:rFonts w:ascii="Aptos" w:eastAsiaTheme="majorEastAsia" w:hAnsi="Aptos" w:cs="Segoe UI"/>
          <w:b/>
          <w:bCs/>
          <w:color w:val="000000"/>
          <w:lang w:val="en-US"/>
        </w:rPr>
        <w:t>NHS Leadership Framework</w:t>
      </w:r>
      <w:r>
        <w:rPr>
          <w:rStyle w:val="eop"/>
          <w:rFonts w:ascii="Aptos" w:eastAsiaTheme="majorEastAsia" w:hAnsi="Aptos" w:cs="Segoe UI"/>
          <w:color w:val="000000"/>
        </w:rPr>
        <w:t> </w:t>
      </w:r>
    </w:p>
    <w:p w14:paraId="24816040" w14:textId="77777777" w:rsidR="00C16200" w:rsidRDefault="00C16200" w:rsidP="00867E5B">
      <w:pPr>
        <w:pStyle w:val="paragraph"/>
        <w:spacing w:before="0" w:beforeAutospacing="0" w:after="0" w:afterAutospacing="0"/>
        <w:textAlignment w:val="baseline"/>
        <w:rPr>
          <w:rFonts w:ascii="Segoe UI" w:hAnsi="Segoe UI" w:cs="Segoe UI"/>
          <w:sz w:val="18"/>
          <w:szCs w:val="18"/>
        </w:rPr>
      </w:pPr>
    </w:p>
    <w:p w14:paraId="7C1DA8C0" w14:textId="0644FE49" w:rsidR="00867E5B" w:rsidRDefault="00867E5B" w:rsidP="00867E5B">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The NHS Leadership Framework provides a unified structure for leadership development across health and care. It </w:t>
      </w:r>
      <w:r w:rsidR="00410C4B">
        <w:rPr>
          <w:rStyle w:val="normaltextrun"/>
          <w:rFonts w:ascii="Aptos" w:eastAsiaTheme="majorEastAsia" w:hAnsi="Aptos" w:cs="Segoe UI"/>
          <w:lang w:val="en-US"/>
        </w:rPr>
        <w:t>recognizes</w:t>
      </w:r>
      <w:r>
        <w:rPr>
          <w:rStyle w:val="normaltextrun"/>
          <w:rFonts w:ascii="Aptos" w:eastAsiaTheme="majorEastAsia" w:hAnsi="Aptos" w:cs="Segoe UI"/>
          <w:lang w:val="en-US"/>
        </w:rPr>
        <w:t> leadership as a shared responsibility of all staff to promote high-quality care and continuous improvement. Designed for the NHS’s unique context, it is based on research and consultation and focuses on delivering quality services. Structured around seven key components, it supports the development of capable, progressive, and compassionate leaders who can meet the evolving demands of healthcare.</w:t>
      </w:r>
      <w:r>
        <w:rPr>
          <w:rStyle w:val="eop"/>
          <w:rFonts w:ascii="Aptos" w:eastAsiaTheme="majorEastAsia" w:hAnsi="Aptos" w:cs="Segoe UI"/>
        </w:rPr>
        <w:t> </w:t>
      </w:r>
    </w:p>
    <w:p w14:paraId="6B0AFA9E" w14:textId="77777777" w:rsidR="00515275" w:rsidRDefault="00515275" w:rsidP="00867E5B">
      <w:pPr>
        <w:pStyle w:val="paragraph"/>
        <w:spacing w:before="0" w:beforeAutospacing="0" w:after="0" w:afterAutospacing="0"/>
        <w:textAlignment w:val="baseline"/>
        <w:rPr>
          <w:rFonts w:ascii="Segoe UI" w:hAnsi="Segoe UI" w:cs="Segoe UI"/>
          <w:sz w:val="18"/>
          <w:szCs w:val="18"/>
        </w:rPr>
      </w:pPr>
    </w:p>
    <w:p w14:paraId="18DFB95A"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Demonstrating personal Qualities</w:t>
      </w:r>
      <w:r>
        <w:rPr>
          <w:rStyle w:val="eop"/>
          <w:rFonts w:ascii="Aptos" w:eastAsiaTheme="majorEastAsia" w:hAnsi="Aptos" w:cs="Segoe UI"/>
        </w:rPr>
        <w:t> </w:t>
      </w:r>
    </w:p>
    <w:p w14:paraId="59D65EE0"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Using your strengths and values to deliver high-quality care while remaining self-aware, professional, and committed to growth.</w:t>
      </w:r>
      <w:r>
        <w:rPr>
          <w:rStyle w:val="eop"/>
          <w:rFonts w:ascii="Aptos" w:eastAsiaTheme="majorEastAsia" w:hAnsi="Aptos" w:cs="Segoe UI"/>
        </w:rPr>
        <w:t> </w:t>
      </w:r>
    </w:p>
    <w:p w14:paraId="1002A586"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Working with Others</w:t>
      </w:r>
      <w:r>
        <w:rPr>
          <w:rStyle w:val="eop"/>
          <w:rFonts w:ascii="Aptos" w:eastAsiaTheme="majorEastAsia" w:hAnsi="Aptos" w:cs="Segoe UI"/>
        </w:rPr>
        <w:t> </w:t>
      </w:r>
    </w:p>
    <w:p w14:paraId="5094B99B"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Collaborating with others, building relationships, and promoting teamwork to improve services.</w:t>
      </w:r>
      <w:r>
        <w:rPr>
          <w:rStyle w:val="eop"/>
          <w:rFonts w:ascii="Aptos" w:eastAsiaTheme="majorEastAsia" w:hAnsi="Aptos" w:cs="Segoe UI"/>
        </w:rPr>
        <w:t> </w:t>
      </w:r>
    </w:p>
    <w:p w14:paraId="74A1446D"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Managing Services </w:t>
      </w:r>
      <w:r>
        <w:rPr>
          <w:rStyle w:val="eop"/>
          <w:rFonts w:ascii="Aptos" w:eastAsiaTheme="majorEastAsia" w:hAnsi="Aptos" w:cs="Segoe UI"/>
        </w:rPr>
        <w:t> </w:t>
      </w:r>
    </w:p>
    <w:p w14:paraId="69CAF09F" w14:textId="393F1A62"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focus is on organisational success by planning, managing resources and people, and ensuring </w:t>
      </w:r>
      <w:r w:rsidR="00725A81">
        <w:rPr>
          <w:rStyle w:val="normaltextrun"/>
          <w:rFonts w:ascii="Aptos" w:eastAsiaTheme="majorEastAsia" w:hAnsi="Aptos" w:cs="Segoe UI"/>
          <w:lang w:val="en-US"/>
        </w:rPr>
        <w:t>robust performance</w:t>
      </w:r>
      <w:r>
        <w:rPr>
          <w:rStyle w:val="normaltextrun"/>
          <w:rFonts w:ascii="Aptos" w:eastAsiaTheme="majorEastAsia" w:hAnsi="Aptos" w:cs="Segoe UI"/>
          <w:lang w:val="en-US"/>
        </w:rPr>
        <w:t>.</w:t>
      </w:r>
      <w:r>
        <w:rPr>
          <w:rStyle w:val="eop"/>
          <w:rFonts w:ascii="Aptos" w:eastAsiaTheme="majorEastAsia" w:hAnsi="Aptos" w:cs="Segoe UI"/>
        </w:rPr>
        <w:t> </w:t>
      </w:r>
    </w:p>
    <w:p w14:paraId="297DFAAD"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Improving Services</w:t>
      </w:r>
      <w:r>
        <w:rPr>
          <w:rStyle w:val="eop"/>
          <w:rFonts w:ascii="Aptos" w:eastAsiaTheme="majorEastAsia" w:hAnsi="Aptos" w:cs="Segoe UI"/>
        </w:rPr>
        <w:t> </w:t>
      </w:r>
    </w:p>
    <w:p w14:paraId="61067C70"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Improving people’s health through safe, high-quality care, and driving service innovation.</w:t>
      </w:r>
      <w:r>
        <w:rPr>
          <w:rStyle w:val="eop"/>
          <w:rFonts w:ascii="Aptos" w:eastAsiaTheme="majorEastAsia" w:hAnsi="Aptos" w:cs="Segoe UI"/>
        </w:rPr>
        <w:t> </w:t>
      </w:r>
    </w:p>
    <w:p w14:paraId="50E0BA5D"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Setting Direction</w:t>
      </w:r>
      <w:r>
        <w:rPr>
          <w:rStyle w:val="eop"/>
          <w:rFonts w:ascii="Aptos" w:eastAsiaTheme="majorEastAsia" w:hAnsi="Aptos" w:cs="Segoe UI"/>
        </w:rPr>
        <w:t> </w:t>
      </w:r>
    </w:p>
    <w:p w14:paraId="585A6E48"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Advancing goals and values through evidence-based decisions and evaluating change.</w:t>
      </w:r>
      <w:r>
        <w:rPr>
          <w:rStyle w:val="eop"/>
          <w:rFonts w:ascii="Aptos" w:eastAsiaTheme="majorEastAsia" w:hAnsi="Aptos" w:cs="Segoe UI"/>
        </w:rPr>
        <w:t> </w:t>
      </w:r>
    </w:p>
    <w:p w14:paraId="20459A99" w14:textId="7822E934"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 xml:space="preserve">Creating </w:t>
      </w:r>
      <w:r w:rsidR="00DE33D9">
        <w:rPr>
          <w:rStyle w:val="normaltextrun"/>
          <w:rFonts w:ascii="Aptos" w:eastAsiaTheme="majorEastAsia" w:hAnsi="Aptos" w:cs="Segoe UI"/>
          <w:b/>
          <w:bCs/>
          <w:lang w:val="en-US"/>
        </w:rPr>
        <w:t>Vision</w:t>
      </w:r>
      <w:r>
        <w:rPr>
          <w:rStyle w:val="normaltextrun"/>
          <w:rFonts w:ascii="Aptos" w:eastAsiaTheme="majorEastAsia" w:hAnsi="Aptos" w:cs="Segoe UI"/>
          <w:b/>
          <w:bCs/>
          <w:lang w:val="en-US"/>
        </w:rPr>
        <w:t> </w:t>
      </w:r>
      <w:r>
        <w:rPr>
          <w:rStyle w:val="eop"/>
          <w:rFonts w:ascii="Aptos" w:eastAsiaTheme="majorEastAsia" w:hAnsi="Aptos" w:cs="Segoe UI"/>
        </w:rPr>
        <w:t> </w:t>
      </w:r>
    </w:p>
    <w:p w14:paraId="29489C47"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Senior leaders create and share a clear vision to guide their organisation and influence the wider healthcare system.</w:t>
      </w:r>
      <w:r>
        <w:rPr>
          <w:rStyle w:val="eop"/>
          <w:rFonts w:ascii="Aptos" w:eastAsiaTheme="majorEastAsia" w:hAnsi="Aptos" w:cs="Segoe UI"/>
        </w:rPr>
        <w:t> </w:t>
      </w:r>
    </w:p>
    <w:p w14:paraId="61A00836"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Delivering the Strategy</w:t>
      </w:r>
      <w:r>
        <w:rPr>
          <w:rStyle w:val="eop"/>
          <w:rFonts w:ascii="Aptos" w:eastAsiaTheme="majorEastAsia" w:hAnsi="Aptos" w:cs="Segoe UI"/>
        </w:rPr>
        <w:t> </w:t>
      </w:r>
    </w:p>
    <w:p w14:paraId="5367F734"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Senior leaders translate vision into action by developing and implementing strategic plans across the organisation.</w:t>
      </w:r>
      <w:r>
        <w:rPr>
          <w:rStyle w:val="eop"/>
          <w:rFonts w:ascii="Aptos" w:eastAsiaTheme="majorEastAsia" w:hAnsi="Aptos" w:cs="Segoe UI"/>
        </w:rPr>
        <w:t> </w:t>
      </w:r>
    </w:p>
    <w:p w14:paraId="56835BD5" w14:textId="77777777" w:rsidR="00867E5B" w:rsidRDefault="00867E5B" w:rsidP="00867E5B">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These elements guide effective, sustainable leadership in health and care, promoting bold, reflective, and innovative practice, encouraging critical evaluation, new ideas, collaboration, and adapting to evolving sector demands (NHS Leadership Academy, 2011).</w:t>
      </w:r>
      <w:r>
        <w:rPr>
          <w:rStyle w:val="eop"/>
          <w:rFonts w:ascii="Aptos" w:eastAsiaTheme="majorEastAsia" w:hAnsi="Aptos" w:cs="Segoe UI"/>
        </w:rPr>
        <w:t> </w:t>
      </w:r>
    </w:p>
    <w:p w14:paraId="10839E4B" w14:textId="77777777" w:rsidR="00C16200" w:rsidRDefault="00C16200" w:rsidP="00867E5B">
      <w:pPr>
        <w:pStyle w:val="paragraph"/>
        <w:spacing w:before="0" w:beforeAutospacing="0" w:after="0" w:afterAutospacing="0"/>
        <w:textAlignment w:val="baseline"/>
        <w:rPr>
          <w:rFonts w:ascii="Segoe UI" w:hAnsi="Segoe UI" w:cs="Segoe UI"/>
          <w:sz w:val="18"/>
          <w:szCs w:val="18"/>
        </w:rPr>
      </w:pPr>
    </w:p>
    <w:p w14:paraId="226AB040" w14:textId="77777777" w:rsidR="0052354A" w:rsidRDefault="0052354A" w:rsidP="00867E5B">
      <w:pPr>
        <w:pStyle w:val="paragraph"/>
        <w:spacing w:before="0" w:beforeAutospacing="0" w:after="0" w:afterAutospacing="0"/>
        <w:textAlignment w:val="baseline"/>
        <w:rPr>
          <w:rStyle w:val="normaltextrun"/>
          <w:rFonts w:ascii="Aptos" w:eastAsiaTheme="majorEastAsia" w:hAnsi="Aptos" w:cs="Segoe UI"/>
          <w:b/>
          <w:bCs/>
          <w:lang w:val="en-US"/>
        </w:rPr>
      </w:pPr>
    </w:p>
    <w:p w14:paraId="5AB565F5" w14:textId="77777777" w:rsidR="0052354A" w:rsidRDefault="0052354A" w:rsidP="00867E5B">
      <w:pPr>
        <w:pStyle w:val="paragraph"/>
        <w:spacing w:before="0" w:beforeAutospacing="0" w:after="0" w:afterAutospacing="0"/>
        <w:textAlignment w:val="baseline"/>
        <w:rPr>
          <w:rStyle w:val="normaltextrun"/>
          <w:rFonts w:ascii="Aptos" w:eastAsiaTheme="majorEastAsia" w:hAnsi="Aptos" w:cs="Segoe UI"/>
          <w:b/>
          <w:bCs/>
          <w:lang w:val="en-US"/>
        </w:rPr>
      </w:pPr>
    </w:p>
    <w:p w14:paraId="57F5FCD8" w14:textId="77777777" w:rsidR="0052354A" w:rsidRDefault="0052354A" w:rsidP="00867E5B">
      <w:pPr>
        <w:pStyle w:val="paragraph"/>
        <w:spacing w:before="0" w:beforeAutospacing="0" w:after="0" w:afterAutospacing="0"/>
        <w:textAlignment w:val="baseline"/>
        <w:rPr>
          <w:rStyle w:val="normaltextrun"/>
          <w:rFonts w:ascii="Aptos" w:eastAsiaTheme="majorEastAsia" w:hAnsi="Aptos" w:cs="Segoe UI"/>
          <w:b/>
          <w:bCs/>
          <w:lang w:val="en-US"/>
        </w:rPr>
      </w:pPr>
    </w:p>
    <w:p w14:paraId="629FBE5E" w14:textId="77777777" w:rsidR="0052354A" w:rsidRDefault="0052354A" w:rsidP="00867E5B">
      <w:pPr>
        <w:pStyle w:val="paragraph"/>
        <w:spacing w:before="0" w:beforeAutospacing="0" w:after="0" w:afterAutospacing="0"/>
        <w:textAlignment w:val="baseline"/>
        <w:rPr>
          <w:rStyle w:val="normaltextrun"/>
          <w:rFonts w:ascii="Aptos" w:eastAsiaTheme="majorEastAsia" w:hAnsi="Aptos" w:cs="Segoe UI"/>
          <w:b/>
          <w:bCs/>
          <w:lang w:val="en-US"/>
        </w:rPr>
      </w:pPr>
    </w:p>
    <w:p w14:paraId="464A3E55" w14:textId="77777777" w:rsidR="002B62B6" w:rsidRDefault="002B62B6" w:rsidP="00867E5B">
      <w:pPr>
        <w:pStyle w:val="paragraph"/>
        <w:spacing w:before="0" w:beforeAutospacing="0" w:after="0" w:afterAutospacing="0"/>
        <w:textAlignment w:val="baseline"/>
        <w:rPr>
          <w:rStyle w:val="normaltextrun"/>
          <w:rFonts w:ascii="Aptos" w:eastAsiaTheme="majorEastAsia" w:hAnsi="Aptos" w:cs="Segoe UI"/>
          <w:b/>
          <w:bCs/>
          <w:lang w:val="en-US"/>
        </w:rPr>
      </w:pPr>
    </w:p>
    <w:p w14:paraId="0866E156" w14:textId="2EB3E44E"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Exploring the Role of Personal Qualities in Effective Health and Care Leadership</w:t>
      </w:r>
      <w:r>
        <w:rPr>
          <w:rStyle w:val="eop"/>
          <w:rFonts w:ascii="Aptos" w:eastAsiaTheme="majorEastAsia" w:hAnsi="Aptos" w:cs="Segoe UI"/>
        </w:rPr>
        <w:t> </w:t>
      </w:r>
    </w:p>
    <w:p w14:paraId="6DDF4362" w14:textId="77777777" w:rsidR="00867E5B" w:rsidRDefault="00867E5B" w:rsidP="00867E5B">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Effective leadership in health and care begins with the ability to manage oneself. Recognising and building one’s strengths is essential for professional growth and effectiveness. Personal qualities such as self-awareness, self-confidence, self-control, self-knowledge, reflective practice, resilience, and determination form the foundation of leadership, enhancing and nurturing the capacity to guide others, make informed decisions, and respond effectively to challenges. Understanding your own strengths and limitations influences how you act and communicate with others, and in turn, affects how they respond to you (NHS Leadership Academy, 2025).</w:t>
      </w:r>
      <w:r>
        <w:rPr>
          <w:rStyle w:val="eop"/>
          <w:rFonts w:ascii="Aptos" w:eastAsiaTheme="majorEastAsia" w:hAnsi="Aptos" w:cs="Segoe UI"/>
        </w:rPr>
        <w:t> </w:t>
      </w:r>
    </w:p>
    <w:p w14:paraId="13D3DA06" w14:textId="77777777" w:rsidR="00515275" w:rsidRDefault="00515275" w:rsidP="00867E5B">
      <w:pPr>
        <w:pStyle w:val="paragraph"/>
        <w:spacing w:before="0" w:beforeAutospacing="0" w:after="0" w:afterAutospacing="0"/>
        <w:textAlignment w:val="baseline"/>
        <w:rPr>
          <w:rFonts w:ascii="Segoe UI" w:hAnsi="Segoe UI" w:cs="Segoe UI"/>
          <w:sz w:val="18"/>
          <w:szCs w:val="18"/>
        </w:rPr>
      </w:pPr>
    </w:p>
    <w:p w14:paraId="2928E7B6" w14:textId="7FAC82CD" w:rsidR="00867E5B" w:rsidRDefault="00867E5B" w:rsidP="00867E5B">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 xml:space="preserve">Personal qualities play a pivotal role in fostering creativity within health and care leadership. Effective leaders can recognise and harness the strengths of their team members, thereby promoting innovative thinking and enhancing problem-solving capabilities. One effective approach is the use of storytelling, whereby leaders leverage their personal qualities to inspire and motivate employees, allowing the exploration of diverse perspectives, and </w:t>
      </w:r>
      <w:r w:rsidR="008422C5">
        <w:rPr>
          <w:rStyle w:val="normaltextrun"/>
          <w:rFonts w:ascii="Aptos" w:eastAsiaTheme="majorEastAsia" w:hAnsi="Aptos" w:cs="Segoe UI"/>
          <w:lang w:val="en-US"/>
        </w:rPr>
        <w:t>stimulating</w:t>
      </w:r>
      <w:r>
        <w:rPr>
          <w:rStyle w:val="normaltextrun"/>
          <w:rFonts w:ascii="Aptos" w:eastAsiaTheme="majorEastAsia" w:hAnsi="Aptos" w:cs="Segoe UI"/>
          <w:lang w:val="en-US"/>
        </w:rPr>
        <w:t xml:space="preserve"> creative and innovative thinking. This approach not only drives innovation but also challenges individuals to surpass their perceived limitations and expectations, supporting both personal and professional development while strengthening the overall effectiveness of the team. By demonstrating openness, curiosity, and a readiness to embrace </w:t>
      </w:r>
      <w:r w:rsidR="00BE1CCC">
        <w:rPr>
          <w:rStyle w:val="normaltextrun"/>
          <w:rFonts w:ascii="Aptos" w:eastAsiaTheme="majorEastAsia" w:hAnsi="Aptos" w:cs="Segoe UI"/>
          <w:lang w:val="en-US"/>
        </w:rPr>
        <w:t>innovative ideas</w:t>
      </w:r>
      <w:r>
        <w:rPr>
          <w:rStyle w:val="normaltextrun"/>
          <w:rFonts w:ascii="Aptos" w:eastAsiaTheme="majorEastAsia" w:hAnsi="Aptos" w:cs="Segoe UI"/>
          <w:lang w:val="en-US"/>
        </w:rPr>
        <w:t>, leaders cultivate an environment in which staff feel empowered to contribute creative solutions (Vele, 2016).</w:t>
      </w:r>
      <w:r>
        <w:rPr>
          <w:rStyle w:val="eop"/>
          <w:rFonts w:ascii="Aptos" w:eastAsiaTheme="majorEastAsia" w:hAnsi="Aptos" w:cs="Segoe UI"/>
        </w:rPr>
        <w:t> </w:t>
      </w:r>
    </w:p>
    <w:p w14:paraId="293F75F8"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6D04F8E5"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4ACD4D56"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0473E176"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6346BEF3"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3C6720FC"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6BD2B9C3"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7AFE2620"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2267CB74"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05B8B823"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41349928"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6915905F"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5C0ADBF6"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0D579057"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540EF5BB"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629CBC7E"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16178361"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6D021A79" w14:textId="77777777" w:rsidR="00B254CA" w:rsidRDefault="00B254CA" w:rsidP="00AA254C">
      <w:pPr>
        <w:pStyle w:val="paragraph"/>
        <w:spacing w:before="0" w:beforeAutospacing="0" w:after="0" w:afterAutospacing="0"/>
        <w:textAlignment w:val="baseline"/>
        <w:rPr>
          <w:rStyle w:val="eop"/>
          <w:rFonts w:ascii="Aptos" w:eastAsiaTheme="majorEastAsia" w:hAnsi="Aptos" w:cs="Segoe UI"/>
        </w:rPr>
      </w:pPr>
    </w:p>
    <w:p w14:paraId="65AC6855" w14:textId="77777777" w:rsidR="0041510D" w:rsidRDefault="0041510D" w:rsidP="00AA254C">
      <w:pPr>
        <w:pStyle w:val="paragraph"/>
        <w:spacing w:before="0" w:beforeAutospacing="0" w:after="0" w:afterAutospacing="0"/>
        <w:textAlignment w:val="baseline"/>
        <w:rPr>
          <w:rStyle w:val="eop"/>
          <w:rFonts w:ascii="Aptos" w:eastAsiaTheme="majorEastAsia" w:hAnsi="Aptos" w:cs="Segoe UI"/>
        </w:rPr>
      </w:pPr>
    </w:p>
    <w:p w14:paraId="773EEF18" w14:textId="77777777" w:rsidR="0041510D" w:rsidRDefault="0041510D" w:rsidP="00AA254C">
      <w:pPr>
        <w:pStyle w:val="paragraph"/>
        <w:spacing w:before="0" w:beforeAutospacing="0" w:after="0" w:afterAutospacing="0"/>
        <w:textAlignment w:val="baseline"/>
        <w:rPr>
          <w:rStyle w:val="eop"/>
          <w:rFonts w:ascii="Aptos" w:eastAsiaTheme="majorEastAsia" w:hAnsi="Aptos" w:cs="Segoe UI"/>
        </w:rPr>
      </w:pPr>
    </w:p>
    <w:p w14:paraId="108AFF99" w14:textId="77777777" w:rsidR="00BE1CCC" w:rsidRDefault="00BE1CCC" w:rsidP="00AA254C">
      <w:pPr>
        <w:pStyle w:val="paragraph"/>
        <w:spacing w:before="0" w:beforeAutospacing="0" w:after="0" w:afterAutospacing="0"/>
        <w:textAlignment w:val="baseline"/>
        <w:rPr>
          <w:rStyle w:val="normaltextrun"/>
          <w:rFonts w:ascii="Aptos" w:eastAsiaTheme="majorEastAsia" w:hAnsi="Aptos" w:cs="Segoe UI"/>
          <w:b/>
          <w:bCs/>
          <w:lang w:val="en-US"/>
        </w:rPr>
      </w:pPr>
    </w:p>
    <w:p w14:paraId="48024578" w14:textId="77777777" w:rsidR="00B471A9" w:rsidRDefault="00B471A9" w:rsidP="00AA254C">
      <w:pPr>
        <w:pStyle w:val="paragraph"/>
        <w:spacing w:before="0" w:beforeAutospacing="0" w:after="0" w:afterAutospacing="0"/>
        <w:textAlignment w:val="baseline"/>
        <w:rPr>
          <w:rStyle w:val="normaltextrun"/>
          <w:rFonts w:ascii="Aptos" w:eastAsiaTheme="majorEastAsia" w:hAnsi="Aptos" w:cs="Segoe UI"/>
          <w:b/>
          <w:bCs/>
          <w:lang w:val="en-US"/>
        </w:rPr>
      </w:pPr>
    </w:p>
    <w:p w14:paraId="3BC49532" w14:textId="77777777" w:rsidR="00B471A9" w:rsidRDefault="00B471A9" w:rsidP="00AA254C">
      <w:pPr>
        <w:pStyle w:val="paragraph"/>
        <w:spacing w:before="0" w:beforeAutospacing="0" w:after="0" w:afterAutospacing="0"/>
        <w:textAlignment w:val="baseline"/>
        <w:rPr>
          <w:rStyle w:val="normaltextrun"/>
          <w:rFonts w:ascii="Aptos" w:eastAsiaTheme="majorEastAsia" w:hAnsi="Aptos" w:cs="Segoe UI"/>
          <w:b/>
          <w:bCs/>
          <w:lang w:val="en-US"/>
        </w:rPr>
      </w:pPr>
    </w:p>
    <w:p w14:paraId="2D2377D8" w14:textId="77777777" w:rsidR="00B471A9" w:rsidRDefault="00B471A9" w:rsidP="00AA254C">
      <w:pPr>
        <w:pStyle w:val="paragraph"/>
        <w:spacing w:before="0" w:beforeAutospacing="0" w:after="0" w:afterAutospacing="0"/>
        <w:textAlignment w:val="baseline"/>
        <w:rPr>
          <w:rStyle w:val="normaltextrun"/>
          <w:rFonts w:ascii="Aptos" w:eastAsiaTheme="majorEastAsia" w:hAnsi="Aptos" w:cs="Segoe UI"/>
          <w:b/>
          <w:bCs/>
          <w:lang w:val="en-US"/>
        </w:rPr>
      </w:pPr>
    </w:p>
    <w:p w14:paraId="5F86FF14" w14:textId="01D347A8" w:rsidR="00AA254C" w:rsidRDefault="00AA254C" w:rsidP="00AA254C">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b/>
          <w:bCs/>
          <w:lang w:val="en-US"/>
        </w:rPr>
        <w:t xml:space="preserve">Task </w:t>
      </w:r>
      <w:r w:rsidR="00B471A9">
        <w:rPr>
          <w:rStyle w:val="normaltextrun"/>
          <w:rFonts w:ascii="Aptos" w:eastAsiaTheme="majorEastAsia" w:hAnsi="Aptos" w:cs="Segoe UI"/>
          <w:b/>
          <w:bCs/>
          <w:lang w:val="en-US"/>
        </w:rPr>
        <w:t xml:space="preserve">7 - </w:t>
      </w:r>
      <w:r>
        <w:rPr>
          <w:rStyle w:val="normaltextrun"/>
          <w:rFonts w:ascii="Aptos" w:eastAsiaTheme="majorEastAsia" w:hAnsi="Aptos" w:cs="Segoe UI"/>
          <w:b/>
          <w:bCs/>
          <w:lang w:val="en-US"/>
        </w:rPr>
        <w:t>P</w:t>
      </w:r>
      <w:r w:rsidR="002A0CC4">
        <w:rPr>
          <w:rStyle w:val="normaltextrun"/>
          <w:rFonts w:ascii="Aptos" w:eastAsiaTheme="majorEastAsia" w:hAnsi="Aptos" w:cs="Segoe UI"/>
          <w:b/>
          <w:bCs/>
          <w:lang w:val="en-US"/>
        </w:rPr>
        <w:t>ortfolio</w:t>
      </w:r>
      <w:r>
        <w:rPr>
          <w:rStyle w:val="normaltextrun"/>
          <w:rFonts w:ascii="Aptos" w:eastAsiaTheme="majorEastAsia" w:hAnsi="Aptos" w:cs="Segoe UI"/>
          <w:b/>
          <w:bCs/>
          <w:lang w:val="en-US"/>
        </w:rPr>
        <w:t> Reflection</w:t>
      </w:r>
      <w:r>
        <w:rPr>
          <w:rStyle w:val="eop"/>
          <w:rFonts w:ascii="Aptos" w:eastAsiaTheme="majorEastAsia" w:hAnsi="Aptos" w:cs="Segoe UI"/>
        </w:rPr>
        <w:t> </w:t>
      </w:r>
    </w:p>
    <w:p w14:paraId="17BEBB9B"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p>
    <w:p w14:paraId="056B3222" w14:textId="77777777" w:rsidR="003C3062" w:rsidRDefault="00AA254C" w:rsidP="00AA254C">
      <w:pPr>
        <w:pStyle w:val="paragraph"/>
        <w:spacing w:before="0" w:beforeAutospacing="0" w:after="0" w:afterAutospacing="0"/>
        <w:textAlignment w:val="baseline"/>
        <w:rPr>
          <w:rStyle w:val="normaltextrun"/>
          <w:rFonts w:ascii="Aptos" w:eastAsiaTheme="majorEastAsia" w:hAnsi="Aptos" w:cs="Segoe UI"/>
          <w:lang w:val="en-US"/>
        </w:rPr>
      </w:pPr>
      <w:r>
        <w:rPr>
          <w:rStyle w:val="normaltextrun"/>
          <w:rFonts w:ascii="Aptos" w:eastAsiaTheme="majorEastAsia" w:hAnsi="Aptos" w:cs="Segoe UI"/>
          <w:lang w:val="en-US"/>
        </w:rPr>
        <w:t>My work included seven weekly tasks as part of the module. I explored how creativity can improve practice and service delivery in health and care by examining case studies and conducting independent research to strengthen my understanding of the topic.</w:t>
      </w:r>
    </w:p>
    <w:p w14:paraId="58F49880" w14:textId="72D58C10"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A8B5877" w14:textId="6EDEC26C" w:rsidR="00AA254C" w:rsidRDefault="00AA254C" w:rsidP="00AA254C">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Each task contributed to the overall portfolio and was</w:t>
      </w:r>
      <w:r w:rsidR="008647D9">
        <w:rPr>
          <w:rStyle w:val="normaltextrun"/>
          <w:rFonts w:ascii="Aptos" w:eastAsiaTheme="majorEastAsia" w:hAnsi="Aptos" w:cs="Segoe UI"/>
          <w:lang w:val="en-US"/>
        </w:rPr>
        <w:t xml:space="preserve"> I</w:t>
      </w:r>
      <w:r>
        <w:rPr>
          <w:rStyle w:val="normaltextrun"/>
          <w:rFonts w:ascii="Aptos" w:eastAsiaTheme="majorEastAsia" w:hAnsi="Aptos" w:cs="Segoe UI"/>
          <w:lang w:val="en-US"/>
        </w:rPr>
        <w:t xml:space="preserve"> supporte</w:t>
      </w:r>
      <w:r w:rsidR="003C3062">
        <w:rPr>
          <w:rStyle w:val="normaltextrun"/>
          <w:rFonts w:ascii="Aptos" w:eastAsiaTheme="majorEastAsia" w:hAnsi="Aptos" w:cs="Segoe UI"/>
          <w:lang w:val="en-US"/>
        </w:rPr>
        <w:t xml:space="preserve">d </w:t>
      </w:r>
      <w:r>
        <w:rPr>
          <w:rStyle w:val="normaltextrun"/>
          <w:rFonts w:ascii="Aptos" w:eastAsiaTheme="majorEastAsia" w:hAnsi="Aptos" w:cs="Segoe UI"/>
          <w:lang w:val="en-US"/>
        </w:rPr>
        <w:t>by additional handouts that clarified expectations and enhanced my understanding of how to complete the work effectively. The step-by-step learning process provided clear guidance, allowing the topics to build on one another and develop into a well-rounded and in-depth understanding of the subject.</w:t>
      </w:r>
      <w:r>
        <w:rPr>
          <w:rStyle w:val="eop"/>
          <w:rFonts w:ascii="Aptos" w:eastAsiaTheme="majorEastAsia" w:hAnsi="Aptos" w:cs="Segoe UI"/>
        </w:rPr>
        <w:t> </w:t>
      </w:r>
    </w:p>
    <w:p w14:paraId="49778510" w14:textId="77777777" w:rsidR="003C3062" w:rsidRDefault="003C3062" w:rsidP="00AA254C">
      <w:pPr>
        <w:pStyle w:val="paragraph"/>
        <w:spacing w:before="0" w:beforeAutospacing="0" w:after="0" w:afterAutospacing="0"/>
        <w:textAlignment w:val="baseline"/>
        <w:rPr>
          <w:rFonts w:ascii="Segoe UI" w:hAnsi="Segoe UI" w:cs="Segoe UI"/>
          <w:sz w:val="18"/>
          <w:szCs w:val="18"/>
        </w:rPr>
      </w:pPr>
    </w:p>
    <w:p w14:paraId="0ECDB1A3"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The structured design of the tasks made the learning experience enjoyable and reduced the feeling of confusion that can come from working outside the classroom. This approach provided clarity and support in completing each task effectively.</w:t>
      </w:r>
      <w:r>
        <w:rPr>
          <w:rStyle w:val="eop"/>
          <w:rFonts w:ascii="Aptos" w:eastAsiaTheme="majorEastAsia" w:hAnsi="Aptos" w:cs="Segoe UI"/>
        </w:rPr>
        <w:t> </w:t>
      </w:r>
    </w:p>
    <w:p w14:paraId="5D1485AE" w14:textId="77777777" w:rsidR="003C3062" w:rsidRDefault="003C3062" w:rsidP="00AA254C">
      <w:pPr>
        <w:pStyle w:val="paragraph"/>
        <w:spacing w:before="0" w:beforeAutospacing="0" w:after="0" w:afterAutospacing="0"/>
        <w:textAlignment w:val="baseline"/>
        <w:rPr>
          <w:rFonts w:ascii="Segoe UI" w:hAnsi="Segoe UI" w:cs="Segoe UI"/>
          <w:sz w:val="18"/>
          <w:szCs w:val="18"/>
        </w:rPr>
      </w:pPr>
    </w:p>
    <w:p w14:paraId="04247CFB" w14:textId="2374F70A" w:rsidR="00AA254C" w:rsidRDefault="00AA254C" w:rsidP="00AA254C">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I found the portfolio resources on Moodle clear and accessible, but I had to carefully decide which information to </w:t>
      </w:r>
      <w:r w:rsidR="00093683">
        <w:rPr>
          <w:rStyle w:val="normaltextrun"/>
          <w:rFonts w:ascii="Aptos" w:eastAsiaTheme="majorEastAsia" w:hAnsi="Aptos" w:cs="Segoe UI"/>
          <w:lang w:val="en-US"/>
        </w:rPr>
        <w:t>priorities</w:t>
      </w:r>
      <w:r>
        <w:rPr>
          <w:rStyle w:val="normaltextrun"/>
          <w:rFonts w:ascii="Aptos" w:eastAsiaTheme="majorEastAsia" w:hAnsi="Aptos" w:cs="Segoe UI"/>
          <w:lang w:val="en-US"/>
        </w:rPr>
        <w:t>. This required thoughtful planning to focus on the most relevant and important points. Sticking to the word count was challenging because of the depth and complexity of the tasks, especially when writing about the NHS Leadership Framework</w:t>
      </w:r>
      <w:r w:rsidR="002977E9">
        <w:rPr>
          <w:rStyle w:val="normaltextrun"/>
          <w:rFonts w:ascii="Aptos" w:eastAsiaTheme="majorEastAsia" w:hAnsi="Aptos" w:cs="Segoe UI"/>
          <w:lang w:val="en-US"/>
        </w:rPr>
        <w:t>.</w:t>
      </w:r>
      <w:r>
        <w:rPr>
          <w:rStyle w:val="normaltextrun"/>
          <w:rFonts w:ascii="Aptos" w:eastAsiaTheme="majorEastAsia" w:hAnsi="Aptos" w:cs="Segoe UI"/>
          <w:lang w:val="en-US"/>
        </w:rPr>
        <w:t> </w:t>
      </w:r>
      <w:r>
        <w:rPr>
          <w:rStyle w:val="eop"/>
          <w:rFonts w:ascii="Aptos" w:eastAsiaTheme="majorEastAsia" w:hAnsi="Aptos" w:cs="Segoe UI"/>
        </w:rPr>
        <w:t> </w:t>
      </w:r>
    </w:p>
    <w:p w14:paraId="082C3835" w14:textId="77777777" w:rsidR="002977E9" w:rsidRDefault="002977E9" w:rsidP="00AA254C">
      <w:pPr>
        <w:pStyle w:val="paragraph"/>
        <w:spacing w:before="0" w:beforeAutospacing="0" w:after="0" w:afterAutospacing="0"/>
        <w:textAlignment w:val="baseline"/>
        <w:rPr>
          <w:rFonts w:ascii="Segoe UI" w:hAnsi="Segoe UI" w:cs="Segoe UI"/>
          <w:sz w:val="18"/>
          <w:szCs w:val="18"/>
        </w:rPr>
      </w:pPr>
    </w:p>
    <w:p w14:paraId="06DB5698"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Overall, this module was highly informative and engaging. Despite some initial disruptions during the early lectures, the excellent guidance provided later motivated me to work harder and engage more deeply with the content (Driscoll Model, The University of Edinburgh, 2025).</w:t>
      </w:r>
      <w:r>
        <w:rPr>
          <w:rStyle w:val="eop"/>
          <w:rFonts w:ascii="Aptos" w:eastAsiaTheme="majorEastAsia" w:hAnsi="Aptos" w:cs="Segoe UI"/>
        </w:rPr>
        <w:t> </w:t>
      </w:r>
    </w:p>
    <w:p w14:paraId="2795BB8B"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648916C"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8FFB27B"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46ECEC9"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9FFAE0A"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r>
        <w:rPr>
          <w:rStyle w:val="eop"/>
          <w:rFonts w:ascii="Aptos" w:eastAsiaTheme="majorEastAsia" w:hAnsi="Aptos" w:cs="Segoe UI"/>
        </w:rPr>
        <w:t> </w:t>
      </w:r>
    </w:p>
    <w:p w14:paraId="6ADF9CBF"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06414F1F"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1271223E"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187A3DD5"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17242857"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7D570649"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21B86257"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006811D8"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007DF9E9"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375E8022"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58E40BB6"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4CA98AB9"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515556C1"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33C131D0"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54501B20"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0C9FF679"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153BF9F7" w14:textId="77777777" w:rsidR="00AA254C" w:rsidRDefault="00AA254C" w:rsidP="00AA254C">
      <w:pPr>
        <w:pStyle w:val="paragraph"/>
        <w:spacing w:before="0" w:beforeAutospacing="0" w:after="0" w:afterAutospacing="0"/>
        <w:textAlignment w:val="baseline"/>
        <w:rPr>
          <w:rStyle w:val="eop"/>
          <w:rFonts w:ascii="Aptos" w:eastAsiaTheme="majorEastAsia" w:hAnsi="Aptos" w:cs="Segoe UI"/>
        </w:rPr>
      </w:pPr>
    </w:p>
    <w:p w14:paraId="17FD3622"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p>
    <w:p w14:paraId="70C4983C"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111377F"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C8AED29" w14:textId="09CAEA74" w:rsidR="00AA254C" w:rsidRDefault="00AA254C" w:rsidP="00AA254C">
      <w:pPr>
        <w:pStyle w:val="paragraph"/>
        <w:spacing w:before="0" w:beforeAutospacing="0" w:after="0" w:afterAutospacing="0"/>
        <w:jc w:val="center"/>
        <w:textAlignment w:val="baseline"/>
        <w:rPr>
          <w:rStyle w:val="eop"/>
          <w:rFonts w:ascii="Aptos" w:eastAsiaTheme="majorEastAsia" w:hAnsi="Aptos" w:cs="Segoe UI"/>
          <w:sz w:val="28"/>
          <w:szCs w:val="28"/>
        </w:rPr>
      </w:pPr>
      <w:r>
        <w:rPr>
          <w:rStyle w:val="normaltextrun"/>
          <w:rFonts w:ascii="Aptos" w:eastAsiaTheme="majorEastAsia" w:hAnsi="Aptos" w:cs="Segoe UI"/>
          <w:b/>
          <w:bCs/>
          <w:sz w:val="28"/>
          <w:szCs w:val="28"/>
        </w:rPr>
        <w:t>Reference List</w:t>
      </w:r>
    </w:p>
    <w:p w14:paraId="2960CE6D" w14:textId="77777777" w:rsidR="00AA254C" w:rsidRDefault="00AA254C" w:rsidP="00AA254C">
      <w:pPr>
        <w:pStyle w:val="paragraph"/>
        <w:spacing w:before="0" w:beforeAutospacing="0" w:after="0" w:afterAutospacing="0"/>
        <w:textAlignment w:val="baseline"/>
        <w:rPr>
          <w:rFonts w:ascii="Segoe UI" w:hAnsi="Segoe UI" w:cs="Segoe UI"/>
          <w:sz w:val="18"/>
          <w:szCs w:val="18"/>
        </w:rPr>
      </w:pPr>
    </w:p>
    <w:p w14:paraId="08B91890" w14:textId="77777777" w:rsidR="00AA254C" w:rsidRPr="00A41DCD" w:rsidRDefault="00AA254C" w:rsidP="00AA254C">
      <w:pPr>
        <w:pStyle w:val="paragraph"/>
        <w:numPr>
          <w:ilvl w:val="0"/>
          <w:numId w:val="13"/>
        </w:numPr>
        <w:spacing w:before="0" w:beforeAutospacing="0" w:after="0" w:afterAutospacing="0"/>
        <w:ind w:left="1080" w:firstLine="0"/>
        <w:textAlignment w:val="baseline"/>
        <w:rPr>
          <w:rFonts w:ascii="Aptos" w:hAnsi="Aptos" w:cs="Segoe UI"/>
        </w:rPr>
      </w:pPr>
      <w:r w:rsidRPr="00F673A8">
        <w:rPr>
          <w:rStyle w:val="normaltextrun"/>
          <w:rFonts w:ascii="Aptos" w:eastAsiaTheme="majorEastAsia" w:hAnsi="Aptos" w:cs="Segoe UI"/>
        </w:rPr>
        <w:t>Brainomix (2025</w:t>
      </w:r>
      <w:r w:rsidRPr="00A41DCD">
        <w:rPr>
          <w:rStyle w:val="normaltextrun"/>
          <w:rFonts w:ascii="Aptos" w:eastAsiaTheme="majorEastAsia" w:hAnsi="Aptos" w:cs="Segoe UI"/>
          <w:i/>
          <w:iCs/>
        </w:rPr>
        <w:t>) AI-Powered Imaging Biomarkers for Better Treatment, Brainomix</w:t>
      </w:r>
      <w:r w:rsidRPr="00A41DCD">
        <w:rPr>
          <w:rStyle w:val="normaltextrun"/>
          <w:rFonts w:ascii="Aptos" w:eastAsiaTheme="majorEastAsia" w:hAnsi="Aptos" w:cs="Segoe UI"/>
        </w:rPr>
        <w:t>. Available at: </w:t>
      </w:r>
      <w:hyperlink r:id="rId13" w:tgtFrame="_blank" w:history="1">
        <w:r w:rsidRPr="00A41DCD">
          <w:rPr>
            <w:rStyle w:val="normaltextrun"/>
            <w:rFonts w:ascii="Aptos" w:eastAsiaTheme="majorEastAsia" w:hAnsi="Aptos" w:cs="Segoe UI"/>
            <w:color w:val="467886"/>
            <w:u w:val="single"/>
          </w:rPr>
          <w:t>https://www.brainomix.com/</w:t>
        </w:r>
      </w:hyperlink>
      <w:r w:rsidRPr="00A41DCD">
        <w:rPr>
          <w:rStyle w:val="normaltextrun"/>
          <w:rFonts w:ascii="Aptos" w:eastAsiaTheme="majorEastAsia" w:hAnsi="Aptos" w:cs="Segoe UI"/>
        </w:rPr>
        <w:t> (Accessed: 25 September 2025).</w:t>
      </w:r>
      <w:r w:rsidRPr="00A41DCD">
        <w:rPr>
          <w:rStyle w:val="eop"/>
          <w:rFonts w:ascii="Aptos" w:eastAsiaTheme="majorEastAsia" w:hAnsi="Aptos" w:cs="Segoe UI"/>
        </w:rPr>
        <w:t> </w:t>
      </w:r>
    </w:p>
    <w:p w14:paraId="3FEFF78C" w14:textId="77777777" w:rsidR="00AA254C" w:rsidRDefault="00AA254C" w:rsidP="00AA254C">
      <w:pPr>
        <w:pStyle w:val="paragraph"/>
        <w:numPr>
          <w:ilvl w:val="0"/>
          <w:numId w:val="14"/>
        </w:numPr>
        <w:spacing w:before="0" w:beforeAutospacing="0" w:after="0" w:afterAutospacing="0"/>
        <w:ind w:left="1080" w:firstLine="0"/>
        <w:textAlignment w:val="baseline"/>
        <w:rPr>
          <w:rFonts w:ascii="Aptos" w:hAnsi="Aptos" w:cs="Segoe UI"/>
        </w:rPr>
      </w:pPr>
      <w:r w:rsidRPr="00F44D41">
        <w:rPr>
          <w:rStyle w:val="normaltextrun"/>
          <w:rFonts w:ascii="Aptos" w:eastAsiaTheme="majorEastAsia" w:hAnsi="Aptos" w:cs="Segoe UI"/>
        </w:rPr>
        <w:t>Care Quality Commission (2022</w:t>
      </w:r>
      <w:r w:rsidRPr="00C51B8D">
        <w:rPr>
          <w:rStyle w:val="normaltextrun"/>
          <w:rFonts w:ascii="Aptos" w:eastAsiaTheme="majorEastAsia" w:hAnsi="Aptos" w:cs="Segoe UI"/>
          <w:i/>
          <w:iCs/>
        </w:rPr>
        <w:t>) Innovation and why it is important. Available at:</w:t>
      </w:r>
      <w:r>
        <w:rPr>
          <w:rStyle w:val="normaltextrun"/>
          <w:rFonts w:ascii="Aptos" w:eastAsiaTheme="majorEastAsia" w:hAnsi="Aptos" w:cs="Segoe UI"/>
        </w:rPr>
        <w:t> </w:t>
      </w:r>
      <w:hyperlink r:id="rId14" w:tgtFrame="_blank" w:history="1">
        <w:r>
          <w:rPr>
            <w:rStyle w:val="normaltextrun"/>
            <w:rFonts w:ascii="Aptos" w:eastAsiaTheme="majorEastAsia" w:hAnsi="Aptos" w:cs="Segoe UI"/>
            <w:color w:val="467886"/>
            <w:u w:val="single"/>
          </w:rPr>
          <w:t>https://www.cqc.org.uk/publications/themes-care/innovation-why-it-important</w:t>
        </w:r>
      </w:hyperlink>
      <w:r>
        <w:rPr>
          <w:rStyle w:val="normaltextrun"/>
          <w:rFonts w:ascii="Aptos" w:eastAsiaTheme="majorEastAsia" w:hAnsi="Aptos" w:cs="Segoe UI"/>
        </w:rPr>
        <w:t> (Accessed: 27 September 2025).</w:t>
      </w:r>
      <w:r>
        <w:rPr>
          <w:rStyle w:val="eop"/>
          <w:rFonts w:ascii="Aptos" w:eastAsiaTheme="majorEastAsia" w:hAnsi="Aptos" w:cs="Segoe UI"/>
        </w:rPr>
        <w:t> </w:t>
      </w:r>
    </w:p>
    <w:p w14:paraId="73F88847" w14:textId="078ABF63" w:rsidR="00AA254C" w:rsidRDefault="00AA254C" w:rsidP="00AA254C">
      <w:pPr>
        <w:pStyle w:val="paragraph"/>
        <w:numPr>
          <w:ilvl w:val="0"/>
          <w:numId w:val="15"/>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Department of Health and Social Care Media Team (2023) </w:t>
      </w:r>
      <w:r>
        <w:rPr>
          <w:rStyle w:val="normaltextrun"/>
          <w:rFonts w:ascii="Aptos" w:eastAsiaTheme="majorEastAsia" w:hAnsi="Aptos" w:cs="Segoe UI"/>
          <w:i/>
          <w:iCs/>
        </w:rPr>
        <w:t>How we are delivering innovation in health and social care services</w:t>
      </w:r>
      <w:r>
        <w:rPr>
          <w:rStyle w:val="normaltextrun"/>
          <w:rFonts w:ascii="Aptos" w:eastAsiaTheme="majorEastAsia" w:hAnsi="Aptos" w:cs="Segoe UI"/>
        </w:rPr>
        <w:t>. GOV.UK Media Centre. Available at: </w:t>
      </w:r>
      <w:hyperlink r:id="rId15" w:tgtFrame="_blank" w:history="1">
        <w:r>
          <w:rPr>
            <w:rStyle w:val="normaltextrun"/>
            <w:rFonts w:ascii="Aptos" w:eastAsiaTheme="majorEastAsia" w:hAnsi="Aptos" w:cs="Segoe UI"/>
            <w:color w:val="467886"/>
            <w:u w:val="single"/>
          </w:rPr>
          <w:t>https://healthmedia.blog.gov.uk/2023/06/23/how-we-are-delivering-innovation-in-health-and-social-care-services/</w:t>
        </w:r>
      </w:hyperlink>
      <w:r>
        <w:rPr>
          <w:rStyle w:val="normaltextrun"/>
          <w:rFonts w:ascii="Aptos" w:eastAsiaTheme="majorEastAsia" w:hAnsi="Aptos" w:cs="Segoe UI"/>
        </w:rPr>
        <w:t> (Accessed: 25 September 2025).</w:t>
      </w:r>
      <w:r>
        <w:rPr>
          <w:rStyle w:val="eop"/>
          <w:rFonts w:ascii="Aptos" w:eastAsiaTheme="majorEastAsia" w:hAnsi="Aptos" w:cs="Segoe UI"/>
        </w:rPr>
        <w:t> </w:t>
      </w:r>
    </w:p>
    <w:p w14:paraId="20910481" w14:textId="599357A9" w:rsidR="00AA254C" w:rsidRDefault="00AA254C" w:rsidP="00AA254C">
      <w:pPr>
        <w:pStyle w:val="paragraph"/>
        <w:numPr>
          <w:ilvl w:val="0"/>
          <w:numId w:val="16"/>
        </w:numPr>
        <w:spacing w:before="0" w:beforeAutospacing="0" w:after="0" w:afterAutospacing="0"/>
        <w:ind w:left="1080" w:firstLine="0"/>
        <w:textAlignment w:val="baseline"/>
        <w:rPr>
          <w:rFonts w:ascii="Aptos" w:hAnsi="Aptos" w:cs="Segoe UI"/>
        </w:rPr>
      </w:pPr>
      <w:r w:rsidRPr="005202C1">
        <w:rPr>
          <w:rStyle w:val="normaltextrun"/>
          <w:rFonts w:ascii="Aptos" w:eastAsiaTheme="majorEastAsia" w:hAnsi="Aptos" w:cs="Segoe UI"/>
        </w:rPr>
        <w:t>HM Treasury (2025)</w:t>
      </w:r>
      <w:r>
        <w:rPr>
          <w:rStyle w:val="normaltextrun"/>
          <w:rFonts w:ascii="Aptos" w:eastAsiaTheme="majorEastAsia" w:hAnsi="Aptos" w:cs="Segoe UI"/>
        </w:rPr>
        <w:t> </w:t>
      </w:r>
      <w:r>
        <w:rPr>
          <w:rStyle w:val="normaltextrun"/>
          <w:rFonts w:ascii="Aptos" w:eastAsiaTheme="majorEastAsia" w:hAnsi="Aptos" w:cs="Segoe UI"/>
          <w:i/>
          <w:iCs/>
        </w:rPr>
        <w:t>Magenta Book: Central Government guidance on evaluation</w:t>
      </w:r>
      <w:r>
        <w:rPr>
          <w:rStyle w:val="normaltextrun"/>
          <w:rFonts w:ascii="Aptos" w:eastAsiaTheme="majorEastAsia" w:hAnsi="Aptos" w:cs="Segoe UI"/>
        </w:rPr>
        <w:t>. Updated 9 July 2025. Available at: </w:t>
      </w:r>
      <w:hyperlink r:id="rId16" w:tgtFrame="_blank" w:history="1">
        <w:r>
          <w:rPr>
            <w:rStyle w:val="normaltextrun"/>
            <w:rFonts w:ascii="Aptos" w:eastAsiaTheme="majorEastAsia" w:hAnsi="Aptos" w:cs="Segoe UI"/>
            <w:color w:val="467886"/>
            <w:u w:val="single"/>
          </w:rPr>
          <w:t>https://www.gov.uk/government/publications/the-magenta-book/magenta-book-central-government-guidance-on-evaluation-html</w:t>
        </w:r>
      </w:hyperlink>
      <w:r>
        <w:rPr>
          <w:rStyle w:val="normaltextrun"/>
          <w:rFonts w:ascii="Aptos" w:eastAsiaTheme="majorEastAsia" w:hAnsi="Aptos" w:cs="Segoe UI"/>
        </w:rPr>
        <w:t> (Accessed:</w:t>
      </w:r>
      <w:r w:rsidR="005202C1">
        <w:rPr>
          <w:rStyle w:val="normaltextrun"/>
          <w:rFonts w:ascii="Aptos" w:eastAsiaTheme="majorEastAsia" w:hAnsi="Aptos" w:cs="Segoe UI"/>
        </w:rPr>
        <w:t xml:space="preserve"> </w:t>
      </w:r>
      <w:r>
        <w:rPr>
          <w:rStyle w:val="normaltextrun"/>
          <w:rFonts w:ascii="Aptos" w:eastAsiaTheme="majorEastAsia" w:hAnsi="Aptos" w:cs="Segoe UI"/>
        </w:rPr>
        <w:t>6 November 2025).</w:t>
      </w:r>
      <w:r>
        <w:rPr>
          <w:rStyle w:val="eop"/>
          <w:rFonts w:ascii="Aptos" w:eastAsiaTheme="majorEastAsia" w:hAnsi="Aptos" w:cs="Segoe UI"/>
        </w:rPr>
        <w:t> </w:t>
      </w:r>
    </w:p>
    <w:p w14:paraId="76669450" w14:textId="42EDF97D" w:rsidR="00AA254C" w:rsidRDefault="00AA254C" w:rsidP="00AA254C">
      <w:pPr>
        <w:pStyle w:val="paragraph"/>
        <w:numPr>
          <w:ilvl w:val="0"/>
          <w:numId w:val="17"/>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IRIS Software Group (2023) </w:t>
      </w:r>
      <w:r>
        <w:rPr>
          <w:rStyle w:val="normaltextrun"/>
          <w:rFonts w:ascii="Aptos" w:eastAsiaTheme="majorEastAsia" w:hAnsi="Aptos" w:cs="Segoe UI"/>
          <w:i/>
          <w:iCs/>
        </w:rPr>
        <w:t>Cost of Living Crisis: Three Ways Schools Can Support Children and Parents</w:t>
      </w:r>
      <w:r>
        <w:rPr>
          <w:rStyle w:val="normaltextrun"/>
          <w:rFonts w:ascii="Aptos" w:eastAsiaTheme="majorEastAsia" w:hAnsi="Aptos" w:cs="Segoe UI"/>
        </w:rPr>
        <w:t>. Available at: </w:t>
      </w:r>
      <w:hyperlink r:id="rId17" w:tgtFrame="_blank" w:history="1">
        <w:r>
          <w:rPr>
            <w:rStyle w:val="normaltextrun"/>
            <w:rFonts w:ascii="Aptos" w:eastAsiaTheme="majorEastAsia" w:hAnsi="Aptos" w:cs="Segoe UI"/>
            <w:color w:val="467886"/>
            <w:u w:val="single"/>
          </w:rPr>
          <w:t>https://www.iris.co.uk/blog/education/cost-of-living-crisis-three-ways-schools-can-support-children-and-parents/</w:t>
        </w:r>
      </w:hyperlink>
      <w:r>
        <w:rPr>
          <w:rStyle w:val="normaltextrun"/>
          <w:rFonts w:ascii="Aptos" w:eastAsiaTheme="majorEastAsia" w:hAnsi="Aptos" w:cs="Segoe UI"/>
        </w:rPr>
        <w:t> (Accessed:</w:t>
      </w:r>
      <w:r w:rsidR="00754993">
        <w:rPr>
          <w:rStyle w:val="normaltextrun"/>
          <w:rFonts w:ascii="Aptos" w:eastAsiaTheme="majorEastAsia" w:hAnsi="Aptos" w:cs="Segoe UI"/>
        </w:rPr>
        <w:t xml:space="preserve"> </w:t>
      </w:r>
      <w:r>
        <w:rPr>
          <w:rStyle w:val="normaltextrun"/>
          <w:rFonts w:ascii="Aptos" w:eastAsiaTheme="majorEastAsia" w:hAnsi="Aptos" w:cs="Segoe UI"/>
        </w:rPr>
        <w:t>06 November 2025).</w:t>
      </w:r>
      <w:r>
        <w:rPr>
          <w:rStyle w:val="eop"/>
          <w:rFonts w:ascii="Aptos" w:eastAsiaTheme="majorEastAsia" w:hAnsi="Aptos" w:cs="Segoe UI"/>
        </w:rPr>
        <w:t> </w:t>
      </w:r>
    </w:p>
    <w:p w14:paraId="5854BDE4" w14:textId="77777777" w:rsidR="00AA254C" w:rsidRDefault="00AA254C" w:rsidP="00AA254C">
      <w:pPr>
        <w:pStyle w:val="paragraph"/>
        <w:numPr>
          <w:ilvl w:val="0"/>
          <w:numId w:val="18"/>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Lund, L., Solvhoj, I. N., Danielsen, D., Andersen, S. et al. (2021) ‘Electronic media use and sleep in children and adolescents in western countries: A systematic review’, </w:t>
      </w:r>
      <w:r>
        <w:rPr>
          <w:rStyle w:val="normaltextrun"/>
          <w:rFonts w:ascii="Aptos" w:eastAsiaTheme="majorEastAsia" w:hAnsi="Aptos" w:cs="Segoe UI"/>
          <w:i/>
          <w:iCs/>
        </w:rPr>
        <w:t>BMC Public Health</w:t>
      </w:r>
      <w:r>
        <w:rPr>
          <w:rStyle w:val="normaltextrun"/>
          <w:rFonts w:ascii="Aptos" w:eastAsiaTheme="majorEastAsia" w:hAnsi="Aptos" w:cs="Segoe UI"/>
        </w:rPr>
        <w:t>, 21, Article number 1598. doi:10.1186/s12889-021-11640-9.</w:t>
      </w:r>
      <w:r>
        <w:rPr>
          <w:rStyle w:val="eop"/>
          <w:rFonts w:ascii="Aptos" w:eastAsiaTheme="majorEastAsia" w:hAnsi="Aptos" w:cs="Segoe UI"/>
        </w:rPr>
        <w:t> </w:t>
      </w:r>
    </w:p>
    <w:p w14:paraId="4605C558" w14:textId="2930E428" w:rsidR="00AA254C" w:rsidRDefault="00AA254C" w:rsidP="00AA254C">
      <w:pPr>
        <w:pStyle w:val="paragraph"/>
        <w:numPr>
          <w:ilvl w:val="0"/>
          <w:numId w:val="19"/>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National Centre for Creative Health (NCCH), &amp; All-Party Parliamentary Group on Arts, Health and Wellbeing (APPG AHW) (2023) </w:t>
      </w:r>
      <w:r>
        <w:rPr>
          <w:rStyle w:val="normaltextrun"/>
          <w:rFonts w:ascii="Aptos" w:eastAsiaTheme="majorEastAsia" w:hAnsi="Aptos" w:cs="Segoe UI"/>
          <w:i/>
          <w:iCs/>
        </w:rPr>
        <w:t>Creative Health Review: How Policy Can Embrace Creative Health</w:t>
      </w:r>
      <w:r>
        <w:rPr>
          <w:rStyle w:val="normaltextrun"/>
          <w:rFonts w:ascii="Aptos" w:eastAsiaTheme="majorEastAsia" w:hAnsi="Aptos" w:cs="Segoe UI"/>
        </w:rPr>
        <w:t>. NCCH. Available at: </w:t>
      </w:r>
      <w:hyperlink r:id="rId18" w:tgtFrame="_blank" w:history="1">
        <w:r>
          <w:rPr>
            <w:rStyle w:val="normaltextrun"/>
            <w:rFonts w:ascii="Aptos" w:eastAsiaTheme="majorEastAsia" w:hAnsi="Aptos" w:cs="Segoe UI"/>
            <w:color w:val="467886"/>
            <w:u w:val="single"/>
          </w:rPr>
          <w:t>https://ncch.org.uk/uploads/page/Press-Release-Creative-Health-Review-Report.pdf</w:t>
        </w:r>
      </w:hyperlink>
      <w:r>
        <w:rPr>
          <w:rStyle w:val="normaltextrun"/>
          <w:rFonts w:ascii="Aptos" w:eastAsiaTheme="majorEastAsia" w:hAnsi="Aptos" w:cs="Segoe UI"/>
        </w:rPr>
        <w:t> (Accessed: 24 September 2025).</w:t>
      </w:r>
      <w:r>
        <w:rPr>
          <w:rStyle w:val="eop"/>
          <w:rFonts w:ascii="Aptos" w:eastAsiaTheme="majorEastAsia" w:hAnsi="Aptos" w:cs="Segoe UI"/>
        </w:rPr>
        <w:t> </w:t>
      </w:r>
    </w:p>
    <w:p w14:paraId="6670A1ED" w14:textId="27B7B418" w:rsidR="00AA254C" w:rsidRDefault="00AA254C" w:rsidP="00AA254C">
      <w:pPr>
        <w:pStyle w:val="paragraph"/>
        <w:numPr>
          <w:ilvl w:val="0"/>
          <w:numId w:val="20"/>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National Centre for Creative Health (NCCH) (2023) </w:t>
      </w:r>
      <w:r>
        <w:rPr>
          <w:rStyle w:val="normaltextrun"/>
          <w:rFonts w:ascii="Aptos" w:eastAsiaTheme="majorEastAsia" w:hAnsi="Aptos" w:cs="Segoe UI"/>
          <w:i/>
          <w:iCs/>
        </w:rPr>
        <w:t>Creative Health in Social Care</w:t>
      </w:r>
      <w:r>
        <w:rPr>
          <w:rStyle w:val="normaltextrun"/>
          <w:rFonts w:ascii="Aptos" w:eastAsiaTheme="majorEastAsia" w:hAnsi="Aptos" w:cs="Segoe UI"/>
        </w:rPr>
        <w:t>. NCCH. Available at: </w:t>
      </w:r>
      <w:hyperlink r:id="rId19" w:tgtFrame="_blank" w:history="1">
        <w:r>
          <w:rPr>
            <w:rStyle w:val="normaltextrun"/>
            <w:rFonts w:ascii="Aptos" w:eastAsiaTheme="majorEastAsia" w:hAnsi="Aptos" w:cs="Segoe UI"/>
            <w:color w:val="467886"/>
            <w:u w:val="single"/>
          </w:rPr>
          <w:t>https://ncch.org.uk/uploads/page/Creative-Health-in-Social-Care.pdf</w:t>
        </w:r>
      </w:hyperlink>
      <w:r>
        <w:rPr>
          <w:rStyle w:val="normaltextrun"/>
          <w:rFonts w:ascii="Aptos" w:eastAsiaTheme="majorEastAsia" w:hAnsi="Aptos" w:cs="Segoe UI"/>
        </w:rPr>
        <w:t> (Accessed: 25 September 2025).</w:t>
      </w:r>
      <w:r>
        <w:rPr>
          <w:rStyle w:val="eop"/>
          <w:rFonts w:ascii="Aptos" w:eastAsiaTheme="majorEastAsia" w:hAnsi="Aptos" w:cs="Segoe UI"/>
        </w:rPr>
        <w:t> </w:t>
      </w:r>
    </w:p>
    <w:p w14:paraId="0A00DC97" w14:textId="77777777" w:rsidR="00AA254C" w:rsidRDefault="00AA254C" w:rsidP="00AA254C">
      <w:pPr>
        <w:pStyle w:val="paragraph"/>
        <w:numPr>
          <w:ilvl w:val="0"/>
          <w:numId w:val="21"/>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Newlove-Delgado, T. et al. (2023) </w:t>
      </w:r>
      <w:r>
        <w:rPr>
          <w:rStyle w:val="normaltextrun"/>
          <w:rFonts w:ascii="Aptos" w:eastAsiaTheme="majorEastAsia" w:hAnsi="Aptos" w:cs="Segoe UI"/>
          <w:i/>
          <w:iCs/>
        </w:rPr>
        <w:t>Mental Health of Children and Young People in England, 2023: Wave 4 follow-up to the 2017 survey</w:t>
      </w:r>
      <w:r>
        <w:rPr>
          <w:rStyle w:val="normaltextrun"/>
          <w:rFonts w:ascii="Aptos" w:eastAsiaTheme="majorEastAsia" w:hAnsi="Aptos" w:cs="Segoe UI"/>
        </w:rPr>
        <w:t>. NHS Digital. Available at: </w:t>
      </w:r>
      <w:hyperlink r:id="rId20" w:tgtFrame="_blank" w:history="1">
        <w:r>
          <w:rPr>
            <w:rStyle w:val="normaltextrun"/>
            <w:rFonts w:ascii="Aptos" w:eastAsiaTheme="majorEastAsia" w:hAnsi="Aptos" w:cs="Segoe UI"/>
            <w:color w:val="467886"/>
            <w:u w:val="single"/>
          </w:rPr>
          <w:t>https://digital.nhs.uk/data-and-information/publications/statistical/mental-health-of-children-and-young-people-in-england/2023-wave-4-follow-up</w:t>
        </w:r>
      </w:hyperlink>
      <w:r>
        <w:rPr>
          <w:rStyle w:val="normaltextrun"/>
          <w:rFonts w:ascii="Aptos" w:eastAsiaTheme="majorEastAsia" w:hAnsi="Aptos" w:cs="Segoe UI"/>
        </w:rPr>
        <w:t> (Accessed: 27 September 2025).</w:t>
      </w:r>
      <w:r>
        <w:rPr>
          <w:rStyle w:val="eop"/>
          <w:rFonts w:ascii="Aptos" w:eastAsiaTheme="majorEastAsia" w:hAnsi="Aptos" w:cs="Segoe UI"/>
        </w:rPr>
        <w:t> </w:t>
      </w:r>
    </w:p>
    <w:p w14:paraId="5E1B3803" w14:textId="4F4D5E2B" w:rsidR="00AA254C" w:rsidRDefault="00AA254C" w:rsidP="00AA254C">
      <w:pPr>
        <w:pStyle w:val="paragraph"/>
        <w:numPr>
          <w:ilvl w:val="0"/>
          <w:numId w:val="2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NHS Leadership Academy. (2025) </w:t>
      </w:r>
      <w:r>
        <w:rPr>
          <w:rStyle w:val="normaltextrun"/>
          <w:rFonts w:ascii="Aptos" w:eastAsiaTheme="majorEastAsia" w:hAnsi="Aptos" w:cs="Segoe UI"/>
          <w:i/>
          <w:iCs/>
        </w:rPr>
        <w:t>The importance of personal qualities</w:t>
      </w:r>
      <w:r>
        <w:rPr>
          <w:rStyle w:val="normaltextrun"/>
          <w:rFonts w:ascii="Aptos" w:eastAsiaTheme="majorEastAsia" w:hAnsi="Aptos" w:cs="Segoe UI"/>
        </w:rPr>
        <w:t>. Available at: </w:t>
      </w:r>
      <w:hyperlink r:id="rId21" w:tgtFrame="_blank" w:history="1">
        <w:r>
          <w:rPr>
            <w:rStyle w:val="normaltextrun"/>
            <w:rFonts w:ascii="Aptos" w:eastAsiaTheme="majorEastAsia" w:hAnsi="Aptos" w:cs="Segoe UI"/>
            <w:color w:val="467886"/>
            <w:u w:val="single"/>
          </w:rPr>
          <w:t>https://www.leadershipacademy.nhs.uk/healthcare-</w:t>
        </w:r>
        <w:r>
          <w:rPr>
            <w:rStyle w:val="normaltextrun"/>
            <w:rFonts w:ascii="Aptos" w:eastAsiaTheme="majorEastAsia" w:hAnsi="Aptos" w:cs="Segoe UI"/>
            <w:color w:val="467886"/>
            <w:u w:val="single"/>
          </w:rPr>
          <w:lastRenderedPageBreak/>
          <w:t>leadership-model/the-importance-of-personal-qualities/</w:t>
        </w:r>
      </w:hyperlink>
      <w:r>
        <w:rPr>
          <w:rStyle w:val="normaltextrun"/>
          <w:rFonts w:ascii="Aptos" w:eastAsiaTheme="majorEastAsia" w:hAnsi="Aptos" w:cs="Segoe UI"/>
        </w:rPr>
        <w:t> (Accessed 27 Oct</w:t>
      </w:r>
      <w:r w:rsidR="005842BE">
        <w:rPr>
          <w:rStyle w:val="normaltextrun"/>
          <w:rFonts w:ascii="Aptos" w:eastAsiaTheme="majorEastAsia" w:hAnsi="Aptos" w:cs="Segoe UI"/>
        </w:rPr>
        <w:t xml:space="preserve">ober </w:t>
      </w:r>
      <w:r>
        <w:rPr>
          <w:rStyle w:val="normaltextrun"/>
          <w:rFonts w:ascii="Aptos" w:eastAsiaTheme="majorEastAsia" w:hAnsi="Aptos" w:cs="Segoe UI"/>
        </w:rPr>
        <w:t>2025).</w:t>
      </w:r>
      <w:r>
        <w:rPr>
          <w:rStyle w:val="eop"/>
          <w:rFonts w:ascii="Aptos" w:eastAsiaTheme="majorEastAsia" w:hAnsi="Aptos" w:cs="Segoe UI"/>
        </w:rPr>
        <w:t> </w:t>
      </w:r>
    </w:p>
    <w:p w14:paraId="5540BCE8" w14:textId="77777777" w:rsidR="00AA254C" w:rsidRDefault="00AA254C" w:rsidP="00AA254C">
      <w:pPr>
        <w:pStyle w:val="paragraph"/>
        <w:numPr>
          <w:ilvl w:val="0"/>
          <w:numId w:val="23"/>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NHS (2025) `NHS @ Home` NHS England. Available at: http:/www.england.nhs.uk/nhs-at-home/ (Accessed 27 September 2025).</w:t>
      </w:r>
      <w:r>
        <w:rPr>
          <w:rStyle w:val="eop"/>
          <w:rFonts w:ascii="Aptos" w:eastAsiaTheme="majorEastAsia" w:hAnsi="Aptos" w:cs="Segoe UI"/>
        </w:rPr>
        <w:t> </w:t>
      </w:r>
    </w:p>
    <w:p w14:paraId="2F9BE6C0" w14:textId="464A2EBB" w:rsidR="00AA254C" w:rsidRDefault="00AA254C" w:rsidP="00AA254C">
      <w:pPr>
        <w:pStyle w:val="paragraph"/>
        <w:numPr>
          <w:ilvl w:val="0"/>
          <w:numId w:val="24"/>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NHS Leadership Academy (2011) </w:t>
      </w:r>
      <w:r>
        <w:rPr>
          <w:rStyle w:val="normaltextrun"/>
          <w:rFonts w:ascii="Aptos" w:eastAsiaTheme="majorEastAsia" w:hAnsi="Aptos" w:cs="Segoe UI"/>
          <w:i/>
          <w:iCs/>
        </w:rPr>
        <w:t>The NHS Leadership Framework</w:t>
      </w:r>
      <w:r>
        <w:rPr>
          <w:rStyle w:val="normaltextrun"/>
          <w:rFonts w:ascii="Aptos" w:eastAsiaTheme="majorEastAsia" w:hAnsi="Aptos" w:cs="Segoe UI"/>
        </w:rPr>
        <w:t>. Coventry: NHS Institute for Innovation and Improvement. Available at: </w:t>
      </w:r>
      <w:hyperlink r:id="rId22" w:tgtFrame="_blank" w:history="1">
        <w:r>
          <w:rPr>
            <w:rStyle w:val="normaltextrun"/>
            <w:rFonts w:ascii="Aptos" w:eastAsiaTheme="majorEastAsia" w:hAnsi="Aptos" w:cs="Segoe UI"/>
            <w:color w:val="467886"/>
            <w:u w:val="single"/>
          </w:rPr>
          <w:t>https://www.leadershipacademy.nhs.uk/wp-content/uploads/2012/11/NHSLeadership-Framework-LeadershipFramework.pdf</w:t>
        </w:r>
      </w:hyperlink>
      <w:r>
        <w:rPr>
          <w:rStyle w:val="normaltextrun"/>
          <w:rFonts w:ascii="Aptos" w:eastAsiaTheme="majorEastAsia" w:hAnsi="Aptos" w:cs="Segoe UI"/>
        </w:rPr>
        <w:t> (Accessed 27 October 2025).</w:t>
      </w:r>
      <w:r>
        <w:rPr>
          <w:rStyle w:val="eop"/>
          <w:rFonts w:ascii="Aptos" w:eastAsiaTheme="majorEastAsia" w:hAnsi="Aptos" w:cs="Segoe UI"/>
        </w:rPr>
        <w:t> </w:t>
      </w:r>
    </w:p>
    <w:p w14:paraId="0AF01EC2" w14:textId="39B5ADAF" w:rsidR="00AA254C" w:rsidRDefault="00AA254C" w:rsidP="00AA254C">
      <w:pPr>
        <w:pStyle w:val="paragraph"/>
        <w:numPr>
          <w:ilvl w:val="0"/>
          <w:numId w:val="25"/>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Pierce, M., Bai, Y., Taxiarchi, V., Hugh-Jones, S., Abel, K., Patalay, P. &amp; Demkowicz, O. (2025) </w:t>
      </w:r>
      <w:r>
        <w:rPr>
          <w:rStyle w:val="normaltextrun"/>
          <w:rFonts w:ascii="Aptos" w:eastAsiaTheme="majorEastAsia" w:hAnsi="Aptos" w:cs="Segoe UI"/>
          <w:i/>
          <w:iCs/>
        </w:rPr>
        <w:t>Understanding Drivers of Recent Trends in Young People’s Mental Health</w:t>
      </w:r>
      <w:r>
        <w:rPr>
          <w:rStyle w:val="normaltextrun"/>
          <w:rFonts w:ascii="Aptos" w:eastAsiaTheme="majorEastAsia" w:hAnsi="Aptos" w:cs="Segoe UI"/>
        </w:rPr>
        <w:t>. Youth Futures Foundation / University of Manchester &amp; UCL. Available at: </w:t>
      </w:r>
      <w:hyperlink r:id="rId23" w:tgtFrame="_blank" w:history="1">
        <w:r>
          <w:rPr>
            <w:rStyle w:val="normaltextrun"/>
            <w:rFonts w:ascii="Aptos" w:eastAsiaTheme="majorEastAsia" w:hAnsi="Aptos" w:cs="Segoe UI"/>
            <w:color w:val="467886"/>
            <w:u w:val="single"/>
          </w:rPr>
          <w:t>https://youthfuturesfoundation.org/wp-content/uploads/2025/07/Briefing_Understanding-drivers-of-recent-trends-in-young-peoples-mental-health_University-of-Manchester_UCL_July-2025.pdf</w:t>
        </w:r>
      </w:hyperlink>
      <w:r>
        <w:rPr>
          <w:rStyle w:val="normaltextrun"/>
          <w:rFonts w:ascii="Aptos" w:eastAsiaTheme="majorEastAsia" w:hAnsi="Aptos" w:cs="Segoe UI"/>
        </w:rPr>
        <w:t> (Accessed: 27 September 2025).</w:t>
      </w:r>
      <w:r>
        <w:rPr>
          <w:rStyle w:val="eop"/>
          <w:rFonts w:ascii="Aptos" w:eastAsiaTheme="majorEastAsia" w:hAnsi="Aptos" w:cs="Segoe UI"/>
        </w:rPr>
        <w:t> </w:t>
      </w:r>
    </w:p>
    <w:p w14:paraId="38D8A522" w14:textId="5F9E1F65" w:rsidR="00AA254C" w:rsidRDefault="00AA254C" w:rsidP="00AA254C">
      <w:pPr>
        <w:pStyle w:val="paragraph"/>
        <w:numPr>
          <w:ilvl w:val="0"/>
          <w:numId w:val="26"/>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Sinha, R. (2024)</w:t>
      </w:r>
      <w:r w:rsidR="00996EEB">
        <w:rPr>
          <w:rStyle w:val="normaltextrun"/>
          <w:rFonts w:ascii="Aptos" w:eastAsiaTheme="majorEastAsia" w:hAnsi="Aptos" w:cs="Segoe UI"/>
        </w:rPr>
        <w:t xml:space="preserve">. </w:t>
      </w:r>
      <w:r>
        <w:rPr>
          <w:rStyle w:val="normaltextrun"/>
          <w:rFonts w:ascii="Aptos" w:eastAsiaTheme="majorEastAsia" w:hAnsi="Aptos" w:cs="Segoe UI"/>
        </w:rPr>
        <w:t>The role and impact of new technologies on healthcare systems, </w:t>
      </w:r>
      <w:r>
        <w:rPr>
          <w:rStyle w:val="normaltextrun"/>
          <w:rFonts w:ascii="Aptos" w:eastAsiaTheme="majorEastAsia" w:hAnsi="Aptos" w:cs="Segoe UI"/>
          <w:i/>
          <w:iCs/>
        </w:rPr>
        <w:t>Discover Health Systems</w:t>
      </w:r>
      <w:r>
        <w:rPr>
          <w:rStyle w:val="normaltextrun"/>
          <w:rFonts w:ascii="Aptos" w:eastAsiaTheme="majorEastAsia" w:hAnsi="Aptos" w:cs="Segoe UI"/>
        </w:rPr>
        <w:t>, 3, article 96. doi:10.1007/s44250-024-00163-w.</w:t>
      </w:r>
      <w:r>
        <w:rPr>
          <w:rStyle w:val="eop"/>
          <w:rFonts w:ascii="Aptos" w:eastAsiaTheme="majorEastAsia" w:hAnsi="Aptos" w:cs="Segoe UI"/>
        </w:rPr>
        <w:t> </w:t>
      </w:r>
    </w:p>
    <w:p w14:paraId="6A43ED14" w14:textId="2926F12A" w:rsidR="00AA254C" w:rsidRDefault="00AA254C" w:rsidP="00AA254C">
      <w:pPr>
        <w:pStyle w:val="paragraph"/>
        <w:numPr>
          <w:ilvl w:val="0"/>
          <w:numId w:val="27"/>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The Food Foundation (2025) </w:t>
      </w:r>
      <w:r>
        <w:rPr>
          <w:rStyle w:val="normaltextrun"/>
          <w:rFonts w:ascii="Aptos" w:eastAsiaTheme="majorEastAsia" w:hAnsi="Aptos" w:cs="Segoe UI"/>
          <w:i/>
          <w:iCs/>
        </w:rPr>
        <w:t>New data shows one in seven households with children struggling to afford food</w:t>
      </w:r>
      <w:r>
        <w:rPr>
          <w:rStyle w:val="normaltextrun"/>
          <w:rFonts w:ascii="Aptos" w:eastAsiaTheme="majorEastAsia" w:hAnsi="Aptos" w:cs="Segoe UI"/>
        </w:rPr>
        <w:t>. Available at: </w:t>
      </w:r>
      <w:hyperlink r:id="rId24" w:tgtFrame="_blank" w:history="1">
        <w:r>
          <w:rPr>
            <w:rStyle w:val="normaltextrun"/>
            <w:rFonts w:ascii="Aptos" w:eastAsiaTheme="majorEastAsia" w:hAnsi="Aptos" w:cs="Segoe UI"/>
            <w:color w:val="467886"/>
            <w:u w:val="single"/>
          </w:rPr>
          <w:t>https://foodfoundation.org.uk/press-release/new-data-shows-one-seven-households-children-struggling-afford-food</w:t>
        </w:r>
      </w:hyperlink>
      <w:r>
        <w:rPr>
          <w:rStyle w:val="normaltextrun"/>
          <w:rFonts w:ascii="Aptos" w:eastAsiaTheme="majorEastAsia" w:hAnsi="Aptos" w:cs="Segoe UI"/>
        </w:rPr>
        <w:t> (Accessed: 27 October 2025).</w:t>
      </w:r>
      <w:r>
        <w:rPr>
          <w:rStyle w:val="eop"/>
          <w:rFonts w:ascii="Aptos" w:eastAsiaTheme="majorEastAsia" w:hAnsi="Aptos" w:cs="Segoe UI"/>
        </w:rPr>
        <w:t> </w:t>
      </w:r>
    </w:p>
    <w:p w14:paraId="4AEB0F67" w14:textId="0370C8EB" w:rsidR="00AA254C" w:rsidRDefault="00AA254C" w:rsidP="00AA254C">
      <w:pPr>
        <w:pStyle w:val="paragraph"/>
        <w:numPr>
          <w:ilvl w:val="0"/>
          <w:numId w:val="28"/>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The Health Foundation (</w:t>
      </w:r>
      <w:r w:rsidR="00745ABD">
        <w:rPr>
          <w:rStyle w:val="normaltextrun"/>
          <w:rFonts w:ascii="Aptos" w:eastAsiaTheme="majorEastAsia" w:hAnsi="Aptos" w:cs="Segoe UI"/>
        </w:rPr>
        <w:t>2025</w:t>
      </w:r>
      <w:r>
        <w:rPr>
          <w:rStyle w:val="normaltextrun"/>
          <w:rFonts w:ascii="Aptos" w:eastAsiaTheme="majorEastAsia" w:hAnsi="Aptos" w:cs="Segoe UI"/>
        </w:rPr>
        <w:t>)</w:t>
      </w:r>
      <w:r w:rsidR="00745ABD">
        <w:rPr>
          <w:rStyle w:val="normaltextrun"/>
          <w:rFonts w:ascii="Aptos" w:eastAsiaTheme="majorEastAsia" w:hAnsi="Aptos" w:cs="Segoe UI"/>
        </w:rPr>
        <w:t xml:space="preserve"> </w:t>
      </w:r>
      <w:r>
        <w:rPr>
          <w:rStyle w:val="normaltextrun"/>
          <w:rFonts w:ascii="Aptos" w:eastAsiaTheme="majorEastAsia" w:hAnsi="Aptos" w:cs="Segoe UI"/>
          <w:i/>
          <w:iCs/>
        </w:rPr>
        <w:t>Which technologies offer the biggest opportunities to save time in health care?</w:t>
      </w:r>
      <w:r>
        <w:rPr>
          <w:rStyle w:val="normaltextrun"/>
          <w:rFonts w:ascii="Aptos" w:eastAsiaTheme="majorEastAsia" w:hAnsi="Aptos" w:cs="Segoe UI"/>
        </w:rPr>
        <w:t> Available at: </w:t>
      </w:r>
      <w:hyperlink r:id="rId25" w:tgtFrame="_blank" w:history="1">
        <w:r>
          <w:rPr>
            <w:rStyle w:val="normaltextrun"/>
            <w:rFonts w:ascii="Aptos" w:eastAsiaTheme="majorEastAsia" w:hAnsi="Aptos" w:cs="Segoe UI"/>
            <w:color w:val="467886"/>
            <w:u w:val="single"/>
          </w:rPr>
          <w:t>https://www.health.org.uk/reports-and-analysis/briefings/which-technologies-offer-the-biggest-opportunities-to-save-time-in</w:t>
        </w:r>
      </w:hyperlink>
      <w:r>
        <w:rPr>
          <w:rStyle w:val="normaltextrun"/>
          <w:rFonts w:ascii="Aptos" w:eastAsiaTheme="majorEastAsia" w:hAnsi="Aptos" w:cs="Segoe UI"/>
        </w:rPr>
        <w:t> (Accessed: 27 September 2025).</w:t>
      </w:r>
      <w:r>
        <w:rPr>
          <w:rStyle w:val="eop"/>
          <w:rFonts w:ascii="Aptos" w:eastAsiaTheme="majorEastAsia" w:hAnsi="Aptos" w:cs="Segoe UI"/>
        </w:rPr>
        <w:t> </w:t>
      </w:r>
    </w:p>
    <w:p w14:paraId="1300FC6E" w14:textId="77777777" w:rsidR="00743E2B" w:rsidRDefault="00AA254C" w:rsidP="00743E2B">
      <w:pPr>
        <w:pStyle w:val="paragraph"/>
        <w:numPr>
          <w:ilvl w:val="0"/>
          <w:numId w:val="29"/>
        </w:numPr>
        <w:spacing w:before="0" w:beforeAutospacing="0" w:after="0" w:afterAutospacing="0"/>
        <w:ind w:left="1080" w:firstLine="0"/>
        <w:textAlignment w:val="baseline"/>
        <w:rPr>
          <w:rStyle w:val="eop"/>
          <w:rFonts w:ascii="Aptos" w:hAnsi="Aptos" w:cs="Segoe UI"/>
        </w:rPr>
      </w:pPr>
      <w:r>
        <w:rPr>
          <w:rStyle w:val="normaltextrun"/>
          <w:rFonts w:ascii="Aptos" w:eastAsiaTheme="majorEastAsia" w:hAnsi="Aptos" w:cs="Segoe UI"/>
        </w:rPr>
        <w:t>The University of Edinburgh (2025) </w:t>
      </w:r>
      <w:r>
        <w:rPr>
          <w:rStyle w:val="normaltextrun"/>
          <w:rFonts w:ascii="Aptos" w:eastAsiaTheme="majorEastAsia" w:hAnsi="Aptos" w:cs="Segoe UI"/>
          <w:i/>
          <w:iCs/>
        </w:rPr>
        <w:t>What?</w:t>
      </w:r>
      <w:r>
        <w:rPr>
          <w:rStyle w:val="normaltextrun"/>
          <w:rFonts w:ascii="Arial" w:eastAsiaTheme="majorEastAsia" w:hAnsi="Arial" w:cs="Arial"/>
          <w:i/>
          <w:iCs/>
        </w:rPr>
        <w:t> </w:t>
      </w:r>
      <w:r>
        <w:rPr>
          <w:rStyle w:val="normaltextrun"/>
          <w:rFonts w:ascii="Aptos" w:eastAsiaTheme="majorEastAsia" w:hAnsi="Aptos" w:cs="Segoe UI"/>
          <w:i/>
          <w:iCs/>
        </w:rPr>
        <w:t>So</w:t>
      </w:r>
      <w:r>
        <w:rPr>
          <w:rStyle w:val="normaltextrun"/>
          <w:rFonts w:ascii="Arial" w:eastAsiaTheme="majorEastAsia" w:hAnsi="Arial" w:cs="Arial"/>
          <w:i/>
          <w:iCs/>
        </w:rPr>
        <w:t> </w:t>
      </w:r>
      <w:r>
        <w:rPr>
          <w:rStyle w:val="normaltextrun"/>
          <w:rFonts w:ascii="Aptos" w:eastAsiaTheme="majorEastAsia" w:hAnsi="Aptos" w:cs="Segoe UI"/>
          <w:i/>
          <w:iCs/>
        </w:rPr>
        <w:t>what?</w:t>
      </w:r>
      <w:r>
        <w:rPr>
          <w:rStyle w:val="normaltextrun"/>
          <w:rFonts w:ascii="Arial" w:eastAsiaTheme="majorEastAsia" w:hAnsi="Arial" w:cs="Arial"/>
          <w:i/>
          <w:iCs/>
        </w:rPr>
        <w:t> </w:t>
      </w:r>
      <w:r>
        <w:rPr>
          <w:rStyle w:val="normaltextrun"/>
          <w:rFonts w:ascii="Aptos" w:eastAsiaTheme="majorEastAsia" w:hAnsi="Aptos" w:cs="Segoe UI"/>
          <w:i/>
          <w:iCs/>
        </w:rPr>
        <w:t>Now</w:t>
      </w:r>
      <w:r>
        <w:rPr>
          <w:rStyle w:val="normaltextrun"/>
          <w:rFonts w:ascii="Arial" w:eastAsiaTheme="majorEastAsia" w:hAnsi="Arial" w:cs="Arial"/>
          <w:i/>
          <w:iCs/>
        </w:rPr>
        <w:t> </w:t>
      </w:r>
      <w:r>
        <w:rPr>
          <w:rStyle w:val="normaltextrun"/>
          <w:rFonts w:ascii="Aptos" w:eastAsiaTheme="majorEastAsia" w:hAnsi="Aptos" w:cs="Segoe UI"/>
          <w:i/>
          <w:iCs/>
        </w:rPr>
        <w:t>what?</w:t>
      </w:r>
      <w:r>
        <w:rPr>
          <w:rStyle w:val="normaltextrun"/>
          <w:rFonts w:ascii="Aptos" w:eastAsiaTheme="majorEastAsia" w:hAnsi="Aptos" w:cs="Segoe UI"/>
        </w:rPr>
        <w:t>. Available at: </w:t>
      </w:r>
      <w:hyperlink r:id="rId26" w:tgtFrame="_blank" w:history="1">
        <w:r>
          <w:rPr>
            <w:rStyle w:val="normaltextrun"/>
            <w:rFonts w:ascii="Aptos" w:eastAsiaTheme="majorEastAsia" w:hAnsi="Aptos" w:cs="Segoe UI"/>
            <w:color w:val="467886"/>
            <w:u w:val="single"/>
          </w:rPr>
          <w:t>https://reflection.ed.ac.uk/reflectors-toolkit/reflecting-on-experience/what-so-what-now-what</w:t>
        </w:r>
      </w:hyperlink>
      <w:r>
        <w:rPr>
          <w:rStyle w:val="normaltextrun"/>
          <w:rFonts w:ascii="Aptos" w:eastAsiaTheme="majorEastAsia" w:hAnsi="Aptos" w:cs="Segoe UI"/>
        </w:rPr>
        <w:t> (Accessed: 6 November 2025).</w:t>
      </w:r>
      <w:r>
        <w:rPr>
          <w:rStyle w:val="eop"/>
          <w:rFonts w:ascii="Aptos" w:eastAsiaTheme="majorEastAsia" w:hAnsi="Aptos" w:cs="Segoe UI"/>
        </w:rPr>
        <w:t> </w:t>
      </w:r>
    </w:p>
    <w:p w14:paraId="33BB4E53" w14:textId="6B7A18BA" w:rsidR="00AA254C" w:rsidRPr="00743E2B" w:rsidRDefault="00743E2B" w:rsidP="00743E2B">
      <w:pPr>
        <w:pStyle w:val="paragraph"/>
        <w:numPr>
          <w:ilvl w:val="0"/>
          <w:numId w:val="29"/>
        </w:numPr>
        <w:spacing w:before="0" w:beforeAutospacing="0" w:after="0" w:afterAutospacing="0"/>
        <w:ind w:left="1080" w:firstLine="0"/>
        <w:textAlignment w:val="baseline"/>
        <w:rPr>
          <w:rFonts w:ascii="Aptos" w:hAnsi="Aptos" w:cs="Segoe UI"/>
        </w:rPr>
      </w:pPr>
      <w:r w:rsidRPr="00743E2B">
        <w:rPr>
          <w:rStyle w:val="normaltextrun"/>
          <w:rFonts w:ascii="Aptos" w:eastAsiaTheme="majorEastAsia" w:hAnsi="Aptos"/>
          <w:color w:val="000000"/>
          <w:shd w:val="clear" w:color="auto" w:fill="FFFFFF"/>
        </w:rPr>
        <w:t xml:space="preserve">The </w:t>
      </w:r>
      <w:r w:rsidR="007918D4" w:rsidRPr="00743E2B">
        <w:rPr>
          <w:rStyle w:val="normaltextrun"/>
          <w:rFonts w:ascii="Aptos" w:eastAsiaTheme="majorEastAsia" w:hAnsi="Aptos"/>
          <w:color w:val="000000"/>
          <w:shd w:val="clear" w:color="auto" w:fill="FFFFFF"/>
        </w:rPr>
        <w:t>University of Edinburgh. (2025) </w:t>
      </w:r>
      <w:r w:rsidR="007918D4" w:rsidRPr="00743E2B">
        <w:rPr>
          <w:rStyle w:val="normaltextrun"/>
          <w:rFonts w:ascii="Aptos" w:eastAsiaTheme="majorEastAsia" w:hAnsi="Aptos"/>
          <w:i/>
          <w:iCs/>
          <w:color w:val="000000"/>
          <w:shd w:val="clear" w:color="auto" w:fill="FFFFFF"/>
        </w:rPr>
        <w:t>Gibbs Reflective Cycle</w:t>
      </w:r>
      <w:r w:rsidR="007918D4" w:rsidRPr="00743E2B">
        <w:rPr>
          <w:rStyle w:val="normaltextrun"/>
          <w:rFonts w:ascii="Aptos" w:eastAsiaTheme="majorEastAsia" w:hAnsi="Aptos"/>
          <w:color w:val="000000"/>
          <w:shd w:val="clear" w:color="auto" w:fill="FFFFFF"/>
        </w:rPr>
        <w:t>.</w:t>
      </w:r>
      <w:r w:rsidR="001D13AD">
        <w:rPr>
          <w:rStyle w:val="normaltextrun"/>
          <w:rFonts w:ascii="Aptos" w:eastAsiaTheme="majorEastAsia" w:hAnsi="Aptos"/>
          <w:color w:val="000000"/>
          <w:shd w:val="clear" w:color="auto" w:fill="FFFFFF"/>
        </w:rPr>
        <w:t xml:space="preserve"> </w:t>
      </w:r>
      <w:r w:rsidR="007918D4" w:rsidRPr="00743E2B">
        <w:rPr>
          <w:rStyle w:val="normaltextrun"/>
          <w:rFonts w:ascii="Aptos" w:eastAsiaTheme="majorEastAsia" w:hAnsi="Aptos"/>
          <w:color w:val="000000"/>
          <w:shd w:val="clear" w:color="auto" w:fill="FFFFFF"/>
        </w:rPr>
        <w:t>Reflection Toolkit. Available at: </w:t>
      </w:r>
      <w:hyperlink r:id="rId27" w:tgtFrame="_blank" w:history="1">
        <w:r w:rsidR="007918D4" w:rsidRPr="00743E2B">
          <w:rPr>
            <w:rStyle w:val="normaltextrun"/>
            <w:rFonts w:ascii="Aptos" w:eastAsiaTheme="majorEastAsia" w:hAnsi="Aptos"/>
            <w:color w:val="467886"/>
            <w:u w:val="single"/>
            <w:shd w:val="clear" w:color="auto" w:fill="FFFFFF"/>
          </w:rPr>
          <w:t>https://reflection.ed.ac.uk/reflectors-toolkit/reflecting-on-experience/gibbs-reflective-cycle</w:t>
        </w:r>
      </w:hyperlink>
      <w:r w:rsidR="007918D4" w:rsidRPr="00743E2B">
        <w:rPr>
          <w:rStyle w:val="eop"/>
          <w:rFonts w:ascii="Aptos" w:eastAsiaTheme="majorEastAsia" w:hAnsi="Aptos"/>
          <w:color w:val="000000"/>
          <w:shd w:val="clear" w:color="auto" w:fill="FFFFFF"/>
        </w:rPr>
        <w:t> </w:t>
      </w:r>
      <w:r w:rsidR="00010D5C" w:rsidRPr="00743E2B">
        <w:rPr>
          <w:rStyle w:val="normaltextrun"/>
          <w:rFonts w:ascii="Aptos" w:eastAsiaTheme="majorEastAsia" w:hAnsi="Aptos" w:cs="Segoe UI"/>
        </w:rPr>
        <w:t>(Accessed: 27 September 2025</w:t>
      </w:r>
      <w:r w:rsidR="0070643C">
        <w:rPr>
          <w:rFonts w:ascii="Aptos" w:hAnsi="Aptos" w:cs="Segoe UI"/>
        </w:rPr>
        <w:t>)</w:t>
      </w:r>
      <w:r w:rsidR="001D13AD">
        <w:rPr>
          <w:rFonts w:ascii="Aptos" w:hAnsi="Aptos" w:cs="Segoe UI"/>
        </w:rPr>
        <w:t>.</w:t>
      </w:r>
    </w:p>
    <w:p w14:paraId="33B88D69" w14:textId="1827CF52" w:rsidR="00AA254C" w:rsidRDefault="00AA254C" w:rsidP="00AA254C">
      <w:pPr>
        <w:pStyle w:val="paragraph"/>
        <w:numPr>
          <w:ilvl w:val="0"/>
          <w:numId w:val="31"/>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Vele, C.-L. (2016). </w:t>
      </w:r>
      <w:r>
        <w:rPr>
          <w:rStyle w:val="normaltextrun"/>
          <w:rFonts w:ascii="Aptos" w:eastAsiaTheme="majorEastAsia" w:hAnsi="Aptos" w:cs="Segoe UI"/>
          <w:i/>
          <w:iCs/>
        </w:rPr>
        <w:t>Using effective leadership to enhance creativity</w:t>
      </w:r>
      <w:r>
        <w:rPr>
          <w:rStyle w:val="normaltextrun"/>
          <w:rFonts w:ascii="Aptos" w:eastAsiaTheme="majorEastAsia" w:hAnsi="Aptos" w:cs="Segoe UI"/>
        </w:rPr>
        <w:t>. </w:t>
      </w:r>
      <w:r>
        <w:rPr>
          <w:rStyle w:val="normaltextrun"/>
          <w:rFonts w:ascii="Aptos" w:eastAsiaTheme="majorEastAsia" w:hAnsi="Aptos" w:cs="Segoe UI"/>
          <w:i/>
          <w:iCs/>
        </w:rPr>
        <w:t>Analele Universității din Oradea, Fascicula Științe Economice</w:t>
      </w:r>
      <w:r>
        <w:rPr>
          <w:rStyle w:val="normaltextrun"/>
          <w:rFonts w:ascii="Aptos" w:eastAsiaTheme="majorEastAsia" w:hAnsi="Aptos" w:cs="Segoe UI"/>
        </w:rPr>
        <w:t>, 25(2), pg 271–276. Available at: </w:t>
      </w:r>
      <w:hyperlink r:id="rId28" w:tgtFrame="_blank" w:history="1">
        <w:r>
          <w:rPr>
            <w:rStyle w:val="normaltextrun"/>
            <w:rFonts w:ascii="Aptos" w:eastAsiaTheme="majorEastAsia" w:hAnsi="Aptos" w:cs="Segoe UI"/>
            <w:color w:val="467886"/>
            <w:u w:val="single"/>
          </w:rPr>
          <w:t>https://anale.steconomiceuoradea.ro/volume/2016/n2/027.pdf</w:t>
        </w:r>
      </w:hyperlink>
      <w:r>
        <w:rPr>
          <w:rStyle w:val="normaltextrun"/>
          <w:rFonts w:ascii="Aptos" w:eastAsiaTheme="majorEastAsia" w:hAnsi="Aptos" w:cs="Segoe UI"/>
        </w:rPr>
        <w:t> </w:t>
      </w:r>
      <w:r w:rsidR="00E85CEA">
        <w:rPr>
          <w:rStyle w:val="normaltextrun"/>
          <w:rFonts w:ascii="Aptos" w:eastAsiaTheme="majorEastAsia" w:hAnsi="Aptos" w:cs="Segoe UI"/>
        </w:rPr>
        <w:t>(</w:t>
      </w:r>
      <w:r>
        <w:rPr>
          <w:rStyle w:val="normaltextrun"/>
          <w:rFonts w:ascii="Aptos" w:eastAsiaTheme="majorEastAsia" w:hAnsi="Aptos" w:cs="Segoe UI"/>
        </w:rPr>
        <w:t>Access</w:t>
      </w:r>
      <w:r w:rsidR="00E85CEA">
        <w:rPr>
          <w:rStyle w:val="normaltextrun"/>
          <w:rFonts w:ascii="Aptos" w:eastAsiaTheme="majorEastAsia" w:hAnsi="Aptos" w:cs="Segoe UI"/>
        </w:rPr>
        <w:t xml:space="preserve">ed: </w:t>
      </w:r>
      <w:r>
        <w:rPr>
          <w:rStyle w:val="normaltextrun"/>
          <w:rFonts w:ascii="Aptos" w:eastAsiaTheme="majorEastAsia" w:hAnsi="Aptos" w:cs="Segoe UI"/>
        </w:rPr>
        <w:t>27 Oct</w:t>
      </w:r>
      <w:r w:rsidR="00E85CEA">
        <w:rPr>
          <w:rStyle w:val="normaltextrun"/>
          <w:rFonts w:ascii="Aptos" w:eastAsiaTheme="majorEastAsia" w:hAnsi="Aptos" w:cs="Segoe UI"/>
        </w:rPr>
        <w:t>ober</w:t>
      </w:r>
      <w:r>
        <w:rPr>
          <w:rStyle w:val="normaltextrun"/>
          <w:rFonts w:ascii="Aptos" w:eastAsiaTheme="majorEastAsia" w:hAnsi="Aptos" w:cs="Segoe UI"/>
        </w:rPr>
        <w:t xml:space="preserve"> 2025</w:t>
      </w:r>
      <w:r w:rsidR="00E85CEA">
        <w:rPr>
          <w:rStyle w:val="normaltextrun"/>
          <w:rFonts w:ascii="Aptos" w:eastAsiaTheme="majorEastAsia" w:hAnsi="Aptos" w:cs="Segoe UI"/>
        </w:rPr>
        <w:t>)</w:t>
      </w:r>
      <w:r>
        <w:rPr>
          <w:rStyle w:val="normaltextrun"/>
          <w:rFonts w:ascii="Aptos" w:eastAsiaTheme="majorEastAsia" w:hAnsi="Aptos" w:cs="Segoe UI"/>
        </w:rPr>
        <w:t>.</w:t>
      </w:r>
      <w:r>
        <w:rPr>
          <w:rStyle w:val="eop"/>
          <w:rFonts w:ascii="Aptos" w:eastAsiaTheme="majorEastAsia" w:hAnsi="Aptos" w:cs="Segoe UI"/>
        </w:rPr>
        <w:t> </w:t>
      </w:r>
    </w:p>
    <w:p w14:paraId="2C544B6A"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35204C9A"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0E735A7B"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3C3B5D06" w14:textId="77777777" w:rsidR="00AA254C" w:rsidRDefault="00AA254C" w:rsidP="00867E5B">
      <w:pPr>
        <w:pStyle w:val="paragraph"/>
        <w:spacing w:before="0" w:beforeAutospacing="0" w:after="0" w:afterAutospacing="0"/>
        <w:textAlignment w:val="baseline"/>
        <w:rPr>
          <w:rStyle w:val="eop"/>
          <w:rFonts w:ascii="Aptos" w:eastAsiaTheme="majorEastAsia" w:hAnsi="Aptos" w:cs="Segoe UI"/>
        </w:rPr>
      </w:pPr>
    </w:p>
    <w:p w14:paraId="7AFF546A" w14:textId="77777777" w:rsidR="00AA254C" w:rsidRDefault="00AA254C" w:rsidP="00867E5B">
      <w:pPr>
        <w:pStyle w:val="paragraph"/>
        <w:spacing w:before="0" w:beforeAutospacing="0" w:after="0" w:afterAutospacing="0"/>
        <w:textAlignment w:val="baseline"/>
        <w:rPr>
          <w:rFonts w:ascii="Segoe UI" w:hAnsi="Segoe UI" w:cs="Segoe UI"/>
          <w:sz w:val="18"/>
          <w:szCs w:val="18"/>
        </w:rPr>
      </w:pPr>
    </w:p>
    <w:p w14:paraId="214DF42E"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69D51FE" w14:textId="77777777" w:rsidR="00867E5B" w:rsidRDefault="00867E5B" w:rsidP="00867E5B">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210F79F" w14:textId="45B7F0EC" w:rsidR="00706AA8" w:rsidRPr="00EA3DBE" w:rsidRDefault="00706AA8" w:rsidP="00EA3DBE">
      <w:pPr>
        <w:pStyle w:val="paragraph"/>
        <w:spacing w:before="0" w:beforeAutospacing="0" w:after="0" w:afterAutospacing="0"/>
        <w:textAlignment w:val="baseline"/>
        <w:rPr>
          <w:rFonts w:ascii="Segoe UI" w:hAnsi="Segoe UI" w:cs="Segoe UI"/>
          <w:sz w:val="18"/>
          <w:szCs w:val="18"/>
        </w:rPr>
      </w:pPr>
    </w:p>
    <w:sectPr w:rsidR="00706AA8" w:rsidRPr="00EA3DB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79886" w14:textId="77777777" w:rsidR="002315AD" w:rsidRDefault="002315AD" w:rsidP="00EC7F40">
      <w:pPr>
        <w:spacing w:after="0" w:line="240" w:lineRule="auto"/>
      </w:pPr>
      <w:r>
        <w:separator/>
      </w:r>
    </w:p>
  </w:endnote>
  <w:endnote w:type="continuationSeparator" w:id="0">
    <w:p w14:paraId="62A0AE0F" w14:textId="77777777" w:rsidR="002315AD" w:rsidRDefault="002315AD" w:rsidP="00EC7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663261"/>
      <w:docPartObj>
        <w:docPartGallery w:val="Page Numbers (Bottom of Page)"/>
        <w:docPartUnique/>
      </w:docPartObj>
    </w:sdtPr>
    <w:sdtContent>
      <w:p w14:paraId="6EE99397" w14:textId="77E0810E" w:rsidR="00EC7F40" w:rsidRDefault="00EC7F40">
        <w:pPr>
          <w:pStyle w:val="Footer"/>
          <w:jc w:val="right"/>
        </w:pPr>
        <w:r>
          <w:fldChar w:fldCharType="begin"/>
        </w:r>
        <w:r>
          <w:instrText>PAGE   \* MERGEFORMAT</w:instrText>
        </w:r>
        <w:r>
          <w:fldChar w:fldCharType="separate"/>
        </w:r>
        <w:r>
          <w:t>2</w:t>
        </w:r>
        <w:r>
          <w:fldChar w:fldCharType="end"/>
        </w:r>
      </w:p>
    </w:sdtContent>
  </w:sdt>
  <w:p w14:paraId="4B84D7F0" w14:textId="77777777" w:rsidR="00EC7F40" w:rsidRDefault="00EC7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D5FBE5" w14:textId="77777777" w:rsidR="002315AD" w:rsidRDefault="002315AD" w:rsidP="00EC7F40">
      <w:pPr>
        <w:spacing w:after="0" w:line="240" w:lineRule="auto"/>
      </w:pPr>
      <w:r>
        <w:separator/>
      </w:r>
    </w:p>
  </w:footnote>
  <w:footnote w:type="continuationSeparator" w:id="0">
    <w:p w14:paraId="375F2582" w14:textId="77777777" w:rsidR="002315AD" w:rsidRDefault="002315AD" w:rsidP="00EC7F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F37"/>
    <w:multiLevelType w:val="multilevel"/>
    <w:tmpl w:val="908851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D5B01"/>
    <w:multiLevelType w:val="multilevel"/>
    <w:tmpl w:val="DAE6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DE797C"/>
    <w:multiLevelType w:val="multilevel"/>
    <w:tmpl w:val="B4828F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4A7C61"/>
    <w:multiLevelType w:val="multilevel"/>
    <w:tmpl w:val="B8EE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167C9B"/>
    <w:multiLevelType w:val="multilevel"/>
    <w:tmpl w:val="2B524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710F6A"/>
    <w:multiLevelType w:val="hybridMultilevel"/>
    <w:tmpl w:val="1B0ABC7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0E603377"/>
    <w:multiLevelType w:val="hybridMultilevel"/>
    <w:tmpl w:val="4752624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0F6B292A"/>
    <w:multiLevelType w:val="multilevel"/>
    <w:tmpl w:val="E9AC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8E3653"/>
    <w:multiLevelType w:val="multilevel"/>
    <w:tmpl w:val="7584DA5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6637E1"/>
    <w:multiLevelType w:val="multilevel"/>
    <w:tmpl w:val="C8C278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133834"/>
    <w:multiLevelType w:val="multilevel"/>
    <w:tmpl w:val="A704DB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377903"/>
    <w:multiLevelType w:val="multilevel"/>
    <w:tmpl w:val="948C235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785D2D"/>
    <w:multiLevelType w:val="multilevel"/>
    <w:tmpl w:val="C450BB4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B0632D"/>
    <w:multiLevelType w:val="hybridMultilevel"/>
    <w:tmpl w:val="215AE5C0"/>
    <w:lvl w:ilvl="0" w:tplc="0809000B">
      <w:start w:val="1"/>
      <w:numFmt w:val="bullet"/>
      <w:lvlText w:val=""/>
      <w:lvlJc w:val="left"/>
      <w:pPr>
        <w:ind w:left="2160" w:hanging="360"/>
      </w:pPr>
      <w:rPr>
        <w:rFonts w:ascii="Wingdings" w:hAnsi="Wingding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4" w15:restartNumberingAfterBreak="0">
    <w:nsid w:val="317E7198"/>
    <w:multiLevelType w:val="multilevel"/>
    <w:tmpl w:val="2B642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8B69C2"/>
    <w:multiLevelType w:val="multilevel"/>
    <w:tmpl w:val="E5BAA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456032F"/>
    <w:multiLevelType w:val="hybridMultilevel"/>
    <w:tmpl w:val="943E89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A481A"/>
    <w:multiLevelType w:val="multilevel"/>
    <w:tmpl w:val="B4546D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635AEA"/>
    <w:multiLevelType w:val="hybridMultilevel"/>
    <w:tmpl w:val="FFEED372"/>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35D3162D"/>
    <w:multiLevelType w:val="hybridMultilevel"/>
    <w:tmpl w:val="0366B5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E87C01"/>
    <w:multiLevelType w:val="multilevel"/>
    <w:tmpl w:val="0B6EF3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AC145A"/>
    <w:multiLevelType w:val="multilevel"/>
    <w:tmpl w:val="FFE8264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CD4E03"/>
    <w:multiLevelType w:val="multilevel"/>
    <w:tmpl w:val="8CBA52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0465A8C"/>
    <w:multiLevelType w:val="multilevel"/>
    <w:tmpl w:val="08F88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0FA5D35"/>
    <w:multiLevelType w:val="multilevel"/>
    <w:tmpl w:val="15104E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5C5478"/>
    <w:multiLevelType w:val="hybridMultilevel"/>
    <w:tmpl w:val="8392E5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9F4135"/>
    <w:multiLevelType w:val="hybridMultilevel"/>
    <w:tmpl w:val="AC3057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533D89"/>
    <w:multiLevelType w:val="hybridMultilevel"/>
    <w:tmpl w:val="CCA6AA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9D456C"/>
    <w:multiLevelType w:val="hybridMultilevel"/>
    <w:tmpl w:val="02049960"/>
    <w:lvl w:ilvl="0" w:tplc="08090003">
      <w:start w:val="1"/>
      <w:numFmt w:val="bullet"/>
      <w:lvlText w:val="o"/>
      <w:lvlJc w:val="left"/>
      <w:pPr>
        <w:ind w:left="2160" w:hanging="360"/>
      </w:pPr>
      <w:rPr>
        <w:rFonts w:ascii="Courier New" w:hAnsi="Courier New" w:cs="Courier New"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29" w15:restartNumberingAfterBreak="0">
    <w:nsid w:val="562930A5"/>
    <w:multiLevelType w:val="multilevel"/>
    <w:tmpl w:val="EFA2A6D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C3749D"/>
    <w:multiLevelType w:val="multilevel"/>
    <w:tmpl w:val="0124026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3A73E63"/>
    <w:multiLevelType w:val="multilevel"/>
    <w:tmpl w:val="54FA89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5B6537B"/>
    <w:multiLevelType w:val="hybridMultilevel"/>
    <w:tmpl w:val="933CFD86"/>
    <w:lvl w:ilvl="0" w:tplc="0809000B">
      <w:start w:val="1"/>
      <w:numFmt w:val="bullet"/>
      <w:lvlText w:val=""/>
      <w:lvlJc w:val="left"/>
      <w:pPr>
        <w:ind w:left="2880" w:hanging="360"/>
      </w:pPr>
      <w:rPr>
        <w:rFonts w:ascii="Wingdings" w:hAnsi="Wingdings" w:hint="default"/>
      </w:rPr>
    </w:lvl>
    <w:lvl w:ilvl="1" w:tplc="FFFFFFFF" w:tentative="1">
      <w:start w:val="1"/>
      <w:numFmt w:val="bullet"/>
      <w:lvlText w:val="o"/>
      <w:lvlJc w:val="left"/>
      <w:pPr>
        <w:ind w:left="3600" w:hanging="360"/>
      </w:pPr>
      <w:rPr>
        <w:rFonts w:ascii="Courier New" w:hAnsi="Courier New" w:cs="Courier New" w:hint="default"/>
      </w:rPr>
    </w:lvl>
    <w:lvl w:ilvl="2" w:tplc="FFFFFFFF" w:tentative="1">
      <w:start w:val="1"/>
      <w:numFmt w:val="bullet"/>
      <w:lvlText w:val=""/>
      <w:lvlJc w:val="left"/>
      <w:pPr>
        <w:ind w:left="4320" w:hanging="360"/>
      </w:pPr>
      <w:rPr>
        <w:rFonts w:ascii="Wingdings" w:hAnsi="Wingdings" w:hint="default"/>
      </w:rPr>
    </w:lvl>
    <w:lvl w:ilvl="3" w:tplc="FFFFFFFF" w:tentative="1">
      <w:start w:val="1"/>
      <w:numFmt w:val="bullet"/>
      <w:lvlText w:val=""/>
      <w:lvlJc w:val="left"/>
      <w:pPr>
        <w:ind w:left="5040" w:hanging="360"/>
      </w:pPr>
      <w:rPr>
        <w:rFonts w:ascii="Symbol" w:hAnsi="Symbol" w:hint="default"/>
      </w:rPr>
    </w:lvl>
    <w:lvl w:ilvl="4" w:tplc="FFFFFFFF" w:tentative="1">
      <w:start w:val="1"/>
      <w:numFmt w:val="bullet"/>
      <w:lvlText w:val="o"/>
      <w:lvlJc w:val="left"/>
      <w:pPr>
        <w:ind w:left="5760" w:hanging="360"/>
      </w:pPr>
      <w:rPr>
        <w:rFonts w:ascii="Courier New" w:hAnsi="Courier New" w:cs="Courier New" w:hint="default"/>
      </w:rPr>
    </w:lvl>
    <w:lvl w:ilvl="5" w:tplc="FFFFFFFF" w:tentative="1">
      <w:start w:val="1"/>
      <w:numFmt w:val="bullet"/>
      <w:lvlText w:val=""/>
      <w:lvlJc w:val="left"/>
      <w:pPr>
        <w:ind w:left="6480" w:hanging="360"/>
      </w:pPr>
      <w:rPr>
        <w:rFonts w:ascii="Wingdings" w:hAnsi="Wingdings" w:hint="default"/>
      </w:rPr>
    </w:lvl>
    <w:lvl w:ilvl="6" w:tplc="FFFFFFFF" w:tentative="1">
      <w:start w:val="1"/>
      <w:numFmt w:val="bullet"/>
      <w:lvlText w:val=""/>
      <w:lvlJc w:val="left"/>
      <w:pPr>
        <w:ind w:left="7200" w:hanging="360"/>
      </w:pPr>
      <w:rPr>
        <w:rFonts w:ascii="Symbol" w:hAnsi="Symbol" w:hint="default"/>
      </w:rPr>
    </w:lvl>
    <w:lvl w:ilvl="7" w:tplc="FFFFFFFF" w:tentative="1">
      <w:start w:val="1"/>
      <w:numFmt w:val="bullet"/>
      <w:lvlText w:val="o"/>
      <w:lvlJc w:val="left"/>
      <w:pPr>
        <w:ind w:left="7920" w:hanging="360"/>
      </w:pPr>
      <w:rPr>
        <w:rFonts w:ascii="Courier New" w:hAnsi="Courier New" w:cs="Courier New" w:hint="default"/>
      </w:rPr>
    </w:lvl>
    <w:lvl w:ilvl="8" w:tplc="FFFFFFFF" w:tentative="1">
      <w:start w:val="1"/>
      <w:numFmt w:val="bullet"/>
      <w:lvlText w:val=""/>
      <w:lvlJc w:val="left"/>
      <w:pPr>
        <w:ind w:left="8640" w:hanging="360"/>
      </w:pPr>
      <w:rPr>
        <w:rFonts w:ascii="Wingdings" w:hAnsi="Wingdings" w:hint="default"/>
      </w:rPr>
    </w:lvl>
  </w:abstractNum>
  <w:abstractNum w:abstractNumId="33" w15:restartNumberingAfterBreak="0">
    <w:nsid w:val="69787FBF"/>
    <w:multiLevelType w:val="multilevel"/>
    <w:tmpl w:val="1A406C9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A54DB3"/>
    <w:multiLevelType w:val="hybridMultilevel"/>
    <w:tmpl w:val="0838A7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D571DD"/>
    <w:multiLevelType w:val="multilevel"/>
    <w:tmpl w:val="107CA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D371FA3"/>
    <w:multiLevelType w:val="multilevel"/>
    <w:tmpl w:val="B94C3EC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82758E"/>
    <w:multiLevelType w:val="multilevel"/>
    <w:tmpl w:val="30F2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08C7526"/>
    <w:multiLevelType w:val="hybridMultilevel"/>
    <w:tmpl w:val="AB62703E"/>
    <w:lvl w:ilvl="0" w:tplc="0809000B">
      <w:start w:val="1"/>
      <w:numFmt w:val="bullet"/>
      <w:lvlText w:val=""/>
      <w:lvlJc w:val="left"/>
      <w:pPr>
        <w:ind w:left="1800" w:hanging="360"/>
      </w:pPr>
      <w:rPr>
        <w:rFonts w:ascii="Wingdings" w:hAnsi="Wingding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39" w15:restartNumberingAfterBreak="0">
    <w:nsid w:val="76294296"/>
    <w:multiLevelType w:val="multilevel"/>
    <w:tmpl w:val="557AB9D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0814D0"/>
    <w:multiLevelType w:val="multilevel"/>
    <w:tmpl w:val="58A0644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E497943"/>
    <w:multiLevelType w:val="hybridMultilevel"/>
    <w:tmpl w:val="96F81C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6124AF"/>
    <w:multiLevelType w:val="hybridMultilevel"/>
    <w:tmpl w:val="F3A4A52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3" w15:restartNumberingAfterBreak="0">
    <w:nsid w:val="7EDF1210"/>
    <w:multiLevelType w:val="multilevel"/>
    <w:tmpl w:val="659C8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709864">
    <w:abstractNumId w:val="37"/>
  </w:num>
  <w:num w:numId="2" w16cid:durableId="168057456">
    <w:abstractNumId w:val="35"/>
  </w:num>
  <w:num w:numId="3" w16cid:durableId="939797099">
    <w:abstractNumId w:val="14"/>
  </w:num>
  <w:num w:numId="4" w16cid:durableId="1225413474">
    <w:abstractNumId w:val="3"/>
  </w:num>
  <w:num w:numId="5" w16cid:durableId="269898342">
    <w:abstractNumId w:val="7"/>
  </w:num>
  <w:num w:numId="6" w16cid:durableId="1531601933">
    <w:abstractNumId w:val="23"/>
  </w:num>
  <w:num w:numId="7" w16cid:durableId="532425533">
    <w:abstractNumId w:val="1"/>
  </w:num>
  <w:num w:numId="8" w16cid:durableId="845436294">
    <w:abstractNumId w:val="4"/>
  </w:num>
  <w:num w:numId="9" w16cid:durableId="1389039439">
    <w:abstractNumId w:val="15"/>
  </w:num>
  <w:num w:numId="10" w16cid:durableId="2062047277">
    <w:abstractNumId w:val="6"/>
  </w:num>
  <w:num w:numId="11" w16cid:durableId="254635450">
    <w:abstractNumId w:val="22"/>
  </w:num>
  <w:num w:numId="12" w16cid:durableId="1232039806">
    <w:abstractNumId w:val="42"/>
  </w:num>
  <w:num w:numId="13" w16cid:durableId="899092668">
    <w:abstractNumId w:val="43"/>
  </w:num>
  <w:num w:numId="14" w16cid:durableId="739712946">
    <w:abstractNumId w:val="20"/>
  </w:num>
  <w:num w:numId="15" w16cid:durableId="1533033682">
    <w:abstractNumId w:val="17"/>
  </w:num>
  <w:num w:numId="16" w16cid:durableId="1071581763">
    <w:abstractNumId w:val="0"/>
  </w:num>
  <w:num w:numId="17" w16cid:durableId="557253997">
    <w:abstractNumId w:val="31"/>
  </w:num>
  <w:num w:numId="18" w16cid:durableId="615873671">
    <w:abstractNumId w:val="24"/>
  </w:num>
  <w:num w:numId="19" w16cid:durableId="1099911098">
    <w:abstractNumId w:val="10"/>
  </w:num>
  <w:num w:numId="20" w16cid:durableId="901674695">
    <w:abstractNumId w:val="30"/>
  </w:num>
  <w:num w:numId="21" w16cid:durableId="1326401011">
    <w:abstractNumId w:val="9"/>
  </w:num>
  <w:num w:numId="22" w16cid:durableId="1453859344">
    <w:abstractNumId w:val="21"/>
  </w:num>
  <w:num w:numId="23" w16cid:durableId="636959574">
    <w:abstractNumId w:val="39"/>
  </w:num>
  <w:num w:numId="24" w16cid:durableId="2143843795">
    <w:abstractNumId w:val="8"/>
  </w:num>
  <w:num w:numId="25" w16cid:durableId="876161126">
    <w:abstractNumId w:val="40"/>
  </w:num>
  <w:num w:numId="26" w16cid:durableId="425424295">
    <w:abstractNumId w:val="11"/>
  </w:num>
  <w:num w:numId="27" w16cid:durableId="88431974">
    <w:abstractNumId w:val="29"/>
  </w:num>
  <w:num w:numId="28" w16cid:durableId="196116204">
    <w:abstractNumId w:val="33"/>
  </w:num>
  <w:num w:numId="29" w16cid:durableId="12003230">
    <w:abstractNumId w:val="2"/>
  </w:num>
  <w:num w:numId="30" w16cid:durableId="961498309">
    <w:abstractNumId w:val="12"/>
  </w:num>
  <w:num w:numId="31" w16cid:durableId="599608420">
    <w:abstractNumId w:val="36"/>
  </w:num>
  <w:num w:numId="32" w16cid:durableId="658188951">
    <w:abstractNumId w:val="5"/>
  </w:num>
  <w:num w:numId="33" w16cid:durableId="388767843">
    <w:abstractNumId w:val="38"/>
  </w:num>
  <w:num w:numId="34" w16cid:durableId="98649552">
    <w:abstractNumId w:val="28"/>
  </w:num>
  <w:num w:numId="35" w16cid:durableId="241179979">
    <w:abstractNumId w:val="13"/>
  </w:num>
  <w:num w:numId="36" w16cid:durableId="1845896335">
    <w:abstractNumId w:val="18"/>
  </w:num>
  <w:num w:numId="37" w16cid:durableId="1505320467">
    <w:abstractNumId w:val="32"/>
  </w:num>
  <w:num w:numId="38" w16cid:durableId="610280034">
    <w:abstractNumId w:val="26"/>
  </w:num>
  <w:num w:numId="39" w16cid:durableId="1298295148">
    <w:abstractNumId w:val="16"/>
  </w:num>
  <w:num w:numId="40" w16cid:durableId="1126655615">
    <w:abstractNumId w:val="34"/>
  </w:num>
  <w:num w:numId="41" w16cid:durableId="1289552193">
    <w:abstractNumId w:val="27"/>
  </w:num>
  <w:num w:numId="42" w16cid:durableId="117919646">
    <w:abstractNumId w:val="19"/>
  </w:num>
  <w:num w:numId="43" w16cid:durableId="245503577">
    <w:abstractNumId w:val="41"/>
  </w:num>
  <w:num w:numId="44" w16cid:durableId="204479221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AA8"/>
    <w:rsid w:val="00010D5C"/>
    <w:rsid w:val="00046C7A"/>
    <w:rsid w:val="000559DB"/>
    <w:rsid w:val="000633E6"/>
    <w:rsid w:val="00070E34"/>
    <w:rsid w:val="00091D01"/>
    <w:rsid w:val="00093683"/>
    <w:rsid w:val="000B296E"/>
    <w:rsid w:val="000B7C15"/>
    <w:rsid w:val="000D2618"/>
    <w:rsid w:val="000D3A64"/>
    <w:rsid w:val="000E65AB"/>
    <w:rsid w:val="00135EE9"/>
    <w:rsid w:val="0015794A"/>
    <w:rsid w:val="00157AAA"/>
    <w:rsid w:val="001D13AD"/>
    <w:rsid w:val="001E628B"/>
    <w:rsid w:val="00211758"/>
    <w:rsid w:val="002315AD"/>
    <w:rsid w:val="0026045C"/>
    <w:rsid w:val="00263380"/>
    <w:rsid w:val="0026631C"/>
    <w:rsid w:val="00275A76"/>
    <w:rsid w:val="002946F6"/>
    <w:rsid w:val="002969CF"/>
    <w:rsid w:val="002977E9"/>
    <w:rsid w:val="002A0CC4"/>
    <w:rsid w:val="002B62B6"/>
    <w:rsid w:val="002D0C53"/>
    <w:rsid w:val="002E0514"/>
    <w:rsid w:val="00302A9A"/>
    <w:rsid w:val="00376D87"/>
    <w:rsid w:val="0039363A"/>
    <w:rsid w:val="003A7D72"/>
    <w:rsid w:val="003B5429"/>
    <w:rsid w:val="003C3062"/>
    <w:rsid w:val="003D0BBC"/>
    <w:rsid w:val="003E5DAF"/>
    <w:rsid w:val="00402C94"/>
    <w:rsid w:val="004106F7"/>
    <w:rsid w:val="00410C4B"/>
    <w:rsid w:val="0041510D"/>
    <w:rsid w:val="00426C83"/>
    <w:rsid w:val="00436580"/>
    <w:rsid w:val="00447D81"/>
    <w:rsid w:val="00453E50"/>
    <w:rsid w:val="00491387"/>
    <w:rsid w:val="004C75C0"/>
    <w:rsid w:val="004F0D78"/>
    <w:rsid w:val="0051035F"/>
    <w:rsid w:val="00515275"/>
    <w:rsid w:val="005202C1"/>
    <w:rsid w:val="0052354A"/>
    <w:rsid w:val="00524FDE"/>
    <w:rsid w:val="00561118"/>
    <w:rsid w:val="005842BE"/>
    <w:rsid w:val="00595E95"/>
    <w:rsid w:val="005B4378"/>
    <w:rsid w:val="005C6F53"/>
    <w:rsid w:val="005D5C1A"/>
    <w:rsid w:val="005E55C5"/>
    <w:rsid w:val="006216E2"/>
    <w:rsid w:val="006325BB"/>
    <w:rsid w:val="006947FE"/>
    <w:rsid w:val="006D0145"/>
    <w:rsid w:val="0070643C"/>
    <w:rsid w:val="00706AA8"/>
    <w:rsid w:val="00712956"/>
    <w:rsid w:val="00725A81"/>
    <w:rsid w:val="00743E2B"/>
    <w:rsid w:val="00745ABD"/>
    <w:rsid w:val="00754993"/>
    <w:rsid w:val="00756C69"/>
    <w:rsid w:val="0076408B"/>
    <w:rsid w:val="00766CB0"/>
    <w:rsid w:val="00775F69"/>
    <w:rsid w:val="00790108"/>
    <w:rsid w:val="007918D4"/>
    <w:rsid w:val="007C48FA"/>
    <w:rsid w:val="007D2A9A"/>
    <w:rsid w:val="007E07FE"/>
    <w:rsid w:val="007E3C9B"/>
    <w:rsid w:val="007E4DB3"/>
    <w:rsid w:val="007E772C"/>
    <w:rsid w:val="007F709D"/>
    <w:rsid w:val="008422C5"/>
    <w:rsid w:val="00850B13"/>
    <w:rsid w:val="0085208F"/>
    <w:rsid w:val="008647D9"/>
    <w:rsid w:val="00867E5B"/>
    <w:rsid w:val="008947F6"/>
    <w:rsid w:val="008D4128"/>
    <w:rsid w:val="008D61C0"/>
    <w:rsid w:val="008F5D6F"/>
    <w:rsid w:val="008F5E58"/>
    <w:rsid w:val="00905058"/>
    <w:rsid w:val="00922FEA"/>
    <w:rsid w:val="00943863"/>
    <w:rsid w:val="009463B8"/>
    <w:rsid w:val="00996EEB"/>
    <w:rsid w:val="009974E3"/>
    <w:rsid w:val="009C237A"/>
    <w:rsid w:val="00A02923"/>
    <w:rsid w:val="00A27C98"/>
    <w:rsid w:val="00A41DCD"/>
    <w:rsid w:val="00A42C56"/>
    <w:rsid w:val="00A7516C"/>
    <w:rsid w:val="00A96D0D"/>
    <w:rsid w:val="00AA254C"/>
    <w:rsid w:val="00AA60F9"/>
    <w:rsid w:val="00AB6728"/>
    <w:rsid w:val="00AE7B8A"/>
    <w:rsid w:val="00B000D8"/>
    <w:rsid w:val="00B254CA"/>
    <w:rsid w:val="00B471A9"/>
    <w:rsid w:val="00B8260B"/>
    <w:rsid w:val="00B876A3"/>
    <w:rsid w:val="00BA6CA2"/>
    <w:rsid w:val="00BE1CCC"/>
    <w:rsid w:val="00BE4F79"/>
    <w:rsid w:val="00BF08E0"/>
    <w:rsid w:val="00C16200"/>
    <w:rsid w:val="00C45A26"/>
    <w:rsid w:val="00C51B8D"/>
    <w:rsid w:val="00CC4E66"/>
    <w:rsid w:val="00CE4A68"/>
    <w:rsid w:val="00CF279D"/>
    <w:rsid w:val="00CF7BA9"/>
    <w:rsid w:val="00D74F22"/>
    <w:rsid w:val="00DB3791"/>
    <w:rsid w:val="00DB4F92"/>
    <w:rsid w:val="00DC77D1"/>
    <w:rsid w:val="00DE33D9"/>
    <w:rsid w:val="00E07E94"/>
    <w:rsid w:val="00E1153B"/>
    <w:rsid w:val="00E26D57"/>
    <w:rsid w:val="00E85CEA"/>
    <w:rsid w:val="00EA3DBE"/>
    <w:rsid w:val="00EC7F40"/>
    <w:rsid w:val="00ED774C"/>
    <w:rsid w:val="00EE1EC0"/>
    <w:rsid w:val="00F1305F"/>
    <w:rsid w:val="00F36B23"/>
    <w:rsid w:val="00F44D41"/>
    <w:rsid w:val="00F469FB"/>
    <w:rsid w:val="00F60270"/>
    <w:rsid w:val="00F673A8"/>
    <w:rsid w:val="00F75CC7"/>
    <w:rsid w:val="00FA2B0A"/>
    <w:rsid w:val="00FA3735"/>
    <w:rsid w:val="00FC1D3F"/>
    <w:rsid w:val="00FE1C93"/>
    <w:rsid w:val="00FE3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3CA61"/>
  <w15:chartTrackingRefBased/>
  <w15:docId w15:val="{4893384E-0B38-453A-9DFC-6F20676D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A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6A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A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A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A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A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A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A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A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A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6A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A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A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A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A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A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A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AA8"/>
    <w:rPr>
      <w:rFonts w:eastAsiaTheme="majorEastAsia" w:cstheme="majorBidi"/>
      <w:color w:val="272727" w:themeColor="text1" w:themeTint="D8"/>
    </w:rPr>
  </w:style>
  <w:style w:type="paragraph" w:styleId="Title">
    <w:name w:val="Title"/>
    <w:basedOn w:val="Normal"/>
    <w:next w:val="Normal"/>
    <w:link w:val="TitleChar"/>
    <w:uiPriority w:val="10"/>
    <w:qFormat/>
    <w:rsid w:val="00706A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A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A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A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AA8"/>
    <w:pPr>
      <w:spacing w:before="160"/>
      <w:jc w:val="center"/>
    </w:pPr>
    <w:rPr>
      <w:i/>
      <w:iCs/>
      <w:color w:val="404040" w:themeColor="text1" w:themeTint="BF"/>
    </w:rPr>
  </w:style>
  <w:style w:type="character" w:customStyle="1" w:styleId="QuoteChar">
    <w:name w:val="Quote Char"/>
    <w:basedOn w:val="DefaultParagraphFont"/>
    <w:link w:val="Quote"/>
    <w:uiPriority w:val="29"/>
    <w:rsid w:val="00706AA8"/>
    <w:rPr>
      <w:i/>
      <w:iCs/>
      <w:color w:val="404040" w:themeColor="text1" w:themeTint="BF"/>
    </w:rPr>
  </w:style>
  <w:style w:type="paragraph" w:styleId="ListParagraph">
    <w:name w:val="List Paragraph"/>
    <w:basedOn w:val="Normal"/>
    <w:uiPriority w:val="34"/>
    <w:qFormat/>
    <w:rsid w:val="00706AA8"/>
    <w:pPr>
      <w:ind w:left="720"/>
      <w:contextualSpacing/>
    </w:pPr>
  </w:style>
  <w:style w:type="character" w:styleId="IntenseEmphasis">
    <w:name w:val="Intense Emphasis"/>
    <w:basedOn w:val="DefaultParagraphFont"/>
    <w:uiPriority w:val="21"/>
    <w:qFormat/>
    <w:rsid w:val="00706AA8"/>
    <w:rPr>
      <w:i/>
      <w:iCs/>
      <w:color w:val="0F4761" w:themeColor="accent1" w:themeShade="BF"/>
    </w:rPr>
  </w:style>
  <w:style w:type="paragraph" w:styleId="IntenseQuote">
    <w:name w:val="Intense Quote"/>
    <w:basedOn w:val="Normal"/>
    <w:next w:val="Normal"/>
    <w:link w:val="IntenseQuoteChar"/>
    <w:uiPriority w:val="30"/>
    <w:qFormat/>
    <w:rsid w:val="00706A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AA8"/>
    <w:rPr>
      <w:i/>
      <w:iCs/>
      <w:color w:val="0F4761" w:themeColor="accent1" w:themeShade="BF"/>
    </w:rPr>
  </w:style>
  <w:style w:type="character" w:styleId="IntenseReference">
    <w:name w:val="Intense Reference"/>
    <w:basedOn w:val="DefaultParagraphFont"/>
    <w:uiPriority w:val="32"/>
    <w:qFormat/>
    <w:rsid w:val="00706AA8"/>
    <w:rPr>
      <w:b/>
      <w:bCs/>
      <w:smallCaps/>
      <w:color w:val="0F4761" w:themeColor="accent1" w:themeShade="BF"/>
      <w:spacing w:val="5"/>
    </w:rPr>
  </w:style>
  <w:style w:type="paragraph" w:customStyle="1" w:styleId="paragraph">
    <w:name w:val="paragraph"/>
    <w:basedOn w:val="Normal"/>
    <w:rsid w:val="00706A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706AA8"/>
  </w:style>
  <w:style w:type="character" w:customStyle="1" w:styleId="normaltextrun">
    <w:name w:val="normaltextrun"/>
    <w:basedOn w:val="DefaultParagraphFont"/>
    <w:rsid w:val="00706AA8"/>
  </w:style>
  <w:style w:type="character" w:customStyle="1" w:styleId="wacimagecontainer">
    <w:name w:val="wacimagecontainer"/>
    <w:basedOn w:val="DefaultParagraphFont"/>
    <w:rsid w:val="004C75C0"/>
  </w:style>
  <w:style w:type="character" w:styleId="Hyperlink">
    <w:name w:val="Hyperlink"/>
    <w:basedOn w:val="DefaultParagraphFont"/>
    <w:uiPriority w:val="99"/>
    <w:semiHidden/>
    <w:unhideWhenUsed/>
    <w:rsid w:val="00263380"/>
    <w:rPr>
      <w:color w:val="0000FF"/>
      <w:u w:val="single"/>
    </w:rPr>
  </w:style>
  <w:style w:type="character" w:styleId="Emphasis">
    <w:name w:val="Emphasis"/>
    <w:basedOn w:val="DefaultParagraphFont"/>
    <w:uiPriority w:val="20"/>
    <w:qFormat/>
    <w:rsid w:val="00091D01"/>
    <w:rPr>
      <w:i/>
      <w:iCs/>
    </w:rPr>
  </w:style>
  <w:style w:type="paragraph" w:styleId="Revision">
    <w:name w:val="Revision"/>
    <w:hidden/>
    <w:uiPriority w:val="99"/>
    <w:semiHidden/>
    <w:rsid w:val="00A96D0D"/>
    <w:pPr>
      <w:spacing w:after="0" w:line="240" w:lineRule="auto"/>
    </w:pPr>
  </w:style>
  <w:style w:type="paragraph" w:styleId="Header">
    <w:name w:val="header"/>
    <w:basedOn w:val="Normal"/>
    <w:link w:val="HeaderChar"/>
    <w:uiPriority w:val="99"/>
    <w:unhideWhenUsed/>
    <w:rsid w:val="00EC7F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F40"/>
  </w:style>
  <w:style w:type="paragraph" w:styleId="Footer">
    <w:name w:val="footer"/>
    <w:basedOn w:val="Normal"/>
    <w:link w:val="FooterChar"/>
    <w:uiPriority w:val="99"/>
    <w:unhideWhenUsed/>
    <w:rsid w:val="00EC7F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rainomix.com/?utm_source=chatgpt.com" TargetMode="External"/><Relationship Id="rId18" Type="http://schemas.openxmlformats.org/officeDocument/2006/relationships/hyperlink" Target="https://ncch.org.uk/uploads/page/Press-Release-Creative-Health-Review-Report.pdf?utm_source=chatgpt.com" TargetMode="External"/><Relationship Id="rId26" Type="http://schemas.openxmlformats.org/officeDocument/2006/relationships/hyperlink" Target="https://reflection.ed.ac.uk/reflectors-toolkit/reflecting-on-experience/what-so-what-now-what?utm_source=chatgpt.com" TargetMode="External"/><Relationship Id="rId3" Type="http://schemas.openxmlformats.org/officeDocument/2006/relationships/customXml" Target="../customXml/item3.xml"/><Relationship Id="rId21" Type="http://schemas.openxmlformats.org/officeDocument/2006/relationships/hyperlink" Target="https://www.leadershipacademy.nhs.uk/healthcare-leadership-model/the-importance-of-personal-qualities/?utm_source=chatgpt.com" TargetMode="External"/><Relationship Id="rId7" Type="http://schemas.openxmlformats.org/officeDocument/2006/relationships/webSettings" Target="webSettings.xml"/><Relationship Id="rId12" Type="http://schemas.openxmlformats.org/officeDocument/2006/relationships/oleObject" Target="embeddings/oleObject1.bin"/><Relationship Id="rId17" Type="http://schemas.openxmlformats.org/officeDocument/2006/relationships/hyperlink" Target="https://www.iris.co.uk/blog/education/cost-of-living-crisis-three-ways-schools-can-support-children-and-parents/?utm_source=chatgpt.com" TargetMode="External"/><Relationship Id="rId25" Type="http://schemas.openxmlformats.org/officeDocument/2006/relationships/hyperlink" Target="https://www.health.org.uk/reports-and-analysis/briefings/which-technologies-offer-the-biggest-opportunities-to-save-time-in" TargetMode="External"/><Relationship Id="rId2" Type="http://schemas.openxmlformats.org/officeDocument/2006/relationships/customXml" Target="../customXml/item2.xml"/><Relationship Id="rId16" Type="http://schemas.openxmlformats.org/officeDocument/2006/relationships/hyperlink" Target="https://www.gov.uk/government/publications/the-magenta-book/magenta-book-central-government-guidance-on-evaluation-html?utm_source=chatgpt.com" TargetMode="External"/><Relationship Id="rId20" Type="http://schemas.openxmlformats.org/officeDocument/2006/relationships/hyperlink" Target="https://digital.nhs.uk/data-and-information/publications/statistical/mental-health-of-children-and-young-people-in-england/2023-wave-4-follow-up?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foodfoundation.org.uk/press-release/new-data-shows-one-seven-households-children-struggling-afford-food?utm_source=chatgpt.com" TargetMode="External"/><Relationship Id="rId5" Type="http://schemas.openxmlformats.org/officeDocument/2006/relationships/styles" Target="styles.xml"/><Relationship Id="rId15" Type="http://schemas.openxmlformats.org/officeDocument/2006/relationships/hyperlink" Target="https://healthmedia.blog.gov.uk/2023/06/23/how-we-are-delivering-innovation-in-health-and-social-care-services/?utm_source=chatgpt.com" TargetMode="External"/><Relationship Id="rId23" Type="http://schemas.openxmlformats.org/officeDocument/2006/relationships/hyperlink" Target="https://youthfuturesfoundation.org/wp-content/uploads/2025/07/Briefing_Understanding-drivers-of-recent-trends-in-young-peoples-mental-health_University-of-Manchester_UCL_July-2025.pdf?utm_source=chatgpt.com" TargetMode="External"/><Relationship Id="rId28" Type="http://schemas.openxmlformats.org/officeDocument/2006/relationships/hyperlink" Target="https://anale.steconomiceuoradea.ro/volume/2016/n2/027.pdf" TargetMode="External"/><Relationship Id="rId10" Type="http://schemas.openxmlformats.org/officeDocument/2006/relationships/image" Target="media/image1.png"/><Relationship Id="rId19" Type="http://schemas.openxmlformats.org/officeDocument/2006/relationships/hyperlink" Target="https://ncch.org.uk/uploads/page/Creative-Health-in-Social-Care.pdf?utm_source=chatgpt.com"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qc.org.uk/publications/themes-care/innovation-why-it-important?utm_source=chatgpt.com" TargetMode="External"/><Relationship Id="rId22" Type="http://schemas.openxmlformats.org/officeDocument/2006/relationships/hyperlink" Target="https://www.leadershipacademy.nhs.uk/wp-content/uploads/2012/11/NHSLeadership-Framework-LeadershipFramework.pdf?utm_source=chatgpt.com" TargetMode="External"/><Relationship Id="rId27" Type="http://schemas.openxmlformats.org/officeDocument/2006/relationships/hyperlink" Target="https://reflection.ed.ac.uk/reflectors-toolkit/reflecting-on-experience/gibbs-reflective-cycle?utm_source=chatgpt.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10" ma:contentTypeDescription="Create a new document." ma:contentTypeScope="" ma:versionID="b8588e1a7ded5e48ef8335da8586fa76">
  <xsd:schema xmlns:xsd="http://www.w3.org/2001/XMLSchema" xmlns:xs="http://www.w3.org/2001/XMLSchema" xmlns:p="http://schemas.microsoft.com/office/2006/metadata/properties" xmlns:ns3="ad68f3d0-ea9f-4167-b389-30fe8f830284" targetNamespace="http://schemas.microsoft.com/office/2006/metadata/properties" ma:root="true" ma:fieldsID="8f979c8a3139e90e8cff81cd6f9299db"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2F1724-AED8-4C70-8714-E57EE2A4E728}">
  <ds:schemaRefs>
    <ds:schemaRef ds:uri="http://schemas.microsoft.com/office/2006/metadata/properties"/>
    <ds:schemaRef ds:uri="http://schemas.microsoft.com/office/infopath/2007/PartnerControls"/>
    <ds:schemaRef ds:uri="ad68f3d0-ea9f-4167-b389-30fe8f830284"/>
  </ds:schemaRefs>
</ds:datastoreItem>
</file>

<file path=customXml/itemProps2.xml><?xml version="1.0" encoding="utf-8"?>
<ds:datastoreItem xmlns:ds="http://schemas.openxmlformats.org/officeDocument/2006/customXml" ds:itemID="{85816AF5-2399-457A-9EE7-A2C8C6CA7214}">
  <ds:schemaRefs>
    <ds:schemaRef ds:uri="http://schemas.microsoft.com/sharepoint/v3/contenttype/forms"/>
  </ds:schemaRefs>
</ds:datastoreItem>
</file>

<file path=customXml/itemProps3.xml><?xml version="1.0" encoding="utf-8"?>
<ds:datastoreItem xmlns:ds="http://schemas.openxmlformats.org/officeDocument/2006/customXml" ds:itemID="{60A85B6F-B02C-4E53-9287-9C1AA33516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854</TotalTime>
  <Pages>12</Pages>
  <Words>3360</Words>
  <Characters>19158</Characters>
  <Application>Microsoft Office Word</Application>
  <DocSecurity>0</DocSecurity>
  <Lines>159</Lines>
  <Paragraphs>44</Paragraphs>
  <ScaleCrop>false</ScaleCrop>
  <Company/>
  <LinksUpToDate>false</LinksUpToDate>
  <CharactersWithSpaces>22474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Rumena Begum Islam (2329559)</dc:creator>
  <cp:keywords/>
  <dc:description/>
  <cp:lastModifiedBy>Rumena Begum Islam (2329559)</cp:lastModifiedBy>
  <cp:revision>149</cp:revision>
  <dcterms:created xsi:type="dcterms:W3CDTF">2025-11-06T17:15:00Z</dcterms:created>
  <dcterms:modified xsi:type="dcterms:W3CDTF">2025-11-07T07:31:00Z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