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0F8A7" w14:textId="714134C3" w:rsidR="00D351D8" w:rsidRDefault="00D351D8" w:rsidP="00DB233A">
      <w:pPr>
        <w:pStyle w:val="Normal1"/>
        <w:spacing w:after="240" w:line="360" w:lineRule="auto"/>
        <w:jc w:val="center"/>
        <w:rPr>
          <w:rFonts w:ascii="Times New Roman" w:eastAsia="Times New Roman" w:hAnsi="Times New Roman" w:cs="Times New Roman"/>
          <w:b/>
          <w:sz w:val="32"/>
          <w:szCs w:val="32"/>
        </w:rPr>
      </w:pPr>
    </w:p>
    <w:p w14:paraId="6D92147F" w14:textId="18294F7D" w:rsidR="00CA774A" w:rsidRDefault="00CA774A" w:rsidP="00DB233A">
      <w:pPr>
        <w:pStyle w:val="Normal1"/>
        <w:spacing w:after="240" w:line="360" w:lineRule="auto"/>
        <w:jc w:val="center"/>
        <w:rPr>
          <w:rFonts w:ascii="Times New Roman" w:eastAsia="Times New Roman" w:hAnsi="Times New Roman" w:cs="Times New Roman"/>
          <w:b/>
          <w:sz w:val="32"/>
          <w:szCs w:val="32"/>
        </w:rPr>
      </w:pPr>
    </w:p>
    <w:p w14:paraId="03DB31ED" w14:textId="77777777" w:rsidR="00CA774A" w:rsidRDefault="00CA774A" w:rsidP="00DB233A">
      <w:pPr>
        <w:pStyle w:val="Normal1"/>
        <w:spacing w:after="240" w:line="360" w:lineRule="auto"/>
        <w:jc w:val="center"/>
        <w:rPr>
          <w:rFonts w:ascii="Times New Roman" w:eastAsia="Times New Roman" w:hAnsi="Times New Roman" w:cs="Times New Roman"/>
          <w:b/>
          <w:sz w:val="32"/>
          <w:szCs w:val="32"/>
        </w:rPr>
      </w:pPr>
    </w:p>
    <w:p w14:paraId="33E002D9" w14:textId="77777777" w:rsidR="00D351D8" w:rsidRDefault="00D351D8" w:rsidP="00DB233A">
      <w:pPr>
        <w:pStyle w:val="Normal1"/>
        <w:spacing w:after="240" w:line="360" w:lineRule="auto"/>
        <w:jc w:val="center"/>
        <w:rPr>
          <w:rFonts w:ascii="Times New Roman" w:eastAsia="Times New Roman" w:hAnsi="Times New Roman" w:cs="Times New Roman"/>
          <w:b/>
          <w:sz w:val="32"/>
          <w:szCs w:val="32"/>
        </w:rPr>
      </w:pPr>
    </w:p>
    <w:p w14:paraId="33DA130D" w14:textId="512698CF" w:rsidR="00D351D8" w:rsidRPr="00CA774A" w:rsidRDefault="00CA22AD" w:rsidP="00CA774A">
      <w:pPr>
        <w:pStyle w:val="Normal1"/>
        <w:spacing w:after="240" w:line="360" w:lineRule="auto"/>
        <w:jc w:val="center"/>
        <w:rPr>
          <w:rFonts w:eastAsia="Times New Roman"/>
          <w:b/>
          <w:sz w:val="24"/>
          <w:szCs w:val="24"/>
        </w:rPr>
      </w:pPr>
      <w:r w:rsidRPr="00CA774A">
        <w:rPr>
          <w:rFonts w:eastAsia="Times New Roman"/>
          <w:b/>
          <w:sz w:val="24"/>
          <w:szCs w:val="24"/>
        </w:rPr>
        <w:t>ORGANISATIONAL CONSULTANCY</w:t>
      </w:r>
    </w:p>
    <w:p w14:paraId="50C1177D" w14:textId="4CFA6003" w:rsidR="00CA774A" w:rsidRPr="00CA774A" w:rsidRDefault="00CA774A" w:rsidP="00CA774A">
      <w:pPr>
        <w:pStyle w:val="Normal1"/>
        <w:spacing w:after="240" w:line="360" w:lineRule="auto"/>
        <w:jc w:val="center"/>
        <w:rPr>
          <w:rFonts w:eastAsia="Times New Roman"/>
          <w:b/>
          <w:sz w:val="24"/>
          <w:szCs w:val="24"/>
        </w:rPr>
      </w:pPr>
    </w:p>
    <w:p w14:paraId="3C423014" w14:textId="523B32B3" w:rsidR="00CA774A" w:rsidRPr="00CA774A" w:rsidRDefault="00CA774A" w:rsidP="00CA774A">
      <w:pPr>
        <w:pStyle w:val="Normal1"/>
        <w:spacing w:after="240" w:line="360" w:lineRule="auto"/>
        <w:jc w:val="center"/>
        <w:rPr>
          <w:rFonts w:eastAsia="Times New Roman"/>
          <w:b/>
          <w:sz w:val="24"/>
          <w:szCs w:val="24"/>
        </w:rPr>
      </w:pPr>
    </w:p>
    <w:p w14:paraId="4414E926" w14:textId="77777777" w:rsidR="00CA774A" w:rsidRPr="00CA774A" w:rsidRDefault="00CA774A" w:rsidP="00CA774A">
      <w:pPr>
        <w:pStyle w:val="Normal1"/>
        <w:spacing w:after="240" w:line="360" w:lineRule="auto"/>
        <w:jc w:val="center"/>
        <w:rPr>
          <w:rFonts w:eastAsia="Times New Roman"/>
          <w:b/>
          <w:sz w:val="24"/>
          <w:szCs w:val="24"/>
        </w:rPr>
      </w:pPr>
    </w:p>
    <w:p w14:paraId="5019B9DB" w14:textId="0C4F16B3" w:rsidR="00DB233A" w:rsidRPr="00CA774A" w:rsidRDefault="00DB233A" w:rsidP="00CA774A">
      <w:pPr>
        <w:pStyle w:val="Normal1"/>
        <w:spacing w:after="240" w:line="360" w:lineRule="auto"/>
        <w:jc w:val="center"/>
        <w:rPr>
          <w:rFonts w:eastAsia="Times New Roman"/>
          <w:b/>
          <w:sz w:val="24"/>
          <w:szCs w:val="24"/>
        </w:rPr>
      </w:pPr>
    </w:p>
    <w:p w14:paraId="05FBE220" w14:textId="0B16F777" w:rsidR="00D351D8" w:rsidRPr="00CA774A" w:rsidRDefault="00CA22AD" w:rsidP="00CA774A">
      <w:pPr>
        <w:pStyle w:val="Normal1"/>
        <w:spacing w:after="240" w:line="360" w:lineRule="auto"/>
        <w:jc w:val="center"/>
        <w:rPr>
          <w:rFonts w:eastAsia="Times New Roman"/>
          <w:b/>
          <w:sz w:val="24"/>
          <w:szCs w:val="24"/>
        </w:rPr>
      </w:pPr>
      <w:r w:rsidRPr="00CA774A">
        <w:rPr>
          <w:rFonts w:eastAsia="Times New Roman"/>
          <w:b/>
          <w:sz w:val="24"/>
          <w:szCs w:val="24"/>
        </w:rPr>
        <w:t>STUDENT:</w:t>
      </w:r>
      <w:r w:rsidR="0028323A" w:rsidRPr="00CA774A">
        <w:rPr>
          <w:rFonts w:eastAsia="Times New Roman"/>
          <w:b/>
          <w:sz w:val="24"/>
          <w:szCs w:val="24"/>
        </w:rPr>
        <w:t xml:space="preserve"> GINA </w:t>
      </w:r>
      <w:r w:rsidR="00CA774A" w:rsidRPr="00CA774A">
        <w:rPr>
          <w:rFonts w:eastAsia="Times New Roman"/>
          <w:b/>
          <w:sz w:val="24"/>
          <w:szCs w:val="24"/>
        </w:rPr>
        <w:t>FILOFTEIA BOSTAN</w:t>
      </w:r>
    </w:p>
    <w:p w14:paraId="2B1E97C1" w14:textId="19E7BDD4" w:rsidR="00D351D8" w:rsidRPr="00CA774A" w:rsidRDefault="00CA22AD" w:rsidP="00CA774A">
      <w:pPr>
        <w:pStyle w:val="Normal1"/>
        <w:spacing w:after="240" w:line="360" w:lineRule="auto"/>
        <w:jc w:val="center"/>
        <w:rPr>
          <w:rFonts w:eastAsia="Times New Roman"/>
          <w:b/>
          <w:sz w:val="24"/>
          <w:szCs w:val="24"/>
        </w:rPr>
      </w:pPr>
      <w:r w:rsidRPr="00CA774A">
        <w:rPr>
          <w:rFonts w:eastAsia="Times New Roman"/>
          <w:b/>
          <w:sz w:val="24"/>
          <w:szCs w:val="24"/>
        </w:rPr>
        <w:t>STUDENT ID:</w:t>
      </w:r>
      <w:r w:rsidR="00CA774A" w:rsidRPr="00CA774A">
        <w:rPr>
          <w:rFonts w:eastAsia="Times New Roman"/>
          <w:b/>
          <w:sz w:val="24"/>
          <w:szCs w:val="24"/>
        </w:rPr>
        <w:t xml:space="preserve"> 2013661</w:t>
      </w:r>
    </w:p>
    <w:p w14:paraId="52528D47" w14:textId="77777777" w:rsidR="00CA774A" w:rsidRPr="00CA774A" w:rsidRDefault="00CA22AD" w:rsidP="00CA774A">
      <w:pPr>
        <w:pStyle w:val="Normal1"/>
        <w:spacing w:after="240" w:line="360" w:lineRule="auto"/>
        <w:jc w:val="center"/>
        <w:rPr>
          <w:rFonts w:eastAsia="Times New Roman"/>
          <w:b/>
          <w:sz w:val="24"/>
          <w:szCs w:val="24"/>
        </w:rPr>
      </w:pPr>
      <w:r w:rsidRPr="00CA774A">
        <w:rPr>
          <w:rFonts w:eastAsia="Times New Roman"/>
          <w:b/>
          <w:sz w:val="24"/>
          <w:szCs w:val="24"/>
        </w:rPr>
        <w:t>MODULE:</w:t>
      </w:r>
      <w:r w:rsidR="00CA774A" w:rsidRPr="00CA774A">
        <w:rPr>
          <w:rFonts w:eastAsia="Times New Roman"/>
          <w:b/>
          <w:sz w:val="24"/>
          <w:szCs w:val="24"/>
        </w:rPr>
        <w:t xml:space="preserve"> BMIH6005</w:t>
      </w:r>
    </w:p>
    <w:p w14:paraId="43558242" w14:textId="70CB4421" w:rsidR="00D351D8" w:rsidRDefault="00CA774A" w:rsidP="00CA774A">
      <w:pPr>
        <w:pStyle w:val="Normal1"/>
        <w:spacing w:after="240" w:line="360" w:lineRule="auto"/>
        <w:jc w:val="center"/>
        <w:rPr>
          <w:rFonts w:ascii="Times New Roman" w:eastAsia="Times New Roman" w:hAnsi="Times New Roman" w:cs="Times New Roman"/>
          <w:b/>
          <w:sz w:val="32"/>
          <w:szCs w:val="32"/>
        </w:rPr>
      </w:pPr>
      <w:r w:rsidRPr="00CA774A">
        <w:rPr>
          <w:rFonts w:eastAsia="Times New Roman"/>
          <w:b/>
          <w:sz w:val="24"/>
          <w:szCs w:val="24"/>
        </w:rPr>
        <w:t>Lecturer: Helen Evans</w:t>
      </w:r>
      <w:r w:rsidR="00CA22AD">
        <w:br w:type="page"/>
      </w:r>
    </w:p>
    <w:p w14:paraId="4272E575" w14:textId="77777777" w:rsidR="00D351D8" w:rsidRPr="00CA774A" w:rsidRDefault="00CA22AD" w:rsidP="00CA774A">
      <w:pPr>
        <w:pStyle w:val="Normal1"/>
        <w:spacing w:after="240" w:line="360" w:lineRule="auto"/>
        <w:jc w:val="center"/>
        <w:rPr>
          <w:rFonts w:eastAsia="Times New Roman"/>
          <w:b/>
          <w:sz w:val="24"/>
          <w:szCs w:val="24"/>
        </w:rPr>
      </w:pPr>
      <w:r w:rsidRPr="00CA774A">
        <w:rPr>
          <w:rFonts w:eastAsia="Times New Roman"/>
          <w:b/>
          <w:sz w:val="24"/>
          <w:szCs w:val="24"/>
        </w:rPr>
        <w:lastRenderedPageBreak/>
        <w:t>Executive summary</w:t>
      </w:r>
    </w:p>
    <w:p w14:paraId="4CD99E48"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 xml:space="preserve">The Mercury's management views the lack of skilled workers as a significant issue for the industry, which is exacerbated by the fierce competition in the local labour market, where it is believed that for the majority of the year, workers can leave one hotel job and find another five minutes down the road. The H.R. manager asserts that because of the hotel's reputation as a good employer, which helps lure and keep personnel, the underlying skills shortages in the local labour market are less acutely felt in this establishment than in others. The benefits package offered to employees is referred to by management as extraordinary, and it is asserted that it plays a crucial role in attracting and keeping skilled workers while also helping to address skills shortage issues, although in the context of modest levels of staff turnover. </w:t>
      </w:r>
    </w:p>
    <w:p w14:paraId="539A15C2"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According to the P.A. news agency, the restaurant was given a one-star rating for restrooms and two stars in seven other categories, including cleanliness, customer service, and value for money. The customer expressed disgust and protested. The room needed to be cleaner. The bathroom needed cleaning. The terrible carpet was covered in stains. Others lamented the properties' dilapidated state and their urgent need for restoration. The average cost for a single night's stay among respondents was £99. One of the worst hotels was Mercure, which had numerous visitors comment on the decline in its standards and had an average customer score of 52%.</w:t>
      </w:r>
    </w:p>
    <w:p w14:paraId="59419901"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 xml:space="preserve">The significant findings of this report are, first of all, the purpose of this report is to discuss the Mercure Hotel in Cardiff. But this report includes some significant points like the problem of that hotel and in what way the solutions will be solved. This report also discusses the current main issues that hotels face and the answers to these issues. A brief discussion about the rating of consumers of this hotel is also discussed in this report. The scoping analysis of this report also discusses the help of pestle analysis. With the use of swot analysis, this report discusses the strengths of the Mercure Hotel in Cardiff and the top significant threats facing industries. The opportunities of this industry and the sector's weaknesses are also concerned with the help of swot analysis. The main body of this report discusses the importance of consultant, internet consultant strategic planning in an organisation and change management theory with the conceptual framework, positive contribution, and the significant impact on this organisation and also discusses the expanding consulting </w:t>
      </w:r>
      <w:r w:rsidRPr="00CA774A">
        <w:rPr>
          <w:rFonts w:eastAsia="Times New Roman"/>
          <w:sz w:val="24"/>
          <w:szCs w:val="24"/>
        </w:rPr>
        <w:lastRenderedPageBreak/>
        <w:t>ideas. In action, the plan topic discusses the crucial issues faced by the organisation and the solution to these problems if the organisation solve these problems. Here also differ, according to the organisation's economic method, what is the right time and budget to solve these problems; as a result, the organisation hits an enormous volume of consumer retention.</w:t>
      </w:r>
    </w:p>
    <w:p w14:paraId="449799EC"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One of the largest hotel chains in the world, according to estimates, is Mercure Hotel. They are known for having exceptional customer service policies, excellent amenities, delectable food, and comfortable lodging. The objectives are to provide only the most outstanding facilities and services. To increase customer loyalty and demonstrate to the community that they are returning favours received through corporate social responsibilities, Mercure is an environmentally friendly hotel chain that strives to give back to society. High levels of customer service are part of Mercury's corporate identity, which serves as a guide for the hotel's staff. Employees at the Mercure experience a sense of family unity that helps them stand firm as a group and firmly deal with each customer. Mercure Hotel employees uphold customer service standards by corporate policy.</w:t>
      </w:r>
    </w:p>
    <w:p w14:paraId="06F8D56B"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Technology has successfully reduced procedures, improved communication, and strengthened business data in many hotel divisions. This also applies to Housekeeping. Adopting effective housekeeping technology solutions enhances efficiency, helps hotels optimise room inventory, and enables staff to make informed decisions while on the job, increasing customer happiness. Housekeeping processes must be in place, but it's also critical to be willing to make improvements. To increase productivity and effectively manage costs, think outside the box and be inventive with housekeeping solutions. A team that has been specially educated to conform to EPA requirements is required to clean and sanitise a restaurant; here is where the knowledge of a specialised outsourcing firm is vital.</w:t>
      </w:r>
    </w:p>
    <w:p w14:paraId="132025D1"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 xml:space="preserve">The chain's score improved slightly this year, but more is needed to move it up in our rankings. Visitors are advised to go elsewhere until the company ups its game. Their favourite of the leading chains is the excellent, cost-effective Premier Inn, while Hotel du Vin provides first-rate lodging in unusual locations. A representative for Mercure expressed surprise at their placing in the survey. Since these comments do not </w:t>
      </w:r>
      <w:r w:rsidRPr="00CA774A">
        <w:rPr>
          <w:rFonts w:eastAsia="Times New Roman"/>
          <w:sz w:val="24"/>
          <w:szCs w:val="24"/>
        </w:rPr>
        <w:lastRenderedPageBreak/>
        <w:t xml:space="preserve">reflect the high calibre of guest experience they strive for, they will take action to address them. </w:t>
      </w:r>
    </w:p>
    <w:p w14:paraId="53578264"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 xml:space="preserve">The primary body of this report examines the significance of consultants, online consultants, strategic planning in organisations, and change management theory with the conceptual framework, benefits, and significant effects on this industry. This report addresses several important issues, including the problem at the hotel and how it will be fixed. This report also discusses the main points that hotels are currently facing, as well as their remedies. The client review of the hotel is also briefly summarised in this report. The use of pestle analysis is discussed in the scoping research for this report. This study employs a SWOT analysis to assess the advantages of the Mercure Hotel in Cardiff and the most significant difficulties that various industries are currently facing. It also discusses the growing consulting concepts. The action plan topic outlines the main challenges the company is now experiencing and what the potential solutions are if these issues can be resolved. </w:t>
      </w:r>
      <w:r w:rsidRPr="00CA774A">
        <w:rPr>
          <w:sz w:val="24"/>
          <w:szCs w:val="24"/>
        </w:rPr>
        <w:br w:type="page"/>
      </w:r>
    </w:p>
    <w:sdt>
      <w:sdtPr>
        <w:rPr>
          <w:rFonts w:ascii="Arial" w:eastAsia="Arial" w:hAnsi="Arial" w:cs="Arial"/>
          <w:color w:val="auto"/>
          <w:sz w:val="24"/>
          <w:szCs w:val="24"/>
          <w:lang w:val="en-GB"/>
        </w:rPr>
        <w:id w:val="-272551641"/>
        <w:docPartObj>
          <w:docPartGallery w:val="Table of Contents"/>
          <w:docPartUnique/>
        </w:docPartObj>
      </w:sdtPr>
      <w:sdtEndPr>
        <w:rPr>
          <w:b/>
          <w:bCs/>
          <w:noProof/>
        </w:rPr>
      </w:sdtEndPr>
      <w:sdtContent>
        <w:p w14:paraId="5F320A65" w14:textId="77777777" w:rsidR="00DB233A" w:rsidRPr="00CA774A" w:rsidRDefault="00DB233A" w:rsidP="00CA774A">
          <w:pPr>
            <w:pStyle w:val="TOCHeading"/>
            <w:spacing w:after="240" w:line="360" w:lineRule="auto"/>
            <w:jc w:val="center"/>
            <w:rPr>
              <w:rFonts w:ascii="Arial" w:hAnsi="Arial" w:cs="Arial"/>
              <w:b/>
              <w:bCs/>
              <w:color w:val="000000" w:themeColor="text1"/>
              <w:sz w:val="24"/>
              <w:szCs w:val="24"/>
            </w:rPr>
          </w:pPr>
          <w:r w:rsidRPr="00CA774A">
            <w:rPr>
              <w:rFonts w:ascii="Arial" w:hAnsi="Arial" w:cs="Arial"/>
              <w:b/>
              <w:bCs/>
              <w:color w:val="000000" w:themeColor="text1"/>
              <w:sz w:val="24"/>
              <w:szCs w:val="24"/>
            </w:rPr>
            <w:t>Table of Contents</w:t>
          </w:r>
        </w:p>
        <w:p w14:paraId="1DC5BD41" w14:textId="77777777" w:rsidR="00E841C4" w:rsidRPr="00CA774A" w:rsidRDefault="00EC703E" w:rsidP="00CA774A">
          <w:pPr>
            <w:pStyle w:val="TOC1"/>
            <w:tabs>
              <w:tab w:val="right" w:leader="dot" w:pos="9019"/>
            </w:tabs>
            <w:spacing w:line="360" w:lineRule="auto"/>
            <w:rPr>
              <w:rFonts w:eastAsiaTheme="minorEastAsia"/>
              <w:noProof/>
              <w:sz w:val="24"/>
              <w:szCs w:val="24"/>
              <w:lang w:val="en-US"/>
            </w:rPr>
          </w:pPr>
          <w:r w:rsidRPr="00CA774A">
            <w:rPr>
              <w:sz w:val="24"/>
              <w:szCs w:val="24"/>
            </w:rPr>
            <w:fldChar w:fldCharType="begin"/>
          </w:r>
          <w:r w:rsidR="00DB233A" w:rsidRPr="00CA774A">
            <w:rPr>
              <w:sz w:val="24"/>
              <w:szCs w:val="24"/>
            </w:rPr>
            <w:instrText xml:space="preserve"> TOC \o "1-3" \h \z \u </w:instrText>
          </w:r>
          <w:r w:rsidRPr="00CA774A">
            <w:rPr>
              <w:sz w:val="24"/>
              <w:szCs w:val="24"/>
            </w:rPr>
            <w:fldChar w:fldCharType="separate"/>
          </w:r>
          <w:hyperlink w:anchor="_Toc127476995" w:history="1">
            <w:r w:rsidR="00E841C4" w:rsidRPr="00CA774A">
              <w:rPr>
                <w:rStyle w:val="Hyperlink"/>
                <w:noProof/>
                <w:sz w:val="24"/>
                <w:szCs w:val="24"/>
              </w:rPr>
              <w:t>1. Introduction</w:t>
            </w:r>
            <w:r w:rsidR="00E841C4" w:rsidRPr="00CA774A">
              <w:rPr>
                <w:noProof/>
                <w:webHidden/>
                <w:sz w:val="24"/>
                <w:szCs w:val="24"/>
              </w:rPr>
              <w:tab/>
            </w:r>
            <w:r w:rsidR="00E841C4" w:rsidRPr="00CA774A">
              <w:rPr>
                <w:noProof/>
                <w:webHidden/>
                <w:sz w:val="24"/>
                <w:szCs w:val="24"/>
              </w:rPr>
              <w:fldChar w:fldCharType="begin"/>
            </w:r>
            <w:r w:rsidR="00E841C4" w:rsidRPr="00CA774A">
              <w:rPr>
                <w:noProof/>
                <w:webHidden/>
                <w:sz w:val="24"/>
                <w:szCs w:val="24"/>
              </w:rPr>
              <w:instrText xml:space="preserve"> PAGEREF _Toc127476995 \h </w:instrText>
            </w:r>
            <w:r w:rsidR="00E841C4" w:rsidRPr="00CA774A">
              <w:rPr>
                <w:noProof/>
                <w:webHidden/>
                <w:sz w:val="24"/>
                <w:szCs w:val="24"/>
              </w:rPr>
            </w:r>
            <w:r w:rsidR="00E841C4" w:rsidRPr="00CA774A">
              <w:rPr>
                <w:noProof/>
                <w:webHidden/>
                <w:sz w:val="24"/>
                <w:szCs w:val="24"/>
              </w:rPr>
              <w:fldChar w:fldCharType="separate"/>
            </w:r>
            <w:r w:rsidR="00E841C4" w:rsidRPr="00CA774A">
              <w:rPr>
                <w:noProof/>
                <w:webHidden/>
                <w:sz w:val="24"/>
                <w:szCs w:val="24"/>
              </w:rPr>
              <w:t>6</w:t>
            </w:r>
            <w:r w:rsidR="00E841C4" w:rsidRPr="00CA774A">
              <w:rPr>
                <w:noProof/>
                <w:webHidden/>
                <w:sz w:val="24"/>
                <w:szCs w:val="24"/>
              </w:rPr>
              <w:fldChar w:fldCharType="end"/>
            </w:r>
          </w:hyperlink>
        </w:p>
        <w:p w14:paraId="45FA240E" w14:textId="77777777" w:rsidR="00E841C4" w:rsidRPr="00CA774A" w:rsidRDefault="00000000" w:rsidP="00CA774A">
          <w:pPr>
            <w:pStyle w:val="TOC1"/>
            <w:tabs>
              <w:tab w:val="right" w:leader="dot" w:pos="9019"/>
            </w:tabs>
            <w:spacing w:line="360" w:lineRule="auto"/>
            <w:rPr>
              <w:rFonts w:eastAsiaTheme="minorEastAsia"/>
              <w:noProof/>
              <w:sz w:val="24"/>
              <w:szCs w:val="24"/>
              <w:lang w:val="en-US"/>
            </w:rPr>
          </w:pPr>
          <w:hyperlink w:anchor="_Toc127476996" w:history="1">
            <w:r w:rsidR="00E841C4" w:rsidRPr="00CA774A">
              <w:rPr>
                <w:rStyle w:val="Hyperlink"/>
                <w:noProof/>
                <w:sz w:val="24"/>
                <w:szCs w:val="24"/>
              </w:rPr>
              <w:t>2. Scope of analysis</w:t>
            </w:r>
            <w:r w:rsidR="00E841C4" w:rsidRPr="00CA774A">
              <w:rPr>
                <w:noProof/>
                <w:webHidden/>
                <w:sz w:val="24"/>
                <w:szCs w:val="24"/>
              </w:rPr>
              <w:tab/>
            </w:r>
            <w:r w:rsidR="00E841C4" w:rsidRPr="00CA774A">
              <w:rPr>
                <w:noProof/>
                <w:webHidden/>
                <w:sz w:val="24"/>
                <w:szCs w:val="24"/>
              </w:rPr>
              <w:fldChar w:fldCharType="begin"/>
            </w:r>
            <w:r w:rsidR="00E841C4" w:rsidRPr="00CA774A">
              <w:rPr>
                <w:noProof/>
                <w:webHidden/>
                <w:sz w:val="24"/>
                <w:szCs w:val="24"/>
              </w:rPr>
              <w:instrText xml:space="preserve"> PAGEREF _Toc127476996 \h </w:instrText>
            </w:r>
            <w:r w:rsidR="00E841C4" w:rsidRPr="00CA774A">
              <w:rPr>
                <w:noProof/>
                <w:webHidden/>
                <w:sz w:val="24"/>
                <w:szCs w:val="24"/>
              </w:rPr>
            </w:r>
            <w:r w:rsidR="00E841C4" w:rsidRPr="00CA774A">
              <w:rPr>
                <w:noProof/>
                <w:webHidden/>
                <w:sz w:val="24"/>
                <w:szCs w:val="24"/>
              </w:rPr>
              <w:fldChar w:fldCharType="separate"/>
            </w:r>
            <w:r w:rsidR="00E841C4" w:rsidRPr="00CA774A">
              <w:rPr>
                <w:noProof/>
                <w:webHidden/>
                <w:sz w:val="24"/>
                <w:szCs w:val="24"/>
              </w:rPr>
              <w:t>7</w:t>
            </w:r>
            <w:r w:rsidR="00E841C4" w:rsidRPr="00CA774A">
              <w:rPr>
                <w:noProof/>
                <w:webHidden/>
                <w:sz w:val="24"/>
                <w:szCs w:val="24"/>
              </w:rPr>
              <w:fldChar w:fldCharType="end"/>
            </w:r>
          </w:hyperlink>
        </w:p>
        <w:p w14:paraId="284604D4" w14:textId="77777777" w:rsidR="00E841C4" w:rsidRPr="00CA774A" w:rsidRDefault="00000000" w:rsidP="00CA774A">
          <w:pPr>
            <w:pStyle w:val="TOC1"/>
            <w:tabs>
              <w:tab w:val="right" w:leader="dot" w:pos="9019"/>
            </w:tabs>
            <w:spacing w:line="360" w:lineRule="auto"/>
            <w:rPr>
              <w:rFonts w:eastAsiaTheme="minorEastAsia"/>
              <w:noProof/>
              <w:sz w:val="24"/>
              <w:szCs w:val="24"/>
              <w:lang w:val="en-US"/>
            </w:rPr>
          </w:pPr>
          <w:hyperlink w:anchor="_Toc127476997" w:history="1">
            <w:r w:rsidR="00E841C4" w:rsidRPr="00CA774A">
              <w:rPr>
                <w:rStyle w:val="Hyperlink"/>
                <w:noProof/>
                <w:sz w:val="24"/>
                <w:szCs w:val="24"/>
              </w:rPr>
              <w:t>2.1 Descriptions of the background of the operation</w:t>
            </w:r>
            <w:r w:rsidR="00E841C4" w:rsidRPr="00CA774A">
              <w:rPr>
                <w:noProof/>
                <w:webHidden/>
                <w:sz w:val="24"/>
                <w:szCs w:val="24"/>
              </w:rPr>
              <w:tab/>
            </w:r>
            <w:r w:rsidR="00E841C4" w:rsidRPr="00CA774A">
              <w:rPr>
                <w:noProof/>
                <w:webHidden/>
                <w:sz w:val="24"/>
                <w:szCs w:val="24"/>
              </w:rPr>
              <w:fldChar w:fldCharType="begin"/>
            </w:r>
            <w:r w:rsidR="00E841C4" w:rsidRPr="00CA774A">
              <w:rPr>
                <w:noProof/>
                <w:webHidden/>
                <w:sz w:val="24"/>
                <w:szCs w:val="24"/>
              </w:rPr>
              <w:instrText xml:space="preserve"> PAGEREF _Toc127476997 \h </w:instrText>
            </w:r>
            <w:r w:rsidR="00E841C4" w:rsidRPr="00CA774A">
              <w:rPr>
                <w:noProof/>
                <w:webHidden/>
                <w:sz w:val="24"/>
                <w:szCs w:val="24"/>
              </w:rPr>
            </w:r>
            <w:r w:rsidR="00E841C4" w:rsidRPr="00CA774A">
              <w:rPr>
                <w:noProof/>
                <w:webHidden/>
                <w:sz w:val="24"/>
                <w:szCs w:val="24"/>
              </w:rPr>
              <w:fldChar w:fldCharType="separate"/>
            </w:r>
            <w:r w:rsidR="00E841C4" w:rsidRPr="00CA774A">
              <w:rPr>
                <w:noProof/>
                <w:webHidden/>
                <w:sz w:val="24"/>
                <w:szCs w:val="24"/>
              </w:rPr>
              <w:t>7</w:t>
            </w:r>
            <w:r w:rsidR="00E841C4" w:rsidRPr="00CA774A">
              <w:rPr>
                <w:noProof/>
                <w:webHidden/>
                <w:sz w:val="24"/>
                <w:szCs w:val="24"/>
              </w:rPr>
              <w:fldChar w:fldCharType="end"/>
            </w:r>
          </w:hyperlink>
        </w:p>
        <w:p w14:paraId="21340765" w14:textId="77777777" w:rsidR="00E841C4" w:rsidRPr="00CA774A" w:rsidRDefault="00000000" w:rsidP="00CA774A">
          <w:pPr>
            <w:pStyle w:val="TOC2"/>
            <w:tabs>
              <w:tab w:val="right" w:leader="dot" w:pos="9019"/>
            </w:tabs>
            <w:spacing w:line="360" w:lineRule="auto"/>
            <w:rPr>
              <w:rFonts w:eastAsiaTheme="minorEastAsia"/>
              <w:noProof/>
              <w:sz w:val="24"/>
              <w:szCs w:val="24"/>
              <w:lang w:val="en-US"/>
            </w:rPr>
          </w:pPr>
          <w:hyperlink w:anchor="_Toc127476998" w:history="1">
            <w:r w:rsidR="00E841C4" w:rsidRPr="00CA774A">
              <w:rPr>
                <w:rStyle w:val="Hyperlink"/>
                <w:noProof/>
                <w:sz w:val="24"/>
                <w:szCs w:val="24"/>
              </w:rPr>
              <w:t>2.2 PESTLE Analysis</w:t>
            </w:r>
            <w:r w:rsidR="00E841C4" w:rsidRPr="00CA774A">
              <w:rPr>
                <w:noProof/>
                <w:webHidden/>
                <w:sz w:val="24"/>
                <w:szCs w:val="24"/>
              </w:rPr>
              <w:tab/>
            </w:r>
            <w:r w:rsidR="00E841C4" w:rsidRPr="00CA774A">
              <w:rPr>
                <w:noProof/>
                <w:webHidden/>
                <w:sz w:val="24"/>
                <w:szCs w:val="24"/>
              </w:rPr>
              <w:fldChar w:fldCharType="begin"/>
            </w:r>
            <w:r w:rsidR="00E841C4" w:rsidRPr="00CA774A">
              <w:rPr>
                <w:noProof/>
                <w:webHidden/>
                <w:sz w:val="24"/>
                <w:szCs w:val="24"/>
              </w:rPr>
              <w:instrText xml:space="preserve"> PAGEREF _Toc127476998 \h </w:instrText>
            </w:r>
            <w:r w:rsidR="00E841C4" w:rsidRPr="00CA774A">
              <w:rPr>
                <w:noProof/>
                <w:webHidden/>
                <w:sz w:val="24"/>
                <w:szCs w:val="24"/>
              </w:rPr>
            </w:r>
            <w:r w:rsidR="00E841C4" w:rsidRPr="00CA774A">
              <w:rPr>
                <w:noProof/>
                <w:webHidden/>
                <w:sz w:val="24"/>
                <w:szCs w:val="24"/>
              </w:rPr>
              <w:fldChar w:fldCharType="separate"/>
            </w:r>
            <w:r w:rsidR="00E841C4" w:rsidRPr="00CA774A">
              <w:rPr>
                <w:noProof/>
                <w:webHidden/>
                <w:sz w:val="24"/>
                <w:szCs w:val="24"/>
              </w:rPr>
              <w:t>7</w:t>
            </w:r>
            <w:r w:rsidR="00E841C4" w:rsidRPr="00CA774A">
              <w:rPr>
                <w:noProof/>
                <w:webHidden/>
                <w:sz w:val="24"/>
                <w:szCs w:val="24"/>
              </w:rPr>
              <w:fldChar w:fldCharType="end"/>
            </w:r>
          </w:hyperlink>
        </w:p>
        <w:p w14:paraId="640C6104" w14:textId="77777777" w:rsidR="00E841C4" w:rsidRPr="00CA774A" w:rsidRDefault="00000000" w:rsidP="00CA774A">
          <w:pPr>
            <w:pStyle w:val="TOC2"/>
            <w:tabs>
              <w:tab w:val="right" w:leader="dot" w:pos="9019"/>
            </w:tabs>
            <w:spacing w:line="360" w:lineRule="auto"/>
            <w:rPr>
              <w:rFonts w:eastAsiaTheme="minorEastAsia"/>
              <w:noProof/>
              <w:sz w:val="24"/>
              <w:szCs w:val="24"/>
              <w:lang w:val="en-US"/>
            </w:rPr>
          </w:pPr>
          <w:hyperlink w:anchor="_Toc127476999" w:history="1">
            <w:r w:rsidR="00E841C4" w:rsidRPr="00CA774A">
              <w:rPr>
                <w:rStyle w:val="Hyperlink"/>
                <w:noProof/>
                <w:sz w:val="24"/>
                <w:szCs w:val="24"/>
              </w:rPr>
              <w:t>2.3 SWOT Analysis</w:t>
            </w:r>
            <w:r w:rsidR="00E841C4" w:rsidRPr="00CA774A">
              <w:rPr>
                <w:noProof/>
                <w:webHidden/>
                <w:sz w:val="24"/>
                <w:szCs w:val="24"/>
              </w:rPr>
              <w:tab/>
            </w:r>
            <w:r w:rsidR="00E841C4" w:rsidRPr="00CA774A">
              <w:rPr>
                <w:noProof/>
                <w:webHidden/>
                <w:sz w:val="24"/>
                <w:szCs w:val="24"/>
              </w:rPr>
              <w:fldChar w:fldCharType="begin"/>
            </w:r>
            <w:r w:rsidR="00E841C4" w:rsidRPr="00CA774A">
              <w:rPr>
                <w:noProof/>
                <w:webHidden/>
                <w:sz w:val="24"/>
                <w:szCs w:val="24"/>
              </w:rPr>
              <w:instrText xml:space="preserve"> PAGEREF _Toc127476999 \h </w:instrText>
            </w:r>
            <w:r w:rsidR="00E841C4" w:rsidRPr="00CA774A">
              <w:rPr>
                <w:noProof/>
                <w:webHidden/>
                <w:sz w:val="24"/>
                <w:szCs w:val="24"/>
              </w:rPr>
            </w:r>
            <w:r w:rsidR="00E841C4" w:rsidRPr="00CA774A">
              <w:rPr>
                <w:noProof/>
                <w:webHidden/>
                <w:sz w:val="24"/>
                <w:szCs w:val="24"/>
              </w:rPr>
              <w:fldChar w:fldCharType="separate"/>
            </w:r>
            <w:r w:rsidR="00E841C4" w:rsidRPr="00CA774A">
              <w:rPr>
                <w:noProof/>
                <w:webHidden/>
                <w:sz w:val="24"/>
                <w:szCs w:val="24"/>
              </w:rPr>
              <w:t>1</w:t>
            </w:r>
            <w:r w:rsidR="00E841C4" w:rsidRPr="00CA774A">
              <w:rPr>
                <w:noProof/>
                <w:webHidden/>
                <w:sz w:val="24"/>
                <w:szCs w:val="24"/>
              </w:rPr>
              <w:fldChar w:fldCharType="end"/>
            </w:r>
          </w:hyperlink>
        </w:p>
        <w:p w14:paraId="49F2C08D" w14:textId="77777777" w:rsidR="00E841C4" w:rsidRPr="00CA774A" w:rsidRDefault="00000000" w:rsidP="00CA774A">
          <w:pPr>
            <w:pStyle w:val="TOC1"/>
            <w:tabs>
              <w:tab w:val="right" w:leader="dot" w:pos="9019"/>
            </w:tabs>
            <w:spacing w:line="360" w:lineRule="auto"/>
            <w:rPr>
              <w:rFonts w:eastAsiaTheme="minorEastAsia"/>
              <w:noProof/>
              <w:sz w:val="24"/>
              <w:szCs w:val="24"/>
              <w:lang w:val="en-US"/>
            </w:rPr>
          </w:pPr>
          <w:hyperlink w:anchor="_Toc127477000" w:history="1">
            <w:r w:rsidR="00E841C4" w:rsidRPr="00CA774A">
              <w:rPr>
                <w:rStyle w:val="Hyperlink"/>
                <w:noProof/>
                <w:sz w:val="24"/>
                <w:szCs w:val="24"/>
              </w:rPr>
              <w:t>3. Main body</w:t>
            </w:r>
            <w:r w:rsidR="00E841C4" w:rsidRPr="00CA774A">
              <w:rPr>
                <w:noProof/>
                <w:webHidden/>
                <w:sz w:val="24"/>
                <w:szCs w:val="24"/>
              </w:rPr>
              <w:tab/>
            </w:r>
            <w:r w:rsidR="00E841C4" w:rsidRPr="00CA774A">
              <w:rPr>
                <w:noProof/>
                <w:webHidden/>
                <w:sz w:val="24"/>
                <w:szCs w:val="24"/>
              </w:rPr>
              <w:fldChar w:fldCharType="begin"/>
            </w:r>
            <w:r w:rsidR="00E841C4" w:rsidRPr="00CA774A">
              <w:rPr>
                <w:noProof/>
                <w:webHidden/>
                <w:sz w:val="24"/>
                <w:szCs w:val="24"/>
              </w:rPr>
              <w:instrText xml:space="preserve"> PAGEREF _Toc127477000 \h </w:instrText>
            </w:r>
            <w:r w:rsidR="00E841C4" w:rsidRPr="00CA774A">
              <w:rPr>
                <w:noProof/>
                <w:webHidden/>
                <w:sz w:val="24"/>
                <w:szCs w:val="24"/>
              </w:rPr>
            </w:r>
            <w:r w:rsidR="00E841C4" w:rsidRPr="00CA774A">
              <w:rPr>
                <w:noProof/>
                <w:webHidden/>
                <w:sz w:val="24"/>
                <w:szCs w:val="24"/>
              </w:rPr>
              <w:fldChar w:fldCharType="separate"/>
            </w:r>
            <w:r w:rsidR="00E841C4" w:rsidRPr="00CA774A">
              <w:rPr>
                <w:noProof/>
                <w:webHidden/>
                <w:sz w:val="24"/>
                <w:szCs w:val="24"/>
              </w:rPr>
              <w:t>1</w:t>
            </w:r>
            <w:r w:rsidR="00E841C4" w:rsidRPr="00CA774A">
              <w:rPr>
                <w:noProof/>
                <w:webHidden/>
                <w:sz w:val="24"/>
                <w:szCs w:val="24"/>
              </w:rPr>
              <w:fldChar w:fldCharType="end"/>
            </w:r>
          </w:hyperlink>
        </w:p>
        <w:p w14:paraId="00D1C2DC" w14:textId="77777777" w:rsidR="00E841C4" w:rsidRPr="00CA774A" w:rsidRDefault="00000000" w:rsidP="00CA774A">
          <w:pPr>
            <w:pStyle w:val="TOC1"/>
            <w:tabs>
              <w:tab w:val="right" w:leader="dot" w:pos="9019"/>
            </w:tabs>
            <w:spacing w:line="360" w:lineRule="auto"/>
            <w:rPr>
              <w:rFonts w:eastAsiaTheme="minorEastAsia"/>
              <w:noProof/>
              <w:sz w:val="24"/>
              <w:szCs w:val="24"/>
              <w:lang w:val="en-US"/>
            </w:rPr>
          </w:pPr>
          <w:hyperlink w:anchor="_Toc127477001" w:history="1">
            <w:r w:rsidR="00E841C4" w:rsidRPr="00CA774A">
              <w:rPr>
                <w:rStyle w:val="Hyperlink"/>
                <w:noProof/>
                <w:sz w:val="24"/>
                <w:szCs w:val="24"/>
              </w:rPr>
              <w:t>3.1. Importance of consultant in organisation</w:t>
            </w:r>
            <w:r w:rsidR="00E841C4" w:rsidRPr="00CA774A">
              <w:rPr>
                <w:noProof/>
                <w:webHidden/>
                <w:sz w:val="24"/>
                <w:szCs w:val="24"/>
              </w:rPr>
              <w:tab/>
            </w:r>
            <w:r w:rsidR="00E841C4" w:rsidRPr="00CA774A">
              <w:rPr>
                <w:noProof/>
                <w:webHidden/>
                <w:sz w:val="24"/>
                <w:szCs w:val="24"/>
              </w:rPr>
              <w:fldChar w:fldCharType="begin"/>
            </w:r>
            <w:r w:rsidR="00E841C4" w:rsidRPr="00CA774A">
              <w:rPr>
                <w:noProof/>
                <w:webHidden/>
                <w:sz w:val="24"/>
                <w:szCs w:val="24"/>
              </w:rPr>
              <w:instrText xml:space="preserve"> PAGEREF _Toc127477001 \h </w:instrText>
            </w:r>
            <w:r w:rsidR="00E841C4" w:rsidRPr="00CA774A">
              <w:rPr>
                <w:noProof/>
                <w:webHidden/>
                <w:sz w:val="24"/>
                <w:szCs w:val="24"/>
              </w:rPr>
            </w:r>
            <w:r w:rsidR="00E841C4" w:rsidRPr="00CA774A">
              <w:rPr>
                <w:noProof/>
                <w:webHidden/>
                <w:sz w:val="24"/>
                <w:szCs w:val="24"/>
              </w:rPr>
              <w:fldChar w:fldCharType="separate"/>
            </w:r>
            <w:r w:rsidR="00E841C4" w:rsidRPr="00CA774A">
              <w:rPr>
                <w:noProof/>
                <w:webHidden/>
                <w:sz w:val="24"/>
                <w:szCs w:val="24"/>
              </w:rPr>
              <w:t>1</w:t>
            </w:r>
            <w:r w:rsidR="00E841C4" w:rsidRPr="00CA774A">
              <w:rPr>
                <w:noProof/>
                <w:webHidden/>
                <w:sz w:val="24"/>
                <w:szCs w:val="24"/>
              </w:rPr>
              <w:fldChar w:fldCharType="end"/>
            </w:r>
          </w:hyperlink>
        </w:p>
        <w:p w14:paraId="0A2D190A" w14:textId="77777777" w:rsidR="00E841C4" w:rsidRPr="00CA774A" w:rsidRDefault="00000000" w:rsidP="00CA774A">
          <w:pPr>
            <w:pStyle w:val="TOC2"/>
            <w:tabs>
              <w:tab w:val="right" w:leader="dot" w:pos="9019"/>
            </w:tabs>
            <w:spacing w:line="360" w:lineRule="auto"/>
            <w:rPr>
              <w:rFonts w:eastAsiaTheme="minorEastAsia"/>
              <w:noProof/>
              <w:sz w:val="24"/>
              <w:szCs w:val="24"/>
              <w:lang w:val="en-US"/>
            </w:rPr>
          </w:pPr>
          <w:hyperlink w:anchor="_Toc127477002" w:history="1">
            <w:r w:rsidR="00E841C4" w:rsidRPr="00CA774A">
              <w:rPr>
                <w:rStyle w:val="Hyperlink"/>
                <w:noProof/>
                <w:sz w:val="24"/>
                <w:szCs w:val="24"/>
              </w:rPr>
              <w:t>3.2 Theories of Change Management</w:t>
            </w:r>
            <w:r w:rsidR="00E841C4" w:rsidRPr="00CA774A">
              <w:rPr>
                <w:noProof/>
                <w:webHidden/>
                <w:sz w:val="24"/>
                <w:szCs w:val="24"/>
              </w:rPr>
              <w:tab/>
            </w:r>
            <w:r w:rsidR="00E841C4" w:rsidRPr="00CA774A">
              <w:rPr>
                <w:noProof/>
                <w:webHidden/>
                <w:sz w:val="24"/>
                <w:szCs w:val="24"/>
              </w:rPr>
              <w:fldChar w:fldCharType="begin"/>
            </w:r>
            <w:r w:rsidR="00E841C4" w:rsidRPr="00CA774A">
              <w:rPr>
                <w:noProof/>
                <w:webHidden/>
                <w:sz w:val="24"/>
                <w:szCs w:val="24"/>
              </w:rPr>
              <w:instrText xml:space="preserve"> PAGEREF _Toc127477002 \h </w:instrText>
            </w:r>
            <w:r w:rsidR="00E841C4" w:rsidRPr="00CA774A">
              <w:rPr>
                <w:noProof/>
                <w:webHidden/>
                <w:sz w:val="24"/>
                <w:szCs w:val="24"/>
              </w:rPr>
            </w:r>
            <w:r w:rsidR="00E841C4" w:rsidRPr="00CA774A">
              <w:rPr>
                <w:noProof/>
                <w:webHidden/>
                <w:sz w:val="24"/>
                <w:szCs w:val="24"/>
              </w:rPr>
              <w:fldChar w:fldCharType="separate"/>
            </w:r>
            <w:r w:rsidR="00E841C4" w:rsidRPr="00CA774A">
              <w:rPr>
                <w:noProof/>
                <w:webHidden/>
                <w:sz w:val="24"/>
                <w:szCs w:val="24"/>
              </w:rPr>
              <w:t>2</w:t>
            </w:r>
            <w:r w:rsidR="00E841C4" w:rsidRPr="00CA774A">
              <w:rPr>
                <w:noProof/>
                <w:webHidden/>
                <w:sz w:val="24"/>
                <w:szCs w:val="24"/>
              </w:rPr>
              <w:fldChar w:fldCharType="end"/>
            </w:r>
          </w:hyperlink>
        </w:p>
        <w:p w14:paraId="7F264110" w14:textId="77777777" w:rsidR="00E841C4" w:rsidRPr="00CA774A" w:rsidRDefault="00000000" w:rsidP="00CA774A">
          <w:pPr>
            <w:pStyle w:val="TOC2"/>
            <w:tabs>
              <w:tab w:val="right" w:leader="dot" w:pos="9019"/>
            </w:tabs>
            <w:spacing w:line="360" w:lineRule="auto"/>
            <w:rPr>
              <w:rFonts w:eastAsiaTheme="minorEastAsia"/>
              <w:noProof/>
              <w:sz w:val="24"/>
              <w:szCs w:val="24"/>
              <w:lang w:val="en-US"/>
            </w:rPr>
          </w:pPr>
          <w:hyperlink w:anchor="_Toc127477003" w:history="1">
            <w:r w:rsidR="00E841C4" w:rsidRPr="00CA774A">
              <w:rPr>
                <w:rStyle w:val="Hyperlink"/>
                <w:noProof/>
                <w:sz w:val="24"/>
                <w:szCs w:val="24"/>
              </w:rPr>
              <w:t>3.3 Consulting Speciality and Positive Contribution</w:t>
            </w:r>
            <w:r w:rsidR="00E841C4" w:rsidRPr="00CA774A">
              <w:rPr>
                <w:noProof/>
                <w:webHidden/>
                <w:sz w:val="24"/>
                <w:szCs w:val="24"/>
              </w:rPr>
              <w:tab/>
            </w:r>
            <w:r w:rsidR="00E841C4" w:rsidRPr="00CA774A">
              <w:rPr>
                <w:noProof/>
                <w:webHidden/>
                <w:sz w:val="24"/>
                <w:szCs w:val="24"/>
              </w:rPr>
              <w:fldChar w:fldCharType="begin"/>
            </w:r>
            <w:r w:rsidR="00E841C4" w:rsidRPr="00CA774A">
              <w:rPr>
                <w:noProof/>
                <w:webHidden/>
                <w:sz w:val="24"/>
                <w:szCs w:val="24"/>
              </w:rPr>
              <w:instrText xml:space="preserve"> PAGEREF _Toc127477003 \h </w:instrText>
            </w:r>
            <w:r w:rsidR="00E841C4" w:rsidRPr="00CA774A">
              <w:rPr>
                <w:noProof/>
                <w:webHidden/>
                <w:sz w:val="24"/>
                <w:szCs w:val="24"/>
              </w:rPr>
            </w:r>
            <w:r w:rsidR="00E841C4" w:rsidRPr="00CA774A">
              <w:rPr>
                <w:noProof/>
                <w:webHidden/>
                <w:sz w:val="24"/>
                <w:szCs w:val="24"/>
              </w:rPr>
              <w:fldChar w:fldCharType="separate"/>
            </w:r>
            <w:r w:rsidR="00E841C4" w:rsidRPr="00CA774A">
              <w:rPr>
                <w:noProof/>
                <w:webHidden/>
                <w:sz w:val="24"/>
                <w:szCs w:val="24"/>
              </w:rPr>
              <w:t>4</w:t>
            </w:r>
            <w:r w:rsidR="00E841C4" w:rsidRPr="00CA774A">
              <w:rPr>
                <w:noProof/>
                <w:webHidden/>
                <w:sz w:val="24"/>
                <w:szCs w:val="24"/>
              </w:rPr>
              <w:fldChar w:fldCharType="end"/>
            </w:r>
          </w:hyperlink>
        </w:p>
        <w:p w14:paraId="799B0380" w14:textId="77777777" w:rsidR="00E841C4" w:rsidRPr="00CA774A" w:rsidRDefault="00000000" w:rsidP="00CA774A">
          <w:pPr>
            <w:pStyle w:val="TOC2"/>
            <w:tabs>
              <w:tab w:val="right" w:leader="dot" w:pos="9019"/>
            </w:tabs>
            <w:spacing w:line="360" w:lineRule="auto"/>
            <w:rPr>
              <w:rFonts w:eastAsiaTheme="minorEastAsia"/>
              <w:noProof/>
              <w:sz w:val="24"/>
              <w:szCs w:val="24"/>
              <w:lang w:val="en-US"/>
            </w:rPr>
          </w:pPr>
          <w:hyperlink w:anchor="_Toc127477004" w:history="1">
            <w:r w:rsidR="00E841C4" w:rsidRPr="00CA774A">
              <w:rPr>
                <w:rStyle w:val="Hyperlink"/>
                <w:noProof/>
                <w:sz w:val="24"/>
                <w:szCs w:val="24"/>
              </w:rPr>
              <w:t>3.4 Identifying the major Impact on Organisation</w:t>
            </w:r>
            <w:r w:rsidR="00E841C4" w:rsidRPr="00CA774A">
              <w:rPr>
                <w:noProof/>
                <w:webHidden/>
                <w:sz w:val="24"/>
                <w:szCs w:val="24"/>
              </w:rPr>
              <w:tab/>
            </w:r>
            <w:r w:rsidR="00E841C4" w:rsidRPr="00CA774A">
              <w:rPr>
                <w:noProof/>
                <w:webHidden/>
                <w:sz w:val="24"/>
                <w:szCs w:val="24"/>
              </w:rPr>
              <w:fldChar w:fldCharType="begin"/>
            </w:r>
            <w:r w:rsidR="00E841C4" w:rsidRPr="00CA774A">
              <w:rPr>
                <w:noProof/>
                <w:webHidden/>
                <w:sz w:val="24"/>
                <w:szCs w:val="24"/>
              </w:rPr>
              <w:instrText xml:space="preserve"> PAGEREF _Toc127477004 \h </w:instrText>
            </w:r>
            <w:r w:rsidR="00E841C4" w:rsidRPr="00CA774A">
              <w:rPr>
                <w:noProof/>
                <w:webHidden/>
                <w:sz w:val="24"/>
                <w:szCs w:val="24"/>
              </w:rPr>
            </w:r>
            <w:r w:rsidR="00E841C4" w:rsidRPr="00CA774A">
              <w:rPr>
                <w:noProof/>
                <w:webHidden/>
                <w:sz w:val="24"/>
                <w:szCs w:val="24"/>
              </w:rPr>
              <w:fldChar w:fldCharType="separate"/>
            </w:r>
            <w:r w:rsidR="00E841C4" w:rsidRPr="00CA774A">
              <w:rPr>
                <w:noProof/>
                <w:webHidden/>
                <w:sz w:val="24"/>
                <w:szCs w:val="24"/>
              </w:rPr>
              <w:t>4</w:t>
            </w:r>
            <w:r w:rsidR="00E841C4" w:rsidRPr="00CA774A">
              <w:rPr>
                <w:noProof/>
                <w:webHidden/>
                <w:sz w:val="24"/>
                <w:szCs w:val="24"/>
              </w:rPr>
              <w:fldChar w:fldCharType="end"/>
            </w:r>
          </w:hyperlink>
        </w:p>
        <w:p w14:paraId="4AE23152" w14:textId="77777777" w:rsidR="00E841C4" w:rsidRPr="00CA774A" w:rsidRDefault="00000000" w:rsidP="00CA774A">
          <w:pPr>
            <w:pStyle w:val="TOC2"/>
            <w:tabs>
              <w:tab w:val="right" w:leader="dot" w:pos="9019"/>
            </w:tabs>
            <w:spacing w:line="360" w:lineRule="auto"/>
            <w:rPr>
              <w:rFonts w:eastAsiaTheme="minorEastAsia"/>
              <w:noProof/>
              <w:sz w:val="24"/>
              <w:szCs w:val="24"/>
              <w:lang w:val="en-US"/>
            </w:rPr>
          </w:pPr>
          <w:hyperlink w:anchor="_Toc127477005" w:history="1">
            <w:r w:rsidR="00E841C4" w:rsidRPr="00CA774A">
              <w:rPr>
                <w:rStyle w:val="Hyperlink"/>
                <w:noProof/>
                <w:sz w:val="24"/>
                <w:szCs w:val="24"/>
              </w:rPr>
              <w:t>3.5 Expanding consulting Ideas</w:t>
            </w:r>
            <w:r w:rsidR="00E841C4" w:rsidRPr="00CA774A">
              <w:rPr>
                <w:noProof/>
                <w:webHidden/>
                <w:sz w:val="24"/>
                <w:szCs w:val="24"/>
              </w:rPr>
              <w:tab/>
            </w:r>
            <w:r w:rsidR="00E841C4" w:rsidRPr="00CA774A">
              <w:rPr>
                <w:noProof/>
                <w:webHidden/>
                <w:sz w:val="24"/>
                <w:szCs w:val="24"/>
              </w:rPr>
              <w:fldChar w:fldCharType="begin"/>
            </w:r>
            <w:r w:rsidR="00E841C4" w:rsidRPr="00CA774A">
              <w:rPr>
                <w:noProof/>
                <w:webHidden/>
                <w:sz w:val="24"/>
                <w:szCs w:val="24"/>
              </w:rPr>
              <w:instrText xml:space="preserve"> PAGEREF _Toc127477005 \h </w:instrText>
            </w:r>
            <w:r w:rsidR="00E841C4" w:rsidRPr="00CA774A">
              <w:rPr>
                <w:noProof/>
                <w:webHidden/>
                <w:sz w:val="24"/>
                <w:szCs w:val="24"/>
              </w:rPr>
            </w:r>
            <w:r w:rsidR="00E841C4" w:rsidRPr="00CA774A">
              <w:rPr>
                <w:noProof/>
                <w:webHidden/>
                <w:sz w:val="24"/>
                <w:szCs w:val="24"/>
              </w:rPr>
              <w:fldChar w:fldCharType="separate"/>
            </w:r>
            <w:r w:rsidR="00E841C4" w:rsidRPr="00CA774A">
              <w:rPr>
                <w:noProof/>
                <w:webHidden/>
                <w:sz w:val="24"/>
                <w:szCs w:val="24"/>
              </w:rPr>
              <w:t>5</w:t>
            </w:r>
            <w:r w:rsidR="00E841C4" w:rsidRPr="00CA774A">
              <w:rPr>
                <w:noProof/>
                <w:webHidden/>
                <w:sz w:val="24"/>
                <w:szCs w:val="24"/>
              </w:rPr>
              <w:fldChar w:fldCharType="end"/>
            </w:r>
          </w:hyperlink>
        </w:p>
        <w:p w14:paraId="628AFF50" w14:textId="77777777" w:rsidR="00E841C4" w:rsidRPr="00CA774A" w:rsidRDefault="00000000" w:rsidP="00CA774A">
          <w:pPr>
            <w:pStyle w:val="TOC1"/>
            <w:tabs>
              <w:tab w:val="right" w:leader="dot" w:pos="9019"/>
            </w:tabs>
            <w:spacing w:line="360" w:lineRule="auto"/>
            <w:rPr>
              <w:rFonts w:eastAsiaTheme="minorEastAsia"/>
              <w:noProof/>
              <w:sz w:val="24"/>
              <w:szCs w:val="24"/>
              <w:lang w:val="en-US"/>
            </w:rPr>
          </w:pPr>
          <w:hyperlink w:anchor="_Toc127477006" w:history="1">
            <w:r w:rsidR="00E841C4" w:rsidRPr="00CA774A">
              <w:rPr>
                <w:rStyle w:val="Hyperlink"/>
                <w:noProof/>
                <w:sz w:val="24"/>
                <w:szCs w:val="24"/>
              </w:rPr>
              <w:t>4. Findings and Results</w:t>
            </w:r>
            <w:r w:rsidR="00E841C4" w:rsidRPr="00CA774A">
              <w:rPr>
                <w:noProof/>
                <w:webHidden/>
                <w:sz w:val="24"/>
                <w:szCs w:val="24"/>
              </w:rPr>
              <w:tab/>
            </w:r>
            <w:r w:rsidR="00E841C4" w:rsidRPr="00CA774A">
              <w:rPr>
                <w:noProof/>
                <w:webHidden/>
                <w:sz w:val="24"/>
                <w:szCs w:val="24"/>
              </w:rPr>
              <w:fldChar w:fldCharType="begin"/>
            </w:r>
            <w:r w:rsidR="00E841C4" w:rsidRPr="00CA774A">
              <w:rPr>
                <w:noProof/>
                <w:webHidden/>
                <w:sz w:val="24"/>
                <w:szCs w:val="24"/>
              </w:rPr>
              <w:instrText xml:space="preserve"> PAGEREF _Toc127477006 \h </w:instrText>
            </w:r>
            <w:r w:rsidR="00E841C4" w:rsidRPr="00CA774A">
              <w:rPr>
                <w:noProof/>
                <w:webHidden/>
                <w:sz w:val="24"/>
                <w:szCs w:val="24"/>
              </w:rPr>
            </w:r>
            <w:r w:rsidR="00E841C4" w:rsidRPr="00CA774A">
              <w:rPr>
                <w:noProof/>
                <w:webHidden/>
                <w:sz w:val="24"/>
                <w:szCs w:val="24"/>
              </w:rPr>
              <w:fldChar w:fldCharType="separate"/>
            </w:r>
            <w:r w:rsidR="00E841C4" w:rsidRPr="00CA774A">
              <w:rPr>
                <w:noProof/>
                <w:webHidden/>
                <w:sz w:val="24"/>
                <w:szCs w:val="24"/>
              </w:rPr>
              <w:t>7</w:t>
            </w:r>
            <w:r w:rsidR="00E841C4" w:rsidRPr="00CA774A">
              <w:rPr>
                <w:noProof/>
                <w:webHidden/>
                <w:sz w:val="24"/>
                <w:szCs w:val="24"/>
              </w:rPr>
              <w:fldChar w:fldCharType="end"/>
            </w:r>
          </w:hyperlink>
        </w:p>
        <w:p w14:paraId="097188D1" w14:textId="77777777" w:rsidR="00E841C4" w:rsidRPr="00CA774A" w:rsidRDefault="00000000" w:rsidP="00CA774A">
          <w:pPr>
            <w:pStyle w:val="TOC1"/>
            <w:tabs>
              <w:tab w:val="right" w:leader="dot" w:pos="9019"/>
            </w:tabs>
            <w:spacing w:line="360" w:lineRule="auto"/>
            <w:rPr>
              <w:rFonts w:eastAsiaTheme="minorEastAsia"/>
              <w:noProof/>
              <w:sz w:val="24"/>
              <w:szCs w:val="24"/>
              <w:lang w:val="en-US"/>
            </w:rPr>
          </w:pPr>
          <w:hyperlink w:anchor="_Toc127477007" w:history="1">
            <w:r w:rsidR="00E841C4" w:rsidRPr="00CA774A">
              <w:rPr>
                <w:rStyle w:val="Hyperlink"/>
                <w:noProof/>
                <w:sz w:val="24"/>
                <w:szCs w:val="24"/>
              </w:rPr>
              <w:t>5. Action Plan</w:t>
            </w:r>
            <w:r w:rsidR="00E841C4" w:rsidRPr="00CA774A">
              <w:rPr>
                <w:noProof/>
                <w:webHidden/>
                <w:sz w:val="24"/>
                <w:szCs w:val="24"/>
              </w:rPr>
              <w:tab/>
            </w:r>
            <w:r w:rsidR="00E841C4" w:rsidRPr="00CA774A">
              <w:rPr>
                <w:noProof/>
                <w:webHidden/>
                <w:sz w:val="24"/>
                <w:szCs w:val="24"/>
              </w:rPr>
              <w:fldChar w:fldCharType="begin"/>
            </w:r>
            <w:r w:rsidR="00E841C4" w:rsidRPr="00CA774A">
              <w:rPr>
                <w:noProof/>
                <w:webHidden/>
                <w:sz w:val="24"/>
                <w:szCs w:val="24"/>
              </w:rPr>
              <w:instrText xml:space="preserve"> PAGEREF _Toc127477007 \h </w:instrText>
            </w:r>
            <w:r w:rsidR="00E841C4" w:rsidRPr="00CA774A">
              <w:rPr>
                <w:noProof/>
                <w:webHidden/>
                <w:sz w:val="24"/>
                <w:szCs w:val="24"/>
              </w:rPr>
            </w:r>
            <w:r w:rsidR="00E841C4" w:rsidRPr="00CA774A">
              <w:rPr>
                <w:noProof/>
                <w:webHidden/>
                <w:sz w:val="24"/>
                <w:szCs w:val="24"/>
              </w:rPr>
              <w:fldChar w:fldCharType="separate"/>
            </w:r>
            <w:r w:rsidR="00E841C4" w:rsidRPr="00CA774A">
              <w:rPr>
                <w:noProof/>
                <w:webHidden/>
                <w:sz w:val="24"/>
                <w:szCs w:val="24"/>
              </w:rPr>
              <w:t>1</w:t>
            </w:r>
            <w:r w:rsidR="00E841C4" w:rsidRPr="00CA774A">
              <w:rPr>
                <w:noProof/>
                <w:webHidden/>
                <w:sz w:val="24"/>
                <w:szCs w:val="24"/>
              </w:rPr>
              <w:fldChar w:fldCharType="end"/>
            </w:r>
          </w:hyperlink>
        </w:p>
        <w:p w14:paraId="639A6ADA" w14:textId="77777777" w:rsidR="00E841C4" w:rsidRPr="00CA774A" w:rsidRDefault="00000000" w:rsidP="00CA774A">
          <w:pPr>
            <w:pStyle w:val="TOC1"/>
            <w:tabs>
              <w:tab w:val="right" w:leader="dot" w:pos="9019"/>
            </w:tabs>
            <w:spacing w:line="360" w:lineRule="auto"/>
            <w:rPr>
              <w:rFonts w:eastAsiaTheme="minorEastAsia"/>
              <w:noProof/>
              <w:sz w:val="24"/>
              <w:szCs w:val="24"/>
              <w:lang w:val="en-US"/>
            </w:rPr>
          </w:pPr>
          <w:hyperlink w:anchor="_Toc127477008" w:history="1">
            <w:r w:rsidR="00E841C4" w:rsidRPr="00CA774A">
              <w:rPr>
                <w:rStyle w:val="Hyperlink"/>
                <w:noProof/>
                <w:sz w:val="24"/>
                <w:szCs w:val="24"/>
              </w:rPr>
              <w:t>6. Recommendations</w:t>
            </w:r>
            <w:r w:rsidR="00E841C4" w:rsidRPr="00CA774A">
              <w:rPr>
                <w:noProof/>
                <w:webHidden/>
                <w:sz w:val="24"/>
                <w:szCs w:val="24"/>
              </w:rPr>
              <w:tab/>
            </w:r>
            <w:r w:rsidR="00E841C4" w:rsidRPr="00CA774A">
              <w:rPr>
                <w:noProof/>
                <w:webHidden/>
                <w:sz w:val="24"/>
                <w:szCs w:val="24"/>
              </w:rPr>
              <w:fldChar w:fldCharType="begin"/>
            </w:r>
            <w:r w:rsidR="00E841C4" w:rsidRPr="00CA774A">
              <w:rPr>
                <w:noProof/>
                <w:webHidden/>
                <w:sz w:val="24"/>
                <w:szCs w:val="24"/>
              </w:rPr>
              <w:instrText xml:space="preserve"> PAGEREF _Toc127477008 \h </w:instrText>
            </w:r>
            <w:r w:rsidR="00E841C4" w:rsidRPr="00CA774A">
              <w:rPr>
                <w:noProof/>
                <w:webHidden/>
                <w:sz w:val="24"/>
                <w:szCs w:val="24"/>
              </w:rPr>
            </w:r>
            <w:r w:rsidR="00E841C4" w:rsidRPr="00CA774A">
              <w:rPr>
                <w:noProof/>
                <w:webHidden/>
                <w:sz w:val="24"/>
                <w:szCs w:val="24"/>
              </w:rPr>
              <w:fldChar w:fldCharType="separate"/>
            </w:r>
            <w:r w:rsidR="00E841C4" w:rsidRPr="00CA774A">
              <w:rPr>
                <w:noProof/>
                <w:webHidden/>
                <w:sz w:val="24"/>
                <w:szCs w:val="24"/>
              </w:rPr>
              <w:t>1</w:t>
            </w:r>
            <w:r w:rsidR="00E841C4" w:rsidRPr="00CA774A">
              <w:rPr>
                <w:noProof/>
                <w:webHidden/>
                <w:sz w:val="24"/>
                <w:szCs w:val="24"/>
              </w:rPr>
              <w:fldChar w:fldCharType="end"/>
            </w:r>
          </w:hyperlink>
        </w:p>
        <w:p w14:paraId="36021E7D" w14:textId="77777777" w:rsidR="00E841C4" w:rsidRPr="00CA774A" w:rsidRDefault="00000000" w:rsidP="00CA774A">
          <w:pPr>
            <w:pStyle w:val="TOC1"/>
            <w:tabs>
              <w:tab w:val="right" w:leader="dot" w:pos="9019"/>
            </w:tabs>
            <w:spacing w:line="360" w:lineRule="auto"/>
            <w:rPr>
              <w:rFonts w:eastAsiaTheme="minorEastAsia"/>
              <w:noProof/>
              <w:sz w:val="24"/>
              <w:szCs w:val="24"/>
              <w:lang w:val="en-US"/>
            </w:rPr>
          </w:pPr>
          <w:hyperlink w:anchor="_Toc127477009" w:history="1">
            <w:r w:rsidR="00E841C4" w:rsidRPr="00CA774A">
              <w:rPr>
                <w:rStyle w:val="Hyperlink"/>
                <w:noProof/>
                <w:sz w:val="24"/>
                <w:szCs w:val="24"/>
              </w:rPr>
              <w:t>7. Conclusion</w:t>
            </w:r>
            <w:r w:rsidR="00E841C4" w:rsidRPr="00CA774A">
              <w:rPr>
                <w:noProof/>
                <w:webHidden/>
                <w:sz w:val="24"/>
                <w:szCs w:val="24"/>
              </w:rPr>
              <w:tab/>
            </w:r>
            <w:r w:rsidR="00E841C4" w:rsidRPr="00CA774A">
              <w:rPr>
                <w:noProof/>
                <w:webHidden/>
                <w:sz w:val="24"/>
                <w:szCs w:val="24"/>
              </w:rPr>
              <w:fldChar w:fldCharType="begin"/>
            </w:r>
            <w:r w:rsidR="00E841C4" w:rsidRPr="00CA774A">
              <w:rPr>
                <w:noProof/>
                <w:webHidden/>
                <w:sz w:val="24"/>
                <w:szCs w:val="24"/>
              </w:rPr>
              <w:instrText xml:space="preserve"> PAGEREF _Toc127477009 \h </w:instrText>
            </w:r>
            <w:r w:rsidR="00E841C4" w:rsidRPr="00CA774A">
              <w:rPr>
                <w:noProof/>
                <w:webHidden/>
                <w:sz w:val="24"/>
                <w:szCs w:val="24"/>
              </w:rPr>
            </w:r>
            <w:r w:rsidR="00E841C4" w:rsidRPr="00CA774A">
              <w:rPr>
                <w:noProof/>
                <w:webHidden/>
                <w:sz w:val="24"/>
                <w:szCs w:val="24"/>
              </w:rPr>
              <w:fldChar w:fldCharType="separate"/>
            </w:r>
            <w:r w:rsidR="00E841C4" w:rsidRPr="00CA774A">
              <w:rPr>
                <w:noProof/>
                <w:webHidden/>
                <w:sz w:val="24"/>
                <w:szCs w:val="24"/>
              </w:rPr>
              <w:t>2</w:t>
            </w:r>
            <w:r w:rsidR="00E841C4" w:rsidRPr="00CA774A">
              <w:rPr>
                <w:noProof/>
                <w:webHidden/>
                <w:sz w:val="24"/>
                <w:szCs w:val="24"/>
              </w:rPr>
              <w:fldChar w:fldCharType="end"/>
            </w:r>
          </w:hyperlink>
        </w:p>
        <w:p w14:paraId="0A586D77" w14:textId="77777777" w:rsidR="00E841C4" w:rsidRPr="00CA774A" w:rsidRDefault="00000000" w:rsidP="00CA774A">
          <w:pPr>
            <w:pStyle w:val="TOC1"/>
            <w:tabs>
              <w:tab w:val="right" w:leader="dot" w:pos="9019"/>
            </w:tabs>
            <w:spacing w:line="360" w:lineRule="auto"/>
            <w:rPr>
              <w:rFonts w:eastAsiaTheme="minorEastAsia"/>
              <w:noProof/>
              <w:sz w:val="24"/>
              <w:szCs w:val="24"/>
              <w:lang w:val="en-US"/>
            </w:rPr>
          </w:pPr>
          <w:hyperlink w:anchor="_Toc127477010" w:history="1">
            <w:r w:rsidR="00E841C4" w:rsidRPr="00CA774A">
              <w:rPr>
                <w:rStyle w:val="Hyperlink"/>
                <w:noProof/>
                <w:sz w:val="24"/>
                <w:szCs w:val="24"/>
              </w:rPr>
              <w:t>References</w:t>
            </w:r>
            <w:r w:rsidR="00E841C4" w:rsidRPr="00CA774A">
              <w:rPr>
                <w:noProof/>
                <w:webHidden/>
                <w:sz w:val="24"/>
                <w:szCs w:val="24"/>
              </w:rPr>
              <w:tab/>
            </w:r>
            <w:r w:rsidR="00E841C4" w:rsidRPr="00CA774A">
              <w:rPr>
                <w:noProof/>
                <w:webHidden/>
                <w:sz w:val="24"/>
                <w:szCs w:val="24"/>
              </w:rPr>
              <w:fldChar w:fldCharType="begin"/>
            </w:r>
            <w:r w:rsidR="00E841C4" w:rsidRPr="00CA774A">
              <w:rPr>
                <w:noProof/>
                <w:webHidden/>
                <w:sz w:val="24"/>
                <w:szCs w:val="24"/>
              </w:rPr>
              <w:instrText xml:space="preserve"> PAGEREF _Toc127477010 \h </w:instrText>
            </w:r>
            <w:r w:rsidR="00E841C4" w:rsidRPr="00CA774A">
              <w:rPr>
                <w:noProof/>
                <w:webHidden/>
                <w:sz w:val="24"/>
                <w:szCs w:val="24"/>
              </w:rPr>
            </w:r>
            <w:r w:rsidR="00E841C4" w:rsidRPr="00CA774A">
              <w:rPr>
                <w:noProof/>
                <w:webHidden/>
                <w:sz w:val="24"/>
                <w:szCs w:val="24"/>
              </w:rPr>
              <w:fldChar w:fldCharType="separate"/>
            </w:r>
            <w:r w:rsidR="00E841C4" w:rsidRPr="00CA774A">
              <w:rPr>
                <w:noProof/>
                <w:webHidden/>
                <w:sz w:val="24"/>
                <w:szCs w:val="24"/>
              </w:rPr>
              <w:t>3</w:t>
            </w:r>
            <w:r w:rsidR="00E841C4" w:rsidRPr="00CA774A">
              <w:rPr>
                <w:noProof/>
                <w:webHidden/>
                <w:sz w:val="24"/>
                <w:szCs w:val="24"/>
              </w:rPr>
              <w:fldChar w:fldCharType="end"/>
            </w:r>
          </w:hyperlink>
        </w:p>
        <w:p w14:paraId="7D6C2FB7" w14:textId="77777777" w:rsidR="00DB233A" w:rsidRPr="00CA774A" w:rsidRDefault="00EC703E" w:rsidP="00CA774A">
          <w:pPr>
            <w:spacing w:after="240" w:line="360" w:lineRule="auto"/>
            <w:jc w:val="center"/>
            <w:rPr>
              <w:sz w:val="24"/>
              <w:szCs w:val="24"/>
            </w:rPr>
          </w:pPr>
          <w:r w:rsidRPr="00CA774A">
            <w:rPr>
              <w:b/>
              <w:bCs/>
              <w:noProof/>
              <w:sz w:val="24"/>
              <w:szCs w:val="24"/>
            </w:rPr>
            <w:fldChar w:fldCharType="end"/>
          </w:r>
        </w:p>
      </w:sdtContent>
    </w:sdt>
    <w:p w14:paraId="3A6F763E" w14:textId="77777777" w:rsidR="00D351D8" w:rsidRPr="00CA774A" w:rsidRDefault="00CA22AD" w:rsidP="00CA774A">
      <w:pPr>
        <w:pStyle w:val="Normal1"/>
        <w:spacing w:after="240" w:line="360" w:lineRule="auto"/>
        <w:jc w:val="center"/>
        <w:rPr>
          <w:rFonts w:eastAsia="Times New Roman"/>
          <w:b/>
          <w:sz w:val="24"/>
          <w:szCs w:val="24"/>
        </w:rPr>
      </w:pPr>
      <w:r w:rsidRPr="00CA774A">
        <w:rPr>
          <w:sz w:val="24"/>
          <w:szCs w:val="24"/>
        </w:rPr>
        <w:br w:type="page"/>
      </w:r>
    </w:p>
    <w:p w14:paraId="6117FE9D" w14:textId="77777777" w:rsidR="00D351D8" w:rsidRPr="00CA774A" w:rsidRDefault="00CA22AD" w:rsidP="00CA774A">
      <w:pPr>
        <w:pStyle w:val="Heading1"/>
        <w:spacing w:after="240"/>
        <w:rPr>
          <w:rFonts w:ascii="Arial" w:hAnsi="Arial" w:cs="Arial"/>
          <w:sz w:val="24"/>
          <w:szCs w:val="24"/>
        </w:rPr>
      </w:pPr>
      <w:bookmarkStart w:id="0" w:name="_350k8pqhkz83" w:colFirst="0" w:colLast="0"/>
      <w:bookmarkStart w:id="1" w:name="_Toc127476995"/>
      <w:bookmarkEnd w:id="0"/>
      <w:r w:rsidRPr="00CA774A">
        <w:rPr>
          <w:rFonts w:ascii="Arial" w:hAnsi="Arial" w:cs="Arial"/>
          <w:sz w:val="24"/>
          <w:szCs w:val="24"/>
        </w:rPr>
        <w:lastRenderedPageBreak/>
        <w:t>1. Introduction</w:t>
      </w:r>
      <w:bookmarkEnd w:id="1"/>
    </w:p>
    <w:p w14:paraId="708FC1EC"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 xml:space="preserve">The purpose of the report is to focus on problems or issues that are faced by </w:t>
      </w:r>
      <w:r w:rsidRPr="00CA774A">
        <w:rPr>
          <w:rFonts w:eastAsia="Times New Roman"/>
          <w:b/>
          <w:sz w:val="24"/>
          <w:szCs w:val="24"/>
        </w:rPr>
        <w:t>“Mercure Hotel”</w:t>
      </w:r>
      <w:r w:rsidRPr="00CA774A">
        <w:rPr>
          <w:rFonts w:eastAsia="Times New Roman"/>
          <w:sz w:val="24"/>
          <w:szCs w:val="24"/>
        </w:rPr>
        <w:t xml:space="preserve"> in Cardiff, which is at stake adequately. Additionally, the attributions related to findings and the scope of analysis enhance the importance of addressing the housekeeping sector. The methods are induced for interpreting and analysing to prospect developing stages and declining facts. For instance, the external analysis aims to influence a top-down approach which can be analysed for aiming elements related to the creation of competitive advantages (</w:t>
      </w:r>
      <w:proofErr w:type="spellStart"/>
      <w:r w:rsidRPr="00CA774A">
        <w:rPr>
          <w:rFonts w:eastAsia="Times New Roman"/>
          <w:sz w:val="24"/>
          <w:szCs w:val="24"/>
        </w:rPr>
        <w:t>Citilci</w:t>
      </w:r>
      <w:proofErr w:type="spellEnd"/>
      <w:r w:rsidRPr="00CA774A">
        <w:rPr>
          <w:rFonts w:eastAsia="Times New Roman"/>
          <w:sz w:val="24"/>
          <w:szCs w:val="24"/>
        </w:rPr>
        <w:t xml:space="preserve"> and </w:t>
      </w:r>
      <w:proofErr w:type="spellStart"/>
      <w:r w:rsidRPr="00CA774A">
        <w:rPr>
          <w:rFonts w:eastAsia="Times New Roman"/>
          <w:sz w:val="24"/>
          <w:szCs w:val="24"/>
        </w:rPr>
        <w:t>Akbalik</w:t>
      </w:r>
      <w:proofErr w:type="spellEnd"/>
      <w:r w:rsidRPr="00CA774A">
        <w:rPr>
          <w:rFonts w:eastAsia="Times New Roman"/>
          <w:sz w:val="24"/>
          <w:szCs w:val="24"/>
        </w:rPr>
        <w:t>, 2020). In addition, the PESTEL analysis will be prospected as an external analysis by adequately assessing factors that cover "political, economic, social, technological and environmental". It can be observed that scanning of environmental factors is needed for organisations' strategic management, and it deals with top-management attributes respectively. Therefore, without ecological scanning factors, the organisation cannot take decisions to achieve strategic goals effectively. Other than that, a SWOT analysis also help</w:t>
      </w:r>
      <w:r w:rsidR="005F7FC5" w:rsidRPr="00CA774A">
        <w:rPr>
          <w:rFonts w:eastAsia="Times New Roman"/>
          <w:sz w:val="24"/>
          <w:szCs w:val="24"/>
        </w:rPr>
        <w:t>s the organisation understan</w:t>
      </w:r>
      <w:r w:rsidRPr="00CA774A">
        <w:rPr>
          <w:rFonts w:eastAsia="Times New Roman"/>
          <w:sz w:val="24"/>
          <w:szCs w:val="24"/>
        </w:rPr>
        <w:t xml:space="preserve">d its internal situation more effectively. </w:t>
      </w:r>
    </w:p>
    <w:p w14:paraId="560F625C"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 xml:space="preserve">In the context of SWOT analysis, it is a process where evaluation perspectives are intended to evaluate internal factors that address strengths and weaknesses. According to </w:t>
      </w:r>
      <w:proofErr w:type="spellStart"/>
      <w:r w:rsidRPr="00CA774A">
        <w:rPr>
          <w:rFonts w:eastAsia="Times New Roman"/>
          <w:sz w:val="24"/>
          <w:szCs w:val="24"/>
        </w:rPr>
        <w:t>Phadermrod</w:t>
      </w:r>
      <w:proofErr w:type="spellEnd"/>
      <w:r w:rsidRPr="00CA774A">
        <w:rPr>
          <w:rFonts w:eastAsia="Times New Roman"/>
          <w:sz w:val="24"/>
          <w:szCs w:val="24"/>
        </w:rPr>
        <w:t>, Crowder and Wills (2019), SWOT helps organisations to gain a better insight into their internal and external business environment when making strategic plans and decisions. Along with that, these internal factors are showcasing the internal business environment adequately. In this aspect, the evaluation of "opportunities and threats" is addressed to induce the business' external environment significantly. It can be stated that it considers a framework with the effectiveness of planning and managerial attributions; hence, it helps to achieve goals by assessing organisational resources within a planned time (</w:t>
      </w:r>
      <w:proofErr w:type="spellStart"/>
      <w:r w:rsidRPr="00CA774A">
        <w:rPr>
          <w:rFonts w:eastAsia="Times New Roman"/>
          <w:sz w:val="24"/>
          <w:szCs w:val="24"/>
        </w:rPr>
        <w:t>Taherdoost</w:t>
      </w:r>
      <w:proofErr w:type="spellEnd"/>
      <w:r w:rsidRPr="00CA774A">
        <w:rPr>
          <w:rFonts w:eastAsia="Times New Roman"/>
          <w:sz w:val="24"/>
          <w:szCs w:val="24"/>
        </w:rPr>
        <w:t>, 2021).</w:t>
      </w:r>
    </w:p>
    <w:p w14:paraId="273D455B"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 xml:space="preserve">Along with this, the purpose is the intended implementation of SWOT analysis to formulate strategic attainments in an organisation based on specific "internal and external" factors effectively. However, the efficiency of determining future business strategy is immense by assessing the analysis process adequately. Therefore, the </w:t>
      </w:r>
      <w:r w:rsidRPr="00CA774A">
        <w:rPr>
          <w:rFonts w:eastAsia="Times New Roman"/>
          <w:sz w:val="24"/>
          <w:szCs w:val="24"/>
        </w:rPr>
        <w:lastRenderedPageBreak/>
        <w:t>inception of the SWOT analysis may be uncertain. However, it effectively facilitates the "decision-making process" for mitigating complex environments.</w:t>
      </w:r>
    </w:p>
    <w:p w14:paraId="749A770B" w14:textId="77777777" w:rsidR="00D351D8" w:rsidRPr="00CA774A" w:rsidRDefault="00CA22AD" w:rsidP="00CA774A">
      <w:pPr>
        <w:pStyle w:val="Heading1"/>
        <w:spacing w:after="240"/>
        <w:rPr>
          <w:rFonts w:ascii="Arial" w:hAnsi="Arial" w:cs="Arial"/>
          <w:sz w:val="24"/>
          <w:szCs w:val="24"/>
        </w:rPr>
      </w:pPr>
      <w:bookmarkStart w:id="2" w:name="_wqysona57vpt" w:colFirst="0" w:colLast="0"/>
      <w:bookmarkStart w:id="3" w:name="_Toc127476996"/>
      <w:bookmarkEnd w:id="2"/>
      <w:r w:rsidRPr="00CA774A">
        <w:rPr>
          <w:rFonts w:ascii="Arial" w:hAnsi="Arial" w:cs="Arial"/>
          <w:sz w:val="24"/>
          <w:szCs w:val="24"/>
        </w:rPr>
        <w:t>2. Scope of analysis</w:t>
      </w:r>
      <w:bookmarkEnd w:id="3"/>
    </w:p>
    <w:p w14:paraId="64D5C9AB" w14:textId="77777777" w:rsidR="00D351D8" w:rsidRPr="00CA774A" w:rsidRDefault="00CA22AD" w:rsidP="00CA774A">
      <w:pPr>
        <w:pStyle w:val="Heading1"/>
        <w:spacing w:after="240"/>
        <w:rPr>
          <w:rFonts w:ascii="Arial" w:hAnsi="Arial" w:cs="Arial"/>
          <w:sz w:val="24"/>
          <w:szCs w:val="24"/>
        </w:rPr>
      </w:pPr>
      <w:bookmarkStart w:id="4" w:name="_eg1xinm99ma3" w:colFirst="0" w:colLast="0"/>
      <w:bookmarkStart w:id="5" w:name="_Toc127476997"/>
      <w:bookmarkEnd w:id="4"/>
      <w:r w:rsidRPr="00CA774A">
        <w:rPr>
          <w:rFonts w:ascii="Arial" w:hAnsi="Arial" w:cs="Arial"/>
          <w:sz w:val="24"/>
          <w:szCs w:val="24"/>
        </w:rPr>
        <w:t>2.1 Descriptions of the background of the operation</w:t>
      </w:r>
      <w:bookmarkEnd w:id="5"/>
    </w:p>
    <w:p w14:paraId="78A69BE1" w14:textId="5208AA52" w:rsidR="00D351D8" w:rsidRPr="00CA774A" w:rsidRDefault="00CA774A" w:rsidP="00CA774A">
      <w:pPr>
        <w:pStyle w:val="Normal1"/>
        <w:spacing w:after="240" w:line="360" w:lineRule="auto"/>
        <w:jc w:val="both"/>
        <w:rPr>
          <w:rFonts w:eastAsia="Times New Roman"/>
          <w:sz w:val="24"/>
          <w:szCs w:val="24"/>
        </w:rPr>
      </w:pPr>
      <w:r w:rsidRPr="00CA774A">
        <w:rPr>
          <w:rFonts w:eastAsia="Times New Roman"/>
          <w:sz w:val="24"/>
          <w:szCs w:val="24"/>
        </w:rPr>
        <w:t>The “</w:t>
      </w:r>
      <w:r w:rsidR="00CA22AD" w:rsidRPr="00CA774A">
        <w:rPr>
          <w:rFonts w:eastAsia="Times New Roman"/>
          <w:b/>
          <w:sz w:val="24"/>
          <w:szCs w:val="24"/>
        </w:rPr>
        <w:t xml:space="preserve">Mercure Hotel” </w:t>
      </w:r>
      <w:r w:rsidR="00CA22AD" w:rsidRPr="00CA774A">
        <w:rPr>
          <w:rFonts w:eastAsia="Times New Roman"/>
          <w:sz w:val="24"/>
          <w:szCs w:val="24"/>
        </w:rPr>
        <w:t>is situated in Cardiff city centre with amenities and facilities. In this aspect, it is an entertaining district with provisions of "National Museum Cardiff and New Theatre" that address cultural highlights. It adequately enhances other attractions that include "</w:t>
      </w:r>
      <w:r w:rsidRPr="00CA774A">
        <w:rPr>
          <w:rFonts w:eastAsia="Times New Roman"/>
          <w:sz w:val="24"/>
          <w:szCs w:val="24"/>
        </w:rPr>
        <w:t>Team Sport</w:t>
      </w:r>
      <w:r w:rsidR="00CA22AD" w:rsidRPr="00CA774A">
        <w:rPr>
          <w:rFonts w:eastAsia="Times New Roman"/>
          <w:sz w:val="24"/>
          <w:szCs w:val="24"/>
        </w:rPr>
        <w:t xml:space="preserve"> and Cardiff and Parc All Weather Play" (Mercure, 2023). On the other hand, the problems or issues related to customer scores have decreased, which is </w:t>
      </w:r>
      <w:r w:rsidRPr="00CA774A">
        <w:rPr>
          <w:rFonts w:eastAsia="Times New Roman"/>
          <w:sz w:val="24"/>
          <w:szCs w:val="24"/>
        </w:rPr>
        <w:t>approx.</w:t>
      </w:r>
      <w:r w:rsidR="00CA22AD" w:rsidRPr="00CA774A">
        <w:rPr>
          <w:rFonts w:eastAsia="Times New Roman"/>
          <w:sz w:val="24"/>
          <w:szCs w:val="24"/>
        </w:rPr>
        <w:t xml:space="preserve"> 52% which affects brand sustainability. For instance, intelligent attributes are only sometimes enacted with hotel chains and quality standards getting low (Robinson and Lancefield, 2022). From this perspective, brand reputation and loyalty has diminishing attributes that lead to impacted business performance. In this regard, the improvisation of hotel chains needs to be supervised fully. Hence, it affects the standards of operations internally and imposes challenges related to marketing strategies respectively. Thus, a PESTLE analysis has been adopted to analyse the hotel's external situation. </w:t>
      </w:r>
    </w:p>
    <w:p w14:paraId="317ADCA3" w14:textId="516F32AE" w:rsidR="00CA774A" w:rsidRPr="00CA774A" w:rsidRDefault="00CA774A" w:rsidP="00CA774A">
      <w:pPr>
        <w:pStyle w:val="Normal1"/>
        <w:spacing w:after="240" w:line="360" w:lineRule="auto"/>
        <w:jc w:val="both"/>
        <w:rPr>
          <w:rFonts w:eastAsia="Times New Roman"/>
          <w:sz w:val="24"/>
          <w:szCs w:val="24"/>
        </w:rPr>
      </w:pPr>
    </w:p>
    <w:p w14:paraId="31F81268" w14:textId="71436A48" w:rsidR="00CA774A" w:rsidRPr="00CA774A" w:rsidRDefault="00CA774A" w:rsidP="00CA774A">
      <w:pPr>
        <w:pStyle w:val="Normal1"/>
        <w:spacing w:after="240" w:line="360" w:lineRule="auto"/>
        <w:jc w:val="both"/>
        <w:rPr>
          <w:rFonts w:eastAsia="Times New Roman"/>
          <w:sz w:val="24"/>
          <w:szCs w:val="24"/>
        </w:rPr>
      </w:pPr>
    </w:p>
    <w:p w14:paraId="42513295" w14:textId="64FA3D89" w:rsidR="00CA774A" w:rsidRPr="00CA774A" w:rsidRDefault="00CA774A" w:rsidP="00CA774A">
      <w:pPr>
        <w:pStyle w:val="Normal1"/>
        <w:spacing w:after="240" w:line="360" w:lineRule="auto"/>
        <w:jc w:val="both"/>
        <w:rPr>
          <w:rFonts w:eastAsia="Times New Roman"/>
          <w:sz w:val="24"/>
          <w:szCs w:val="24"/>
        </w:rPr>
      </w:pPr>
    </w:p>
    <w:p w14:paraId="6F179313" w14:textId="27A6F3D0" w:rsidR="00CA774A" w:rsidRPr="00CA774A" w:rsidRDefault="00CA774A" w:rsidP="00CA774A">
      <w:pPr>
        <w:pStyle w:val="Normal1"/>
        <w:spacing w:after="240" w:line="360" w:lineRule="auto"/>
        <w:jc w:val="both"/>
        <w:rPr>
          <w:rFonts w:eastAsia="Times New Roman"/>
          <w:sz w:val="24"/>
          <w:szCs w:val="24"/>
        </w:rPr>
      </w:pPr>
    </w:p>
    <w:p w14:paraId="4AE42EA8" w14:textId="57DFD11D" w:rsidR="00CA774A" w:rsidRPr="00CA774A" w:rsidRDefault="00CA774A" w:rsidP="00CA774A">
      <w:pPr>
        <w:pStyle w:val="Normal1"/>
        <w:spacing w:after="240" w:line="360" w:lineRule="auto"/>
        <w:jc w:val="both"/>
        <w:rPr>
          <w:rFonts w:eastAsia="Times New Roman"/>
          <w:sz w:val="24"/>
          <w:szCs w:val="24"/>
        </w:rPr>
      </w:pPr>
    </w:p>
    <w:p w14:paraId="4066224C" w14:textId="3D6F1062" w:rsidR="00CA774A" w:rsidRPr="00CA774A" w:rsidRDefault="00CA774A" w:rsidP="00CA774A">
      <w:pPr>
        <w:pStyle w:val="Normal1"/>
        <w:spacing w:after="240" w:line="360" w:lineRule="auto"/>
        <w:jc w:val="both"/>
        <w:rPr>
          <w:rFonts w:eastAsia="Times New Roman"/>
          <w:sz w:val="24"/>
          <w:szCs w:val="24"/>
        </w:rPr>
      </w:pPr>
    </w:p>
    <w:p w14:paraId="68D45B76" w14:textId="2562B849" w:rsidR="00CA774A" w:rsidRPr="00CA774A" w:rsidRDefault="00CA774A" w:rsidP="00CA774A">
      <w:pPr>
        <w:pStyle w:val="Normal1"/>
        <w:spacing w:after="240" w:line="360" w:lineRule="auto"/>
        <w:jc w:val="both"/>
        <w:rPr>
          <w:rFonts w:eastAsia="Times New Roman"/>
          <w:sz w:val="24"/>
          <w:szCs w:val="24"/>
        </w:rPr>
      </w:pPr>
    </w:p>
    <w:p w14:paraId="574481FD" w14:textId="3A68EFE1" w:rsidR="00CA774A" w:rsidRPr="00CA774A" w:rsidRDefault="00CA774A" w:rsidP="00CA774A">
      <w:pPr>
        <w:pStyle w:val="Normal1"/>
        <w:spacing w:after="240" w:line="360" w:lineRule="auto"/>
        <w:jc w:val="both"/>
        <w:rPr>
          <w:rFonts w:eastAsia="Times New Roman"/>
          <w:sz w:val="24"/>
          <w:szCs w:val="24"/>
        </w:rPr>
      </w:pPr>
    </w:p>
    <w:p w14:paraId="66C75045" w14:textId="76D8EB8A" w:rsidR="00CA774A" w:rsidRPr="00CA774A" w:rsidRDefault="00CA774A" w:rsidP="00CA774A">
      <w:pPr>
        <w:pStyle w:val="Normal1"/>
        <w:spacing w:after="240" w:line="360" w:lineRule="auto"/>
        <w:jc w:val="both"/>
        <w:rPr>
          <w:rFonts w:eastAsia="Times New Roman"/>
          <w:sz w:val="24"/>
          <w:szCs w:val="24"/>
        </w:rPr>
      </w:pPr>
    </w:p>
    <w:p w14:paraId="7AD0FA9A" w14:textId="77777777" w:rsidR="00CA774A" w:rsidRPr="00CA774A" w:rsidRDefault="00CA774A" w:rsidP="00CA774A">
      <w:pPr>
        <w:pStyle w:val="Normal1"/>
        <w:spacing w:after="240" w:line="360" w:lineRule="auto"/>
        <w:jc w:val="both"/>
        <w:rPr>
          <w:rFonts w:eastAsia="Times New Roman"/>
          <w:sz w:val="24"/>
          <w:szCs w:val="24"/>
        </w:rPr>
      </w:pPr>
    </w:p>
    <w:p w14:paraId="2AB7031F" w14:textId="77777777" w:rsidR="00D351D8" w:rsidRPr="00CA774A" w:rsidRDefault="00CA22AD" w:rsidP="00CA774A">
      <w:pPr>
        <w:pStyle w:val="Heading2"/>
        <w:spacing w:after="240"/>
        <w:rPr>
          <w:rFonts w:ascii="Arial" w:hAnsi="Arial" w:cs="Arial"/>
          <w:sz w:val="24"/>
          <w:szCs w:val="24"/>
        </w:rPr>
      </w:pPr>
      <w:bookmarkStart w:id="6" w:name="_ko5zd4xj77dg" w:colFirst="0" w:colLast="0"/>
      <w:bookmarkStart w:id="7" w:name="_Toc127476998"/>
      <w:bookmarkEnd w:id="6"/>
      <w:r w:rsidRPr="00CA774A">
        <w:rPr>
          <w:rFonts w:ascii="Arial" w:hAnsi="Arial" w:cs="Arial"/>
          <w:sz w:val="24"/>
          <w:szCs w:val="24"/>
        </w:rPr>
        <w:t>2.2 PESTLE Analysis</w:t>
      </w:r>
      <w:bookmarkEnd w:id="7"/>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6135"/>
        <w:gridCol w:w="1155"/>
      </w:tblGrid>
      <w:tr w:rsidR="00D351D8" w:rsidRPr="00CA774A" w14:paraId="402108A2" w14:textId="77777777" w:rsidTr="005F7FC5">
        <w:tc>
          <w:tcPr>
            <w:tcW w:w="1710" w:type="dxa"/>
            <w:shd w:val="clear" w:color="auto" w:fill="auto"/>
            <w:tcMar>
              <w:top w:w="100" w:type="dxa"/>
              <w:left w:w="100" w:type="dxa"/>
              <w:bottom w:w="100" w:type="dxa"/>
              <w:right w:w="100" w:type="dxa"/>
            </w:tcMar>
          </w:tcPr>
          <w:p w14:paraId="49FF83D1" w14:textId="77777777" w:rsidR="00D351D8" w:rsidRPr="00CA774A" w:rsidRDefault="00CA22AD" w:rsidP="00CA774A">
            <w:pPr>
              <w:pStyle w:val="Normal1"/>
              <w:widowControl w:val="0"/>
              <w:pBdr>
                <w:top w:val="nil"/>
                <w:left w:val="nil"/>
                <w:bottom w:val="nil"/>
                <w:right w:val="nil"/>
                <w:between w:val="nil"/>
              </w:pBdr>
              <w:spacing w:after="240" w:line="360" w:lineRule="auto"/>
              <w:jc w:val="center"/>
              <w:rPr>
                <w:rFonts w:eastAsia="Times New Roman"/>
                <w:b/>
                <w:sz w:val="24"/>
                <w:szCs w:val="24"/>
              </w:rPr>
            </w:pPr>
            <w:r w:rsidRPr="00CA774A">
              <w:rPr>
                <w:rFonts w:eastAsia="Times New Roman"/>
                <w:b/>
                <w:sz w:val="24"/>
                <w:szCs w:val="24"/>
              </w:rPr>
              <w:t>Factors</w:t>
            </w:r>
          </w:p>
        </w:tc>
        <w:tc>
          <w:tcPr>
            <w:tcW w:w="6135" w:type="dxa"/>
            <w:shd w:val="clear" w:color="auto" w:fill="auto"/>
            <w:tcMar>
              <w:top w:w="100" w:type="dxa"/>
              <w:left w:w="100" w:type="dxa"/>
              <w:bottom w:w="100" w:type="dxa"/>
              <w:right w:w="100" w:type="dxa"/>
            </w:tcMar>
          </w:tcPr>
          <w:p w14:paraId="6A70D4AC" w14:textId="77777777" w:rsidR="00D351D8" w:rsidRPr="00CA774A" w:rsidRDefault="00CA22AD" w:rsidP="00CA774A">
            <w:pPr>
              <w:pStyle w:val="Normal1"/>
              <w:widowControl w:val="0"/>
              <w:pBdr>
                <w:top w:val="nil"/>
                <w:left w:val="nil"/>
                <w:bottom w:val="nil"/>
                <w:right w:val="nil"/>
                <w:between w:val="nil"/>
              </w:pBdr>
              <w:spacing w:after="240" w:line="360" w:lineRule="auto"/>
              <w:jc w:val="center"/>
              <w:rPr>
                <w:rFonts w:eastAsia="Times New Roman"/>
                <w:b/>
                <w:sz w:val="24"/>
                <w:szCs w:val="24"/>
              </w:rPr>
            </w:pPr>
            <w:r w:rsidRPr="00CA774A">
              <w:rPr>
                <w:rFonts w:eastAsia="Times New Roman"/>
                <w:b/>
                <w:sz w:val="24"/>
                <w:szCs w:val="24"/>
              </w:rPr>
              <w:t>Description</w:t>
            </w:r>
          </w:p>
        </w:tc>
        <w:tc>
          <w:tcPr>
            <w:tcW w:w="1155" w:type="dxa"/>
            <w:shd w:val="clear" w:color="auto" w:fill="auto"/>
            <w:tcMar>
              <w:top w:w="100" w:type="dxa"/>
              <w:left w:w="100" w:type="dxa"/>
              <w:bottom w:w="100" w:type="dxa"/>
              <w:right w:w="100" w:type="dxa"/>
            </w:tcMar>
          </w:tcPr>
          <w:p w14:paraId="059BABF8" w14:textId="77777777" w:rsidR="00D351D8" w:rsidRPr="00CA774A" w:rsidRDefault="00CA22AD" w:rsidP="00CA774A">
            <w:pPr>
              <w:pStyle w:val="Normal1"/>
              <w:widowControl w:val="0"/>
              <w:pBdr>
                <w:top w:val="nil"/>
                <w:left w:val="nil"/>
                <w:bottom w:val="nil"/>
                <w:right w:val="nil"/>
                <w:between w:val="nil"/>
              </w:pBdr>
              <w:spacing w:after="240" w:line="360" w:lineRule="auto"/>
              <w:jc w:val="center"/>
              <w:rPr>
                <w:rFonts w:eastAsia="Times New Roman"/>
                <w:b/>
                <w:sz w:val="24"/>
                <w:szCs w:val="24"/>
              </w:rPr>
            </w:pPr>
            <w:r w:rsidRPr="00CA774A">
              <w:rPr>
                <w:rFonts w:eastAsia="Times New Roman"/>
                <w:b/>
                <w:sz w:val="24"/>
                <w:szCs w:val="24"/>
              </w:rPr>
              <w:t>Impact</w:t>
            </w:r>
          </w:p>
        </w:tc>
      </w:tr>
      <w:tr w:rsidR="00D351D8" w:rsidRPr="00CA774A" w14:paraId="7C854A13" w14:textId="77777777" w:rsidTr="005F7FC5">
        <w:trPr>
          <w:trHeight w:val="9083"/>
        </w:trPr>
        <w:tc>
          <w:tcPr>
            <w:tcW w:w="1710" w:type="dxa"/>
            <w:shd w:val="clear" w:color="auto" w:fill="auto"/>
            <w:tcMar>
              <w:top w:w="100" w:type="dxa"/>
              <w:left w:w="100" w:type="dxa"/>
              <w:bottom w:w="100" w:type="dxa"/>
              <w:right w:w="100" w:type="dxa"/>
            </w:tcMar>
          </w:tcPr>
          <w:p w14:paraId="4E5509E4"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b/>
                <w:i/>
                <w:sz w:val="24"/>
                <w:szCs w:val="24"/>
              </w:rPr>
            </w:pPr>
            <w:r w:rsidRPr="00CA774A">
              <w:rPr>
                <w:rFonts w:eastAsia="Times New Roman"/>
                <w:b/>
                <w:i/>
                <w:sz w:val="24"/>
                <w:szCs w:val="24"/>
              </w:rPr>
              <w:t>Political</w:t>
            </w:r>
          </w:p>
        </w:tc>
        <w:tc>
          <w:tcPr>
            <w:tcW w:w="6135" w:type="dxa"/>
            <w:shd w:val="clear" w:color="auto" w:fill="auto"/>
            <w:tcMar>
              <w:top w:w="100" w:type="dxa"/>
              <w:left w:w="100" w:type="dxa"/>
              <w:bottom w:w="100" w:type="dxa"/>
              <w:right w:w="100" w:type="dxa"/>
            </w:tcMar>
          </w:tcPr>
          <w:p w14:paraId="2F693DE8" w14:textId="77777777" w:rsidR="00D351D8" w:rsidRPr="00CA774A" w:rsidRDefault="00CA22AD" w:rsidP="00CA774A">
            <w:pPr>
              <w:pStyle w:val="Normal1"/>
              <w:widowControl w:val="0"/>
              <w:numPr>
                <w:ilvl w:val="0"/>
                <w:numId w:val="4"/>
              </w:numPr>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From 15 July 2020 to 30 September 2021, the current tax rate will be 5%. The rate will be 12.5% between 1 October 2021 and 31 March 2022. (</w:t>
            </w:r>
            <w:proofErr w:type="spellStart"/>
            <w:r w:rsidRPr="00CA774A">
              <w:rPr>
                <w:rFonts w:eastAsia="Times New Roman"/>
                <w:sz w:val="24"/>
                <w:szCs w:val="24"/>
              </w:rPr>
              <w:t>Frue</w:t>
            </w:r>
            <w:proofErr w:type="spellEnd"/>
            <w:r w:rsidRPr="00CA774A">
              <w:rPr>
                <w:rFonts w:eastAsia="Times New Roman"/>
                <w:sz w:val="24"/>
                <w:szCs w:val="24"/>
              </w:rPr>
              <w:t>, 2019).</w:t>
            </w:r>
          </w:p>
          <w:p w14:paraId="7378AB18" w14:textId="77777777" w:rsidR="00D351D8" w:rsidRPr="00CA774A" w:rsidRDefault="00CA22AD" w:rsidP="00CA774A">
            <w:pPr>
              <w:pStyle w:val="Normal1"/>
              <w:numPr>
                <w:ilvl w:val="0"/>
                <w:numId w:val="4"/>
              </w:numPr>
              <w:spacing w:after="240" w:line="360" w:lineRule="auto"/>
              <w:jc w:val="both"/>
              <w:rPr>
                <w:rFonts w:eastAsia="Times New Roman"/>
                <w:sz w:val="24"/>
                <w:szCs w:val="24"/>
              </w:rPr>
            </w:pPr>
            <w:r w:rsidRPr="00CA774A">
              <w:rPr>
                <w:rFonts w:eastAsia="Times New Roman"/>
                <w:sz w:val="24"/>
                <w:szCs w:val="24"/>
              </w:rPr>
              <w:t>Political stability is 72.64%.</w:t>
            </w:r>
          </w:p>
          <w:p w14:paraId="7748B24C" w14:textId="77777777" w:rsidR="00D351D8" w:rsidRPr="00CA774A" w:rsidRDefault="00CA22AD" w:rsidP="00CA774A">
            <w:pPr>
              <w:pStyle w:val="Normal1"/>
              <w:numPr>
                <w:ilvl w:val="0"/>
                <w:numId w:val="4"/>
              </w:numPr>
              <w:spacing w:after="240" w:line="360" w:lineRule="auto"/>
              <w:jc w:val="both"/>
              <w:rPr>
                <w:rFonts w:eastAsia="Times New Roman"/>
                <w:sz w:val="24"/>
                <w:szCs w:val="24"/>
              </w:rPr>
            </w:pPr>
            <w:r w:rsidRPr="00CA774A">
              <w:rPr>
                <w:rFonts w:eastAsia="Times New Roman"/>
                <w:sz w:val="24"/>
                <w:szCs w:val="24"/>
              </w:rPr>
              <w:t>Foreign commerce in the United Kingdom accounts for 55.5% of the country's GDP.</w:t>
            </w:r>
          </w:p>
          <w:p w14:paraId="3AED141B" w14:textId="77777777" w:rsidR="00D351D8" w:rsidRPr="00CA774A" w:rsidRDefault="00D351D8" w:rsidP="00CA774A">
            <w:pPr>
              <w:pStyle w:val="Normal1"/>
              <w:spacing w:after="240" w:line="360" w:lineRule="auto"/>
              <w:ind w:left="720"/>
              <w:jc w:val="center"/>
              <w:rPr>
                <w:rFonts w:eastAsia="Times New Roman"/>
                <w:sz w:val="24"/>
                <w:szCs w:val="24"/>
              </w:rPr>
            </w:pPr>
          </w:p>
          <w:p w14:paraId="34292B72" w14:textId="77777777" w:rsidR="00D351D8" w:rsidRPr="00CA774A" w:rsidRDefault="00CA22AD" w:rsidP="00CA774A">
            <w:pPr>
              <w:pStyle w:val="Normal1"/>
              <w:spacing w:after="240" w:line="360" w:lineRule="auto"/>
              <w:ind w:left="720"/>
              <w:jc w:val="center"/>
              <w:rPr>
                <w:rFonts w:eastAsia="Times New Roman"/>
                <w:sz w:val="24"/>
                <w:szCs w:val="24"/>
              </w:rPr>
            </w:pPr>
            <w:r w:rsidRPr="00CA774A">
              <w:rPr>
                <w:rFonts w:eastAsia="Times New Roman"/>
                <w:noProof/>
                <w:sz w:val="24"/>
                <w:szCs w:val="24"/>
                <w:lang w:val="en-US"/>
              </w:rPr>
              <w:drawing>
                <wp:inline distT="114300" distB="114300" distL="114300" distR="114300" wp14:anchorId="1C43DBEC" wp14:editId="72589EA2">
                  <wp:extent cx="3225392" cy="2080282"/>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8"/>
                          <a:stretch>
                            <a:fillRect/>
                          </a:stretch>
                        </pic:blipFill>
                        <pic:spPr>
                          <a:xfrm>
                            <a:off x="0" y="0"/>
                            <a:ext cx="3225392" cy="2080282"/>
                          </a:xfrm>
                          <a:prstGeom prst="rect">
                            <a:avLst/>
                          </a:prstGeom>
                        </pic:spPr>
                      </pic:pic>
                    </a:graphicData>
                  </a:graphic>
                </wp:inline>
              </w:drawing>
            </w:r>
          </w:p>
          <w:p w14:paraId="2A7493E0" w14:textId="5F9E33C0" w:rsidR="00D351D8" w:rsidRPr="00CA774A" w:rsidRDefault="00CA774A" w:rsidP="00CA774A">
            <w:pPr>
              <w:pStyle w:val="Normal1"/>
              <w:spacing w:before="240" w:after="240" w:line="360" w:lineRule="auto"/>
              <w:jc w:val="center"/>
              <w:rPr>
                <w:rFonts w:eastAsia="Times New Roman"/>
                <w:b/>
                <w:sz w:val="24"/>
                <w:szCs w:val="24"/>
              </w:rPr>
            </w:pPr>
            <w:r w:rsidRPr="00CA774A">
              <w:rPr>
                <w:rFonts w:eastAsia="Times New Roman"/>
                <w:b/>
                <w:sz w:val="24"/>
                <w:szCs w:val="24"/>
              </w:rPr>
              <w:t>Figure 1</w:t>
            </w:r>
            <w:r w:rsidR="00CA22AD" w:rsidRPr="00CA774A">
              <w:rPr>
                <w:rFonts w:eastAsia="Times New Roman"/>
                <w:b/>
                <w:sz w:val="24"/>
                <w:szCs w:val="24"/>
              </w:rPr>
              <w:t xml:space="preserve">: The hotel industry and indices associated with it. </w:t>
            </w:r>
          </w:p>
          <w:p w14:paraId="5559BB96" w14:textId="77777777" w:rsidR="00D351D8" w:rsidRPr="00CA774A" w:rsidRDefault="00CA22AD" w:rsidP="00CA774A">
            <w:pPr>
              <w:pStyle w:val="Normal1"/>
              <w:spacing w:before="240" w:after="240" w:line="360" w:lineRule="auto"/>
              <w:jc w:val="center"/>
              <w:rPr>
                <w:rFonts w:eastAsia="Times New Roman"/>
                <w:sz w:val="24"/>
                <w:szCs w:val="24"/>
              </w:rPr>
            </w:pPr>
            <w:r w:rsidRPr="00CA774A">
              <w:rPr>
                <w:rFonts w:eastAsia="Times New Roman"/>
                <w:sz w:val="24"/>
                <w:szCs w:val="24"/>
              </w:rPr>
              <w:t>(Source: Cm-brand, 2018)</w:t>
            </w:r>
          </w:p>
        </w:tc>
        <w:tc>
          <w:tcPr>
            <w:tcW w:w="1155" w:type="dxa"/>
            <w:shd w:val="clear" w:color="auto" w:fill="auto"/>
            <w:tcMar>
              <w:top w:w="100" w:type="dxa"/>
              <w:left w:w="100" w:type="dxa"/>
              <w:bottom w:w="100" w:type="dxa"/>
              <w:right w:w="100" w:type="dxa"/>
            </w:tcMar>
          </w:tcPr>
          <w:p w14:paraId="6E7E40B5" w14:textId="77777777" w:rsidR="00D351D8" w:rsidRPr="00CA774A" w:rsidRDefault="00CA22AD" w:rsidP="00CA774A">
            <w:pPr>
              <w:pStyle w:val="Normal1"/>
              <w:widowControl w:val="0"/>
              <w:pBdr>
                <w:top w:val="nil"/>
                <w:left w:val="nil"/>
                <w:bottom w:val="nil"/>
                <w:right w:val="nil"/>
                <w:between w:val="nil"/>
              </w:pBdr>
              <w:spacing w:after="240" w:line="360" w:lineRule="auto"/>
              <w:jc w:val="center"/>
              <w:rPr>
                <w:rFonts w:eastAsia="Times New Roman"/>
                <w:b/>
                <w:i/>
                <w:sz w:val="24"/>
                <w:szCs w:val="24"/>
              </w:rPr>
            </w:pPr>
            <w:r w:rsidRPr="00CA774A">
              <w:rPr>
                <w:rFonts w:eastAsia="Times New Roman"/>
                <w:b/>
                <w:i/>
                <w:sz w:val="24"/>
                <w:szCs w:val="24"/>
              </w:rPr>
              <w:t>Neutral</w:t>
            </w:r>
          </w:p>
        </w:tc>
      </w:tr>
      <w:tr w:rsidR="00D351D8" w:rsidRPr="00CA774A" w14:paraId="2ED8B202" w14:textId="77777777" w:rsidTr="005F7FC5">
        <w:trPr>
          <w:trHeight w:val="8505"/>
        </w:trPr>
        <w:tc>
          <w:tcPr>
            <w:tcW w:w="1710" w:type="dxa"/>
            <w:shd w:val="clear" w:color="auto" w:fill="auto"/>
            <w:tcMar>
              <w:top w:w="100" w:type="dxa"/>
              <w:left w:w="100" w:type="dxa"/>
              <w:bottom w:w="100" w:type="dxa"/>
              <w:right w:w="100" w:type="dxa"/>
            </w:tcMar>
          </w:tcPr>
          <w:p w14:paraId="2077B184"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b/>
                <w:i/>
                <w:sz w:val="24"/>
                <w:szCs w:val="24"/>
              </w:rPr>
            </w:pPr>
            <w:r w:rsidRPr="00CA774A">
              <w:rPr>
                <w:rFonts w:eastAsia="Times New Roman"/>
                <w:b/>
                <w:i/>
                <w:sz w:val="24"/>
                <w:szCs w:val="24"/>
              </w:rPr>
              <w:lastRenderedPageBreak/>
              <w:t>Economic</w:t>
            </w:r>
          </w:p>
        </w:tc>
        <w:tc>
          <w:tcPr>
            <w:tcW w:w="6135" w:type="dxa"/>
            <w:shd w:val="clear" w:color="auto" w:fill="auto"/>
            <w:tcMar>
              <w:top w:w="100" w:type="dxa"/>
              <w:left w:w="100" w:type="dxa"/>
              <w:bottom w:w="100" w:type="dxa"/>
              <w:right w:w="100" w:type="dxa"/>
            </w:tcMar>
          </w:tcPr>
          <w:p w14:paraId="2AE1DD1C" w14:textId="77777777" w:rsidR="00D351D8" w:rsidRPr="00CA774A" w:rsidRDefault="00CA22AD" w:rsidP="00CA774A">
            <w:pPr>
              <w:pStyle w:val="Normal1"/>
              <w:widowControl w:val="0"/>
              <w:numPr>
                <w:ilvl w:val="0"/>
                <w:numId w:val="5"/>
              </w:numPr>
              <w:spacing w:after="240" w:line="360" w:lineRule="auto"/>
              <w:jc w:val="both"/>
              <w:rPr>
                <w:rFonts w:eastAsia="Times New Roman"/>
                <w:sz w:val="24"/>
                <w:szCs w:val="24"/>
              </w:rPr>
            </w:pPr>
            <w:r w:rsidRPr="00CA774A">
              <w:rPr>
                <w:rFonts w:eastAsia="Times New Roman"/>
                <w:sz w:val="24"/>
                <w:szCs w:val="24"/>
              </w:rPr>
              <w:t>GDP growth of 3.8% in 2022.</w:t>
            </w:r>
          </w:p>
          <w:p w14:paraId="35EC51F1" w14:textId="5E15CB89" w:rsidR="00D351D8" w:rsidRPr="00CA774A" w:rsidRDefault="00CA22AD" w:rsidP="00CA774A">
            <w:pPr>
              <w:pStyle w:val="Normal1"/>
              <w:widowControl w:val="0"/>
              <w:numPr>
                <w:ilvl w:val="0"/>
                <w:numId w:val="5"/>
              </w:numPr>
              <w:spacing w:after="240" w:line="360" w:lineRule="auto"/>
              <w:jc w:val="both"/>
              <w:rPr>
                <w:rFonts w:eastAsia="Times New Roman"/>
                <w:sz w:val="24"/>
                <w:szCs w:val="24"/>
              </w:rPr>
            </w:pPr>
            <w:r w:rsidRPr="00CA774A">
              <w:rPr>
                <w:rFonts w:eastAsia="Times New Roman"/>
                <w:sz w:val="24"/>
                <w:szCs w:val="24"/>
              </w:rPr>
              <w:t xml:space="preserve">10% of the U.K. workforce, 6% of enterprises, and 5% of GDP are all supported by the hospitality sector, according to </w:t>
            </w:r>
            <w:r w:rsidR="00CA774A" w:rsidRPr="00CA774A">
              <w:rPr>
                <w:rFonts w:eastAsia="Times New Roman"/>
                <w:sz w:val="24"/>
                <w:szCs w:val="24"/>
              </w:rPr>
              <w:t>UK Hospitality</w:t>
            </w:r>
            <w:r w:rsidRPr="00CA774A">
              <w:rPr>
                <w:rFonts w:eastAsia="Times New Roman"/>
                <w:sz w:val="24"/>
                <w:szCs w:val="24"/>
              </w:rPr>
              <w:t>. (Hospitality Consulting, 2019).</w:t>
            </w:r>
          </w:p>
          <w:p w14:paraId="46104B10" w14:textId="77777777" w:rsidR="00D351D8" w:rsidRPr="00CA774A" w:rsidRDefault="00CA22AD" w:rsidP="00CA774A">
            <w:pPr>
              <w:pStyle w:val="Normal1"/>
              <w:widowControl w:val="0"/>
              <w:numPr>
                <w:ilvl w:val="0"/>
                <w:numId w:val="5"/>
              </w:numPr>
              <w:spacing w:after="240" w:line="360" w:lineRule="auto"/>
              <w:jc w:val="both"/>
              <w:rPr>
                <w:rFonts w:eastAsia="Times New Roman"/>
                <w:sz w:val="24"/>
                <w:szCs w:val="24"/>
              </w:rPr>
            </w:pPr>
            <w:r w:rsidRPr="00CA774A">
              <w:rPr>
                <w:rFonts w:eastAsia="Times New Roman"/>
                <w:sz w:val="24"/>
                <w:szCs w:val="24"/>
              </w:rPr>
              <w:t>U.K. inflation will be 9.4% in 2022, up 0.85% year-on-year.</w:t>
            </w:r>
          </w:p>
          <w:p w14:paraId="7A1C8DB5" w14:textId="77777777" w:rsidR="00D351D8" w:rsidRPr="00CA774A" w:rsidRDefault="00CA22AD" w:rsidP="00CA774A">
            <w:pPr>
              <w:pStyle w:val="Normal1"/>
              <w:widowControl w:val="0"/>
              <w:numPr>
                <w:ilvl w:val="0"/>
                <w:numId w:val="5"/>
              </w:numPr>
              <w:spacing w:after="240" w:line="360" w:lineRule="auto"/>
              <w:jc w:val="both"/>
              <w:rPr>
                <w:rFonts w:eastAsia="Times New Roman"/>
                <w:sz w:val="24"/>
                <w:szCs w:val="24"/>
              </w:rPr>
            </w:pPr>
            <w:r w:rsidRPr="00CA774A">
              <w:rPr>
                <w:rFonts w:eastAsia="Times New Roman"/>
                <w:sz w:val="24"/>
                <w:szCs w:val="24"/>
              </w:rPr>
              <w:t>The unemployment rate is 3.8%.</w:t>
            </w:r>
          </w:p>
          <w:p w14:paraId="34756459" w14:textId="77777777" w:rsidR="00D351D8" w:rsidRPr="00CA774A" w:rsidRDefault="00CA22AD" w:rsidP="00CA774A">
            <w:pPr>
              <w:pStyle w:val="Normal1"/>
              <w:widowControl w:val="0"/>
              <w:spacing w:after="240" w:line="360" w:lineRule="auto"/>
              <w:ind w:left="720"/>
              <w:jc w:val="center"/>
              <w:rPr>
                <w:rFonts w:eastAsia="Times New Roman"/>
                <w:sz w:val="24"/>
                <w:szCs w:val="24"/>
              </w:rPr>
            </w:pPr>
            <w:r w:rsidRPr="00CA774A">
              <w:rPr>
                <w:rFonts w:eastAsia="Times New Roman"/>
                <w:noProof/>
                <w:sz w:val="24"/>
                <w:szCs w:val="24"/>
                <w:lang w:val="en-US"/>
              </w:rPr>
              <w:drawing>
                <wp:inline distT="114300" distB="114300" distL="114300" distR="114300" wp14:anchorId="4CCAAC01" wp14:editId="163585A5">
                  <wp:extent cx="3037036" cy="2022128"/>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9" cstate="print"/>
                          <a:stretch>
                            <a:fillRect/>
                          </a:stretch>
                        </pic:blipFill>
                        <pic:spPr>
                          <a:xfrm>
                            <a:off x="0" y="0"/>
                            <a:ext cx="3037036" cy="2022128"/>
                          </a:xfrm>
                          <a:prstGeom prst="rect">
                            <a:avLst/>
                          </a:prstGeom>
                        </pic:spPr>
                      </pic:pic>
                    </a:graphicData>
                  </a:graphic>
                </wp:inline>
              </w:drawing>
            </w:r>
          </w:p>
          <w:p w14:paraId="16976D19" w14:textId="72C55EF4" w:rsidR="00D351D8" w:rsidRPr="00CA774A" w:rsidRDefault="00CA22AD" w:rsidP="00CA774A">
            <w:pPr>
              <w:pStyle w:val="Normal1"/>
              <w:spacing w:before="240" w:after="240" w:line="360" w:lineRule="auto"/>
              <w:jc w:val="center"/>
              <w:rPr>
                <w:rFonts w:eastAsia="Times New Roman"/>
                <w:b/>
                <w:sz w:val="24"/>
                <w:szCs w:val="24"/>
              </w:rPr>
            </w:pPr>
            <w:r w:rsidRPr="00CA774A">
              <w:rPr>
                <w:rFonts w:eastAsia="Times New Roman"/>
                <w:b/>
                <w:sz w:val="24"/>
                <w:szCs w:val="24"/>
              </w:rPr>
              <w:t xml:space="preserve">Figure </w:t>
            </w:r>
            <w:r w:rsidR="00CA774A" w:rsidRPr="00CA774A">
              <w:rPr>
                <w:rFonts w:eastAsia="Times New Roman"/>
                <w:b/>
                <w:sz w:val="24"/>
                <w:szCs w:val="24"/>
              </w:rPr>
              <w:t>2: Hotel</w:t>
            </w:r>
            <w:r w:rsidRPr="00CA774A">
              <w:rPr>
                <w:rFonts w:eastAsia="Times New Roman"/>
                <w:b/>
                <w:sz w:val="24"/>
                <w:szCs w:val="24"/>
              </w:rPr>
              <w:t xml:space="preserve"> industry in U.K.</w:t>
            </w:r>
          </w:p>
          <w:p w14:paraId="4A41057D" w14:textId="77777777" w:rsidR="00D351D8" w:rsidRPr="00CA774A" w:rsidRDefault="00CA22AD" w:rsidP="00CA774A">
            <w:pPr>
              <w:pStyle w:val="Normal1"/>
              <w:widowControl w:val="0"/>
              <w:spacing w:after="240" w:line="360" w:lineRule="auto"/>
              <w:jc w:val="center"/>
              <w:rPr>
                <w:rFonts w:eastAsia="Times New Roman"/>
                <w:sz w:val="24"/>
                <w:szCs w:val="24"/>
              </w:rPr>
            </w:pPr>
            <w:r w:rsidRPr="00CA774A">
              <w:rPr>
                <w:rFonts w:eastAsia="Times New Roman"/>
                <w:sz w:val="24"/>
                <w:szCs w:val="24"/>
              </w:rPr>
              <w:t xml:space="preserve">(Source: </w:t>
            </w:r>
            <w:proofErr w:type="spellStart"/>
            <w:r w:rsidRPr="00CA774A">
              <w:rPr>
                <w:rFonts w:eastAsia="Times New Roman"/>
                <w:sz w:val="24"/>
                <w:szCs w:val="24"/>
              </w:rPr>
              <w:t>Planradar</w:t>
            </w:r>
            <w:proofErr w:type="spellEnd"/>
            <w:r w:rsidRPr="00CA774A">
              <w:rPr>
                <w:rFonts w:eastAsia="Times New Roman"/>
                <w:sz w:val="24"/>
                <w:szCs w:val="24"/>
              </w:rPr>
              <w:t>, 2019)</w:t>
            </w:r>
          </w:p>
        </w:tc>
        <w:tc>
          <w:tcPr>
            <w:tcW w:w="1155" w:type="dxa"/>
            <w:shd w:val="clear" w:color="auto" w:fill="auto"/>
            <w:tcMar>
              <w:top w:w="100" w:type="dxa"/>
              <w:left w:w="100" w:type="dxa"/>
              <w:bottom w:w="100" w:type="dxa"/>
              <w:right w:w="100" w:type="dxa"/>
            </w:tcMar>
          </w:tcPr>
          <w:p w14:paraId="3B7C6919" w14:textId="77777777" w:rsidR="00D351D8" w:rsidRPr="00CA774A" w:rsidRDefault="00CA22AD" w:rsidP="00CA774A">
            <w:pPr>
              <w:pStyle w:val="Normal1"/>
              <w:widowControl w:val="0"/>
              <w:pBdr>
                <w:top w:val="nil"/>
                <w:left w:val="nil"/>
                <w:bottom w:val="nil"/>
                <w:right w:val="nil"/>
                <w:between w:val="nil"/>
              </w:pBdr>
              <w:spacing w:after="240" w:line="360" w:lineRule="auto"/>
              <w:jc w:val="center"/>
              <w:rPr>
                <w:rFonts w:eastAsia="Times New Roman"/>
                <w:b/>
                <w:i/>
                <w:sz w:val="24"/>
                <w:szCs w:val="24"/>
              </w:rPr>
            </w:pPr>
            <w:r w:rsidRPr="00CA774A">
              <w:rPr>
                <w:rFonts w:eastAsia="Times New Roman"/>
                <w:b/>
                <w:i/>
                <w:sz w:val="24"/>
                <w:szCs w:val="24"/>
              </w:rPr>
              <w:t>Negative</w:t>
            </w:r>
          </w:p>
        </w:tc>
      </w:tr>
      <w:tr w:rsidR="00D351D8" w:rsidRPr="00CA774A" w14:paraId="3AE37F45" w14:textId="77777777" w:rsidTr="005F7FC5">
        <w:trPr>
          <w:trHeight w:val="2173"/>
        </w:trPr>
        <w:tc>
          <w:tcPr>
            <w:tcW w:w="1710" w:type="dxa"/>
            <w:shd w:val="clear" w:color="auto" w:fill="auto"/>
            <w:tcMar>
              <w:top w:w="100" w:type="dxa"/>
              <w:left w:w="100" w:type="dxa"/>
              <w:bottom w:w="100" w:type="dxa"/>
              <w:right w:w="100" w:type="dxa"/>
            </w:tcMar>
          </w:tcPr>
          <w:p w14:paraId="4A31CCF8"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b/>
                <w:i/>
                <w:sz w:val="24"/>
                <w:szCs w:val="24"/>
              </w:rPr>
            </w:pPr>
            <w:r w:rsidRPr="00CA774A">
              <w:rPr>
                <w:rFonts w:eastAsia="Times New Roman"/>
                <w:b/>
                <w:i/>
                <w:sz w:val="24"/>
                <w:szCs w:val="24"/>
              </w:rPr>
              <w:t>Social</w:t>
            </w:r>
          </w:p>
        </w:tc>
        <w:tc>
          <w:tcPr>
            <w:tcW w:w="6135" w:type="dxa"/>
            <w:shd w:val="clear" w:color="auto" w:fill="auto"/>
            <w:tcMar>
              <w:top w:w="100" w:type="dxa"/>
              <w:left w:w="100" w:type="dxa"/>
              <w:bottom w:w="100" w:type="dxa"/>
              <w:right w:w="100" w:type="dxa"/>
            </w:tcMar>
          </w:tcPr>
          <w:p w14:paraId="7391228D" w14:textId="77777777" w:rsidR="00D351D8" w:rsidRPr="00CA774A" w:rsidRDefault="00CA22AD" w:rsidP="00CA774A">
            <w:pPr>
              <w:pStyle w:val="Normal1"/>
              <w:widowControl w:val="0"/>
              <w:numPr>
                <w:ilvl w:val="0"/>
                <w:numId w:val="7"/>
              </w:numPr>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 xml:space="preserve">With a current population of approximately 68.7 million, the United Kingdom has a significant client base (Pai </w:t>
            </w:r>
            <w:r w:rsidRPr="00CA774A">
              <w:rPr>
                <w:rFonts w:eastAsia="Times New Roman"/>
                <w:i/>
                <w:sz w:val="24"/>
                <w:szCs w:val="24"/>
              </w:rPr>
              <w:t>et al</w:t>
            </w:r>
            <w:r w:rsidRPr="00CA774A">
              <w:rPr>
                <w:rFonts w:eastAsia="Times New Roman"/>
                <w:sz w:val="24"/>
                <w:szCs w:val="24"/>
              </w:rPr>
              <w:t>., 2022).</w:t>
            </w:r>
          </w:p>
          <w:p w14:paraId="21E780F9" w14:textId="77777777" w:rsidR="00D351D8" w:rsidRPr="00CA774A" w:rsidRDefault="00CA22AD" w:rsidP="00CA774A">
            <w:pPr>
              <w:pStyle w:val="Normal1"/>
              <w:widowControl w:val="0"/>
              <w:numPr>
                <w:ilvl w:val="0"/>
                <w:numId w:val="7"/>
              </w:numPr>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0.34% increase in population growth rate.</w:t>
            </w:r>
          </w:p>
          <w:p w14:paraId="494B8CC6" w14:textId="77777777" w:rsidR="00D351D8" w:rsidRPr="00CA774A" w:rsidRDefault="00CA22AD" w:rsidP="00CA774A">
            <w:pPr>
              <w:pStyle w:val="Normal1"/>
              <w:widowControl w:val="0"/>
              <w:numPr>
                <w:ilvl w:val="0"/>
                <w:numId w:val="7"/>
              </w:numPr>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The literacy percentage in the United Kingdom is 99%.</w:t>
            </w:r>
          </w:p>
          <w:p w14:paraId="72646A3C" w14:textId="77777777" w:rsidR="00D351D8" w:rsidRPr="00CA774A" w:rsidRDefault="00CA22AD" w:rsidP="00CA774A">
            <w:pPr>
              <w:pStyle w:val="Normal1"/>
              <w:widowControl w:val="0"/>
              <w:numPr>
                <w:ilvl w:val="0"/>
                <w:numId w:val="7"/>
              </w:numPr>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 xml:space="preserve">In 2021, the population of the United Kingdom was composed of around 17.66% of people </w:t>
            </w:r>
            <w:r w:rsidRPr="00CA774A">
              <w:rPr>
                <w:rFonts w:eastAsia="Times New Roman"/>
                <w:sz w:val="24"/>
                <w:szCs w:val="24"/>
              </w:rPr>
              <w:lastRenderedPageBreak/>
              <w:t>under the age of 14, 63.42% of people between the ages of 15 and 64, and 18.92% of people above the age of 65.</w:t>
            </w:r>
          </w:p>
        </w:tc>
        <w:tc>
          <w:tcPr>
            <w:tcW w:w="1155" w:type="dxa"/>
            <w:shd w:val="clear" w:color="auto" w:fill="auto"/>
            <w:tcMar>
              <w:top w:w="100" w:type="dxa"/>
              <w:left w:w="100" w:type="dxa"/>
              <w:bottom w:w="100" w:type="dxa"/>
              <w:right w:w="100" w:type="dxa"/>
            </w:tcMar>
          </w:tcPr>
          <w:p w14:paraId="114C65A1" w14:textId="77777777" w:rsidR="00D351D8" w:rsidRPr="00CA774A" w:rsidRDefault="00CA22AD" w:rsidP="00CA774A">
            <w:pPr>
              <w:pStyle w:val="Normal1"/>
              <w:widowControl w:val="0"/>
              <w:pBdr>
                <w:top w:val="nil"/>
                <w:left w:val="nil"/>
                <w:bottom w:val="nil"/>
                <w:right w:val="nil"/>
                <w:between w:val="nil"/>
              </w:pBdr>
              <w:spacing w:after="240" w:line="360" w:lineRule="auto"/>
              <w:jc w:val="center"/>
              <w:rPr>
                <w:rFonts w:eastAsia="Times New Roman"/>
                <w:b/>
                <w:i/>
                <w:sz w:val="24"/>
                <w:szCs w:val="24"/>
              </w:rPr>
            </w:pPr>
            <w:r w:rsidRPr="00CA774A">
              <w:rPr>
                <w:rFonts w:eastAsia="Times New Roman"/>
                <w:b/>
                <w:i/>
                <w:sz w:val="24"/>
                <w:szCs w:val="24"/>
              </w:rPr>
              <w:lastRenderedPageBreak/>
              <w:t>Neutral</w:t>
            </w:r>
          </w:p>
        </w:tc>
      </w:tr>
      <w:tr w:rsidR="00D351D8" w:rsidRPr="00CA774A" w14:paraId="26408880" w14:textId="77777777" w:rsidTr="005F7FC5">
        <w:trPr>
          <w:trHeight w:val="3255"/>
        </w:trPr>
        <w:tc>
          <w:tcPr>
            <w:tcW w:w="1710" w:type="dxa"/>
            <w:shd w:val="clear" w:color="auto" w:fill="auto"/>
            <w:tcMar>
              <w:top w:w="100" w:type="dxa"/>
              <w:left w:w="100" w:type="dxa"/>
              <w:bottom w:w="100" w:type="dxa"/>
              <w:right w:w="100" w:type="dxa"/>
            </w:tcMar>
          </w:tcPr>
          <w:p w14:paraId="4496533B"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b/>
                <w:i/>
                <w:sz w:val="24"/>
                <w:szCs w:val="24"/>
              </w:rPr>
            </w:pPr>
            <w:r w:rsidRPr="00CA774A">
              <w:rPr>
                <w:rFonts w:eastAsia="Times New Roman"/>
                <w:b/>
                <w:i/>
                <w:sz w:val="24"/>
                <w:szCs w:val="24"/>
              </w:rPr>
              <w:t>Technological</w:t>
            </w:r>
          </w:p>
        </w:tc>
        <w:tc>
          <w:tcPr>
            <w:tcW w:w="6135" w:type="dxa"/>
            <w:shd w:val="clear" w:color="auto" w:fill="auto"/>
            <w:tcMar>
              <w:top w:w="100" w:type="dxa"/>
              <w:left w:w="100" w:type="dxa"/>
              <w:bottom w:w="100" w:type="dxa"/>
              <w:right w:w="100" w:type="dxa"/>
            </w:tcMar>
          </w:tcPr>
          <w:p w14:paraId="5603DE1E" w14:textId="77777777" w:rsidR="00D351D8" w:rsidRPr="00CA774A" w:rsidRDefault="00CA22AD" w:rsidP="00CA774A">
            <w:pPr>
              <w:pStyle w:val="Normal1"/>
              <w:widowControl w:val="0"/>
              <w:numPr>
                <w:ilvl w:val="0"/>
                <w:numId w:val="9"/>
              </w:numPr>
              <w:spacing w:after="240" w:line="360" w:lineRule="auto"/>
              <w:rPr>
                <w:color w:val="0E101A"/>
                <w:sz w:val="24"/>
                <w:szCs w:val="24"/>
              </w:rPr>
            </w:pPr>
            <w:r w:rsidRPr="00CA774A">
              <w:rPr>
                <w:rFonts w:eastAsia="Times New Roman"/>
                <w:color w:val="0E101A"/>
                <w:sz w:val="24"/>
                <w:szCs w:val="24"/>
              </w:rPr>
              <w:t>Ranked 6th in the world for quality of innovation (Infante-Moro, Infante-Moro, and Gallardo-Pérez, 2021).</w:t>
            </w:r>
          </w:p>
          <w:p w14:paraId="6D6CFD03" w14:textId="77777777" w:rsidR="00D351D8" w:rsidRPr="00CA774A" w:rsidRDefault="00CA22AD" w:rsidP="00CA774A">
            <w:pPr>
              <w:pStyle w:val="Normal1"/>
              <w:widowControl w:val="0"/>
              <w:numPr>
                <w:ilvl w:val="0"/>
                <w:numId w:val="9"/>
              </w:numPr>
              <w:spacing w:after="240" w:line="360" w:lineRule="auto"/>
              <w:rPr>
                <w:color w:val="0E101A"/>
                <w:sz w:val="24"/>
                <w:szCs w:val="24"/>
              </w:rPr>
            </w:pPr>
            <w:r w:rsidRPr="00CA774A">
              <w:rPr>
                <w:rFonts w:eastAsia="Times New Roman"/>
                <w:color w:val="0E101A"/>
                <w:sz w:val="24"/>
                <w:szCs w:val="24"/>
              </w:rPr>
              <w:t xml:space="preserve">No. 1 in Europe for high technology awareness and high state-of-the-art integration. </w:t>
            </w:r>
          </w:p>
          <w:p w14:paraId="09334D4F" w14:textId="77777777" w:rsidR="00D351D8" w:rsidRPr="00CA774A" w:rsidRDefault="00CA22AD" w:rsidP="00CA774A">
            <w:pPr>
              <w:pStyle w:val="Normal1"/>
              <w:widowControl w:val="0"/>
              <w:numPr>
                <w:ilvl w:val="0"/>
                <w:numId w:val="9"/>
              </w:numPr>
              <w:spacing w:after="240" w:line="360" w:lineRule="auto"/>
              <w:rPr>
                <w:color w:val="0E101A"/>
                <w:sz w:val="24"/>
                <w:szCs w:val="24"/>
              </w:rPr>
            </w:pPr>
            <w:r w:rsidRPr="00CA774A">
              <w:rPr>
                <w:rFonts w:eastAsia="Times New Roman"/>
                <w:color w:val="0E101A"/>
                <w:sz w:val="24"/>
                <w:szCs w:val="24"/>
              </w:rPr>
              <w:t>Technology usage in the U.K. will rise by 50% from 2020 levels.</w:t>
            </w:r>
          </w:p>
        </w:tc>
        <w:tc>
          <w:tcPr>
            <w:tcW w:w="1155" w:type="dxa"/>
            <w:shd w:val="clear" w:color="auto" w:fill="auto"/>
            <w:tcMar>
              <w:top w:w="100" w:type="dxa"/>
              <w:left w:w="100" w:type="dxa"/>
              <w:bottom w:w="100" w:type="dxa"/>
              <w:right w:w="100" w:type="dxa"/>
            </w:tcMar>
          </w:tcPr>
          <w:p w14:paraId="102994DC" w14:textId="77777777" w:rsidR="00D351D8" w:rsidRPr="00CA774A" w:rsidRDefault="00CA22AD" w:rsidP="00CA774A">
            <w:pPr>
              <w:pStyle w:val="Normal1"/>
              <w:widowControl w:val="0"/>
              <w:pBdr>
                <w:top w:val="nil"/>
                <w:left w:val="nil"/>
                <w:bottom w:val="nil"/>
                <w:right w:val="nil"/>
                <w:between w:val="nil"/>
              </w:pBdr>
              <w:spacing w:after="240" w:line="360" w:lineRule="auto"/>
              <w:jc w:val="center"/>
              <w:rPr>
                <w:rFonts w:eastAsia="Times New Roman"/>
                <w:b/>
                <w:i/>
                <w:sz w:val="24"/>
                <w:szCs w:val="24"/>
              </w:rPr>
            </w:pPr>
            <w:r w:rsidRPr="00CA774A">
              <w:rPr>
                <w:rFonts w:eastAsia="Times New Roman"/>
                <w:b/>
                <w:i/>
                <w:sz w:val="24"/>
                <w:szCs w:val="24"/>
              </w:rPr>
              <w:t>Positive</w:t>
            </w:r>
          </w:p>
        </w:tc>
      </w:tr>
      <w:tr w:rsidR="00D351D8" w:rsidRPr="00CA774A" w14:paraId="7AC63CF2" w14:textId="77777777" w:rsidTr="005F7FC5">
        <w:trPr>
          <w:trHeight w:val="3175"/>
        </w:trPr>
        <w:tc>
          <w:tcPr>
            <w:tcW w:w="1710" w:type="dxa"/>
            <w:shd w:val="clear" w:color="auto" w:fill="auto"/>
            <w:tcMar>
              <w:top w:w="100" w:type="dxa"/>
              <w:left w:w="100" w:type="dxa"/>
              <w:bottom w:w="100" w:type="dxa"/>
              <w:right w:w="100" w:type="dxa"/>
            </w:tcMar>
          </w:tcPr>
          <w:p w14:paraId="14C16268" w14:textId="77777777" w:rsidR="00D351D8" w:rsidRPr="00CA774A" w:rsidRDefault="00CA22AD" w:rsidP="00CA774A">
            <w:pPr>
              <w:pStyle w:val="Normal1"/>
              <w:widowControl w:val="0"/>
              <w:spacing w:after="240" w:line="360" w:lineRule="auto"/>
              <w:jc w:val="both"/>
              <w:rPr>
                <w:rFonts w:eastAsia="Times New Roman"/>
                <w:b/>
                <w:i/>
                <w:sz w:val="24"/>
                <w:szCs w:val="24"/>
              </w:rPr>
            </w:pPr>
            <w:r w:rsidRPr="00CA774A">
              <w:rPr>
                <w:rFonts w:eastAsia="Times New Roman"/>
                <w:b/>
                <w:i/>
                <w:sz w:val="24"/>
                <w:szCs w:val="24"/>
              </w:rPr>
              <w:t>Legal</w:t>
            </w:r>
          </w:p>
        </w:tc>
        <w:tc>
          <w:tcPr>
            <w:tcW w:w="6135" w:type="dxa"/>
            <w:shd w:val="clear" w:color="auto" w:fill="auto"/>
            <w:tcMar>
              <w:top w:w="100" w:type="dxa"/>
              <w:left w:w="100" w:type="dxa"/>
              <w:bottom w:w="100" w:type="dxa"/>
              <w:right w:w="100" w:type="dxa"/>
            </w:tcMar>
          </w:tcPr>
          <w:p w14:paraId="59E8E355" w14:textId="77777777" w:rsidR="00D351D8" w:rsidRPr="00CA774A" w:rsidRDefault="00CA22AD" w:rsidP="00CA774A">
            <w:pPr>
              <w:pStyle w:val="Normal1"/>
              <w:widowControl w:val="0"/>
              <w:numPr>
                <w:ilvl w:val="0"/>
                <w:numId w:val="1"/>
              </w:numPr>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In the U.K., the rate of discrimination in 2021–2022 is 38%. Given that the U.K.'s 2010 Equality Act prohibits discrimination, this is average (</w:t>
            </w:r>
            <w:proofErr w:type="spellStart"/>
            <w:r w:rsidRPr="00CA774A">
              <w:rPr>
                <w:rFonts w:eastAsia="Times New Roman"/>
                <w:sz w:val="24"/>
                <w:szCs w:val="24"/>
              </w:rPr>
              <w:t>Ioannou</w:t>
            </w:r>
            <w:proofErr w:type="spellEnd"/>
            <w:r w:rsidRPr="00CA774A">
              <w:rPr>
                <w:rFonts w:eastAsia="Times New Roman"/>
                <w:sz w:val="24"/>
                <w:szCs w:val="24"/>
              </w:rPr>
              <w:t xml:space="preserve"> and Dukes, 2021).</w:t>
            </w:r>
          </w:p>
          <w:p w14:paraId="56660C85" w14:textId="77777777" w:rsidR="00D351D8" w:rsidRPr="00CA774A" w:rsidRDefault="00CA22AD" w:rsidP="00CA774A">
            <w:pPr>
              <w:pStyle w:val="Normal1"/>
              <w:widowControl w:val="0"/>
              <w:numPr>
                <w:ilvl w:val="0"/>
                <w:numId w:val="1"/>
              </w:numPr>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All citizens can get assistance under the Workplace safety and health Act of 1974.</w:t>
            </w:r>
          </w:p>
          <w:p w14:paraId="23FB1F96" w14:textId="77777777" w:rsidR="00D351D8" w:rsidRPr="00CA774A" w:rsidRDefault="00CA22AD" w:rsidP="00CA774A">
            <w:pPr>
              <w:pStyle w:val="Normal1"/>
              <w:widowControl w:val="0"/>
              <w:numPr>
                <w:ilvl w:val="0"/>
                <w:numId w:val="1"/>
              </w:numPr>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The government announced a revised consumer policy for department shops to give more excellent amenities to its inhabitants.</w:t>
            </w:r>
          </w:p>
        </w:tc>
        <w:tc>
          <w:tcPr>
            <w:tcW w:w="1155" w:type="dxa"/>
            <w:shd w:val="clear" w:color="auto" w:fill="auto"/>
            <w:tcMar>
              <w:top w:w="100" w:type="dxa"/>
              <w:left w:w="100" w:type="dxa"/>
              <w:bottom w:w="100" w:type="dxa"/>
              <w:right w:w="100" w:type="dxa"/>
            </w:tcMar>
          </w:tcPr>
          <w:p w14:paraId="73F78C17" w14:textId="77777777" w:rsidR="00D351D8" w:rsidRPr="00CA774A" w:rsidRDefault="00CA22AD" w:rsidP="00CA774A">
            <w:pPr>
              <w:pStyle w:val="Normal1"/>
              <w:widowControl w:val="0"/>
              <w:spacing w:after="240" w:line="360" w:lineRule="auto"/>
              <w:jc w:val="center"/>
              <w:rPr>
                <w:rFonts w:eastAsia="Times New Roman"/>
                <w:b/>
                <w:sz w:val="24"/>
                <w:szCs w:val="24"/>
              </w:rPr>
            </w:pPr>
            <w:r w:rsidRPr="00CA774A">
              <w:rPr>
                <w:rFonts w:eastAsia="Times New Roman"/>
                <w:b/>
                <w:i/>
                <w:sz w:val="24"/>
                <w:szCs w:val="24"/>
              </w:rPr>
              <w:t>Positive</w:t>
            </w:r>
          </w:p>
        </w:tc>
      </w:tr>
      <w:tr w:rsidR="00D351D8" w:rsidRPr="00CA774A" w14:paraId="0EF541F0" w14:textId="77777777" w:rsidTr="005F7FC5">
        <w:trPr>
          <w:trHeight w:val="8277"/>
        </w:trPr>
        <w:tc>
          <w:tcPr>
            <w:tcW w:w="1710" w:type="dxa"/>
            <w:shd w:val="clear" w:color="auto" w:fill="auto"/>
            <w:tcMar>
              <w:top w:w="100" w:type="dxa"/>
              <w:left w:w="100" w:type="dxa"/>
              <w:bottom w:w="100" w:type="dxa"/>
              <w:right w:w="100" w:type="dxa"/>
            </w:tcMar>
          </w:tcPr>
          <w:p w14:paraId="221D1404" w14:textId="77777777" w:rsidR="00D351D8" w:rsidRPr="00CA774A" w:rsidRDefault="00CA22AD" w:rsidP="00CA774A">
            <w:pPr>
              <w:pStyle w:val="Normal1"/>
              <w:widowControl w:val="0"/>
              <w:spacing w:after="240" w:line="360" w:lineRule="auto"/>
              <w:jc w:val="both"/>
              <w:rPr>
                <w:rFonts w:eastAsia="Times New Roman"/>
                <w:b/>
                <w:i/>
                <w:sz w:val="24"/>
                <w:szCs w:val="24"/>
              </w:rPr>
            </w:pPr>
            <w:r w:rsidRPr="00CA774A">
              <w:rPr>
                <w:rFonts w:eastAsia="Times New Roman"/>
                <w:b/>
                <w:i/>
                <w:sz w:val="24"/>
                <w:szCs w:val="24"/>
              </w:rPr>
              <w:lastRenderedPageBreak/>
              <w:t>Environmental</w:t>
            </w:r>
          </w:p>
        </w:tc>
        <w:tc>
          <w:tcPr>
            <w:tcW w:w="6135" w:type="dxa"/>
            <w:shd w:val="clear" w:color="auto" w:fill="auto"/>
            <w:tcMar>
              <w:top w:w="100" w:type="dxa"/>
              <w:left w:w="100" w:type="dxa"/>
              <w:bottom w:w="100" w:type="dxa"/>
              <w:right w:w="100" w:type="dxa"/>
            </w:tcMar>
          </w:tcPr>
          <w:p w14:paraId="509599EB" w14:textId="77777777" w:rsidR="00D351D8" w:rsidRPr="00CA774A" w:rsidRDefault="00CA22AD" w:rsidP="00CA774A">
            <w:pPr>
              <w:pStyle w:val="Normal1"/>
              <w:widowControl w:val="0"/>
              <w:numPr>
                <w:ilvl w:val="0"/>
                <w:numId w:val="11"/>
              </w:numPr>
              <w:spacing w:after="240" w:line="360" w:lineRule="auto"/>
              <w:rPr>
                <w:color w:val="0E101A"/>
                <w:sz w:val="24"/>
                <w:szCs w:val="24"/>
              </w:rPr>
            </w:pPr>
            <w:r w:rsidRPr="00CA774A">
              <w:rPr>
                <w:rFonts w:eastAsia="Times New Roman"/>
                <w:color w:val="0E101A"/>
                <w:sz w:val="24"/>
                <w:szCs w:val="24"/>
              </w:rPr>
              <w:t>In 2022, a clean air act will be introduced.</w:t>
            </w:r>
          </w:p>
          <w:p w14:paraId="163EBC9E" w14:textId="77777777" w:rsidR="00D351D8" w:rsidRPr="00CA774A" w:rsidRDefault="00CA22AD" w:rsidP="00CA774A">
            <w:pPr>
              <w:pStyle w:val="Normal1"/>
              <w:widowControl w:val="0"/>
              <w:numPr>
                <w:ilvl w:val="0"/>
                <w:numId w:val="11"/>
              </w:numPr>
              <w:spacing w:after="240" w:line="360" w:lineRule="auto"/>
              <w:rPr>
                <w:color w:val="0E101A"/>
                <w:sz w:val="24"/>
                <w:szCs w:val="24"/>
              </w:rPr>
            </w:pPr>
            <w:r w:rsidRPr="00CA774A">
              <w:rPr>
                <w:rFonts w:eastAsia="Times New Roman"/>
                <w:color w:val="0E101A"/>
                <w:sz w:val="24"/>
                <w:szCs w:val="24"/>
              </w:rPr>
              <w:t>The weather is harsher and more unpredictable. The U.K. has 1.7°C more warming than pre-industrial levels (Leyva and Parra, 2021).</w:t>
            </w:r>
          </w:p>
          <w:p w14:paraId="7FD6B09E" w14:textId="77777777" w:rsidR="00D351D8" w:rsidRPr="00CA774A" w:rsidRDefault="00CA22AD" w:rsidP="00CA774A">
            <w:pPr>
              <w:pStyle w:val="Normal1"/>
              <w:widowControl w:val="0"/>
              <w:numPr>
                <w:ilvl w:val="0"/>
                <w:numId w:val="11"/>
              </w:numPr>
              <w:spacing w:after="240" w:line="360" w:lineRule="auto"/>
              <w:rPr>
                <w:color w:val="0E101A"/>
                <w:sz w:val="24"/>
                <w:szCs w:val="24"/>
              </w:rPr>
            </w:pPr>
            <w:r w:rsidRPr="00CA774A">
              <w:rPr>
                <w:rFonts w:eastAsia="Times New Roman"/>
                <w:color w:val="0E101A"/>
                <w:sz w:val="24"/>
                <w:szCs w:val="24"/>
              </w:rPr>
              <w:t>Individual plastic contamination in our seas is causing an unprecedented amount of damage. More than 8 million tonnes of plastic enter our waters each day.</w:t>
            </w:r>
          </w:p>
          <w:p w14:paraId="6A429894" w14:textId="77777777" w:rsidR="00D351D8" w:rsidRPr="00CA774A" w:rsidRDefault="00D351D8" w:rsidP="00CA774A">
            <w:pPr>
              <w:pStyle w:val="Normal1"/>
              <w:widowControl w:val="0"/>
              <w:spacing w:after="240" w:line="360" w:lineRule="auto"/>
              <w:ind w:left="720"/>
              <w:jc w:val="both"/>
              <w:rPr>
                <w:rFonts w:eastAsia="Times New Roman"/>
                <w:sz w:val="24"/>
                <w:szCs w:val="24"/>
              </w:rPr>
            </w:pPr>
          </w:p>
          <w:p w14:paraId="17E45749" w14:textId="77777777" w:rsidR="00D351D8" w:rsidRPr="00CA774A" w:rsidRDefault="00CA22AD" w:rsidP="00CA774A">
            <w:pPr>
              <w:pStyle w:val="Normal1"/>
              <w:widowControl w:val="0"/>
              <w:spacing w:after="240" w:line="360" w:lineRule="auto"/>
              <w:ind w:left="720"/>
              <w:jc w:val="center"/>
              <w:rPr>
                <w:rFonts w:eastAsia="Times New Roman"/>
                <w:sz w:val="24"/>
                <w:szCs w:val="24"/>
              </w:rPr>
            </w:pPr>
            <w:r w:rsidRPr="00CA774A">
              <w:rPr>
                <w:rFonts w:eastAsia="Times New Roman"/>
                <w:noProof/>
                <w:sz w:val="24"/>
                <w:szCs w:val="24"/>
                <w:lang w:val="en-US"/>
              </w:rPr>
              <w:drawing>
                <wp:inline distT="114300" distB="114300" distL="114300" distR="114300" wp14:anchorId="1E54D845" wp14:editId="37F993ED">
                  <wp:extent cx="3167063" cy="1669741"/>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10"/>
                          <a:stretch>
                            <a:fillRect/>
                          </a:stretch>
                        </pic:blipFill>
                        <pic:spPr>
                          <a:xfrm>
                            <a:off x="0" y="0"/>
                            <a:ext cx="3167063" cy="1669741"/>
                          </a:xfrm>
                          <a:prstGeom prst="rect">
                            <a:avLst/>
                          </a:prstGeom>
                        </pic:spPr>
                      </pic:pic>
                    </a:graphicData>
                  </a:graphic>
                </wp:inline>
              </w:drawing>
            </w:r>
          </w:p>
          <w:p w14:paraId="2DF5461D" w14:textId="77777777" w:rsidR="00D351D8" w:rsidRPr="00CA774A" w:rsidRDefault="00CA22AD" w:rsidP="00CA774A">
            <w:pPr>
              <w:pStyle w:val="Normal1"/>
              <w:spacing w:before="240" w:after="240" w:line="360" w:lineRule="auto"/>
              <w:jc w:val="center"/>
              <w:rPr>
                <w:rFonts w:eastAsia="Times New Roman"/>
                <w:b/>
                <w:sz w:val="24"/>
                <w:szCs w:val="24"/>
              </w:rPr>
            </w:pPr>
            <w:r w:rsidRPr="00CA774A">
              <w:rPr>
                <w:rFonts w:eastAsia="Times New Roman"/>
                <w:b/>
                <w:sz w:val="24"/>
                <w:szCs w:val="24"/>
              </w:rPr>
              <w:t xml:space="preserve">Figure 3: Environmental Balance. </w:t>
            </w:r>
          </w:p>
          <w:p w14:paraId="358FA206" w14:textId="77777777" w:rsidR="00D351D8" w:rsidRPr="00CA774A" w:rsidRDefault="00CA22AD" w:rsidP="00CA774A">
            <w:pPr>
              <w:pStyle w:val="Normal1"/>
              <w:spacing w:after="240" w:line="360" w:lineRule="auto"/>
              <w:jc w:val="center"/>
              <w:rPr>
                <w:rFonts w:eastAsia="Times New Roman"/>
                <w:sz w:val="24"/>
                <w:szCs w:val="24"/>
              </w:rPr>
            </w:pPr>
            <w:r w:rsidRPr="00CA774A">
              <w:rPr>
                <w:rFonts w:eastAsia="Times New Roman"/>
                <w:sz w:val="24"/>
                <w:szCs w:val="24"/>
              </w:rPr>
              <w:t xml:space="preserve">(Source: </w:t>
            </w:r>
            <w:proofErr w:type="spellStart"/>
            <w:r w:rsidRPr="00CA774A">
              <w:rPr>
                <w:rFonts w:eastAsia="Times New Roman"/>
                <w:sz w:val="24"/>
                <w:szCs w:val="24"/>
              </w:rPr>
              <w:t>Khatter</w:t>
            </w:r>
            <w:proofErr w:type="spellEnd"/>
            <w:r w:rsidRPr="00CA774A">
              <w:rPr>
                <w:rFonts w:eastAsia="Times New Roman"/>
                <w:sz w:val="24"/>
                <w:szCs w:val="24"/>
              </w:rPr>
              <w:t xml:space="preserve"> </w:t>
            </w:r>
            <w:r w:rsidRPr="00CA774A">
              <w:rPr>
                <w:rFonts w:eastAsia="Times New Roman"/>
                <w:i/>
                <w:sz w:val="24"/>
                <w:szCs w:val="24"/>
              </w:rPr>
              <w:t>et al</w:t>
            </w:r>
            <w:r w:rsidRPr="00CA774A">
              <w:rPr>
                <w:rFonts w:eastAsia="Times New Roman"/>
                <w:sz w:val="24"/>
                <w:szCs w:val="24"/>
              </w:rPr>
              <w:t>., 2021)</w:t>
            </w:r>
          </w:p>
          <w:p w14:paraId="624791B3" w14:textId="77777777" w:rsidR="00D351D8" w:rsidRPr="00CA774A" w:rsidRDefault="00D351D8" w:rsidP="00CA774A">
            <w:pPr>
              <w:pStyle w:val="Normal1"/>
              <w:widowControl w:val="0"/>
              <w:spacing w:after="240" w:line="360" w:lineRule="auto"/>
              <w:ind w:left="720"/>
              <w:jc w:val="center"/>
              <w:rPr>
                <w:rFonts w:eastAsia="Times New Roman"/>
                <w:sz w:val="24"/>
                <w:szCs w:val="24"/>
              </w:rPr>
            </w:pPr>
          </w:p>
        </w:tc>
        <w:tc>
          <w:tcPr>
            <w:tcW w:w="1155" w:type="dxa"/>
            <w:shd w:val="clear" w:color="auto" w:fill="auto"/>
            <w:tcMar>
              <w:top w:w="100" w:type="dxa"/>
              <w:left w:w="100" w:type="dxa"/>
              <w:bottom w:w="100" w:type="dxa"/>
              <w:right w:w="100" w:type="dxa"/>
            </w:tcMar>
          </w:tcPr>
          <w:p w14:paraId="6EAD71D7" w14:textId="77777777" w:rsidR="00D351D8" w:rsidRPr="00CA774A" w:rsidRDefault="00CA22AD" w:rsidP="00CA774A">
            <w:pPr>
              <w:pStyle w:val="Normal1"/>
              <w:widowControl w:val="0"/>
              <w:pBdr>
                <w:top w:val="nil"/>
                <w:left w:val="nil"/>
                <w:bottom w:val="nil"/>
                <w:right w:val="nil"/>
                <w:between w:val="nil"/>
              </w:pBdr>
              <w:spacing w:after="240" w:line="360" w:lineRule="auto"/>
              <w:jc w:val="center"/>
              <w:rPr>
                <w:rFonts w:eastAsia="Times New Roman"/>
                <w:b/>
                <w:i/>
                <w:sz w:val="24"/>
                <w:szCs w:val="24"/>
              </w:rPr>
            </w:pPr>
            <w:r w:rsidRPr="00CA774A">
              <w:rPr>
                <w:rFonts w:eastAsia="Times New Roman"/>
                <w:b/>
                <w:i/>
                <w:sz w:val="24"/>
                <w:szCs w:val="24"/>
              </w:rPr>
              <w:t>Negative</w:t>
            </w:r>
          </w:p>
        </w:tc>
      </w:tr>
    </w:tbl>
    <w:p w14:paraId="71EF5F56" w14:textId="77777777" w:rsidR="00D351D8" w:rsidRPr="00CA774A" w:rsidRDefault="00CA22AD" w:rsidP="00CA774A">
      <w:pPr>
        <w:pStyle w:val="Normal1"/>
        <w:spacing w:after="240" w:line="360" w:lineRule="auto"/>
        <w:ind w:left="720"/>
        <w:jc w:val="center"/>
        <w:rPr>
          <w:rFonts w:eastAsia="Times New Roman"/>
          <w:b/>
          <w:sz w:val="24"/>
          <w:szCs w:val="24"/>
        </w:rPr>
      </w:pPr>
      <w:r w:rsidRPr="00CA774A">
        <w:rPr>
          <w:rFonts w:eastAsia="Times New Roman"/>
          <w:b/>
          <w:sz w:val="24"/>
          <w:szCs w:val="24"/>
        </w:rPr>
        <w:t>Table 1: PESTEL Analysis</w:t>
      </w:r>
    </w:p>
    <w:p w14:paraId="07296D91" w14:textId="77777777" w:rsidR="00D351D8" w:rsidRPr="00CA774A" w:rsidRDefault="00CA22AD" w:rsidP="00CA774A">
      <w:pPr>
        <w:pStyle w:val="Normal1"/>
        <w:spacing w:after="240" w:line="360" w:lineRule="auto"/>
        <w:ind w:left="720"/>
        <w:jc w:val="center"/>
        <w:rPr>
          <w:rFonts w:eastAsia="Times New Roman"/>
          <w:sz w:val="24"/>
          <w:szCs w:val="24"/>
        </w:rPr>
      </w:pPr>
      <w:r w:rsidRPr="00CA774A">
        <w:rPr>
          <w:rFonts w:eastAsia="Times New Roman"/>
          <w:sz w:val="24"/>
          <w:szCs w:val="24"/>
        </w:rPr>
        <w:t>(Self-developed)</w:t>
      </w:r>
    </w:p>
    <w:p w14:paraId="5B5D08F3" w14:textId="77777777" w:rsidR="00D351D8" w:rsidRPr="00CA774A" w:rsidRDefault="00CA22AD" w:rsidP="00CA774A">
      <w:pPr>
        <w:pStyle w:val="Normal1"/>
        <w:spacing w:after="240" w:line="360" w:lineRule="auto"/>
        <w:jc w:val="both"/>
        <w:rPr>
          <w:rFonts w:eastAsia="Times New Roman"/>
          <w:color w:val="0E101A"/>
          <w:sz w:val="24"/>
          <w:szCs w:val="24"/>
        </w:rPr>
      </w:pPr>
      <w:r w:rsidRPr="00CA774A">
        <w:rPr>
          <w:rFonts w:eastAsia="Times New Roman"/>
          <w:color w:val="0E101A"/>
          <w:sz w:val="24"/>
          <w:szCs w:val="24"/>
        </w:rPr>
        <w:t>The above PESTLE analysis indicates a balance implication for the company to invest more in its operations in the country. Over the hotel business, the government has a firm grip. With just one flawed election, a country could lose most of its GDP (</w:t>
      </w:r>
      <w:proofErr w:type="spellStart"/>
      <w:r w:rsidRPr="00CA774A">
        <w:rPr>
          <w:rFonts w:eastAsia="Times New Roman"/>
          <w:color w:val="0E101A"/>
          <w:sz w:val="24"/>
          <w:szCs w:val="24"/>
        </w:rPr>
        <w:t>Aharon</w:t>
      </w:r>
      <w:proofErr w:type="spellEnd"/>
      <w:r w:rsidRPr="00CA774A">
        <w:rPr>
          <w:rFonts w:eastAsia="Times New Roman"/>
          <w:color w:val="0E101A"/>
          <w:sz w:val="24"/>
          <w:szCs w:val="24"/>
        </w:rPr>
        <w:t xml:space="preserve"> </w:t>
      </w:r>
      <w:r w:rsidRPr="00CA774A">
        <w:rPr>
          <w:rFonts w:eastAsia="Times New Roman"/>
          <w:i/>
          <w:color w:val="0E101A"/>
          <w:sz w:val="24"/>
          <w:szCs w:val="24"/>
        </w:rPr>
        <w:t>et al</w:t>
      </w:r>
      <w:r w:rsidRPr="00CA774A">
        <w:rPr>
          <w:rFonts w:eastAsia="Times New Roman"/>
          <w:color w:val="0E101A"/>
          <w:sz w:val="24"/>
          <w:szCs w:val="24"/>
        </w:rPr>
        <w:t xml:space="preserve">., 2021). For example, if the ruling party were to issue a travel ban, the tourism and hotel economics could be hit immediately. The attractiveness of a travel station can be affected by the weakness and strength of every local currency. For </w:t>
      </w:r>
      <w:r w:rsidRPr="00CA774A">
        <w:rPr>
          <w:rFonts w:eastAsia="Times New Roman"/>
          <w:color w:val="0E101A"/>
          <w:sz w:val="24"/>
          <w:szCs w:val="24"/>
        </w:rPr>
        <w:lastRenderedPageBreak/>
        <w:t xml:space="preserve">example, foreigners will want to drive toward the United States when alternative currencies are worth higher than the U.S. dollar. Whereas in the past, the only option was to find another hotel, one can explore Airbnb and acquire a suitable and cheap hotel (Han, 2021) during working times appropriate to the year, which often runs outside of hotel space, increasing room rates. </w:t>
      </w:r>
    </w:p>
    <w:p w14:paraId="1B2D31BD" w14:textId="3AFBA922" w:rsidR="00DB233A" w:rsidRPr="00CA774A" w:rsidRDefault="00CA22AD" w:rsidP="00CA774A">
      <w:pPr>
        <w:pStyle w:val="Normal1"/>
        <w:spacing w:after="240" w:line="360" w:lineRule="auto"/>
        <w:jc w:val="both"/>
        <w:rPr>
          <w:rFonts w:eastAsia="Times New Roman"/>
          <w:color w:val="0E101A"/>
          <w:sz w:val="24"/>
          <w:szCs w:val="24"/>
        </w:rPr>
        <w:sectPr w:rsidR="00DB233A" w:rsidRPr="00CA774A" w:rsidSect="00DB233A">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pPr>
      <w:r w:rsidRPr="00CA774A">
        <w:rPr>
          <w:rFonts w:eastAsia="Times New Roman"/>
          <w:color w:val="0E101A"/>
          <w:sz w:val="24"/>
          <w:szCs w:val="24"/>
        </w:rPr>
        <w:t xml:space="preserve">Incidents near your hotel can be announced in proceedings, shared online through thousands of people, and shared with media sources writing stories in seconds. Things are progressing so fast that the hotel landowner needs help to do something. For the security of our guests, in some locations, it may be necessary to post the Hotel Owners Act on the door of each hotel room. Other than PESTLE analysis, a SWOT Analysis could also be practical for the company to analyse its internal situation more critically for further </w:t>
      </w:r>
      <w:r w:rsidR="00CA774A" w:rsidRPr="00CA774A">
        <w:rPr>
          <w:rFonts w:eastAsia="Times New Roman"/>
          <w:color w:val="0E101A"/>
          <w:sz w:val="24"/>
          <w:szCs w:val="24"/>
        </w:rPr>
        <w:t>investment</w:t>
      </w:r>
    </w:p>
    <w:p w14:paraId="2FD9E2DF" w14:textId="77777777" w:rsidR="00D351D8" w:rsidRPr="00CA774A" w:rsidRDefault="00CA22AD" w:rsidP="00CA774A">
      <w:pPr>
        <w:pStyle w:val="Heading2"/>
        <w:spacing w:after="240"/>
        <w:rPr>
          <w:rFonts w:ascii="Arial" w:hAnsi="Arial" w:cs="Arial"/>
          <w:sz w:val="24"/>
          <w:szCs w:val="24"/>
        </w:rPr>
      </w:pPr>
      <w:bookmarkStart w:id="8" w:name="_m6o3ght6qb6r" w:colFirst="0" w:colLast="0"/>
      <w:bookmarkStart w:id="9" w:name="_Toc127476999"/>
      <w:bookmarkEnd w:id="8"/>
      <w:r w:rsidRPr="00CA774A">
        <w:rPr>
          <w:rFonts w:ascii="Arial" w:hAnsi="Arial" w:cs="Arial"/>
          <w:sz w:val="24"/>
          <w:szCs w:val="24"/>
        </w:rPr>
        <w:lastRenderedPageBreak/>
        <w:t>2.3 SWOT Analysis</w:t>
      </w:r>
      <w:bookmarkEnd w:id="9"/>
    </w:p>
    <w:tbl>
      <w:tblPr>
        <w:tblStyle w:val="Table2"/>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184"/>
        <w:gridCol w:w="4825"/>
      </w:tblGrid>
      <w:tr w:rsidR="00D351D8" w:rsidRPr="00CA774A" w14:paraId="50D47DDD" w14:textId="77777777" w:rsidTr="005F7FC5">
        <w:trPr>
          <w:trHeight w:val="432"/>
        </w:trPr>
        <w:tc>
          <w:tcPr>
            <w:tcW w:w="2322" w:type="pct"/>
            <w:shd w:val="clear" w:color="auto" w:fill="auto"/>
            <w:tcMar>
              <w:top w:w="100" w:type="dxa"/>
              <w:left w:w="100" w:type="dxa"/>
              <w:bottom w:w="100" w:type="dxa"/>
              <w:right w:w="100" w:type="dxa"/>
            </w:tcMar>
          </w:tcPr>
          <w:p w14:paraId="54E15C3A" w14:textId="77777777" w:rsidR="00D351D8" w:rsidRPr="00CA774A" w:rsidRDefault="00CA22AD" w:rsidP="00CA774A">
            <w:pPr>
              <w:pStyle w:val="Normal1"/>
              <w:widowControl w:val="0"/>
              <w:pBdr>
                <w:top w:val="nil"/>
                <w:left w:val="nil"/>
                <w:bottom w:val="nil"/>
                <w:right w:val="nil"/>
                <w:between w:val="nil"/>
              </w:pBdr>
              <w:spacing w:after="240" w:line="360" w:lineRule="auto"/>
              <w:jc w:val="center"/>
              <w:rPr>
                <w:rFonts w:eastAsia="Times New Roman"/>
                <w:b/>
                <w:sz w:val="24"/>
                <w:szCs w:val="24"/>
              </w:rPr>
            </w:pPr>
            <w:r w:rsidRPr="00CA774A">
              <w:rPr>
                <w:rFonts w:eastAsia="Times New Roman"/>
                <w:b/>
                <w:sz w:val="24"/>
                <w:szCs w:val="24"/>
              </w:rPr>
              <w:t>Strengths</w:t>
            </w:r>
          </w:p>
        </w:tc>
        <w:tc>
          <w:tcPr>
            <w:tcW w:w="2678" w:type="pct"/>
            <w:shd w:val="clear" w:color="auto" w:fill="auto"/>
            <w:tcMar>
              <w:top w:w="100" w:type="dxa"/>
              <w:left w:w="100" w:type="dxa"/>
              <w:bottom w:w="100" w:type="dxa"/>
              <w:right w:w="100" w:type="dxa"/>
            </w:tcMar>
          </w:tcPr>
          <w:p w14:paraId="649C0764" w14:textId="77777777" w:rsidR="00D351D8" w:rsidRPr="00CA774A" w:rsidRDefault="00CA22AD" w:rsidP="00CA774A">
            <w:pPr>
              <w:pStyle w:val="Normal1"/>
              <w:widowControl w:val="0"/>
              <w:pBdr>
                <w:top w:val="nil"/>
                <w:left w:val="nil"/>
                <w:bottom w:val="nil"/>
                <w:right w:val="nil"/>
                <w:between w:val="nil"/>
              </w:pBdr>
              <w:spacing w:after="240" w:line="360" w:lineRule="auto"/>
              <w:jc w:val="center"/>
              <w:rPr>
                <w:rFonts w:eastAsia="Times New Roman"/>
                <w:b/>
                <w:sz w:val="24"/>
                <w:szCs w:val="24"/>
              </w:rPr>
            </w:pPr>
            <w:r w:rsidRPr="00CA774A">
              <w:rPr>
                <w:rFonts w:eastAsia="Times New Roman"/>
                <w:b/>
                <w:sz w:val="24"/>
                <w:szCs w:val="24"/>
              </w:rPr>
              <w:t>Weaknesses</w:t>
            </w:r>
          </w:p>
        </w:tc>
      </w:tr>
      <w:tr w:rsidR="00D351D8" w:rsidRPr="00CA774A" w14:paraId="3ED04ECE" w14:textId="77777777" w:rsidTr="005F7FC5">
        <w:trPr>
          <w:trHeight w:val="138"/>
        </w:trPr>
        <w:tc>
          <w:tcPr>
            <w:tcW w:w="2322" w:type="pct"/>
            <w:shd w:val="clear" w:color="auto" w:fill="auto"/>
            <w:tcMar>
              <w:top w:w="100" w:type="dxa"/>
              <w:left w:w="100" w:type="dxa"/>
              <w:bottom w:w="100" w:type="dxa"/>
              <w:right w:w="100" w:type="dxa"/>
            </w:tcMar>
          </w:tcPr>
          <w:p w14:paraId="02ED6EC4" w14:textId="77777777" w:rsidR="00D351D8" w:rsidRPr="00CA774A" w:rsidRDefault="00CA22AD" w:rsidP="00CA774A">
            <w:pPr>
              <w:pStyle w:val="Normal1"/>
              <w:widowControl w:val="0"/>
              <w:numPr>
                <w:ilvl w:val="0"/>
                <w:numId w:val="10"/>
              </w:numPr>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It offers filming facilities or stunts (Bbc.com, 2019)</w:t>
            </w:r>
          </w:p>
          <w:p w14:paraId="69BF02C2" w14:textId="77777777" w:rsidR="00D351D8" w:rsidRPr="00CA774A" w:rsidRDefault="00CA22AD" w:rsidP="00CA774A">
            <w:pPr>
              <w:pStyle w:val="Normal1"/>
              <w:widowControl w:val="0"/>
              <w:numPr>
                <w:ilvl w:val="0"/>
                <w:numId w:val="10"/>
              </w:numPr>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The revamp of offices is sorted out (Bbc.com, 2018)</w:t>
            </w:r>
          </w:p>
          <w:p w14:paraId="5FD9B71A" w14:textId="77777777" w:rsidR="00D351D8" w:rsidRPr="00CA774A" w:rsidRDefault="00CA22AD" w:rsidP="00CA774A">
            <w:pPr>
              <w:pStyle w:val="Normal1"/>
              <w:widowControl w:val="0"/>
              <w:numPr>
                <w:ilvl w:val="0"/>
                <w:numId w:val="10"/>
              </w:numPr>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The "Mercure Hotel" is making plans for a 163-bedded hotel in Cardiff</w:t>
            </w:r>
          </w:p>
        </w:tc>
        <w:tc>
          <w:tcPr>
            <w:tcW w:w="2678" w:type="pct"/>
            <w:shd w:val="clear" w:color="auto" w:fill="auto"/>
            <w:tcMar>
              <w:top w:w="100" w:type="dxa"/>
              <w:left w:w="100" w:type="dxa"/>
              <w:bottom w:w="100" w:type="dxa"/>
              <w:right w:w="100" w:type="dxa"/>
            </w:tcMar>
          </w:tcPr>
          <w:p w14:paraId="3E523D22" w14:textId="476CB7DB" w:rsidR="00D351D8" w:rsidRPr="00CA774A" w:rsidRDefault="00CA22AD" w:rsidP="00CA774A">
            <w:pPr>
              <w:pStyle w:val="Normal1"/>
              <w:widowControl w:val="0"/>
              <w:numPr>
                <w:ilvl w:val="0"/>
                <w:numId w:val="6"/>
              </w:numPr>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 xml:space="preserve">Hotel chains are not well-developed, and quality properties are not </w:t>
            </w:r>
            <w:r w:rsidR="00CA774A" w:rsidRPr="00CA774A">
              <w:rPr>
                <w:rFonts w:eastAsia="Times New Roman"/>
                <w:sz w:val="24"/>
                <w:szCs w:val="24"/>
              </w:rPr>
              <w:t>maintained.</w:t>
            </w:r>
          </w:p>
          <w:p w14:paraId="74000F46" w14:textId="1DD9547F" w:rsidR="00D351D8" w:rsidRPr="00CA774A" w:rsidRDefault="00CA22AD" w:rsidP="00CA774A">
            <w:pPr>
              <w:pStyle w:val="Normal1"/>
              <w:widowControl w:val="0"/>
              <w:numPr>
                <w:ilvl w:val="0"/>
                <w:numId w:val="6"/>
              </w:numPr>
              <w:spacing w:after="240" w:line="360" w:lineRule="auto"/>
              <w:jc w:val="both"/>
              <w:rPr>
                <w:rFonts w:eastAsia="Times New Roman"/>
                <w:sz w:val="24"/>
                <w:szCs w:val="24"/>
              </w:rPr>
            </w:pPr>
            <w:r w:rsidRPr="00CA774A">
              <w:rPr>
                <w:rFonts w:eastAsia="Times New Roman"/>
                <w:sz w:val="24"/>
                <w:szCs w:val="24"/>
              </w:rPr>
              <w:t xml:space="preserve">The average customer score is </w:t>
            </w:r>
            <w:r w:rsidR="00CA774A" w:rsidRPr="00CA774A">
              <w:rPr>
                <w:rFonts w:eastAsia="Times New Roman"/>
                <w:sz w:val="24"/>
                <w:szCs w:val="24"/>
              </w:rPr>
              <w:t>approx.</w:t>
            </w:r>
            <w:r w:rsidRPr="00CA774A">
              <w:rPr>
                <w:rFonts w:eastAsia="Times New Roman"/>
                <w:sz w:val="24"/>
                <w:szCs w:val="24"/>
              </w:rPr>
              <w:t xml:space="preserve"> 52% (Robinson and Lancefield, 2022)</w:t>
            </w:r>
          </w:p>
          <w:p w14:paraId="4156ED09" w14:textId="2280693F" w:rsidR="00D351D8" w:rsidRPr="00CA774A" w:rsidRDefault="00CA22AD" w:rsidP="00CA774A">
            <w:pPr>
              <w:pStyle w:val="Normal1"/>
              <w:widowControl w:val="0"/>
              <w:numPr>
                <w:ilvl w:val="0"/>
                <w:numId w:val="6"/>
              </w:numPr>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 xml:space="preserve">Average rating </w:t>
            </w:r>
            <w:r w:rsidR="00CA774A" w:rsidRPr="00CA774A">
              <w:rPr>
                <w:rFonts w:eastAsia="Times New Roman"/>
                <w:sz w:val="24"/>
                <w:szCs w:val="24"/>
              </w:rPr>
              <w:t>in money</w:t>
            </w:r>
            <w:r w:rsidRPr="00CA774A">
              <w:rPr>
                <w:rFonts w:eastAsia="Times New Roman"/>
                <w:sz w:val="24"/>
                <w:szCs w:val="24"/>
              </w:rPr>
              <w:t xml:space="preserve"> values and communal areas facilities </w:t>
            </w:r>
          </w:p>
        </w:tc>
      </w:tr>
      <w:tr w:rsidR="00D351D8" w:rsidRPr="00CA774A" w14:paraId="4D83DF72" w14:textId="77777777" w:rsidTr="005F7FC5">
        <w:trPr>
          <w:trHeight w:val="138"/>
        </w:trPr>
        <w:tc>
          <w:tcPr>
            <w:tcW w:w="2322" w:type="pct"/>
            <w:shd w:val="clear" w:color="auto" w:fill="auto"/>
            <w:tcMar>
              <w:top w:w="100" w:type="dxa"/>
              <w:left w:w="100" w:type="dxa"/>
              <w:bottom w:w="100" w:type="dxa"/>
              <w:right w:w="100" w:type="dxa"/>
            </w:tcMar>
          </w:tcPr>
          <w:p w14:paraId="586C1B30" w14:textId="77777777" w:rsidR="00D351D8" w:rsidRPr="00CA774A" w:rsidRDefault="00CA22AD" w:rsidP="00CA774A">
            <w:pPr>
              <w:pStyle w:val="Normal1"/>
              <w:widowControl w:val="0"/>
              <w:pBdr>
                <w:top w:val="nil"/>
                <w:left w:val="nil"/>
                <w:bottom w:val="nil"/>
                <w:right w:val="nil"/>
                <w:between w:val="nil"/>
              </w:pBdr>
              <w:spacing w:after="240" w:line="360" w:lineRule="auto"/>
              <w:jc w:val="center"/>
              <w:rPr>
                <w:rFonts w:eastAsia="Times New Roman"/>
                <w:b/>
                <w:sz w:val="24"/>
                <w:szCs w:val="24"/>
              </w:rPr>
            </w:pPr>
            <w:r w:rsidRPr="00CA774A">
              <w:rPr>
                <w:rFonts w:eastAsia="Times New Roman"/>
                <w:b/>
                <w:sz w:val="24"/>
                <w:szCs w:val="24"/>
              </w:rPr>
              <w:t>Opportunities</w:t>
            </w:r>
          </w:p>
        </w:tc>
        <w:tc>
          <w:tcPr>
            <w:tcW w:w="2678" w:type="pct"/>
            <w:shd w:val="clear" w:color="auto" w:fill="auto"/>
            <w:tcMar>
              <w:top w:w="100" w:type="dxa"/>
              <w:left w:w="100" w:type="dxa"/>
              <w:bottom w:w="100" w:type="dxa"/>
              <w:right w:w="100" w:type="dxa"/>
            </w:tcMar>
          </w:tcPr>
          <w:p w14:paraId="465BDEEC" w14:textId="77777777" w:rsidR="00D351D8" w:rsidRPr="00CA774A" w:rsidRDefault="00CA22AD" w:rsidP="00CA774A">
            <w:pPr>
              <w:pStyle w:val="Normal1"/>
              <w:widowControl w:val="0"/>
              <w:pBdr>
                <w:top w:val="nil"/>
                <w:left w:val="nil"/>
                <w:bottom w:val="nil"/>
                <w:right w:val="nil"/>
                <w:between w:val="nil"/>
              </w:pBdr>
              <w:spacing w:after="240" w:line="360" w:lineRule="auto"/>
              <w:jc w:val="center"/>
              <w:rPr>
                <w:rFonts w:eastAsia="Times New Roman"/>
                <w:b/>
                <w:sz w:val="24"/>
                <w:szCs w:val="24"/>
              </w:rPr>
            </w:pPr>
            <w:r w:rsidRPr="00CA774A">
              <w:rPr>
                <w:rFonts w:eastAsia="Times New Roman"/>
                <w:b/>
                <w:sz w:val="24"/>
                <w:szCs w:val="24"/>
              </w:rPr>
              <w:t>Threats</w:t>
            </w:r>
          </w:p>
        </w:tc>
      </w:tr>
      <w:tr w:rsidR="00D351D8" w:rsidRPr="00CA774A" w14:paraId="2F4EA494" w14:textId="77777777" w:rsidTr="005F7FC5">
        <w:trPr>
          <w:trHeight w:val="3344"/>
        </w:trPr>
        <w:tc>
          <w:tcPr>
            <w:tcW w:w="2322" w:type="pct"/>
            <w:shd w:val="clear" w:color="auto" w:fill="auto"/>
            <w:tcMar>
              <w:top w:w="100" w:type="dxa"/>
              <w:left w:w="100" w:type="dxa"/>
              <w:bottom w:w="100" w:type="dxa"/>
              <w:right w:w="100" w:type="dxa"/>
            </w:tcMar>
          </w:tcPr>
          <w:p w14:paraId="571FFED7" w14:textId="77777777" w:rsidR="00D351D8" w:rsidRPr="00CA774A" w:rsidRDefault="00CA22AD" w:rsidP="00CA774A">
            <w:pPr>
              <w:pStyle w:val="Normal1"/>
              <w:widowControl w:val="0"/>
              <w:numPr>
                <w:ilvl w:val="0"/>
                <w:numId w:val="8"/>
              </w:numPr>
              <w:pBdr>
                <w:top w:val="nil"/>
                <w:left w:val="nil"/>
                <w:bottom w:val="nil"/>
                <w:right w:val="nil"/>
                <w:between w:val="nil"/>
              </w:pBdr>
              <w:spacing w:line="360" w:lineRule="auto"/>
              <w:jc w:val="both"/>
              <w:rPr>
                <w:rFonts w:eastAsia="Times New Roman"/>
                <w:sz w:val="24"/>
                <w:szCs w:val="24"/>
              </w:rPr>
            </w:pPr>
            <w:r w:rsidRPr="00CA774A">
              <w:rPr>
                <w:rFonts w:eastAsia="Times New Roman"/>
                <w:sz w:val="24"/>
                <w:szCs w:val="24"/>
              </w:rPr>
              <w:t>The hotel will not host a campaign which enhances bigoted behaviour (Lewis, 2018)</w:t>
            </w:r>
          </w:p>
          <w:p w14:paraId="01806390" w14:textId="297D3AF3" w:rsidR="00D351D8" w:rsidRPr="00CA774A" w:rsidRDefault="00CA22AD" w:rsidP="00CA774A">
            <w:pPr>
              <w:pStyle w:val="Normal1"/>
              <w:widowControl w:val="0"/>
              <w:numPr>
                <w:ilvl w:val="0"/>
                <w:numId w:val="8"/>
              </w:numPr>
              <w:pBdr>
                <w:top w:val="nil"/>
                <w:left w:val="nil"/>
                <w:bottom w:val="nil"/>
                <w:right w:val="nil"/>
                <w:between w:val="nil"/>
              </w:pBdr>
              <w:spacing w:line="360" w:lineRule="auto"/>
              <w:jc w:val="both"/>
              <w:rPr>
                <w:rFonts w:eastAsia="Times New Roman"/>
                <w:sz w:val="24"/>
                <w:szCs w:val="24"/>
              </w:rPr>
            </w:pPr>
            <w:r w:rsidRPr="00CA774A">
              <w:rPr>
                <w:rFonts w:eastAsia="Times New Roman"/>
                <w:sz w:val="24"/>
                <w:szCs w:val="24"/>
              </w:rPr>
              <w:t xml:space="preserve">The business plans intended to potential assets for generating </w:t>
            </w:r>
            <w:r w:rsidR="00CA774A" w:rsidRPr="00CA774A">
              <w:rPr>
                <w:rFonts w:eastAsia="Times New Roman"/>
                <w:sz w:val="24"/>
                <w:szCs w:val="24"/>
              </w:rPr>
              <w:t>income.</w:t>
            </w:r>
          </w:p>
          <w:p w14:paraId="35783C8B" w14:textId="1462660E" w:rsidR="00D351D8" w:rsidRPr="00CA774A" w:rsidRDefault="00CA22AD" w:rsidP="00CA774A">
            <w:pPr>
              <w:pStyle w:val="Normal1"/>
              <w:widowControl w:val="0"/>
              <w:numPr>
                <w:ilvl w:val="0"/>
                <w:numId w:val="8"/>
              </w:numPr>
              <w:pBdr>
                <w:top w:val="nil"/>
                <w:left w:val="nil"/>
                <w:bottom w:val="nil"/>
                <w:right w:val="nil"/>
                <w:between w:val="nil"/>
              </w:pBdr>
              <w:spacing w:line="360" w:lineRule="auto"/>
              <w:jc w:val="both"/>
              <w:rPr>
                <w:rFonts w:eastAsia="Times New Roman"/>
                <w:sz w:val="24"/>
                <w:szCs w:val="24"/>
              </w:rPr>
            </w:pPr>
            <w:r w:rsidRPr="00CA774A">
              <w:rPr>
                <w:rFonts w:eastAsia="Times New Roman"/>
                <w:sz w:val="24"/>
                <w:szCs w:val="24"/>
              </w:rPr>
              <w:t xml:space="preserve">The inclusion of “walking the talk” instigates decisions </w:t>
            </w:r>
            <w:r w:rsidR="00CA774A" w:rsidRPr="00CA774A">
              <w:rPr>
                <w:rFonts w:eastAsia="Times New Roman"/>
                <w:sz w:val="24"/>
                <w:szCs w:val="24"/>
              </w:rPr>
              <w:t>for keeping</w:t>
            </w:r>
            <w:r w:rsidRPr="00CA774A">
              <w:rPr>
                <w:rFonts w:eastAsia="Times New Roman"/>
                <w:sz w:val="24"/>
                <w:szCs w:val="24"/>
              </w:rPr>
              <w:t xml:space="preserve"> all employees in proved wise (Forbesasiacustom.com, 2022)</w:t>
            </w:r>
          </w:p>
          <w:p w14:paraId="60B760EF" w14:textId="77777777" w:rsidR="00D351D8" w:rsidRPr="00CA774A" w:rsidRDefault="00CA22AD" w:rsidP="00CA774A">
            <w:pPr>
              <w:pStyle w:val="Normal1"/>
              <w:widowControl w:val="0"/>
              <w:numPr>
                <w:ilvl w:val="0"/>
                <w:numId w:val="8"/>
              </w:numPr>
              <w:pBdr>
                <w:top w:val="nil"/>
                <w:left w:val="nil"/>
                <w:bottom w:val="nil"/>
                <w:right w:val="nil"/>
                <w:between w:val="nil"/>
              </w:pBdr>
              <w:spacing w:line="360" w:lineRule="auto"/>
              <w:jc w:val="both"/>
              <w:rPr>
                <w:rFonts w:eastAsia="Times New Roman"/>
                <w:sz w:val="24"/>
                <w:szCs w:val="24"/>
              </w:rPr>
            </w:pPr>
            <w:r w:rsidRPr="00CA774A">
              <w:rPr>
                <w:rFonts w:eastAsia="Times New Roman"/>
                <w:sz w:val="24"/>
                <w:szCs w:val="24"/>
              </w:rPr>
              <w:t>The purpose of “Well-being for all” is to initiate environmental-related problems/issues and increase efforts for adopting renewable energy.</w:t>
            </w:r>
          </w:p>
        </w:tc>
        <w:tc>
          <w:tcPr>
            <w:tcW w:w="2678" w:type="pct"/>
            <w:shd w:val="clear" w:color="auto" w:fill="auto"/>
            <w:tcMar>
              <w:top w:w="100" w:type="dxa"/>
              <w:left w:w="100" w:type="dxa"/>
              <w:bottom w:w="100" w:type="dxa"/>
              <w:right w:w="100" w:type="dxa"/>
            </w:tcMar>
          </w:tcPr>
          <w:p w14:paraId="760E9E37" w14:textId="77777777" w:rsidR="00DB233A" w:rsidRPr="00CA774A" w:rsidRDefault="00CA22AD" w:rsidP="00CA774A">
            <w:pPr>
              <w:pStyle w:val="Normal1"/>
              <w:widowControl w:val="0"/>
              <w:pBdr>
                <w:top w:val="nil"/>
                <w:left w:val="nil"/>
                <w:bottom w:val="nil"/>
                <w:right w:val="nil"/>
                <w:between w:val="nil"/>
              </w:pBdr>
              <w:spacing w:line="360" w:lineRule="auto"/>
              <w:jc w:val="center"/>
              <w:rPr>
                <w:rFonts w:eastAsia="Times New Roman"/>
                <w:b/>
                <w:sz w:val="24"/>
                <w:szCs w:val="24"/>
              </w:rPr>
            </w:pPr>
            <w:r w:rsidRPr="00CA774A">
              <w:rPr>
                <w:rFonts w:eastAsia="Times New Roman"/>
                <w:noProof/>
                <w:sz w:val="24"/>
                <w:szCs w:val="24"/>
                <w:lang w:val="en-US"/>
              </w:rPr>
              <w:drawing>
                <wp:inline distT="114300" distB="114300" distL="114300" distR="114300" wp14:anchorId="7CACC229" wp14:editId="0AA1A1A6">
                  <wp:extent cx="2367280" cy="1437640"/>
                  <wp:effectExtent l="38100" t="38100" r="33020" b="2921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2"/>
                          <a:stretch>
                            <a:fillRect/>
                          </a:stretch>
                        </pic:blipFill>
                        <pic:spPr>
                          <a:xfrm>
                            <a:off x="0" y="0"/>
                            <a:ext cx="2367782" cy="1437945"/>
                          </a:xfrm>
                          <a:prstGeom prst="rect">
                            <a:avLst/>
                          </a:prstGeom>
                          <a:ln w="25400">
                            <a:solidFill>
                              <a:srgbClr val="000000"/>
                            </a:solidFill>
                            <a:prstDash val="solid"/>
                          </a:ln>
                        </pic:spPr>
                      </pic:pic>
                    </a:graphicData>
                  </a:graphic>
                </wp:inline>
              </w:drawing>
            </w:r>
          </w:p>
          <w:p w14:paraId="29D8ABAD" w14:textId="77777777" w:rsidR="00D351D8" w:rsidRPr="00CA774A" w:rsidRDefault="00CA22AD" w:rsidP="00CA774A">
            <w:pPr>
              <w:pStyle w:val="Normal1"/>
              <w:widowControl w:val="0"/>
              <w:pBdr>
                <w:top w:val="nil"/>
                <w:left w:val="nil"/>
                <w:bottom w:val="nil"/>
                <w:right w:val="nil"/>
                <w:between w:val="nil"/>
              </w:pBdr>
              <w:spacing w:line="360" w:lineRule="auto"/>
              <w:jc w:val="center"/>
              <w:rPr>
                <w:rFonts w:eastAsia="Times New Roman"/>
                <w:b/>
                <w:sz w:val="24"/>
                <w:szCs w:val="24"/>
              </w:rPr>
            </w:pPr>
            <w:r w:rsidRPr="00CA774A">
              <w:rPr>
                <w:rFonts w:eastAsia="Times New Roman"/>
                <w:b/>
                <w:sz w:val="24"/>
                <w:szCs w:val="24"/>
              </w:rPr>
              <w:t>Figure 4: Impact of Covid-19 on affected hospitality business</w:t>
            </w:r>
          </w:p>
          <w:p w14:paraId="783EE3E3" w14:textId="77777777" w:rsidR="00D351D8" w:rsidRPr="00CA774A" w:rsidRDefault="00CA22AD" w:rsidP="00CA774A">
            <w:pPr>
              <w:pStyle w:val="Normal1"/>
              <w:widowControl w:val="0"/>
              <w:pBdr>
                <w:top w:val="nil"/>
                <w:left w:val="nil"/>
                <w:bottom w:val="nil"/>
                <w:right w:val="nil"/>
                <w:between w:val="nil"/>
              </w:pBdr>
              <w:spacing w:line="360" w:lineRule="auto"/>
              <w:jc w:val="center"/>
              <w:rPr>
                <w:rFonts w:eastAsia="Times New Roman"/>
                <w:sz w:val="24"/>
                <w:szCs w:val="24"/>
              </w:rPr>
            </w:pPr>
            <w:r w:rsidRPr="00CA774A">
              <w:rPr>
                <w:rFonts w:eastAsia="Times New Roman"/>
                <w:sz w:val="24"/>
                <w:szCs w:val="24"/>
              </w:rPr>
              <w:t>(Source: Bedford, 2020)</w:t>
            </w:r>
          </w:p>
          <w:p w14:paraId="1FB965B7" w14:textId="38B2C5E4" w:rsidR="00D351D8" w:rsidRPr="00CA774A" w:rsidRDefault="00CA22AD" w:rsidP="00CA774A">
            <w:pPr>
              <w:pStyle w:val="Normal1"/>
              <w:widowControl w:val="0"/>
              <w:numPr>
                <w:ilvl w:val="0"/>
                <w:numId w:val="12"/>
              </w:numPr>
              <w:pBdr>
                <w:top w:val="nil"/>
                <w:left w:val="nil"/>
                <w:bottom w:val="nil"/>
                <w:right w:val="nil"/>
                <w:between w:val="nil"/>
              </w:pBdr>
              <w:spacing w:line="360" w:lineRule="auto"/>
              <w:jc w:val="both"/>
              <w:rPr>
                <w:rFonts w:eastAsia="Times New Roman"/>
                <w:sz w:val="24"/>
                <w:szCs w:val="24"/>
              </w:rPr>
            </w:pPr>
            <w:r w:rsidRPr="00CA774A">
              <w:rPr>
                <w:rFonts w:eastAsia="Times New Roman"/>
                <w:sz w:val="24"/>
                <w:szCs w:val="24"/>
              </w:rPr>
              <w:t xml:space="preserve">It has been analysed that </w:t>
            </w:r>
            <w:r w:rsidR="00CA774A" w:rsidRPr="00CA774A">
              <w:rPr>
                <w:rFonts w:eastAsia="Times New Roman"/>
                <w:sz w:val="24"/>
                <w:szCs w:val="24"/>
              </w:rPr>
              <w:t>approx.</w:t>
            </w:r>
            <w:r w:rsidRPr="00CA774A">
              <w:rPr>
                <w:rFonts w:eastAsia="Times New Roman"/>
                <w:sz w:val="24"/>
                <w:szCs w:val="24"/>
              </w:rPr>
              <w:t xml:space="preserve"> 65% of the "accommodation and food sector" faces declination in business in U.K., where only 10.6% of businesses gets incremental changes in industry in 2020 (Bedford, 2020)</w:t>
            </w:r>
          </w:p>
          <w:p w14:paraId="267FE6D6" w14:textId="77777777" w:rsidR="00D351D8" w:rsidRPr="00CA774A" w:rsidRDefault="00DB233A" w:rsidP="00CA774A">
            <w:pPr>
              <w:pStyle w:val="Normal1"/>
              <w:widowControl w:val="0"/>
              <w:pBdr>
                <w:top w:val="nil"/>
                <w:left w:val="nil"/>
                <w:bottom w:val="nil"/>
                <w:right w:val="nil"/>
                <w:between w:val="nil"/>
              </w:pBdr>
              <w:spacing w:line="360" w:lineRule="auto"/>
              <w:jc w:val="center"/>
              <w:rPr>
                <w:rFonts w:eastAsia="Times New Roman"/>
                <w:sz w:val="24"/>
                <w:szCs w:val="24"/>
              </w:rPr>
            </w:pPr>
            <w:r w:rsidRPr="00CA774A">
              <w:rPr>
                <w:noProof/>
                <w:sz w:val="24"/>
                <w:szCs w:val="24"/>
                <w:lang w:val="en-US"/>
              </w:rPr>
              <w:lastRenderedPageBreak/>
              <w:drawing>
                <wp:inline distT="0" distB="0" distL="0" distR="0" wp14:anchorId="75C30F6E" wp14:editId="5733DCA8">
                  <wp:extent cx="1706880" cy="1592580"/>
                  <wp:effectExtent l="38100" t="38100" r="45720" b="4572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07163" cy="1592844"/>
                          </a:xfrm>
                          <a:prstGeom prst="rect">
                            <a:avLst/>
                          </a:prstGeom>
                          <a:ln w="25400">
                            <a:solidFill>
                              <a:srgbClr val="000000"/>
                            </a:solidFill>
                            <a:prstDash val="solid"/>
                          </a:ln>
                        </pic:spPr>
                      </pic:pic>
                    </a:graphicData>
                  </a:graphic>
                </wp:inline>
              </w:drawing>
            </w:r>
          </w:p>
          <w:p w14:paraId="13C772EA" w14:textId="77777777" w:rsidR="00D351D8" w:rsidRPr="00CA774A" w:rsidRDefault="00CA22AD" w:rsidP="00CA774A">
            <w:pPr>
              <w:pStyle w:val="Normal1"/>
              <w:widowControl w:val="0"/>
              <w:pBdr>
                <w:top w:val="nil"/>
                <w:left w:val="nil"/>
                <w:bottom w:val="nil"/>
                <w:right w:val="nil"/>
                <w:between w:val="nil"/>
              </w:pBdr>
              <w:spacing w:line="360" w:lineRule="auto"/>
              <w:jc w:val="center"/>
              <w:rPr>
                <w:rFonts w:eastAsia="Times New Roman"/>
                <w:b/>
                <w:sz w:val="24"/>
                <w:szCs w:val="24"/>
              </w:rPr>
            </w:pPr>
            <w:r w:rsidRPr="00CA774A">
              <w:rPr>
                <w:rFonts w:eastAsia="Times New Roman"/>
                <w:b/>
                <w:sz w:val="24"/>
                <w:szCs w:val="24"/>
              </w:rPr>
              <w:t>Figure 5: B2C marketer faces challenges in the U.K.</w:t>
            </w:r>
          </w:p>
          <w:p w14:paraId="6590464F" w14:textId="77777777" w:rsidR="00D351D8" w:rsidRPr="00CA774A" w:rsidRDefault="00CA22AD" w:rsidP="00CA774A">
            <w:pPr>
              <w:pStyle w:val="Normal1"/>
              <w:widowControl w:val="0"/>
              <w:pBdr>
                <w:top w:val="nil"/>
                <w:left w:val="nil"/>
                <w:bottom w:val="nil"/>
                <w:right w:val="nil"/>
                <w:between w:val="nil"/>
              </w:pBdr>
              <w:spacing w:line="360" w:lineRule="auto"/>
              <w:jc w:val="center"/>
              <w:rPr>
                <w:rFonts w:eastAsia="Times New Roman"/>
                <w:sz w:val="24"/>
                <w:szCs w:val="24"/>
              </w:rPr>
            </w:pPr>
            <w:r w:rsidRPr="00CA774A">
              <w:rPr>
                <w:rFonts w:eastAsia="Times New Roman"/>
                <w:sz w:val="24"/>
                <w:szCs w:val="24"/>
              </w:rPr>
              <w:t>(Source: Statista.com, 2023)</w:t>
            </w:r>
          </w:p>
          <w:p w14:paraId="6AE63397" w14:textId="3C6283F9" w:rsidR="00D351D8" w:rsidRPr="00CA774A" w:rsidRDefault="00CA22AD" w:rsidP="00CA774A">
            <w:pPr>
              <w:pStyle w:val="Normal1"/>
              <w:widowControl w:val="0"/>
              <w:numPr>
                <w:ilvl w:val="0"/>
                <w:numId w:val="3"/>
              </w:numPr>
              <w:pBdr>
                <w:top w:val="nil"/>
                <w:left w:val="nil"/>
                <w:bottom w:val="nil"/>
                <w:right w:val="nil"/>
                <w:between w:val="nil"/>
              </w:pBdr>
              <w:spacing w:line="360" w:lineRule="auto"/>
              <w:jc w:val="both"/>
              <w:rPr>
                <w:rFonts w:eastAsia="Times New Roman"/>
                <w:sz w:val="24"/>
                <w:szCs w:val="24"/>
              </w:rPr>
            </w:pPr>
            <w:r w:rsidRPr="00CA774A">
              <w:rPr>
                <w:rFonts w:eastAsia="Times New Roman"/>
                <w:sz w:val="24"/>
                <w:szCs w:val="24"/>
              </w:rPr>
              <w:t xml:space="preserve">In the U.K., during a survey in 2022, the responding of B2C marketers </w:t>
            </w:r>
            <w:r w:rsidR="00CA774A" w:rsidRPr="00CA774A">
              <w:rPr>
                <w:rFonts w:eastAsia="Times New Roman"/>
                <w:sz w:val="24"/>
                <w:szCs w:val="24"/>
              </w:rPr>
              <w:t>approx.</w:t>
            </w:r>
            <w:r w:rsidRPr="00CA774A">
              <w:rPr>
                <w:rFonts w:eastAsia="Times New Roman"/>
                <w:sz w:val="24"/>
                <w:szCs w:val="24"/>
              </w:rPr>
              <w:t xml:space="preserve"> 18% responded that they are facing a competitive marketplace as primary challenges with confronted.</w:t>
            </w:r>
          </w:p>
          <w:p w14:paraId="1C562177" w14:textId="0D14BB8F" w:rsidR="00D351D8" w:rsidRPr="00CA774A" w:rsidRDefault="00CA22AD" w:rsidP="00CA774A">
            <w:pPr>
              <w:pStyle w:val="Normal1"/>
              <w:widowControl w:val="0"/>
              <w:numPr>
                <w:ilvl w:val="0"/>
                <w:numId w:val="3"/>
              </w:numPr>
              <w:pBdr>
                <w:top w:val="nil"/>
                <w:left w:val="nil"/>
                <w:bottom w:val="nil"/>
                <w:right w:val="nil"/>
                <w:between w:val="nil"/>
              </w:pBdr>
              <w:spacing w:line="360" w:lineRule="auto"/>
              <w:jc w:val="both"/>
              <w:rPr>
                <w:rFonts w:eastAsia="Times New Roman"/>
                <w:sz w:val="24"/>
                <w:szCs w:val="24"/>
              </w:rPr>
            </w:pPr>
            <w:r w:rsidRPr="00CA774A">
              <w:rPr>
                <w:rFonts w:eastAsia="Times New Roman"/>
                <w:sz w:val="24"/>
                <w:szCs w:val="24"/>
              </w:rPr>
              <w:t xml:space="preserve">It has been analysed that the </w:t>
            </w:r>
            <w:proofErr w:type="spellStart"/>
            <w:r w:rsidRPr="00CA774A">
              <w:rPr>
                <w:rFonts w:eastAsia="Times New Roman"/>
                <w:sz w:val="24"/>
                <w:szCs w:val="24"/>
              </w:rPr>
              <w:t>approx</w:t>
            </w:r>
            <w:proofErr w:type="spellEnd"/>
            <w:r w:rsidRPr="00CA774A">
              <w:rPr>
                <w:rFonts w:eastAsia="Times New Roman"/>
                <w:sz w:val="24"/>
                <w:szCs w:val="24"/>
              </w:rPr>
              <w:t xml:space="preserve"> 10% responding challenges by adapting markets in the context </w:t>
            </w:r>
            <w:r w:rsidR="00CA774A" w:rsidRPr="00CA774A">
              <w:rPr>
                <w:rFonts w:eastAsia="Times New Roman"/>
                <w:sz w:val="24"/>
                <w:szCs w:val="24"/>
              </w:rPr>
              <w:t>of “</w:t>
            </w:r>
            <w:r w:rsidRPr="00CA774A">
              <w:rPr>
                <w:rFonts w:eastAsia="Times New Roman"/>
                <w:sz w:val="24"/>
                <w:szCs w:val="24"/>
              </w:rPr>
              <w:t>Digital-first customers” and reducing spending on customers generally (Statista.com, 2023)</w:t>
            </w:r>
          </w:p>
        </w:tc>
      </w:tr>
    </w:tbl>
    <w:p w14:paraId="770C8D24" w14:textId="77777777" w:rsidR="00D351D8" w:rsidRPr="00CA774A" w:rsidRDefault="00D351D8" w:rsidP="00CA774A">
      <w:pPr>
        <w:pStyle w:val="Normal1"/>
        <w:spacing w:line="360" w:lineRule="auto"/>
        <w:rPr>
          <w:rFonts w:eastAsia="Times New Roman"/>
          <w:sz w:val="24"/>
          <w:szCs w:val="24"/>
        </w:rPr>
      </w:pPr>
    </w:p>
    <w:p w14:paraId="378F93F1" w14:textId="77777777" w:rsidR="00D351D8" w:rsidRPr="00CA774A" w:rsidRDefault="00CA22AD" w:rsidP="00CA774A">
      <w:pPr>
        <w:pStyle w:val="Normal1"/>
        <w:spacing w:line="360" w:lineRule="auto"/>
        <w:jc w:val="center"/>
        <w:rPr>
          <w:rFonts w:eastAsia="Times New Roman"/>
          <w:b/>
          <w:sz w:val="24"/>
          <w:szCs w:val="24"/>
        </w:rPr>
      </w:pPr>
      <w:r w:rsidRPr="00CA774A">
        <w:rPr>
          <w:rFonts w:eastAsia="Times New Roman"/>
          <w:b/>
          <w:sz w:val="24"/>
          <w:szCs w:val="24"/>
        </w:rPr>
        <w:t>Table 2: SWOT Analysis of Mercure Hotel</w:t>
      </w:r>
    </w:p>
    <w:p w14:paraId="1A2B53C1" w14:textId="77777777" w:rsidR="00DB233A" w:rsidRPr="00CA774A" w:rsidRDefault="00CA22AD" w:rsidP="00CA774A">
      <w:pPr>
        <w:pStyle w:val="Normal1"/>
        <w:spacing w:line="360" w:lineRule="auto"/>
        <w:jc w:val="center"/>
        <w:rPr>
          <w:rFonts w:eastAsia="Times New Roman"/>
          <w:sz w:val="24"/>
          <w:szCs w:val="24"/>
        </w:rPr>
        <w:sectPr w:rsidR="00DB233A" w:rsidRPr="00CA774A" w:rsidSect="005F7FC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pPr>
      <w:r w:rsidRPr="00CA774A">
        <w:rPr>
          <w:rFonts w:eastAsia="Times New Roman"/>
          <w:sz w:val="24"/>
          <w:szCs w:val="24"/>
        </w:rPr>
        <w:t>(Source: Self-developed)</w:t>
      </w:r>
    </w:p>
    <w:p w14:paraId="0B38C65E" w14:textId="2B79E47D"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lastRenderedPageBreak/>
        <w:t xml:space="preserve">It can be analysed that the factors related to </w:t>
      </w:r>
      <w:r w:rsidRPr="00CA774A">
        <w:rPr>
          <w:rFonts w:eastAsia="Times New Roman"/>
          <w:i/>
          <w:sz w:val="24"/>
          <w:szCs w:val="24"/>
        </w:rPr>
        <w:t>strengths</w:t>
      </w:r>
      <w:r w:rsidRPr="00CA774A">
        <w:rPr>
          <w:rFonts w:eastAsia="Times New Roman"/>
          <w:sz w:val="24"/>
          <w:szCs w:val="24"/>
        </w:rPr>
        <w:t xml:space="preserve"> are assessed for invariable persistence in marketing through organising filming stunts or facilities adequately. Additionally, sorting out offices and revamping plans for offices are considered for developing the industry. The methods for a 163-bedded hotel in Cardiff are proposed for extending the expansion plan adequately. From the perspective of </w:t>
      </w:r>
      <w:r w:rsidRPr="00CA774A">
        <w:rPr>
          <w:rFonts w:eastAsia="Times New Roman"/>
          <w:i/>
          <w:sz w:val="24"/>
          <w:szCs w:val="24"/>
        </w:rPr>
        <w:t xml:space="preserve">weakness </w:t>
      </w:r>
      <w:r w:rsidRPr="00CA774A">
        <w:rPr>
          <w:rFonts w:eastAsia="Times New Roman"/>
          <w:sz w:val="24"/>
          <w:szCs w:val="24"/>
        </w:rPr>
        <w:t xml:space="preserve">addressing disruptions in hotel chains and average customer score is </w:t>
      </w:r>
      <w:r w:rsidR="00CA774A" w:rsidRPr="00CA774A">
        <w:rPr>
          <w:rFonts w:eastAsia="Times New Roman"/>
          <w:sz w:val="24"/>
          <w:szCs w:val="24"/>
        </w:rPr>
        <w:t>approx.</w:t>
      </w:r>
      <w:r w:rsidRPr="00CA774A">
        <w:rPr>
          <w:rFonts w:eastAsia="Times New Roman"/>
          <w:sz w:val="24"/>
          <w:szCs w:val="24"/>
        </w:rPr>
        <w:t>, 52%</w:t>
      </w:r>
      <w:r w:rsidR="0065330D" w:rsidRPr="00CA774A">
        <w:rPr>
          <w:rFonts w:eastAsia="Times New Roman"/>
          <w:sz w:val="24"/>
          <w:szCs w:val="24"/>
        </w:rPr>
        <w:t xml:space="preserve"> </w:t>
      </w:r>
      <w:r w:rsidRPr="00CA774A">
        <w:rPr>
          <w:rFonts w:eastAsia="Times New Roman"/>
          <w:sz w:val="24"/>
          <w:szCs w:val="24"/>
        </w:rPr>
        <w:t>which is affecting business determinants (Robinson and Lancefield, 2022). The average rating in money values and facilities provided under communal areas leads to decreased business performance.</w:t>
      </w:r>
    </w:p>
    <w:p w14:paraId="1C1EC0EB" w14:textId="5D62DFB6"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 xml:space="preserve">In addition, </w:t>
      </w:r>
      <w:r w:rsidRPr="00CA774A">
        <w:rPr>
          <w:rFonts w:eastAsia="Times New Roman"/>
          <w:i/>
          <w:sz w:val="24"/>
          <w:szCs w:val="24"/>
        </w:rPr>
        <w:t xml:space="preserve">opportunities </w:t>
      </w:r>
      <w:r w:rsidRPr="00CA774A">
        <w:rPr>
          <w:rFonts w:eastAsia="Times New Roman"/>
          <w:sz w:val="24"/>
          <w:szCs w:val="24"/>
        </w:rPr>
        <w:t xml:space="preserve">are induced which enforces </w:t>
      </w:r>
      <w:r w:rsidR="00CA774A" w:rsidRPr="00CA774A">
        <w:rPr>
          <w:rFonts w:eastAsia="Times New Roman"/>
          <w:sz w:val="24"/>
          <w:szCs w:val="24"/>
        </w:rPr>
        <w:t>that “</w:t>
      </w:r>
      <w:r w:rsidRPr="00CA774A">
        <w:rPr>
          <w:rFonts w:eastAsia="Times New Roman"/>
          <w:b/>
          <w:sz w:val="24"/>
          <w:szCs w:val="24"/>
        </w:rPr>
        <w:t xml:space="preserve">Mercure Hotel” </w:t>
      </w:r>
      <w:r w:rsidRPr="00CA774A">
        <w:rPr>
          <w:rFonts w:eastAsia="Times New Roman"/>
          <w:sz w:val="24"/>
          <w:szCs w:val="24"/>
        </w:rPr>
        <w:t xml:space="preserve">focuses on market campaigns that don't promote any bigoted behaviour through market campaigning. The hotel industry enhances striving leads to drive business plans by addressing potential asset articulation in order to generate income. For instance, the leading attributions are persuaded with objectives of "walking the talk" and "Well-being for all", which help to instigate environmental issues and keep all employees into consideration (Forbesasiacustom.com, 2022). </w:t>
      </w:r>
    </w:p>
    <w:p w14:paraId="62DBB6C2" w14:textId="21A28BA8"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On the other hand, the threats in the housekeeping sector or hotel industry address the Covid-19 has affected businesses in terms of providing hospitality services. It has been analysed that approximately 65% of the "accommodation and food sector" gets declined due to the impact of the Covid-19 pandemic. Hence, only 10% of businesses get incremental improvements adequately (Bedford, 2020). Furthermore, the B2C marketers belonging to the housekeeping sector in the U.K. in a survey of 2020 have responded that the competitive marketplace can be addressed as a primary challenge in business. In this aspect, approximately 10% responded to the adoption of markets in assessing "Digital-first customers</w:t>
      </w:r>
      <w:r w:rsidR="00CA774A" w:rsidRPr="00CA774A">
        <w:rPr>
          <w:rFonts w:eastAsia="Times New Roman"/>
          <w:sz w:val="24"/>
          <w:szCs w:val="24"/>
        </w:rPr>
        <w:t>” and</w:t>
      </w:r>
      <w:r w:rsidRPr="00CA774A">
        <w:rPr>
          <w:rFonts w:eastAsia="Times New Roman"/>
          <w:sz w:val="24"/>
          <w:szCs w:val="24"/>
        </w:rPr>
        <w:t xml:space="preserve"> reducing spending (Statista.com, 2023).</w:t>
      </w:r>
    </w:p>
    <w:p w14:paraId="21FF23F1" w14:textId="77777777" w:rsidR="00D351D8" w:rsidRPr="00CA774A" w:rsidRDefault="00CA22AD" w:rsidP="00CA774A">
      <w:pPr>
        <w:pStyle w:val="Heading1"/>
        <w:spacing w:after="240"/>
        <w:rPr>
          <w:rFonts w:ascii="Arial" w:hAnsi="Arial" w:cs="Arial"/>
          <w:sz w:val="24"/>
          <w:szCs w:val="24"/>
        </w:rPr>
      </w:pPr>
      <w:bookmarkStart w:id="10" w:name="_vkqp5yyh66wh" w:colFirst="0" w:colLast="0"/>
      <w:bookmarkStart w:id="11" w:name="_Toc127477000"/>
      <w:bookmarkEnd w:id="10"/>
      <w:r w:rsidRPr="00CA774A">
        <w:rPr>
          <w:rFonts w:ascii="Arial" w:hAnsi="Arial" w:cs="Arial"/>
          <w:sz w:val="24"/>
          <w:szCs w:val="24"/>
        </w:rPr>
        <w:t>3. Main body</w:t>
      </w:r>
      <w:bookmarkEnd w:id="11"/>
    </w:p>
    <w:p w14:paraId="5412AADE" w14:textId="77777777" w:rsidR="00D351D8" w:rsidRPr="00CA774A" w:rsidRDefault="00CA22AD" w:rsidP="00CA774A">
      <w:pPr>
        <w:pStyle w:val="Heading1"/>
        <w:spacing w:after="240"/>
        <w:rPr>
          <w:rFonts w:ascii="Arial" w:hAnsi="Arial" w:cs="Arial"/>
          <w:sz w:val="24"/>
          <w:szCs w:val="24"/>
        </w:rPr>
      </w:pPr>
      <w:bookmarkStart w:id="12" w:name="_xwazv5a1i2in" w:colFirst="0" w:colLast="0"/>
      <w:bookmarkStart w:id="13" w:name="_Toc127477001"/>
      <w:bookmarkEnd w:id="12"/>
      <w:r w:rsidRPr="00CA774A">
        <w:rPr>
          <w:rFonts w:ascii="Arial" w:hAnsi="Arial" w:cs="Arial"/>
          <w:sz w:val="24"/>
          <w:szCs w:val="24"/>
        </w:rPr>
        <w:t>3.1. Importance of consultant in organisation</w:t>
      </w:r>
      <w:bookmarkEnd w:id="13"/>
    </w:p>
    <w:p w14:paraId="6B31EA13" w14:textId="20342B8D" w:rsidR="00D351D8" w:rsidRPr="00CA774A" w:rsidRDefault="00CA22AD" w:rsidP="00CA774A">
      <w:pPr>
        <w:pStyle w:val="Normal1"/>
        <w:spacing w:after="240" w:line="360" w:lineRule="auto"/>
        <w:jc w:val="both"/>
        <w:rPr>
          <w:rFonts w:eastAsia="Times New Roman"/>
          <w:color w:val="0E101A"/>
          <w:sz w:val="24"/>
          <w:szCs w:val="24"/>
        </w:rPr>
      </w:pPr>
      <w:r w:rsidRPr="00CA774A">
        <w:rPr>
          <w:rFonts w:eastAsia="Times New Roman"/>
          <w:color w:val="0E101A"/>
          <w:sz w:val="24"/>
          <w:szCs w:val="24"/>
        </w:rPr>
        <w:t xml:space="preserve">An </w:t>
      </w:r>
      <w:r w:rsidRPr="00CA774A">
        <w:rPr>
          <w:rFonts w:eastAsia="Times New Roman"/>
          <w:b/>
          <w:i/>
          <w:color w:val="0E101A"/>
          <w:sz w:val="24"/>
          <w:szCs w:val="24"/>
        </w:rPr>
        <w:t>Internal consultant</w:t>
      </w:r>
      <w:r w:rsidRPr="00CA774A">
        <w:rPr>
          <w:rFonts w:eastAsia="Times New Roman"/>
          <w:color w:val="0E101A"/>
          <w:sz w:val="24"/>
          <w:szCs w:val="24"/>
        </w:rPr>
        <w:t xml:space="preserve"> is similar to an </w:t>
      </w:r>
      <w:r w:rsidRPr="00CA774A">
        <w:rPr>
          <w:rFonts w:eastAsia="Times New Roman"/>
          <w:b/>
          <w:i/>
          <w:color w:val="0E101A"/>
          <w:sz w:val="24"/>
          <w:szCs w:val="24"/>
        </w:rPr>
        <w:t>External consultant</w:t>
      </w:r>
      <w:r w:rsidRPr="00CA774A">
        <w:rPr>
          <w:rFonts w:eastAsia="Times New Roman"/>
          <w:color w:val="0E101A"/>
          <w:sz w:val="24"/>
          <w:szCs w:val="24"/>
        </w:rPr>
        <w:t>, a specific expert engaged in addressing organisational issues and implementing solutions for "</w:t>
      </w:r>
      <w:r w:rsidRPr="00CA774A">
        <w:rPr>
          <w:rFonts w:eastAsia="Times New Roman"/>
          <w:b/>
          <w:i/>
          <w:color w:val="0E101A"/>
          <w:sz w:val="24"/>
          <w:szCs w:val="24"/>
        </w:rPr>
        <w:t>organisation's performance”.</w:t>
      </w:r>
      <w:r w:rsidRPr="00CA774A">
        <w:rPr>
          <w:rFonts w:eastAsia="Times New Roman"/>
          <w:color w:val="0E101A"/>
          <w:sz w:val="24"/>
          <w:szCs w:val="24"/>
        </w:rPr>
        <w:t xml:space="preserve"> Both “</w:t>
      </w:r>
      <w:r w:rsidRPr="00CA774A">
        <w:rPr>
          <w:rFonts w:eastAsia="Times New Roman"/>
          <w:b/>
          <w:i/>
          <w:color w:val="0E101A"/>
          <w:sz w:val="24"/>
          <w:szCs w:val="24"/>
        </w:rPr>
        <w:t>consultants”</w:t>
      </w:r>
      <w:r w:rsidRPr="00CA774A">
        <w:rPr>
          <w:rFonts w:eastAsia="Times New Roman"/>
          <w:color w:val="0E101A"/>
          <w:sz w:val="24"/>
          <w:szCs w:val="24"/>
        </w:rPr>
        <w:t xml:space="preserve"> can work in</w:t>
      </w:r>
      <w:r w:rsidRPr="00CA774A">
        <w:rPr>
          <w:rFonts w:eastAsia="Times New Roman"/>
          <w:b/>
          <w:i/>
          <w:color w:val="0E101A"/>
          <w:sz w:val="24"/>
          <w:szCs w:val="24"/>
        </w:rPr>
        <w:t xml:space="preserve"> “organisational </w:t>
      </w:r>
      <w:r w:rsidRPr="00CA774A">
        <w:rPr>
          <w:rFonts w:eastAsia="Times New Roman"/>
          <w:color w:val="0E101A"/>
          <w:sz w:val="24"/>
          <w:szCs w:val="24"/>
        </w:rPr>
        <w:lastRenderedPageBreak/>
        <w:t xml:space="preserve">and </w:t>
      </w:r>
      <w:r w:rsidRPr="00CA774A">
        <w:rPr>
          <w:rFonts w:eastAsia="Times New Roman"/>
          <w:b/>
          <w:i/>
          <w:color w:val="0E101A"/>
          <w:sz w:val="24"/>
          <w:szCs w:val="24"/>
        </w:rPr>
        <w:t>management areas”</w:t>
      </w:r>
      <w:r w:rsidRPr="00CA774A">
        <w:rPr>
          <w:rFonts w:eastAsia="Times New Roman"/>
          <w:color w:val="0E101A"/>
          <w:sz w:val="24"/>
          <w:szCs w:val="24"/>
        </w:rPr>
        <w:t>, including “</w:t>
      </w:r>
      <w:r w:rsidRPr="00CA774A">
        <w:rPr>
          <w:rFonts w:eastAsia="Times New Roman"/>
          <w:b/>
          <w:i/>
          <w:color w:val="0E101A"/>
          <w:sz w:val="24"/>
          <w:szCs w:val="24"/>
        </w:rPr>
        <w:t>strategic planning, acquisition, mergers and finance, organisational efficiency, process improvement and technology”</w:t>
      </w:r>
      <w:r w:rsidRPr="00CA774A">
        <w:rPr>
          <w:rFonts w:eastAsia="Times New Roman"/>
          <w:color w:val="0E101A"/>
          <w:sz w:val="24"/>
          <w:szCs w:val="24"/>
        </w:rPr>
        <w:t xml:space="preserve">. Similarly, </w:t>
      </w:r>
      <w:r w:rsidRPr="00CA774A">
        <w:rPr>
          <w:rFonts w:eastAsia="Times New Roman"/>
          <w:b/>
          <w:i/>
          <w:color w:val="0E101A"/>
          <w:sz w:val="24"/>
          <w:szCs w:val="24"/>
        </w:rPr>
        <w:t>external advisers</w:t>
      </w:r>
      <w:r w:rsidRPr="00CA774A">
        <w:rPr>
          <w:rFonts w:eastAsia="Times New Roman"/>
          <w:color w:val="0E101A"/>
          <w:sz w:val="24"/>
          <w:szCs w:val="24"/>
        </w:rPr>
        <w:t xml:space="preserve"> can serve as </w:t>
      </w:r>
      <w:r w:rsidRPr="00CA774A">
        <w:rPr>
          <w:rFonts w:eastAsia="Times New Roman"/>
          <w:b/>
          <w:i/>
          <w:color w:val="0E101A"/>
          <w:sz w:val="24"/>
          <w:szCs w:val="24"/>
        </w:rPr>
        <w:t>“change agents, coaches or trainers, and execute facilities”</w:t>
      </w:r>
      <w:r w:rsidRPr="00CA774A">
        <w:rPr>
          <w:rFonts w:eastAsia="Times New Roman"/>
          <w:color w:val="0E101A"/>
          <w:sz w:val="24"/>
          <w:szCs w:val="24"/>
        </w:rPr>
        <w:t>. The distinction is in connection with the customer, which helps internal housekeeping consultants who are either on the payroll or limited to full-time advice inside a single organisation (Consultancy.uk, 2018). External consultants can provide several advantages, such as they are seen as</w:t>
      </w:r>
      <w:r w:rsidRPr="00CA774A">
        <w:rPr>
          <w:rFonts w:eastAsia="Times New Roman"/>
          <w:b/>
          <w:i/>
          <w:color w:val="0E101A"/>
          <w:sz w:val="24"/>
          <w:szCs w:val="24"/>
        </w:rPr>
        <w:t xml:space="preserve"> independent participants</w:t>
      </w:r>
      <w:r w:rsidRPr="00CA774A">
        <w:rPr>
          <w:rFonts w:eastAsia="Times New Roman"/>
          <w:color w:val="0E101A"/>
          <w:sz w:val="24"/>
          <w:szCs w:val="24"/>
        </w:rPr>
        <w:t xml:space="preserve">. This might lead to trust between the adviser and the customer. The position mainly requires inquiries from independent advisers, which are frequently </w:t>
      </w:r>
      <w:r w:rsidR="00CA774A" w:rsidRPr="00CA774A">
        <w:rPr>
          <w:rFonts w:eastAsia="Times New Roman"/>
          <w:color w:val="0E101A"/>
          <w:sz w:val="24"/>
          <w:szCs w:val="24"/>
        </w:rPr>
        <w:t>performed,</w:t>
      </w:r>
      <w:r w:rsidRPr="00CA774A">
        <w:rPr>
          <w:rFonts w:eastAsia="Times New Roman"/>
          <w:color w:val="0E101A"/>
          <w:sz w:val="24"/>
          <w:szCs w:val="24"/>
        </w:rPr>
        <w:t xml:space="preserve"> and which internal consultants can find difficulties (</w:t>
      </w:r>
      <w:proofErr w:type="spellStart"/>
      <w:r w:rsidRPr="00CA774A">
        <w:rPr>
          <w:rFonts w:eastAsia="Times New Roman"/>
          <w:color w:val="0E101A"/>
          <w:sz w:val="24"/>
          <w:szCs w:val="24"/>
        </w:rPr>
        <w:t>lmihi</w:t>
      </w:r>
      <w:proofErr w:type="spellEnd"/>
      <w:r w:rsidRPr="00CA774A">
        <w:rPr>
          <w:rFonts w:eastAsia="Times New Roman"/>
          <w:color w:val="0E101A"/>
          <w:sz w:val="24"/>
          <w:szCs w:val="24"/>
        </w:rPr>
        <w:t xml:space="preserve">, </w:t>
      </w:r>
      <w:r w:rsidRPr="00CA774A">
        <w:rPr>
          <w:rFonts w:eastAsia="Times New Roman"/>
          <w:i/>
          <w:color w:val="0E101A"/>
          <w:sz w:val="24"/>
          <w:szCs w:val="24"/>
        </w:rPr>
        <w:t>et al</w:t>
      </w:r>
      <w:r w:rsidRPr="00CA774A">
        <w:rPr>
          <w:rFonts w:eastAsia="Times New Roman"/>
          <w:color w:val="0E101A"/>
          <w:sz w:val="24"/>
          <w:szCs w:val="24"/>
        </w:rPr>
        <w:t>, 2020). They may have equal competence, but for employees of an organisation, internal consultants may need help to be independent or to be perceived as separate than external advisers.</w:t>
      </w:r>
    </w:p>
    <w:p w14:paraId="74EDDC87"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color w:val="0E101A"/>
          <w:sz w:val="24"/>
          <w:szCs w:val="24"/>
        </w:rPr>
        <w:t>Internal consultants have a more excellent grasp of the organisation that assists because they are more familiar with its language and culture of Housekeeping. Internal consultants' strong understanding of the organisation makes them highly beneficial, for example, in the execution of strategic development paths or culture changes, managing processes and programs and integrating initiatives inside the organisation (Park, 2021). Furthermore, internal consultants have established contacts with many other employees inside the organisation, which improve their communication methods and channels. Internal consultants are typically less expensive than external consultants. However, this is rarely the case. When compared to the costly consultants on the market, measure a company's ability that claim is true.</w:t>
      </w:r>
    </w:p>
    <w:p w14:paraId="64320A2C" w14:textId="77777777" w:rsidR="00D351D8" w:rsidRPr="00CA774A" w:rsidRDefault="00CA22AD" w:rsidP="00CA774A">
      <w:pPr>
        <w:pStyle w:val="Heading2"/>
        <w:spacing w:after="240"/>
        <w:rPr>
          <w:rFonts w:ascii="Arial" w:hAnsi="Arial" w:cs="Arial"/>
          <w:sz w:val="24"/>
          <w:szCs w:val="24"/>
        </w:rPr>
      </w:pPr>
      <w:bookmarkStart w:id="14" w:name="_g1hwlgkct0y9" w:colFirst="0" w:colLast="0"/>
      <w:bookmarkStart w:id="15" w:name="_Toc127477002"/>
      <w:bookmarkEnd w:id="14"/>
      <w:r w:rsidRPr="00CA774A">
        <w:rPr>
          <w:rFonts w:ascii="Arial" w:hAnsi="Arial" w:cs="Arial"/>
          <w:sz w:val="24"/>
          <w:szCs w:val="24"/>
        </w:rPr>
        <w:t>3.2 Theories of Change Management</w:t>
      </w:r>
      <w:bookmarkEnd w:id="15"/>
    </w:p>
    <w:p w14:paraId="6EBD1FCF" w14:textId="136C8339" w:rsidR="00D351D8" w:rsidRPr="00CA774A" w:rsidRDefault="00CA22AD" w:rsidP="00CA774A">
      <w:pPr>
        <w:pStyle w:val="Normal1"/>
        <w:spacing w:after="240" w:line="360" w:lineRule="auto"/>
        <w:jc w:val="both"/>
        <w:rPr>
          <w:rFonts w:eastAsia="Times New Roman"/>
          <w:color w:val="0E101A"/>
          <w:sz w:val="24"/>
          <w:szCs w:val="24"/>
        </w:rPr>
      </w:pPr>
      <w:r w:rsidRPr="00CA774A">
        <w:rPr>
          <w:rFonts w:eastAsia="Times New Roman"/>
          <w:color w:val="0E101A"/>
          <w:sz w:val="24"/>
          <w:szCs w:val="24"/>
        </w:rPr>
        <w:t xml:space="preserve">A </w:t>
      </w:r>
      <w:r w:rsidRPr="00CA774A">
        <w:rPr>
          <w:rFonts w:eastAsia="Times New Roman"/>
          <w:b/>
          <w:i/>
          <w:color w:val="0E101A"/>
          <w:sz w:val="24"/>
          <w:szCs w:val="24"/>
        </w:rPr>
        <w:t>change management</w:t>
      </w:r>
      <w:r w:rsidRPr="00CA774A">
        <w:rPr>
          <w:rFonts w:eastAsia="Times New Roman"/>
          <w:color w:val="0E101A"/>
          <w:sz w:val="24"/>
          <w:szCs w:val="24"/>
        </w:rPr>
        <w:t xml:space="preserve"> framework is a procedure that must be followed while developing insights and a change strategy in business and organisation. When there is a requirement for changes, companies can find the best methods of action to apply the changes in the industry looking for successful management to change and make effective strategies which increase the chances of success with the help of change management. A "</w:t>
      </w:r>
      <w:r w:rsidRPr="00CA774A">
        <w:rPr>
          <w:rFonts w:eastAsia="Times New Roman"/>
          <w:b/>
          <w:i/>
          <w:color w:val="0E101A"/>
          <w:sz w:val="24"/>
          <w:szCs w:val="24"/>
        </w:rPr>
        <w:t xml:space="preserve">change management </w:t>
      </w:r>
      <w:r w:rsidR="00CA774A" w:rsidRPr="00CA774A">
        <w:rPr>
          <w:rFonts w:eastAsia="Times New Roman"/>
          <w:b/>
          <w:i/>
          <w:color w:val="0E101A"/>
          <w:sz w:val="24"/>
          <w:szCs w:val="24"/>
        </w:rPr>
        <w:t>framework”</w:t>
      </w:r>
      <w:r w:rsidR="00CA774A" w:rsidRPr="00CA774A">
        <w:rPr>
          <w:rFonts w:eastAsia="Times New Roman"/>
          <w:color w:val="0E101A"/>
          <w:sz w:val="24"/>
          <w:szCs w:val="24"/>
        </w:rPr>
        <w:t xml:space="preserve"> is</w:t>
      </w:r>
      <w:r w:rsidRPr="00CA774A">
        <w:rPr>
          <w:rFonts w:eastAsia="Times New Roman"/>
          <w:color w:val="0E101A"/>
          <w:sz w:val="24"/>
          <w:szCs w:val="24"/>
        </w:rPr>
        <w:t xml:space="preserve"> a procedure that must be followed while developing insights and a change strategy in the business</w:t>
      </w:r>
      <w:r w:rsidR="005F7FC5" w:rsidRPr="00CA774A">
        <w:rPr>
          <w:rFonts w:eastAsia="Times New Roman"/>
          <w:color w:val="0E101A"/>
          <w:sz w:val="24"/>
          <w:szCs w:val="24"/>
        </w:rPr>
        <w:t xml:space="preserve"> </w:t>
      </w:r>
      <w:r w:rsidRPr="00CA774A">
        <w:rPr>
          <w:rFonts w:eastAsia="Times New Roman"/>
          <w:color w:val="0E101A"/>
          <w:sz w:val="24"/>
          <w:szCs w:val="24"/>
        </w:rPr>
        <w:lastRenderedPageBreak/>
        <w:t xml:space="preserve">(Says, 2023). </w:t>
      </w:r>
      <w:r w:rsidRPr="00CA774A">
        <w:rPr>
          <w:rFonts w:eastAsia="Times New Roman"/>
          <w:b/>
          <w:color w:val="0E101A"/>
          <w:sz w:val="24"/>
          <w:szCs w:val="24"/>
        </w:rPr>
        <w:t>“</w:t>
      </w:r>
      <w:r w:rsidRPr="00CA774A">
        <w:rPr>
          <w:rFonts w:eastAsia="Times New Roman"/>
          <w:b/>
          <w:i/>
          <w:color w:val="0E101A"/>
          <w:sz w:val="24"/>
          <w:szCs w:val="24"/>
        </w:rPr>
        <w:t xml:space="preserve">Change management models” </w:t>
      </w:r>
      <w:r w:rsidRPr="00CA774A">
        <w:rPr>
          <w:rFonts w:eastAsia="Times New Roman"/>
          <w:color w:val="0E101A"/>
          <w:sz w:val="24"/>
          <w:szCs w:val="24"/>
        </w:rPr>
        <w:t>show accurate principles and help the business to plan and make changes for execution successfully, which are tried by professionals and tested by organisations. The change management process requires a process and tested adaptation model inside an organisation.</w:t>
      </w:r>
    </w:p>
    <w:p w14:paraId="687A42A1" w14:textId="77777777" w:rsidR="00D351D8" w:rsidRPr="00CA774A" w:rsidRDefault="00D351D8" w:rsidP="00CA774A">
      <w:pPr>
        <w:pStyle w:val="Normal1"/>
        <w:spacing w:after="240" w:line="360" w:lineRule="auto"/>
        <w:jc w:val="both"/>
        <w:rPr>
          <w:rFonts w:eastAsia="Times New Roman"/>
          <w:sz w:val="24"/>
          <w:szCs w:val="24"/>
        </w:rPr>
      </w:pPr>
    </w:p>
    <w:p w14:paraId="355B1333" w14:textId="77777777" w:rsidR="00D351D8" w:rsidRPr="00CA774A" w:rsidRDefault="00CA22AD" w:rsidP="00CA774A">
      <w:pPr>
        <w:pStyle w:val="Normal1"/>
        <w:spacing w:after="240" w:line="360" w:lineRule="auto"/>
        <w:jc w:val="center"/>
        <w:rPr>
          <w:rFonts w:eastAsia="Times New Roman"/>
          <w:sz w:val="24"/>
          <w:szCs w:val="24"/>
        </w:rPr>
      </w:pPr>
      <w:r w:rsidRPr="00CA774A">
        <w:rPr>
          <w:rFonts w:eastAsia="Times New Roman"/>
          <w:noProof/>
          <w:sz w:val="24"/>
          <w:szCs w:val="24"/>
          <w:lang w:val="en-US"/>
        </w:rPr>
        <w:drawing>
          <wp:inline distT="114300" distB="114300" distL="114300" distR="114300" wp14:anchorId="7BA4EFDF" wp14:editId="01932BDC">
            <wp:extent cx="2885402" cy="3066231"/>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4"/>
                    <a:stretch>
                      <a:fillRect/>
                    </a:stretch>
                  </pic:blipFill>
                  <pic:spPr>
                    <a:xfrm>
                      <a:off x="0" y="0"/>
                      <a:ext cx="2885402" cy="3066231"/>
                    </a:xfrm>
                    <a:prstGeom prst="rect">
                      <a:avLst/>
                    </a:prstGeom>
                    <a:ln w="25400">
                      <a:solidFill>
                        <a:srgbClr val="000000"/>
                      </a:solidFill>
                      <a:prstDash val="solid"/>
                    </a:ln>
                  </pic:spPr>
                </pic:pic>
              </a:graphicData>
            </a:graphic>
          </wp:inline>
        </w:drawing>
      </w:r>
    </w:p>
    <w:p w14:paraId="01FC56E9" w14:textId="20AA93BB" w:rsidR="00D351D8" w:rsidRPr="00CA774A" w:rsidRDefault="00CA22AD" w:rsidP="00CA774A">
      <w:pPr>
        <w:pStyle w:val="Normal1"/>
        <w:spacing w:after="240" w:line="360" w:lineRule="auto"/>
        <w:jc w:val="center"/>
        <w:rPr>
          <w:rFonts w:eastAsia="Times New Roman"/>
          <w:b/>
          <w:sz w:val="24"/>
          <w:szCs w:val="24"/>
        </w:rPr>
      </w:pPr>
      <w:r w:rsidRPr="00CA774A">
        <w:rPr>
          <w:rFonts w:eastAsia="Times New Roman"/>
          <w:b/>
          <w:sz w:val="24"/>
          <w:szCs w:val="24"/>
        </w:rPr>
        <w:t xml:space="preserve">Figure 6: Kotter’s eight steps change </w:t>
      </w:r>
      <w:r w:rsidR="00CA774A" w:rsidRPr="00CA774A">
        <w:rPr>
          <w:rFonts w:eastAsia="Times New Roman"/>
          <w:b/>
          <w:sz w:val="24"/>
          <w:szCs w:val="24"/>
        </w:rPr>
        <w:t>model.</w:t>
      </w:r>
    </w:p>
    <w:p w14:paraId="489ED1C8" w14:textId="77777777" w:rsidR="00D351D8" w:rsidRPr="00CA774A" w:rsidRDefault="00CA22AD" w:rsidP="00CA774A">
      <w:pPr>
        <w:pStyle w:val="Normal1"/>
        <w:spacing w:after="240" w:line="360" w:lineRule="auto"/>
        <w:jc w:val="center"/>
        <w:rPr>
          <w:rFonts w:eastAsia="Times New Roman"/>
          <w:sz w:val="24"/>
          <w:szCs w:val="24"/>
        </w:rPr>
      </w:pPr>
      <w:r w:rsidRPr="00CA774A">
        <w:rPr>
          <w:rFonts w:eastAsia="Times New Roman"/>
          <w:sz w:val="24"/>
          <w:szCs w:val="24"/>
        </w:rPr>
        <w:t xml:space="preserve">(Source: </w:t>
      </w:r>
      <w:proofErr w:type="spellStart"/>
      <w:r w:rsidRPr="00CA774A">
        <w:rPr>
          <w:rFonts w:eastAsia="Times New Roman"/>
          <w:sz w:val="24"/>
          <w:szCs w:val="24"/>
        </w:rPr>
        <w:t>Selfmade</w:t>
      </w:r>
      <w:proofErr w:type="spellEnd"/>
      <w:r w:rsidRPr="00CA774A">
        <w:rPr>
          <w:rFonts w:eastAsia="Times New Roman"/>
          <w:sz w:val="24"/>
          <w:szCs w:val="24"/>
        </w:rPr>
        <w:t>)</w:t>
      </w:r>
    </w:p>
    <w:p w14:paraId="0FE2B4C9" w14:textId="77777777" w:rsidR="00D351D8" w:rsidRPr="00CA774A" w:rsidRDefault="00CA22AD" w:rsidP="00CA774A">
      <w:pPr>
        <w:pStyle w:val="Normal1"/>
        <w:spacing w:after="240" w:line="360" w:lineRule="auto"/>
        <w:jc w:val="both"/>
        <w:rPr>
          <w:rFonts w:eastAsia="Times New Roman"/>
          <w:color w:val="0E101A"/>
          <w:sz w:val="24"/>
          <w:szCs w:val="24"/>
        </w:rPr>
      </w:pPr>
      <w:r w:rsidRPr="00CA774A">
        <w:rPr>
          <w:rFonts w:eastAsia="Times New Roman"/>
          <w:color w:val="0E101A"/>
          <w:sz w:val="24"/>
          <w:szCs w:val="24"/>
        </w:rPr>
        <w:t>Harvard’s professor and specialist in change management “</w:t>
      </w:r>
      <w:r w:rsidRPr="00CA774A">
        <w:rPr>
          <w:rFonts w:eastAsia="Times New Roman"/>
          <w:b/>
          <w:i/>
          <w:color w:val="0E101A"/>
          <w:sz w:val="24"/>
          <w:szCs w:val="24"/>
        </w:rPr>
        <w:t>John Kotter”</w:t>
      </w:r>
      <w:r w:rsidRPr="00CA774A">
        <w:rPr>
          <w:rFonts w:eastAsia="Times New Roman"/>
          <w:color w:val="0E101A"/>
          <w:sz w:val="24"/>
          <w:szCs w:val="24"/>
        </w:rPr>
        <w:t xml:space="preserve"> created a model used for the</w:t>
      </w:r>
      <w:r w:rsidRPr="00CA774A">
        <w:rPr>
          <w:rFonts w:eastAsia="Times New Roman"/>
          <w:b/>
          <w:i/>
          <w:color w:val="0E101A"/>
          <w:sz w:val="24"/>
          <w:szCs w:val="24"/>
        </w:rPr>
        <w:t xml:space="preserve"> “strategic level of an organisation to change its perspective and transform”</w:t>
      </w:r>
      <w:r w:rsidRPr="00CA774A">
        <w:rPr>
          <w:rFonts w:eastAsia="Times New Roman"/>
          <w:color w:val="0E101A"/>
          <w:sz w:val="24"/>
          <w:szCs w:val="24"/>
        </w:rPr>
        <w:t xml:space="preserve"> it. Which also concentrated on the individuals engaged in a transformation process including their personality. According to this “</w:t>
      </w:r>
      <w:r w:rsidRPr="00CA774A">
        <w:rPr>
          <w:rFonts w:eastAsia="Times New Roman"/>
          <w:b/>
          <w:i/>
          <w:color w:val="0E101A"/>
          <w:sz w:val="24"/>
          <w:szCs w:val="24"/>
        </w:rPr>
        <w:t>Kotter’ model”</w:t>
      </w:r>
      <w:r w:rsidRPr="00CA774A">
        <w:rPr>
          <w:rFonts w:eastAsia="Times New Roman"/>
          <w:color w:val="0E101A"/>
          <w:sz w:val="24"/>
          <w:szCs w:val="24"/>
        </w:rPr>
        <w:t xml:space="preserve">, </w:t>
      </w:r>
      <w:r w:rsidRPr="00CA774A">
        <w:rPr>
          <w:rFonts w:eastAsia="Times New Roman"/>
          <w:b/>
          <w:i/>
          <w:color w:val="0E101A"/>
          <w:sz w:val="24"/>
          <w:szCs w:val="24"/>
        </w:rPr>
        <w:t>transitioning businesses</w:t>
      </w:r>
      <w:r w:rsidRPr="00CA774A">
        <w:rPr>
          <w:rFonts w:eastAsia="Times New Roman"/>
          <w:color w:val="0E101A"/>
          <w:sz w:val="24"/>
          <w:szCs w:val="24"/>
        </w:rPr>
        <w:t xml:space="preserve"> can create an imaginary absence to generate a “</w:t>
      </w:r>
      <w:r w:rsidRPr="00CA774A">
        <w:rPr>
          <w:rFonts w:eastAsia="Times New Roman"/>
          <w:b/>
          <w:i/>
          <w:color w:val="0E101A"/>
          <w:sz w:val="24"/>
          <w:szCs w:val="24"/>
        </w:rPr>
        <w:t xml:space="preserve">feeling of urgency for change to be embraced and pushed by the people” </w:t>
      </w:r>
      <w:r w:rsidRPr="00CA774A">
        <w:rPr>
          <w:rFonts w:eastAsia="Times New Roman"/>
          <w:color w:val="0E101A"/>
          <w:sz w:val="24"/>
          <w:szCs w:val="24"/>
        </w:rPr>
        <w:t>(</w:t>
      </w:r>
      <w:proofErr w:type="spellStart"/>
      <w:r w:rsidRPr="00CA774A">
        <w:rPr>
          <w:rFonts w:eastAsia="Times New Roman"/>
          <w:color w:val="0E101A"/>
          <w:sz w:val="24"/>
          <w:szCs w:val="24"/>
        </w:rPr>
        <w:t>Reiling</w:t>
      </w:r>
      <w:proofErr w:type="spellEnd"/>
      <w:r w:rsidRPr="00CA774A">
        <w:rPr>
          <w:rFonts w:eastAsia="Times New Roman"/>
          <w:color w:val="0E101A"/>
          <w:sz w:val="24"/>
          <w:szCs w:val="24"/>
        </w:rPr>
        <w:t>, 2022</w:t>
      </w:r>
      <w:r w:rsidR="0065330D" w:rsidRPr="00CA774A">
        <w:rPr>
          <w:rFonts w:eastAsia="Times New Roman"/>
          <w:color w:val="0E101A"/>
          <w:sz w:val="24"/>
          <w:szCs w:val="24"/>
        </w:rPr>
        <w:t>)</w:t>
      </w:r>
      <w:r w:rsidRPr="00CA774A">
        <w:rPr>
          <w:rFonts w:eastAsia="Times New Roman"/>
          <w:color w:val="0E101A"/>
          <w:sz w:val="24"/>
          <w:szCs w:val="24"/>
        </w:rPr>
        <w:t xml:space="preserve">. Kotter breaks it down into eight steps; the above figure shows all eight stages of the change management model). </w:t>
      </w:r>
    </w:p>
    <w:p w14:paraId="073E464F" w14:textId="65808B5A"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color w:val="0E101A"/>
          <w:sz w:val="24"/>
          <w:szCs w:val="24"/>
        </w:rPr>
        <w:t>There are lots of benefits to the implication of this change management model. Through “</w:t>
      </w:r>
      <w:r w:rsidRPr="00CA774A">
        <w:rPr>
          <w:rFonts w:eastAsia="Times New Roman"/>
          <w:b/>
          <w:i/>
          <w:color w:val="0E101A"/>
          <w:sz w:val="24"/>
          <w:szCs w:val="24"/>
        </w:rPr>
        <w:t xml:space="preserve">Increase </w:t>
      </w:r>
      <w:r w:rsidR="00CA774A" w:rsidRPr="00CA774A">
        <w:rPr>
          <w:rFonts w:eastAsia="Times New Roman"/>
          <w:b/>
          <w:i/>
          <w:color w:val="0E101A"/>
          <w:sz w:val="24"/>
          <w:szCs w:val="24"/>
        </w:rPr>
        <w:t>urgency” which</w:t>
      </w:r>
      <w:r w:rsidRPr="00CA774A">
        <w:rPr>
          <w:rFonts w:eastAsia="Times New Roman"/>
          <w:color w:val="0E101A"/>
          <w:sz w:val="24"/>
          <w:szCs w:val="24"/>
        </w:rPr>
        <w:t xml:space="preserve"> motivates the </w:t>
      </w:r>
      <w:r w:rsidR="00CA774A" w:rsidRPr="00CA774A">
        <w:rPr>
          <w:rFonts w:eastAsia="Times New Roman"/>
          <w:color w:val="0E101A"/>
          <w:sz w:val="24"/>
          <w:szCs w:val="24"/>
        </w:rPr>
        <w:t>housekeeping</w:t>
      </w:r>
      <w:r w:rsidRPr="00CA774A">
        <w:rPr>
          <w:rFonts w:eastAsia="Times New Roman"/>
          <w:color w:val="0E101A"/>
          <w:sz w:val="24"/>
          <w:szCs w:val="24"/>
        </w:rPr>
        <w:t xml:space="preserve"> employees or individuals to act by making goals genuine and relevant. Creating </w:t>
      </w:r>
      <w:r w:rsidR="00CA774A" w:rsidRPr="00CA774A">
        <w:rPr>
          <w:rFonts w:eastAsia="Times New Roman"/>
          <w:color w:val="0E101A"/>
          <w:sz w:val="24"/>
          <w:szCs w:val="24"/>
        </w:rPr>
        <w:t xml:space="preserve">a </w:t>
      </w:r>
      <w:r w:rsidR="00CA774A" w:rsidRPr="00CA774A">
        <w:rPr>
          <w:rFonts w:eastAsia="Times New Roman"/>
          <w:b/>
          <w:i/>
          <w:color w:val="0E101A"/>
          <w:sz w:val="24"/>
          <w:szCs w:val="24"/>
        </w:rPr>
        <w:t>“</w:t>
      </w:r>
      <w:r w:rsidRPr="00CA774A">
        <w:rPr>
          <w:rFonts w:eastAsia="Times New Roman"/>
          <w:b/>
          <w:i/>
          <w:color w:val="0E101A"/>
          <w:sz w:val="24"/>
          <w:szCs w:val="24"/>
        </w:rPr>
        <w:t>Guiding team”</w:t>
      </w:r>
      <w:r w:rsidRPr="00CA774A">
        <w:rPr>
          <w:rFonts w:eastAsia="Times New Roman"/>
          <w:color w:val="0E101A"/>
          <w:sz w:val="24"/>
          <w:szCs w:val="24"/>
        </w:rPr>
        <w:t xml:space="preserve"> </w:t>
      </w:r>
      <w:r w:rsidRPr="00CA774A">
        <w:rPr>
          <w:rFonts w:eastAsia="Times New Roman"/>
          <w:color w:val="0E101A"/>
          <w:sz w:val="24"/>
          <w:szCs w:val="24"/>
        </w:rPr>
        <w:lastRenderedPageBreak/>
        <w:t>by putting appropriate people with the correct commitment and the proper combination of talents results in the development of the housekeeping sector. Establish a “</w:t>
      </w:r>
      <w:r w:rsidRPr="00CA774A">
        <w:rPr>
          <w:rFonts w:eastAsia="Times New Roman"/>
          <w:b/>
          <w:i/>
          <w:color w:val="0E101A"/>
          <w:sz w:val="24"/>
          <w:szCs w:val="24"/>
        </w:rPr>
        <w:t xml:space="preserve">clear and accurate </w:t>
      </w:r>
      <w:r w:rsidR="00CA774A" w:rsidRPr="00CA774A">
        <w:rPr>
          <w:rFonts w:eastAsia="Times New Roman"/>
          <w:b/>
          <w:i/>
          <w:color w:val="0E101A"/>
          <w:sz w:val="24"/>
          <w:szCs w:val="24"/>
        </w:rPr>
        <w:t xml:space="preserve">vision” </w:t>
      </w:r>
      <w:r w:rsidR="00CA774A" w:rsidRPr="00CA774A">
        <w:rPr>
          <w:rFonts w:eastAsia="Times New Roman"/>
          <w:color w:val="0E101A"/>
          <w:sz w:val="24"/>
          <w:szCs w:val="24"/>
        </w:rPr>
        <w:t>and</w:t>
      </w:r>
      <w:r w:rsidRPr="00CA774A">
        <w:rPr>
          <w:rFonts w:eastAsia="Times New Roman"/>
          <w:color w:val="0E101A"/>
          <w:sz w:val="24"/>
          <w:szCs w:val="24"/>
        </w:rPr>
        <w:t xml:space="preserve"> plan with the team, focusing on the emotions and creative components. Including as many people as possible means "</w:t>
      </w:r>
      <w:r w:rsidRPr="00CA774A">
        <w:rPr>
          <w:rFonts w:eastAsia="Times New Roman"/>
          <w:b/>
          <w:i/>
          <w:color w:val="0E101A"/>
          <w:sz w:val="24"/>
          <w:szCs w:val="24"/>
        </w:rPr>
        <w:t>communicating”</w:t>
      </w:r>
      <w:r w:rsidRPr="00CA774A">
        <w:rPr>
          <w:rFonts w:eastAsia="Times New Roman"/>
          <w:color w:val="0E101A"/>
          <w:sz w:val="24"/>
          <w:szCs w:val="24"/>
        </w:rPr>
        <w:t xml:space="preserve"> the fundamentals effectively and appealing to </w:t>
      </w:r>
      <w:r w:rsidR="00CA774A" w:rsidRPr="00CA774A">
        <w:rPr>
          <w:rFonts w:eastAsia="Times New Roman"/>
          <w:color w:val="0E101A"/>
          <w:sz w:val="24"/>
          <w:szCs w:val="24"/>
        </w:rPr>
        <w:t>people (</w:t>
      </w:r>
      <w:r w:rsidRPr="00CA774A">
        <w:rPr>
          <w:rFonts w:eastAsia="Times New Roman"/>
          <w:color w:val="0E101A"/>
          <w:sz w:val="24"/>
          <w:szCs w:val="24"/>
        </w:rPr>
        <w:t>ijser.org, 2017). Empowers action by</w:t>
      </w:r>
      <w:r w:rsidRPr="00CA774A">
        <w:rPr>
          <w:rFonts w:eastAsia="Times New Roman"/>
          <w:b/>
          <w:i/>
          <w:color w:val="0E101A"/>
          <w:sz w:val="24"/>
          <w:szCs w:val="24"/>
        </w:rPr>
        <w:t xml:space="preserve"> “removing obstacles”</w:t>
      </w:r>
      <w:r w:rsidRPr="00CA774A">
        <w:rPr>
          <w:rFonts w:eastAsia="Times New Roman"/>
          <w:color w:val="0E101A"/>
          <w:sz w:val="24"/>
          <w:szCs w:val="24"/>
        </w:rPr>
        <w:t xml:space="preserve"> that allow critical comments and provide sufficient support from management. “</w:t>
      </w:r>
      <w:r w:rsidRPr="00CA774A">
        <w:rPr>
          <w:rFonts w:eastAsia="Times New Roman"/>
          <w:b/>
          <w:i/>
          <w:color w:val="0E101A"/>
          <w:sz w:val="24"/>
          <w:szCs w:val="24"/>
        </w:rPr>
        <w:t>Create short-term success”</w:t>
      </w:r>
      <w:r w:rsidRPr="00CA774A">
        <w:rPr>
          <w:rFonts w:eastAsia="Times New Roman"/>
          <w:color w:val="0E101A"/>
          <w:sz w:val="24"/>
          <w:szCs w:val="24"/>
        </w:rPr>
        <w:t xml:space="preserve"> by setting achievable goals in bite-size bites. Make</w:t>
      </w:r>
      <w:r w:rsidRPr="00CA774A">
        <w:rPr>
          <w:rFonts w:eastAsia="Times New Roman"/>
          <w:b/>
          <w:i/>
          <w:color w:val="0E101A"/>
          <w:sz w:val="24"/>
          <w:szCs w:val="24"/>
        </w:rPr>
        <w:t xml:space="preserve"> “change stay" by reinforcing</w:t>
      </w:r>
      <w:r w:rsidRPr="00CA774A">
        <w:rPr>
          <w:rFonts w:eastAsia="Times New Roman"/>
          <w:color w:val="0E101A"/>
          <w:sz w:val="24"/>
          <w:szCs w:val="24"/>
        </w:rPr>
        <w:t xml:space="preserve"> the importance of effective change via recruiting and developing new leaders. </w:t>
      </w:r>
    </w:p>
    <w:p w14:paraId="7B1BFC84" w14:textId="77777777" w:rsidR="00D351D8" w:rsidRPr="00CA774A" w:rsidRDefault="00CA22AD" w:rsidP="00CA774A">
      <w:pPr>
        <w:pStyle w:val="Heading2"/>
        <w:spacing w:after="240"/>
        <w:rPr>
          <w:rFonts w:ascii="Arial" w:hAnsi="Arial" w:cs="Arial"/>
          <w:sz w:val="24"/>
          <w:szCs w:val="24"/>
        </w:rPr>
      </w:pPr>
      <w:bookmarkStart w:id="16" w:name="_99ns4gvsowpg" w:colFirst="0" w:colLast="0"/>
      <w:bookmarkStart w:id="17" w:name="_Toc127477003"/>
      <w:bookmarkEnd w:id="16"/>
      <w:r w:rsidRPr="00CA774A">
        <w:rPr>
          <w:rFonts w:ascii="Arial" w:hAnsi="Arial" w:cs="Arial"/>
          <w:sz w:val="24"/>
          <w:szCs w:val="24"/>
        </w:rPr>
        <w:t>3.3 Consulting Speciality and Positive Contribution</w:t>
      </w:r>
      <w:bookmarkEnd w:id="17"/>
    </w:p>
    <w:p w14:paraId="7BB36084" w14:textId="6DB66DC9" w:rsidR="00D351D8" w:rsidRPr="00CA774A" w:rsidRDefault="00CA22AD" w:rsidP="00CA774A">
      <w:pPr>
        <w:pStyle w:val="Normal1"/>
        <w:spacing w:after="240" w:line="360" w:lineRule="auto"/>
        <w:jc w:val="both"/>
        <w:rPr>
          <w:rFonts w:eastAsia="Times New Roman"/>
          <w:b/>
          <w:i/>
          <w:sz w:val="24"/>
          <w:szCs w:val="24"/>
        </w:rPr>
      </w:pPr>
      <w:r w:rsidRPr="00CA774A">
        <w:rPr>
          <w:rFonts w:eastAsia="Times New Roman"/>
          <w:sz w:val="24"/>
          <w:szCs w:val="24"/>
        </w:rPr>
        <w:t>Change management directs organisational change from its inception and preparation through execution and eventually resolution. A proper housekeeping management plan is critical to ensuring that organisations transfer and adopt any changes that may arise. A housekeeping company should be prepared for technical and cultural approaches and implement solutions. A Housekeeping organisation should accept changes and management and develop a "</w:t>
      </w:r>
      <w:r w:rsidRPr="00CA774A">
        <w:rPr>
          <w:rFonts w:eastAsia="Times New Roman"/>
          <w:b/>
          <w:i/>
          <w:sz w:val="24"/>
          <w:szCs w:val="24"/>
        </w:rPr>
        <w:t>comprehensive and realistic plan for implementing them”</w:t>
      </w:r>
      <w:r w:rsidRPr="00CA774A">
        <w:rPr>
          <w:rFonts w:eastAsia="Times New Roman"/>
          <w:sz w:val="24"/>
          <w:szCs w:val="24"/>
        </w:rPr>
        <w:t>. After "</w:t>
      </w:r>
      <w:r w:rsidRPr="00CA774A">
        <w:rPr>
          <w:rFonts w:eastAsia="Times New Roman"/>
          <w:b/>
          <w:i/>
          <w:sz w:val="24"/>
          <w:szCs w:val="24"/>
        </w:rPr>
        <w:t xml:space="preserve">creating the plan” </w:t>
      </w:r>
      <w:r w:rsidRPr="00CA774A">
        <w:rPr>
          <w:rFonts w:eastAsia="Times New Roman"/>
          <w:sz w:val="24"/>
          <w:szCs w:val="24"/>
        </w:rPr>
        <w:t>execution is the next task to “</w:t>
      </w:r>
      <w:r w:rsidRPr="00CA774A">
        <w:rPr>
          <w:rFonts w:eastAsia="Times New Roman"/>
          <w:b/>
          <w:i/>
          <w:sz w:val="24"/>
          <w:szCs w:val="24"/>
        </w:rPr>
        <w:t>achieve the required changes”</w:t>
      </w:r>
      <w:r w:rsidR="005F7FC5" w:rsidRPr="00CA774A">
        <w:rPr>
          <w:rFonts w:eastAsia="Times New Roman"/>
          <w:b/>
          <w:i/>
          <w:sz w:val="24"/>
          <w:szCs w:val="24"/>
        </w:rPr>
        <w:t xml:space="preserve"> </w:t>
      </w:r>
      <w:r w:rsidRPr="00CA774A">
        <w:rPr>
          <w:rFonts w:eastAsia="Times New Roman"/>
          <w:sz w:val="24"/>
          <w:szCs w:val="24"/>
        </w:rPr>
        <w:t>(Miller, 2020). “</w:t>
      </w:r>
      <w:r w:rsidRPr="00CA774A">
        <w:rPr>
          <w:rFonts w:eastAsia="Times New Roman"/>
          <w:b/>
          <w:i/>
          <w:sz w:val="24"/>
          <w:szCs w:val="24"/>
        </w:rPr>
        <w:t>Change management”</w:t>
      </w:r>
      <w:r w:rsidRPr="00CA774A">
        <w:rPr>
          <w:rFonts w:eastAsia="Times New Roman"/>
          <w:sz w:val="24"/>
          <w:szCs w:val="24"/>
        </w:rPr>
        <w:t xml:space="preserve"> should “</w:t>
      </w:r>
      <w:r w:rsidRPr="00CA774A">
        <w:rPr>
          <w:rFonts w:eastAsia="Times New Roman"/>
          <w:b/>
          <w:i/>
          <w:sz w:val="24"/>
          <w:szCs w:val="24"/>
        </w:rPr>
        <w:t>avoid regression to the previous stage”</w:t>
      </w:r>
      <w:r w:rsidRPr="00CA774A">
        <w:rPr>
          <w:rFonts w:eastAsia="Times New Roman"/>
          <w:sz w:val="24"/>
          <w:szCs w:val="24"/>
        </w:rPr>
        <w:t xml:space="preserve"> after the transition. A change management</w:t>
      </w:r>
      <w:r w:rsidRPr="00CA774A">
        <w:rPr>
          <w:rFonts w:eastAsia="Times New Roman"/>
          <w:b/>
          <w:i/>
          <w:sz w:val="24"/>
          <w:szCs w:val="24"/>
        </w:rPr>
        <w:t xml:space="preserve"> “completion does not imply that it was a success”</w:t>
      </w:r>
      <w:r w:rsidRPr="00CA774A">
        <w:rPr>
          <w:rFonts w:eastAsia="Times New Roman"/>
          <w:sz w:val="24"/>
          <w:szCs w:val="24"/>
        </w:rPr>
        <w:t xml:space="preserve">. </w:t>
      </w:r>
      <w:r w:rsidRPr="00CA774A">
        <w:rPr>
          <w:rFonts w:eastAsia="Times New Roman"/>
          <w:b/>
          <w:sz w:val="24"/>
          <w:szCs w:val="24"/>
        </w:rPr>
        <w:t>“</w:t>
      </w:r>
      <w:r w:rsidRPr="00CA774A">
        <w:rPr>
          <w:rFonts w:eastAsia="Times New Roman"/>
          <w:b/>
          <w:i/>
          <w:sz w:val="24"/>
          <w:szCs w:val="24"/>
        </w:rPr>
        <w:t>Conducting an assessment</w:t>
      </w:r>
      <w:r w:rsidR="005F7FC5" w:rsidRPr="00CA774A">
        <w:rPr>
          <w:rFonts w:eastAsia="Times New Roman"/>
          <w:b/>
          <w:i/>
          <w:sz w:val="24"/>
          <w:szCs w:val="24"/>
        </w:rPr>
        <w:t>”</w:t>
      </w:r>
      <w:r w:rsidRPr="00CA774A">
        <w:rPr>
          <w:rFonts w:eastAsia="Times New Roman"/>
          <w:b/>
          <w:i/>
          <w:sz w:val="24"/>
          <w:szCs w:val="24"/>
        </w:rPr>
        <w:t xml:space="preserve"> </w:t>
      </w:r>
      <w:r w:rsidRPr="00CA774A">
        <w:rPr>
          <w:rFonts w:eastAsia="Times New Roman"/>
          <w:sz w:val="24"/>
          <w:szCs w:val="24"/>
        </w:rPr>
        <w:t xml:space="preserve">and </w:t>
      </w:r>
      <w:r w:rsidRPr="00CA774A">
        <w:rPr>
          <w:rFonts w:eastAsia="Times New Roman"/>
          <w:b/>
          <w:sz w:val="24"/>
          <w:szCs w:val="24"/>
        </w:rPr>
        <w:t>“</w:t>
      </w:r>
      <w:r w:rsidRPr="00CA774A">
        <w:rPr>
          <w:rFonts w:eastAsia="Times New Roman"/>
          <w:b/>
          <w:i/>
          <w:sz w:val="24"/>
          <w:szCs w:val="24"/>
        </w:rPr>
        <w:t xml:space="preserve">evaluation,” </w:t>
      </w:r>
      <w:r w:rsidRPr="00CA774A">
        <w:rPr>
          <w:rFonts w:eastAsia="Times New Roman"/>
          <w:sz w:val="24"/>
          <w:szCs w:val="24"/>
        </w:rPr>
        <w:t>sometimes</w:t>
      </w:r>
      <w:r w:rsidRPr="00CA774A">
        <w:rPr>
          <w:rFonts w:eastAsia="Times New Roman"/>
          <w:b/>
          <w:i/>
          <w:sz w:val="24"/>
          <w:szCs w:val="24"/>
        </w:rPr>
        <w:t xml:space="preserve"> </w:t>
      </w:r>
      <w:r w:rsidRPr="00CA774A">
        <w:rPr>
          <w:rFonts w:eastAsia="Times New Roman"/>
          <w:sz w:val="24"/>
          <w:szCs w:val="24"/>
        </w:rPr>
        <w:t>known</w:t>
      </w:r>
      <w:r w:rsidR="005F7FC5" w:rsidRPr="00CA774A">
        <w:rPr>
          <w:rFonts w:eastAsia="Times New Roman"/>
          <w:sz w:val="24"/>
          <w:szCs w:val="24"/>
        </w:rPr>
        <w:t xml:space="preserve"> as </w:t>
      </w:r>
      <w:r w:rsidR="005F7FC5" w:rsidRPr="00CA774A">
        <w:rPr>
          <w:rFonts w:eastAsia="Times New Roman"/>
          <w:b/>
          <w:i/>
          <w:sz w:val="24"/>
          <w:szCs w:val="24"/>
        </w:rPr>
        <w:t xml:space="preserve">“project </w:t>
      </w:r>
      <w:r w:rsidR="00CA774A" w:rsidRPr="00CA774A">
        <w:rPr>
          <w:rFonts w:eastAsia="Times New Roman"/>
          <w:b/>
          <w:i/>
          <w:sz w:val="24"/>
          <w:szCs w:val="24"/>
        </w:rPr>
        <w:t>post-mortem</w:t>
      </w:r>
      <w:r w:rsidRPr="00CA774A">
        <w:rPr>
          <w:rFonts w:eastAsia="Times New Roman"/>
          <w:b/>
          <w:i/>
          <w:sz w:val="24"/>
          <w:szCs w:val="24"/>
        </w:rPr>
        <w:t>”</w:t>
      </w:r>
      <w:r w:rsidR="005F7FC5" w:rsidRPr="00CA774A">
        <w:rPr>
          <w:rFonts w:eastAsia="Times New Roman"/>
          <w:b/>
          <w:i/>
          <w:sz w:val="24"/>
          <w:szCs w:val="24"/>
        </w:rPr>
        <w:t>,</w:t>
      </w:r>
      <w:r w:rsidRPr="00CA774A">
        <w:rPr>
          <w:rFonts w:eastAsia="Times New Roman"/>
          <w:sz w:val="24"/>
          <w:szCs w:val="24"/>
        </w:rPr>
        <w:t xml:space="preserve"> help the executives for changes of programs that were a </w:t>
      </w:r>
      <w:r w:rsidRPr="00CA774A">
        <w:rPr>
          <w:rFonts w:eastAsia="Times New Roman"/>
          <w:b/>
          <w:i/>
          <w:sz w:val="24"/>
          <w:szCs w:val="24"/>
        </w:rPr>
        <w:t>success</w:t>
      </w:r>
      <w:r w:rsidRPr="00CA774A">
        <w:rPr>
          <w:rFonts w:eastAsia="Times New Roman"/>
          <w:sz w:val="24"/>
          <w:szCs w:val="24"/>
        </w:rPr>
        <w:t xml:space="preserve"> or </w:t>
      </w:r>
      <w:r w:rsidRPr="00CA774A">
        <w:rPr>
          <w:rFonts w:eastAsia="Times New Roman"/>
          <w:b/>
          <w:i/>
          <w:sz w:val="24"/>
          <w:szCs w:val="24"/>
        </w:rPr>
        <w:t>failure</w:t>
      </w:r>
      <w:r w:rsidRPr="00CA774A">
        <w:rPr>
          <w:rFonts w:eastAsia="Times New Roman"/>
          <w:sz w:val="24"/>
          <w:szCs w:val="24"/>
        </w:rPr>
        <w:t xml:space="preserve">. It provides internal information which is used for </w:t>
      </w:r>
      <w:r w:rsidRPr="00CA774A">
        <w:rPr>
          <w:rFonts w:eastAsia="Times New Roman"/>
          <w:b/>
          <w:sz w:val="24"/>
          <w:szCs w:val="24"/>
        </w:rPr>
        <w:t>“</w:t>
      </w:r>
      <w:r w:rsidRPr="00CA774A">
        <w:rPr>
          <w:rFonts w:eastAsia="Times New Roman"/>
          <w:b/>
          <w:i/>
          <w:sz w:val="24"/>
          <w:szCs w:val="24"/>
        </w:rPr>
        <w:t>future transformation initiatives”</w:t>
      </w:r>
      <w:r w:rsidRPr="00CA774A">
        <w:rPr>
          <w:rFonts w:eastAsia="Times New Roman"/>
          <w:sz w:val="24"/>
          <w:szCs w:val="24"/>
        </w:rPr>
        <w:t>.</w:t>
      </w:r>
    </w:p>
    <w:p w14:paraId="2B8A9EDE"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Competition in the industry is no different and may make or ruin the company. While it might be unsettling and frightening to see another firm profit from its own housekeeping organisation flaws, competitiveness can also encourage it to develop the best standards of its own. Differentiating services and quality treatment from others, competition is one approach to acquiring an advantage. Several features might distinguish services. Such as improvement in services, more variety in recognition and the atmosphere of physical areas</w:t>
      </w:r>
      <w:r w:rsidR="005F7FC5" w:rsidRPr="00CA774A">
        <w:rPr>
          <w:rFonts w:eastAsia="Times New Roman"/>
          <w:sz w:val="24"/>
          <w:szCs w:val="24"/>
        </w:rPr>
        <w:t xml:space="preserve"> </w:t>
      </w:r>
      <w:r w:rsidRPr="00CA774A">
        <w:rPr>
          <w:rFonts w:eastAsia="Times New Roman"/>
          <w:sz w:val="24"/>
          <w:szCs w:val="24"/>
        </w:rPr>
        <w:t xml:space="preserve">(Cote, 2020). Discover the different tourists who can pay for the services and get the knowledge they desire to </w:t>
      </w:r>
      <w:r w:rsidRPr="00CA774A">
        <w:rPr>
          <w:rFonts w:eastAsia="Times New Roman"/>
          <w:sz w:val="24"/>
          <w:szCs w:val="24"/>
        </w:rPr>
        <w:lastRenderedPageBreak/>
        <w:t xml:space="preserve">spend. In this situation pricing may be an effective tactic of broadening the </w:t>
      </w:r>
      <w:r w:rsidRPr="00CA774A">
        <w:rPr>
          <w:rFonts w:eastAsia="Times New Roman"/>
          <w:b/>
          <w:sz w:val="24"/>
          <w:szCs w:val="24"/>
        </w:rPr>
        <w:t>"</w:t>
      </w:r>
      <w:r w:rsidRPr="00CA774A">
        <w:rPr>
          <w:rFonts w:eastAsia="Times New Roman"/>
          <w:b/>
          <w:i/>
          <w:sz w:val="24"/>
          <w:szCs w:val="24"/>
        </w:rPr>
        <w:t>company's reach while competing with others”</w:t>
      </w:r>
      <w:r w:rsidRPr="00CA774A">
        <w:rPr>
          <w:rFonts w:eastAsia="Times New Roman"/>
          <w:sz w:val="24"/>
          <w:szCs w:val="24"/>
        </w:rPr>
        <w:t xml:space="preserve">. Bundled prices are a pricing technique that can be beneficial. Pricing should be </w:t>
      </w:r>
      <w:r w:rsidRPr="00CA774A">
        <w:rPr>
          <w:rFonts w:eastAsia="Times New Roman"/>
          <w:b/>
          <w:i/>
          <w:sz w:val="24"/>
          <w:szCs w:val="24"/>
        </w:rPr>
        <w:t>deliberate, and intentional</w:t>
      </w:r>
      <w:r w:rsidRPr="00CA774A">
        <w:rPr>
          <w:rFonts w:eastAsia="Times New Roman"/>
          <w:sz w:val="24"/>
          <w:szCs w:val="24"/>
        </w:rPr>
        <w:t xml:space="preserve"> and provide the Housekeeping with a competitive advantage.</w:t>
      </w:r>
    </w:p>
    <w:p w14:paraId="7FFD6850" w14:textId="77777777" w:rsidR="00D351D8" w:rsidRPr="00CA774A" w:rsidRDefault="00CA22AD" w:rsidP="00CA774A">
      <w:pPr>
        <w:pStyle w:val="Heading2"/>
        <w:spacing w:after="240"/>
        <w:rPr>
          <w:rFonts w:ascii="Arial" w:hAnsi="Arial" w:cs="Arial"/>
          <w:sz w:val="24"/>
          <w:szCs w:val="24"/>
        </w:rPr>
      </w:pPr>
      <w:bookmarkStart w:id="18" w:name="_dy2qu0pyapgt" w:colFirst="0" w:colLast="0"/>
      <w:bookmarkStart w:id="19" w:name="_Toc127477004"/>
      <w:bookmarkEnd w:id="18"/>
      <w:r w:rsidRPr="00CA774A">
        <w:rPr>
          <w:rFonts w:ascii="Arial" w:hAnsi="Arial" w:cs="Arial"/>
          <w:sz w:val="24"/>
          <w:szCs w:val="24"/>
        </w:rPr>
        <w:t>3.4 Identifying the major Impact on Organisation</w:t>
      </w:r>
      <w:bookmarkEnd w:id="19"/>
    </w:p>
    <w:p w14:paraId="3797B1B6" w14:textId="043C8969" w:rsidR="00D351D8" w:rsidRPr="00CA774A" w:rsidRDefault="00CA774A" w:rsidP="00CA774A">
      <w:pPr>
        <w:pStyle w:val="Normal1"/>
        <w:spacing w:after="240" w:line="360" w:lineRule="auto"/>
        <w:jc w:val="both"/>
        <w:rPr>
          <w:rFonts w:eastAsia="Times New Roman"/>
          <w:sz w:val="24"/>
          <w:szCs w:val="24"/>
        </w:rPr>
      </w:pPr>
      <w:r w:rsidRPr="00CA774A">
        <w:rPr>
          <w:rFonts w:eastAsia="Times New Roman"/>
          <w:sz w:val="24"/>
          <w:szCs w:val="24"/>
        </w:rPr>
        <w:t>The Government</w:t>
      </w:r>
      <w:r w:rsidR="00CA22AD" w:rsidRPr="00CA774A">
        <w:rPr>
          <w:rFonts w:eastAsia="Times New Roman"/>
          <w:sz w:val="24"/>
          <w:szCs w:val="24"/>
        </w:rPr>
        <w:t xml:space="preserve"> has close control over the </w:t>
      </w:r>
      <w:proofErr w:type="gramStart"/>
      <w:r w:rsidR="00CA22AD" w:rsidRPr="00CA774A">
        <w:rPr>
          <w:rFonts w:eastAsia="Times New Roman"/>
          <w:sz w:val="24"/>
          <w:szCs w:val="24"/>
        </w:rPr>
        <w:t>Housekeeping</w:t>
      </w:r>
      <w:proofErr w:type="gramEnd"/>
      <w:r w:rsidR="00CA22AD" w:rsidRPr="00CA774A">
        <w:rPr>
          <w:rFonts w:eastAsia="Times New Roman"/>
          <w:sz w:val="24"/>
          <w:szCs w:val="24"/>
        </w:rPr>
        <w:t xml:space="preserve"> sector, with just one wrong decision, a government can lose a significant portion of its GDP. If some ruling political government implements a ban on travel restrictions and tourism, the housekeeping business may suffer immediately. The national currency's shortcomings and strengths might have an influence on location desirability. If other counties are more valued than the U.S. dollar, tourists will want to visit the U.S. Any incidents associated with the hotel can be recorded and shared digitally. Based on the geographical location, the Housekeeper law may require it to be displayed within each room's entrance for the protection of the tourist.</w:t>
      </w:r>
    </w:p>
    <w:p w14:paraId="51895547" w14:textId="662A05C1" w:rsidR="00D351D8" w:rsidRPr="00CA774A" w:rsidRDefault="00CA22AD" w:rsidP="00CA774A">
      <w:pPr>
        <w:pStyle w:val="Normal1"/>
        <w:spacing w:after="240" w:line="360" w:lineRule="auto"/>
        <w:jc w:val="both"/>
        <w:rPr>
          <w:rFonts w:eastAsia="Times New Roman"/>
          <w:b/>
          <w:sz w:val="24"/>
          <w:szCs w:val="24"/>
        </w:rPr>
      </w:pPr>
      <w:r w:rsidRPr="00CA774A">
        <w:rPr>
          <w:rFonts w:eastAsia="Times New Roman"/>
          <w:sz w:val="24"/>
          <w:szCs w:val="24"/>
        </w:rPr>
        <w:t xml:space="preserve">The components associated with strengths are tested for invariable persistence in marketing by effectively organising shooting stunts or equipment. Along with housekeeping organisation and renovation plans </w:t>
      </w:r>
      <w:r w:rsidR="00CA774A" w:rsidRPr="00CA774A">
        <w:rPr>
          <w:rFonts w:eastAsia="Times New Roman"/>
          <w:sz w:val="24"/>
          <w:szCs w:val="24"/>
        </w:rPr>
        <w:t>revaluated</w:t>
      </w:r>
      <w:r w:rsidRPr="00CA774A">
        <w:rPr>
          <w:rFonts w:eastAsia="Times New Roman"/>
          <w:sz w:val="24"/>
          <w:szCs w:val="24"/>
        </w:rPr>
        <w:t xml:space="preserve"> for the rising industry. Furthermore, chances are created implying " Mercure Hotel" concentrates on marketing campaigns that do not promote discriminatory behaviour through market advertising. The Housekeeping sector may be improving striving results to drive company strategies by addressing possible assets to produce money. It has been found that risk in the impact of covid-19 pandemic reduced accommodation in the housekeeping industry.</w:t>
      </w:r>
    </w:p>
    <w:p w14:paraId="1C996D8C" w14:textId="31E2FFC6" w:rsidR="00D351D8" w:rsidRPr="00CA774A" w:rsidRDefault="00CA22AD" w:rsidP="00CA774A">
      <w:pPr>
        <w:pStyle w:val="Heading2"/>
        <w:spacing w:after="240"/>
        <w:rPr>
          <w:rFonts w:ascii="Arial" w:hAnsi="Arial" w:cs="Arial"/>
          <w:sz w:val="24"/>
          <w:szCs w:val="24"/>
        </w:rPr>
      </w:pPr>
      <w:bookmarkStart w:id="20" w:name="_o10xmfno1nui" w:colFirst="0" w:colLast="0"/>
      <w:bookmarkStart w:id="21" w:name="_Toc127477005"/>
      <w:bookmarkEnd w:id="20"/>
      <w:r w:rsidRPr="00CA774A">
        <w:rPr>
          <w:rFonts w:ascii="Arial" w:hAnsi="Arial" w:cs="Arial"/>
          <w:sz w:val="24"/>
          <w:szCs w:val="24"/>
        </w:rPr>
        <w:t xml:space="preserve">3.5 Expanding consulting </w:t>
      </w:r>
      <w:bookmarkEnd w:id="21"/>
      <w:r w:rsidR="00CA774A" w:rsidRPr="00CA774A">
        <w:rPr>
          <w:rFonts w:ascii="Arial" w:hAnsi="Arial" w:cs="Arial"/>
          <w:sz w:val="24"/>
          <w:szCs w:val="24"/>
        </w:rPr>
        <w:t>Ideas.</w:t>
      </w:r>
    </w:p>
    <w:p w14:paraId="450C44CA" w14:textId="76037F23"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A modern instant communication service that is accessible on “</w:t>
      </w:r>
      <w:r w:rsidR="00CA774A" w:rsidRPr="00CA774A">
        <w:rPr>
          <w:rFonts w:eastAsia="Times New Roman"/>
          <w:sz w:val="24"/>
          <w:szCs w:val="24"/>
        </w:rPr>
        <w:t>Facebook, Messenger</w:t>
      </w:r>
      <w:r w:rsidRPr="00CA774A">
        <w:rPr>
          <w:rFonts w:eastAsia="Times New Roman"/>
          <w:sz w:val="24"/>
          <w:szCs w:val="24"/>
        </w:rPr>
        <w:t xml:space="preserve"> and Slack” is being introduced by the “Mercure brand” to deliver prompt responses to their customers. The entire nature of the “Mercure brand” and its facilities is to provide a hotel journey rooted in a particular locale. From architecture to cuisine, everything is intended to give visitors a better understanding of what enables a city to function and to provide them access to the past and undiscovered gems that help define a location’s identity. By utilising the AI-based bot, </w:t>
      </w:r>
      <w:r w:rsidR="00CA774A" w:rsidRPr="00CA774A">
        <w:rPr>
          <w:rFonts w:eastAsia="Times New Roman"/>
          <w:sz w:val="24"/>
          <w:szCs w:val="24"/>
        </w:rPr>
        <w:t>“Mercure</w:t>
      </w:r>
      <w:r w:rsidRPr="00CA774A">
        <w:rPr>
          <w:rFonts w:eastAsia="Times New Roman"/>
          <w:sz w:val="24"/>
          <w:szCs w:val="24"/>
        </w:rPr>
        <w:t xml:space="preserve">” </w:t>
      </w:r>
      <w:r w:rsidRPr="00CA774A">
        <w:rPr>
          <w:rFonts w:eastAsia="Times New Roman"/>
          <w:sz w:val="24"/>
          <w:szCs w:val="24"/>
        </w:rPr>
        <w:lastRenderedPageBreak/>
        <w:t>will be able to provide its guests with the opportunity to experience the place they are seeing in a truly original and genuine way</w:t>
      </w:r>
      <w:r w:rsidR="0065330D" w:rsidRPr="00CA774A">
        <w:rPr>
          <w:rFonts w:eastAsia="Times New Roman"/>
          <w:sz w:val="24"/>
          <w:szCs w:val="24"/>
        </w:rPr>
        <w:t xml:space="preserve"> </w:t>
      </w:r>
      <w:r w:rsidRPr="00CA774A">
        <w:rPr>
          <w:rFonts w:eastAsia="Times New Roman"/>
          <w:sz w:val="24"/>
          <w:szCs w:val="24"/>
        </w:rPr>
        <w:t>(</w:t>
      </w:r>
      <w:r w:rsidR="00CA774A" w:rsidRPr="00CA774A">
        <w:rPr>
          <w:rFonts w:eastAsia="Times New Roman"/>
          <w:sz w:val="24"/>
          <w:szCs w:val="24"/>
        </w:rPr>
        <w:t>Accor newsroom</w:t>
      </w:r>
      <w:r w:rsidRPr="00CA774A">
        <w:rPr>
          <w:rFonts w:eastAsia="Times New Roman"/>
          <w:sz w:val="24"/>
          <w:szCs w:val="24"/>
        </w:rPr>
        <w:t xml:space="preserve">, 2017). Users only need to triangulate, inquire about nearby attractions, and then allow “the ai BOT” to lead the discussion. Local populations looking to reclaim their town or neighbourhood are also the target of the ai BOT. For example, AI-driven chatbots could make reservations in place of users.  </w:t>
      </w:r>
    </w:p>
    <w:p w14:paraId="02B7C451"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A financial consultant can assist the company in choosing the best asset allocation for a way of living. If Mercury still has an investment strategy, expert financial consultants might assess its current holdings and evaluate whether or not consultants are still suitable for achieving the company's medium- or long-term objectives (</w:t>
      </w:r>
      <w:proofErr w:type="spellStart"/>
      <w:r w:rsidRPr="00CA774A">
        <w:rPr>
          <w:rFonts w:eastAsia="Times New Roman"/>
          <w:sz w:val="24"/>
          <w:szCs w:val="24"/>
        </w:rPr>
        <w:t>Alliancebernstein</w:t>
      </w:r>
      <w:proofErr w:type="spellEnd"/>
      <w:r w:rsidRPr="00CA774A">
        <w:rPr>
          <w:rFonts w:eastAsia="Times New Roman"/>
          <w:sz w:val="24"/>
          <w:szCs w:val="24"/>
        </w:rPr>
        <w:t>, 2023). A financial consultant has the skill, information, resources, knowledge, and training that the Mercure company can process. "Don't give up" constant transformation and improvement progress reporting for future milestones.</w:t>
      </w:r>
    </w:p>
    <w:p w14:paraId="5EF2FD1D"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 xml:space="preserve">Both independent and integrated agencies employ “revenue management” experts. In addition to every day “revenue management” tasks like forecast analysis, rate setting, balance monitoring, and income performance analysis. These experts also do overall revenue strategy for the coming year. The use of revenue experts is best suited for independent businesses and those seeking to utilise the advantages of “revenue management” while engaging an entire resource. The Mercure company should follow these consulting ideas to improve its business and revenue. </w:t>
      </w:r>
    </w:p>
    <w:p w14:paraId="2AE52964" w14:textId="0D0B2117" w:rsidR="00D351D8" w:rsidRPr="00CA774A" w:rsidRDefault="00CA22AD" w:rsidP="00CA774A">
      <w:pPr>
        <w:pStyle w:val="Normal1"/>
        <w:spacing w:after="240" w:line="360" w:lineRule="auto"/>
        <w:jc w:val="both"/>
        <w:rPr>
          <w:rFonts w:eastAsia="Times New Roman"/>
          <w:b/>
          <w:sz w:val="24"/>
          <w:szCs w:val="24"/>
        </w:rPr>
      </w:pPr>
      <w:r w:rsidRPr="00CA774A">
        <w:rPr>
          <w:rFonts w:eastAsia="Times New Roman"/>
          <w:b/>
          <w:sz w:val="24"/>
          <w:szCs w:val="24"/>
        </w:rPr>
        <w:t xml:space="preserve">3.6 Issues faced by the </w:t>
      </w:r>
      <w:r w:rsidR="00CA774A" w:rsidRPr="00CA774A">
        <w:rPr>
          <w:rFonts w:eastAsia="Times New Roman"/>
          <w:b/>
          <w:sz w:val="24"/>
          <w:szCs w:val="24"/>
        </w:rPr>
        <w:t>organisation.</w:t>
      </w:r>
    </w:p>
    <w:p w14:paraId="3471A25E" w14:textId="77777777" w:rsidR="00D351D8" w:rsidRPr="00CA774A" w:rsidRDefault="00CA22AD" w:rsidP="00CA774A">
      <w:pPr>
        <w:pStyle w:val="Normal1"/>
        <w:spacing w:after="240" w:line="360" w:lineRule="auto"/>
        <w:jc w:val="center"/>
        <w:rPr>
          <w:rFonts w:eastAsia="Times New Roman"/>
          <w:sz w:val="24"/>
          <w:szCs w:val="24"/>
        </w:rPr>
      </w:pPr>
      <w:r w:rsidRPr="00CA774A">
        <w:rPr>
          <w:rFonts w:eastAsia="Times New Roman"/>
          <w:noProof/>
          <w:sz w:val="24"/>
          <w:szCs w:val="24"/>
          <w:lang w:val="en-US"/>
        </w:rPr>
        <w:lastRenderedPageBreak/>
        <w:drawing>
          <wp:inline distT="114300" distB="114300" distL="114300" distR="114300" wp14:anchorId="0606557E" wp14:editId="3C0A6997">
            <wp:extent cx="4805363" cy="3085362"/>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5"/>
                    <a:stretch>
                      <a:fillRect/>
                    </a:stretch>
                  </pic:blipFill>
                  <pic:spPr>
                    <a:xfrm>
                      <a:off x="0" y="0"/>
                      <a:ext cx="4805363" cy="3085362"/>
                    </a:xfrm>
                    <a:prstGeom prst="rect">
                      <a:avLst/>
                    </a:prstGeom>
                    <a:ln w="25400">
                      <a:solidFill>
                        <a:srgbClr val="000000"/>
                      </a:solidFill>
                      <a:prstDash val="solid"/>
                    </a:ln>
                  </pic:spPr>
                </pic:pic>
              </a:graphicData>
            </a:graphic>
          </wp:inline>
        </w:drawing>
      </w:r>
    </w:p>
    <w:p w14:paraId="066EBD1B" w14:textId="77777777" w:rsidR="00D351D8" w:rsidRPr="00CA774A" w:rsidRDefault="00CA22AD" w:rsidP="00CA774A">
      <w:pPr>
        <w:pStyle w:val="Normal1"/>
        <w:spacing w:after="240" w:line="360" w:lineRule="auto"/>
        <w:jc w:val="center"/>
        <w:rPr>
          <w:rFonts w:eastAsia="Times New Roman"/>
          <w:b/>
          <w:sz w:val="24"/>
          <w:szCs w:val="24"/>
        </w:rPr>
      </w:pPr>
      <w:r w:rsidRPr="00CA774A">
        <w:rPr>
          <w:rFonts w:eastAsia="Times New Roman"/>
          <w:b/>
          <w:sz w:val="24"/>
          <w:szCs w:val="24"/>
        </w:rPr>
        <w:t>Figure 7: Mercure Hotels brand awareness, usage, popularity, loyalty, and buzz</w:t>
      </w:r>
      <w:r w:rsidR="005F7FC5" w:rsidRPr="00CA774A">
        <w:rPr>
          <w:rFonts w:eastAsia="Times New Roman"/>
          <w:b/>
          <w:sz w:val="24"/>
          <w:szCs w:val="24"/>
        </w:rPr>
        <w:t xml:space="preserve"> among hotel customers in the UK</w:t>
      </w:r>
      <w:r w:rsidRPr="00CA774A">
        <w:rPr>
          <w:rFonts w:eastAsia="Times New Roman"/>
          <w:b/>
          <w:sz w:val="24"/>
          <w:szCs w:val="24"/>
        </w:rPr>
        <w:t xml:space="preserve"> in 2022</w:t>
      </w:r>
    </w:p>
    <w:p w14:paraId="615956D3" w14:textId="77777777" w:rsidR="00D351D8" w:rsidRPr="00CA774A" w:rsidRDefault="00CA22AD" w:rsidP="00CA774A">
      <w:pPr>
        <w:pStyle w:val="Normal1"/>
        <w:spacing w:after="240" w:line="360" w:lineRule="auto"/>
        <w:jc w:val="center"/>
        <w:rPr>
          <w:rFonts w:eastAsia="Times New Roman"/>
          <w:sz w:val="24"/>
          <w:szCs w:val="24"/>
        </w:rPr>
      </w:pPr>
      <w:r w:rsidRPr="00CA774A">
        <w:rPr>
          <w:rFonts w:eastAsia="Times New Roman"/>
          <w:sz w:val="24"/>
          <w:szCs w:val="24"/>
        </w:rPr>
        <w:t>(Source: Statista.com, 2022)</w:t>
      </w:r>
    </w:p>
    <w:p w14:paraId="3B64C853" w14:textId="087FE7DC"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 xml:space="preserve">The truth is that each house has a variety of substances that need cleaning, even though few residents think supplying a container including all </w:t>
      </w:r>
      <w:r w:rsidR="00CA774A" w:rsidRPr="00CA774A">
        <w:rPr>
          <w:rFonts w:eastAsia="Times New Roman"/>
          <w:sz w:val="24"/>
          <w:szCs w:val="24"/>
        </w:rPr>
        <w:t>clean-up</w:t>
      </w:r>
      <w:r w:rsidRPr="00CA774A">
        <w:rPr>
          <w:rFonts w:eastAsia="Times New Roman"/>
          <w:sz w:val="24"/>
          <w:szCs w:val="24"/>
        </w:rPr>
        <w:t xml:space="preserve"> solutions is enough. Crystal, wood, stone, porcelain, </w:t>
      </w:r>
      <w:proofErr w:type="gramStart"/>
      <w:r w:rsidRPr="00CA774A">
        <w:rPr>
          <w:rFonts w:eastAsia="Times New Roman"/>
          <w:sz w:val="24"/>
          <w:szCs w:val="24"/>
        </w:rPr>
        <w:t>plastic</w:t>
      </w:r>
      <w:proofErr w:type="gramEnd"/>
      <w:r w:rsidRPr="00CA774A">
        <w:rPr>
          <w:rFonts w:eastAsia="Times New Roman"/>
          <w:sz w:val="24"/>
          <w:szCs w:val="24"/>
        </w:rPr>
        <w:t xml:space="preserve"> and other materials are possible among them. Every space will be thoroughly cleaned if cleaning supplies are offered to meet all requirements. The hotel company Mercure is facing these issues in their </w:t>
      </w:r>
      <w:r w:rsidR="00CA774A" w:rsidRPr="00CA774A">
        <w:rPr>
          <w:rFonts w:eastAsia="Times New Roman"/>
          <w:sz w:val="24"/>
          <w:szCs w:val="24"/>
        </w:rPr>
        <w:t>workplace (</w:t>
      </w:r>
      <w:proofErr w:type="spellStart"/>
      <w:r w:rsidRPr="00CA774A">
        <w:rPr>
          <w:rFonts w:eastAsia="Times New Roman"/>
          <w:sz w:val="24"/>
          <w:szCs w:val="24"/>
        </w:rPr>
        <w:t>Gallandat</w:t>
      </w:r>
      <w:proofErr w:type="spellEnd"/>
      <w:r w:rsidRPr="00CA774A">
        <w:rPr>
          <w:rFonts w:eastAsia="Times New Roman"/>
          <w:sz w:val="24"/>
          <w:szCs w:val="24"/>
        </w:rPr>
        <w:t xml:space="preserve">, 2020). Before sanitising, cleaning often pertains to the act of physically removing dirt and viruses from objects using soap or washing powder and water. Wherever possible, quasi-surfaces must be frequently cleaned using a bleach solution of 70% ethanol. Porous materials must be routinely cleaned, washed, and exposed to sunlight. The Mercure hotel company should follow the above strategy to evaluate the housekeeping issue. </w:t>
      </w:r>
    </w:p>
    <w:p w14:paraId="2465F2AB"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Acc</w:t>
      </w:r>
      <w:r w:rsidR="0065330D" w:rsidRPr="00CA774A">
        <w:rPr>
          <w:rFonts w:eastAsia="Times New Roman"/>
          <w:sz w:val="24"/>
          <w:szCs w:val="24"/>
        </w:rPr>
        <w:t>ording to the above figure</w:t>
      </w:r>
      <w:r w:rsidRPr="00CA774A">
        <w:rPr>
          <w:rFonts w:eastAsia="Times New Roman"/>
          <w:sz w:val="24"/>
          <w:szCs w:val="24"/>
        </w:rPr>
        <w:t>, the consumer awareness of Mercure Hotels stands at 59% inside the U.K. That means the Mercure hotel company has given satisfaction to their customers for the past few years</w:t>
      </w:r>
      <w:r w:rsidR="0065330D" w:rsidRPr="00CA774A">
        <w:rPr>
          <w:rFonts w:eastAsia="Times New Roman"/>
          <w:sz w:val="24"/>
          <w:szCs w:val="24"/>
        </w:rPr>
        <w:t xml:space="preserve"> </w:t>
      </w:r>
      <w:r w:rsidRPr="00CA774A">
        <w:rPr>
          <w:rFonts w:eastAsia="Times New Roman"/>
          <w:sz w:val="24"/>
          <w:szCs w:val="24"/>
        </w:rPr>
        <w:t xml:space="preserve">(Statista.com, 2022). But recently the services of the hotel company Mercure are becoming worse. They should maintain their services and awareness for their consumer on housekeeping operations. The </w:t>
      </w:r>
      <w:r w:rsidRPr="00CA774A">
        <w:rPr>
          <w:rFonts w:eastAsia="Times New Roman"/>
          <w:sz w:val="24"/>
          <w:szCs w:val="24"/>
        </w:rPr>
        <w:lastRenderedPageBreak/>
        <w:t xml:space="preserve">Mercure hotel company’s maid might need to take several breaks when cleaning a house with kids and pets running around to protect both customers and the house. Pets and kids could also make it more difficult to clean the house fully. Keep kids and pets far from places having cleaned whenever they can. </w:t>
      </w:r>
    </w:p>
    <w:p w14:paraId="761B4DC7" w14:textId="77777777" w:rsidR="00D351D8" w:rsidRPr="00CA774A" w:rsidRDefault="00CA22AD" w:rsidP="00CA774A">
      <w:pPr>
        <w:pStyle w:val="Heading1"/>
        <w:spacing w:after="240"/>
        <w:rPr>
          <w:rFonts w:ascii="Arial" w:hAnsi="Arial" w:cs="Arial"/>
          <w:sz w:val="24"/>
          <w:szCs w:val="24"/>
        </w:rPr>
      </w:pPr>
      <w:bookmarkStart w:id="22" w:name="_s2rjpisk1auy" w:colFirst="0" w:colLast="0"/>
      <w:bookmarkStart w:id="23" w:name="_Toc127477006"/>
      <w:bookmarkEnd w:id="22"/>
      <w:r w:rsidRPr="00CA774A">
        <w:rPr>
          <w:rFonts w:ascii="Arial" w:hAnsi="Arial" w:cs="Arial"/>
          <w:sz w:val="24"/>
          <w:szCs w:val="24"/>
        </w:rPr>
        <w:t>4. Findings and Results</w:t>
      </w:r>
      <w:bookmarkEnd w:id="23"/>
    </w:p>
    <w:p w14:paraId="1083CC53" w14:textId="740AF1DA"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 xml:space="preserve">Mercure actually believes that the current standings actually make it </w:t>
      </w:r>
      <w:r w:rsidR="00CA774A" w:rsidRPr="00CA774A">
        <w:rPr>
          <w:rFonts w:eastAsia="Times New Roman"/>
          <w:sz w:val="24"/>
          <w:szCs w:val="24"/>
        </w:rPr>
        <w:t>second biggest</w:t>
      </w:r>
      <w:r w:rsidRPr="00CA774A">
        <w:rPr>
          <w:rFonts w:eastAsia="Times New Roman"/>
          <w:sz w:val="24"/>
          <w:szCs w:val="24"/>
        </w:rPr>
        <w:t xml:space="preserve"> in its peak midscale segment globally, further excluding North America, with regard to the actual estimate of hotel properties. Mercury actually has a potential presence in Australia, Brazil, the United Kingdom, </w:t>
      </w:r>
      <w:r w:rsidR="00CA774A" w:rsidRPr="00CA774A">
        <w:rPr>
          <w:rFonts w:eastAsia="Times New Roman"/>
          <w:sz w:val="24"/>
          <w:szCs w:val="24"/>
        </w:rPr>
        <w:t>Germany,</w:t>
      </w:r>
      <w:r w:rsidRPr="00CA774A">
        <w:rPr>
          <w:rFonts w:eastAsia="Times New Roman"/>
          <w:sz w:val="24"/>
          <w:szCs w:val="24"/>
        </w:rPr>
        <w:t xml:space="preserve"> and France as per the data from a proper level of the brand’s huge end advancements would further take place over 25 kingdoms across the globe. Furthermore, there would be at least 38 properties which are entering the stability of Mercure further totalling more than 6100 keys. </w:t>
      </w:r>
    </w:p>
    <w:p w14:paraId="2B42378A"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The desirability of a tourism destination may be influenced by the strength and weakness of its local currency. For example, when other currencies are worth more than the U.S. dollar, foreigners will desire to travel towards the U.S. Although in the past the only choice was to locate another hotel, nowadays one may look into Airbnb as well as perhaps find a decent and inexpensive hotel (Han, 2021). During working hours suited to the year, that typically runs outside of hotel space, which raises the lodging costs.</w:t>
      </w:r>
    </w:p>
    <w:p w14:paraId="26596321"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Incidents near your hotel may be proclaimed in court, published online by thousands of individuals, and shared with media outlets, who can write articles in seconds. Things are moving so quickly that the hotel owner is unable to intervene. In certain regions, it may be required to display the Hotel Owners Act on the door of each hotel room for the safety of our guests.</w:t>
      </w:r>
    </w:p>
    <w:p w14:paraId="4E3CB318" w14:textId="77777777" w:rsidR="00D351D8" w:rsidRPr="00CA774A" w:rsidRDefault="0065330D" w:rsidP="00CA774A">
      <w:pPr>
        <w:pStyle w:val="Normal1"/>
        <w:spacing w:after="240" w:line="360" w:lineRule="auto"/>
        <w:jc w:val="both"/>
        <w:rPr>
          <w:rFonts w:eastAsia="Times New Roman"/>
          <w:sz w:val="24"/>
          <w:szCs w:val="24"/>
        </w:rPr>
      </w:pPr>
      <w:r w:rsidRPr="00CA774A">
        <w:rPr>
          <w:rFonts w:eastAsia="Times New Roman"/>
          <w:sz w:val="24"/>
          <w:szCs w:val="24"/>
        </w:rPr>
        <w:t xml:space="preserve">After </w:t>
      </w:r>
      <w:r w:rsidR="00CA22AD" w:rsidRPr="00CA774A">
        <w:rPr>
          <w:rFonts w:eastAsia="Times New Roman"/>
          <w:sz w:val="24"/>
          <w:szCs w:val="24"/>
        </w:rPr>
        <w:t>the SWOT</w:t>
      </w:r>
      <w:r w:rsidRPr="00CA774A">
        <w:rPr>
          <w:rFonts w:eastAsia="Times New Roman"/>
          <w:sz w:val="24"/>
          <w:szCs w:val="24"/>
        </w:rPr>
        <w:t xml:space="preserve"> analysis</w:t>
      </w:r>
      <w:r w:rsidR="00CA22AD" w:rsidRPr="00CA774A">
        <w:rPr>
          <w:rFonts w:eastAsia="Times New Roman"/>
          <w:sz w:val="24"/>
          <w:szCs w:val="24"/>
        </w:rPr>
        <w:t xml:space="preserve">, it can be determined that the components associated with strengths are evaluated for invariable persistence in marketing by effectively organising filming stunts or facilities. Together with this, office organisation and office renovation plans are evaluated for the rising industry. It may be noted that plans for a 163-bed hotel in Cardiff are planned to suitably expand the growth plan. In terms of weaknesses, the average customer score in hotel chains is around 52%, which has an impact on business determinants (Robinson and Lancefield, 2022). The average </w:t>
      </w:r>
      <w:r w:rsidR="00CA22AD" w:rsidRPr="00CA774A">
        <w:rPr>
          <w:rFonts w:eastAsia="Times New Roman"/>
          <w:sz w:val="24"/>
          <w:szCs w:val="24"/>
        </w:rPr>
        <w:lastRenderedPageBreak/>
        <w:t>ranking in money values and amenities given under community spaces results in diminished company performance.</w:t>
      </w:r>
    </w:p>
    <w:p w14:paraId="09AF6BD9"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Moreover, chances are created, implying that "Mercure Hotel" focuses on market campaigns that do not encourage discriminatory behaviour via market campaigning. It may be claimed that the hotel sector boosts striving leads to drive company strategies by addressing possible asset articulation in order to produce money. For example, the primary attributions are convinced with goals such as "walking the speak" and "well-being for everyone," which aid in initiating environmental concerns and keeping all workers in mind.</w:t>
      </w:r>
    </w:p>
    <w:p w14:paraId="29C92C4A" w14:textId="77777777" w:rsidR="00C93F1B" w:rsidRPr="00CA774A" w:rsidRDefault="00C93F1B" w:rsidP="00CA774A">
      <w:pPr>
        <w:spacing w:after="240" w:line="360" w:lineRule="auto"/>
        <w:jc w:val="both"/>
        <w:rPr>
          <w:sz w:val="24"/>
          <w:szCs w:val="24"/>
        </w:rPr>
      </w:pPr>
      <w:r w:rsidRPr="00CA774A">
        <w:rPr>
          <w:rFonts w:eastAsia="Times New Roman"/>
          <w:sz w:val="24"/>
          <w:szCs w:val="24"/>
        </w:rPr>
        <w:t>The opportunities of this industry and the sector's weaknesses are also concerned with the help of swot analysis. The main body of this report discusses the importance of consultant, internet consultant strategic planning in an organisation and change management theory with the conceptual framework, positive contribution, and the significant impact on this organisation and also discusses the expanding consulting ideas. In action, the plan topic discusses the crucial issues faced by the organisation and the solution to these problems if the organisation solve these problems.</w:t>
      </w:r>
    </w:p>
    <w:p w14:paraId="25B4DF29" w14:textId="77777777" w:rsidR="00C93F1B" w:rsidRPr="00CA774A" w:rsidRDefault="00C93F1B" w:rsidP="00CA774A">
      <w:pPr>
        <w:spacing w:after="240" w:line="360" w:lineRule="auto"/>
        <w:jc w:val="both"/>
        <w:rPr>
          <w:rFonts w:eastAsia="Times New Roman"/>
          <w:sz w:val="24"/>
          <w:szCs w:val="24"/>
        </w:rPr>
      </w:pPr>
      <w:r w:rsidRPr="00CA774A">
        <w:rPr>
          <w:rFonts w:eastAsia="Times New Roman"/>
          <w:sz w:val="24"/>
          <w:szCs w:val="24"/>
        </w:rPr>
        <w:t>To increase customer loyalty and demonstrate to the community that they are returning favours received through corporate social responsibilities, Mercure is an environmentally friendly hotel chain that strives to give back to society. High levels of customer service are part of Mercury's corporate identity, which serves as a guide for the hotel's staff. Employees at the Mercure experience a sense of family unity that helps them stand firm as a group and firmly deal with each customer. Mercure Hotel employees uphold customer service standards by corporate policy.</w:t>
      </w:r>
    </w:p>
    <w:p w14:paraId="26E1FE4A" w14:textId="77777777" w:rsidR="0065330D" w:rsidRPr="00CA774A" w:rsidRDefault="0065330D" w:rsidP="00CA774A">
      <w:pPr>
        <w:spacing w:after="240" w:line="360" w:lineRule="auto"/>
        <w:jc w:val="both"/>
        <w:rPr>
          <w:sz w:val="24"/>
          <w:szCs w:val="24"/>
        </w:rPr>
        <w:sectPr w:rsidR="0065330D" w:rsidRPr="00CA774A" w:rsidSect="00DB233A">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pPr>
    </w:p>
    <w:p w14:paraId="46E520EB" w14:textId="77777777" w:rsidR="00D351D8" w:rsidRPr="00CA774A" w:rsidRDefault="00CA22AD" w:rsidP="00CA774A">
      <w:pPr>
        <w:pStyle w:val="Heading1"/>
        <w:spacing w:after="240"/>
        <w:rPr>
          <w:rFonts w:ascii="Arial" w:hAnsi="Arial" w:cs="Arial"/>
          <w:sz w:val="24"/>
          <w:szCs w:val="24"/>
        </w:rPr>
      </w:pPr>
      <w:bookmarkStart w:id="24" w:name="_4r78jlq226v9" w:colFirst="0" w:colLast="0"/>
      <w:bookmarkStart w:id="25" w:name="_Toc127477007"/>
      <w:bookmarkEnd w:id="24"/>
      <w:r w:rsidRPr="00CA774A">
        <w:rPr>
          <w:rFonts w:ascii="Arial" w:hAnsi="Arial" w:cs="Arial"/>
          <w:sz w:val="24"/>
          <w:szCs w:val="24"/>
        </w:rPr>
        <w:lastRenderedPageBreak/>
        <w:t>5. Action Plan</w:t>
      </w:r>
      <w:bookmarkEnd w:id="25"/>
    </w:p>
    <w:tbl>
      <w:tblPr>
        <w:tblStyle w:val="Table3"/>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553"/>
        <w:gridCol w:w="1414"/>
        <w:gridCol w:w="1623"/>
        <w:gridCol w:w="1662"/>
        <w:gridCol w:w="1035"/>
        <w:gridCol w:w="1491"/>
        <w:gridCol w:w="1231"/>
      </w:tblGrid>
      <w:tr w:rsidR="00DB233A" w:rsidRPr="00CA774A" w14:paraId="26160F9B" w14:textId="77777777" w:rsidTr="0065330D">
        <w:trPr>
          <w:trHeight w:val="58"/>
        </w:trPr>
        <w:tc>
          <w:tcPr>
            <w:tcW w:w="278" w:type="pct"/>
            <w:shd w:val="clear" w:color="auto" w:fill="auto"/>
            <w:tcMar>
              <w:top w:w="100" w:type="dxa"/>
              <w:left w:w="100" w:type="dxa"/>
              <w:bottom w:w="100" w:type="dxa"/>
              <w:right w:w="100" w:type="dxa"/>
            </w:tcMar>
          </w:tcPr>
          <w:p w14:paraId="5F2CAE83"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b/>
                <w:sz w:val="24"/>
                <w:szCs w:val="24"/>
              </w:rPr>
            </w:pPr>
            <w:r w:rsidRPr="00CA774A">
              <w:rPr>
                <w:rFonts w:eastAsia="Times New Roman"/>
                <w:b/>
                <w:sz w:val="24"/>
                <w:szCs w:val="24"/>
              </w:rPr>
              <w:t>Sl. no.</w:t>
            </w:r>
          </w:p>
        </w:tc>
        <w:tc>
          <w:tcPr>
            <w:tcW w:w="719" w:type="pct"/>
            <w:shd w:val="clear" w:color="auto" w:fill="auto"/>
            <w:tcMar>
              <w:top w:w="100" w:type="dxa"/>
              <w:left w:w="100" w:type="dxa"/>
              <w:bottom w:w="100" w:type="dxa"/>
              <w:right w:w="100" w:type="dxa"/>
            </w:tcMar>
          </w:tcPr>
          <w:p w14:paraId="502FBAF2"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b/>
                <w:sz w:val="24"/>
                <w:szCs w:val="24"/>
              </w:rPr>
            </w:pPr>
            <w:r w:rsidRPr="00CA774A">
              <w:rPr>
                <w:rFonts w:eastAsia="Times New Roman"/>
                <w:b/>
                <w:sz w:val="24"/>
                <w:szCs w:val="24"/>
              </w:rPr>
              <w:t>Problem</w:t>
            </w:r>
          </w:p>
        </w:tc>
        <w:tc>
          <w:tcPr>
            <w:tcW w:w="1239" w:type="pct"/>
            <w:shd w:val="clear" w:color="auto" w:fill="auto"/>
            <w:tcMar>
              <w:top w:w="100" w:type="dxa"/>
              <w:left w:w="100" w:type="dxa"/>
              <w:bottom w:w="100" w:type="dxa"/>
              <w:right w:w="100" w:type="dxa"/>
            </w:tcMar>
          </w:tcPr>
          <w:p w14:paraId="5223AA35"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b/>
                <w:sz w:val="24"/>
                <w:szCs w:val="24"/>
              </w:rPr>
            </w:pPr>
            <w:r w:rsidRPr="00CA774A">
              <w:rPr>
                <w:rFonts w:eastAsia="Times New Roman"/>
                <w:b/>
                <w:sz w:val="24"/>
                <w:szCs w:val="24"/>
              </w:rPr>
              <w:t>Solution</w:t>
            </w:r>
          </w:p>
        </w:tc>
        <w:tc>
          <w:tcPr>
            <w:tcW w:w="845" w:type="pct"/>
            <w:shd w:val="clear" w:color="auto" w:fill="auto"/>
            <w:tcMar>
              <w:top w:w="100" w:type="dxa"/>
              <w:left w:w="100" w:type="dxa"/>
              <w:bottom w:w="100" w:type="dxa"/>
              <w:right w:w="100" w:type="dxa"/>
            </w:tcMar>
          </w:tcPr>
          <w:p w14:paraId="3D459A5B"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b/>
                <w:sz w:val="24"/>
                <w:szCs w:val="24"/>
              </w:rPr>
            </w:pPr>
            <w:r w:rsidRPr="00CA774A">
              <w:rPr>
                <w:rFonts w:eastAsia="Times New Roman"/>
                <w:b/>
                <w:sz w:val="24"/>
                <w:szCs w:val="24"/>
              </w:rPr>
              <w:t>Desire outcome</w:t>
            </w:r>
          </w:p>
        </w:tc>
        <w:tc>
          <w:tcPr>
            <w:tcW w:w="524" w:type="pct"/>
            <w:shd w:val="clear" w:color="auto" w:fill="auto"/>
            <w:tcMar>
              <w:top w:w="100" w:type="dxa"/>
              <w:left w:w="100" w:type="dxa"/>
              <w:bottom w:w="100" w:type="dxa"/>
              <w:right w:w="100" w:type="dxa"/>
            </w:tcMar>
          </w:tcPr>
          <w:p w14:paraId="323F6C80"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b/>
                <w:sz w:val="24"/>
                <w:szCs w:val="24"/>
              </w:rPr>
            </w:pPr>
            <w:r w:rsidRPr="00CA774A">
              <w:rPr>
                <w:rFonts w:eastAsia="Times New Roman"/>
                <w:b/>
                <w:sz w:val="24"/>
                <w:szCs w:val="24"/>
              </w:rPr>
              <w:t>Time scale</w:t>
            </w:r>
          </w:p>
        </w:tc>
        <w:tc>
          <w:tcPr>
            <w:tcW w:w="758" w:type="pct"/>
            <w:shd w:val="clear" w:color="auto" w:fill="auto"/>
            <w:tcMar>
              <w:top w:w="100" w:type="dxa"/>
              <w:left w:w="100" w:type="dxa"/>
              <w:bottom w:w="100" w:type="dxa"/>
              <w:right w:w="100" w:type="dxa"/>
            </w:tcMar>
          </w:tcPr>
          <w:p w14:paraId="4632435D"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b/>
                <w:sz w:val="24"/>
                <w:szCs w:val="24"/>
              </w:rPr>
            </w:pPr>
            <w:r w:rsidRPr="00CA774A">
              <w:rPr>
                <w:rFonts w:eastAsia="Times New Roman"/>
                <w:b/>
                <w:sz w:val="24"/>
                <w:szCs w:val="24"/>
              </w:rPr>
              <w:t>Completion date</w:t>
            </w:r>
          </w:p>
        </w:tc>
        <w:tc>
          <w:tcPr>
            <w:tcW w:w="636" w:type="pct"/>
            <w:shd w:val="clear" w:color="auto" w:fill="auto"/>
            <w:tcMar>
              <w:top w:w="100" w:type="dxa"/>
              <w:left w:w="100" w:type="dxa"/>
              <w:bottom w:w="100" w:type="dxa"/>
              <w:right w:w="100" w:type="dxa"/>
            </w:tcMar>
          </w:tcPr>
          <w:p w14:paraId="114F30F6"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b/>
                <w:sz w:val="24"/>
                <w:szCs w:val="24"/>
              </w:rPr>
            </w:pPr>
            <w:r w:rsidRPr="00CA774A">
              <w:rPr>
                <w:rFonts w:eastAsia="Times New Roman"/>
                <w:b/>
                <w:sz w:val="24"/>
                <w:szCs w:val="24"/>
              </w:rPr>
              <w:t>Planned budget</w:t>
            </w:r>
          </w:p>
        </w:tc>
      </w:tr>
      <w:tr w:rsidR="00DB233A" w:rsidRPr="00CA774A" w14:paraId="1372CC56" w14:textId="77777777" w:rsidTr="0065330D">
        <w:trPr>
          <w:trHeight w:val="3086"/>
        </w:trPr>
        <w:tc>
          <w:tcPr>
            <w:tcW w:w="278" w:type="pct"/>
            <w:shd w:val="clear" w:color="auto" w:fill="auto"/>
            <w:tcMar>
              <w:top w:w="100" w:type="dxa"/>
              <w:left w:w="100" w:type="dxa"/>
              <w:bottom w:w="100" w:type="dxa"/>
              <w:right w:w="100" w:type="dxa"/>
            </w:tcMar>
          </w:tcPr>
          <w:p w14:paraId="376176AA"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1</w:t>
            </w:r>
          </w:p>
        </w:tc>
        <w:tc>
          <w:tcPr>
            <w:tcW w:w="719" w:type="pct"/>
            <w:shd w:val="clear" w:color="auto" w:fill="auto"/>
            <w:tcMar>
              <w:top w:w="100" w:type="dxa"/>
              <w:left w:w="100" w:type="dxa"/>
              <w:bottom w:w="100" w:type="dxa"/>
              <w:right w:w="100" w:type="dxa"/>
            </w:tcMar>
          </w:tcPr>
          <w:p w14:paraId="31122AEE"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Hotel washrooms are not well maintained.</w:t>
            </w:r>
          </w:p>
        </w:tc>
        <w:tc>
          <w:tcPr>
            <w:tcW w:w="1239" w:type="pct"/>
            <w:shd w:val="clear" w:color="auto" w:fill="auto"/>
            <w:tcMar>
              <w:top w:w="100" w:type="dxa"/>
              <w:left w:w="100" w:type="dxa"/>
              <w:bottom w:w="100" w:type="dxa"/>
              <w:right w:w="100" w:type="dxa"/>
            </w:tcMar>
          </w:tcPr>
          <w:p w14:paraId="2105B7C4" w14:textId="41B071C4"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color w:val="0E101A"/>
                <w:sz w:val="24"/>
                <w:szCs w:val="24"/>
              </w:rPr>
              <w:t>As well as Minimum Absolute Wastage and</w:t>
            </w:r>
            <w:r w:rsidR="00CA774A" w:rsidRPr="00CA774A">
              <w:rPr>
                <w:rFonts w:eastAsia="Times New Roman"/>
                <w:color w:val="0E101A"/>
                <w:sz w:val="24"/>
                <w:szCs w:val="24"/>
              </w:rPr>
              <w:t xml:space="preserve"> </w:t>
            </w:r>
            <w:r w:rsidRPr="00CA774A">
              <w:rPr>
                <w:rFonts w:eastAsia="Times New Roman"/>
                <w:color w:val="0E101A"/>
                <w:sz w:val="24"/>
                <w:szCs w:val="24"/>
              </w:rPr>
              <w:t xml:space="preserve">Selecting Technicians to investigate the impact of entropy-related variables on efficiency score (Tan </w:t>
            </w:r>
            <w:r w:rsidRPr="00CA774A">
              <w:rPr>
                <w:rFonts w:eastAsia="Times New Roman"/>
                <w:i/>
                <w:color w:val="0E101A"/>
                <w:sz w:val="24"/>
                <w:szCs w:val="24"/>
              </w:rPr>
              <w:t>et al</w:t>
            </w:r>
            <w:r w:rsidRPr="00CA774A">
              <w:rPr>
                <w:rFonts w:eastAsia="Times New Roman"/>
                <w:color w:val="0E101A"/>
                <w:sz w:val="24"/>
                <w:szCs w:val="24"/>
              </w:rPr>
              <w:t>., 2021).</w:t>
            </w:r>
          </w:p>
        </w:tc>
        <w:tc>
          <w:tcPr>
            <w:tcW w:w="845" w:type="pct"/>
            <w:shd w:val="clear" w:color="auto" w:fill="auto"/>
            <w:tcMar>
              <w:top w:w="100" w:type="dxa"/>
              <w:left w:w="100" w:type="dxa"/>
              <w:bottom w:w="100" w:type="dxa"/>
              <w:right w:w="100" w:type="dxa"/>
            </w:tcMar>
          </w:tcPr>
          <w:p w14:paraId="7367A2BB"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 xml:space="preserve">With fewer exceptions, the response to the indicated special crisis, overall crisis management facing low interest, and restoration efforts to attract new customers appear similar to earlier crises. (Kenny and </w:t>
            </w:r>
            <w:proofErr w:type="spellStart"/>
            <w:r w:rsidRPr="00CA774A">
              <w:rPr>
                <w:rFonts w:eastAsia="Times New Roman"/>
                <w:sz w:val="24"/>
                <w:szCs w:val="24"/>
              </w:rPr>
              <w:t>Dutt</w:t>
            </w:r>
            <w:proofErr w:type="spellEnd"/>
            <w:r w:rsidRPr="00CA774A">
              <w:rPr>
                <w:rFonts w:eastAsia="Times New Roman"/>
                <w:sz w:val="24"/>
                <w:szCs w:val="24"/>
              </w:rPr>
              <w:t>, 2021).</w:t>
            </w:r>
          </w:p>
        </w:tc>
        <w:tc>
          <w:tcPr>
            <w:tcW w:w="524" w:type="pct"/>
            <w:shd w:val="clear" w:color="auto" w:fill="auto"/>
            <w:tcMar>
              <w:top w:w="100" w:type="dxa"/>
              <w:left w:w="100" w:type="dxa"/>
              <w:bottom w:w="100" w:type="dxa"/>
              <w:right w:w="100" w:type="dxa"/>
            </w:tcMar>
          </w:tcPr>
          <w:p w14:paraId="69DAD98A"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 xml:space="preserve">6 months </w:t>
            </w:r>
          </w:p>
        </w:tc>
        <w:tc>
          <w:tcPr>
            <w:tcW w:w="758" w:type="pct"/>
            <w:shd w:val="clear" w:color="auto" w:fill="auto"/>
            <w:tcMar>
              <w:top w:w="100" w:type="dxa"/>
              <w:left w:w="100" w:type="dxa"/>
              <w:bottom w:w="100" w:type="dxa"/>
              <w:right w:w="100" w:type="dxa"/>
            </w:tcMar>
          </w:tcPr>
          <w:p w14:paraId="0BD87BD9"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16.08.2023</w:t>
            </w:r>
          </w:p>
        </w:tc>
        <w:tc>
          <w:tcPr>
            <w:tcW w:w="636" w:type="pct"/>
            <w:shd w:val="clear" w:color="auto" w:fill="auto"/>
            <w:tcMar>
              <w:top w:w="100" w:type="dxa"/>
              <w:left w:w="100" w:type="dxa"/>
              <w:bottom w:w="100" w:type="dxa"/>
              <w:right w:w="100" w:type="dxa"/>
            </w:tcMar>
          </w:tcPr>
          <w:p w14:paraId="0B13D8DA"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For a planned budget 20,000 Pounds is sufficient to maintain all those problems.</w:t>
            </w:r>
          </w:p>
        </w:tc>
      </w:tr>
      <w:tr w:rsidR="00DB233A" w:rsidRPr="00CA774A" w14:paraId="4BEB892A" w14:textId="77777777" w:rsidTr="0065330D">
        <w:trPr>
          <w:trHeight w:val="3498"/>
        </w:trPr>
        <w:tc>
          <w:tcPr>
            <w:tcW w:w="278" w:type="pct"/>
            <w:shd w:val="clear" w:color="auto" w:fill="auto"/>
            <w:tcMar>
              <w:top w:w="100" w:type="dxa"/>
              <w:left w:w="100" w:type="dxa"/>
              <w:bottom w:w="100" w:type="dxa"/>
              <w:right w:w="100" w:type="dxa"/>
            </w:tcMar>
          </w:tcPr>
          <w:p w14:paraId="3615A801"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lastRenderedPageBreak/>
              <w:t>2</w:t>
            </w:r>
          </w:p>
        </w:tc>
        <w:tc>
          <w:tcPr>
            <w:tcW w:w="719" w:type="pct"/>
            <w:shd w:val="clear" w:color="auto" w:fill="auto"/>
            <w:tcMar>
              <w:top w:w="100" w:type="dxa"/>
              <w:left w:w="100" w:type="dxa"/>
              <w:bottom w:w="100" w:type="dxa"/>
              <w:right w:w="100" w:type="dxa"/>
            </w:tcMar>
          </w:tcPr>
          <w:p w14:paraId="77DB0102" w14:textId="77777777" w:rsidR="00D351D8" w:rsidRPr="00CA774A" w:rsidRDefault="00CA22AD" w:rsidP="00CA774A">
            <w:pPr>
              <w:pStyle w:val="Normal1"/>
              <w:widowControl w:val="0"/>
              <w:spacing w:after="240" w:line="360" w:lineRule="auto"/>
              <w:jc w:val="both"/>
              <w:rPr>
                <w:rFonts w:eastAsia="Times New Roman"/>
                <w:b/>
                <w:sz w:val="24"/>
                <w:szCs w:val="24"/>
              </w:rPr>
            </w:pPr>
            <w:r w:rsidRPr="00CA774A">
              <w:rPr>
                <w:rFonts w:eastAsia="Times New Roman"/>
                <w:sz w:val="24"/>
                <w:szCs w:val="24"/>
              </w:rPr>
              <w:t xml:space="preserve">Customer score is below average. </w:t>
            </w:r>
          </w:p>
        </w:tc>
        <w:tc>
          <w:tcPr>
            <w:tcW w:w="1239" w:type="pct"/>
            <w:shd w:val="clear" w:color="auto" w:fill="auto"/>
            <w:tcMar>
              <w:top w:w="100" w:type="dxa"/>
              <w:left w:w="100" w:type="dxa"/>
              <w:bottom w:w="100" w:type="dxa"/>
              <w:right w:w="100" w:type="dxa"/>
            </w:tcMar>
          </w:tcPr>
          <w:p w14:paraId="27C290FB" w14:textId="6599F11A"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 xml:space="preserve">Create an appealing website by optimising it. Use classic marketing methods. Being available in search </w:t>
            </w:r>
            <w:r w:rsidR="00CA774A" w:rsidRPr="00CA774A">
              <w:rPr>
                <w:rFonts w:eastAsia="Times New Roman"/>
                <w:sz w:val="24"/>
                <w:szCs w:val="24"/>
              </w:rPr>
              <w:t>engines and</w:t>
            </w:r>
            <w:r w:rsidRPr="00CA774A">
              <w:rPr>
                <w:rFonts w:eastAsia="Times New Roman"/>
                <w:sz w:val="24"/>
                <w:szCs w:val="24"/>
              </w:rPr>
              <w:t xml:space="preserve"> cultivating a positive social media image and activity.</w:t>
            </w:r>
          </w:p>
        </w:tc>
        <w:tc>
          <w:tcPr>
            <w:tcW w:w="845" w:type="pct"/>
            <w:shd w:val="clear" w:color="auto" w:fill="auto"/>
            <w:tcMar>
              <w:top w:w="100" w:type="dxa"/>
              <w:left w:w="100" w:type="dxa"/>
              <w:bottom w:w="100" w:type="dxa"/>
              <w:right w:w="100" w:type="dxa"/>
            </w:tcMar>
          </w:tcPr>
          <w:p w14:paraId="6E40AC58"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Rise above the Competition, Better Customer Loyalty, Assistance During Business Crises, and an increase in Total Sales enhance the brand's appeal.</w:t>
            </w:r>
          </w:p>
        </w:tc>
        <w:tc>
          <w:tcPr>
            <w:tcW w:w="524" w:type="pct"/>
            <w:shd w:val="clear" w:color="auto" w:fill="auto"/>
            <w:tcMar>
              <w:top w:w="100" w:type="dxa"/>
              <w:left w:w="100" w:type="dxa"/>
              <w:bottom w:w="100" w:type="dxa"/>
              <w:right w:w="100" w:type="dxa"/>
            </w:tcMar>
          </w:tcPr>
          <w:p w14:paraId="4220B0E4" w14:textId="77777777" w:rsidR="00D351D8" w:rsidRPr="00CA774A" w:rsidRDefault="00DB233A"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4</w:t>
            </w:r>
            <w:r w:rsidR="00CA22AD" w:rsidRPr="00CA774A">
              <w:rPr>
                <w:rFonts w:eastAsia="Times New Roman"/>
                <w:sz w:val="24"/>
                <w:szCs w:val="24"/>
              </w:rPr>
              <w:t xml:space="preserve"> months.</w:t>
            </w:r>
          </w:p>
        </w:tc>
        <w:tc>
          <w:tcPr>
            <w:tcW w:w="758" w:type="pct"/>
            <w:shd w:val="clear" w:color="auto" w:fill="auto"/>
            <w:tcMar>
              <w:top w:w="100" w:type="dxa"/>
              <w:left w:w="100" w:type="dxa"/>
              <w:bottom w:w="100" w:type="dxa"/>
              <w:right w:w="100" w:type="dxa"/>
            </w:tcMar>
          </w:tcPr>
          <w:p w14:paraId="7B2EFDA8" w14:textId="77777777" w:rsidR="00D351D8" w:rsidRPr="00CA774A" w:rsidRDefault="00CA22AD" w:rsidP="00CA774A">
            <w:pPr>
              <w:pStyle w:val="Normal1"/>
              <w:widowControl w:val="0"/>
              <w:spacing w:after="240" w:line="360" w:lineRule="auto"/>
              <w:jc w:val="both"/>
              <w:rPr>
                <w:rFonts w:eastAsia="Times New Roman"/>
                <w:sz w:val="24"/>
                <w:szCs w:val="24"/>
              </w:rPr>
            </w:pPr>
            <w:r w:rsidRPr="00CA774A">
              <w:rPr>
                <w:rFonts w:eastAsia="Times New Roman"/>
                <w:sz w:val="24"/>
                <w:szCs w:val="24"/>
              </w:rPr>
              <w:t>16.06.2023</w:t>
            </w:r>
          </w:p>
        </w:tc>
        <w:tc>
          <w:tcPr>
            <w:tcW w:w="636" w:type="pct"/>
            <w:shd w:val="clear" w:color="auto" w:fill="auto"/>
            <w:tcMar>
              <w:top w:w="100" w:type="dxa"/>
              <w:left w:w="100" w:type="dxa"/>
              <w:bottom w:w="100" w:type="dxa"/>
              <w:right w:w="100" w:type="dxa"/>
            </w:tcMar>
          </w:tcPr>
          <w:p w14:paraId="54C60646" w14:textId="77777777" w:rsidR="00D351D8" w:rsidRPr="00CA774A" w:rsidRDefault="00CA22AD" w:rsidP="00CA774A">
            <w:pPr>
              <w:pStyle w:val="Normal1"/>
              <w:widowControl w:val="0"/>
              <w:spacing w:after="240" w:line="360" w:lineRule="auto"/>
              <w:jc w:val="both"/>
              <w:rPr>
                <w:rFonts w:eastAsia="Times New Roman"/>
                <w:sz w:val="24"/>
                <w:szCs w:val="24"/>
              </w:rPr>
            </w:pPr>
            <w:r w:rsidRPr="00CA774A">
              <w:rPr>
                <w:rFonts w:eastAsia="Times New Roman"/>
                <w:sz w:val="24"/>
                <w:szCs w:val="24"/>
              </w:rPr>
              <w:t>For a planned budget marketing strategy 60000 Pounds is sufficient.</w:t>
            </w:r>
          </w:p>
        </w:tc>
      </w:tr>
      <w:tr w:rsidR="00DB233A" w:rsidRPr="00CA774A" w14:paraId="79DFA63E" w14:textId="77777777" w:rsidTr="0065330D">
        <w:trPr>
          <w:trHeight w:val="4380"/>
        </w:trPr>
        <w:tc>
          <w:tcPr>
            <w:tcW w:w="278" w:type="pct"/>
            <w:shd w:val="clear" w:color="auto" w:fill="auto"/>
            <w:tcMar>
              <w:top w:w="100" w:type="dxa"/>
              <w:left w:w="100" w:type="dxa"/>
              <w:bottom w:w="100" w:type="dxa"/>
              <w:right w:w="100" w:type="dxa"/>
            </w:tcMar>
          </w:tcPr>
          <w:p w14:paraId="25F9F304"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3</w:t>
            </w:r>
          </w:p>
        </w:tc>
        <w:tc>
          <w:tcPr>
            <w:tcW w:w="719" w:type="pct"/>
            <w:shd w:val="clear" w:color="auto" w:fill="auto"/>
            <w:tcMar>
              <w:top w:w="100" w:type="dxa"/>
              <w:left w:w="100" w:type="dxa"/>
              <w:bottom w:w="100" w:type="dxa"/>
              <w:right w:w="100" w:type="dxa"/>
            </w:tcMar>
          </w:tcPr>
          <w:p w14:paraId="00ECA35E"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Customer rating is average.</w:t>
            </w:r>
          </w:p>
        </w:tc>
        <w:tc>
          <w:tcPr>
            <w:tcW w:w="1239" w:type="pct"/>
            <w:shd w:val="clear" w:color="auto" w:fill="auto"/>
            <w:tcMar>
              <w:top w:w="100" w:type="dxa"/>
              <w:left w:w="100" w:type="dxa"/>
              <w:bottom w:w="100" w:type="dxa"/>
              <w:right w:w="100" w:type="dxa"/>
            </w:tcMar>
          </w:tcPr>
          <w:p w14:paraId="1144087F"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 xml:space="preserve">First and foremost, give consumers a cause to leave a review. Being personable and approachable is the greatest way to obtain candid feedback. Place the reviews in the </w:t>
            </w:r>
            <w:r w:rsidRPr="00CA774A">
              <w:rPr>
                <w:rFonts w:eastAsia="Times New Roman"/>
                <w:sz w:val="24"/>
                <w:szCs w:val="24"/>
              </w:rPr>
              <w:lastRenderedPageBreak/>
              <w:t>spotlight and continue to follow up with consumers. Consider sending an email to consumers following a transaction. Contact people who leave positive feedback as well as those who provide critical feedback. Run a contest, reward those that reviewed, and display the testimonial with the customer's name and photo.</w:t>
            </w:r>
          </w:p>
        </w:tc>
        <w:tc>
          <w:tcPr>
            <w:tcW w:w="845" w:type="pct"/>
            <w:shd w:val="clear" w:color="auto" w:fill="auto"/>
            <w:tcMar>
              <w:top w:w="100" w:type="dxa"/>
              <w:left w:w="100" w:type="dxa"/>
              <w:bottom w:w="100" w:type="dxa"/>
              <w:right w:w="100" w:type="dxa"/>
            </w:tcMar>
          </w:tcPr>
          <w:p w14:paraId="7A069E37"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lastRenderedPageBreak/>
              <w:t xml:space="preserve">Customer satisfaction indexes and classic accounting metrics of economic returns, such as return on investment, are examples. The findings support the notion that quality has a </w:t>
            </w:r>
            <w:proofErr w:type="spellStart"/>
            <w:r w:rsidRPr="00CA774A">
              <w:rPr>
                <w:rFonts w:eastAsia="Times New Roman"/>
                <w:sz w:val="24"/>
                <w:szCs w:val="24"/>
              </w:rPr>
              <w:t>favorable</w:t>
            </w:r>
            <w:proofErr w:type="spellEnd"/>
            <w:r w:rsidRPr="00CA774A">
              <w:rPr>
                <w:rFonts w:eastAsia="Times New Roman"/>
                <w:sz w:val="24"/>
                <w:szCs w:val="24"/>
              </w:rPr>
              <w:t xml:space="preserve"> </w:t>
            </w:r>
            <w:r w:rsidRPr="00CA774A">
              <w:rPr>
                <w:rFonts w:eastAsia="Times New Roman"/>
                <w:sz w:val="24"/>
                <w:szCs w:val="24"/>
              </w:rPr>
              <w:lastRenderedPageBreak/>
              <w:t>influence on customer satisfaction and, as a result, profitability.</w:t>
            </w:r>
          </w:p>
        </w:tc>
        <w:tc>
          <w:tcPr>
            <w:tcW w:w="524" w:type="pct"/>
            <w:shd w:val="clear" w:color="auto" w:fill="auto"/>
            <w:tcMar>
              <w:top w:w="100" w:type="dxa"/>
              <w:left w:w="100" w:type="dxa"/>
              <w:bottom w:w="100" w:type="dxa"/>
              <w:right w:w="100" w:type="dxa"/>
            </w:tcMar>
          </w:tcPr>
          <w:p w14:paraId="6AF0A485" w14:textId="77777777" w:rsidR="00D351D8" w:rsidRPr="00CA774A" w:rsidRDefault="00DB233A" w:rsidP="00CA774A">
            <w:pPr>
              <w:pStyle w:val="Normal1"/>
              <w:widowControl w:val="0"/>
              <w:spacing w:after="240" w:line="360" w:lineRule="auto"/>
              <w:jc w:val="both"/>
              <w:rPr>
                <w:rFonts w:eastAsia="Times New Roman"/>
                <w:b/>
                <w:sz w:val="24"/>
                <w:szCs w:val="24"/>
              </w:rPr>
            </w:pPr>
            <w:r w:rsidRPr="00CA774A">
              <w:rPr>
                <w:rFonts w:eastAsia="Times New Roman"/>
                <w:sz w:val="24"/>
                <w:szCs w:val="24"/>
              </w:rPr>
              <w:lastRenderedPageBreak/>
              <w:t>2</w:t>
            </w:r>
            <w:r w:rsidR="00CA22AD" w:rsidRPr="00CA774A">
              <w:rPr>
                <w:rFonts w:eastAsia="Times New Roman"/>
                <w:sz w:val="24"/>
                <w:szCs w:val="24"/>
              </w:rPr>
              <w:t xml:space="preserve"> months.</w:t>
            </w:r>
          </w:p>
        </w:tc>
        <w:tc>
          <w:tcPr>
            <w:tcW w:w="758" w:type="pct"/>
            <w:shd w:val="clear" w:color="auto" w:fill="auto"/>
            <w:tcMar>
              <w:top w:w="100" w:type="dxa"/>
              <w:left w:w="100" w:type="dxa"/>
              <w:bottom w:w="100" w:type="dxa"/>
              <w:right w:w="100" w:type="dxa"/>
            </w:tcMar>
          </w:tcPr>
          <w:p w14:paraId="2CE46034" w14:textId="77777777" w:rsidR="00D351D8" w:rsidRPr="00CA774A" w:rsidRDefault="00CA22AD" w:rsidP="00CA774A">
            <w:pPr>
              <w:pStyle w:val="Normal1"/>
              <w:widowControl w:val="0"/>
              <w:spacing w:after="240" w:line="360" w:lineRule="auto"/>
              <w:jc w:val="both"/>
              <w:rPr>
                <w:rFonts w:eastAsia="Times New Roman"/>
                <w:b/>
                <w:sz w:val="24"/>
                <w:szCs w:val="24"/>
              </w:rPr>
            </w:pPr>
            <w:r w:rsidRPr="00CA774A">
              <w:rPr>
                <w:rFonts w:eastAsia="Times New Roman"/>
                <w:sz w:val="24"/>
                <w:szCs w:val="24"/>
              </w:rPr>
              <w:t>16.04.2023</w:t>
            </w:r>
          </w:p>
        </w:tc>
        <w:tc>
          <w:tcPr>
            <w:tcW w:w="636" w:type="pct"/>
            <w:shd w:val="clear" w:color="auto" w:fill="auto"/>
            <w:tcMar>
              <w:top w:w="100" w:type="dxa"/>
              <w:left w:w="100" w:type="dxa"/>
              <w:bottom w:w="100" w:type="dxa"/>
              <w:right w:w="100" w:type="dxa"/>
            </w:tcMar>
          </w:tcPr>
          <w:p w14:paraId="504B754B" w14:textId="2D8B020E" w:rsidR="00D351D8" w:rsidRPr="00CA774A" w:rsidRDefault="00CA22AD" w:rsidP="00CA774A">
            <w:pPr>
              <w:pStyle w:val="Normal1"/>
              <w:widowControl w:val="0"/>
              <w:spacing w:after="240" w:line="360" w:lineRule="auto"/>
              <w:jc w:val="both"/>
              <w:rPr>
                <w:rFonts w:eastAsia="Times New Roman"/>
                <w:sz w:val="24"/>
                <w:szCs w:val="24"/>
              </w:rPr>
            </w:pPr>
            <w:r w:rsidRPr="00CA774A">
              <w:rPr>
                <w:rFonts w:eastAsia="Times New Roman"/>
                <w:sz w:val="24"/>
                <w:szCs w:val="24"/>
              </w:rPr>
              <w:t xml:space="preserve">For a planned budget 7000 Pounds is sufficient for other problems &amp; 500 </w:t>
            </w:r>
            <w:r w:rsidR="00CA774A" w:rsidRPr="00CA774A">
              <w:rPr>
                <w:rFonts w:eastAsia="Times New Roman"/>
                <w:sz w:val="24"/>
                <w:szCs w:val="24"/>
              </w:rPr>
              <w:t>Pounds for</w:t>
            </w:r>
            <w:r w:rsidRPr="00CA774A">
              <w:rPr>
                <w:rFonts w:eastAsia="Times New Roman"/>
                <w:sz w:val="24"/>
                <w:szCs w:val="24"/>
              </w:rPr>
              <w:t xml:space="preserve"> a contest to maintain all those problems. </w:t>
            </w:r>
          </w:p>
        </w:tc>
      </w:tr>
      <w:tr w:rsidR="00DB233A" w:rsidRPr="00CA774A" w14:paraId="3D4C6234" w14:textId="77777777" w:rsidTr="0065330D">
        <w:trPr>
          <w:trHeight w:val="242"/>
        </w:trPr>
        <w:tc>
          <w:tcPr>
            <w:tcW w:w="278" w:type="pct"/>
            <w:shd w:val="clear" w:color="auto" w:fill="auto"/>
            <w:tcMar>
              <w:top w:w="100" w:type="dxa"/>
              <w:left w:w="100" w:type="dxa"/>
              <w:bottom w:w="100" w:type="dxa"/>
              <w:right w:w="100" w:type="dxa"/>
            </w:tcMar>
          </w:tcPr>
          <w:p w14:paraId="13F99D39"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t>4</w:t>
            </w:r>
          </w:p>
        </w:tc>
        <w:tc>
          <w:tcPr>
            <w:tcW w:w="719" w:type="pct"/>
            <w:shd w:val="clear" w:color="auto" w:fill="auto"/>
            <w:tcMar>
              <w:top w:w="100" w:type="dxa"/>
              <w:left w:w="100" w:type="dxa"/>
              <w:bottom w:w="100" w:type="dxa"/>
              <w:right w:w="100" w:type="dxa"/>
            </w:tcMar>
          </w:tcPr>
          <w:p w14:paraId="6A11618E" w14:textId="77777777" w:rsidR="00D351D8" w:rsidRPr="00CA774A" w:rsidRDefault="00CA22AD" w:rsidP="00CA774A">
            <w:pPr>
              <w:pStyle w:val="Normal1"/>
              <w:widowControl w:val="0"/>
              <w:spacing w:after="240" w:line="360" w:lineRule="auto"/>
              <w:jc w:val="both"/>
              <w:rPr>
                <w:rFonts w:eastAsia="Times New Roman"/>
                <w:b/>
                <w:sz w:val="24"/>
                <w:szCs w:val="24"/>
              </w:rPr>
            </w:pPr>
            <w:r w:rsidRPr="00CA774A">
              <w:rPr>
                <w:rFonts w:eastAsia="Times New Roman"/>
                <w:sz w:val="24"/>
                <w:szCs w:val="24"/>
              </w:rPr>
              <w:t xml:space="preserve">Staff shortages and </w:t>
            </w:r>
            <w:r w:rsidRPr="00CA774A">
              <w:rPr>
                <w:rFonts w:eastAsia="Times New Roman"/>
                <w:sz w:val="24"/>
                <w:szCs w:val="24"/>
              </w:rPr>
              <w:lastRenderedPageBreak/>
              <w:t>retention issues</w:t>
            </w:r>
          </w:p>
        </w:tc>
        <w:tc>
          <w:tcPr>
            <w:tcW w:w="1239" w:type="pct"/>
            <w:shd w:val="clear" w:color="auto" w:fill="auto"/>
            <w:tcMar>
              <w:top w:w="100" w:type="dxa"/>
              <w:left w:w="100" w:type="dxa"/>
              <w:bottom w:w="100" w:type="dxa"/>
              <w:right w:w="100" w:type="dxa"/>
            </w:tcMar>
          </w:tcPr>
          <w:p w14:paraId="37D87A39"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lastRenderedPageBreak/>
              <w:t xml:space="preserve">Strong induction training, </w:t>
            </w:r>
            <w:r w:rsidRPr="00CA774A">
              <w:rPr>
                <w:rFonts w:eastAsia="Times New Roman"/>
                <w:sz w:val="24"/>
                <w:szCs w:val="24"/>
              </w:rPr>
              <w:lastRenderedPageBreak/>
              <w:t>regular reviews, and one-on-one meetings between managers and staff should be part of any retention strategy. These meetings give participants the chance to discuss and decide on training needs that will enhance staff career development and patient care delivery.</w:t>
            </w:r>
          </w:p>
        </w:tc>
        <w:tc>
          <w:tcPr>
            <w:tcW w:w="845" w:type="pct"/>
            <w:shd w:val="clear" w:color="auto" w:fill="auto"/>
            <w:tcMar>
              <w:top w:w="100" w:type="dxa"/>
              <w:left w:w="100" w:type="dxa"/>
              <w:bottom w:w="100" w:type="dxa"/>
              <w:right w:w="100" w:type="dxa"/>
            </w:tcMar>
          </w:tcPr>
          <w:p w14:paraId="06D5BD4B" w14:textId="77777777" w:rsidR="00D351D8" w:rsidRPr="00CA774A" w:rsidRDefault="00CA22AD" w:rsidP="00CA774A">
            <w:pPr>
              <w:pStyle w:val="Normal1"/>
              <w:widowControl w:val="0"/>
              <w:pBdr>
                <w:top w:val="nil"/>
                <w:left w:val="nil"/>
                <w:bottom w:val="nil"/>
                <w:right w:val="nil"/>
                <w:between w:val="nil"/>
              </w:pBdr>
              <w:spacing w:after="240" w:line="360" w:lineRule="auto"/>
              <w:jc w:val="both"/>
              <w:rPr>
                <w:rFonts w:eastAsia="Times New Roman"/>
                <w:sz w:val="24"/>
                <w:szCs w:val="24"/>
              </w:rPr>
            </w:pPr>
            <w:r w:rsidRPr="00CA774A">
              <w:rPr>
                <w:rFonts w:eastAsia="Times New Roman"/>
                <w:sz w:val="24"/>
                <w:szCs w:val="24"/>
              </w:rPr>
              <w:lastRenderedPageBreak/>
              <w:t xml:space="preserve">The creation of retention tactics results </w:t>
            </w:r>
            <w:r w:rsidRPr="00CA774A">
              <w:rPr>
                <w:rFonts w:eastAsia="Times New Roman"/>
                <w:sz w:val="24"/>
                <w:szCs w:val="24"/>
              </w:rPr>
              <w:lastRenderedPageBreak/>
              <w:t>in poor organisational performance and long-term growth.</w:t>
            </w:r>
          </w:p>
        </w:tc>
        <w:tc>
          <w:tcPr>
            <w:tcW w:w="524" w:type="pct"/>
            <w:shd w:val="clear" w:color="auto" w:fill="auto"/>
            <w:tcMar>
              <w:top w:w="100" w:type="dxa"/>
              <w:left w:w="100" w:type="dxa"/>
              <w:bottom w:w="100" w:type="dxa"/>
              <w:right w:w="100" w:type="dxa"/>
            </w:tcMar>
          </w:tcPr>
          <w:p w14:paraId="50CB9EE4" w14:textId="77777777" w:rsidR="00D351D8" w:rsidRPr="00CA774A" w:rsidRDefault="00DB233A" w:rsidP="00CA774A">
            <w:pPr>
              <w:pStyle w:val="Normal1"/>
              <w:widowControl w:val="0"/>
              <w:spacing w:after="240" w:line="360" w:lineRule="auto"/>
              <w:jc w:val="both"/>
              <w:rPr>
                <w:rFonts w:eastAsia="Times New Roman"/>
                <w:b/>
                <w:sz w:val="24"/>
                <w:szCs w:val="24"/>
              </w:rPr>
            </w:pPr>
            <w:r w:rsidRPr="00CA774A">
              <w:rPr>
                <w:rFonts w:eastAsia="Times New Roman"/>
                <w:sz w:val="24"/>
                <w:szCs w:val="24"/>
              </w:rPr>
              <w:lastRenderedPageBreak/>
              <w:t>3</w:t>
            </w:r>
            <w:r w:rsidR="00CA22AD" w:rsidRPr="00CA774A">
              <w:rPr>
                <w:rFonts w:eastAsia="Times New Roman"/>
                <w:sz w:val="24"/>
                <w:szCs w:val="24"/>
              </w:rPr>
              <w:t xml:space="preserve"> months.</w:t>
            </w:r>
          </w:p>
        </w:tc>
        <w:tc>
          <w:tcPr>
            <w:tcW w:w="758" w:type="pct"/>
            <w:shd w:val="clear" w:color="auto" w:fill="auto"/>
            <w:tcMar>
              <w:top w:w="100" w:type="dxa"/>
              <w:left w:w="100" w:type="dxa"/>
              <w:bottom w:w="100" w:type="dxa"/>
              <w:right w:w="100" w:type="dxa"/>
            </w:tcMar>
          </w:tcPr>
          <w:p w14:paraId="2E9B76F5" w14:textId="77777777" w:rsidR="00D351D8" w:rsidRPr="00CA774A" w:rsidRDefault="00CA22AD" w:rsidP="00CA774A">
            <w:pPr>
              <w:pStyle w:val="Normal1"/>
              <w:widowControl w:val="0"/>
              <w:spacing w:after="240" w:line="360" w:lineRule="auto"/>
              <w:jc w:val="both"/>
              <w:rPr>
                <w:rFonts w:eastAsia="Times New Roman"/>
                <w:b/>
                <w:sz w:val="24"/>
                <w:szCs w:val="24"/>
              </w:rPr>
            </w:pPr>
            <w:r w:rsidRPr="00CA774A">
              <w:rPr>
                <w:rFonts w:eastAsia="Times New Roman"/>
                <w:sz w:val="24"/>
                <w:szCs w:val="24"/>
              </w:rPr>
              <w:t>16.05.2023</w:t>
            </w:r>
          </w:p>
        </w:tc>
        <w:tc>
          <w:tcPr>
            <w:tcW w:w="636" w:type="pct"/>
            <w:shd w:val="clear" w:color="auto" w:fill="auto"/>
            <w:tcMar>
              <w:top w:w="100" w:type="dxa"/>
              <w:left w:w="100" w:type="dxa"/>
              <w:bottom w:w="100" w:type="dxa"/>
              <w:right w:w="100" w:type="dxa"/>
            </w:tcMar>
          </w:tcPr>
          <w:p w14:paraId="1D2F5E96" w14:textId="77777777" w:rsidR="00D351D8" w:rsidRPr="00CA774A" w:rsidRDefault="00CA22AD" w:rsidP="00CA774A">
            <w:pPr>
              <w:pStyle w:val="Normal1"/>
              <w:widowControl w:val="0"/>
              <w:spacing w:after="240" w:line="360" w:lineRule="auto"/>
              <w:jc w:val="both"/>
              <w:rPr>
                <w:rFonts w:eastAsia="Times New Roman"/>
                <w:sz w:val="24"/>
                <w:szCs w:val="24"/>
              </w:rPr>
            </w:pPr>
            <w:r w:rsidRPr="00CA774A">
              <w:rPr>
                <w:rFonts w:eastAsia="Times New Roman"/>
                <w:sz w:val="24"/>
                <w:szCs w:val="24"/>
              </w:rPr>
              <w:t xml:space="preserve">For a planned budget </w:t>
            </w:r>
            <w:r w:rsidRPr="00CA774A">
              <w:rPr>
                <w:rFonts w:eastAsia="Times New Roman"/>
                <w:sz w:val="24"/>
                <w:szCs w:val="24"/>
              </w:rPr>
              <w:lastRenderedPageBreak/>
              <w:t>marketing strategy 6000000 is sufficient.</w:t>
            </w:r>
          </w:p>
        </w:tc>
      </w:tr>
    </w:tbl>
    <w:p w14:paraId="36604A32" w14:textId="77777777" w:rsidR="00D351D8" w:rsidRPr="00CA774A" w:rsidRDefault="00CA22AD" w:rsidP="00CA774A">
      <w:pPr>
        <w:pStyle w:val="Normal1"/>
        <w:spacing w:after="240" w:line="360" w:lineRule="auto"/>
        <w:jc w:val="center"/>
        <w:rPr>
          <w:rFonts w:eastAsia="Times New Roman"/>
          <w:b/>
          <w:sz w:val="24"/>
          <w:szCs w:val="24"/>
        </w:rPr>
      </w:pPr>
      <w:r w:rsidRPr="00CA774A">
        <w:rPr>
          <w:rFonts w:eastAsia="Times New Roman"/>
          <w:b/>
          <w:sz w:val="24"/>
          <w:szCs w:val="24"/>
        </w:rPr>
        <w:lastRenderedPageBreak/>
        <w:t>Table 3: Action Plan</w:t>
      </w:r>
    </w:p>
    <w:p w14:paraId="270B29D2" w14:textId="77777777" w:rsidR="00C93F1B" w:rsidRPr="00CA774A" w:rsidRDefault="00CA22AD" w:rsidP="00CA774A">
      <w:pPr>
        <w:pStyle w:val="Normal1"/>
        <w:spacing w:after="240" w:line="360" w:lineRule="auto"/>
        <w:jc w:val="center"/>
        <w:rPr>
          <w:rFonts w:eastAsia="Times New Roman"/>
          <w:sz w:val="24"/>
          <w:szCs w:val="24"/>
        </w:rPr>
        <w:sectPr w:rsidR="00C93F1B" w:rsidRPr="00CA774A" w:rsidSect="0065330D">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pPr>
      <w:r w:rsidRPr="00CA774A">
        <w:rPr>
          <w:rFonts w:eastAsia="Times New Roman"/>
          <w:sz w:val="24"/>
          <w:szCs w:val="24"/>
        </w:rPr>
        <w:t>(Self-develop</w:t>
      </w:r>
      <w:r w:rsidR="00C8003C" w:rsidRPr="00CA774A">
        <w:rPr>
          <w:rFonts w:eastAsia="Times New Roman"/>
          <w:sz w:val="24"/>
          <w:szCs w:val="24"/>
        </w:rPr>
        <w:t>ed)</w:t>
      </w:r>
    </w:p>
    <w:p w14:paraId="725025F7" w14:textId="77777777" w:rsidR="00D351D8" w:rsidRPr="00CA774A" w:rsidRDefault="00CA22AD" w:rsidP="00CA774A">
      <w:pPr>
        <w:pStyle w:val="Heading1"/>
        <w:spacing w:after="240"/>
        <w:rPr>
          <w:rFonts w:ascii="Arial" w:hAnsi="Arial" w:cs="Arial"/>
          <w:sz w:val="24"/>
          <w:szCs w:val="24"/>
        </w:rPr>
      </w:pPr>
      <w:bookmarkStart w:id="26" w:name="_7v3ktwhi3ms4" w:colFirst="0" w:colLast="0"/>
      <w:bookmarkStart w:id="27" w:name="_Toc127477008"/>
      <w:bookmarkEnd w:id="26"/>
      <w:r w:rsidRPr="00CA774A">
        <w:rPr>
          <w:rFonts w:ascii="Arial" w:hAnsi="Arial" w:cs="Arial"/>
          <w:sz w:val="24"/>
          <w:szCs w:val="24"/>
        </w:rPr>
        <w:lastRenderedPageBreak/>
        <w:t>6. Recommendations</w:t>
      </w:r>
      <w:bookmarkEnd w:id="27"/>
    </w:p>
    <w:p w14:paraId="07CD7C48" w14:textId="085F6F51"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 xml:space="preserve">In this chapter discussion about recommendations mainly on cleanliness and </w:t>
      </w:r>
      <w:r w:rsidRPr="00CA774A">
        <w:rPr>
          <w:rFonts w:eastAsia="Times New Roman"/>
          <w:sz w:val="24"/>
          <w:szCs w:val="24"/>
          <w:highlight w:val="white"/>
        </w:rPr>
        <w:t xml:space="preserve">implementation of cost leadership have been discussed </w:t>
      </w:r>
      <w:r w:rsidR="00CA774A" w:rsidRPr="00CA774A">
        <w:rPr>
          <w:rFonts w:eastAsia="Times New Roman"/>
          <w:sz w:val="24"/>
          <w:szCs w:val="24"/>
          <w:highlight w:val="white"/>
        </w:rPr>
        <w:t>below.</w:t>
      </w:r>
    </w:p>
    <w:p w14:paraId="712579E5" w14:textId="77777777" w:rsidR="00D351D8" w:rsidRPr="00CA774A" w:rsidRDefault="00CA22AD" w:rsidP="00CA774A">
      <w:pPr>
        <w:pStyle w:val="Normal1"/>
        <w:numPr>
          <w:ilvl w:val="0"/>
          <w:numId w:val="2"/>
        </w:numPr>
        <w:spacing w:after="240" w:line="360" w:lineRule="auto"/>
        <w:jc w:val="both"/>
        <w:rPr>
          <w:rFonts w:eastAsia="Times New Roman"/>
          <w:sz w:val="24"/>
          <w:szCs w:val="24"/>
        </w:rPr>
      </w:pPr>
      <w:r w:rsidRPr="00CA774A">
        <w:rPr>
          <w:rFonts w:eastAsia="Times New Roman"/>
          <w:sz w:val="24"/>
          <w:szCs w:val="24"/>
        </w:rPr>
        <w:t xml:space="preserve">First of all, the company is always required to take out the trash that previous visitors left behind. In addition to clearing away lost items, empty the trash can, replace it with a garbage bag, and pay attention to hidden items such as bookshelves and under mattresses. Also, any food left by visitors must be removed.  </w:t>
      </w:r>
    </w:p>
    <w:p w14:paraId="45C238AF" w14:textId="7B8CB814" w:rsidR="00D351D8" w:rsidRPr="00CA774A" w:rsidRDefault="00CA774A" w:rsidP="00CA774A">
      <w:pPr>
        <w:pStyle w:val="Normal1"/>
        <w:numPr>
          <w:ilvl w:val="0"/>
          <w:numId w:val="2"/>
        </w:numPr>
        <w:spacing w:after="240" w:line="360" w:lineRule="auto"/>
        <w:jc w:val="both"/>
        <w:rPr>
          <w:rFonts w:eastAsia="Times New Roman"/>
          <w:sz w:val="24"/>
          <w:szCs w:val="24"/>
        </w:rPr>
      </w:pPr>
      <w:r w:rsidRPr="00CA774A">
        <w:rPr>
          <w:rFonts w:eastAsia="Times New Roman"/>
          <w:sz w:val="24"/>
          <w:szCs w:val="24"/>
        </w:rPr>
        <w:t>A hotel’s high level of cleanliness fosters client loyalty</w:t>
      </w:r>
      <w:r w:rsidR="00CA22AD" w:rsidRPr="00CA774A">
        <w:rPr>
          <w:rFonts w:eastAsia="Times New Roman"/>
          <w:sz w:val="24"/>
          <w:szCs w:val="24"/>
        </w:rPr>
        <w:t xml:space="preserve"> creates great word-of-mouth, and ultimately raises vacancy and profitability. For hotel visitors, a clean room is essential (Tiong </w:t>
      </w:r>
      <w:r w:rsidR="00CA22AD" w:rsidRPr="00CA774A">
        <w:rPr>
          <w:rFonts w:eastAsia="Times New Roman"/>
          <w:i/>
          <w:sz w:val="24"/>
          <w:szCs w:val="24"/>
        </w:rPr>
        <w:t>et al.</w:t>
      </w:r>
      <w:r w:rsidR="00CA22AD" w:rsidRPr="00CA774A">
        <w:rPr>
          <w:rFonts w:eastAsia="Times New Roman"/>
          <w:sz w:val="24"/>
          <w:szCs w:val="24"/>
        </w:rPr>
        <w:t xml:space="preserve">, 2020). This exploratory study aims to ascertain whether such a new market exists and, if so, what premium these customers are willing to pay for better sanitation. </w:t>
      </w:r>
    </w:p>
    <w:p w14:paraId="47055A08" w14:textId="7C790FC9" w:rsidR="00D351D8" w:rsidRPr="00CA774A" w:rsidRDefault="00CA22AD" w:rsidP="00CA774A">
      <w:pPr>
        <w:pStyle w:val="Normal1"/>
        <w:numPr>
          <w:ilvl w:val="0"/>
          <w:numId w:val="2"/>
        </w:numPr>
        <w:spacing w:after="240" w:line="360" w:lineRule="auto"/>
        <w:jc w:val="both"/>
        <w:rPr>
          <w:rFonts w:eastAsia="Times New Roman"/>
          <w:sz w:val="24"/>
          <w:szCs w:val="24"/>
        </w:rPr>
      </w:pPr>
      <w:r w:rsidRPr="00CA774A">
        <w:rPr>
          <w:rFonts w:eastAsia="Times New Roman"/>
          <w:sz w:val="24"/>
          <w:szCs w:val="24"/>
        </w:rPr>
        <w:t xml:space="preserve">Currently, several hotel chains charge a premium offering </w:t>
      </w:r>
      <w:r w:rsidR="00CA774A" w:rsidRPr="00CA774A">
        <w:rPr>
          <w:rFonts w:eastAsia="Times New Roman"/>
          <w:sz w:val="24"/>
          <w:szCs w:val="24"/>
        </w:rPr>
        <w:t>allergy-free accommodation</w:t>
      </w:r>
      <w:r w:rsidRPr="00CA774A">
        <w:rPr>
          <w:rFonts w:eastAsia="Times New Roman"/>
          <w:sz w:val="24"/>
          <w:szCs w:val="24"/>
        </w:rPr>
        <w:t xml:space="preserve">. But as of right now, there are no hotel brands catering to the clientele that is prepared to spend extra for improved sanitation. </w:t>
      </w:r>
    </w:p>
    <w:p w14:paraId="335BB12F" w14:textId="6861EBC7" w:rsidR="00D351D8" w:rsidRPr="00CA774A" w:rsidRDefault="00CA22AD" w:rsidP="00CA774A">
      <w:pPr>
        <w:pStyle w:val="Normal1"/>
        <w:numPr>
          <w:ilvl w:val="0"/>
          <w:numId w:val="2"/>
        </w:numPr>
        <w:spacing w:after="240" w:line="360" w:lineRule="auto"/>
        <w:jc w:val="both"/>
        <w:rPr>
          <w:rFonts w:eastAsia="Times New Roman"/>
          <w:sz w:val="24"/>
          <w:szCs w:val="24"/>
        </w:rPr>
      </w:pPr>
      <w:r w:rsidRPr="00CA774A">
        <w:rPr>
          <w:rFonts w:eastAsia="Times New Roman"/>
          <w:sz w:val="24"/>
          <w:szCs w:val="24"/>
        </w:rPr>
        <w:t>The findings on the implementation of cost leadership surprisingly, the results show that cost leadership has no statistically meaningful effect on performance (</w:t>
      </w:r>
      <w:proofErr w:type="spellStart"/>
      <w:r w:rsidRPr="00CA774A">
        <w:rPr>
          <w:rFonts w:eastAsia="Times New Roman"/>
          <w:sz w:val="24"/>
          <w:szCs w:val="24"/>
        </w:rPr>
        <w:t>Gorondutse</w:t>
      </w:r>
      <w:proofErr w:type="spellEnd"/>
      <w:r w:rsidRPr="00CA774A">
        <w:rPr>
          <w:rFonts w:eastAsia="Times New Roman"/>
          <w:sz w:val="24"/>
          <w:szCs w:val="24"/>
        </w:rPr>
        <w:t xml:space="preserve"> and </w:t>
      </w:r>
      <w:proofErr w:type="spellStart"/>
      <w:r w:rsidRPr="00CA774A">
        <w:rPr>
          <w:rFonts w:eastAsia="Times New Roman"/>
          <w:sz w:val="24"/>
          <w:szCs w:val="24"/>
        </w:rPr>
        <w:t>Hilman</w:t>
      </w:r>
      <w:proofErr w:type="spellEnd"/>
      <w:r w:rsidRPr="00CA774A">
        <w:rPr>
          <w:rFonts w:eastAsia="Times New Roman"/>
          <w:sz w:val="24"/>
          <w:szCs w:val="24"/>
        </w:rPr>
        <w:t xml:space="preserve">, 2019). Additionally, the differentiation approach has a big impact on how well </w:t>
      </w:r>
      <w:r w:rsidR="00CA774A" w:rsidRPr="00CA774A">
        <w:rPr>
          <w:rFonts w:eastAsia="Times New Roman"/>
          <w:sz w:val="24"/>
          <w:szCs w:val="24"/>
        </w:rPr>
        <w:t>hotel’s</w:t>
      </w:r>
      <w:r w:rsidRPr="00CA774A">
        <w:rPr>
          <w:rFonts w:eastAsia="Times New Roman"/>
          <w:sz w:val="24"/>
          <w:szCs w:val="24"/>
        </w:rPr>
        <w:t xml:space="preserve"> function. Theoretical, real-world, and potential directions for further study were reviewed in light of these findings. </w:t>
      </w:r>
    </w:p>
    <w:p w14:paraId="5FA92E77" w14:textId="29C390AE" w:rsidR="00D351D8" w:rsidRPr="00CA774A" w:rsidRDefault="00CA22AD" w:rsidP="00CA774A">
      <w:pPr>
        <w:pStyle w:val="Normal1"/>
        <w:numPr>
          <w:ilvl w:val="0"/>
          <w:numId w:val="2"/>
        </w:numPr>
        <w:spacing w:after="240" w:line="360" w:lineRule="auto"/>
        <w:jc w:val="both"/>
        <w:rPr>
          <w:rFonts w:eastAsia="Times New Roman"/>
          <w:sz w:val="24"/>
          <w:szCs w:val="24"/>
        </w:rPr>
      </w:pPr>
      <w:r w:rsidRPr="00CA774A">
        <w:rPr>
          <w:rFonts w:eastAsia="Times New Roman"/>
          <w:sz w:val="24"/>
          <w:szCs w:val="24"/>
        </w:rPr>
        <w:t xml:space="preserve">Additionally, the findings indicate that process innovation mediates the relationship between the cost leadership approach and organisational success. As a result, to accomplish superior organisational achievement and ambitious advantage, hotel managers are allowed to simultaneously </w:t>
      </w:r>
      <w:r w:rsidRPr="00CA774A">
        <w:rPr>
          <w:rFonts w:eastAsia="Times New Roman"/>
          <w:b/>
          <w:i/>
          <w:sz w:val="24"/>
          <w:szCs w:val="24"/>
        </w:rPr>
        <w:t xml:space="preserve">construct cost leadership, enhanced training programs using big data </w:t>
      </w:r>
      <w:r w:rsidR="00CA774A" w:rsidRPr="00CA774A">
        <w:rPr>
          <w:rFonts w:eastAsia="Times New Roman"/>
          <w:b/>
          <w:i/>
          <w:sz w:val="24"/>
          <w:szCs w:val="24"/>
        </w:rPr>
        <w:t xml:space="preserve">technology </w:t>
      </w:r>
      <w:r w:rsidR="00CA774A" w:rsidRPr="00CA774A">
        <w:rPr>
          <w:rFonts w:eastAsia="Times New Roman"/>
          <w:sz w:val="24"/>
          <w:szCs w:val="24"/>
        </w:rPr>
        <w:t>and</w:t>
      </w:r>
      <w:r w:rsidRPr="00CA774A">
        <w:rPr>
          <w:rFonts w:eastAsia="Times New Roman"/>
          <w:sz w:val="24"/>
          <w:szCs w:val="24"/>
        </w:rPr>
        <w:t xml:space="preserve"> </w:t>
      </w:r>
      <w:r w:rsidRPr="00CA774A">
        <w:rPr>
          <w:rFonts w:eastAsia="Times New Roman"/>
          <w:b/>
          <w:i/>
          <w:sz w:val="24"/>
          <w:szCs w:val="24"/>
        </w:rPr>
        <w:t>process modernisation</w:t>
      </w:r>
      <w:r w:rsidRPr="00CA774A">
        <w:rPr>
          <w:rFonts w:eastAsia="Times New Roman"/>
          <w:sz w:val="24"/>
          <w:szCs w:val="24"/>
        </w:rPr>
        <w:t xml:space="preserve">. Modelling of structural equations was used to test the hypothesis. </w:t>
      </w:r>
    </w:p>
    <w:p w14:paraId="786875A0" w14:textId="77777777" w:rsidR="00D351D8" w:rsidRPr="00CA774A" w:rsidRDefault="00CA22AD" w:rsidP="00CA774A">
      <w:pPr>
        <w:pStyle w:val="Normal1"/>
        <w:numPr>
          <w:ilvl w:val="0"/>
          <w:numId w:val="2"/>
        </w:numPr>
        <w:spacing w:after="240" w:line="360" w:lineRule="auto"/>
        <w:jc w:val="both"/>
        <w:rPr>
          <w:rFonts w:eastAsia="Times New Roman"/>
          <w:sz w:val="24"/>
          <w:szCs w:val="24"/>
        </w:rPr>
      </w:pPr>
      <w:r w:rsidRPr="00CA774A">
        <w:rPr>
          <w:rFonts w:eastAsia="Times New Roman"/>
          <w:sz w:val="24"/>
          <w:szCs w:val="24"/>
        </w:rPr>
        <w:lastRenderedPageBreak/>
        <w:t xml:space="preserve">Research findings show that cost leadership strategies and corporate structure adjustments have a significant and positive impact on the performance of Star Hotels in Kenya (NYOKABI, 2019). This report advises hotel management to ensure such their business structure choices are aligned with their cost leadership strategy. </w:t>
      </w:r>
    </w:p>
    <w:p w14:paraId="5A7578A1" w14:textId="77777777" w:rsidR="00D351D8" w:rsidRPr="00CA774A" w:rsidRDefault="00CA22AD" w:rsidP="00CA774A">
      <w:pPr>
        <w:pStyle w:val="Heading1"/>
        <w:spacing w:after="240"/>
        <w:rPr>
          <w:rFonts w:ascii="Arial" w:hAnsi="Arial" w:cs="Arial"/>
          <w:sz w:val="24"/>
          <w:szCs w:val="24"/>
        </w:rPr>
      </w:pPr>
      <w:bookmarkStart w:id="28" w:name="_bi3bhrz0hdc0" w:colFirst="0" w:colLast="0"/>
      <w:bookmarkStart w:id="29" w:name="_Toc127477009"/>
      <w:bookmarkEnd w:id="28"/>
      <w:r w:rsidRPr="00CA774A">
        <w:rPr>
          <w:rFonts w:ascii="Arial" w:hAnsi="Arial" w:cs="Arial"/>
          <w:sz w:val="24"/>
          <w:szCs w:val="24"/>
        </w:rPr>
        <w:t>7. Conclusion</w:t>
      </w:r>
      <w:bookmarkEnd w:id="29"/>
    </w:p>
    <w:p w14:paraId="67A19BEB" w14:textId="77777777" w:rsidR="00D351D8" w:rsidRPr="00CA774A" w:rsidRDefault="00CA22AD" w:rsidP="00CA774A">
      <w:pPr>
        <w:pStyle w:val="Normal1"/>
        <w:spacing w:after="240" w:line="360" w:lineRule="auto"/>
        <w:jc w:val="both"/>
        <w:rPr>
          <w:rFonts w:eastAsia="Times New Roman"/>
          <w:sz w:val="24"/>
          <w:szCs w:val="24"/>
        </w:rPr>
      </w:pPr>
      <w:r w:rsidRPr="00CA774A">
        <w:rPr>
          <w:rFonts w:eastAsia="Times New Roman"/>
          <w:sz w:val="24"/>
          <w:szCs w:val="24"/>
        </w:rPr>
        <w:t xml:space="preserve">This white paper aims to examine the impact of hotel attributes and business environment on efficiency in the U.K. hotel sector, such as Hotel Mercure. Real-world applications </w:t>
      </w:r>
      <w:proofErr w:type="gramStart"/>
      <w:r w:rsidRPr="00CA774A">
        <w:rPr>
          <w:rFonts w:eastAsia="Times New Roman"/>
          <w:sz w:val="24"/>
          <w:szCs w:val="24"/>
        </w:rPr>
        <w:t>At</w:t>
      </w:r>
      <w:proofErr w:type="gramEnd"/>
      <w:r w:rsidRPr="00CA774A">
        <w:rPr>
          <w:rFonts w:eastAsia="Times New Roman"/>
          <w:sz w:val="24"/>
          <w:szCs w:val="24"/>
        </w:rPr>
        <w:t xml:space="preserve"> the industrial and macroeconomic levels, it is suggested that discounts be offered to foreign travel and that the tourism sector is further expanded. U.K. hotels need to focus on reducing costs, diversifying their business, improving capital levels, and improving labour productivity. Originality or Value the weak link method provides more decent and accurate insights than alternative non-parametric methods in applicable empirical studies, and it takes into detail efficiency factors specific to the particular hotel and industry, so the efficiency level has been used for the evaluation level. One of the largest important divisions of the hospitality industry, the hotel sector contributes to the growth of the country's international tourism industry by accommodating and serving the pair domestic and international visitors. From the standpoint of providing a signal to potential investors for their choice to invest money in this area, the success of the hotel business is crucial. For example, high returns in this business will encourage potential capitalists to afford there, while low returns will boost more individuals to provide their money in alternative fields of the economy. These results suggest that, in general, employment does not feel convenient eating at restaurants, travelling to destinations, and staying in hotels. The break-even mark in every hospitality industry is related to high expected to high performing costs, so the permanence of abounding hospitality businesses is highly dependent on increasing appeal as long as their initiation and stock. Therefore, understanding what keeps customers coming back is crucial and requires a thorough research effort.  </w:t>
      </w:r>
    </w:p>
    <w:p w14:paraId="3DE761A2" w14:textId="77777777" w:rsidR="00D351D8" w:rsidRDefault="00CA22AD" w:rsidP="00DB233A">
      <w:pPr>
        <w:pStyle w:val="Normal1"/>
        <w:spacing w:after="240" w:line="360" w:lineRule="auto"/>
        <w:jc w:val="both"/>
        <w:rPr>
          <w:rFonts w:ascii="Times New Roman" w:eastAsia="Times New Roman" w:hAnsi="Times New Roman" w:cs="Times New Roman"/>
          <w:b/>
          <w:sz w:val="36"/>
          <w:szCs w:val="36"/>
        </w:rPr>
      </w:pPr>
      <w:r>
        <w:br w:type="page"/>
      </w:r>
    </w:p>
    <w:p w14:paraId="709966D4" w14:textId="77777777" w:rsidR="00D351D8" w:rsidRDefault="00CA22AD" w:rsidP="001C2CB4">
      <w:pPr>
        <w:pStyle w:val="Heading1"/>
      </w:pPr>
      <w:bookmarkStart w:id="30" w:name="_Toc127477010"/>
      <w:r>
        <w:lastRenderedPageBreak/>
        <w:t>References</w:t>
      </w:r>
      <w:bookmarkEnd w:id="30"/>
    </w:p>
    <w:p w14:paraId="480AD132"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 - Newsroom. (2017). </w:t>
      </w:r>
      <w:r>
        <w:rPr>
          <w:rFonts w:ascii="Times New Roman" w:eastAsia="Times New Roman" w:hAnsi="Times New Roman" w:cs="Times New Roman"/>
          <w:i/>
          <w:sz w:val="24"/>
          <w:szCs w:val="24"/>
        </w:rPr>
        <w:t>Mercure launches its first BOT and share its Local Stories with you</w:t>
      </w:r>
      <w:r>
        <w:rPr>
          <w:rFonts w:ascii="Times New Roman" w:eastAsia="Times New Roman" w:hAnsi="Times New Roman" w:cs="Times New Roman"/>
          <w:sz w:val="24"/>
          <w:szCs w:val="24"/>
        </w:rPr>
        <w:t>. [online] Available at: https://press.accor.com/mercure-launches-its-first-bot-and-share-its-local-stories-with-you/?lang=en [Accessed 16 February 2023].</w:t>
      </w:r>
    </w:p>
    <w:p w14:paraId="62084081"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Aharon</w:t>
      </w:r>
      <w:proofErr w:type="spellEnd"/>
      <w:r>
        <w:rPr>
          <w:rFonts w:ascii="Times New Roman" w:eastAsia="Times New Roman" w:hAnsi="Times New Roman" w:cs="Times New Roman"/>
          <w:sz w:val="24"/>
          <w:szCs w:val="24"/>
        </w:rPr>
        <w:t xml:space="preserve">, D.Y., Jacobi, A., Cohen, E., </w:t>
      </w:r>
      <w:proofErr w:type="spellStart"/>
      <w:r>
        <w:rPr>
          <w:rFonts w:ascii="Times New Roman" w:eastAsia="Times New Roman" w:hAnsi="Times New Roman" w:cs="Times New Roman"/>
          <w:sz w:val="24"/>
          <w:szCs w:val="24"/>
        </w:rPr>
        <w:t>Tzur</w:t>
      </w:r>
      <w:proofErr w:type="spellEnd"/>
      <w:r>
        <w:rPr>
          <w:rFonts w:ascii="Times New Roman" w:eastAsia="Times New Roman" w:hAnsi="Times New Roman" w:cs="Times New Roman"/>
          <w:sz w:val="24"/>
          <w:szCs w:val="24"/>
        </w:rPr>
        <w:t xml:space="preserve">, J. and </w:t>
      </w:r>
      <w:proofErr w:type="spellStart"/>
      <w:r>
        <w:rPr>
          <w:rFonts w:ascii="Times New Roman" w:eastAsia="Times New Roman" w:hAnsi="Times New Roman" w:cs="Times New Roman"/>
          <w:sz w:val="24"/>
          <w:szCs w:val="24"/>
        </w:rPr>
        <w:t>Qadan</w:t>
      </w:r>
      <w:proofErr w:type="spellEnd"/>
      <w:r>
        <w:rPr>
          <w:rFonts w:ascii="Times New Roman" w:eastAsia="Times New Roman" w:hAnsi="Times New Roman" w:cs="Times New Roman"/>
          <w:sz w:val="24"/>
          <w:szCs w:val="24"/>
        </w:rPr>
        <w:t xml:space="preserve">, M. (2021). COVID-19, government measures and hospitality industry performance. </w:t>
      </w:r>
      <w:r>
        <w:rPr>
          <w:rFonts w:ascii="Times New Roman" w:eastAsia="Times New Roman" w:hAnsi="Times New Roman" w:cs="Times New Roman"/>
          <w:i/>
          <w:sz w:val="24"/>
          <w:szCs w:val="24"/>
        </w:rPr>
        <w:t>PLOS ONE</w:t>
      </w:r>
      <w:r>
        <w:rPr>
          <w:rFonts w:ascii="Times New Roman" w:eastAsia="Times New Roman" w:hAnsi="Times New Roman" w:cs="Times New Roman"/>
          <w:sz w:val="24"/>
          <w:szCs w:val="24"/>
        </w:rPr>
        <w:t xml:space="preserve">, [online] 16(8), p.e0255819.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://doi.org/10.1371/journal.pone.0255819</w:t>
      </w:r>
      <w:proofErr w:type="gramEnd"/>
      <w:r>
        <w:rPr>
          <w:rFonts w:ascii="Times New Roman" w:eastAsia="Times New Roman" w:hAnsi="Times New Roman" w:cs="Times New Roman"/>
          <w:sz w:val="24"/>
          <w:szCs w:val="24"/>
        </w:rPr>
        <w:t>.</w:t>
      </w:r>
    </w:p>
    <w:p w14:paraId="719F90CB"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Alliance Bernstein. (2023). </w:t>
      </w:r>
      <w:r>
        <w:rPr>
          <w:rFonts w:ascii="Times New Roman" w:eastAsia="Times New Roman" w:hAnsi="Times New Roman" w:cs="Times New Roman"/>
          <w:i/>
          <w:sz w:val="24"/>
          <w:szCs w:val="24"/>
        </w:rPr>
        <w:t>The Importance of a Financial Advisor-Investments</w:t>
      </w:r>
      <w:r>
        <w:rPr>
          <w:rFonts w:ascii="Times New Roman" w:eastAsia="Times New Roman" w:hAnsi="Times New Roman" w:cs="Times New Roman"/>
          <w:sz w:val="24"/>
          <w:szCs w:val="24"/>
        </w:rPr>
        <w:t>. [online] Available at: https://www.alliancebernstein.com/investments/us/importance-financial-advisor.htm#:~:text=If%20you%27re%20a%20new [Accessed 16 February 2023].</w:t>
      </w:r>
    </w:p>
    <w:p w14:paraId="1182A639"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Bbc.com (2018). Newport sorting office to be turned into offices. </w:t>
      </w:r>
      <w:r>
        <w:rPr>
          <w:rFonts w:ascii="Times New Roman" w:eastAsia="Times New Roman" w:hAnsi="Times New Roman" w:cs="Times New Roman"/>
          <w:i/>
          <w:sz w:val="24"/>
          <w:szCs w:val="24"/>
        </w:rPr>
        <w:t>BBC News</w:t>
      </w:r>
      <w:r>
        <w:rPr>
          <w:rFonts w:ascii="Times New Roman" w:eastAsia="Times New Roman" w:hAnsi="Times New Roman" w:cs="Times New Roman"/>
          <w:sz w:val="24"/>
          <w:szCs w:val="24"/>
        </w:rPr>
        <w:t>. [online] 8 August Available at: https://www.bbc.com/news/uk-wales-45115192 [Accessed 16 February 2023].</w:t>
      </w:r>
    </w:p>
    <w:p w14:paraId="5C2F9087"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Bbc.com (2019). Mark Wahlberg movie Infinite closes </w:t>
      </w:r>
      <w:proofErr w:type="gramStart"/>
      <w:r>
        <w:rPr>
          <w:rFonts w:ascii="Times New Roman" w:eastAsia="Times New Roman" w:hAnsi="Times New Roman" w:cs="Times New Roman"/>
          <w:sz w:val="24"/>
          <w:szCs w:val="24"/>
        </w:rPr>
        <w:t>Cardiff road</w:t>
      </w:r>
      <w:proofErr w:type="gramEnd"/>
      <w:r>
        <w:rPr>
          <w:rFonts w:ascii="Times New Roman" w:eastAsia="Times New Roman" w:hAnsi="Times New Roman" w:cs="Times New Roman"/>
          <w:sz w:val="24"/>
          <w:szCs w:val="24"/>
        </w:rPr>
        <w:t xml:space="preserve"> for stunt. </w:t>
      </w:r>
      <w:r>
        <w:rPr>
          <w:rFonts w:ascii="Times New Roman" w:eastAsia="Times New Roman" w:hAnsi="Times New Roman" w:cs="Times New Roman"/>
          <w:i/>
          <w:sz w:val="24"/>
          <w:szCs w:val="24"/>
        </w:rPr>
        <w:t>BBC News</w:t>
      </w:r>
      <w:r>
        <w:rPr>
          <w:rFonts w:ascii="Times New Roman" w:eastAsia="Times New Roman" w:hAnsi="Times New Roman" w:cs="Times New Roman"/>
          <w:sz w:val="24"/>
          <w:szCs w:val="24"/>
        </w:rPr>
        <w:t>. [online] 21 October. Available at: https://www.bbc.com/news/uk-wales-50117698 [Accessed 16 February 2023].</w:t>
      </w:r>
    </w:p>
    <w:p w14:paraId="27C8713F"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Bedford, E. (2020). </w:t>
      </w:r>
      <w:r>
        <w:rPr>
          <w:rFonts w:ascii="Times New Roman" w:eastAsia="Times New Roman" w:hAnsi="Times New Roman" w:cs="Times New Roman"/>
          <w:i/>
          <w:sz w:val="24"/>
          <w:szCs w:val="24"/>
        </w:rPr>
        <w:t>COVID-19 impact on hospitality industry footfall U.K</w:t>
      </w:r>
      <w:r>
        <w:rPr>
          <w:rFonts w:ascii="Times New Roman" w:eastAsia="Times New Roman" w:hAnsi="Times New Roman" w:cs="Times New Roman"/>
          <w:sz w:val="24"/>
          <w:szCs w:val="24"/>
        </w:rPr>
        <w:t>. [online] Statista. Available at: https://www.statista.com/statistics/1168471/covid-19-impact-on-hospitality-industry-footfall-uk/ [Accessed 16 February 2023].</w:t>
      </w:r>
    </w:p>
    <w:p w14:paraId="4FAD4E6F"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Citilci</w:t>
      </w:r>
      <w:proofErr w:type="spellEnd"/>
      <w:r>
        <w:rPr>
          <w:rFonts w:ascii="Times New Roman" w:eastAsia="Times New Roman" w:hAnsi="Times New Roman" w:cs="Times New Roman"/>
          <w:sz w:val="24"/>
          <w:szCs w:val="24"/>
        </w:rPr>
        <w:t xml:space="preserve">, T. and </w:t>
      </w:r>
      <w:proofErr w:type="spellStart"/>
      <w:r>
        <w:rPr>
          <w:rFonts w:ascii="Times New Roman" w:eastAsia="Times New Roman" w:hAnsi="Times New Roman" w:cs="Times New Roman"/>
          <w:sz w:val="24"/>
          <w:szCs w:val="24"/>
        </w:rPr>
        <w:t>Akbalik</w:t>
      </w:r>
      <w:proofErr w:type="spellEnd"/>
      <w:r>
        <w:rPr>
          <w:rFonts w:ascii="Times New Roman" w:eastAsia="Times New Roman" w:hAnsi="Times New Roman" w:cs="Times New Roman"/>
          <w:sz w:val="24"/>
          <w:szCs w:val="24"/>
        </w:rPr>
        <w:t xml:space="preserve">, M. (2020). The Importance of PESTEL Analysis for Environmental Scanning Process. </w:t>
      </w:r>
      <w:r>
        <w:rPr>
          <w:rFonts w:ascii="Times New Roman" w:eastAsia="Times New Roman" w:hAnsi="Times New Roman" w:cs="Times New Roman"/>
          <w:i/>
          <w:sz w:val="24"/>
          <w:szCs w:val="24"/>
        </w:rPr>
        <w:t>Advances in Marketing, Customer Relationship Management, and E-Services</w:t>
      </w:r>
      <w:r>
        <w:rPr>
          <w:rFonts w:ascii="Times New Roman" w:eastAsia="Times New Roman" w:hAnsi="Times New Roman" w:cs="Times New Roman"/>
          <w:sz w:val="24"/>
          <w:szCs w:val="24"/>
        </w:rPr>
        <w:t xml:space="preserve">, [online] pp.336–357.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://doi.org/10.4018/978-1-7998-2559-3.ch016</w:t>
      </w:r>
      <w:proofErr w:type="gramEnd"/>
      <w:r>
        <w:rPr>
          <w:rFonts w:ascii="Times New Roman" w:eastAsia="Times New Roman" w:hAnsi="Times New Roman" w:cs="Times New Roman"/>
          <w:sz w:val="24"/>
          <w:szCs w:val="24"/>
        </w:rPr>
        <w:t>.</w:t>
      </w:r>
    </w:p>
    <w:p w14:paraId="46A6DC47"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Cm-brand (2018). </w:t>
      </w:r>
      <w:r>
        <w:rPr>
          <w:rFonts w:ascii="Times New Roman" w:eastAsia="Times New Roman" w:hAnsi="Times New Roman" w:cs="Times New Roman"/>
          <w:i/>
          <w:sz w:val="24"/>
          <w:szCs w:val="24"/>
        </w:rPr>
        <w:t>4 Marketing Strategies to Attract U.K. Consumers Effectively [Infographic]</w:t>
      </w:r>
      <w:r>
        <w:rPr>
          <w:rFonts w:ascii="Times New Roman" w:eastAsia="Times New Roman" w:hAnsi="Times New Roman" w:cs="Times New Roman"/>
          <w:sz w:val="24"/>
          <w:szCs w:val="24"/>
        </w:rPr>
        <w:t>. [online] CM Brand. Available at: https://cm-brand.co.uk/news/marketing-strategies-attract-uk-consumers/ [Accessed 16 February 2023].</w:t>
      </w:r>
    </w:p>
    <w:p w14:paraId="0A5D7579"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Consultancy.uk (2018). </w:t>
      </w:r>
      <w:r>
        <w:rPr>
          <w:rFonts w:ascii="Times New Roman" w:eastAsia="Times New Roman" w:hAnsi="Times New Roman" w:cs="Times New Roman"/>
          <w:i/>
          <w:sz w:val="24"/>
          <w:szCs w:val="24"/>
        </w:rPr>
        <w:t>External vs internal consultants</w:t>
      </w:r>
      <w:r>
        <w:rPr>
          <w:rFonts w:ascii="Times New Roman" w:eastAsia="Times New Roman" w:hAnsi="Times New Roman" w:cs="Times New Roman"/>
          <w:sz w:val="24"/>
          <w:szCs w:val="24"/>
        </w:rPr>
        <w:t>. [online] www.consultancy.uk. Available at: https://www.consultancy.uk/consulting-industry/external-vs-internal-consultants#:~:text=Internal%20consultants%2C%20in%20essence%2C%20keep [Accessed 16 February 2023].</w:t>
      </w:r>
    </w:p>
    <w:p w14:paraId="3E706917"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Cote, C. (2020). </w:t>
      </w:r>
      <w:r>
        <w:rPr>
          <w:rFonts w:ascii="Times New Roman" w:eastAsia="Times New Roman" w:hAnsi="Times New Roman" w:cs="Times New Roman"/>
          <w:i/>
          <w:sz w:val="24"/>
          <w:szCs w:val="24"/>
        </w:rPr>
        <w:t>5 Sources of Competitive Advantage | HBS Online</w:t>
      </w:r>
      <w:r>
        <w:rPr>
          <w:rFonts w:ascii="Times New Roman" w:eastAsia="Times New Roman" w:hAnsi="Times New Roman" w:cs="Times New Roman"/>
          <w:sz w:val="24"/>
          <w:szCs w:val="24"/>
        </w:rPr>
        <w:t>. [online] Business Insights - Blog. Available at: https://online.hbs.edu/blog/post/sources-of-competitive-advantage [Accessed 16 February 2023].</w:t>
      </w:r>
    </w:p>
    <w:p w14:paraId="797C71CA"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Forbesasiacustom.com (2022). </w:t>
      </w:r>
      <w:r>
        <w:rPr>
          <w:rFonts w:ascii="Times New Roman" w:eastAsia="Times New Roman" w:hAnsi="Times New Roman" w:cs="Times New Roman"/>
          <w:i/>
          <w:sz w:val="24"/>
          <w:szCs w:val="24"/>
        </w:rPr>
        <w:t xml:space="preserve">Steering Business Growth </w:t>
      </w:r>
      <w:proofErr w:type="gramStart"/>
      <w:r>
        <w:rPr>
          <w:rFonts w:ascii="Times New Roman" w:eastAsia="Times New Roman" w:hAnsi="Times New Roman" w:cs="Times New Roman"/>
          <w:i/>
          <w:sz w:val="24"/>
          <w:szCs w:val="24"/>
        </w:rPr>
        <w:t>By</w:t>
      </w:r>
      <w:proofErr w:type="gramEnd"/>
      <w:r>
        <w:rPr>
          <w:rFonts w:ascii="Times New Roman" w:eastAsia="Times New Roman" w:hAnsi="Times New Roman" w:cs="Times New Roman"/>
          <w:i/>
          <w:sz w:val="24"/>
          <w:szCs w:val="24"/>
        </w:rPr>
        <w:t xml:space="preserve"> Focusing On Well-Being</w:t>
      </w:r>
      <w:r>
        <w:rPr>
          <w:rFonts w:ascii="Times New Roman" w:eastAsia="Times New Roman" w:hAnsi="Times New Roman" w:cs="Times New Roman"/>
          <w:sz w:val="24"/>
          <w:szCs w:val="24"/>
        </w:rPr>
        <w:t>. [online] https://forbesasiacustom.com/steering-business-growth-by-focusing-on-well-being/. Available at: https://forbesasiacustom.com/steering-business-growth-by-focusing-on-well-being/ [Accessed 16 February 2023].</w:t>
      </w:r>
    </w:p>
    <w:p w14:paraId="36265BCD"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Frue</w:t>
      </w:r>
      <w:proofErr w:type="spellEnd"/>
      <w:r>
        <w:rPr>
          <w:rFonts w:ascii="Times New Roman" w:eastAsia="Times New Roman" w:hAnsi="Times New Roman" w:cs="Times New Roman"/>
          <w:sz w:val="24"/>
          <w:szCs w:val="24"/>
        </w:rPr>
        <w:t xml:space="preserve">, K. (2019). </w:t>
      </w:r>
      <w:r>
        <w:rPr>
          <w:rFonts w:ascii="Times New Roman" w:eastAsia="Times New Roman" w:hAnsi="Times New Roman" w:cs="Times New Roman"/>
          <w:i/>
          <w:sz w:val="24"/>
          <w:szCs w:val="24"/>
        </w:rPr>
        <w:t>PESTLE Analysis for Hotel Industry</w:t>
      </w:r>
      <w:r>
        <w:rPr>
          <w:rFonts w:ascii="Times New Roman" w:eastAsia="Times New Roman" w:hAnsi="Times New Roman" w:cs="Times New Roman"/>
          <w:sz w:val="24"/>
          <w:szCs w:val="24"/>
        </w:rPr>
        <w:t>. [online] PESTLE Analysis. Available at: https://pestleanalysis.com/pestle-analysis-for-hotel-industry/ [Accessed 16 February 2023].</w:t>
      </w:r>
    </w:p>
    <w:p w14:paraId="789CA667"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Gallandat</w:t>
      </w:r>
      <w:proofErr w:type="spellEnd"/>
      <w:r>
        <w:rPr>
          <w:rFonts w:ascii="Times New Roman" w:eastAsia="Times New Roman" w:hAnsi="Times New Roman" w:cs="Times New Roman"/>
          <w:sz w:val="24"/>
          <w:szCs w:val="24"/>
        </w:rPr>
        <w:t xml:space="preserve">, K. (2020). </w:t>
      </w:r>
      <w:r>
        <w:rPr>
          <w:rFonts w:ascii="Times New Roman" w:eastAsia="Times New Roman" w:hAnsi="Times New Roman" w:cs="Times New Roman"/>
          <w:i/>
          <w:sz w:val="24"/>
          <w:szCs w:val="24"/>
        </w:rPr>
        <w:t>What type of surface cleaning and disinfection should we promote for homes and workspaces?</w:t>
      </w:r>
      <w:r>
        <w:rPr>
          <w:rFonts w:ascii="Times New Roman" w:eastAsia="Times New Roman" w:hAnsi="Times New Roman" w:cs="Times New Roman"/>
          <w:sz w:val="24"/>
          <w:szCs w:val="24"/>
        </w:rPr>
        <w:t xml:space="preserve"> [online] resources.hygienehub.info. Available at: https://resources.hygienehub.info/en/articles/3924062-what-type-of-surface-cleaning-and-disinfection-should-we-promote-for-homes-and-workspaces [Accessed 16 February 2023].</w:t>
      </w:r>
    </w:p>
    <w:p w14:paraId="2CA8C2F1"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Gorondutse</w:t>
      </w:r>
      <w:proofErr w:type="spellEnd"/>
      <w:r>
        <w:rPr>
          <w:rFonts w:ascii="Times New Roman" w:eastAsia="Times New Roman" w:hAnsi="Times New Roman" w:cs="Times New Roman"/>
          <w:sz w:val="24"/>
          <w:szCs w:val="24"/>
        </w:rPr>
        <w:t xml:space="preserve">, A.H. and </w:t>
      </w:r>
      <w:proofErr w:type="spellStart"/>
      <w:r>
        <w:rPr>
          <w:rFonts w:ascii="Times New Roman" w:eastAsia="Times New Roman" w:hAnsi="Times New Roman" w:cs="Times New Roman"/>
          <w:sz w:val="24"/>
          <w:szCs w:val="24"/>
        </w:rPr>
        <w:t>Hilman</w:t>
      </w:r>
      <w:proofErr w:type="spellEnd"/>
      <w:r>
        <w:rPr>
          <w:rFonts w:ascii="Times New Roman" w:eastAsia="Times New Roman" w:hAnsi="Times New Roman" w:cs="Times New Roman"/>
          <w:sz w:val="24"/>
          <w:szCs w:val="24"/>
        </w:rPr>
        <w:t xml:space="preserve">, H. (2019). Testing the Effect of Business-level Strategy on Performance of Hotels. </w:t>
      </w:r>
      <w:r>
        <w:rPr>
          <w:rFonts w:ascii="Times New Roman" w:eastAsia="Times New Roman" w:hAnsi="Times New Roman" w:cs="Times New Roman"/>
          <w:i/>
          <w:sz w:val="24"/>
          <w:szCs w:val="24"/>
        </w:rPr>
        <w:t>Global Business Review</w:t>
      </w:r>
      <w:r>
        <w:rPr>
          <w:rFonts w:ascii="Times New Roman" w:eastAsia="Times New Roman" w:hAnsi="Times New Roman" w:cs="Times New Roman"/>
          <w:sz w:val="24"/>
          <w:szCs w:val="24"/>
        </w:rPr>
        <w:t xml:space="preserve">, p.097215091984679.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://doi.org/10.1177/0972150919846799</w:t>
      </w:r>
      <w:proofErr w:type="gramEnd"/>
      <w:r>
        <w:rPr>
          <w:rFonts w:ascii="Times New Roman" w:eastAsia="Times New Roman" w:hAnsi="Times New Roman" w:cs="Times New Roman"/>
          <w:sz w:val="24"/>
          <w:szCs w:val="24"/>
        </w:rPr>
        <w:t>.</w:t>
      </w:r>
    </w:p>
    <w:p w14:paraId="614B6566"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Han, H. (2021). Consumer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and environmental sustainability in tourism and hospitality: a review of theories, concepts, and latest research. </w:t>
      </w:r>
      <w:r>
        <w:rPr>
          <w:rFonts w:ascii="Times New Roman" w:eastAsia="Times New Roman" w:hAnsi="Times New Roman" w:cs="Times New Roman"/>
          <w:i/>
          <w:sz w:val="24"/>
          <w:szCs w:val="24"/>
        </w:rPr>
        <w:t>Journal of Sustainable Tourism</w:t>
      </w:r>
      <w:r>
        <w:rPr>
          <w:rFonts w:ascii="Times New Roman" w:eastAsia="Times New Roman" w:hAnsi="Times New Roman" w:cs="Times New Roman"/>
          <w:sz w:val="24"/>
          <w:szCs w:val="24"/>
        </w:rPr>
        <w:t xml:space="preserve">, [online] 29(7), pp.1–22.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://doi.org/10.1080/09669582.2021.1903019</w:t>
      </w:r>
      <w:proofErr w:type="gramEnd"/>
      <w:r>
        <w:rPr>
          <w:rFonts w:ascii="Times New Roman" w:eastAsia="Times New Roman" w:hAnsi="Times New Roman" w:cs="Times New Roman"/>
          <w:sz w:val="24"/>
          <w:szCs w:val="24"/>
        </w:rPr>
        <w:t>.</w:t>
      </w:r>
    </w:p>
    <w:p w14:paraId="247DEFB2"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Hospitality Consulting, B. (2019). Trends in the U.K. hotel industry. </w:t>
      </w:r>
      <w:r>
        <w:rPr>
          <w:rFonts w:ascii="Times New Roman" w:eastAsia="Times New Roman" w:hAnsi="Times New Roman" w:cs="Times New Roman"/>
          <w:i/>
          <w:sz w:val="24"/>
          <w:szCs w:val="24"/>
        </w:rPr>
        <w:t>International Journal of Contemporary Hospitality Management</w:t>
      </w:r>
      <w:r>
        <w:rPr>
          <w:rFonts w:ascii="Times New Roman" w:eastAsia="Times New Roman" w:hAnsi="Times New Roman" w:cs="Times New Roman"/>
          <w:sz w:val="24"/>
          <w:szCs w:val="24"/>
        </w:rPr>
        <w:t xml:space="preserve">, 8(7), pp.6–10.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://doi.org/10.1108/09596119610791682</w:t>
      </w:r>
      <w:proofErr w:type="gramEnd"/>
      <w:r>
        <w:rPr>
          <w:rFonts w:ascii="Times New Roman" w:eastAsia="Times New Roman" w:hAnsi="Times New Roman" w:cs="Times New Roman"/>
          <w:sz w:val="24"/>
          <w:szCs w:val="24"/>
        </w:rPr>
        <w:t>.</w:t>
      </w:r>
    </w:p>
    <w:p w14:paraId="0E6139E3"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ijser.org (2017). </w:t>
      </w:r>
      <w:r w:rsidR="0065330D">
        <w:rPr>
          <w:rFonts w:ascii="Times New Roman" w:eastAsia="Times New Roman" w:hAnsi="Times New Roman" w:cs="Times New Roman"/>
          <w:i/>
          <w:sz w:val="24"/>
          <w:szCs w:val="24"/>
        </w:rPr>
        <w:t xml:space="preserve">Change Management </w:t>
      </w:r>
      <w:proofErr w:type="gramStart"/>
      <w:r w:rsidR="0065330D">
        <w:rPr>
          <w:rFonts w:ascii="Times New Roman" w:eastAsia="Times New Roman" w:hAnsi="Times New Roman" w:cs="Times New Roman"/>
          <w:i/>
          <w:sz w:val="24"/>
          <w:szCs w:val="24"/>
        </w:rPr>
        <w:t>And</w:t>
      </w:r>
      <w:proofErr w:type="gramEnd"/>
      <w:r w:rsidR="0065330D">
        <w:rPr>
          <w:rFonts w:ascii="Times New Roman" w:eastAsia="Times New Roman" w:hAnsi="Times New Roman" w:cs="Times New Roman"/>
          <w:i/>
          <w:sz w:val="24"/>
          <w:szCs w:val="24"/>
        </w:rPr>
        <w:t xml:space="preserve"> Its Application In A Luxury Hotel</w:t>
      </w:r>
      <w:r w:rsidR="0065330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[online] </w:t>
      </w:r>
      <w:r>
        <w:rPr>
          <w:rFonts w:ascii="Times New Roman" w:eastAsia="Times New Roman" w:hAnsi="Times New Roman" w:cs="Times New Roman"/>
          <w:i/>
          <w:sz w:val="24"/>
          <w:szCs w:val="24"/>
        </w:rPr>
        <w:t>https://www.ijser.org/researchpaper/CHANGE-MANAGEMENT-AND-ITS-APPLICATION-IN-A-LUXURY-HOTEL.pdf</w:t>
      </w:r>
      <w:r>
        <w:rPr>
          <w:rFonts w:ascii="Times New Roman" w:eastAsia="Times New Roman" w:hAnsi="Times New Roman" w:cs="Times New Roman"/>
          <w:sz w:val="24"/>
          <w:szCs w:val="24"/>
        </w:rPr>
        <w:t>, ijser.com, p.11. Available at: https://www.ijser.org/researchpaper/CHANGE-MANAGEMENT-AND-ITS-APPLICATION-IN-A-LUXURY-HOTEL.pdf [Accessed 16 February 2023].</w:t>
      </w:r>
    </w:p>
    <w:p w14:paraId="42F6721C"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Infante-Moro, A., Infante-Moro, J.C. and Gallardo-Pérez, J. (2021). Key Factors in the Implementation of the Internet of Things in the Hotel Sector. </w:t>
      </w:r>
      <w:r>
        <w:rPr>
          <w:rFonts w:ascii="Times New Roman" w:eastAsia="Times New Roman" w:hAnsi="Times New Roman" w:cs="Times New Roman"/>
          <w:i/>
          <w:sz w:val="24"/>
          <w:szCs w:val="24"/>
        </w:rPr>
        <w:t>Applied Sciences</w:t>
      </w:r>
      <w:r>
        <w:rPr>
          <w:rFonts w:ascii="Times New Roman" w:eastAsia="Times New Roman" w:hAnsi="Times New Roman" w:cs="Times New Roman"/>
          <w:sz w:val="24"/>
          <w:szCs w:val="24"/>
        </w:rPr>
        <w:t xml:space="preserve">, 11(7), p.2924.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://doi.org/10.3390/app11072924</w:t>
      </w:r>
      <w:proofErr w:type="gramEnd"/>
      <w:r>
        <w:rPr>
          <w:rFonts w:ascii="Times New Roman" w:eastAsia="Times New Roman" w:hAnsi="Times New Roman" w:cs="Times New Roman"/>
          <w:sz w:val="24"/>
          <w:szCs w:val="24"/>
        </w:rPr>
        <w:t>.</w:t>
      </w:r>
    </w:p>
    <w:p w14:paraId="0384824E"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Ioannou</w:t>
      </w:r>
      <w:proofErr w:type="spellEnd"/>
      <w:r>
        <w:rPr>
          <w:rFonts w:ascii="Times New Roman" w:eastAsia="Times New Roman" w:hAnsi="Times New Roman" w:cs="Times New Roman"/>
          <w:sz w:val="24"/>
          <w:szCs w:val="24"/>
        </w:rPr>
        <w:t xml:space="preserve">, G. and Dukes, R. (2021). Anything goes? Exploring the limits of employment law in U.K. hospitality and catering. </w:t>
      </w:r>
      <w:r>
        <w:rPr>
          <w:rFonts w:ascii="Times New Roman" w:eastAsia="Times New Roman" w:hAnsi="Times New Roman" w:cs="Times New Roman"/>
          <w:i/>
          <w:sz w:val="24"/>
          <w:szCs w:val="24"/>
        </w:rPr>
        <w:t>Industrial Relations Journal</w:t>
      </w:r>
      <w:r>
        <w:rPr>
          <w:rFonts w:ascii="Times New Roman" w:eastAsia="Times New Roman" w:hAnsi="Times New Roman" w:cs="Times New Roman"/>
          <w:sz w:val="24"/>
          <w:szCs w:val="24"/>
        </w:rPr>
        <w:t xml:space="preserve">, 52(3), pp.255–269.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://doi.org/10.1111/irj.12329</w:t>
      </w:r>
      <w:proofErr w:type="gramEnd"/>
      <w:r>
        <w:rPr>
          <w:rFonts w:ascii="Times New Roman" w:eastAsia="Times New Roman" w:hAnsi="Times New Roman" w:cs="Times New Roman"/>
          <w:sz w:val="24"/>
          <w:szCs w:val="24"/>
        </w:rPr>
        <w:t>.</w:t>
      </w:r>
    </w:p>
    <w:p w14:paraId="0D878D8E"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Kenny, </w:t>
      </w:r>
      <w:proofErr w:type="gramStart"/>
      <w:r>
        <w:rPr>
          <w:rFonts w:ascii="Times New Roman" w:eastAsia="Times New Roman" w:hAnsi="Times New Roman" w:cs="Times New Roman"/>
          <w:sz w:val="24"/>
          <w:szCs w:val="24"/>
        </w:rPr>
        <w:t>J.</w:t>
      </w:r>
      <w:proofErr w:type="gram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Dutt</w:t>
      </w:r>
      <w:proofErr w:type="spellEnd"/>
      <w:r>
        <w:rPr>
          <w:rFonts w:ascii="Times New Roman" w:eastAsia="Times New Roman" w:hAnsi="Times New Roman" w:cs="Times New Roman"/>
          <w:sz w:val="24"/>
          <w:szCs w:val="24"/>
        </w:rPr>
        <w:t xml:space="preserve">, C.S. (2021). The long-term impacts of hotel’s strategic responses to COVID-19: The case of Dubai. </w:t>
      </w:r>
      <w:r>
        <w:rPr>
          <w:rFonts w:ascii="Times New Roman" w:eastAsia="Times New Roman" w:hAnsi="Times New Roman" w:cs="Times New Roman"/>
          <w:i/>
          <w:sz w:val="24"/>
          <w:szCs w:val="24"/>
        </w:rPr>
        <w:t>Tourism and Hospitality Research</w:t>
      </w:r>
      <w:r>
        <w:rPr>
          <w:rFonts w:ascii="Times New Roman" w:eastAsia="Times New Roman" w:hAnsi="Times New Roman" w:cs="Times New Roman"/>
          <w:sz w:val="24"/>
          <w:szCs w:val="24"/>
        </w:rPr>
        <w:t xml:space="preserve">, 22(1), p.146735842110345.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://doi.org/10.1177/14673584211034525</w:t>
      </w:r>
      <w:proofErr w:type="gramEnd"/>
      <w:r>
        <w:rPr>
          <w:rFonts w:ascii="Times New Roman" w:eastAsia="Times New Roman" w:hAnsi="Times New Roman" w:cs="Times New Roman"/>
          <w:sz w:val="24"/>
          <w:szCs w:val="24"/>
        </w:rPr>
        <w:t>.</w:t>
      </w:r>
    </w:p>
    <w:p w14:paraId="244E424D"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Khatter</w:t>
      </w:r>
      <w:proofErr w:type="spellEnd"/>
      <w:r>
        <w:rPr>
          <w:rFonts w:ascii="Times New Roman" w:eastAsia="Times New Roman" w:hAnsi="Times New Roman" w:cs="Times New Roman"/>
          <w:sz w:val="24"/>
          <w:szCs w:val="24"/>
        </w:rPr>
        <w:t xml:space="preserve">, A., White, L., Pyke, J. and McGrath, M. (2021). Stakeholders’ Influence on Environmental Sustainability in the Australian Hotel Industry.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13(3), p.1351.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://doi.org/10.3390/su13031351</w:t>
      </w:r>
      <w:proofErr w:type="gramEnd"/>
      <w:r>
        <w:rPr>
          <w:rFonts w:ascii="Times New Roman" w:eastAsia="Times New Roman" w:hAnsi="Times New Roman" w:cs="Times New Roman"/>
          <w:sz w:val="24"/>
          <w:szCs w:val="24"/>
        </w:rPr>
        <w:t>.</w:t>
      </w:r>
    </w:p>
    <w:p w14:paraId="695242E9"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Lewis, A. (2018). </w:t>
      </w:r>
      <w:r>
        <w:rPr>
          <w:rFonts w:ascii="Times New Roman" w:eastAsia="Times New Roman" w:hAnsi="Times New Roman" w:cs="Times New Roman"/>
          <w:i/>
          <w:sz w:val="24"/>
          <w:szCs w:val="24"/>
        </w:rPr>
        <w:t>Cardiff hotel deletes tweet linking campaign group to ‘bigotry’</w:t>
      </w:r>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WalesOnline</w:t>
      </w:r>
      <w:proofErr w:type="spellEnd"/>
      <w:r>
        <w:rPr>
          <w:rFonts w:ascii="Times New Roman" w:eastAsia="Times New Roman" w:hAnsi="Times New Roman" w:cs="Times New Roman"/>
          <w:sz w:val="24"/>
          <w:szCs w:val="24"/>
        </w:rPr>
        <w:t>. Available at: https://www.walesonline.co.uk/news/wales-news/hotel-deletes-bigotry-tweet-campaign-14523459 [Accessed 16 February 2023].</w:t>
      </w:r>
    </w:p>
    <w:p w14:paraId="13DDD4AA"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Leyva, E.S. and Parra, D.P. (2021). Environmental approach in the hotel industry: Riding the wave of change. </w:t>
      </w:r>
      <w:r>
        <w:rPr>
          <w:rFonts w:ascii="Times New Roman" w:eastAsia="Times New Roman" w:hAnsi="Times New Roman" w:cs="Times New Roman"/>
          <w:i/>
          <w:sz w:val="24"/>
          <w:szCs w:val="24"/>
        </w:rPr>
        <w:t>Sustainable Futures</w:t>
      </w:r>
      <w:r>
        <w:rPr>
          <w:rFonts w:ascii="Times New Roman" w:eastAsia="Times New Roman" w:hAnsi="Times New Roman" w:cs="Times New Roman"/>
          <w:sz w:val="24"/>
          <w:szCs w:val="24"/>
        </w:rPr>
        <w:t xml:space="preserve">, 3, p.100050.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://doi.org/10.1016/j.sftr.2021.100050</w:t>
      </w:r>
      <w:proofErr w:type="gramEnd"/>
      <w:r>
        <w:rPr>
          <w:rFonts w:ascii="Times New Roman" w:eastAsia="Times New Roman" w:hAnsi="Times New Roman" w:cs="Times New Roman"/>
          <w:sz w:val="24"/>
          <w:szCs w:val="24"/>
        </w:rPr>
        <w:t>.</w:t>
      </w:r>
    </w:p>
    <w:p w14:paraId="40344670"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lmihi</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Ouchane</w:t>
      </w:r>
      <w:proofErr w:type="spellEnd"/>
      <w:r>
        <w:rPr>
          <w:rFonts w:ascii="Times New Roman" w:eastAsia="Times New Roman" w:hAnsi="Times New Roman" w:cs="Times New Roman"/>
          <w:sz w:val="24"/>
          <w:szCs w:val="24"/>
        </w:rPr>
        <w:t xml:space="preserve">, K. and </w:t>
      </w:r>
      <w:proofErr w:type="spellStart"/>
      <w:r>
        <w:rPr>
          <w:rFonts w:ascii="Times New Roman" w:eastAsia="Times New Roman" w:hAnsi="Times New Roman" w:cs="Times New Roman"/>
          <w:sz w:val="24"/>
          <w:szCs w:val="24"/>
        </w:rPr>
        <w:t>smail</w:t>
      </w:r>
      <w:proofErr w:type="spellEnd"/>
      <w:r>
        <w:rPr>
          <w:rFonts w:ascii="Times New Roman" w:eastAsia="Times New Roman" w:hAnsi="Times New Roman" w:cs="Times New Roman"/>
          <w:sz w:val="24"/>
          <w:szCs w:val="24"/>
        </w:rPr>
        <w:t xml:space="preserve">, O. (2020). </w:t>
      </w:r>
      <w:r>
        <w:rPr>
          <w:rFonts w:ascii="Times New Roman" w:eastAsia="Times New Roman" w:hAnsi="Times New Roman" w:cs="Times New Roman"/>
          <w:i/>
          <w:sz w:val="24"/>
          <w:szCs w:val="24"/>
        </w:rPr>
        <w:t>Understanding the role of the external consultant in ERP project success: A case study from Morocco</w:t>
      </w:r>
      <w:r>
        <w:rPr>
          <w:rFonts w:ascii="Times New Roman" w:eastAsia="Times New Roman" w:hAnsi="Times New Roman" w:cs="Times New Roman"/>
          <w:sz w:val="24"/>
          <w:szCs w:val="24"/>
        </w:rPr>
        <w:t>. [online] reasearchgate.net. Available at: https://www.researchgate.net/publication/343211835_Understanding_the_role_of_the_external_consultant_in_ERP_project_success_A_case_study_from_Morocco [Accessed 16 February 2023].</w:t>
      </w:r>
    </w:p>
    <w:p w14:paraId="307F17DF"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Mercure (2023). </w:t>
      </w:r>
      <w:r>
        <w:rPr>
          <w:rFonts w:ascii="Times New Roman" w:eastAsia="Times New Roman" w:hAnsi="Times New Roman" w:cs="Times New Roman"/>
          <w:i/>
          <w:sz w:val="24"/>
          <w:szCs w:val="24"/>
        </w:rPr>
        <w:t>Mercure Cardiff Holland House Hotel &amp; Spa Reviews, Deals &amp; Photos 2023 - Expedia.co.in</w:t>
      </w:r>
      <w:r>
        <w:rPr>
          <w:rFonts w:ascii="Times New Roman" w:eastAsia="Times New Roman" w:hAnsi="Times New Roman" w:cs="Times New Roman"/>
          <w:sz w:val="24"/>
          <w:szCs w:val="24"/>
        </w:rPr>
        <w:t>. [online] Expedia.co.in. Available at: https://www.expedia.co.in/Cardiff-Hotels-Mercure-Cardiff-Holland-House-Hotel-Spa.h1000753.Hotel-Information [Accessed 16 February 2023].</w:t>
      </w:r>
    </w:p>
    <w:p w14:paraId="16C3900B"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Miller, K. (2020). </w:t>
      </w:r>
      <w:r>
        <w:rPr>
          <w:rFonts w:ascii="Times New Roman" w:eastAsia="Times New Roman" w:hAnsi="Times New Roman" w:cs="Times New Roman"/>
          <w:i/>
          <w:sz w:val="24"/>
          <w:szCs w:val="24"/>
        </w:rPr>
        <w:t>5 Critical Steps in the Change Management Process | HBS Online</w:t>
      </w:r>
      <w:r>
        <w:rPr>
          <w:rFonts w:ascii="Times New Roman" w:eastAsia="Times New Roman" w:hAnsi="Times New Roman" w:cs="Times New Roman"/>
          <w:sz w:val="24"/>
          <w:szCs w:val="24"/>
        </w:rPr>
        <w:t>. [online] Business Insights - Blog. Available at: https://online.hbs.edu/blog/post/change-management-process [Accessed 16 February 2023].</w:t>
      </w:r>
    </w:p>
    <w:p w14:paraId="6779BB27"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NYOKABI, J. (2019). Cost Leadership Strategy, Firm Structure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Performance Of Star Rated Hotels. </w:t>
      </w:r>
      <w:r>
        <w:rPr>
          <w:rFonts w:ascii="Times New Roman" w:eastAsia="Times New Roman" w:hAnsi="Times New Roman" w:cs="Times New Roman"/>
          <w:i/>
          <w:sz w:val="24"/>
          <w:szCs w:val="24"/>
        </w:rPr>
        <w:t>JOURNAL OF RESEARCH IN MANAGEMENT</w:t>
      </w:r>
      <w:r>
        <w:rPr>
          <w:rFonts w:ascii="Times New Roman" w:eastAsia="Times New Roman" w:hAnsi="Times New Roman" w:cs="Times New Roman"/>
          <w:sz w:val="24"/>
          <w:szCs w:val="24"/>
        </w:rPr>
        <w:t xml:space="preserve">, 2(3).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://doi.org/10.32424/jorim.v2i3.77</w:t>
      </w:r>
      <w:proofErr w:type="gramEnd"/>
      <w:r>
        <w:rPr>
          <w:rFonts w:ascii="Times New Roman" w:eastAsia="Times New Roman" w:hAnsi="Times New Roman" w:cs="Times New Roman"/>
          <w:sz w:val="24"/>
          <w:szCs w:val="24"/>
        </w:rPr>
        <w:t>.</w:t>
      </w:r>
    </w:p>
    <w:p w14:paraId="440DBA1C"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Pai, C.K., Dai, A., Yang, C.Y. and Ge, Y. (2022). Exploring factors affecting customer trust in social distancing technology and impact on hotel booking intentions. </w:t>
      </w:r>
      <w:r>
        <w:rPr>
          <w:rFonts w:ascii="Times New Roman" w:eastAsia="Times New Roman" w:hAnsi="Times New Roman" w:cs="Times New Roman"/>
          <w:i/>
          <w:sz w:val="24"/>
          <w:szCs w:val="24"/>
        </w:rPr>
        <w:t>Cogent Social Sciences</w:t>
      </w:r>
      <w:r>
        <w:rPr>
          <w:rFonts w:ascii="Times New Roman" w:eastAsia="Times New Roman" w:hAnsi="Times New Roman" w:cs="Times New Roman"/>
          <w:sz w:val="24"/>
          <w:szCs w:val="24"/>
        </w:rPr>
        <w:t xml:space="preserve">, 8(1).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://doi.org/10.1080/23311886.2022.2110200</w:t>
      </w:r>
      <w:proofErr w:type="gramEnd"/>
      <w:r>
        <w:rPr>
          <w:rFonts w:ascii="Times New Roman" w:eastAsia="Times New Roman" w:hAnsi="Times New Roman" w:cs="Times New Roman"/>
          <w:sz w:val="24"/>
          <w:szCs w:val="24"/>
        </w:rPr>
        <w:t>.</w:t>
      </w:r>
    </w:p>
    <w:p w14:paraId="5DA99013"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Park, R. (2021). </w:t>
      </w:r>
      <w:r>
        <w:rPr>
          <w:rFonts w:ascii="Times New Roman" w:eastAsia="Times New Roman" w:hAnsi="Times New Roman" w:cs="Times New Roman"/>
          <w:i/>
          <w:sz w:val="24"/>
          <w:szCs w:val="24"/>
        </w:rPr>
        <w:t>The Role of the Internal Consultant</w:t>
      </w:r>
      <w:r>
        <w:rPr>
          <w:rFonts w:ascii="Times New Roman" w:eastAsia="Times New Roman" w:hAnsi="Times New Roman" w:cs="Times New Roman"/>
          <w:sz w:val="24"/>
          <w:szCs w:val="24"/>
        </w:rPr>
        <w:t>. [online] Roffey Park Institute. Available at: https://www.roffeypark.ac.uk/knowledge-and-learning-resources-hub/the-role-of-internal-consultant/ [Accessed 16 February 2023].</w:t>
      </w:r>
    </w:p>
    <w:p w14:paraId="4D0902D1"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Phadermrod</w:t>
      </w:r>
      <w:proofErr w:type="spellEnd"/>
      <w:r>
        <w:rPr>
          <w:rFonts w:ascii="Times New Roman" w:eastAsia="Times New Roman" w:hAnsi="Times New Roman" w:cs="Times New Roman"/>
          <w:sz w:val="24"/>
          <w:szCs w:val="24"/>
        </w:rPr>
        <w:t xml:space="preserve">, B., Crowder, R.M. and Wills, G.B. (2019). Importance-Performance Analysis Based SWOT Analysis. </w:t>
      </w:r>
      <w:r>
        <w:rPr>
          <w:rFonts w:ascii="Times New Roman" w:eastAsia="Times New Roman" w:hAnsi="Times New Roman" w:cs="Times New Roman"/>
          <w:i/>
          <w:sz w:val="24"/>
          <w:szCs w:val="24"/>
        </w:rPr>
        <w:t>International Journal of Information Management</w:t>
      </w:r>
      <w:r>
        <w:rPr>
          <w:rFonts w:ascii="Times New Roman" w:eastAsia="Times New Roman" w:hAnsi="Times New Roman" w:cs="Times New Roman"/>
          <w:sz w:val="24"/>
          <w:szCs w:val="24"/>
        </w:rPr>
        <w:t xml:space="preserve">, [online] 44(12), pp.194–203.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://doi.org/10.1016/j.ijinfomgt.2016.03.009</w:t>
      </w:r>
      <w:proofErr w:type="gramEnd"/>
      <w:r>
        <w:rPr>
          <w:rFonts w:ascii="Times New Roman" w:eastAsia="Times New Roman" w:hAnsi="Times New Roman" w:cs="Times New Roman"/>
          <w:sz w:val="24"/>
          <w:szCs w:val="24"/>
        </w:rPr>
        <w:t>.</w:t>
      </w:r>
    </w:p>
    <w:p w14:paraId="6DBDE490"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Reiling</w:t>
      </w:r>
      <w:proofErr w:type="spellEnd"/>
      <w:r>
        <w:rPr>
          <w:rFonts w:ascii="Times New Roman" w:eastAsia="Times New Roman" w:hAnsi="Times New Roman" w:cs="Times New Roman"/>
          <w:sz w:val="24"/>
          <w:szCs w:val="24"/>
        </w:rPr>
        <w:t xml:space="preserve">, J. (2022). </w:t>
      </w:r>
      <w:r>
        <w:rPr>
          <w:rFonts w:ascii="Times New Roman" w:eastAsia="Times New Roman" w:hAnsi="Times New Roman" w:cs="Times New Roman"/>
          <w:i/>
          <w:sz w:val="24"/>
          <w:szCs w:val="24"/>
        </w:rPr>
        <w:t>The John Kotter Change Management Model for Strategic PM’s</w:t>
      </w:r>
      <w:r>
        <w:rPr>
          <w:rFonts w:ascii="Times New Roman" w:eastAsia="Times New Roman" w:hAnsi="Times New Roman" w:cs="Times New Roman"/>
          <w:sz w:val="24"/>
          <w:szCs w:val="24"/>
        </w:rPr>
        <w:t>. [online] The Strategic Project Manager. Available at: https://bethestrategicpm.com/the-john-kotter-change-management-model-for-strategic-pms/ [Accessed 16 February 2023].</w:t>
      </w:r>
    </w:p>
    <w:p w14:paraId="28F663F2"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Robinson, J. and Lancefield, N. (2022). </w:t>
      </w:r>
      <w:r>
        <w:rPr>
          <w:rFonts w:ascii="Times New Roman" w:eastAsia="Times New Roman" w:hAnsi="Times New Roman" w:cs="Times New Roman"/>
          <w:i/>
          <w:sz w:val="24"/>
          <w:szCs w:val="24"/>
        </w:rPr>
        <w:t>Britannia and Mercure named U.K.'s worst hotel chains as Premier Inn tops poll</w:t>
      </w:r>
      <w:r>
        <w:rPr>
          <w:rFonts w:ascii="Times New Roman" w:eastAsia="Times New Roman" w:hAnsi="Times New Roman" w:cs="Times New Roman"/>
          <w:sz w:val="24"/>
          <w:szCs w:val="24"/>
        </w:rPr>
        <w:t>. [online] Business Live. Available at: https://www.business-live.co.uk/enterprise/britannia-mercure-named-uks-worst-22931775 [Accessed 16 February 2023].</w:t>
      </w:r>
    </w:p>
    <w:p w14:paraId="0F6509AB"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Says, S.A. (2023). </w:t>
      </w:r>
      <w:r>
        <w:rPr>
          <w:rFonts w:ascii="Times New Roman" w:eastAsia="Times New Roman" w:hAnsi="Times New Roman" w:cs="Times New Roman"/>
          <w:i/>
          <w:sz w:val="24"/>
          <w:szCs w:val="24"/>
        </w:rPr>
        <w:t>Change management framework for organisational Insights</w:t>
      </w:r>
      <w:r>
        <w:rPr>
          <w:rFonts w:ascii="Times New Roman" w:eastAsia="Times New Roman" w:hAnsi="Times New Roman" w:cs="Times New Roman"/>
          <w:sz w:val="24"/>
          <w:szCs w:val="24"/>
        </w:rPr>
        <w:t>. [online] ADAPT METHODOLOGY®. Available at: https://adaptmethodology.com/change-management-framework/#:~:text=2LinkedIn- [Accessed 16 February 2023].</w:t>
      </w:r>
    </w:p>
    <w:p w14:paraId="323094ED"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(2023). </w:t>
      </w:r>
      <w:r>
        <w:rPr>
          <w:rFonts w:ascii="Times New Roman" w:eastAsia="Times New Roman" w:hAnsi="Times New Roman" w:cs="Times New Roman"/>
          <w:i/>
          <w:sz w:val="24"/>
          <w:szCs w:val="24"/>
        </w:rPr>
        <w:t>Top challenges for B2C marketing in the U.K. 2022</w:t>
      </w:r>
      <w:r>
        <w:rPr>
          <w:rFonts w:ascii="Times New Roman" w:eastAsia="Times New Roman" w:hAnsi="Times New Roman" w:cs="Times New Roman"/>
          <w:sz w:val="24"/>
          <w:szCs w:val="24"/>
        </w:rPr>
        <w:t>. [online] Statista. Available at: https://www.statista.com/statistics/1319754/b2c-marketing-challenges-uk/ [Accessed 16 February 2023].</w:t>
      </w:r>
    </w:p>
    <w:p w14:paraId="0CCE1D98"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Taherdoost</w:t>
      </w:r>
      <w:proofErr w:type="spellEnd"/>
      <w:r>
        <w:rPr>
          <w:rFonts w:ascii="Times New Roman" w:eastAsia="Times New Roman" w:hAnsi="Times New Roman" w:cs="Times New Roman"/>
          <w:sz w:val="24"/>
          <w:szCs w:val="24"/>
        </w:rPr>
        <w:t xml:space="preserve">, H. (2021). Determination of Business Strategies Using SWOT Analysis; Planning and Managing the Organizational Resources to Enhance Growth and Profitability. </w:t>
      </w:r>
      <w:r>
        <w:rPr>
          <w:rFonts w:ascii="Times New Roman" w:eastAsia="Times New Roman" w:hAnsi="Times New Roman" w:cs="Times New Roman"/>
          <w:i/>
          <w:sz w:val="24"/>
          <w:szCs w:val="24"/>
        </w:rPr>
        <w:t>Macro Management &amp; Public Policies</w:t>
      </w:r>
      <w:r>
        <w:rPr>
          <w:rFonts w:ascii="Times New Roman" w:eastAsia="Times New Roman" w:hAnsi="Times New Roman" w:cs="Times New Roman"/>
          <w:sz w:val="24"/>
          <w:szCs w:val="24"/>
        </w:rPr>
        <w:t xml:space="preserve">, [online] 3(1). </w:t>
      </w:r>
      <w:proofErr w:type="spellStart"/>
      <w:r>
        <w:rPr>
          <w:rFonts w:ascii="Times New Roman" w:eastAsia="Times New Roman" w:hAnsi="Times New Roman" w:cs="Times New Roman"/>
          <w:sz w:val="24"/>
          <w:szCs w:val="24"/>
        </w:rPr>
        <w:t>doi:</w:t>
      </w:r>
      <w:hyperlink r:id="rId16">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://doi.org/10.30564/mmpp.v3i1.2748</w:t>
        </w:r>
      </w:hyperlink>
      <w:r>
        <w:rPr>
          <w:rFonts w:ascii="Times New Roman" w:eastAsia="Times New Roman" w:hAnsi="Times New Roman" w:cs="Times New Roman"/>
          <w:sz w:val="24"/>
          <w:szCs w:val="24"/>
        </w:rPr>
        <w:t>.</w:t>
      </w:r>
    </w:p>
    <w:p w14:paraId="5A520D5C"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Tan, Y., </w:t>
      </w:r>
      <w:proofErr w:type="spellStart"/>
      <w:r>
        <w:rPr>
          <w:rFonts w:ascii="Times New Roman" w:eastAsia="Times New Roman" w:hAnsi="Times New Roman" w:cs="Times New Roman"/>
          <w:sz w:val="24"/>
          <w:szCs w:val="24"/>
        </w:rPr>
        <w:t>Jamshidi</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Hadi-Vencheh</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Wanke</w:t>
      </w:r>
      <w:proofErr w:type="spellEnd"/>
      <w:r>
        <w:rPr>
          <w:rFonts w:ascii="Times New Roman" w:eastAsia="Times New Roman" w:hAnsi="Times New Roman" w:cs="Times New Roman"/>
          <w:sz w:val="24"/>
          <w:szCs w:val="24"/>
        </w:rPr>
        <w:t xml:space="preserve">, P. (2021). Hotel Performance in the U.K.: The Role of Information Entropy in a Novel Slack-Based Data Envelopment Analysis. </w:t>
      </w:r>
      <w:r>
        <w:rPr>
          <w:rFonts w:ascii="Times New Roman" w:eastAsia="Times New Roman" w:hAnsi="Times New Roman" w:cs="Times New Roman"/>
          <w:i/>
          <w:sz w:val="24"/>
          <w:szCs w:val="24"/>
        </w:rPr>
        <w:t>Entropy</w:t>
      </w:r>
      <w:r>
        <w:rPr>
          <w:rFonts w:ascii="Times New Roman" w:eastAsia="Times New Roman" w:hAnsi="Times New Roman" w:cs="Times New Roman"/>
          <w:sz w:val="24"/>
          <w:szCs w:val="24"/>
        </w:rPr>
        <w:t xml:space="preserve">, 23(2), p.184.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://doi.org/10.3390/e23020184</w:t>
      </w:r>
      <w:proofErr w:type="gramEnd"/>
      <w:r>
        <w:rPr>
          <w:rFonts w:ascii="Times New Roman" w:eastAsia="Times New Roman" w:hAnsi="Times New Roman" w:cs="Times New Roman"/>
          <w:sz w:val="24"/>
          <w:szCs w:val="24"/>
        </w:rPr>
        <w:t>.</w:t>
      </w:r>
    </w:p>
    <w:p w14:paraId="18D764A8" w14:textId="77777777" w:rsidR="001C2CB4" w:rsidRDefault="001C2CB4" w:rsidP="00DB233A">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Tiong, Y.Y., </w:t>
      </w:r>
      <w:proofErr w:type="spellStart"/>
      <w:r>
        <w:rPr>
          <w:rFonts w:ascii="Times New Roman" w:eastAsia="Times New Roman" w:hAnsi="Times New Roman" w:cs="Times New Roman"/>
          <w:sz w:val="24"/>
          <w:szCs w:val="24"/>
        </w:rPr>
        <w:t>Sondoh</w:t>
      </w:r>
      <w:proofErr w:type="spellEnd"/>
      <w:r>
        <w:rPr>
          <w:rFonts w:ascii="Times New Roman" w:eastAsia="Times New Roman" w:hAnsi="Times New Roman" w:cs="Times New Roman"/>
          <w:sz w:val="24"/>
          <w:szCs w:val="24"/>
        </w:rPr>
        <w:t xml:space="preserve">, S.L., </w:t>
      </w:r>
      <w:proofErr w:type="spellStart"/>
      <w:r>
        <w:rPr>
          <w:rFonts w:ascii="Times New Roman" w:eastAsia="Times New Roman" w:hAnsi="Times New Roman" w:cs="Times New Roman"/>
          <w:sz w:val="24"/>
          <w:szCs w:val="24"/>
        </w:rPr>
        <w:t>Tanakinjal</w:t>
      </w:r>
      <w:proofErr w:type="spellEnd"/>
      <w:r>
        <w:rPr>
          <w:rFonts w:ascii="Times New Roman" w:eastAsia="Times New Roman" w:hAnsi="Times New Roman" w:cs="Times New Roman"/>
          <w:sz w:val="24"/>
          <w:szCs w:val="24"/>
        </w:rPr>
        <w:t xml:space="preserve">, G.H. and </w:t>
      </w:r>
      <w:proofErr w:type="spellStart"/>
      <w:r>
        <w:rPr>
          <w:rFonts w:ascii="Times New Roman" w:eastAsia="Times New Roman" w:hAnsi="Times New Roman" w:cs="Times New Roman"/>
          <w:sz w:val="24"/>
          <w:szCs w:val="24"/>
        </w:rPr>
        <w:t>Iggau</w:t>
      </w:r>
      <w:proofErr w:type="spellEnd"/>
      <w:r>
        <w:rPr>
          <w:rFonts w:ascii="Times New Roman" w:eastAsia="Times New Roman" w:hAnsi="Times New Roman" w:cs="Times New Roman"/>
          <w:sz w:val="24"/>
          <w:szCs w:val="24"/>
        </w:rPr>
        <w:t xml:space="preserve">, O.A. (2020). Cleaner operations in hotels: Recommendation for post-pandemic green recovery. </w:t>
      </w:r>
      <w:r>
        <w:rPr>
          <w:rFonts w:ascii="Times New Roman" w:eastAsia="Times New Roman" w:hAnsi="Times New Roman" w:cs="Times New Roman"/>
          <w:i/>
          <w:sz w:val="24"/>
          <w:szCs w:val="24"/>
        </w:rPr>
        <w:t>Journal of Cleaner Production</w:t>
      </w:r>
      <w:r>
        <w:rPr>
          <w:rFonts w:ascii="Times New Roman" w:eastAsia="Times New Roman" w:hAnsi="Times New Roman" w:cs="Times New Roman"/>
          <w:sz w:val="24"/>
          <w:szCs w:val="24"/>
        </w:rPr>
        <w:t xml:space="preserve">, p.124621.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://doi.org/10.1016/j.jclepro.2020.124621</w:t>
      </w:r>
      <w:proofErr w:type="gramEnd"/>
      <w:r>
        <w:rPr>
          <w:rFonts w:ascii="Times New Roman" w:eastAsia="Times New Roman" w:hAnsi="Times New Roman" w:cs="Times New Roman"/>
          <w:sz w:val="24"/>
          <w:szCs w:val="24"/>
        </w:rPr>
        <w:t>.</w:t>
      </w:r>
    </w:p>
    <w:p w14:paraId="1A3D3988" w14:textId="77777777" w:rsidR="00D351D8" w:rsidRDefault="00D351D8" w:rsidP="00DB233A">
      <w:pPr>
        <w:pStyle w:val="Normal1"/>
        <w:spacing w:after="240" w:line="360" w:lineRule="auto"/>
        <w:jc w:val="both"/>
        <w:rPr>
          <w:rFonts w:ascii="Times New Roman" w:eastAsia="Times New Roman" w:hAnsi="Times New Roman" w:cs="Times New Roman"/>
          <w:sz w:val="24"/>
          <w:szCs w:val="24"/>
        </w:rPr>
      </w:pPr>
    </w:p>
    <w:p w14:paraId="39D4C83C" w14:textId="77777777" w:rsidR="00D351D8" w:rsidRDefault="00D351D8" w:rsidP="00DB233A">
      <w:pPr>
        <w:pStyle w:val="Normal1"/>
        <w:spacing w:after="240" w:line="360" w:lineRule="auto"/>
        <w:jc w:val="both"/>
        <w:rPr>
          <w:rFonts w:ascii="Times New Roman" w:eastAsia="Times New Roman" w:hAnsi="Times New Roman" w:cs="Times New Roman"/>
          <w:sz w:val="24"/>
          <w:szCs w:val="24"/>
        </w:rPr>
      </w:pPr>
    </w:p>
    <w:p w14:paraId="3312779F" w14:textId="77777777" w:rsidR="00D351D8" w:rsidRDefault="00D351D8" w:rsidP="00DB233A">
      <w:pPr>
        <w:pStyle w:val="Normal1"/>
        <w:spacing w:after="240" w:line="360" w:lineRule="auto"/>
        <w:rPr>
          <w:rFonts w:ascii="Times New Roman" w:eastAsia="Times New Roman" w:hAnsi="Times New Roman" w:cs="Times New Roman"/>
          <w:sz w:val="24"/>
          <w:szCs w:val="24"/>
        </w:rPr>
      </w:pPr>
    </w:p>
    <w:sectPr w:rsidR="00D351D8" w:rsidSect="00DB233A">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4B8E6" w14:textId="77777777" w:rsidR="00092706" w:rsidRDefault="00092706">
      <w:pPr>
        <w:spacing w:line="240" w:lineRule="auto"/>
      </w:pPr>
      <w:r>
        <w:separator/>
      </w:r>
    </w:p>
  </w:endnote>
  <w:endnote w:type="continuationSeparator" w:id="0">
    <w:p w14:paraId="1A5B8344" w14:textId="77777777" w:rsidR="00092706" w:rsidRDefault="000927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27788" w14:textId="77777777" w:rsidR="00D351D8" w:rsidRDefault="00EC703E">
    <w:pPr>
      <w:pStyle w:val="Normal1"/>
      <w:spacing w:line="360" w:lineRule="auto"/>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sidR="00CA22AD">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E841C4">
      <w:rPr>
        <w:rFonts w:ascii="Times New Roman" w:eastAsia="Times New Roman" w:hAnsi="Times New Roman" w:cs="Times New Roman"/>
        <w:noProof/>
        <w:sz w:val="20"/>
        <w:szCs w:val="20"/>
      </w:rPr>
      <w:t>5</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11038" w14:textId="77777777" w:rsidR="00092706" w:rsidRDefault="00092706">
      <w:pPr>
        <w:spacing w:line="240" w:lineRule="auto"/>
      </w:pPr>
      <w:r>
        <w:separator/>
      </w:r>
    </w:p>
  </w:footnote>
  <w:footnote w:type="continuationSeparator" w:id="0">
    <w:p w14:paraId="4D5DF3C8" w14:textId="77777777" w:rsidR="00092706" w:rsidRDefault="0009270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09440"/>
    <w:multiLevelType w:val="hybridMultilevel"/>
    <w:tmpl w:val="00000000"/>
    <w:lvl w:ilvl="0" w:tplc="30221814">
      <w:start w:val="1"/>
      <w:numFmt w:val="bullet"/>
      <w:lvlText w:val="●"/>
      <w:lvlJc w:val="left"/>
      <w:pPr>
        <w:ind w:left="720" w:hanging="360"/>
      </w:pPr>
      <w:rPr>
        <w:u w:val="none"/>
      </w:rPr>
    </w:lvl>
    <w:lvl w:ilvl="1" w:tplc="0FF0B0EC">
      <w:start w:val="1"/>
      <w:numFmt w:val="bullet"/>
      <w:lvlText w:val="○"/>
      <w:lvlJc w:val="left"/>
      <w:pPr>
        <w:ind w:left="1440" w:hanging="360"/>
      </w:pPr>
      <w:rPr>
        <w:u w:val="none"/>
      </w:rPr>
    </w:lvl>
    <w:lvl w:ilvl="2" w:tplc="EA3222E8">
      <w:start w:val="1"/>
      <w:numFmt w:val="bullet"/>
      <w:lvlText w:val="■"/>
      <w:lvlJc w:val="left"/>
      <w:pPr>
        <w:ind w:left="2160" w:hanging="360"/>
      </w:pPr>
      <w:rPr>
        <w:u w:val="none"/>
      </w:rPr>
    </w:lvl>
    <w:lvl w:ilvl="3" w:tplc="7ED2E4F8">
      <w:start w:val="1"/>
      <w:numFmt w:val="bullet"/>
      <w:lvlText w:val="●"/>
      <w:lvlJc w:val="left"/>
      <w:pPr>
        <w:ind w:left="2880" w:hanging="360"/>
      </w:pPr>
      <w:rPr>
        <w:u w:val="none"/>
      </w:rPr>
    </w:lvl>
    <w:lvl w:ilvl="4" w:tplc="A54012E6">
      <w:start w:val="1"/>
      <w:numFmt w:val="bullet"/>
      <w:lvlText w:val="○"/>
      <w:lvlJc w:val="left"/>
      <w:pPr>
        <w:ind w:left="3600" w:hanging="360"/>
      </w:pPr>
      <w:rPr>
        <w:u w:val="none"/>
      </w:rPr>
    </w:lvl>
    <w:lvl w:ilvl="5" w:tplc="64604416">
      <w:start w:val="1"/>
      <w:numFmt w:val="bullet"/>
      <w:lvlText w:val="■"/>
      <w:lvlJc w:val="left"/>
      <w:pPr>
        <w:ind w:left="4320" w:hanging="360"/>
      </w:pPr>
      <w:rPr>
        <w:u w:val="none"/>
      </w:rPr>
    </w:lvl>
    <w:lvl w:ilvl="6" w:tplc="7D84BFEA">
      <w:start w:val="1"/>
      <w:numFmt w:val="bullet"/>
      <w:lvlText w:val="●"/>
      <w:lvlJc w:val="left"/>
      <w:pPr>
        <w:ind w:left="5040" w:hanging="360"/>
      </w:pPr>
      <w:rPr>
        <w:u w:val="none"/>
      </w:rPr>
    </w:lvl>
    <w:lvl w:ilvl="7" w:tplc="0560AA56">
      <w:start w:val="1"/>
      <w:numFmt w:val="bullet"/>
      <w:lvlText w:val="○"/>
      <w:lvlJc w:val="left"/>
      <w:pPr>
        <w:ind w:left="5760" w:hanging="360"/>
      </w:pPr>
      <w:rPr>
        <w:u w:val="none"/>
      </w:rPr>
    </w:lvl>
    <w:lvl w:ilvl="8" w:tplc="4B8EFD0E">
      <w:start w:val="1"/>
      <w:numFmt w:val="bullet"/>
      <w:lvlText w:val="■"/>
      <w:lvlJc w:val="left"/>
      <w:pPr>
        <w:ind w:left="6480" w:hanging="360"/>
      </w:pPr>
      <w:rPr>
        <w:u w:val="none"/>
      </w:rPr>
    </w:lvl>
  </w:abstractNum>
  <w:abstractNum w:abstractNumId="1" w15:restartNumberingAfterBreak="0">
    <w:nsid w:val="0790686E"/>
    <w:multiLevelType w:val="hybridMultilevel"/>
    <w:tmpl w:val="00000000"/>
    <w:lvl w:ilvl="0" w:tplc="E1201304">
      <w:start w:val="1"/>
      <w:numFmt w:val="bullet"/>
      <w:lvlText w:val="●"/>
      <w:lvlJc w:val="left"/>
      <w:pPr>
        <w:ind w:left="720" w:hanging="360"/>
      </w:pPr>
      <w:rPr>
        <w:u w:val="none"/>
      </w:rPr>
    </w:lvl>
    <w:lvl w:ilvl="1" w:tplc="F49A70C2">
      <w:start w:val="1"/>
      <w:numFmt w:val="bullet"/>
      <w:lvlText w:val="○"/>
      <w:lvlJc w:val="left"/>
      <w:pPr>
        <w:ind w:left="1440" w:hanging="360"/>
      </w:pPr>
      <w:rPr>
        <w:u w:val="none"/>
      </w:rPr>
    </w:lvl>
    <w:lvl w:ilvl="2" w:tplc="242032EC">
      <w:start w:val="1"/>
      <w:numFmt w:val="bullet"/>
      <w:lvlText w:val="■"/>
      <w:lvlJc w:val="left"/>
      <w:pPr>
        <w:ind w:left="2160" w:hanging="360"/>
      </w:pPr>
      <w:rPr>
        <w:u w:val="none"/>
      </w:rPr>
    </w:lvl>
    <w:lvl w:ilvl="3" w:tplc="F7FE6BA0">
      <w:start w:val="1"/>
      <w:numFmt w:val="bullet"/>
      <w:lvlText w:val="●"/>
      <w:lvlJc w:val="left"/>
      <w:pPr>
        <w:ind w:left="2880" w:hanging="360"/>
      </w:pPr>
      <w:rPr>
        <w:u w:val="none"/>
      </w:rPr>
    </w:lvl>
    <w:lvl w:ilvl="4" w:tplc="687CDB88">
      <w:start w:val="1"/>
      <w:numFmt w:val="bullet"/>
      <w:lvlText w:val="○"/>
      <w:lvlJc w:val="left"/>
      <w:pPr>
        <w:ind w:left="3600" w:hanging="360"/>
      </w:pPr>
      <w:rPr>
        <w:u w:val="none"/>
      </w:rPr>
    </w:lvl>
    <w:lvl w:ilvl="5" w:tplc="98A800A8">
      <w:start w:val="1"/>
      <w:numFmt w:val="bullet"/>
      <w:lvlText w:val="■"/>
      <w:lvlJc w:val="left"/>
      <w:pPr>
        <w:ind w:left="4320" w:hanging="360"/>
      </w:pPr>
      <w:rPr>
        <w:u w:val="none"/>
      </w:rPr>
    </w:lvl>
    <w:lvl w:ilvl="6" w:tplc="8E3AA9FE">
      <w:start w:val="1"/>
      <w:numFmt w:val="bullet"/>
      <w:lvlText w:val="●"/>
      <w:lvlJc w:val="left"/>
      <w:pPr>
        <w:ind w:left="5040" w:hanging="360"/>
      </w:pPr>
      <w:rPr>
        <w:u w:val="none"/>
      </w:rPr>
    </w:lvl>
    <w:lvl w:ilvl="7" w:tplc="EF9A715C">
      <w:start w:val="1"/>
      <w:numFmt w:val="bullet"/>
      <w:lvlText w:val="○"/>
      <w:lvlJc w:val="left"/>
      <w:pPr>
        <w:ind w:left="5760" w:hanging="360"/>
      </w:pPr>
      <w:rPr>
        <w:u w:val="none"/>
      </w:rPr>
    </w:lvl>
    <w:lvl w:ilvl="8" w:tplc="6A6C4BC8">
      <w:start w:val="1"/>
      <w:numFmt w:val="bullet"/>
      <w:lvlText w:val="■"/>
      <w:lvlJc w:val="left"/>
      <w:pPr>
        <w:ind w:left="6480" w:hanging="360"/>
      </w:pPr>
      <w:rPr>
        <w:u w:val="none"/>
      </w:rPr>
    </w:lvl>
  </w:abstractNum>
  <w:abstractNum w:abstractNumId="2" w15:restartNumberingAfterBreak="0">
    <w:nsid w:val="1B5E36DD"/>
    <w:multiLevelType w:val="hybridMultilevel"/>
    <w:tmpl w:val="00000000"/>
    <w:lvl w:ilvl="0" w:tplc="2BACDD2E">
      <w:start w:val="1"/>
      <w:numFmt w:val="bullet"/>
      <w:lvlText w:val="●"/>
      <w:lvlJc w:val="left"/>
      <w:pPr>
        <w:ind w:left="720" w:hanging="360"/>
      </w:pPr>
      <w:rPr>
        <w:u w:val="none"/>
      </w:rPr>
    </w:lvl>
    <w:lvl w:ilvl="1" w:tplc="C0203150">
      <w:start w:val="1"/>
      <w:numFmt w:val="bullet"/>
      <w:lvlText w:val="○"/>
      <w:lvlJc w:val="left"/>
      <w:pPr>
        <w:ind w:left="1440" w:hanging="360"/>
      </w:pPr>
      <w:rPr>
        <w:u w:val="none"/>
      </w:rPr>
    </w:lvl>
    <w:lvl w:ilvl="2" w:tplc="12C0C37E">
      <w:start w:val="1"/>
      <w:numFmt w:val="bullet"/>
      <w:lvlText w:val="■"/>
      <w:lvlJc w:val="left"/>
      <w:pPr>
        <w:ind w:left="2160" w:hanging="360"/>
      </w:pPr>
      <w:rPr>
        <w:u w:val="none"/>
      </w:rPr>
    </w:lvl>
    <w:lvl w:ilvl="3" w:tplc="71EC0578">
      <w:start w:val="1"/>
      <w:numFmt w:val="bullet"/>
      <w:lvlText w:val="●"/>
      <w:lvlJc w:val="left"/>
      <w:pPr>
        <w:ind w:left="2880" w:hanging="360"/>
      </w:pPr>
      <w:rPr>
        <w:u w:val="none"/>
      </w:rPr>
    </w:lvl>
    <w:lvl w:ilvl="4" w:tplc="46188D72">
      <w:start w:val="1"/>
      <w:numFmt w:val="bullet"/>
      <w:lvlText w:val="○"/>
      <w:lvlJc w:val="left"/>
      <w:pPr>
        <w:ind w:left="3600" w:hanging="360"/>
      </w:pPr>
      <w:rPr>
        <w:u w:val="none"/>
      </w:rPr>
    </w:lvl>
    <w:lvl w:ilvl="5" w:tplc="BF024E8E">
      <w:start w:val="1"/>
      <w:numFmt w:val="bullet"/>
      <w:lvlText w:val="■"/>
      <w:lvlJc w:val="left"/>
      <w:pPr>
        <w:ind w:left="4320" w:hanging="360"/>
      </w:pPr>
      <w:rPr>
        <w:u w:val="none"/>
      </w:rPr>
    </w:lvl>
    <w:lvl w:ilvl="6" w:tplc="320C5E2A">
      <w:start w:val="1"/>
      <w:numFmt w:val="bullet"/>
      <w:lvlText w:val="●"/>
      <w:lvlJc w:val="left"/>
      <w:pPr>
        <w:ind w:left="5040" w:hanging="360"/>
      </w:pPr>
      <w:rPr>
        <w:u w:val="none"/>
      </w:rPr>
    </w:lvl>
    <w:lvl w:ilvl="7" w:tplc="015EDD7A">
      <w:start w:val="1"/>
      <w:numFmt w:val="bullet"/>
      <w:lvlText w:val="○"/>
      <w:lvlJc w:val="left"/>
      <w:pPr>
        <w:ind w:left="5760" w:hanging="360"/>
      </w:pPr>
      <w:rPr>
        <w:u w:val="none"/>
      </w:rPr>
    </w:lvl>
    <w:lvl w:ilvl="8" w:tplc="27009F2A">
      <w:start w:val="1"/>
      <w:numFmt w:val="bullet"/>
      <w:lvlText w:val="■"/>
      <w:lvlJc w:val="left"/>
      <w:pPr>
        <w:ind w:left="6480" w:hanging="360"/>
      </w:pPr>
      <w:rPr>
        <w:u w:val="none"/>
      </w:rPr>
    </w:lvl>
  </w:abstractNum>
  <w:abstractNum w:abstractNumId="3" w15:restartNumberingAfterBreak="0">
    <w:nsid w:val="27EE8B16"/>
    <w:multiLevelType w:val="hybridMultilevel"/>
    <w:tmpl w:val="00000000"/>
    <w:lvl w:ilvl="0" w:tplc="559CA910">
      <w:start w:val="1"/>
      <w:numFmt w:val="bullet"/>
      <w:lvlText w:val="●"/>
      <w:lvlJc w:val="left"/>
      <w:pPr>
        <w:ind w:left="720" w:hanging="360"/>
      </w:pPr>
      <w:rPr>
        <w:u w:val="none"/>
      </w:rPr>
    </w:lvl>
    <w:lvl w:ilvl="1" w:tplc="4B5A48C8">
      <w:start w:val="1"/>
      <w:numFmt w:val="bullet"/>
      <w:lvlText w:val="○"/>
      <w:lvlJc w:val="left"/>
      <w:pPr>
        <w:ind w:left="1440" w:hanging="360"/>
      </w:pPr>
      <w:rPr>
        <w:u w:val="none"/>
      </w:rPr>
    </w:lvl>
    <w:lvl w:ilvl="2" w:tplc="7CF07484">
      <w:start w:val="1"/>
      <w:numFmt w:val="bullet"/>
      <w:lvlText w:val="■"/>
      <w:lvlJc w:val="left"/>
      <w:pPr>
        <w:ind w:left="2160" w:hanging="360"/>
      </w:pPr>
      <w:rPr>
        <w:u w:val="none"/>
      </w:rPr>
    </w:lvl>
    <w:lvl w:ilvl="3" w:tplc="7F5EA844">
      <w:start w:val="1"/>
      <w:numFmt w:val="bullet"/>
      <w:lvlText w:val="●"/>
      <w:lvlJc w:val="left"/>
      <w:pPr>
        <w:ind w:left="2880" w:hanging="360"/>
      </w:pPr>
      <w:rPr>
        <w:u w:val="none"/>
      </w:rPr>
    </w:lvl>
    <w:lvl w:ilvl="4" w:tplc="A1FCBB82">
      <w:start w:val="1"/>
      <w:numFmt w:val="bullet"/>
      <w:lvlText w:val="○"/>
      <w:lvlJc w:val="left"/>
      <w:pPr>
        <w:ind w:left="3600" w:hanging="360"/>
      </w:pPr>
      <w:rPr>
        <w:u w:val="none"/>
      </w:rPr>
    </w:lvl>
    <w:lvl w:ilvl="5" w:tplc="0F10448C">
      <w:start w:val="1"/>
      <w:numFmt w:val="bullet"/>
      <w:lvlText w:val="■"/>
      <w:lvlJc w:val="left"/>
      <w:pPr>
        <w:ind w:left="4320" w:hanging="360"/>
      </w:pPr>
      <w:rPr>
        <w:u w:val="none"/>
      </w:rPr>
    </w:lvl>
    <w:lvl w:ilvl="6" w:tplc="F9F4A9A6">
      <w:start w:val="1"/>
      <w:numFmt w:val="bullet"/>
      <w:lvlText w:val="●"/>
      <w:lvlJc w:val="left"/>
      <w:pPr>
        <w:ind w:left="5040" w:hanging="360"/>
      </w:pPr>
      <w:rPr>
        <w:u w:val="none"/>
      </w:rPr>
    </w:lvl>
    <w:lvl w:ilvl="7" w:tplc="DC868D2E">
      <w:start w:val="1"/>
      <w:numFmt w:val="bullet"/>
      <w:lvlText w:val="○"/>
      <w:lvlJc w:val="left"/>
      <w:pPr>
        <w:ind w:left="5760" w:hanging="360"/>
      </w:pPr>
      <w:rPr>
        <w:u w:val="none"/>
      </w:rPr>
    </w:lvl>
    <w:lvl w:ilvl="8" w:tplc="B92ED060">
      <w:start w:val="1"/>
      <w:numFmt w:val="bullet"/>
      <w:lvlText w:val="■"/>
      <w:lvlJc w:val="left"/>
      <w:pPr>
        <w:ind w:left="6480" w:hanging="360"/>
      </w:pPr>
      <w:rPr>
        <w:u w:val="none"/>
      </w:rPr>
    </w:lvl>
  </w:abstractNum>
  <w:abstractNum w:abstractNumId="4" w15:restartNumberingAfterBreak="0">
    <w:nsid w:val="319CB040"/>
    <w:multiLevelType w:val="hybridMultilevel"/>
    <w:tmpl w:val="00000000"/>
    <w:lvl w:ilvl="0" w:tplc="D38082FC">
      <w:start w:val="1"/>
      <w:numFmt w:val="bullet"/>
      <w:lvlText w:val="●"/>
      <w:lvlJc w:val="left"/>
      <w:pPr>
        <w:ind w:left="720" w:hanging="360"/>
      </w:pPr>
      <w:rPr>
        <w:u w:val="none"/>
      </w:rPr>
    </w:lvl>
    <w:lvl w:ilvl="1" w:tplc="71BA8502">
      <w:start w:val="1"/>
      <w:numFmt w:val="bullet"/>
      <w:lvlText w:val="○"/>
      <w:lvlJc w:val="left"/>
      <w:pPr>
        <w:ind w:left="1440" w:hanging="360"/>
      </w:pPr>
      <w:rPr>
        <w:u w:val="none"/>
      </w:rPr>
    </w:lvl>
    <w:lvl w:ilvl="2" w:tplc="350462E8">
      <w:start w:val="1"/>
      <w:numFmt w:val="bullet"/>
      <w:lvlText w:val="■"/>
      <w:lvlJc w:val="left"/>
      <w:pPr>
        <w:ind w:left="2160" w:hanging="360"/>
      </w:pPr>
      <w:rPr>
        <w:u w:val="none"/>
      </w:rPr>
    </w:lvl>
    <w:lvl w:ilvl="3" w:tplc="CE30919A">
      <w:start w:val="1"/>
      <w:numFmt w:val="bullet"/>
      <w:lvlText w:val="●"/>
      <w:lvlJc w:val="left"/>
      <w:pPr>
        <w:ind w:left="2880" w:hanging="360"/>
      </w:pPr>
      <w:rPr>
        <w:u w:val="none"/>
      </w:rPr>
    </w:lvl>
    <w:lvl w:ilvl="4" w:tplc="53AC75A2">
      <w:start w:val="1"/>
      <w:numFmt w:val="bullet"/>
      <w:lvlText w:val="○"/>
      <w:lvlJc w:val="left"/>
      <w:pPr>
        <w:ind w:left="3600" w:hanging="360"/>
      </w:pPr>
      <w:rPr>
        <w:u w:val="none"/>
      </w:rPr>
    </w:lvl>
    <w:lvl w:ilvl="5" w:tplc="5D341BDE">
      <w:start w:val="1"/>
      <w:numFmt w:val="bullet"/>
      <w:lvlText w:val="■"/>
      <w:lvlJc w:val="left"/>
      <w:pPr>
        <w:ind w:left="4320" w:hanging="360"/>
      </w:pPr>
      <w:rPr>
        <w:u w:val="none"/>
      </w:rPr>
    </w:lvl>
    <w:lvl w:ilvl="6" w:tplc="9B268B5A">
      <w:start w:val="1"/>
      <w:numFmt w:val="bullet"/>
      <w:lvlText w:val="●"/>
      <w:lvlJc w:val="left"/>
      <w:pPr>
        <w:ind w:left="5040" w:hanging="360"/>
      </w:pPr>
      <w:rPr>
        <w:u w:val="none"/>
      </w:rPr>
    </w:lvl>
    <w:lvl w:ilvl="7" w:tplc="7A22FCAC">
      <w:start w:val="1"/>
      <w:numFmt w:val="bullet"/>
      <w:lvlText w:val="○"/>
      <w:lvlJc w:val="left"/>
      <w:pPr>
        <w:ind w:left="5760" w:hanging="360"/>
      </w:pPr>
      <w:rPr>
        <w:u w:val="none"/>
      </w:rPr>
    </w:lvl>
    <w:lvl w:ilvl="8" w:tplc="08E8FB80">
      <w:start w:val="1"/>
      <w:numFmt w:val="bullet"/>
      <w:lvlText w:val="■"/>
      <w:lvlJc w:val="left"/>
      <w:pPr>
        <w:ind w:left="6480" w:hanging="360"/>
      </w:pPr>
      <w:rPr>
        <w:u w:val="none"/>
      </w:rPr>
    </w:lvl>
  </w:abstractNum>
  <w:abstractNum w:abstractNumId="5" w15:restartNumberingAfterBreak="0">
    <w:nsid w:val="39CA8689"/>
    <w:multiLevelType w:val="hybridMultilevel"/>
    <w:tmpl w:val="00000000"/>
    <w:lvl w:ilvl="0" w:tplc="0C7E88AC">
      <w:start w:val="1"/>
      <w:numFmt w:val="bullet"/>
      <w:lvlText w:val="●"/>
      <w:lvlJc w:val="left"/>
      <w:pPr>
        <w:ind w:left="720" w:hanging="360"/>
      </w:pPr>
      <w:rPr>
        <w:u w:val="none"/>
      </w:rPr>
    </w:lvl>
    <w:lvl w:ilvl="1" w:tplc="A7AAD7D8">
      <w:start w:val="1"/>
      <w:numFmt w:val="bullet"/>
      <w:lvlText w:val="○"/>
      <w:lvlJc w:val="left"/>
      <w:pPr>
        <w:ind w:left="1440" w:hanging="360"/>
      </w:pPr>
      <w:rPr>
        <w:u w:val="none"/>
      </w:rPr>
    </w:lvl>
    <w:lvl w:ilvl="2" w:tplc="2E90D93E">
      <w:start w:val="1"/>
      <w:numFmt w:val="bullet"/>
      <w:lvlText w:val="■"/>
      <w:lvlJc w:val="left"/>
      <w:pPr>
        <w:ind w:left="2160" w:hanging="360"/>
      </w:pPr>
      <w:rPr>
        <w:u w:val="none"/>
      </w:rPr>
    </w:lvl>
    <w:lvl w:ilvl="3" w:tplc="CD60535A">
      <w:start w:val="1"/>
      <w:numFmt w:val="bullet"/>
      <w:lvlText w:val="●"/>
      <w:lvlJc w:val="left"/>
      <w:pPr>
        <w:ind w:left="2880" w:hanging="360"/>
      </w:pPr>
      <w:rPr>
        <w:u w:val="none"/>
      </w:rPr>
    </w:lvl>
    <w:lvl w:ilvl="4" w:tplc="36BE6B48">
      <w:start w:val="1"/>
      <w:numFmt w:val="bullet"/>
      <w:lvlText w:val="○"/>
      <w:lvlJc w:val="left"/>
      <w:pPr>
        <w:ind w:left="3600" w:hanging="360"/>
      </w:pPr>
      <w:rPr>
        <w:u w:val="none"/>
      </w:rPr>
    </w:lvl>
    <w:lvl w:ilvl="5" w:tplc="4A225FC2">
      <w:start w:val="1"/>
      <w:numFmt w:val="bullet"/>
      <w:lvlText w:val="■"/>
      <w:lvlJc w:val="left"/>
      <w:pPr>
        <w:ind w:left="4320" w:hanging="360"/>
      </w:pPr>
      <w:rPr>
        <w:u w:val="none"/>
      </w:rPr>
    </w:lvl>
    <w:lvl w:ilvl="6" w:tplc="2FE609E0">
      <w:start w:val="1"/>
      <w:numFmt w:val="bullet"/>
      <w:lvlText w:val="●"/>
      <w:lvlJc w:val="left"/>
      <w:pPr>
        <w:ind w:left="5040" w:hanging="360"/>
      </w:pPr>
      <w:rPr>
        <w:u w:val="none"/>
      </w:rPr>
    </w:lvl>
    <w:lvl w:ilvl="7" w:tplc="39585A64">
      <w:start w:val="1"/>
      <w:numFmt w:val="bullet"/>
      <w:lvlText w:val="○"/>
      <w:lvlJc w:val="left"/>
      <w:pPr>
        <w:ind w:left="5760" w:hanging="360"/>
      </w:pPr>
      <w:rPr>
        <w:u w:val="none"/>
      </w:rPr>
    </w:lvl>
    <w:lvl w:ilvl="8" w:tplc="18024ED0">
      <w:start w:val="1"/>
      <w:numFmt w:val="bullet"/>
      <w:lvlText w:val="■"/>
      <w:lvlJc w:val="left"/>
      <w:pPr>
        <w:ind w:left="6480" w:hanging="360"/>
      </w:pPr>
      <w:rPr>
        <w:u w:val="none"/>
      </w:rPr>
    </w:lvl>
  </w:abstractNum>
  <w:abstractNum w:abstractNumId="6" w15:restartNumberingAfterBreak="0">
    <w:nsid w:val="3F68BD19"/>
    <w:multiLevelType w:val="hybridMultilevel"/>
    <w:tmpl w:val="00000000"/>
    <w:lvl w:ilvl="0" w:tplc="C4046C6A">
      <w:start w:val="1"/>
      <w:numFmt w:val="bullet"/>
      <w:lvlText w:val="●"/>
      <w:lvlJc w:val="left"/>
      <w:pPr>
        <w:ind w:left="720" w:hanging="360"/>
      </w:pPr>
      <w:rPr>
        <w:u w:val="none"/>
      </w:rPr>
    </w:lvl>
    <w:lvl w:ilvl="1" w:tplc="B0AC2E62">
      <w:start w:val="1"/>
      <w:numFmt w:val="bullet"/>
      <w:lvlText w:val="○"/>
      <w:lvlJc w:val="left"/>
      <w:pPr>
        <w:ind w:left="1440" w:hanging="360"/>
      </w:pPr>
      <w:rPr>
        <w:u w:val="none"/>
      </w:rPr>
    </w:lvl>
    <w:lvl w:ilvl="2" w:tplc="D5886068">
      <w:start w:val="1"/>
      <w:numFmt w:val="bullet"/>
      <w:lvlText w:val="■"/>
      <w:lvlJc w:val="left"/>
      <w:pPr>
        <w:ind w:left="2160" w:hanging="360"/>
      </w:pPr>
      <w:rPr>
        <w:u w:val="none"/>
      </w:rPr>
    </w:lvl>
    <w:lvl w:ilvl="3" w:tplc="F56485C0">
      <w:start w:val="1"/>
      <w:numFmt w:val="bullet"/>
      <w:lvlText w:val="●"/>
      <w:lvlJc w:val="left"/>
      <w:pPr>
        <w:ind w:left="2880" w:hanging="360"/>
      </w:pPr>
      <w:rPr>
        <w:u w:val="none"/>
      </w:rPr>
    </w:lvl>
    <w:lvl w:ilvl="4" w:tplc="8FAC365C">
      <w:start w:val="1"/>
      <w:numFmt w:val="bullet"/>
      <w:lvlText w:val="○"/>
      <w:lvlJc w:val="left"/>
      <w:pPr>
        <w:ind w:left="3600" w:hanging="360"/>
      </w:pPr>
      <w:rPr>
        <w:u w:val="none"/>
      </w:rPr>
    </w:lvl>
    <w:lvl w:ilvl="5" w:tplc="F0963346">
      <w:start w:val="1"/>
      <w:numFmt w:val="bullet"/>
      <w:lvlText w:val="■"/>
      <w:lvlJc w:val="left"/>
      <w:pPr>
        <w:ind w:left="4320" w:hanging="360"/>
      </w:pPr>
      <w:rPr>
        <w:u w:val="none"/>
      </w:rPr>
    </w:lvl>
    <w:lvl w:ilvl="6" w:tplc="4B7668E6">
      <w:start w:val="1"/>
      <w:numFmt w:val="bullet"/>
      <w:lvlText w:val="●"/>
      <w:lvlJc w:val="left"/>
      <w:pPr>
        <w:ind w:left="5040" w:hanging="360"/>
      </w:pPr>
      <w:rPr>
        <w:u w:val="none"/>
      </w:rPr>
    </w:lvl>
    <w:lvl w:ilvl="7" w:tplc="B55ADB3A">
      <w:start w:val="1"/>
      <w:numFmt w:val="bullet"/>
      <w:lvlText w:val="○"/>
      <w:lvlJc w:val="left"/>
      <w:pPr>
        <w:ind w:left="5760" w:hanging="360"/>
      </w:pPr>
      <w:rPr>
        <w:u w:val="none"/>
      </w:rPr>
    </w:lvl>
    <w:lvl w:ilvl="8" w:tplc="C29A02B0">
      <w:start w:val="1"/>
      <w:numFmt w:val="bullet"/>
      <w:lvlText w:val="■"/>
      <w:lvlJc w:val="left"/>
      <w:pPr>
        <w:ind w:left="6480" w:hanging="360"/>
      </w:pPr>
      <w:rPr>
        <w:u w:val="none"/>
      </w:rPr>
    </w:lvl>
  </w:abstractNum>
  <w:abstractNum w:abstractNumId="7" w15:restartNumberingAfterBreak="0">
    <w:nsid w:val="41F0AB69"/>
    <w:multiLevelType w:val="hybridMultilevel"/>
    <w:tmpl w:val="00000000"/>
    <w:lvl w:ilvl="0" w:tplc="283017BE">
      <w:start w:val="1"/>
      <w:numFmt w:val="bullet"/>
      <w:lvlText w:val="●"/>
      <w:lvlJc w:val="left"/>
      <w:pPr>
        <w:ind w:left="720" w:hanging="360"/>
      </w:pPr>
      <w:rPr>
        <w:u w:val="none"/>
      </w:rPr>
    </w:lvl>
    <w:lvl w:ilvl="1" w:tplc="5A12E4DC">
      <w:start w:val="1"/>
      <w:numFmt w:val="bullet"/>
      <w:lvlText w:val="○"/>
      <w:lvlJc w:val="left"/>
      <w:pPr>
        <w:ind w:left="1440" w:hanging="360"/>
      </w:pPr>
      <w:rPr>
        <w:u w:val="none"/>
      </w:rPr>
    </w:lvl>
    <w:lvl w:ilvl="2" w:tplc="551EC8DC">
      <w:start w:val="1"/>
      <w:numFmt w:val="bullet"/>
      <w:lvlText w:val="■"/>
      <w:lvlJc w:val="left"/>
      <w:pPr>
        <w:ind w:left="2160" w:hanging="360"/>
      </w:pPr>
      <w:rPr>
        <w:u w:val="none"/>
      </w:rPr>
    </w:lvl>
    <w:lvl w:ilvl="3" w:tplc="5ECADF5E">
      <w:start w:val="1"/>
      <w:numFmt w:val="bullet"/>
      <w:lvlText w:val="●"/>
      <w:lvlJc w:val="left"/>
      <w:pPr>
        <w:ind w:left="2880" w:hanging="360"/>
      </w:pPr>
      <w:rPr>
        <w:u w:val="none"/>
      </w:rPr>
    </w:lvl>
    <w:lvl w:ilvl="4" w:tplc="A176CDB6">
      <w:start w:val="1"/>
      <w:numFmt w:val="bullet"/>
      <w:lvlText w:val="○"/>
      <w:lvlJc w:val="left"/>
      <w:pPr>
        <w:ind w:left="3600" w:hanging="360"/>
      </w:pPr>
      <w:rPr>
        <w:u w:val="none"/>
      </w:rPr>
    </w:lvl>
    <w:lvl w:ilvl="5" w:tplc="61CC4F8A">
      <w:start w:val="1"/>
      <w:numFmt w:val="bullet"/>
      <w:lvlText w:val="■"/>
      <w:lvlJc w:val="left"/>
      <w:pPr>
        <w:ind w:left="4320" w:hanging="360"/>
      </w:pPr>
      <w:rPr>
        <w:u w:val="none"/>
      </w:rPr>
    </w:lvl>
    <w:lvl w:ilvl="6" w:tplc="CB9EF432">
      <w:start w:val="1"/>
      <w:numFmt w:val="bullet"/>
      <w:lvlText w:val="●"/>
      <w:lvlJc w:val="left"/>
      <w:pPr>
        <w:ind w:left="5040" w:hanging="360"/>
      </w:pPr>
      <w:rPr>
        <w:u w:val="none"/>
      </w:rPr>
    </w:lvl>
    <w:lvl w:ilvl="7" w:tplc="BFF0E0A8">
      <w:start w:val="1"/>
      <w:numFmt w:val="bullet"/>
      <w:lvlText w:val="○"/>
      <w:lvlJc w:val="left"/>
      <w:pPr>
        <w:ind w:left="5760" w:hanging="360"/>
      </w:pPr>
      <w:rPr>
        <w:u w:val="none"/>
      </w:rPr>
    </w:lvl>
    <w:lvl w:ilvl="8" w:tplc="0DC0E472">
      <w:start w:val="1"/>
      <w:numFmt w:val="bullet"/>
      <w:lvlText w:val="■"/>
      <w:lvlJc w:val="left"/>
      <w:pPr>
        <w:ind w:left="6480" w:hanging="360"/>
      </w:pPr>
      <w:rPr>
        <w:u w:val="none"/>
      </w:rPr>
    </w:lvl>
  </w:abstractNum>
  <w:abstractNum w:abstractNumId="8" w15:restartNumberingAfterBreak="0">
    <w:nsid w:val="436F4A69"/>
    <w:multiLevelType w:val="hybridMultilevel"/>
    <w:tmpl w:val="00000000"/>
    <w:lvl w:ilvl="0" w:tplc="1048ECE6">
      <w:start w:val="1"/>
      <w:numFmt w:val="bullet"/>
      <w:lvlText w:val="●"/>
      <w:lvlJc w:val="left"/>
      <w:pPr>
        <w:ind w:left="720" w:hanging="360"/>
      </w:pPr>
      <w:rPr>
        <w:u w:val="none"/>
      </w:rPr>
    </w:lvl>
    <w:lvl w:ilvl="1" w:tplc="D72421AA">
      <w:start w:val="1"/>
      <w:numFmt w:val="bullet"/>
      <w:lvlText w:val="○"/>
      <w:lvlJc w:val="left"/>
      <w:pPr>
        <w:ind w:left="1440" w:hanging="360"/>
      </w:pPr>
      <w:rPr>
        <w:u w:val="none"/>
      </w:rPr>
    </w:lvl>
    <w:lvl w:ilvl="2" w:tplc="D108A700">
      <w:start w:val="1"/>
      <w:numFmt w:val="bullet"/>
      <w:lvlText w:val="■"/>
      <w:lvlJc w:val="left"/>
      <w:pPr>
        <w:ind w:left="2160" w:hanging="360"/>
      </w:pPr>
      <w:rPr>
        <w:u w:val="none"/>
      </w:rPr>
    </w:lvl>
    <w:lvl w:ilvl="3" w:tplc="4F0005A8">
      <w:start w:val="1"/>
      <w:numFmt w:val="bullet"/>
      <w:lvlText w:val="●"/>
      <w:lvlJc w:val="left"/>
      <w:pPr>
        <w:ind w:left="2880" w:hanging="360"/>
      </w:pPr>
      <w:rPr>
        <w:u w:val="none"/>
      </w:rPr>
    </w:lvl>
    <w:lvl w:ilvl="4" w:tplc="3F34420A">
      <w:start w:val="1"/>
      <w:numFmt w:val="bullet"/>
      <w:lvlText w:val="○"/>
      <w:lvlJc w:val="left"/>
      <w:pPr>
        <w:ind w:left="3600" w:hanging="360"/>
      </w:pPr>
      <w:rPr>
        <w:u w:val="none"/>
      </w:rPr>
    </w:lvl>
    <w:lvl w:ilvl="5" w:tplc="C3D2C626">
      <w:start w:val="1"/>
      <w:numFmt w:val="bullet"/>
      <w:lvlText w:val="■"/>
      <w:lvlJc w:val="left"/>
      <w:pPr>
        <w:ind w:left="4320" w:hanging="360"/>
      </w:pPr>
      <w:rPr>
        <w:u w:val="none"/>
      </w:rPr>
    </w:lvl>
    <w:lvl w:ilvl="6" w:tplc="48C08410">
      <w:start w:val="1"/>
      <w:numFmt w:val="bullet"/>
      <w:lvlText w:val="●"/>
      <w:lvlJc w:val="left"/>
      <w:pPr>
        <w:ind w:left="5040" w:hanging="360"/>
      </w:pPr>
      <w:rPr>
        <w:u w:val="none"/>
      </w:rPr>
    </w:lvl>
    <w:lvl w:ilvl="7" w:tplc="D834CDB4">
      <w:start w:val="1"/>
      <w:numFmt w:val="bullet"/>
      <w:lvlText w:val="○"/>
      <w:lvlJc w:val="left"/>
      <w:pPr>
        <w:ind w:left="5760" w:hanging="360"/>
      </w:pPr>
      <w:rPr>
        <w:u w:val="none"/>
      </w:rPr>
    </w:lvl>
    <w:lvl w:ilvl="8" w:tplc="178A70EE">
      <w:start w:val="1"/>
      <w:numFmt w:val="bullet"/>
      <w:lvlText w:val="■"/>
      <w:lvlJc w:val="left"/>
      <w:pPr>
        <w:ind w:left="6480" w:hanging="360"/>
      </w:pPr>
      <w:rPr>
        <w:u w:val="none"/>
      </w:rPr>
    </w:lvl>
  </w:abstractNum>
  <w:abstractNum w:abstractNumId="9" w15:restartNumberingAfterBreak="0">
    <w:nsid w:val="6164C5C1"/>
    <w:multiLevelType w:val="hybridMultilevel"/>
    <w:tmpl w:val="00000000"/>
    <w:lvl w:ilvl="0" w:tplc="4D24F766">
      <w:start w:val="1"/>
      <w:numFmt w:val="bullet"/>
      <w:lvlText w:val="●"/>
      <w:lvlJc w:val="left"/>
      <w:pPr>
        <w:ind w:left="720" w:hanging="360"/>
      </w:pPr>
      <w:rPr>
        <w:u w:val="none"/>
      </w:rPr>
    </w:lvl>
    <w:lvl w:ilvl="1" w:tplc="9D86BC42">
      <w:start w:val="1"/>
      <w:numFmt w:val="bullet"/>
      <w:lvlText w:val="○"/>
      <w:lvlJc w:val="left"/>
      <w:pPr>
        <w:ind w:left="1440" w:hanging="360"/>
      </w:pPr>
      <w:rPr>
        <w:u w:val="none"/>
      </w:rPr>
    </w:lvl>
    <w:lvl w:ilvl="2" w:tplc="DF2AC9AC">
      <w:start w:val="1"/>
      <w:numFmt w:val="bullet"/>
      <w:lvlText w:val="■"/>
      <w:lvlJc w:val="left"/>
      <w:pPr>
        <w:ind w:left="2160" w:hanging="360"/>
      </w:pPr>
      <w:rPr>
        <w:u w:val="none"/>
      </w:rPr>
    </w:lvl>
    <w:lvl w:ilvl="3" w:tplc="5FBAE2B0">
      <w:start w:val="1"/>
      <w:numFmt w:val="bullet"/>
      <w:lvlText w:val="●"/>
      <w:lvlJc w:val="left"/>
      <w:pPr>
        <w:ind w:left="2880" w:hanging="360"/>
      </w:pPr>
      <w:rPr>
        <w:u w:val="none"/>
      </w:rPr>
    </w:lvl>
    <w:lvl w:ilvl="4" w:tplc="32C8696A">
      <w:start w:val="1"/>
      <w:numFmt w:val="bullet"/>
      <w:lvlText w:val="○"/>
      <w:lvlJc w:val="left"/>
      <w:pPr>
        <w:ind w:left="3600" w:hanging="360"/>
      </w:pPr>
      <w:rPr>
        <w:u w:val="none"/>
      </w:rPr>
    </w:lvl>
    <w:lvl w:ilvl="5" w:tplc="60A6567E">
      <w:start w:val="1"/>
      <w:numFmt w:val="bullet"/>
      <w:lvlText w:val="■"/>
      <w:lvlJc w:val="left"/>
      <w:pPr>
        <w:ind w:left="4320" w:hanging="360"/>
      </w:pPr>
      <w:rPr>
        <w:u w:val="none"/>
      </w:rPr>
    </w:lvl>
    <w:lvl w:ilvl="6" w:tplc="B4CA4F96">
      <w:start w:val="1"/>
      <w:numFmt w:val="bullet"/>
      <w:lvlText w:val="●"/>
      <w:lvlJc w:val="left"/>
      <w:pPr>
        <w:ind w:left="5040" w:hanging="360"/>
      </w:pPr>
      <w:rPr>
        <w:u w:val="none"/>
      </w:rPr>
    </w:lvl>
    <w:lvl w:ilvl="7" w:tplc="918ADFAA">
      <w:start w:val="1"/>
      <w:numFmt w:val="bullet"/>
      <w:lvlText w:val="○"/>
      <w:lvlJc w:val="left"/>
      <w:pPr>
        <w:ind w:left="5760" w:hanging="360"/>
      </w:pPr>
      <w:rPr>
        <w:u w:val="none"/>
      </w:rPr>
    </w:lvl>
    <w:lvl w:ilvl="8" w:tplc="310E6970">
      <w:start w:val="1"/>
      <w:numFmt w:val="bullet"/>
      <w:lvlText w:val="■"/>
      <w:lvlJc w:val="left"/>
      <w:pPr>
        <w:ind w:left="6480" w:hanging="360"/>
      </w:pPr>
      <w:rPr>
        <w:u w:val="none"/>
      </w:rPr>
    </w:lvl>
  </w:abstractNum>
  <w:abstractNum w:abstractNumId="10" w15:restartNumberingAfterBreak="0">
    <w:nsid w:val="685DC5B7"/>
    <w:multiLevelType w:val="hybridMultilevel"/>
    <w:tmpl w:val="00000000"/>
    <w:lvl w:ilvl="0" w:tplc="CB9465CA">
      <w:start w:val="1"/>
      <w:numFmt w:val="bullet"/>
      <w:lvlText w:val="●"/>
      <w:lvlJc w:val="left"/>
      <w:pPr>
        <w:ind w:left="720" w:hanging="360"/>
      </w:pPr>
      <w:rPr>
        <w:u w:val="none"/>
      </w:rPr>
    </w:lvl>
    <w:lvl w:ilvl="1" w:tplc="66B0EB32">
      <w:start w:val="1"/>
      <w:numFmt w:val="bullet"/>
      <w:lvlText w:val="○"/>
      <w:lvlJc w:val="left"/>
      <w:pPr>
        <w:ind w:left="1440" w:hanging="360"/>
      </w:pPr>
      <w:rPr>
        <w:u w:val="none"/>
      </w:rPr>
    </w:lvl>
    <w:lvl w:ilvl="2" w:tplc="8430A4F8">
      <w:start w:val="1"/>
      <w:numFmt w:val="bullet"/>
      <w:lvlText w:val="■"/>
      <w:lvlJc w:val="left"/>
      <w:pPr>
        <w:ind w:left="2160" w:hanging="360"/>
      </w:pPr>
      <w:rPr>
        <w:u w:val="none"/>
      </w:rPr>
    </w:lvl>
    <w:lvl w:ilvl="3" w:tplc="57E6816C">
      <w:start w:val="1"/>
      <w:numFmt w:val="bullet"/>
      <w:lvlText w:val="●"/>
      <w:lvlJc w:val="left"/>
      <w:pPr>
        <w:ind w:left="2880" w:hanging="360"/>
      </w:pPr>
      <w:rPr>
        <w:u w:val="none"/>
      </w:rPr>
    </w:lvl>
    <w:lvl w:ilvl="4" w:tplc="805E102C">
      <w:start w:val="1"/>
      <w:numFmt w:val="bullet"/>
      <w:lvlText w:val="○"/>
      <w:lvlJc w:val="left"/>
      <w:pPr>
        <w:ind w:left="3600" w:hanging="360"/>
      </w:pPr>
      <w:rPr>
        <w:u w:val="none"/>
      </w:rPr>
    </w:lvl>
    <w:lvl w:ilvl="5" w:tplc="EF2C130A">
      <w:start w:val="1"/>
      <w:numFmt w:val="bullet"/>
      <w:lvlText w:val="■"/>
      <w:lvlJc w:val="left"/>
      <w:pPr>
        <w:ind w:left="4320" w:hanging="360"/>
      </w:pPr>
      <w:rPr>
        <w:u w:val="none"/>
      </w:rPr>
    </w:lvl>
    <w:lvl w:ilvl="6" w:tplc="EEBC570A">
      <w:start w:val="1"/>
      <w:numFmt w:val="bullet"/>
      <w:lvlText w:val="●"/>
      <w:lvlJc w:val="left"/>
      <w:pPr>
        <w:ind w:left="5040" w:hanging="360"/>
      </w:pPr>
      <w:rPr>
        <w:u w:val="none"/>
      </w:rPr>
    </w:lvl>
    <w:lvl w:ilvl="7" w:tplc="74927854">
      <w:start w:val="1"/>
      <w:numFmt w:val="bullet"/>
      <w:lvlText w:val="○"/>
      <w:lvlJc w:val="left"/>
      <w:pPr>
        <w:ind w:left="5760" w:hanging="360"/>
      </w:pPr>
      <w:rPr>
        <w:u w:val="none"/>
      </w:rPr>
    </w:lvl>
    <w:lvl w:ilvl="8" w:tplc="92540D68">
      <w:start w:val="1"/>
      <w:numFmt w:val="bullet"/>
      <w:lvlText w:val="■"/>
      <w:lvlJc w:val="left"/>
      <w:pPr>
        <w:ind w:left="6480" w:hanging="360"/>
      </w:pPr>
      <w:rPr>
        <w:u w:val="none"/>
      </w:rPr>
    </w:lvl>
  </w:abstractNum>
  <w:abstractNum w:abstractNumId="11" w15:restartNumberingAfterBreak="0">
    <w:nsid w:val="7A8702AC"/>
    <w:multiLevelType w:val="hybridMultilevel"/>
    <w:tmpl w:val="00000000"/>
    <w:lvl w:ilvl="0" w:tplc="74E264D8">
      <w:start w:val="1"/>
      <w:numFmt w:val="bullet"/>
      <w:lvlText w:val="●"/>
      <w:lvlJc w:val="left"/>
      <w:pPr>
        <w:ind w:left="720" w:hanging="360"/>
      </w:pPr>
      <w:rPr>
        <w:u w:val="none"/>
      </w:rPr>
    </w:lvl>
    <w:lvl w:ilvl="1" w:tplc="1AEC23FA">
      <w:start w:val="1"/>
      <w:numFmt w:val="bullet"/>
      <w:lvlText w:val="○"/>
      <w:lvlJc w:val="left"/>
      <w:pPr>
        <w:ind w:left="1440" w:hanging="360"/>
      </w:pPr>
      <w:rPr>
        <w:u w:val="none"/>
      </w:rPr>
    </w:lvl>
    <w:lvl w:ilvl="2" w:tplc="9EFCCA9A">
      <w:start w:val="1"/>
      <w:numFmt w:val="bullet"/>
      <w:lvlText w:val="■"/>
      <w:lvlJc w:val="left"/>
      <w:pPr>
        <w:ind w:left="2160" w:hanging="360"/>
      </w:pPr>
      <w:rPr>
        <w:u w:val="none"/>
      </w:rPr>
    </w:lvl>
    <w:lvl w:ilvl="3" w:tplc="1056FB0E">
      <w:start w:val="1"/>
      <w:numFmt w:val="bullet"/>
      <w:lvlText w:val="●"/>
      <w:lvlJc w:val="left"/>
      <w:pPr>
        <w:ind w:left="2880" w:hanging="360"/>
      </w:pPr>
      <w:rPr>
        <w:u w:val="none"/>
      </w:rPr>
    </w:lvl>
    <w:lvl w:ilvl="4" w:tplc="C9F0AB4C">
      <w:start w:val="1"/>
      <w:numFmt w:val="bullet"/>
      <w:lvlText w:val="○"/>
      <w:lvlJc w:val="left"/>
      <w:pPr>
        <w:ind w:left="3600" w:hanging="360"/>
      </w:pPr>
      <w:rPr>
        <w:u w:val="none"/>
      </w:rPr>
    </w:lvl>
    <w:lvl w:ilvl="5" w:tplc="F372FA14">
      <w:start w:val="1"/>
      <w:numFmt w:val="bullet"/>
      <w:lvlText w:val="■"/>
      <w:lvlJc w:val="left"/>
      <w:pPr>
        <w:ind w:left="4320" w:hanging="360"/>
      </w:pPr>
      <w:rPr>
        <w:u w:val="none"/>
      </w:rPr>
    </w:lvl>
    <w:lvl w:ilvl="6" w:tplc="973A286E">
      <w:start w:val="1"/>
      <w:numFmt w:val="bullet"/>
      <w:lvlText w:val="●"/>
      <w:lvlJc w:val="left"/>
      <w:pPr>
        <w:ind w:left="5040" w:hanging="360"/>
      </w:pPr>
      <w:rPr>
        <w:u w:val="none"/>
      </w:rPr>
    </w:lvl>
    <w:lvl w:ilvl="7" w:tplc="8D4C1AA6">
      <w:start w:val="1"/>
      <w:numFmt w:val="bullet"/>
      <w:lvlText w:val="○"/>
      <w:lvlJc w:val="left"/>
      <w:pPr>
        <w:ind w:left="5760" w:hanging="360"/>
      </w:pPr>
      <w:rPr>
        <w:u w:val="none"/>
      </w:rPr>
    </w:lvl>
    <w:lvl w:ilvl="8" w:tplc="B79EB1CC">
      <w:start w:val="1"/>
      <w:numFmt w:val="bullet"/>
      <w:lvlText w:val="■"/>
      <w:lvlJc w:val="left"/>
      <w:pPr>
        <w:ind w:left="6480" w:hanging="360"/>
      </w:pPr>
      <w:rPr>
        <w:u w:val="none"/>
      </w:rPr>
    </w:lvl>
  </w:abstractNum>
  <w:num w:numId="1" w16cid:durableId="2061320703">
    <w:abstractNumId w:val="6"/>
  </w:num>
  <w:num w:numId="2" w16cid:durableId="1754355677">
    <w:abstractNumId w:val="5"/>
  </w:num>
  <w:num w:numId="3" w16cid:durableId="1057900607">
    <w:abstractNumId w:val="8"/>
  </w:num>
  <w:num w:numId="4" w16cid:durableId="478378478">
    <w:abstractNumId w:val="0"/>
  </w:num>
  <w:num w:numId="5" w16cid:durableId="649988740">
    <w:abstractNumId w:val="11"/>
  </w:num>
  <w:num w:numId="6" w16cid:durableId="239798516">
    <w:abstractNumId w:val="7"/>
  </w:num>
  <w:num w:numId="7" w16cid:durableId="1821000824">
    <w:abstractNumId w:val="4"/>
  </w:num>
  <w:num w:numId="8" w16cid:durableId="328677857">
    <w:abstractNumId w:val="9"/>
  </w:num>
  <w:num w:numId="9" w16cid:durableId="339698934">
    <w:abstractNumId w:val="2"/>
  </w:num>
  <w:num w:numId="10" w16cid:durableId="19821323">
    <w:abstractNumId w:val="1"/>
  </w:num>
  <w:num w:numId="11" w16cid:durableId="733089028">
    <w:abstractNumId w:val="3"/>
  </w:num>
  <w:num w:numId="12" w16cid:durableId="213772235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1D8"/>
    <w:rsid w:val="00092706"/>
    <w:rsid w:val="001C2CB4"/>
    <w:rsid w:val="0028323A"/>
    <w:rsid w:val="002C4E3C"/>
    <w:rsid w:val="0051776C"/>
    <w:rsid w:val="005F7FC5"/>
    <w:rsid w:val="0065330D"/>
    <w:rsid w:val="00C8003C"/>
    <w:rsid w:val="00C93F1B"/>
    <w:rsid w:val="00CA22AD"/>
    <w:rsid w:val="00CA774A"/>
    <w:rsid w:val="00D351D8"/>
    <w:rsid w:val="00DB233A"/>
    <w:rsid w:val="00E841C4"/>
    <w:rsid w:val="00EC703E"/>
    <w:rsid w:val="00F22EC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AA531"/>
  <w15:docId w15:val="{C3A40C2C-3B7F-489E-8A61-F0E3C5A1A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EC703E"/>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EC703E"/>
    <w:pPr>
      <w:keepNext/>
      <w:keepLines/>
      <w:spacing w:line="360" w:lineRule="auto"/>
      <w:jc w:val="both"/>
      <w:outlineLvl w:val="1"/>
    </w:pPr>
    <w:rPr>
      <w:rFonts w:ascii="Times New Roman" w:eastAsia="Times New Roman" w:hAnsi="Times New Roman" w:cs="Times New Roman"/>
      <w:b/>
      <w:sz w:val="26"/>
      <w:szCs w:val="26"/>
    </w:rPr>
  </w:style>
  <w:style w:type="paragraph" w:styleId="Heading3">
    <w:name w:val="heading 3"/>
    <w:basedOn w:val="Normal1"/>
    <w:next w:val="Normal1"/>
    <w:rsid w:val="00EC703E"/>
    <w:pPr>
      <w:keepNext/>
      <w:keepLines/>
      <w:spacing w:before="320" w:after="80"/>
      <w:outlineLvl w:val="2"/>
    </w:pPr>
    <w:rPr>
      <w:color w:val="434343"/>
      <w:sz w:val="28"/>
      <w:szCs w:val="28"/>
    </w:rPr>
  </w:style>
  <w:style w:type="paragraph" w:styleId="Heading4">
    <w:name w:val="heading 4"/>
    <w:basedOn w:val="Normal1"/>
    <w:next w:val="Normal1"/>
    <w:rsid w:val="00EC703E"/>
    <w:pPr>
      <w:keepNext/>
      <w:keepLines/>
      <w:spacing w:before="280" w:after="80"/>
      <w:outlineLvl w:val="3"/>
    </w:pPr>
    <w:rPr>
      <w:color w:val="666666"/>
      <w:sz w:val="24"/>
      <w:szCs w:val="24"/>
    </w:rPr>
  </w:style>
  <w:style w:type="paragraph" w:styleId="Heading5">
    <w:name w:val="heading 5"/>
    <w:basedOn w:val="Normal1"/>
    <w:next w:val="Normal1"/>
    <w:rsid w:val="00EC703E"/>
    <w:pPr>
      <w:keepNext/>
      <w:keepLines/>
      <w:spacing w:before="240" w:after="80"/>
      <w:outlineLvl w:val="4"/>
    </w:pPr>
    <w:rPr>
      <w:color w:val="666666"/>
    </w:rPr>
  </w:style>
  <w:style w:type="paragraph" w:styleId="Heading6">
    <w:name w:val="heading 6"/>
    <w:basedOn w:val="Normal1"/>
    <w:next w:val="Normal1"/>
    <w:rsid w:val="00EC703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C703E"/>
  </w:style>
  <w:style w:type="table" w:customStyle="1" w:styleId="TableNormal1">
    <w:name w:val="Table Normal1"/>
    <w:rsid w:val="00EC703E"/>
    <w:tblPr>
      <w:tblCellMar>
        <w:top w:w="0" w:type="dxa"/>
        <w:left w:w="0" w:type="dxa"/>
        <w:bottom w:w="0" w:type="dxa"/>
        <w:right w:w="0" w:type="dxa"/>
      </w:tblCellMar>
    </w:tblPr>
  </w:style>
  <w:style w:type="paragraph" w:styleId="Title">
    <w:name w:val="Title"/>
    <w:basedOn w:val="Normal1"/>
    <w:next w:val="Normal1"/>
    <w:rsid w:val="00EC703E"/>
    <w:pPr>
      <w:keepNext/>
      <w:keepLines/>
      <w:spacing w:after="60"/>
    </w:pPr>
    <w:rPr>
      <w:sz w:val="52"/>
      <w:szCs w:val="52"/>
    </w:rPr>
  </w:style>
  <w:style w:type="paragraph" w:styleId="Subtitle">
    <w:name w:val="Subtitle"/>
    <w:basedOn w:val="Normal1"/>
    <w:next w:val="Normal1"/>
    <w:rsid w:val="00EC703E"/>
    <w:pPr>
      <w:keepNext/>
      <w:keepLines/>
      <w:spacing w:after="320"/>
    </w:pPr>
    <w:rPr>
      <w:color w:val="666666"/>
      <w:sz w:val="30"/>
      <w:szCs w:val="30"/>
    </w:rPr>
  </w:style>
  <w:style w:type="table" w:customStyle="1" w:styleId="Table1">
    <w:name w:val="Table1"/>
    <w:basedOn w:val="TableNormal1"/>
    <w:rsid w:val="00EC703E"/>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EC703E"/>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EC703E"/>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EC703E"/>
    <w:pPr>
      <w:spacing w:line="240" w:lineRule="auto"/>
    </w:pPr>
    <w:rPr>
      <w:sz w:val="20"/>
      <w:szCs w:val="20"/>
    </w:rPr>
  </w:style>
  <w:style w:type="character" w:customStyle="1" w:styleId="CommentTextChar">
    <w:name w:val="Comment Text Char"/>
    <w:basedOn w:val="DefaultParagraphFont"/>
    <w:link w:val="CommentText"/>
    <w:uiPriority w:val="99"/>
    <w:semiHidden/>
    <w:rsid w:val="00EC703E"/>
    <w:rPr>
      <w:sz w:val="20"/>
      <w:szCs w:val="20"/>
    </w:rPr>
  </w:style>
  <w:style w:type="character" w:styleId="CommentReference">
    <w:name w:val="annotation reference"/>
    <w:basedOn w:val="DefaultParagraphFont"/>
    <w:uiPriority w:val="99"/>
    <w:semiHidden/>
    <w:unhideWhenUsed/>
    <w:rsid w:val="00EC703E"/>
    <w:rPr>
      <w:sz w:val="16"/>
      <w:szCs w:val="16"/>
    </w:rPr>
  </w:style>
  <w:style w:type="paragraph" w:styleId="TOCHeading">
    <w:name w:val="TOC Heading"/>
    <w:basedOn w:val="Heading1"/>
    <w:next w:val="Normal"/>
    <w:uiPriority w:val="39"/>
    <w:unhideWhenUsed/>
    <w:qFormat/>
    <w:rsid w:val="00DB233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B233A"/>
    <w:pPr>
      <w:spacing w:after="100"/>
    </w:pPr>
  </w:style>
  <w:style w:type="paragraph" w:styleId="TOC2">
    <w:name w:val="toc 2"/>
    <w:basedOn w:val="Normal"/>
    <w:next w:val="Normal"/>
    <w:autoRedefine/>
    <w:uiPriority w:val="39"/>
    <w:unhideWhenUsed/>
    <w:rsid w:val="00DB233A"/>
    <w:pPr>
      <w:spacing w:after="100"/>
      <w:ind w:left="220"/>
    </w:pPr>
  </w:style>
  <w:style w:type="character" w:styleId="Hyperlink">
    <w:name w:val="Hyperlink"/>
    <w:basedOn w:val="DefaultParagraphFont"/>
    <w:uiPriority w:val="99"/>
    <w:unhideWhenUsed/>
    <w:rsid w:val="00DB233A"/>
    <w:rPr>
      <w:color w:val="0000FF" w:themeColor="hyperlink"/>
      <w:u w:val="single"/>
    </w:rPr>
  </w:style>
  <w:style w:type="paragraph" w:styleId="BalloonText">
    <w:name w:val="Balloon Text"/>
    <w:basedOn w:val="Normal"/>
    <w:link w:val="BalloonTextChar"/>
    <w:uiPriority w:val="99"/>
    <w:semiHidden/>
    <w:unhideWhenUsed/>
    <w:rsid w:val="0028323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323A"/>
    <w:rPr>
      <w:rFonts w:ascii="Tahoma" w:hAnsi="Tahoma" w:cs="Tahoma"/>
      <w:sz w:val="16"/>
      <w:szCs w:val="16"/>
    </w:rPr>
  </w:style>
  <w:style w:type="paragraph" w:styleId="Header">
    <w:name w:val="header"/>
    <w:basedOn w:val="Normal"/>
    <w:link w:val="HeaderChar"/>
    <w:uiPriority w:val="99"/>
    <w:semiHidden/>
    <w:unhideWhenUsed/>
    <w:rsid w:val="005F7FC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F7FC5"/>
  </w:style>
  <w:style w:type="paragraph" w:styleId="Footer">
    <w:name w:val="footer"/>
    <w:basedOn w:val="Normal"/>
    <w:link w:val="FooterChar"/>
    <w:uiPriority w:val="99"/>
    <w:semiHidden/>
    <w:unhideWhenUsed/>
    <w:rsid w:val="005F7FC5"/>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5F7F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0564/mmpp.v3i1.274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EDDED3-0CB8-4E64-88F3-4E9C400F0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34</Pages>
  <Words>7503</Words>
  <Characters>42768</Characters>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2023-02-27T22:05:00Z</dcterms:created>
  <dcterms:modified xsi:type="dcterms:W3CDTF">2023-02-27T22:05:00Z</dcterms:modified>
</cp:coreProperties>
</file>