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F0F7D" w14:textId="6ED687B9" w:rsidR="008948EC" w:rsidRDefault="00705D54">
      <w:r>
        <w:rPr>
          <w:noProof/>
        </w:rPr>
        <w:drawing>
          <wp:anchor distT="0" distB="0" distL="114300" distR="114300" simplePos="0" relativeHeight="251657216" behindDoc="0" locked="0" layoutInCell="1" allowOverlap="1" wp14:anchorId="7DD00842" wp14:editId="2C06AE55">
            <wp:simplePos x="0" y="0"/>
            <wp:positionH relativeFrom="margin">
              <wp:align>right</wp:align>
            </wp:positionH>
            <wp:positionV relativeFrom="margin">
              <wp:posOffset>-495300</wp:posOffset>
            </wp:positionV>
            <wp:extent cx="4558030" cy="3077210"/>
            <wp:effectExtent l="0" t="0" r="0" b="8890"/>
            <wp:wrapSquare wrapText="bothSides"/>
            <wp:docPr id="3126882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58030" cy="30772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8A19FA" w14:textId="77777777" w:rsidR="008948EC" w:rsidRDefault="008948EC"/>
    <w:p w14:paraId="799BC113" w14:textId="77777777" w:rsidR="008948EC" w:rsidRDefault="008948EC"/>
    <w:p w14:paraId="1E65BAC9" w14:textId="77777777" w:rsidR="00705D54" w:rsidRDefault="00705D54"/>
    <w:p w14:paraId="141961A8" w14:textId="77777777" w:rsidR="00705D54" w:rsidRDefault="00705D54"/>
    <w:p w14:paraId="7A0BDD23" w14:textId="77777777" w:rsidR="00705D54" w:rsidRDefault="00705D54"/>
    <w:p w14:paraId="48996608" w14:textId="77777777" w:rsidR="009509A4" w:rsidRDefault="009509A4"/>
    <w:p w14:paraId="5E947106" w14:textId="77777777" w:rsidR="009509A4" w:rsidRDefault="009509A4"/>
    <w:p w14:paraId="25EA236F" w14:textId="77777777" w:rsidR="009509A4" w:rsidRDefault="009509A4"/>
    <w:p w14:paraId="1042C1F0" w14:textId="77777777" w:rsidR="009509A4" w:rsidRDefault="009509A4"/>
    <w:p w14:paraId="40725C61" w14:textId="77777777" w:rsidR="009509A4" w:rsidRDefault="009509A4"/>
    <w:p w14:paraId="30038898" w14:textId="77777777" w:rsidR="009509A4" w:rsidRDefault="009509A4"/>
    <w:p w14:paraId="06455F70" w14:textId="77777777" w:rsidR="009509A4" w:rsidRDefault="009509A4"/>
    <w:p w14:paraId="1E83D3DD" w14:textId="77777777" w:rsidR="00705D54" w:rsidRDefault="00705D54"/>
    <w:p w14:paraId="5308C677" w14:textId="77777777" w:rsidR="00705D54" w:rsidRDefault="00705D54"/>
    <w:p w14:paraId="69B67EE9" w14:textId="77777777" w:rsidR="00705D54" w:rsidRDefault="00705D54"/>
    <w:p w14:paraId="0380326D" w14:textId="1B4D2546" w:rsidR="00A929BF" w:rsidRDefault="009C345E">
      <w:r>
        <w:t xml:space="preserve">STUDENT </w:t>
      </w:r>
      <w:r w:rsidR="008948EC">
        <w:t xml:space="preserve">NAME: EMMA RYDER </w:t>
      </w:r>
    </w:p>
    <w:p w14:paraId="55FDD366" w14:textId="2EB006EB" w:rsidR="009C345E" w:rsidRDefault="009C345E">
      <w:r>
        <w:t>STUDENT ID:</w:t>
      </w:r>
      <w:r w:rsidR="008948EC">
        <w:t xml:space="preserve"> 2221740</w:t>
      </w:r>
    </w:p>
    <w:p w14:paraId="04D945BA" w14:textId="5FD07076" w:rsidR="008948EC" w:rsidRDefault="008948EC">
      <w:r>
        <w:t>MODULE CODE: LCBB5013 ENTREPRENEURSCHIP</w:t>
      </w:r>
    </w:p>
    <w:p w14:paraId="497E7806" w14:textId="2D14198C" w:rsidR="008948EC" w:rsidRDefault="008948EC">
      <w:r>
        <w:t>LECTURE NAME: VASILIOS TAVLARIDIS</w:t>
      </w:r>
    </w:p>
    <w:p w14:paraId="0148064D" w14:textId="57134F7B" w:rsidR="008948EC" w:rsidRDefault="008948EC">
      <w:r>
        <w:t xml:space="preserve">RESUBMISION </w:t>
      </w:r>
    </w:p>
    <w:p w14:paraId="325D0F74" w14:textId="544195FD" w:rsidR="009C345E" w:rsidRDefault="00705D54">
      <w:r>
        <w:t xml:space="preserve">4000 WORDS  </w:t>
      </w:r>
    </w:p>
    <w:p w14:paraId="462D6757" w14:textId="77777777" w:rsidR="00705D54" w:rsidRDefault="00705D54"/>
    <w:p w14:paraId="4304FBCB" w14:textId="77777777" w:rsidR="00705D54" w:rsidRDefault="00705D54"/>
    <w:p w14:paraId="15F4E9B0" w14:textId="77777777" w:rsidR="00705D54" w:rsidRDefault="00705D54"/>
    <w:p w14:paraId="23F430C5" w14:textId="77777777" w:rsidR="00C75545" w:rsidRDefault="00C75545"/>
    <w:p w14:paraId="13CD9117" w14:textId="77777777" w:rsidR="00C75545" w:rsidRDefault="00C75545"/>
    <w:p w14:paraId="53C2B525" w14:textId="77777777" w:rsidR="00C75545" w:rsidRDefault="00C75545"/>
    <w:sdt>
      <w:sdtPr>
        <w:rPr>
          <w:rFonts w:asciiTheme="minorHAnsi" w:eastAsiaTheme="minorHAnsi" w:hAnsiTheme="minorHAnsi" w:cstheme="minorBidi"/>
          <w:color w:val="auto"/>
          <w:kern w:val="2"/>
          <w:sz w:val="24"/>
          <w:szCs w:val="24"/>
          <w:lang w:eastAsia="en-US"/>
          <w14:ligatures w14:val="standardContextual"/>
        </w:rPr>
        <w:id w:val="-164858156"/>
        <w:docPartObj>
          <w:docPartGallery w:val="Table of Contents"/>
          <w:docPartUnique/>
        </w:docPartObj>
      </w:sdtPr>
      <w:sdtEndPr>
        <w:rPr>
          <w:b/>
          <w:bCs/>
        </w:rPr>
      </w:sdtEndPr>
      <w:sdtContent>
        <w:p w14:paraId="620739B0" w14:textId="0257BDBF" w:rsidR="00A92ABC" w:rsidRDefault="00A92ABC">
          <w:pPr>
            <w:pStyle w:val="TOCHeading"/>
          </w:pPr>
          <w:r>
            <w:t>Table of Contents</w:t>
          </w:r>
        </w:p>
        <w:p w14:paraId="6F6DD6F2" w14:textId="0424B313" w:rsidR="00A92ABC" w:rsidRDefault="00A92ABC" w:rsidP="00A92ABC">
          <w:pPr>
            <w:pStyle w:val="TOC2"/>
            <w:tabs>
              <w:tab w:val="right" w:leader="dot" w:pos="9016"/>
            </w:tabs>
            <w:ind w:left="0"/>
            <w:rPr>
              <w:noProof/>
            </w:rPr>
          </w:pPr>
          <w:r>
            <w:fldChar w:fldCharType="begin"/>
          </w:r>
          <w:r>
            <w:instrText xml:space="preserve"> TOC \o "1-3" \h \z \u </w:instrText>
          </w:r>
          <w:r>
            <w:fldChar w:fldCharType="separate"/>
          </w:r>
          <w:hyperlink w:anchor="_Toc213186854" w:history="1">
            <w:r w:rsidRPr="000D22C0">
              <w:rPr>
                <w:rStyle w:val="Hyperlink"/>
                <w:noProof/>
              </w:rPr>
              <w:t>Element1.</w:t>
            </w:r>
            <w:r>
              <w:rPr>
                <w:noProof/>
                <w:webHidden/>
              </w:rPr>
              <w:tab/>
            </w:r>
            <w:r>
              <w:rPr>
                <w:noProof/>
                <w:webHidden/>
              </w:rPr>
              <w:fldChar w:fldCharType="begin"/>
            </w:r>
            <w:r>
              <w:rPr>
                <w:noProof/>
                <w:webHidden/>
              </w:rPr>
              <w:instrText xml:space="preserve"> PAGEREF _Toc213186854 \h </w:instrText>
            </w:r>
            <w:r>
              <w:rPr>
                <w:noProof/>
                <w:webHidden/>
              </w:rPr>
            </w:r>
            <w:r>
              <w:rPr>
                <w:noProof/>
                <w:webHidden/>
              </w:rPr>
              <w:fldChar w:fldCharType="separate"/>
            </w:r>
            <w:r>
              <w:rPr>
                <w:noProof/>
                <w:webHidden/>
              </w:rPr>
              <w:t>3</w:t>
            </w:r>
            <w:r>
              <w:rPr>
                <w:noProof/>
                <w:webHidden/>
              </w:rPr>
              <w:fldChar w:fldCharType="end"/>
            </w:r>
          </w:hyperlink>
        </w:p>
        <w:p w14:paraId="63DC05B6" w14:textId="2572370C" w:rsidR="00A92ABC" w:rsidRDefault="00A92ABC" w:rsidP="00A92ABC">
          <w:pPr>
            <w:pStyle w:val="TOC2"/>
            <w:tabs>
              <w:tab w:val="right" w:leader="dot" w:pos="9016"/>
            </w:tabs>
            <w:ind w:left="0"/>
            <w:rPr>
              <w:noProof/>
            </w:rPr>
          </w:pPr>
          <w:hyperlink w:anchor="_Toc213186855" w:history="1">
            <w:r w:rsidRPr="000D22C0">
              <w:rPr>
                <w:rStyle w:val="Hyperlink"/>
                <w:noProof/>
              </w:rPr>
              <w:t>Business Idea, Products/Services, Objectives &amp; USP</w:t>
            </w:r>
            <w:r>
              <w:rPr>
                <w:noProof/>
                <w:webHidden/>
              </w:rPr>
              <w:tab/>
            </w:r>
            <w:r>
              <w:rPr>
                <w:noProof/>
                <w:webHidden/>
              </w:rPr>
              <w:fldChar w:fldCharType="begin"/>
            </w:r>
            <w:r>
              <w:rPr>
                <w:noProof/>
                <w:webHidden/>
              </w:rPr>
              <w:instrText xml:space="preserve"> PAGEREF _Toc213186855 \h </w:instrText>
            </w:r>
            <w:r>
              <w:rPr>
                <w:noProof/>
                <w:webHidden/>
              </w:rPr>
            </w:r>
            <w:r>
              <w:rPr>
                <w:noProof/>
                <w:webHidden/>
              </w:rPr>
              <w:fldChar w:fldCharType="separate"/>
            </w:r>
            <w:r>
              <w:rPr>
                <w:noProof/>
                <w:webHidden/>
              </w:rPr>
              <w:t>3</w:t>
            </w:r>
            <w:r>
              <w:rPr>
                <w:noProof/>
                <w:webHidden/>
              </w:rPr>
              <w:fldChar w:fldCharType="end"/>
            </w:r>
          </w:hyperlink>
        </w:p>
        <w:p w14:paraId="0AD40471" w14:textId="5E1F3587" w:rsidR="00A92ABC" w:rsidRDefault="00A92ABC" w:rsidP="00A92ABC">
          <w:pPr>
            <w:pStyle w:val="TOC2"/>
            <w:tabs>
              <w:tab w:val="right" w:leader="dot" w:pos="9016"/>
            </w:tabs>
            <w:ind w:left="0"/>
            <w:rPr>
              <w:noProof/>
            </w:rPr>
          </w:pPr>
          <w:hyperlink w:anchor="_Toc213186856" w:history="1">
            <w:r w:rsidRPr="000D22C0">
              <w:rPr>
                <w:rStyle w:val="Hyperlink"/>
                <w:noProof/>
              </w:rPr>
              <w:t>Element 2: External Environmental Analysis, SWOT, and Porter’s Five Forces</w:t>
            </w:r>
            <w:r>
              <w:rPr>
                <w:noProof/>
                <w:webHidden/>
              </w:rPr>
              <w:tab/>
            </w:r>
            <w:r>
              <w:rPr>
                <w:noProof/>
                <w:webHidden/>
              </w:rPr>
              <w:fldChar w:fldCharType="begin"/>
            </w:r>
            <w:r>
              <w:rPr>
                <w:noProof/>
                <w:webHidden/>
              </w:rPr>
              <w:instrText xml:space="preserve"> PAGEREF _Toc213186856 \h </w:instrText>
            </w:r>
            <w:r>
              <w:rPr>
                <w:noProof/>
                <w:webHidden/>
              </w:rPr>
            </w:r>
            <w:r>
              <w:rPr>
                <w:noProof/>
                <w:webHidden/>
              </w:rPr>
              <w:fldChar w:fldCharType="separate"/>
            </w:r>
            <w:r>
              <w:rPr>
                <w:noProof/>
                <w:webHidden/>
              </w:rPr>
              <w:t>6</w:t>
            </w:r>
            <w:r>
              <w:rPr>
                <w:noProof/>
                <w:webHidden/>
              </w:rPr>
              <w:fldChar w:fldCharType="end"/>
            </w:r>
          </w:hyperlink>
        </w:p>
        <w:p w14:paraId="02BB170E" w14:textId="5A5995F2" w:rsidR="00A92ABC" w:rsidRDefault="00A92ABC" w:rsidP="00A92ABC">
          <w:pPr>
            <w:pStyle w:val="TOC2"/>
            <w:tabs>
              <w:tab w:val="right" w:leader="dot" w:pos="9016"/>
            </w:tabs>
            <w:ind w:left="0"/>
            <w:rPr>
              <w:noProof/>
            </w:rPr>
          </w:pPr>
          <w:hyperlink w:anchor="_Toc213186857" w:history="1">
            <w:r w:rsidRPr="000D22C0">
              <w:rPr>
                <w:rStyle w:val="Hyperlink"/>
                <w:noProof/>
              </w:rPr>
              <w:t>Element 3: Marketing – 4Ps, Segmentation and Online Strategy</w:t>
            </w:r>
            <w:r>
              <w:rPr>
                <w:noProof/>
                <w:webHidden/>
              </w:rPr>
              <w:tab/>
            </w:r>
            <w:r>
              <w:rPr>
                <w:noProof/>
                <w:webHidden/>
              </w:rPr>
              <w:fldChar w:fldCharType="begin"/>
            </w:r>
            <w:r>
              <w:rPr>
                <w:noProof/>
                <w:webHidden/>
              </w:rPr>
              <w:instrText xml:space="preserve"> PAGEREF _Toc213186857 \h </w:instrText>
            </w:r>
            <w:r>
              <w:rPr>
                <w:noProof/>
                <w:webHidden/>
              </w:rPr>
            </w:r>
            <w:r>
              <w:rPr>
                <w:noProof/>
                <w:webHidden/>
              </w:rPr>
              <w:fldChar w:fldCharType="separate"/>
            </w:r>
            <w:r>
              <w:rPr>
                <w:noProof/>
                <w:webHidden/>
              </w:rPr>
              <w:t>10</w:t>
            </w:r>
            <w:r>
              <w:rPr>
                <w:noProof/>
                <w:webHidden/>
              </w:rPr>
              <w:fldChar w:fldCharType="end"/>
            </w:r>
          </w:hyperlink>
        </w:p>
        <w:p w14:paraId="5E7029CF" w14:textId="064FB0A6" w:rsidR="00A92ABC" w:rsidRDefault="00A92ABC" w:rsidP="00A92ABC">
          <w:pPr>
            <w:pStyle w:val="TOC3"/>
            <w:tabs>
              <w:tab w:val="right" w:leader="dot" w:pos="9016"/>
            </w:tabs>
            <w:ind w:left="0"/>
            <w:rPr>
              <w:noProof/>
            </w:rPr>
          </w:pPr>
          <w:hyperlink w:anchor="_Toc213186858" w:history="1">
            <w:r w:rsidRPr="000D22C0">
              <w:rPr>
                <w:rStyle w:val="Hyperlink"/>
                <w:noProof/>
              </w:rPr>
              <w:t>4Ps of Marketing (Marketing Mix)</w:t>
            </w:r>
            <w:r>
              <w:rPr>
                <w:noProof/>
                <w:webHidden/>
              </w:rPr>
              <w:tab/>
            </w:r>
            <w:r>
              <w:rPr>
                <w:noProof/>
                <w:webHidden/>
              </w:rPr>
              <w:fldChar w:fldCharType="begin"/>
            </w:r>
            <w:r>
              <w:rPr>
                <w:noProof/>
                <w:webHidden/>
              </w:rPr>
              <w:instrText xml:space="preserve"> PAGEREF _Toc213186858 \h </w:instrText>
            </w:r>
            <w:r>
              <w:rPr>
                <w:noProof/>
                <w:webHidden/>
              </w:rPr>
            </w:r>
            <w:r>
              <w:rPr>
                <w:noProof/>
                <w:webHidden/>
              </w:rPr>
              <w:fldChar w:fldCharType="separate"/>
            </w:r>
            <w:r>
              <w:rPr>
                <w:noProof/>
                <w:webHidden/>
              </w:rPr>
              <w:t>12</w:t>
            </w:r>
            <w:r>
              <w:rPr>
                <w:noProof/>
                <w:webHidden/>
              </w:rPr>
              <w:fldChar w:fldCharType="end"/>
            </w:r>
          </w:hyperlink>
        </w:p>
        <w:p w14:paraId="1000CD1C" w14:textId="25A89B62" w:rsidR="00A92ABC" w:rsidRDefault="00A92ABC" w:rsidP="00A92ABC">
          <w:pPr>
            <w:pStyle w:val="TOC2"/>
            <w:tabs>
              <w:tab w:val="right" w:leader="dot" w:pos="9016"/>
            </w:tabs>
            <w:ind w:left="0"/>
            <w:rPr>
              <w:noProof/>
            </w:rPr>
          </w:pPr>
          <w:hyperlink w:anchor="_Toc213186859" w:history="1">
            <w:r w:rsidRPr="000D22C0">
              <w:rPr>
                <w:rStyle w:val="Hyperlink"/>
                <w:noProof/>
              </w:rPr>
              <w:t>Online and Digital Marketing Strategy</w:t>
            </w:r>
            <w:r>
              <w:rPr>
                <w:noProof/>
                <w:webHidden/>
              </w:rPr>
              <w:tab/>
            </w:r>
            <w:r>
              <w:rPr>
                <w:noProof/>
                <w:webHidden/>
              </w:rPr>
              <w:fldChar w:fldCharType="begin"/>
            </w:r>
            <w:r>
              <w:rPr>
                <w:noProof/>
                <w:webHidden/>
              </w:rPr>
              <w:instrText xml:space="preserve"> PAGEREF _Toc213186859 \h </w:instrText>
            </w:r>
            <w:r>
              <w:rPr>
                <w:noProof/>
                <w:webHidden/>
              </w:rPr>
            </w:r>
            <w:r>
              <w:rPr>
                <w:noProof/>
                <w:webHidden/>
              </w:rPr>
              <w:fldChar w:fldCharType="separate"/>
            </w:r>
            <w:r>
              <w:rPr>
                <w:noProof/>
                <w:webHidden/>
              </w:rPr>
              <w:t>13</w:t>
            </w:r>
            <w:r>
              <w:rPr>
                <w:noProof/>
                <w:webHidden/>
              </w:rPr>
              <w:fldChar w:fldCharType="end"/>
            </w:r>
          </w:hyperlink>
        </w:p>
        <w:p w14:paraId="09C96CAA" w14:textId="35CA77D6" w:rsidR="00A92ABC" w:rsidRDefault="00A92ABC" w:rsidP="00A92ABC">
          <w:pPr>
            <w:pStyle w:val="TOC3"/>
            <w:tabs>
              <w:tab w:val="right" w:leader="dot" w:pos="9016"/>
            </w:tabs>
            <w:ind w:left="0"/>
            <w:rPr>
              <w:noProof/>
            </w:rPr>
          </w:pPr>
          <w:hyperlink w:anchor="_Toc213186860" w:history="1">
            <w:r w:rsidRPr="000D22C0">
              <w:rPr>
                <w:rStyle w:val="Hyperlink"/>
                <w:noProof/>
              </w:rPr>
              <w:t>Social Media Marketing</w:t>
            </w:r>
            <w:r>
              <w:rPr>
                <w:noProof/>
                <w:webHidden/>
              </w:rPr>
              <w:tab/>
            </w:r>
            <w:r>
              <w:rPr>
                <w:noProof/>
                <w:webHidden/>
              </w:rPr>
              <w:fldChar w:fldCharType="begin"/>
            </w:r>
            <w:r>
              <w:rPr>
                <w:noProof/>
                <w:webHidden/>
              </w:rPr>
              <w:instrText xml:space="preserve"> PAGEREF _Toc213186860 \h </w:instrText>
            </w:r>
            <w:r>
              <w:rPr>
                <w:noProof/>
                <w:webHidden/>
              </w:rPr>
            </w:r>
            <w:r>
              <w:rPr>
                <w:noProof/>
                <w:webHidden/>
              </w:rPr>
              <w:fldChar w:fldCharType="separate"/>
            </w:r>
            <w:r>
              <w:rPr>
                <w:noProof/>
                <w:webHidden/>
              </w:rPr>
              <w:t>14</w:t>
            </w:r>
            <w:r>
              <w:rPr>
                <w:noProof/>
                <w:webHidden/>
              </w:rPr>
              <w:fldChar w:fldCharType="end"/>
            </w:r>
          </w:hyperlink>
        </w:p>
        <w:p w14:paraId="0F5A5FCC" w14:textId="20C4DADC" w:rsidR="00A92ABC" w:rsidRDefault="00A92ABC" w:rsidP="00A92ABC">
          <w:pPr>
            <w:pStyle w:val="TOC2"/>
            <w:tabs>
              <w:tab w:val="right" w:leader="dot" w:pos="9016"/>
            </w:tabs>
            <w:ind w:left="0"/>
            <w:rPr>
              <w:noProof/>
            </w:rPr>
          </w:pPr>
          <w:hyperlink w:anchor="_Toc213186861" w:history="1">
            <w:r w:rsidRPr="000D22C0">
              <w:rPr>
                <w:rStyle w:val="Hyperlink"/>
                <w:noProof/>
              </w:rPr>
              <w:t>Website and SEO</w:t>
            </w:r>
            <w:r>
              <w:rPr>
                <w:noProof/>
                <w:webHidden/>
              </w:rPr>
              <w:tab/>
            </w:r>
            <w:r>
              <w:rPr>
                <w:noProof/>
                <w:webHidden/>
              </w:rPr>
              <w:fldChar w:fldCharType="begin"/>
            </w:r>
            <w:r>
              <w:rPr>
                <w:noProof/>
                <w:webHidden/>
              </w:rPr>
              <w:instrText xml:space="preserve"> PAGEREF _Toc213186861 \h </w:instrText>
            </w:r>
            <w:r>
              <w:rPr>
                <w:noProof/>
                <w:webHidden/>
              </w:rPr>
            </w:r>
            <w:r>
              <w:rPr>
                <w:noProof/>
                <w:webHidden/>
              </w:rPr>
              <w:fldChar w:fldCharType="separate"/>
            </w:r>
            <w:r>
              <w:rPr>
                <w:noProof/>
                <w:webHidden/>
              </w:rPr>
              <w:t>14</w:t>
            </w:r>
            <w:r>
              <w:rPr>
                <w:noProof/>
                <w:webHidden/>
              </w:rPr>
              <w:fldChar w:fldCharType="end"/>
            </w:r>
          </w:hyperlink>
        </w:p>
        <w:p w14:paraId="1919C4C4" w14:textId="7A0EC746" w:rsidR="00A92ABC" w:rsidRDefault="00A92ABC" w:rsidP="00A92ABC">
          <w:pPr>
            <w:pStyle w:val="TOC3"/>
            <w:tabs>
              <w:tab w:val="right" w:leader="dot" w:pos="9016"/>
            </w:tabs>
            <w:ind w:left="0"/>
            <w:rPr>
              <w:noProof/>
            </w:rPr>
          </w:pPr>
          <w:hyperlink w:anchor="_Toc213186862" w:history="1">
            <w:r w:rsidRPr="000D22C0">
              <w:rPr>
                <w:rStyle w:val="Hyperlink"/>
                <w:noProof/>
              </w:rPr>
              <w:t>Financial Plan</w:t>
            </w:r>
            <w:r>
              <w:rPr>
                <w:noProof/>
                <w:webHidden/>
              </w:rPr>
              <w:tab/>
            </w:r>
            <w:r>
              <w:rPr>
                <w:noProof/>
                <w:webHidden/>
              </w:rPr>
              <w:fldChar w:fldCharType="begin"/>
            </w:r>
            <w:r>
              <w:rPr>
                <w:noProof/>
                <w:webHidden/>
              </w:rPr>
              <w:instrText xml:space="preserve"> PAGEREF _Toc213186862 \h </w:instrText>
            </w:r>
            <w:r>
              <w:rPr>
                <w:noProof/>
                <w:webHidden/>
              </w:rPr>
            </w:r>
            <w:r>
              <w:rPr>
                <w:noProof/>
                <w:webHidden/>
              </w:rPr>
              <w:fldChar w:fldCharType="separate"/>
            </w:r>
            <w:r>
              <w:rPr>
                <w:noProof/>
                <w:webHidden/>
              </w:rPr>
              <w:t>16</w:t>
            </w:r>
            <w:r>
              <w:rPr>
                <w:noProof/>
                <w:webHidden/>
              </w:rPr>
              <w:fldChar w:fldCharType="end"/>
            </w:r>
          </w:hyperlink>
        </w:p>
        <w:p w14:paraId="0C9E5AC3" w14:textId="230C2B47" w:rsidR="00A92ABC" w:rsidRDefault="00A92ABC" w:rsidP="00A92ABC">
          <w:pPr>
            <w:pStyle w:val="TOC3"/>
            <w:tabs>
              <w:tab w:val="right" w:leader="dot" w:pos="9016"/>
            </w:tabs>
            <w:ind w:left="0"/>
            <w:rPr>
              <w:noProof/>
            </w:rPr>
          </w:pPr>
          <w:hyperlink w:anchor="_Toc213186863" w:history="1">
            <w:r w:rsidRPr="000D22C0">
              <w:rPr>
                <w:rStyle w:val="Hyperlink"/>
                <w:noProof/>
              </w:rPr>
              <w:t>References (Harvard Style)</w:t>
            </w:r>
            <w:r>
              <w:rPr>
                <w:noProof/>
                <w:webHidden/>
              </w:rPr>
              <w:tab/>
            </w:r>
            <w:r>
              <w:rPr>
                <w:noProof/>
                <w:webHidden/>
              </w:rPr>
              <w:fldChar w:fldCharType="begin"/>
            </w:r>
            <w:r>
              <w:rPr>
                <w:noProof/>
                <w:webHidden/>
              </w:rPr>
              <w:instrText xml:space="preserve"> PAGEREF _Toc213186863 \h </w:instrText>
            </w:r>
            <w:r>
              <w:rPr>
                <w:noProof/>
                <w:webHidden/>
              </w:rPr>
            </w:r>
            <w:r>
              <w:rPr>
                <w:noProof/>
                <w:webHidden/>
              </w:rPr>
              <w:fldChar w:fldCharType="separate"/>
            </w:r>
            <w:r>
              <w:rPr>
                <w:noProof/>
                <w:webHidden/>
              </w:rPr>
              <w:t>18</w:t>
            </w:r>
            <w:r>
              <w:rPr>
                <w:noProof/>
                <w:webHidden/>
              </w:rPr>
              <w:fldChar w:fldCharType="end"/>
            </w:r>
          </w:hyperlink>
        </w:p>
        <w:p w14:paraId="4A3D087A" w14:textId="24E50E06" w:rsidR="00A92ABC" w:rsidRDefault="00A92ABC">
          <w:r>
            <w:rPr>
              <w:b/>
              <w:bCs/>
            </w:rPr>
            <w:fldChar w:fldCharType="end"/>
          </w:r>
        </w:p>
      </w:sdtContent>
    </w:sdt>
    <w:p w14:paraId="3E479BA9" w14:textId="77777777" w:rsidR="00C75545" w:rsidRDefault="00C75545"/>
    <w:p w14:paraId="0938F345" w14:textId="77777777" w:rsidR="00C75545" w:rsidRDefault="00C75545"/>
    <w:p w14:paraId="72AFE376" w14:textId="77777777" w:rsidR="00C75545" w:rsidRDefault="00C75545"/>
    <w:p w14:paraId="4421F1D7" w14:textId="77777777" w:rsidR="00C75545" w:rsidRDefault="00C75545"/>
    <w:p w14:paraId="09DA025F" w14:textId="77777777" w:rsidR="00C75545" w:rsidRDefault="00C75545"/>
    <w:p w14:paraId="21577DDE" w14:textId="77777777" w:rsidR="00C75545" w:rsidRDefault="00C75545"/>
    <w:p w14:paraId="59C4C9CC" w14:textId="77777777" w:rsidR="00C75545" w:rsidRDefault="00C75545"/>
    <w:p w14:paraId="2ACD9D44" w14:textId="77777777" w:rsidR="00C75545" w:rsidRDefault="00C75545"/>
    <w:p w14:paraId="64CC416A" w14:textId="77777777" w:rsidR="00C75545" w:rsidRDefault="00C75545"/>
    <w:p w14:paraId="2A07A366" w14:textId="77777777" w:rsidR="00C75545" w:rsidRDefault="00C75545"/>
    <w:p w14:paraId="602B8A7C" w14:textId="77777777" w:rsidR="00C75545" w:rsidRDefault="00C75545"/>
    <w:p w14:paraId="3F9FDEE1" w14:textId="77777777" w:rsidR="00C75545" w:rsidRDefault="00C75545"/>
    <w:p w14:paraId="7FC8BF60" w14:textId="77777777" w:rsidR="00C75545" w:rsidRDefault="00C75545"/>
    <w:p w14:paraId="0F0542A3" w14:textId="77777777" w:rsidR="00C75545" w:rsidRDefault="00C75545"/>
    <w:p w14:paraId="66445E34" w14:textId="77777777" w:rsidR="00C75545" w:rsidRDefault="00C75545"/>
    <w:p w14:paraId="6A4D8B82" w14:textId="77777777" w:rsidR="00C75545" w:rsidRDefault="00C75545"/>
    <w:p w14:paraId="1456538C" w14:textId="77777777" w:rsidR="00C75545" w:rsidRDefault="00C75545"/>
    <w:p w14:paraId="17D0438D" w14:textId="5E7D20FF" w:rsidR="00C75545" w:rsidRDefault="00C75545">
      <w:r>
        <w:rPr>
          <w:noProof/>
        </w:rPr>
        <w:lastRenderedPageBreak/>
        <w:drawing>
          <wp:anchor distT="0" distB="0" distL="114300" distR="114300" simplePos="0" relativeHeight="251659264" behindDoc="0" locked="0" layoutInCell="1" allowOverlap="1" wp14:anchorId="0167C203" wp14:editId="747AF49A">
            <wp:simplePos x="0" y="0"/>
            <wp:positionH relativeFrom="column">
              <wp:posOffset>2750820</wp:posOffset>
            </wp:positionH>
            <wp:positionV relativeFrom="paragraph">
              <wp:posOffset>0</wp:posOffset>
            </wp:positionV>
            <wp:extent cx="2980690" cy="2555114"/>
            <wp:effectExtent l="0" t="0" r="0" b="0"/>
            <wp:wrapSquare wrapText="bothSides"/>
            <wp:docPr id="9492448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244852" name="Picture 5"/>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980690" cy="2555114"/>
                    </a:xfrm>
                    <a:prstGeom prst="rect">
                      <a:avLst/>
                    </a:prstGeom>
                  </pic:spPr>
                </pic:pic>
              </a:graphicData>
            </a:graphic>
          </wp:anchor>
        </w:drawing>
      </w:r>
    </w:p>
    <w:p w14:paraId="2898F5E1" w14:textId="3600EB9C" w:rsidR="00705D54" w:rsidRDefault="00C75545">
      <w:r>
        <w:rPr>
          <w:noProof/>
        </w:rPr>
        <mc:AlternateContent>
          <mc:Choice Requires="wpg">
            <w:drawing>
              <wp:anchor distT="0" distB="0" distL="114300" distR="114300" simplePos="0" relativeHeight="251660288" behindDoc="0" locked="0" layoutInCell="1" allowOverlap="1" wp14:anchorId="38C98C21" wp14:editId="7466C2B0">
                <wp:simplePos x="914400" y="3467100"/>
                <wp:positionH relativeFrom="margin">
                  <wp:align>left</wp:align>
                </wp:positionH>
                <wp:positionV relativeFrom="margin">
                  <wp:align>center</wp:align>
                </wp:positionV>
                <wp:extent cx="3383280" cy="1714500"/>
                <wp:effectExtent l="0" t="0" r="7620" b="0"/>
                <wp:wrapSquare wrapText="bothSides"/>
                <wp:docPr id="1634385681" name="Group 4"/>
                <wp:cNvGraphicFramePr/>
                <a:graphic xmlns:a="http://schemas.openxmlformats.org/drawingml/2006/main">
                  <a:graphicData uri="http://schemas.microsoft.com/office/word/2010/wordprocessingGroup">
                    <wpg:wgp>
                      <wpg:cNvGrpSpPr/>
                      <wpg:grpSpPr>
                        <a:xfrm>
                          <a:off x="0" y="0"/>
                          <a:ext cx="3383280" cy="1714500"/>
                          <a:chOff x="0" y="0"/>
                          <a:chExt cx="5731510" cy="4173855"/>
                        </a:xfrm>
                      </wpg:grpSpPr>
                      <pic:pic xmlns:pic="http://schemas.openxmlformats.org/drawingml/2006/picture">
                        <pic:nvPicPr>
                          <pic:cNvPr id="1615833915" name="Picture 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818890"/>
                          </a:xfrm>
                          <a:prstGeom prst="rect">
                            <a:avLst/>
                          </a:prstGeom>
                        </pic:spPr>
                      </pic:pic>
                      <wps:wsp>
                        <wps:cNvPr id="64862934" name="Text Box 3"/>
                        <wps:cNvSpPr txBox="1"/>
                        <wps:spPr>
                          <a:xfrm>
                            <a:off x="0" y="3818890"/>
                            <a:ext cx="5731510" cy="354965"/>
                          </a:xfrm>
                          <a:prstGeom prst="rect">
                            <a:avLst/>
                          </a:prstGeom>
                          <a:solidFill>
                            <a:prstClr val="white"/>
                          </a:solidFill>
                          <a:ln>
                            <a:noFill/>
                          </a:ln>
                        </wps:spPr>
                        <wps:txbx>
                          <w:txbxContent>
                            <w:p w14:paraId="7110AE12" w14:textId="4447609E" w:rsidR="00C75545" w:rsidRPr="00C75545" w:rsidRDefault="00C75545" w:rsidP="00C75545">
                              <w:pPr>
                                <w:rPr>
                                  <w:sz w:val="18"/>
                                  <w:szCs w:val="18"/>
                                </w:rPr>
                              </w:pPr>
                              <w:hyperlink r:id="rId13" w:history="1">
                                <w:r w:rsidRPr="00C75545">
                                  <w:rPr>
                                    <w:rStyle w:val="Hyperlink"/>
                                    <w:sz w:val="18"/>
                                    <w:szCs w:val="18"/>
                                  </w:rPr>
                                  <w:t>This Photo</w:t>
                                </w:r>
                              </w:hyperlink>
                              <w:r w:rsidRPr="00C75545">
                                <w:rPr>
                                  <w:sz w:val="18"/>
                                  <w:szCs w:val="18"/>
                                </w:rPr>
                                <w:t xml:space="preserve"> by Unknown Author is licensed under </w:t>
                              </w:r>
                              <w:hyperlink r:id="rId14" w:history="1">
                                <w:r w:rsidRPr="00C7554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8C98C21" id="Group 4" o:spid="_x0000_s1026" style="position:absolute;margin-left:0;margin-top:0;width:266.4pt;height:135pt;z-index:251660288;mso-position-horizontal:left;mso-position-horizontal-relative:margin;mso-position-vertical:center;mso-position-vertical-relative:margin" coordsize="57315,4173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8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">
                  <v:imagedata r:id="rId15" o:title=""/>
                </v:shape>
                <v:shapetype id="_x0000_t202" coordsize="21600,21600" o:spt="202" path="m,l,21600r21600,l21600,xe">
                  <v:stroke joinstyle="miter"/>
                  <v:path gradientshapeok="t" o:connecttype="rect"/>
                </v:shapetype>
                <v:shape id="Text Box 3" o:spid="_x0000_s1028" type="#_x0000_t202" style="position:absolute;top:38188;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" stroked="f">
                  <v:textbox>
                    <w:txbxContent>
                      <w:p w14:paraId="7110AE12" w14:textId="4447609E" w:rsidR="00C75545" w:rsidRPr="00C75545" w:rsidRDefault="00C75545" w:rsidP="00C75545">
                        <w:pPr>
                          <w:rPr>
                            <w:sz w:val="18"/>
                            <w:szCs w:val="18"/>
                          </w:rPr>
                        </w:pPr>
                        <w:hyperlink r:id="rId16" w:history="1">
                          <w:r w:rsidRPr="00C75545">
                            <w:rPr>
                              <w:rStyle w:val="Hyperlink"/>
                              <w:sz w:val="18"/>
                              <w:szCs w:val="18"/>
                            </w:rPr>
                            <w:t>This Photo</w:t>
                          </w:r>
                        </w:hyperlink>
                        <w:r w:rsidRPr="00C75545">
                          <w:rPr>
                            <w:sz w:val="18"/>
                            <w:szCs w:val="18"/>
                          </w:rPr>
                          <w:t xml:space="preserve"> by Unknown Author is licensed under </w:t>
                        </w:r>
                        <w:hyperlink r:id="rId17" w:history="1">
                          <w:r w:rsidRPr="00C75545">
                            <w:rPr>
                              <w:rStyle w:val="Hyperlink"/>
                              <w:sz w:val="18"/>
                              <w:szCs w:val="18"/>
                            </w:rPr>
                            <w:t>CC BY-NC-ND</w:t>
                          </w:r>
                        </w:hyperlink>
                      </w:p>
                    </w:txbxContent>
                  </v:textbox>
                </v:shape>
                <w10:wrap type="square" anchorx="margin" anchory="margin"/>
              </v:group>
            </w:pict>
          </mc:Fallback>
        </mc:AlternateContent>
      </w:r>
    </w:p>
    <w:p w14:paraId="7CD20655" w14:textId="77777777" w:rsidR="00705D54" w:rsidRDefault="00705D54"/>
    <w:p w14:paraId="4B683D6F" w14:textId="77777777" w:rsidR="00705D54" w:rsidRDefault="00705D54"/>
    <w:p w14:paraId="7FD607A9" w14:textId="77777777" w:rsidR="00705D54" w:rsidRDefault="00705D54"/>
    <w:p w14:paraId="45B4CD04" w14:textId="77777777" w:rsidR="00705D54" w:rsidRDefault="00705D54"/>
    <w:p w14:paraId="1431A261" w14:textId="77777777" w:rsidR="00705D54" w:rsidRDefault="00705D54"/>
    <w:p w14:paraId="7415A228" w14:textId="77777777" w:rsidR="00A92ABC" w:rsidRDefault="009509A4" w:rsidP="00A92ABC">
      <w:pPr>
        <w:pStyle w:val="Heading2"/>
      </w:pPr>
      <w:bookmarkStart w:id="0" w:name="_Toc213186854"/>
      <w:r w:rsidRPr="00174C30">
        <w:t>Element</w:t>
      </w:r>
      <w:r w:rsidR="00A92ABC">
        <w:t>1.</w:t>
      </w:r>
      <w:bookmarkEnd w:id="0"/>
    </w:p>
    <w:p w14:paraId="04658F8F" w14:textId="22F0345D" w:rsidR="009509A4" w:rsidRPr="00174C30" w:rsidRDefault="009509A4" w:rsidP="00A92ABC">
      <w:pPr>
        <w:pStyle w:val="Heading2"/>
      </w:pPr>
      <w:r w:rsidRPr="00174C30">
        <w:t xml:space="preserve"> </w:t>
      </w:r>
      <w:bookmarkStart w:id="1" w:name="_Toc213186855"/>
      <w:r w:rsidRPr="00174C30">
        <w:t>Business Idea, Products/Services, Objectives &amp; USP</w:t>
      </w:r>
      <w:bookmarkEnd w:id="1"/>
    </w:p>
    <w:p w14:paraId="47411BD8" w14:textId="77777777" w:rsidR="009509A4" w:rsidRPr="00174C30" w:rsidRDefault="009509A4" w:rsidP="00174C30">
      <w:pPr>
        <w:spacing w:line="360" w:lineRule="auto"/>
        <w:jc w:val="both"/>
        <w:rPr>
          <w:rFonts w:ascii="Times New Roman" w:hAnsi="Times New Roman" w:cs="Times New Roman"/>
        </w:rPr>
      </w:pPr>
    </w:p>
    <w:p w14:paraId="27D5FE78" w14:textId="6390D51F"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 xml:space="preserve"> Business Idea</w:t>
      </w:r>
    </w:p>
    <w:p w14:paraId="579002A1" w14:textId="77777777" w:rsidR="009509A4" w:rsidRPr="00174C30" w:rsidRDefault="009509A4" w:rsidP="00174C30">
      <w:pPr>
        <w:spacing w:line="360" w:lineRule="auto"/>
        <w:jc w:val="both"/>
        <w:rPr>
          <w:rFonts w:ascii="Times New Roman" w:hAnsi="Times New Roman" w:cs="Times New Roman"/>
        </w:rPr>
      </w:pPr>
    </w:p>
    <w:p w14:paraId="048050FD" w14:textId="5C7BA966" w:rsidR="00C75545" w:rsidRPr="00C75545" w:rsidRDefault="00C75545" w:rsidP="00174C30">
      <w:pPr>
        <w:spacing w:line="360" w:lineRule="auto"/>
        <w:jc w:val="both"/>
        <w:rPr>
          <w:rFonts w:ascii="Times New Roman" w:hAnsi="Times New Roman" w:cs="Times New Roman"/>
        </w:rPr>
      </w:pPr>
      <w:r w:rsidRPr="00C75545">
        <w:rPr>
          <w:rFonts w:ascii="Times New Roman" w:hAnsi="Times New Roman" w:cs="Times New Roman"/>
        </w:rPr>
        <w:t xml:space="preserve">Harmony Green Tea is a wellness and sustainability start-up based around the highest quality, ethically sourced green tea. The company is dedicated to offering consumers a rejuvenating tea experience that balances flavour, health and environmental consciousness. Harmony Green Tea will be a product business that provides green </w:t>
      </w:r>
      <w:r w:rsidRPr="00174C30">
        <w:rPr>
          <w:rFonts w:ascii="Times New Roman" w:hAnsi="Times New Roman" w:cs="Times New Roman"/>
        </w:rPr>
        <w:t>tea-based</w:t>
      </w:r>
      <w:r w:rsidRPr="00C75545">
        <w:rPr>
          <w:rFonts w:ascii="Times New Roman" w:hAnsi="Times New Roman" w:cs="Times New Roman"/>
        </w:rPr>
        <w:t xml:space="preserve"> products and blends. At the heart of the brand is a belief that tea is more than just a drink--it’s a ritual: Another opportunity to slow down, reflect and offer gratitude.</w:t>
      </w:r>
    </w:p>
    <w:p w14:paraId="49AFBAF3" w14:textId="77777777" w:rsidR="00C75545" w:rsidRPr="00C75545" w:rsidRDefault="00C75545" w:rsidP="00174C30">
      <w:pPr>
        <w:spacing w:line="360" w:lineRule="auto"/>
        <w:jc w:val="both"/>
        <w:rPr>
          <w:rFonts w:ascii="Times New Roman" w:hAnsi="Times New Roman" w:cs="Times New Roman"/>
        </w:rPr>
      </w:pPr>
      <w:r w:rsidRPr="00C75545">
        <w:rPr>
          <w:rFonts w:ascii="Times New Roman" w:hAnsi="Times New Roman" w:cs="Times New Roman"/>
        </w:rPr>
        <w:t>The motivation for Harmony Green Tea comes from the modern world’s increasing interest in healthy living and sustainable consumption. Consumers have shown a growing tendency towards natural, functional beverages with additional health benefits besides hydration (Euromonitor International, 2024). In addition, the worldwide green tea market is expected to expand gradually due to the antioxidant effects and mental health longevity connections in media found (Statista, 2024). This passion in addition to the rapidly growing interest in a healthy lifestyle lead existing health foodie business owner Marcus Casey to Harmony Green Tea, a brand that encompasses health, taste and sustainability all in one.</w:t>
      </w:r>
    </w:p>
    <w:p w14:paraId="136DE62F" w14:textId="77777777" w:rsidR="009509A4" w:rsidRPr="00174C30" w:rsidRDefault="009509A4" w:rsidP="00174C30">
      <w:pPr>
        <w:spacing w:line="360" w:lineRule="auto"/>
        <w:jc w:val="both"/>
        <w:rPr>
          <w:rFonts w:ascii="Times New Roman" w:hAnsi="Times New Roman" w:cs="Times New Roman"/>
        </w:rPr>
      </w:pPr>
    </w:p>
    <w:p w14:paraId="44A4660D" w14:textId="77777777" w:rsidR="003464A5" w:rsidRPr="00174C30" w:rsidRDefault="003464A5" w:rsidP="00174C30">
      <w:pPr>
        <w:spacing w:line="360" w:lineRule="auto"/>
        <w:jc w:val="both"/>
        <w:rPr>
          <w:rFonts w:ascii="Times New Roman" w:hAnsi="Times New Roman" w:cs="Times New Roman"/>
        </w:rPr>
      </w:pPr>
    </w:p>
    <w:p w14:paraId="7A245CBB" w14:textId="1298855C" w:rsidR="009509A4" w:rsidRPr="00174C30" w:rsidRDefault="009509A4" w:rsidP="00A92ABC">
      <w:pPr>
        <w:pStyle w:val="Heading4"/>
      </w:pPr>
      <w:r w:rsidRPr="00174C30">
        <w:t>Products and Services</w:t>
      </w:r>
    </w:p>
    <w:p w14:paraId="600672F5" w14:textId="77777777" w:rsidR="009509A4" w:rsidRPr="00174C30" w:rsidRDefault="009509A4" w:rsidP="00174C30">
      <w:pPr>
        <w:spacing w:line="360" w:lineRule="auto"/>
        <w:jc w:val="both"/>
        <w:rPr>
          <w:rFonts w:ascii="Times New Roman" w:hAnsi="Times New Roman" w:cs="Times New Roman"/>
        </w:rPr>
      </w:pPr>
    </w:p>
    <w:p w14:paraId="7275191C" w14:textId="77777777"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Harmony Green Tea will offer premium loose-leaf and bagged green tea products, alongside innovative wellness blends infused with natural ingredients such as lemongrass, ginger, jasmine, and matcha. The product line will be organised into three core categories:</w:t>
      </w:r>
    </w:p>
    <w:p w14:paraId="3589EE07" w14:textId="77777777" w:rsidR="003464A5"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ab/>
      </w:r>
      <w:r w:rsidR="003464A5" w:rsidRPr="00174C30">
        <w:rPr>
          <w:rFonts w:ascii="Times New Roman" w:hAnsi="Times New Roman" w:cs="Times New Roman"/>
        </w:rPr>
        <w:t xml:space="preserve">Classic Collection – Our classic single-origin green teas are sourced directly from the premium tea farms and blended by our mighty in-house team to keep you refreshed every season. </w:t>
      </w:r>
    </w:p>
    <w:p w14:paraId="6B17FDC5" w14:textId="65826D12"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 xml:space="preserve">Wellness Blends Functional teas that aid in relaxation, energy and cleaning with organic botanicals. </w:t>
      </w:r>
    </w:p>
    <w:p w14:paraId="749ABDCC" w14:textId="23066005"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Accessories for Eco Living – Additional and or add on items like reusable tea infusers, biodegradable tea bags and others.</w:t>
      </w:r>
    </w:p>
    <w:p w14:paraId="6F70297A" w14:textId="77777777" w:rsidR="003464A5" w:rsidRPr="003464A5" w:rsidRDefault="003464A5" w:rsidP="00174C30">
      <w:pPr>
        <w:spacing w:line="360" w:lineRule="auto"/>
        <w:jc w:val="both"/>
        <w:rPr>
          <w:rFonts w:ascii="Times New Roman" w:hAnsi="Times New Roman" w:cs="Times New Roman"/>
        </w:rPr>
      </w:pPr>
      <w:r w:rsidRPr="003464A5">
        <w:rPr>
          <w:rFonts w:ascii="Times New Roman" w:hAnsi="Times New Roman" w:cs="Times New Roman"/>
        </w:rPr>
        <w:t>Harmony Green Tea will also offer a monthly tea box subscription, allowing customers to enjoy the convenience of continuation while earning their customer base’s loyalty. Education about tea ceremonies, steeping methods and wellness tips will also be a part of the offering, aimed to elevate customer’s experience around their brew.</w:t>
      </w:r>
    </w:p>
    <w:p w14:paraId="3CF41C97" w14:textId="7A70FB70" w:rsidR="003464A5" w:rsidRPr="003464A5" w:rsidRDefault="003464A5" w:rsidP="00174C30">
      <w:pPr>
        <w:spacing w:line="360" w:lineRule="auto"/>
        <w:jc w:val="both"/>
        <w:rPr>
          <w:rFonts w:ascii="Times New Roman" w:hAnsi="Times New Roman" w:cs="Times New Roman"/>
        </w:rPr>
      </w:pPr>
      <w:r w:rsidRPr="003464A5">
        <w:rPr>
          <w:rFonts w:ascii="Times New Roman" w:hAnsi="Times New Roman" w:cs="Times New Roman"/>
        </w:rPr>
        <w:t xml:space="preserve">Innovation and sustainability are the essence of Harmony Green Tea. The business will use environmentally friendly packaging, responsive to the international trend for less single-use waste with recyclable material and rescuing plastic (OECD, 2023). What's more, sourcing while focusing on fair trade suppliers, responsible labour practices and support for small tea farmer. This strategy builds not only on the brand’s credibility in ecological and societal </w:t>
      </w:r>
      <w:r w:rsidRPr="00174C30">
        <w:rPr>
          <w:rFonts w:ascii="Times New Roman" w:hAnsi="Times New Roman" w:cs="Times New Roman"/>
        </w:rPr>
        <w:t>terms but</w:t>
      </w:r>
      <w:r w:rsidRPr="003464A5">
        <w:rPr>
          <w:rFonts w:ascii="Times New Roman" w:hAnsi="Times New Roman" w:cs="Times New Roman"/>
        </w:rPr>
        <w:t xml:space="preserve"> also finds an echo with </w:t>
      </w:r>
      <w:r w:rsidRPr="00174C30">
        <w:rPr>
          <w:rFonts w:ascii="Times New Roman" w:hAnsi="Times New Roman" w:cs="Times New Roman"/>
        </w:rPr>
        <w:t>ethically minded</w:t>
      </w:r>
      <w:r w:rsidRPr="003464A5">
        <w:rPr>
          <w:rFonts w:ascii="Times New Roman" w:hAnsi="Times New Roman" w:cs="Times New Roman"/>
        </w:rPr>
        <w:t xml:space="preserve"> consumers seeking transparency through their supply chain (Nielsen 2022).</w:t>
      </w:r>
    </w:p>
    <w:p w14:paraId="7BF99CA7" w14:textId="1EBDE522" w:rsidR="003464A5" w:rsidRPr="003464A5" w:rsidRDefault="003464A5" w:rsidP="00174C30">
      <w:pPr>
        <w:spacing w:line="360" w:lineRule="auto"/>
        <w:jc w:val="both"/>
        <w:rPr>
          <w:rFonts w:ascii="Times New Roman" w:hAnsi="Times New Roman" w:cs="Times New Roman"/>
        </w:rPr>
      </w:pPr>
      <w:r w:rsidRPr="003464A5">
        <w:rPr>
          <w:rFonts w:ascii="Times New Roman" w:hAnsi="Times New Roman" w:cs="Times New Roman"/>
        </w:rPr>
        <w:t xml:space="preserve">There </w:t>
      </w:r>
      <w:r w:rsidRPr="00174C30">
        <w:rPr>
          <w:rFonts w:ascii="Times New Roman" w:hAnsi="Times New Roman" w:cs="Times New Roman"/>
        </w:rPr>
        <w:t>are</w:t>
      </w:r>
      <w:r w:rsidRPr="003464A5">
        <w:rPr>
          <w:rFonts w:ascii="Times New Roman" w:hAnsi="Times New Roman" w:cs="Times New Roman"/>
        </w:rPr>
        <w:t xml:space="preserve"> a market need and space for this type of drink - health based, high quality and sustainably focused, with both a business benefit from sustainability as well a taste perspective. Traditional mainstream tea brands are often seen as too commercialised, with little information available on content or source. With its artisanal, traceable and </w:t>
      </w:r>
      <w:r w:rsidRPr="00174C30">
        <w:rPr>
          <w:rFonts w:ascii="Times New Roman" w:hAnsi="Times New Roman" w:cs="Times New Roman"/>
        </w:rPr>
        <w:t>environmentally friendly</w:t>
      </w:r>
      <w:r w:rsidRPr="003464A5">
        <w:rPr>
          <w:rFonts w:ascii="Times New Roman" w:hAnsi="Times New Roman" w:cs="Times New Roman"/>
        </w:rPr>
        <w:t xml:space="preserve"> teas, Harmony Green Tea has closed this gulf between quality authenticity and ethics.</w:t>
      </w:r>
    </w:p>
    <w:p w14:paraId="1EB37A56" w14:textId="6236CA1F" w:rsidR="009509A4" w:rsidRPr="00174C30" w:rsidRDefault="009509A4" w:rsidP="00174C30">
      <w:pPr>
        <w:spacing w:line="360" w:lineRule="auto"/>
        <w:jc w:val="both"/>
        <w:rPr>
          <w:rFonts w:ascii="Times New Roman" w:hAnsi="Times New Roman" w:cs="Times New Roman"/>
        </w:rPr>
      </w:pPr>
    </w:p>
    <w:p w14:paraId="7EEAA677" w14:textId="77777777" w:rsidR="003464A5" w:rsidRPr="00174C30" w:rsidRDefault="003464A5" w:rsidP="00174C30">
      <w:pPr>
        <w:spacing w:line="360" w:lineRule="auto"/>
        <w:jc w:val="both"/>
        <w:rPr>
          <w:rFonts w:ascii="Times New Roman" w:hAnsi="Times New Roman" w:cs="Times New Roman"/>
        </w:rPr>
      </w:pPr>
    </w:p>
    <w:p w14:paraId="45DBA985" w14:textId="77777777" w:rsidR="003464A5" w:rsidRPr="00174C30" w:rsidRDefault="003464A5" w:rsidP="00174C30">
      <w:pPr>
        <w:spacing w:line="360" w:lineRule="auto"/>
        <w:jc w:val="both"/>
        <w:rPr>
          <w:rFonts w:ascii="Times New Roman" w:hAnsi="Times New Roman" w:cs="Times New Roman"/>
        </w:rPr>
      </w:pPr>
    </w:p>
    <w:p w14:paraId="6F38D117" w14:textId="77777777" w:rsidR="003464A5" w:rsidRPr="00174C30" w:rsidRDefault="003464A5" w:rsidP="00174C30">
      <w:pPr>
        <w:spacing w:line="360" w:lineRule="auto"/>
        <w:jc w:val="both"/>
        <w:rPr>
          <w:rFonts w:ascii="Times New Roman" w:hAnsi="Times New Roman" w:cs="Times New Roman"/>
        </w:rPr>
      </w:pPr>
    </w:p>
    <w:p w14:paraId="134D4104" w14:textId="77777777" w:rsidR="003464A5" w:rsidRPr="00174C30" w:rsidRDefault="003464A5" w:rsidP="00174C30">
      <w:pPr>
        <w:spacing w:line="360" w:lineRule="auto"/>
        <w:jc w:val="both"/>
        <w:rPr>
          <w:rFonts w:ascii="Times New Roman" w:hAnsi="Times New Roman" w:cs="Times New Roman"/>
        </w:rPr>
      </w:pPr>
    </w:p>
    <w:p w14:paraId="666909C2" w14:textId="380614A0" w:rsidR="009509A4" w:rsidRPr="00A92ABC" w:rsidRDefault="009509A4" w:rsidP="00174C30">
      <w:pPr>
        <w:spacing w:line="360" w:lineRule="auto"/>
        <w:jc w:val="both"/>
        <w:rPr>
          <w:rStyle w:val="Strong"/>
        </w:rPr>
      </w:pPr>
      <w:r w:rsidRPr="00A92ABC">
        <w:rPr>
          <w:rStyle w:val="Strong"/>
        </w:rPr>
        <w:t>Objectives</w:t>
      </w:r>
    </w:p>
    <w:p w14:paraId="66A8537B" w14:textId="77777777" w:rsidR="009509A4" w:rsidRPr="00174C30" w:rsidRDefault="009509A4" w:rsidP="00174C30">
      <w:pPr>
        <w:spacing w:line="360" w:lineRule="auto"/>
        <w:jc w:val="both"/>
        <w:rPr>
          <w:rFonts w:ascii="Times New Roman" w:hAnsi="Times New Roman" w:cs="Times New Roman"/>
        </w:rPr>
      </w:pPr>
    </w:p>
    <w:p w14:paraId="62978720" w14:textId="77777777"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Harmony Green Tea’s objectives are structured into short-term and long-term goals, aligning with its vision of becoming a recognised name in the sustainable wellness market.</w:t>
      </w:r>
    </w:p>
    <w:p w14:paraId="6A27B09D" w14:textId="77777777" w:rsidR="009509A4" w:rsidRPr="00174C30" w:rsidRDefault="009509A4" w:rsidP="00174C30">
      <w:pPr>
        <w:spacing w:line="360" w:lineRule="auto"/>
        <w:jc w:val="both"/>
        <w:rPr>
          <w:rFonts w:ascii="Times New Roman" w:hAnsi="Times New Roman" w:cs="Times New Roman"/>
        </w:rPr>
      </w:pPr>
    </w:p>
    <w:p w14:paraId="0290DB5E" w14:textId="2ADC215B"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Short-Term Objectives (0–3 Months): Product Launch: Launch the first range of products online and selected local stores. Brand building: Build a solid online presence with social influencer partnerships, digital marketing and a brand website that is optimised for telling stories and encouraging interaction. � Early revenue generation: Hit 500 subscribers and 1,000 retail customers in the first quarter.</w:t>
      </w:r>
    </w:p>
    <w:p w14:paraId="0A3C5E19" w14:textId="77777777" w:rsidR="003464A5" w:rsidRPr="00174C30" w:rsidRDefault="003464A5" w:rsidP="00174C30">
      <w:pPr>
        <w:spacing w:line="360" w:lineRule="auto"/>
        <w:jc w:val="both"/>
        <w:rPr>
          <w:rFonts w:ascii="Times New Roman" w:hAnsi="Times New Roman" w:cs="Times New Roman"/>
        </w:rPr>
      </w:pPr>
    </w:p>
    <w:p w14:paraId="24F8D1D1" w14:textId="77777777" w:rsidR="003464A5" w:rsidRPr="00A92ABC" w:rsidRDefault="003464A5" w:rsidP="00174C30">
      <w:pPr>
        <w:spacing w:line="360" w:lineRule="auto"/>
        <w:jc w:val="both"/>
        <w:rPr>
          <w:rStyle w:val="Strong"/>
        </w:rPr>
      </w:pPr>
      <w:r w:rsidRPr="00A92ABC">
        <w:rPr>
          <w:rStyle w:val="Strong"/>
        </w:rPr>
        <w:t xml:space="preserve">Long-Term Objectives (6–12 Months): </w:t>
      </w:r>
    </w:p>
    <w:p w14:paraId="3F048B3A" w14:textId="78866790"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 xml:space="preserve">Product Diversification: roll out new products (matcha lattes, bottled ready to drink teas) to meet changing consumer tastes. </w:t>
      </w:r>
    </w:p>
    <w:p w14:paraId="6A8B703F" w14:textId="573FEBCF"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 xml:space="preserve">Sustainable Scalability: Partner with eco-friendly cafes and wellness studios to gain visibility and market traction. </w:t>
      </w:r>
    </w:p>
    <w:p w14:paraId="6C5CACBD" w14:textId="4A463EA3"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 xml:space="preserve"> Market Positioning: Become known as a leading sustainable tea brand in the UK premium tea market. </w:t>
      </w:r>
    </w:p>
    <w:p w14:paraId="48F29A5C" w14:textId="7071F3D9"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Community Building: Start a “Sip for Change” campaign - commit a percentage of the profits to reforestation "Sip for Change" or to funding tea-farmer welfare programmes.</w:t>
      </w:r>
    </w:p>
    <w:p w14:paraId="1E188B83" w14:textId="77777777" w:rsidR="003464A5" w:rsidRPr="00174C30" w:rsidRDefault="003464A5" w:rsidP="00174C30">
      <w:pPr>
        <w:spacing w:line="360" w:lineRule="auto"/>
        <w:jc w:val="both"/>
        <w:rPr>
          <w:rFonts w:ascii="Times New Roman" w:hAnsi="Times New Roman" w:cs="Times New Roman"/>
        </w:rPr>
      </w:pPr>
    </w:p>
    <w:p w14:paraId="711EC687" w14:textId="6B110B84" w:rsidR="009509A4"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lastRenderedPageBreak/>
        <w:t>These goals are in line with Harmony Green Tea’s expansion plan, combining them into the implementation of a digital marketing campaign, ethical branding and community reach to create trust and brand advocacy. The entrepreneurial vision focuses on sustainability through innovation stating the company's mission as an enterprise and a force of change.</w:t>
      </w:r>
    </w:p>
    <w:p w14:paraId="44B31278" w14:textId="7D6B70D1" w:rsidR="009509A4" w:rsidRPr="00A92ABC" w:rsidRDefault="009509A4" w:rsidP="00174C30">
      <w:pPr>
        <w:spacing w:line="360" w:lineRule="auto"/>
        <w:jc w:val="both"/>
        <w:rPr>
          <w:rStyle w:val="Strong"/>
        </w:rPr>
      </w:pPr>
      <w:r w:rsidRPr="00A92ABC">
        <w:rPr>
          <w:rStyle w:val="Strong"/>
        </w:rPr>
        <w:t>Unique Selling Point (USP)</w:t>
      </w:r>
    </w:p>
    <w:p w14:paraId="24D84EF3" w14:textId="77777777" w:rsidR="009509A4" w:rsidRPr="00174C30" w:rsidRDefault="009509A4" w:rsidP="00174C30">
      <w:pPr>
        <w:spacing w:line="360" w:lineRule="auto"/>
        <w:jc w:val="both"/>
        <w:rPr>
          <w:rFonts w:ascii="Times New Roman" w:hAnsi="Times New Roman" w:cs="Times New Roman"/>
        </w:rPr>
      </w:pPr>
    </w:p>
    <w:p w14:paraId="14DACB7B" w14:textId="77777777" w:rsidR="003464A5"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 xml:space="preserve">Harmony </w:t>
      </w:r>
      <w:r w:rsidR="003464A5" w:rsidRPr="00174C30">
        <w:rPr>
          <w:rFonts w:ascii="Times New Roman" w:hAnsi="Times New Roman" w:cs="Times New Roman"/>
        </w:rPr>
        <w:t xml:space="preserve">Green Tea has three USP’s, Sustainability, Quality and Health. Unlike the traditional retail brands where volume and margins dictate all decisions, Harmony Green Tea provides a total consumer experience that is managed in mind and sustainable environment. The brand differentiates itself through: </w:t>
      </w:r>
    </w:p>
    <w:p w14:paraId="7155F0B8" w14:textId="077DBC5F"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 xml:space="preserve"> Sustainably Sourced Ingredients – 100% organic teas sourced from fair-trade farms. </w:t>
      </w:r>
    </w:p>
    <w:p w14:paraId="7B1F8DEF" w14:textId="15736887"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 xml:space="preserve">Earth-Mindful Packaging - Made from compostable, plastic-free materials to help your live life a waste-less one. </w:t>
      </w:r>
    </w:p>
    <w:p w14:paraId="6380ADF1" w14:textId="100A9A14" w:rsidR="003464A5" w:rsidRPr="00174C30" w:rsidRDefault="003464A5" w:rsidP="00174C30">
      <w:pPr>
        <w:spacing w:line="360" w:lineRule="auto"/>
        <w:jc w:val="both"/>
        <w:rPr>
          <w:rFonts w:ascii="Times New Roman" w:hAnsi="Times New Roman" w:cs="Times New Roman"/>
        </w:rPr>
      </w:pPr>
      <w:r w:rsidRPr="00174C30">
        <w:rPr>
          <w:rFonts w:ascii="Times New Roman" w:hAnsi="Times New Roman" w:cs="Times New Roman"/>
        </w:rPr>
        <w:t xml:space="preserve">Health &amp; Wellness Focus - Functional blends to promote relaxation, focus, and immunity. </w:t>
      </w:r>
    </w:p>
    <w:p w14:paraId="55FA3908" w14:textId="77777777" w:rsidR="003464A5" w:rsidRPr="003464A5" w:rsidRDefault="003464A5" w:rsidP="00174C30">
      <w:pPr>
        <w:spacing w:line="360" w:lineRule="auto"/>
        <w:jc w:val="both"/>
        <w:rPr>
          <w:rFonts w:ascii="Times New Roman" w:hAnsi="Times New Roman" w:cs="Times New Roman"/>
        </w:rPr>
      </w:pPr>
      <w:r w:rsidRPr="003464A5">
        <w:rPr>
          <w:rFonts w:ascii="Times New Roman" w:hAnsi="Times New Roman" w:cs="Times New Roman"/>
        </w:rPr>
        <w:t>This unique blend puts Harmony Green Tea in a class of its own and paints the picture of something far beyond just another drink it is an alternative lifestyle for mindful consumers reflect balance in a crazy world. In a market that is seeing consumerism move towards aligning with ethical practice and authenticity, the ethos of Harmony Green Tea would greatly differentiate it (Mintel, 2023).</w:t>
      </w:r>
    </w:p>
    <w:p w14:paraId="5F83D9C0" w14:textId="7B6ABBAC" w:rsidR="00705D54" w:rsidRPr="00174C30" w:rsidRDefault="00705D54" w:rsidP="00174C30">
      <w:pPr>
        <w:spacing w:line="360" w:lineRule="auto"/>
        <w:jc w:val="both"/>
        <w:rPr>
          <w:rFonts w:ascii="Times New Roman" w:hAnsi="Times New Roman" w:cs="Times New Roman"/>
        </w:rPr>
      </w:pPr>
    </w:p>
    <w:p w14:paraId="70E6F991" w14:textId="77777777" w:rsidR="009509A4" w:rsidRPr="00174C30" w:rsidRDefault="009509A4" w:rsidP="00174C30">
      <w:pPr>
        <w:pStyle w:val="Heading2"/>
      </w:pPr>
      <w:bookmarkStart w:id="2" w:name="_Toc213186856"/>
      <w:r w:rsidRPr="00174C30">
        <w:t>Element 2: External Environmental Analysis, SWOT, and Porter’s Five Forces</w:t>
      </w:r>
      <w:bookmarkEnd w:id="2"/>
    </w:p>
    <w:p w14:paraId="68013220" w14:textId="77777777" w:rsidR="009509A4" w:rsidRPr="00174C30" w:rsidRDefault="009509A4" w:rsidP="00174C30">
      <w:pPr>
        <w:spacing w:line="360" w:lineRule="auto"/>
        <w:jc w:val="both"/>
        <w:rPr>
          <w:rFonts w:ascii="Times New Roman" w:hAnsi="Times New Roman" w:cs="Times New Roman"/>
        </w:rPr>
      </w:pPr>
    </w:p>
    <w:p w14:paraId="10ECD89C" w14:textId="459BF57A" w:rsidR="009509A4" w:rsidRPr="00174C30" w:rsidRDefault="009509A4" w:rsidP="00174C30">
      <w:pPr>
        <w:spacing w:line="360" w:lineRule="auto"/>
        <w:jc w:val="both"/>
        <w:rPr>
          <w:rStyle w:val="Strong"/>
        </w:rPr>
      </w:pPr>
      <w:r w:rsidRPr="00174C30">
        <w:rPr>
          <w:rStyle w:val="Strong"/>
        </w:rPr>
        <w:t xml:space="preserve"> External Macro-Environmental Analysis (PESTEL)</w:t>
      </w:r>
    </w:p>
    <w:p w14:paraId="693E8A1F" w14:textId="77777777" w:rsidR="009509A4" w:rsidRPr="00174C30" w:rsidRDefault="009509A4" w:rsidP="00174C30">
      <w:pPr>
        <w:spacing w:line="360" w:lineRule="auto"/>
        <w:jc w:val="both"/>
        <w:rPr>
          <w:rFonts w:ascii="Times New Roman" w:hAnsi="Times New Roman" w:cs="Times New Roman"/>
        </w:rPr>
      </w:pPr>
    </w:p>
    <w:p w14:paraId="1F45C2F8" w14:textId="4FF7AD99"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 xml:space="preserve">Understanding the macro-environmental factors that influence Harmony Green Tea’s performance is crucial for strategic planning. The PESTEL framework (Political, Economic, </w:t>
      </w:r>
      <w:r w:rsidRPr="00174C30">
        <w:rPr>
          <w:rFonts w:ascii="Times New Roman" w:hAnsi="Times New Roman" w:cs="Times New Roman"/>
        </w:rPr>
        <w:lastRenderedPageBreak/>
        <w:t>Social, Technological, Environmental, Legal) provides a structured analysis of the external forces s</w:t>
      </w:r>
      <w:r w:rsidR="00471D5F" w:rsidRPr="00174C30">
        <w:rPr>
          <w:rFonts w:ascii="Times New Roman" w:hAnsi="Times New Roman" w:cs="Times New Roman"/>
        </w:rPr>
        <w:t xml:space="preserve"> happing</w:t>
      </w:r>
      <w:r w:rsidRPr="00174C30">
        <w:rPr>
          <w:rFonts w:ascii="Times New Roman" w:hAnsi="Times New Roman" w:cs="Times New Roman"/>
        </w:rPr>
        <w:t xml:space="preserve"> the UK tea and wellness market.</w:t>
      </w:r>
    </w:p>
    <w:p w14:paraId="099930F7" w14:textId="38AF2A75" w:rsidR="00705D54" w:rsidRPr="00174C30" w:rsidRDefault="00471D5F" w:rsidP="00174C30">
      <w:pPr>
        <w:pStyle w:val="Quote"/>
        <w:rPr>
          <w:rStyle w:val="Strong"/>
        </w:rPr>
      </w:pPr>
      <w:r w:rsidRPr="00174C30">
        <w:rPr>
          <w:rStyle w:val="Strong"/>
        </w:rPr>
        <w:t xml:space="preserve">                                                         PESTEL ANALYSIS </w:t>
      </w:r>
    </w:p>
    <w:p w14:paraId="72FCD84F" w14:textId="77777777" w:rsidR="00471D5F" w:rsidRPr="00174C30" w:rsidRDefault="00471D5F" w:rsidP="00174C30">
      <w:pPr>
        <w:spacing w:line="360" w:lineRule="auto"/>
        <w:jc w:val="both"/>
        <w:rPr>
          <w:rFonts w:ascii="Times New Roman" w:hAnsi="Times New Roman" w:cs="Times New Roman"/>
        </w:rPr>
      </w:pPr>
    </w:p>
    <w:tbl>
      <w:tblPr>
        <w:tblStyle w:val="PlainTable1"/>
        <w:tblW w:w="10060" w:type="dxa"/>
        <w:tblLook w:val="04A0" w:firstRow="1" w:lastRow="0" w:firstColumn="1" w:lastColumn="0" w:noHBand="0" w:noVBand="1"/>
      </w:tblPr>
      <w:tblGrid>
        <w:gridCol w:w="4508"/>
        <w:gridCol w:w="5552"/>
      </w:tblGrid>
      <w:tr w:rsidR="009509A4" w:rsidRPr="00174C30" w14:paraId="54F2D25A" w14:textId="77777777" w:rsidTr="00471D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30EFC2" w14:textId="13062D20"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 xml:space="preserve">POLITICAL </w:t>
            </w:r>
          </w:p>
        </w:tc>
        <w:tc>
          <w:tcPr>
            <w:tcW w:w="5552" w:type="dxa"/>
          </w:tcPr>
          <w:p w14:paraId="616AB01A" w14:textId="61A23756" w:rsidR="009509A4" w:rsidRPr="00174C30" w:rsidRDefault="009509A4" w:rsidP="00174C3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6"/>
                <w:szCs w:val="16"/>
              </w:rPr>
            </w:pPr>
            <w:r w:rsidRPr="00174C30">
              <w:rPr>
                <w:rFonts w:ascii="Times New Roman" w:hAnsi="Times New Roman" w:cs="Times New Roman"/>
                <w:b w:val="0"/>
                <w:bCs w:val="0"/>
                <w:sz w:val="16"/>
                <w:szCs w:val="16"/>
              </w:rPr>
              <w:t>The UK political environment remains relatively stable, but several political dynamics affect small businesses in the food and beverage industry. One of the key political influences is Brexit, which continues to shape trade regulations and import costs for tea leaves sourced from Asia. Post-Brexit trade arrangements have led to increased import tariffs and complex customs procedures, potentially raising operational costs for UK-based tea importers (Department for Business and Trade, 2023). For Harmony Green Tea, this may affect pricing strategies and supply chain reliability. However, the UK government’s push for “Made in Britain” campaigns and small business grants offers potential benefits for local branding and marketing support (Gov.uk, 2024). Furthermore, policies promoting sustainability and low-carbon operations may provide opportunities for Harmony Green Tea to align with government-funded green initiatives.</w:t>
            </w:r>
          </w:p>
        </w:tc>
      </w:tr>
      <w:tr w:rsidR="009509A4" w:rsidRPr="00174C30" w14:paraId="04894EED" w14:textId="77777777" w:rsidTr="00471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7C98AC" w14:textId="29667738"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ECONOMIC</w:t>
            </w:r>
          </w:p>
        </w:tc>
        <w:tc>
          <w:tcPr>
            <w:tcW w:w="5552" w:type="dxa"/>
          </w:tcPr>
          <w:p w14:paraId="13908BEB" w14:textId="77777777" w:rsidR="009509A4" w:rsidRPr="00174C30" w:rsidRDefault="009509A4" w:rsidP="00174C3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174C30">
              <w:rPr>
                <w:rFonts w:ascii="Times New Roman" w:hAnsi="Times New Roman" w:cs="Times New Roman"/>
                <w:sz w:val="16"/>
                <w:szCs w:val="16"/>
              </w:rPr>
              <w:t>Economic Factors</w:t>
            </w:r>
          </w:p>
          <w:p w14:paraId="00F9A706" w14:textId="61E04AD2" w:rsidR="009509A4" w:rsidRPr="00174C30" w:rsidRDefault="009509A4" w:rsidP="00174C3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174C30">
              <w:rPr>
                <w:rFonts w:ascii="Times New Roman" w:hAnsi="Times New Roman" w:cs="Times New Roman"/>
                <w:sz w:val="16"/>
                <w:szCs w:val="16"/>
              </w:rPr>
              <w:t>The UK economy in 2025 faces moderate inflation and fluctuating consumer confidence following global economic slowdowns. Inflation affects consumer spending, particularly in discretionary sectors like premium beverages (Office for National Statistics [ONS], 2025). However, the health and wellness sector has demonstrated resilience, as consumers continue to prioritise products associated with wellbeing and immunity (Euromonitor International, 2024). The UK tea market remains robust, valued at over £700 million annually, with growing interest in specialty teas and functional beverages (Mintel, 2023). While rising operational costs could pressure margins, Harmony Green Tea can capitalise on consumers’ willingness to pay more for sustainable and ethical products — a segment that remains less price-sensitive. Additionally, the growth of e-commerce and digital payment solutions provides cost-efficient opportunities for market entry and expansion.</w:t>
            </w:r>
          </w:p>
        </w:tc>
      </w:tr>
      <w:tr w:rsidR="009509A4" w:rsidRPr="00174C30" w14:paraId="1AA14657" w14:textId="77777777" w:rsidTr="00471D5F">
        <w:tc>
          <w:tcPr>
            <w:cnfStyle w:val="001000000000" w:firstRow="0" w:lastRow="0" w:firstColumn="1" w:lastColumn="0" w:oddVBand="0" w:evenVBand="0" w:oddHBand="0" w:evenHBand="0" w:firstRowFirstColumn="0" w:firstRowLastColumn="0" w:lastRowFirstColumn="0" w:lastRowLastColumn="0"/>
            <w:tcW w:w="4508" w:type="dxa"/>
          </w:tcPr>
          <w:p w14:paraId="22A597FC" w14:textId="6CC8ED17"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 xml:space="preserve">SOCIAL </w:t>
            </w:r>
          </w:p>
        </w:tc>
        <w:tc>
          <w:tcPr>
            <w:tcW w:w="5552" w:type="dxa"/>
          </w:tcPr>
          <w:p w14:paraId="45C4669C" w14:textId="5063F528" w:rsidR="009509A4" w:rsidRPr="00174C30" w:rsidRDefault="009509A4" w:rsidP="00174C3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174C30">
              <w:rPr>
                <w:rFonts w:ascii="Times New Roman" w:hAnsi="Times New Roman" w:cs="Times New Roman"/>
                <w:sz w:val="16"/>
                <w:szCs w:val="16"/>
              </w:rPr>
              <w:t>Social trends strongly support Harmony Green Tea’s business model. UK consumers increasingly value health, mindfulness, and sustainability in their lifestyle choices. The COVID-19 pandemic permanently influenced consumer priorities toward immunity, stress reduction, and holistic wellness (</w:t>
            </w:r>
            <w:r w:rsidR="00471D5F" w:rsidRPr="00174C30">
              <w:rPr>
                <w:rFonts w:ascii="Times New Roman" w:hAnsi="Times New Roman" w:cs="Times New Roman"/>
                <w:sz w:val="16"/>
                <w:szCs w:val="16"/>
              </w:rPr>
              <w:t>Nielsen</w:t>
            </w:r>
            <w:r w:rsidRPr="00174C30">
              <w:rPr>
                <w:rFonts w:ascii="Times New Roman" w:hAnsi="Times New Roman" w:cs="Times New Roman"/>
                <w:sz w:val="16"/>
                <w:szCs w:val="16"/>
              </w:rPr>
              <w:t>, 2022). Green tea, known for its antioxidants and health benefits, fits naturally into these preferences. Moreover, there is a rising cultural appreciation for tea rituals and authentic global flavours, reflecting a shift from mass-market teas to artisanal, experiential brands. Demographically, millennials and Gen Z represent a key target group, as they show the highest interest in ethical consumption and online subscription models (Statista, 2024). Harmony Green Tea’s emphasis on transparency, storytelling, and sustainability resonates strongly with these values.</w:t>
            </w:r>
          </w:p>
        </w:tc>
      </w:tr>
      <w:tr w:rsidR="009509A4" w:rsidRPr="00174C30" w14:paraId="644DE847" w14:textId="77777777" w:rsidTr="00471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143F03" w14:textId="179D26DB"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TECHNOLOGICAL</w:t>
            </w:r>
          </w:p>
        </w:tc>
        <w:tc>
          <w:tcPr>
            <w:tcW w:w="5552" w:type="dxa"/>
          </w:tcPr>
          <w:p w14:paraId="7BC233E6" w14:textId="5349C0B6" w:rsidR="00471D5F" w:rsidRPr="00174C30" w:rsidRDefault="00471D5F" w:rsidP="00174C3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174C30">
              <w:rPr>
                <w:rFonts w:ascii="Times New Roman" w:hAnsi="Times New Roman" w:cs="Times New Roman"/>
                <w:sz w:val="16"/>
                <w:szCs w:val="16"/>
              </w:rPr>
              <w:t xml:space="preserve">Technology offers significant opportunities for business efficiency and customer engagement. The increasing use of AI-driven marketing tools, subscription management software, and data analytics enables small firms to tailor customer experiences and build loyalty. Harmony Green Tea can utilise social media algorithms, mobile apps, and chatbots to provide personalised recommendations and </w:t>
            </w:r>
            <w:r w:rsidRPr="00174C30">
              <w:rPr>
                <w:rFonts w:ascii="Times New Roman" w:hAnsi="Times New Roman" w:cs="Times New Roman"/>
                <w:sz w:val="16"/>
                <w:szCs w:val="16"/>
              </w:rPr>
              <w:lastRenderedPageBreak/>
              <w:t>enhance customer retention. Additionally, advances in packaging technology — such as biodegradable materials and QR code integration — allow for greater innovation in branding and sustainability (Tech Nation, 2024). However, the rapid pace of digital transformation requires ongoing investment in IT infrastructure and cybersecurity.</w:t>
            </w:r>
          </w:p>
        </w:tc>
      </w:tr>
      <w:tr w:rsidR="009509A4" w:rsidRPr="00174C30" w14:paraId="5D793273" w14:textId="77777777" w:rsidTr="00471D5F">
        <w:tc>
          <w:tcPr>
            <w:cnfStyle w:val="001000000000" w:firstRow="0" w:lastRow="0" w:firstColumn="1" w:lastColumn="0" w:oddVBand="0" w:evenVBand="0" w:oddHBand="0" w:evenHBand="0" w:firstRowFirstColumn="0" w:firstRowLastColumn="0" w:lastRowFirstColumn="0" w:lastRowLastColumn="0"/>
            <w:tcW w:w="4508" w:type="dxa"/>
          </w:tcPr>
          <w:p w14:paraId="1BD4D106" w14:textId="3355B1BD"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lastRenderedPageBreak/>
              <w:t xml:space="preserve">ENVIROMENTAL </w:t>
            </w:r>
          </w:p>
        </w:tc>
        <w:tc>
          <w:tcPr>
            <w:tcW w:w="5552" w:type="dxa"/>
          </w:tcPr>
          <w:p w14:paraId="43EEECAD" w14:textId="626884AD" w:rsidR="00471D5F" w:rsidRPr="00174C30" w:rsidRDefault="00471D5F" w:rsidP="00174C3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174C30">
              <w:rPr>
                <w:rFonts w:ascii="Times New Roman" w:hAnsi="Times New Roman" w:cs="Times New Roman"/>
                <w:sz w:val="16"/>
                <w:szCs w:val="16"/>
              </w:rPr>
              <w:t>Sustainability is both a consumer expectation and a regulatory necessity. Environmental awareness has surged, particularly regarding plastic waste and carbon emissions in packaging and logistics. The UK government’s commitment to achieving net-zero carbon emissions by 2050 has driven stricter environmental regulations and incentivised eco-friendly business practices (DEFRA, 2023). Harmony Green Tea’s use of recyclable and compostable materials directly supports these sustainability goals and provides a competitive advantage. Additionally, sourcing from fair-trade and organic farms aligns with the broader movement toward ethical consumption, which enhances brand reputation. Nevertheless, climate change poses risks to global tea production, as extreme weather patterns may affect supply consistency and quality (World Tea News, 2024).</w:t>
            </w:r>
          </w:p>
          <w:p w14:paraId="4E6395DE" w14:textId="77777777" w:rsidR="00471D5F" w:rsidRPr="00174C30" w:rsidRDefault="00471D5F" w:rsidP="00174C3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p>
        </w:tc>
      </w:tr>
      <w:tr w:rsidR="009509A4" w:rsidRPr="00174C30" w14:paraId="554D9DC2" w14:textId="77777777" w:rsidTr="00471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914697" w14:textId="53A2433D" w:rsidR="009509A4" w:rsidRPr="00174C30" w:rsidRDefault="009509A4" w:rsidP="00174C30">
            <w:pPr>
              <w:spacing w:line="360" w:lineRule="auto"/>
              <w:jc w:val="both"/>
              <w:rPr>
                <w:rFonts w:ascii="Times New Roman" w:hAnsi="Times New Roman" w:cs="Times New Roman"/>
              </w:rPr>
            </w:pPr>
            <w:r w:rsidRPr="00174C30">
              <w:rPr>
                <w:rFonts w:ascii="Times New Roman" w:hAnsi="Times New Roman" w:cs="Times New Roman"/>
              </w:rPr>
              <w:t xml:space="preserve">LEGAL </w:t>
            </w:r>
          </w:p>
        </w:tc>
        <w:tc>
          <w:tcPr>
            <w:tcW w:w="5552" w:type="dxa"/>
          </w:tcPr>
          <w:p w14:paraId="194DB60C" w14:textId="6628178B" w:rsidR="00471D5F" w:rsidRPr="00174C30" w:rsidRDefault="00471D5F" w:rsidP="00174C3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174C30">
              <w:rPr>
                <w:rFonts w:ascii="Times New Roman" w:hAnsi="Times New Roman" w:cs="Times New Roman"/>
                <w:sz w:val="16"/>
                <w:szCs w:val="16"/>
              </w:rPr>
              <w:t>The UK legal environment presents both obligations and protections. Key legal considerations include food safety regulations, labelling requirements, and data protection laws. Compliance with the Food Standards Agency (FSA) ensures product safety and consumer trust. Furthermore, the UK General Data Protection Regulation (UK GDPR) requires responsible handling of customer information, particularly for e-commerce and subscription operations (ICO, 2024). Employment law, including minimum wage requirements and workplace safety, must also be considered as the business grows. Adhering to these legal frameworks safeguards Harmony Green Tea’s operations and enhances credibility in the marketplace.</w:t>
            </w:r>
          </w:p>
        </w:tc>
      </w:tr>
    </w:tbl>
    <w:p w14:paraId="3EF16CD3" w14:textId="77777777" w:rsidR="009509A4" w:rsidRPr="00174C30" w:rsidRDefault="009509A4" w:rsidP="00174C30">
      <w:pPr>
        <w:spacing w:line="360" w:lineRule="auto"/>
        <w:jc w:val="both"/>
        <w:rPr>
          <w:rFonts w:ascii="Times New Roman" w:hAnsi="Times New Roman" w:cs="Times New Roman"/>
        </w:rPr>
      </w:pPr>
    </w:p>
    <w:p w14:paraId="52188A7D" w14:textId="1861076E" w:rsidR="00705D54" w:rsidRPr="00174C30" w:rsidRDefault="00471D5F" w:rsidP="00174C30">
      <w:pPr>
        <w:spacing w:line="360" w:lineRule="auto"/>
        <w:jc w:val="both"/>
        <w:rPr>
          <w:rFonts w:ascii="Times New Roman" w:hAnsi="Times New Roman" w:cs="Times New Roman"/>
        </w:rPr>
      </w:pPr>
      <w:r w:rsidRPr="00174C30">
        <w:rPr>
          <w:rFonts w:ascii="Times New Roman" w:hAnsi="Times New Roman" w:cs="Times New Roman"/>
        </w:rPr>
        <w:t xml:space="preserve">  </w:t>
      </w:r>
      <w:r w:rsidRPr="00174C30">
        <w:rPr>
          <w:rStyle w:val="Strong"/>
        </w:rPr>
        <w:t>SWOOT ANALYSIS</w:t>
      </w:r>
      <w:r w:rsidRPr="00174C30">
        <w:rPr>
          <w:rFonts w:ascii="Times New Roman" w:hAnsi="Times New Roman" w:cs="Times New Roman"/>
        </w:rPr>
        <w:t xml:space="preserve"> summarises Harmony Green Tea’s internal capabilities and external environment to support strategic decision-making.</w:t>
      </w:r>
    </w:p>
    <w:p w14:paraId="29F3A8DB" w14:textId="77777777" w:rsidR="00471D5F" w:rsidRPr="00174C30" w:rsidRDefault="00471D5F" w:rsidP="00174C30">
      <w:pPr>
        <w:spacing w:line="360" w:lineRule="auto"/>
        <w:jc w:val="both"/>
        <w:rPr>
          <w:rFonts w:ascii="Times New Roman" w:hAnsi="Times New Roman" w:cs="Times New Roman"/>
        </w:rPr>
      </w:pPr>
    </w:p>
    <w:tbl>
      <w:tblPr>
        <w:tblStyle w:val="TableGridLight"/>
        <w:tblW w:w="0" w:type="auto"/>
        <w:tblLook w:val="04A0" w:firstRow="1" w:lastRow="0" w:firstColumn="1" w:lastColumn="0" w:noHBand="0" w:noVBand="1"/>
      </w:tblPr>
      <w:tblGrid>
        <w:gridCol w:w="4508"/>
        <w:gridCol w:w="4508"/>
      </w:tblGrid>
      <w:tr w:rsidR="00471D5F" w:rsidRPr="00174C30" w14:paraId="1B3C5B62" w14:textId="77777777" w:rsidTr="00471D5F">
        <w:tc>
          <w:tcPr>
            <w:tcW w:w="4508" w:type="dxa"/>
          </w:tcPr>
          <w:p w14:paraId="7F9836AE" w14:textId="38CF5359" w:rsidR="00471D5F" w:rsidRPr="00174C30" w:rsidRDefault="00471D5F" w:rsidP="00174C30">
            <w:pPr>
              <w:spacing w:line="360" w:lineRule="auto"/>
              <w:jc w:val="both"/>
              <w:rPr>
                <w:rFonts w:ascii="Times New Roman" w:hAnsi="Times New Roman" w:cs="Times New Roman"/>
                <w:b/>
                <w:bCs/>
              </w:rPr>
            </w:pPr>
            <w:r w:rsidRPr="00174C30">
              <w:rPr>
                <w:rFonts w:ascii="Times New Roman" w:hAnsi="Times New Roman" w:cs="Times New Roman"/>
                <w:b/>
                <w:bCs/>
              </w:rPr>
              <w:t>Strengths</w:t>
            </w:r>
          </w:p>
        </w:tc>
        <w:tc>
          <w:tcPr>
            <w:tcW w:w="4508" w:type="dxa"/>
          </w:tcPr>
          <w:p w14:paraId="0D76A248" w14:textId="7D44A457" w:rsidR="00471D5F" w:rsidRPr="00174C30" w:rsidRDefault="00471D5F" w:rsidP="00174C30">
            <w:pPr>
              <w:spacing w:line="360" w:lineRule="auto"/>
              <w:jc w:val="both"/>
              <w:rPr>
                <w:rFonts w:ascii="Times New Roman" w:hAnsi="Times New Roman" w:cs="Times New Roman"/>
                <w:sz w:val="16"/>
                <w:szCs w:val="16"/>
              </w:rPr>
            </w:pPr>
            <w:r w:rsidRPr="00174C30">
              <w:rPr>
                <w:rFonts w:ascii="Times New Roman" w:hAnsi="Times New Roman" w:cs="Times New Roman"/>
                <w:sz w:val="16"/>
                <w:szCs w:val="16"/>
              </w:rPr>
              <w:t>include strong brand positioning around sustainability and wellness, expertise in tea culture, and partnerships with ethical suppliers. The use of eco-friendly packaging and commitment to fair trade enhance the brand’s authenticity and appeal to socially conscious consumers.</w:t>
            </w:r>
          </w:p>
        </w:tc>
      </w:tr>
      <w:tr w:rsidR="00471D5F" w:rsidRPr="00174C30" w14:paraId="7A3F2BF9" w14:textId="77777777" w:rsidTr="00471D5F">
        <w:tc>
          <w:tcPr>
            <w:tcW w:w="4508" w:type="dxa"/>
          </w:tcPr>
          <w:p w14:paraId="758A6D0E" w14:textId="0D371C65" w:rsidR="00471D5F" w:rsidRPr="00174C30" w:rsidRDefault="00471D5F" w:rsidP="00174C30">
            <w:pPr>
              <w:spacing w:line="360" w:lineRule="auto"/>
              <w:jc w:val="both"/>
              <w:rPr>
                <w:rFonts w:ascii="Times New Roman" w:hAnsi="Times New Roman" w:cs="Times New Roman"/>
                <w:b/>
                <w:bCs/>
              </w:rPr>
            </w:pPr>
            <w:r w:rsidRPr="00174C30">
              <w:rPr>
                <w:rFonts w:ascii="Times New Roman" w:hAnsi="Times New Roman" w:cs="Times New Roman"/>
                <w:b/>
                <w:bCs/>
              </w:rPr>
              <w:t xml:space="preserve">Weaknesses </w:t>
            </w:r>
          </w:p>
        </w:tc>
        <w:tc>
          <w:tcPr>
            <w:tcW w:w="4508" w:type="dxa"/>
          </w:tcPr>
          <w:p w14:paraId="7D58C344" w14:textId="77777777" w:rsidR="00471D5F" w:rsidRPr="00174C30" w:rsidRDefault="00471D5F" w:rsidP="00174C30">
            <w:pPr>
              <w:spacing w:line="360" w:lineRule="auto"/>
              <w:jc w:val="both"/>
              <w:rPr>
                <w:rFonts w:ascii="Times New Roman" w:hAnsi="Times New Roman" w:cs="Times New Roman"/>
                <w:sz w:val="16"/>
                <w:szCs w:val="16"/>
              </w:rPr>
            </w:pPr>
            <w:r w:rsidRPr="00174C30">
              <w:rPr>
                <w:rFonts w:ascii="Times New Roman" w:hAnsi="Times New Roman" w:cs="Times New Roman"/>
                <w:sz w:val="16"/>
                <w:szCs w:val="16"/>
              </w:rPr>
              <w:t>Weaknesses involve limited financial resources and low initial brand awareness, which could restrict marketing reach. Dependence on imported raw materials also exposes the business to exchange rate volatility and supply chain disruptions.</w:t>
            </w:r>
          </w:p>
          <w:p w14:paraId="5A86A39A" w14:textId="77777777" w:rsidR="00471D5F" w:rsidRPr="00174C30" w:rsidRDefault="00471D5F" w:rsidP="00174C30">
            <w:pPr>
              <w:spacing w:line="360" w:lineRule="auto"/>
              <w:jc w:val="both"/>
              <w:rPr>
                <w:rFonts w:ascii="Times New Roman" w:hAnsi="Times New Roman" w:cs="Times New Roman"/>
                <w:sz w:val="16"/>
                <w:szCs w:val="16"/>
              </w:rPr>
            </w:pPr>
          </w:p>
        </w:tc>
      </w:tr>
      <w:tr w:rsidR="00471D5F" w:rsidRPr="00174C30" w14:paraId="0874CEBD" w14:textId="77777777" w:rsidTr="00471D5F">
        <w:tc>
          <w:tcPr>
            <w:tcW w:w="4508" w:type="dxa"/>
          </w:tcPr>
          <w:p w14:paraId="07BFF5FF" w14:textId="35D7AB2D" w:rsidR="00471D5F" w:rsidRPr="00174C30" w:rsidRDefault="00471D5F" w:rsidP="00174C30">
            <w:pPr>
              <w:spacing w:line="360" w:lineRule="auto"/>
              <w:jc w:val="both"/>
              <w:rPr>
                <w:rFonts w:ascii="Times New Roman" w:hAnsi="Times New Roman" w:cs="Times New Roman"/>
                <w:b/>
                <w:bCs/>
              </w:rPr>
            </w:pPr>
            <w:r w:rsidRPr="00174C30">
              <w:rPr>
                <w:rFonts w:ascii="Times New Roman" w:hAnsi="Times New Roman" w:cs="Times New Roman"/>
                <w:b/>
                <w:bCs/>
              </w:rPr>
              <w:t>Opportunities</w:t>
            </w:r>
          </w:p>
          <w:p w14:paraId="26CD07B7" w14:textId="77777777" w:rsidR="00471D5F" w:rsidRPr="00174C30" w:rsidRDefault="00471D5F" w:rsidP="00174C30">
            <w:pPr>
              <w:spacing w:line="360" w:lineRule="auto"/>
              <w:jc w:val="both"/>
              <w:rPr>
                <w:rFonts w:ascii="Times New Roman" w:hAnsi="Times New Roman" w:cs="Times New Roman"/>
              </w:rPr>
            </w:pPr>
          </w:p>
          <w:p w14:paraId="6486F846" w14:textId="77777777" w:rsidR="00471D5F" w:rsidRPr="00174C30" w:rsidRDefault="00471D5F" w:rsidP="00174C30">
            <w:pPr>
              <w:spacing w:line="360" w:lineRule="auto"/>
              <w:jc w:val="both"/>
              <w:rPr>
                <w:rFonts w:ascii="Times New Roman" w:hAnsi="Times New Roman" w:cs="Times New Roman"/>
              </w:rPr>
            </w:pPr>
          </w:p>
        </w:tc>
        <w:tc>
          <w:tcPr>
            <w:tcW w:w="4508" w:type="dxa"/>
          </w:tcPr>
          <w:p w14:paraId="28EF8958" w14:textId="70903578" w:rsidR="00471D5F" w:rsidRPr="00174C30" w:rsidRDefault="00471D5F" w:rsidP="00174C30">
            <w:pPr>
              <w:spacing w:line="360" w:lineRule="auto"/>
              <w:jc w:val="both"/>
              <w:rPr>
                <w:rFonts w:ascii="Times New Roman" w:hAnsi="Times New Roman" w:cs="Times New Roman"/>
                <w:sz w:val="16"/>
                <w:szCs w:val="16"/>
              </w:rPr>
            </w:pPr>
            <w:r w:rsidRPr="00174C30">
              <w:rPr>
                <w:rFonts w:ascii="Times New Roman" w:hAnsi="Times New Roman" w:cs="Times New Roman"/>
                <w:sz w:val="16"/>
                <w:szCs w:val="16"/>
              </w:rPr>
              <w:t>Opportunities arise from growing consumer demand for functional and ethical beverages, digital marketing innovations, and the expanding UK wellness market. Collaborations with health influencers and sustainable cafés can further enhance visibility.</w:t>
            </w:r>
          </w:p>
        </w:tc>
      </w:tr>
      <w:tr w:rsidR="00471D5F" w:rsidRPr="00174C30" w14:paraId="6757AD70" w14:textId="77777777" w:rsidTr="00471D5F">
        <w:tc>
          <w:tcPr>
            <w:tcW w:w="4508" w:type="dxa"/>
          </w:tcPr>
          <w:p w14:paraId="6AC7471A" w14:textId="4C2B1A3B" w:rsidR="00471D5F" w:rsidRPr="00174C30" w:rsidRDefault="00471D5F" w:rsidP="00174C30">
            <w:pPr>
              <w:spacing w:line="360" w:lineRule="auto"/>
              <w:jc w:val="both"/>
              <w:rPr>
                <w:rFonts w:ascii="Times New Roman" w:hAnsi="Times New Roman" w:cs="Times New Roman"/>
                <w:b/>
                <w:bCs/>
              </w:rPr>
            </w:pPr>
            <w:r w:rsidRPr="00174C30">
              <w:rPr>
                <w:rFonts w:ascii="Times New Roman" w:hAnsi="Times New Roman" w:cs="Times New Roman"/>
                <w:b/>
                <w:bCs/>
              </w:rPr>
              <w:t xml:space="preserve">Threats </w:t>
            </w:r>
          </w:p>
          <w:p w14:paraId="6164FF42" w14:textId="77777777" w:rsidR="00471D5F" w:rsidRPr="00174C30" w:rsidRDefault="00471D5F" w:rsidP="00174C30">
            <w:pPr>
              <w:spacing w:line="360" w:lineRule="auto"/>
              <w:jc w:val="both"/>
              <w:rPr>
                <w:rFonts w:ascii="Times New Roman" w:hAnsi="Times New Roman" w:cs="Times New Roman"/>
              </w:rPr>
            </w:pPr>
          </w:p>
          <w:p w14:paraId="2044D2F9" w14:textId="77777777" w:rsidR="00471D5F" w:rsidRPr="00174C30" w:rsidRDefault="00471D5F" w:rsidP="00174C30">
            <w:pPr>
              <w:spacing w:line="360" w:lineRule="auto"/>
              <w:jc w:val="both"/>
              <w:rPr>
                <w:rFonts w:ascii="Times New Roman" w:hAnsi="Times New Roman" w:cs="Times New Roman"/>
              </w:rPr>
            </w:pPr>
          </w:p>
          <w:p w14:paraId="3F55F3AA" w14:textId="77777777" w:rsidR="00471D5F" w:rsidRPr="00174C30" w:rsidRDefault="00471D5F" w:rsidP="00174C30">
            <w:pPr>
              <w:spacing w:line="360" w:lineRule="auto"/>
              <w:jc w:val="both"/>
              <w:rPr>
                <w:rFonts w:ascii="Times New Roman" w:hAnsi="Times New Roman" w:cs="Times New Roman"/>
              </w:rPr>
            </w:pPr>
          </w:p>
          <w:p w14:paraId="23B4F7B9" w14:textId="77777777" w:rsidR="00471D5F" w:rsidRPr="00174C30" w:rsidRDefault="00471D5F" w:rsidP="00174C30">
            <w:pPr>
              <w:spacing w:line="360" w:lineRule="auto"/>
              <w:jc w:val="both"/>
              <w:rPr>
                <w:rFonts w:ascii="Times New Roman" w:hAnsi="Times New Roman" w:cs="Times New Roman"/>
              </w:rPr>
            </w:pPr>
          </w:p>
          <w:p w14:paraId="042BCD01" w14:textId="77777777" w:rsidR="00471D5F" w:rsidRPr="00174C30" w:rsidRDefault="00471D5F" w:rsidP="00174C30">
            <w:pPr>
              <w:spacing w:line="360" w:lineRule="auto"/>
              <w:jc w:val="both"/>
              <w:rPr>
                <w:rFonts w:ascii="Times New Roman" w:hAnsi="Times New Roman" w:cs="Times New Roman"/>
              </w:rPr>
            </w:pPr>
          </w:p>
        </w:tc>
        <w:tc>
          <w:tcPr>
            <w:tcW w:w="4508" w:type="dxa"/>
          </w:tcPr>
          <w:p w14:paraId="1F645683" w14:textId="09BBD2F5" w:rsidR="00174C30" w:rsidRPr="00174C30" w:rsidRDefault="00471D5F" w:rsidP="00174C30">
            <w:pPr>
              <w:spacing w:line="360" w:lineRule="auto"/>
              <w:jc w:val="both"/>
              <w:rPr>
                <w:rFonts w:ascii="Times New Roman" w:hAnsi="Times New Roman" w:cs="Times New Roman"/>
                <w:sz w:val="16"/>
                <w:szCs w:val="16"/>
              </w:rPr>
            </w:pPr>
            <w:r w:rsidRPr="00174C30">
              <w:rPr>
                <w:rFonts w:ascii="Times New Roman" w:hAnsi="Times New Roman" w:cs="Times New Roman"/>
                <w:sz w:val="16"/>
                <w:szCs w:val="16"/>
              </w:rPr>
              <w:lastRenderedPageBreak/>
              <w:t xml:space="preserve">Threats include economic downturns, rising import costs post-Brexit, and intense competition from established brands such as </w:t>
            </w:r>
            <w:r w:rsidRPr="00174C30">
              <w:rPr>
                <w:rFonts w:ascii="Times New Roman" w:hAnsi="Times New Roman" w:cs="Times New Roman"/>
                <w:sz w:val="16"/>
                <w:szCs w:val="16"/>
              </w:rPr>
              <w:lastRenderedPageBreak/>
              <w:t>Twining’s and Pukka. Additionally, market saturation in the premium tea segment could limit differentiation unless the brand maintains continuous innovation.</w:t>
            </w:r>
          </w:p>
        </w:tc>
      </w:tr>
    </w:tbl>
    <w:p w14:paraId="2854BB4E" w14:textId="77777777" w:rsidR="00471D5F" w:rsidRPr="00174C30" w:rsidRDefault="00471D5F" w:rsidP="00174C30">
      <w:pPr>
        <w:spacing w:line="360" w:lineRule="auto"/>
        <w:jc w:val="both"/>
        <w:rPr>
          <w:rFonts w:ascii="Times New Roman" w:hAnsi="Times New Roman" w:cs="Times New Roman"/>
        </w:rPr>
      </w:pPr>
    </w:p>
    <w:p w14:paraId="3C630F48" w14:textId="4C25DD51" w:rsidR="004B1061" w:rsidRPr="00174C30" w:rsidRDefault="004B1061" w:rsidP="00174C30">
      <w:pPr>
        <w:spacing w:line="360" w:lineRule="auto"/>
        <w:jc w:val="both"/>
        <w:rPr>
          <w:rStyle w:val="Strong"/>
        </w:rPr>
      </w:pPr>
      <w:r w:rsidRPr="00174C30">
        <w:rPr>
          <w:rFonts w:ascii="Times New Roman" w:hAnsi="Times New Roman" w:cs="Times New Roman"/>
        </w:rPr>
        <w:t xml:space="preserve"> </w:t>
      </w:r>
      <w:r w:rsidRPr="00174C30">
        <w:rPr>
          <w:rStyle w:val="Strong"/>
        </w:rPr>
        <w:t>Porter’s Five Forces Analysis</w:t>
      </w:r>
    </w:p>
    <w:p w14:paraId="3F4E0EC1" w14:textId="77777777" w:rsidR="004B1061" w:rsidRPr="00174C30" w:rsidRDefault="004B1061" w:rsidP="00174C30">
      <w:pPr>
        <w:spacing w:line="360" w:lineRule="auto"/>
        <w:jc w:val="both"/>
        <w:rPr>
          <w:rFonts w:ascii="Times New Roman" w:hAnsi="Times New Roman" w:cs="Times New Roman"/>
        </w:rPr>
      </w:pPr>
    </w:p>
    <w:p w14:paraId="3098D489"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Porter’s (1980) Five Forces framework helps evaluate the competitive intensity within the UK green tea industry and its implications for profitability.</w:t>
      </w:r>
    </w:p>
    <w:p w14:paraId="721E5E1D" w14:textId="77777777" w:rsidR="004B1061" w:rsidRPr="00174C30" w:rsidRDefault="004B1061" w:rsidP="00174C30">
      <w:pPr>
        <w:spacing w:line="360" w:lineRule="auto"/>
        <w:jc w:val="both"/>
        <w:rPr>
          <w:rFonts w:ascii="Times New Roman" w:hAnsi="Times New Roman" w:cs="Times New Roman"/>
        </w:rPr>
      </w:pPr>
    </w:p>
    <w:p w14:paraId="120D7048" w14:textId="77777777" w:rsidR="004B1061" w:rsidRPr="00174C30" w:rsidRDefault="004B1061" w:rsidP="00174C30">
      <w:pPr>
        <w:spacing w:line="360" w:lineRule="auto"/>
        <w:jc w:val="both"/>
        <w:rPr>
          <w:rStyle w:val="Strong"/>
        </w:rPr>
      </w:pPr>
      <w:r w:rsidRPr="00174C30">
        <w:rPr>
          <w:rStyle w:val="Strong"/>
        </w:rPr>
        <w:t>Industry Rivalry</w:t>
      </w:r>
    </w:p>
    <w:p w14:paraId="2087D2C0" w14:textId="77777777" w:rsidR="00666730" w:rsidRPr="00666730" w:rsidRDefault="00666730" w:rsidP="00174C30">
      <w:pPr>
        <w:spacing w:line="360" w:lineRule="auto"/>
        <w:jc w:val="both"/>
        <w:rPr>
          <w:rFonts w:ascii="Times New Roman" w:hAnsi="Times New Roman" w:cs="Times New Roman"/>
        </w:rPr>
      </w:pPr>
      <w:r w:rsidRPr="00666730">
        <w:rPr>
          <w:rFonts w:ascii="Times New Roman" w:hAnsi="Times New Roman" w:cs="Times New Roman"/>
        </w:rPr>
        <w:t xml:space="preserve">The UK is a very competitive tea market with strong competitors like </w:t>
      </w:r>
      <w:proofErr w:type="spellStart"/>
      <w:r w:rsidRPr="00666730">
        <w:rPr>
          <w:rFonts w:ascii="Times New Roman" w:hAnsi="Times New Roman" w:cs="Times New Roman"/>
        </w:rPr>
        <w:t>Twinings</w:t>
      </w:r>
      <w:proofErr w:type="spellEnd"/>
      <w:r w:rsidRPr="00666730">
        <w:rPr>
          <w:rFonts w:ascii="Times New Roman" w:hAnsi="Times New Roman" w:cs="Times New Roman"/>
        </w:rPr>
        <w:t>, Clipper and Pukka dominating the shelf and consumer mind-space. Nevertheless, TMR types and eco-terrorism have been clipped by sustainable tea brands that cater to green-minded consumers (Mintel, 2023). Harmony Green Tea is competing for the most part based on differentiation, via sustainability and through its story; it’s not a price game." Small size of a brand enables it to be agile on consumer trends, which can aid it withstand rivalry pressures.</w:t>
      </w:r>
    </w:p>
    <w:p w14:paraId="15F1831D" w14:textId="2B4476F6" w:rsidR="004B1061" w:rsidRPr="00174C30" w:rsidRDefault="004B1061" w:rsidP="00174C30">
      <w:pPr>
        <w:spacing w:line="360" w:lineRule="auto"/>
        <w:jc w:val="both"/>
        <w:rPr>
          <w:rFonts w:ascii="Times New Roman" w:hAnsi="Times New Roman" w:cs="Times New Roman"/>
        </w:rPr>
      </w:pPr>
    </w:p>
    <w:p w14:paraId="6D3FB9F0" w14:textId="77777777" w:rsidR="004B1061" w:rsidRPr="00174C30" w:rsidRDefault="004B1061" w:rsidP="00174C30">
      <w:pPr>
        <w:spacing w:line="360" w:lineRule="auto"/>
        <w:jc w:val="both"/>
        <w:rPr>
          <w:rStyle w:val="Strong"/>
        </w:rPr>
      </w:pPr>
      <w:r w:rsidRPr="00174C30">
        <w:rPr>
          <w:rStyle w:val="Strong"/>
        </w:rPr>
        <w:t>Threat of New Entrants</w:t>
      </w:r>
    </w:p>
    <w:p w14:paraId="7AEAD9B0" w14:textId="7CBCD4CA"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t>The tea industry is not difficult to enter. It’s easy to start a tea brand on the internet for not much money upfront, but being able to “build credibility with the consumer” is difficult. Success is also highly dependent on marketing spend and supply chain quality. But the ethical sourcing and eco-friendly package orientation of Harmony Green Tea provides a unique niche that would make potential generic entrants think twice. Regulations on safety and import compliance of food also serve as bottlenecks.</w:t>
      </w:r>
    </w:p>
    <w:p w14:paraId="2076A0B5" w14:textId="77777777" w:rsidR="004B1061" w:rsidRPr="00174C30" w:rsidRDefault="004B1061" w:rsidP="00174C30">
      <w:pPr>
        <w:spacing w:line="360" w:lineRule="auto"/>
        <w:jc w:val="both"/>
        <w:rPr>
          <w:rStyle w:val="Strong"/>
        </w:rPr>
      </w:pPr>
      <w:r w:rsidRPr="00174C30">
        <w:rPr>
          <w:rStyle w:val="Strong"/>
        </w:rPr>
        <w:t>Threat of Substitutes</w:t>
      </w:r>
    </w:p>
    <w:p w14:paraId="2A62B4F5" w14:textId="69B7DF84" w:rsidR="00666730" w:rsidRPr="00666730" w:rsidRDefault="00666730" w:rsidP="00174C30">
      <w:pPr>
        <w:spacing w:line="360" w:lineRule="auto"/>
        <w:jc w:val="both"/>
        <w:rPr>
          <w:rFonts w:ascii="Times New Roman" w:hAnsi="Times New Roman" w:cs="Times New Roman"/>
        </w:rPr>
      </w:pPr>
      <w:r w:rsidRPr="00666730">
        <w:rPr>
          <w:rFonts w:ascii="Times New Roman" w:hAnsi="Times New Roman" w:cs="Times New Roman"/>
        </w:rPr>
        <w:t xml:space="preserve">here are many substitution possibilities, including coffee, herbal infusions and energy drinks. The adaption of wellness and mindfulness increasingly mitigates this risk for green tea as the </w:t>
      </w:r>
      <w:r w:rsidRPr="00666730">
        <w:rPr>
          <w:rFonts w:ascii="Times New Roman" w:hAnsi="Times New Roman" w:cs="Times New Roman"/>
        </w:rPr>
        <w:lastRenderedPageBreak/>
        <w:t xml:space="preserve">product is being viewed as a healthier option (Euromonitor International, 2024). By providing different tastes and functional effects like detox or calming, there is a further reduction in the threats of substitutes as this </w:t>
      </w:r>
      <w:r w:rsidRPr="00174C30">
        <w:rPr>
          <w:rFonts w:ascii="Times New Roman" w:hAnsi="Times New Roman" w:cs="Times New Roman"/>
        </w:rPr>
        <w:t>enhances</w:t>
      </w:r>
      <w:r w:rsidRPr="00666730">
        <w:rPr>
          <w:rFonts w:ascii="Times New Roman" w:hAnsi="Times New Roman" w:cs="Times New Roman"/>
        </w:rPr>
        <w:t xml:space="preserve"> the perceived value.</w:t>
      </w:r>
    </w:p>
    <w:p w14:paraId="27F1D4E8" w14:textId="77777777" w:rsidR="00666730" w:rsidRPr="00174C30" w:rsidRDefault="00666730" w:rsidP="00174C30">
      <w:pPr>
        <w:spacing w:line="360" w:lineRule="auto"/>
        <w:jc w:val="both"/>
        <w:rPr>
          <w:rStyle w:val="Strong"/>
        </w:rPr>
      </w:pPr>
      <w:r w:rsidRPr="00666730">
        <w:rPr>
          <w:rStyle w:val="Strong"/>
        </w:rPr>
        <w:t xml:space="preserve">Bargaining Power of Suppliers </w:t>
      </w:r>
    </w:p>
    <w:p w14:paraId="27C4F093" w14:textId="59C64FD7" w:rsidR="00666730" w:rsidRPr="00666730" w:rsidRDefault="00666730" w:rsidP="00174C30">
      <w:pPr>
        <w:spacing w:line="360" w:lineRule="auto"/>
        <w:jc w:val="both"/>
        <w:rPr>
          <w:rFonts w:ascii="Times New Roman" w:hAnsi="Times New Roman" w:cs="Times New Roman"/>
        </w:rPr>
      </w:pPr>
      <w:r w:rsidRPr="00666730">
        <w:rPr>
          <w:rFonts w:ascii="Times New Roman" w:hAnsi="Times New Roman" w:cs="Times New Roman"/>
        </w:rPr>
        <w:t>Tea suppliers including organic and free-trade farms have moderate bargaining power. Good green tea leaves are harvested predominantly in Asia, and prices are vulnerable to global trade conditions. Risk of dependence can be reduced by developing long-term relationships with ethical producers and diversifying the regions from which they are sourcing. The sustainability values inherent in Harmony Green Tea may encourage collaboration leading to reduced supplier power via the creation of shared value.</w:t>
      </w:r>
    </w:p>
    <w:p w14:paraId="0022F7BF" w14:textId="131CFA98" w:rsidR="004B1061" w:rsidRPr="00174C30" w:rsidRDefault="004B1061" w:rsidP="00174C30">
      <w:pPr>
        <w:spacing w:line="360" w:lineRule="auto"/>
        <w:jc w:val="both"/>
        <w:rPr>
          <w:rFonts w:ascii="Times New Roman" w:hAnsi="Times New Roman" w:cs="Times New Roman"/>
        </w:rPr>
      </w:pPr>
    </w:p>
    <w:p w14:paraId="58871B0C" w14:textId="77777777" w:rsidR="004B1061" w:rsidRPr="00174C30" w:rsidRDefault="004B1061" w:rsidP="00174C30">
      <w:pPr>
        <w:spacing w:line="360" w:lineRule="auto"/>
        <w:jc w:val="both"/>
        <w:rPr>
          <w:rStyle w:val="Strong"/>
        </w:rPr>
      </w:pPr>
      <w:r w:rsidRPr="00174C30">
        <w:rPr>
          <w:rStyle w:val="Strong"/>
        </w:rPr>
        <w:t>Bargaining Power of Customers</w:t>
      </w:r>
    </w:p>
    <w:p w14:paraId="52259232"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Customers possess high bargaining power in the current market, given the wide range of tea options and low switching costs. However, brand loyalty in niche markets is strong when products align with consumers’ ethical and lifestyle values (</w:t>
      </w:r>
      <w:proofErr w:type="spellStart"/>
      <w:r w:rsidRPr="00174C30">
        <w:rPr>
          <w:rFonts w:ascii="Times New Roman" w:hAnsi="Times New Roman" w:cs="Times New Roman"/>
        </w:rPr>
        <w:t>NielsenIQ</w:t>
      </w:r>
      <w:proofErr w:type="spellEnd"/>
      <w:r w:rsidRPr="00174C30">
        <w:rPr>
          <w:rFonts w:ascii="Times New Roman" w:hAnsi="Times New Roman" w:cs="Times New Roman"/>
        </w:rPr>
        <w:t>, 2022). By cultivating a strong emotional connection through transparency, digital storytelling, and community engagement, Harmony Green Tea can reduce customer price sensitivity and increase retention.</w:t>
      </w:r>
    </w:p>
    <w:p w14:paraId="534C3953" w14:textId="77777777" w:rsidR="00471D5F" w:rsidRPr="00174C30" w:rsidRDefault="00471D5F" w:rsidP="00174C30">
      <w:pPr>
        <w:spacing w:line="360" w:lineRule="auto"/>
        <w:jc w:val="both"/>
        <w:rPr>
          <w:rFonts w:ascii="Times New Roman" w:hAnsi="Times New Roman" w:cs="Times New Roman"/>
        </w:rPr>
      </w:pPr>
    </w:p>
    <w:p w14:paraId="7D9848F5" w14:textId="77777777" w:rsidR="004B1061" w:rsidRPr="00174C30" w:rsidRDefault="004B1061" w:rsidP="00174C30">
      <w:pPr>
        <w:pStyle w:val="Heading2"/>
      </w:pPr>
      <w:bookmarkStart w:id="3" w:name="_Toc213186857"/>
      <w:r w:rsidRPr="00174C30">
        <w:t>Element 3: Marketing – 4Ps, Segmentation and Online Strategy</w:t>
      </w:r>
      <w:bookmarkEnd w:id="3"/>
    </w:p>
    <w:p w14:paraId="37312183" w14:textId="77777777" w:rsidR="00174C30" w:rsidRDefault="00174C30" w:rsidP="00174C30">
      <w:pPr>
        <w:spacing w:line="360" w:lineRule="auto"/>
        <w:jc w:val="both"/>
        <w:rPr>
          <w:rFonts w:ascii="Times New Roman" w:hAnsi="Times New Roman" w:cs="Times New Roman"/>
        </w:rPr>
      </w:pPr>
    </w:p>
    <w:p w14:paraId="1DE752F0" w14:textId="1C2AF621"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Market Segmentation</w:t>
      </w:r>
    </w:p>
    <w:p w14:paraId="40670216" w14:textId="46E55460"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t>To successfully place Harmony Green Tea into the competitive beverage UK market, the target customers of Harmony Green Tea need to be identified and segmented in the market. Segmentation helps the company to customise its offerings, communication and imaging to individual consumer behaviours or needs (Kotler et al., 2022). The above segmentation is derived from four dimensions: demographic, geographic, psychographic and behavioural variables.</w:t>
      </w:r>
    </w:p>
    <w:p w14:paraId="58109A06" w14:textId="77777777"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t>Demographic Segmentation</w:t>
      </w:r>
    </w:p>
    <w:p w14:paraId="4AC7EB5F" w14:textId="4E75E662"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lastRenderedPageBreak/>
        <w:t xml:space="preserve"> Harmony Green Tea is aimed at health-conscious consumers that sit within the 25 – 45 </w:t>
      </w:r>
      <w:r w:rsidR="00174C30" w:rsidRPr="00174C30">
        <w:rPr>
          <w:rFonts w:ascii="Times New Roman" w:hAnsi="Times New Roman" w:cs="Times New Roman"/>
        </w:rPr>
        <w:t>demographics</w:t>
      </w:r>
      <w:r w:rsidRPr="00174C30">
        <w:rPr>
          <w:rFonts w:ascii="Times New Roman" w:hAnsi="Times New Roman" w:cs="Times New Roman"/>
        </w:rPr>
        <w:t>, as they are more likely to have disposable income and prefer high-quality ethically produced products. This category is frequently composed of young professionals, health aficionados and active lifestyle advocates. Mintel (2023) claims that consumers in this age range are leading the growth in both the wellness and premium tea sections of UK retailing. There is an equal representation between men, and women however, the latter show a greater interest in wellness products and sustainable brands (Nielsen, 2022).</w:t>
      </w:r>
    </w:p>
    <w:p w14:paraId="2C523BF2" w14:textId="77777777"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t>Geographic Segmentation</w:t>
      </w:r>
    </w:p>
    <w:p w14:paraId="729D7799" w14:textId="353423E8"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t xml:space="preserve"> The principal market target is in the UK, predominantly major urban centres such as London, Manchester, Bristol and Edinburgh cities with very varied consumer populations and a commitment to protecting the environment. These areas have a more significant share of consumer demographics that are actively encouraging toward sustainable and healthy brands. With business growth, Harmony Green Tea plans to take the concept to rest of Europe through e-commerce channels, riding on the trend of growing cross border online sales (Euromonitor International, 2024).</w:t>
      </w:r>
    </w:p>
    <w:p w14:paraId="4C0749F3" w14:textId="77777777"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t xml:space="preserve">Psychographic Segmentation </w:t>
      </w:r>
    </w:p>
    <w:p w14:paraId="1E020B7D" w14:textId="051FC33C" w:rsidR="00666730" w:rsidRPr="00174C30" w:rsidRDefault="00666730" w:rsidP="00174C30">
      <w:pPr>
        <w:spacing w:line="360" w:lineRule="auto"/>
        <w:jc w:val="both"/>
        <w:rPr>
          <w:rFonts w:ascii="Times New Roman" w:hAnsi="Times New Roman" w:cs="Times New Roman"/>
        </w:rPr>
      </w:pPr>
      <w:r w:rsidRPr="00174C30">
        <w:rPr>
          <w:rFonts w:ascii="Times New Roman" w:hAnsi="Times New Roman" w:cs="Times New Roman"/>
        </w:rPr>
        <w:t>On a psychographic level, those who would be drawn to Harmony Green Tea are people seeking healthfulness, mindfulness and being responsible to the environment. They tend to lead holistic lifestyles, practicing yoga, staying fit or meditating and they prefer products that reflect their ethical values. They see consumption as an expression of who they are while authenticity and sustainability were key purchase drivers (Statista, 2024). It's a generation that looks to consumption for emotional satisfaction brands must offer more than the promise of new things, giving meaning and purpose.</w:t>
      </w:r>
    </w:p>
    <w:p w14:paraId="37132F36" w14:textId="77777777" w:rsidR="00666730" w:rsidRPr="00174C30" w:rsidRDefault="00666730" w:rsidP="00174C30">
      <w:pPr>
        <w:pStyle w:val="ListParagraph"/>
        <w:spacing w:line="360" w:lineRule="auto"/>
        <w:jc w:val="both"/>
        <w:rPr>
          <w:rFonts w:ascii="Times New Roman" w:hAnsi="Times New Roman" w:cs="Times New Roman"/>
        </w:rPr>
      </w:pPr>
    </w:p>
    <w:p w14:paraId="050A881F"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Behavioural Segmentation</w:t>
      </w:r>
    </w:p>
    <w:p w14:paraId="0014BC8C" w14:textId="19E0D892"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Behaviourally, the target market consists of frequent tea drinkers who are open to trying new flavours and who demonstrate brand loyalty when they perceive quality and authenticity. They are digitally engaged and prefer online purchasing due to convenience and accessibility. Many of these consumers subscribe to monthly wellness boxes or tea subscriptions, making recurring revenue models particularly effective. Their purchase decisions are influenced by social media reviews, influencer recommendations, and eco-friendly branding (</w:t>
      </w:r>
      <w:r w:rsidR="00C75545" w:rsidRPr="00174C30">
        <w:rPr>
          <w:rFonts w:ascii="Times New Roman" w:hAnsi="Times New Roman" w:cs="Times New Roman"/>
        </w:rPr>
        <w:t>Tech Nation</w:t>
      </w:r>
      <w:r w:rsidRPr="00174C30">
        <w:rPr>
          <w:rFonts w:ascii="Times New Roman" w:hAnsi="Times New Roman" w:cs="Times New Roman"/>
        </w:rPr>
        <w:t>, 2024).</w:t>
      </w:r>
    </w:p>
    <w:p w14:paraId="3691EB93" w14:textId="77777777" w:rsidR="004B1061" w:rsidRPr="00174C30" w:rsidRDefault="004B1061" w:rsidP="00174C30">
      <w:pPr>
        <w:spacing w:line="360" w:lineRule="auto"/>
        <w:jc w:val="both"/>
        <w:rPr>
          <w:rFonts w:ascii="Times New Roman" w:hAnsi="Times New Roman" w:cs="Times New Roman"/>
        </w:rPr>
      </w:pPr>
    </w:p>
    <w:p w14:paraId="1DF25074" w14:textId="77777777" w:rsidR="00666730" w:rsidRPr="00174C30" w:rsidRDefault="00666730" w:rsidP="00174C30">
      <w:pPr>
        <w:spacing w:line="360" w:lineRule="auto"/>
        <w:jc w:val="both"/>
        <w:rPr>
          <w:rFonts w:ascii="Times New Roman" w:hAnsi="Times New Roman" w:cs="Times New Roman"/>
        </w:rPr>
      </w:pPr>
    </w:p>
    <w:p w14:paraId="17074065"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Target Market Summary</w:t>
      </w:r>
    </w:p>
    <w:p w14:paraId="345B66F5" w14:textId="21D8097D"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Harmony Green Tea’s typical customer can be described as a 30-year-old urban professional who leads a busy yet health-conscious lifestyle, enjoys mindfulness activities, and prefers sustainable, ethically sourced products. They purchase both for personal enjoyment and as a conscious lifestyle choice, seeking products that align with their identity and values.</w:t>
      </w:r>
    </w:p>
    <w:p w14:paraId="6987EDBF" w14:textId="77777777" w:rsidR="004B1061" w:rsidRPr="00174C30" w:rsidRDefault="004B1061" w:rsidP="00174C30">
      <w:pPr>
        <w:spacing w:line="360" w:lineRule="auto"/>
        <w:jc w:val="both"/>
        <w:rPr>
          <w:rFonts w:ascii="Times New Roman" w:hAnsi="Times New Roman" w:cs="Times New Roman"/>
        </w:rPr>
      </w:pPr>
    </w:p>
    <w:p w14:paraId="31899960" w14:textId="4AE80F4F" w:rsidR="004B1061" w:rsidRPr="00174C30" w:rsidRDefault="004B1061" w:rsidP="00174C30">
      <w:pPr>
        <w:pStyle w:val="Heading3"/>
      </w:pPr>
      <w:r w:rsidRPr="00174C30">
        <w:t xml:space="preserve"> </w:t>
      </w:r>
      <w:bookmarkStart w:id="4" w:name="_Toc213186858"/>
      <w:r w:rsidRPr="00174C30">
        <w:t>4Ps of Marketing (Marketing Mix)</w:t>
      </w:r>
      <w:bookmarkEnd w:id="4"/>
    </w:p>
    <w:p w14:paraId="06CDBF96" w14:textId="77777777" w:rsidR="004B1061" w:rsidRPr="00174C30" w:rsidRDefault="004B1061" w:rsidP="00174C30">
      <w:pPr>
        <w:pStyle w:val="Heading3"/>
      </w:pPr>
    </w:p>
    <w:p w14:paraId="1E3B8A74"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The marketing mix outlines the tactical decisions Harmony Green Tea will employ to deliver value to its target market, encompassing the four elements: Product, Price, Place, and Promotion (Kotler et al., 2022).</w:t>
      </w:r>
    </w:p>
    <w:p w14:paraId="6D3B3704" w14:textId="77777777" w:rsidR="004B1061" w:rsidRPr="00174C30" w:rsidRDefault="004B1061" w:rsidP="00174C30">
      <w:pPr>
        <w:spacing w:line="360" w:lineRule="auto"/>
        <w:jc w:val="both"/>
        <w:rPr>
          <w:rFonts w:ascii="Times New Roman" w:hAnsi="Times New Roman" w:cs="Times New Roman"/>
        </w:rPr>
      </w:pPr>
    </w:p>
    <w:p w14:paraId="45EDD05E" w14:textId="7B33CBA9"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Product Harmony Green Tea brings you best selection of loose-leaf and bagged green teas, plus wellness blends made with naturally sourced herbs and botanicals. Every product has an intent to help in relaxation, focus or detoxification coin name. It comes in eco-friendly, compostable and minimalist packaging that mirrors the brand’s sustainability values.</w:t>
      </w:r>
    </w:p>
    <w:p w14:paraId="4F5F8382" w14:textId="049512F7"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The actual product is the tea itself and its organic </w:t>
      </w:r>
      <w:r w:rsidRPr="00174C30">
        <w:rPr>
          <w:rFonts w:ascii="Times New Roman" w:hAnsi="Times New Roman" w:cs="Times New Roman"/>
        </w:rPr>
        <w:t>high-quality</w:t>
      </w:r>
      <w:r w:rsidRPr="003A0839">
        <w:rPr>
          <w:rFonts w:ascii="Times New Roman" w:hAnsi="Times New Roman" w:cs="Times New Roman"/>
        </w:rPr>
        <w:t xml:space="preserve"> </w:t>
      </w:r>
      <w:r w:rsidRPr="00174C30">
        <w:rPr>
          <w:rFonts w:ascii="Times New Roman" w:hAnsi="Times New Roman" w:cs="Times New Roman"/>
        </w:rPr>
        <w:t>packaging, while</w:t>
      </w:r>
      <w:r w:rsidRPr="003A0839">
        <w:rPr>
          <w:rFonts w:ascii="Times New Roman" w:hAnsi="Times New Roman" w:cs="Times New Roman"/>
        </w:rPr>
        <w:t xml:space="preserve"> the augmented one comprises of subscription service, education tools on flavours concentrates as well as customer relations. Harmony Green Tea is positioned between mass-market leaders like Tetley or </w:t>
      </w:r>
      <w:r w:rsidRPr="00174C30">
        <w:rPr>
          <w:rFonts w:ascii="Times New Roman" w:hAnsi="Times New Roman" w:cs="Times New Roman"/>
        </w:rPr>
        <w:t>twining’s</w:t>
      </w:r>
      <w:r w:rsidRPr="003A0839">
        <w:rPr>
          <w:rFonts w:ascii="Times New Roman" w:hAnsi="Times New Roman" w:cs="Times New Roman"/>
        </w:rPr>
        <w:t xml:space="preserve"> with a combination of physical and experiential benefits (Mintel, 2023).</w:t>
      </w:r>
    </w:p>
    <w:p w14:paraId="07F8F17B" w14:textId="77777777" w:rsidR="003A0839" w:rsidRPr="00174C30" w:rsidRDefault="003A0839" w:rsidP="00174C30">
      <w:pPr>
        <w:spacing w:line="360" w:lineRule="auto"/>
        <w:jc w:val="both"/>
        <w:rPr>
          <w:rFonts w:ascii="Times New Roman" w:hAnsi="Times New Roman" w:cs="Times New Roman"/>
        </w:rPr>
      </w:pPr>
      <w:r w:rsidRPr="003A0839">
        <w:rPr>
          <w:rFonts w:ascii="Times New Roman" w:hAnsi="Times New Roman" w:cs="Times New Roman"/>
        </w:rPr>
        <w:t>Price</w:t>
      </w:r>
    </w:p>
    <w:p w14:paraId="1E44F882" w14:textId="0081A08D"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 Harmony Green Tea will use a value-based pricing approach to maintain quality and social </w:t>
      </w:r>
      <w:r w:rsidRPr="00174C30">
        <w:rPr>
          <w:rFonts w:ascii="Times New Roman" w:hAnsi="Times New Roman" w:cs="Times New Roman"/>
        </w:rPr>
        <w:t>responsibility</w:t>
      </w:r>
      <w:r w:rsidRPr="003A0839">
        <w:rPr>
          <w:rFonts w:ascii="Times New Roman" w:hAnsi="Times New Roman" w:cs="Times New Roman"/>
        </w:rPr>
        <w:t xml:space="preserve"> of the products. They will be priced slightly above mainstream competitors but below luxury artisanal brands, preserving affordability for middle-income wellness consumers. An organic 50g pack of tea could, for example, retail at £7-£9 (</w:t>
      </w:r>
      <w:proofErr w:type="spellStart"/>
      <w:r w:rsidRPr="003A0839">
        <w:rPr>
          <w:rFonts w:ascii="Times New Roman" w:hAnsi="Times New Roman" w:cs="Times New Roman"/>
        </w:rPr>
        <w:t>Pukka’s</w:t>
      </w:r>
      <w:proofErr w:type="spellEnd"/>
      <w:r w:rsidRPr="003A0839">
        <w:rPr>
          <w:rFonts w:ascii="Times New Roman" w:hAnsi="Times New Roman" w:cs="Times New Roman"/>
        </w:rPr>
        <w:t xml:space="preserve"> average is £6, and premium brands like </w:t>
      </w:r>
      <w:proofErr w:type="spellStart"/>
      <w:r w:rsidRPr="003A0839">
        <w:rPr>
          <w:rFonts w:ascii="Times New Roman" w:hAnsi="Times New Roman" w:cs="Times New Roman"/>
        </w:rPr>
        <w:t>Kusmi</w:t>
      </w:r>
      <w:proofErr w:type="spellEnd"/>
      <w:r w:rsidRPr="003A0839">
        <w:rPr>
          <w:rFonts w:ascii="Times New Roman" w:hAnsi="Times New Roman" w:cs="Times New Roman"/>
        </w:rPr>
        <w:t xml:space="preserve"> Tea charge £12). Subscription boxes will be two </w:t>
      </w:r>
      <w:r w:rsidRPr="00174C30">
        <w:rPr>
          <w:rFonts w:ascii="Times New Roman" w:hAnsi="Times New Roman" w:cs="Times New Roman"/>
        </w:rPr>
        <w:t>tiers</w:t>
      </w:r>
      <w:r w:rsidRPr="003A0839">
        <w:rPr>
          <w:rFonts w:ascii="Times New Roman" w:hAnsi="Times New Roman" w:cs="Times New Roman"/>
        </w:rPr>
        <w:t xml:space="preserve"> priced (</w:t>
      </w:r>
      <w:r w:rsidRPr="00174C30">
        <w:rPr>
          <w:rFonts w:ascii="Times New Roman" w:hAnsi="Times New Roman" w:cs="Times New Roman"/>
        </w:rPr>
        <w:t>i.e.</w:t>
      </w:r>
      <w:r w:rsidRPr="003A0839">
        <w:rPr>
          <w:rFonts w:ascii="Times New Roman" w:hAnsi="Times New Roman" w:cs="Times New Roman"/>
        </w:rPr>
        <w:t xml:space="preserve"> £20/month for 3 blends) to drive repeat business and customer retention.</w:t>
      </w:r>
    </w:p>
    <w:p w14:paraId="56FE4461" w14:textId="772FB818"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lastRenderedPageBreak/>
        <w:t xml:space="preserve">This logic resonating with the willingness of consumer to pay premium for sustainable, high-quality products (Nielsen, 2022). And </w:t>
      </w:r>
      <w:r w:rsidRPr="00174C30">
        <w:rPr>
          <w:rFonts w:ascii="Times New Roman" w:hAnsi="Times New Roman" w:cs="Times New Roman"/>
        </w:rPr>
        <w:t>occasionally</w:t>
      </w:r>
      <w:r w:rsidRPr="003A0839">
        <w:rPr>
          <w:rFonts w:ascii="Times New Roman" w:hAnsi="Times New Roman" w:cs="Times New Roman"/>
        </w:rPr>
        <w:t>, you’ll see discounts or rewards for using the app that boost perceived value without stripping down brand cachet.</w:t>
      </w:r>
    </w:p>
    <w:p w14:paraId="73921D12" w14:textId="7AD824EE"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Place The business will predominantly run through a direct-to-consumer e-commerce shop, selling on site of its own brand and third-party online marketplaces including Amazon and Etsy. </w:t>
      </w:r>
      <w:r w:rsidRPr="00174C30">
        <w:rPr>
          <w:rFonts w:ascii="Times New Roman" w:hAnsi="Times New Roman" w:cs="Times New Roman"/>
        </w:rPr>
        <w:t>Digitally native</w:t>
      </w:r>
      <w:r w:rsidRPr="003A0839">
        <w:rPr>
          <w:rFonts w:ascii="Times New Roman" w:hAnsi="Times New Roman" w:cs="Times New Roman"/>
        </w:rPr>
        <w:t xml:space="preserve"> means low overhead and direct customer access. In the future, Harmony Green Tea will seek out partnerships with eco-friendly cafés, health stores and yoga studios to build an offline presence and increase brand awareness.</w:t>
      </w:r>
    </w:p>
    <w:p w14:paraId="47722197" w14:textId="77777777"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The delivery approach emphasizes availability and ease for the consumer. Reliable logistics partners guarantee the nationwide delivery, and subscription models simplify reordering at regular intervals. The internationalisation over online channels will be considered in line with increasing consumer demand, with European markets which are open to sustainability products identified as potential targets (Euromonitor International 2024).</w:t>
      </w:r>
    </w:p>
    <w:p w14:paraId="13E2F957" w14:textId="77777777" w:rsidR="003A0839" w:rsidRPr="00174C30"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Promotion </w:t>
      </w:r>
    </w:p>
    <w:p w14:paraId="2C3EA893" w14:textId="77777777" w:rsidR="003A0839" w:rsidRPr="00174C30"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The promotion will be </w:t>
      </w:r>
      <w:r w:rsidRPr="00174C30">
        <w:rPr>
          <w:rFonts w:ascii="Times New Roman" w:hAnsi="Times New Roman" w:cs="Times New Roman"/>
        </w:rPr>
        <w:t>centred</w:t>
      </w:r>
      <w:r w:rsidRPr="003A0839">
        <w:rPr>
          <w:rFonts w:ascii="Times New Roman" w:hAnsi="Times New Roman" w:cs="Times New Roman"/>
        </w:rPr>
        <w:t xml:space="preserve"> around making emotional and ethical connections with consumers, including through digital storytelling and community activation. The promotional mix will combine:</w:t>
      </w:r>
    </w:p>
    <w:p w14:paraId="7922DB0F" w14:textId="6FAE169E" w:rsidR="003A0839" w:rsidRPr="00174C30"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 Social media marketing (Instagram, TikTok and Facebook) to disseminate visual content, wellness tips and user-generated posts. </w:t>
      </w:r>
    </w:p>
    <w:p w14:paraId="6D145112" w14:textId="071DDB33" w:rsidR="003A0839" w:rsidRPr="00174C30"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Collaborations with health, lifestyle, and sustainability micro-influencers to promote brand authenticity. </w:t>
      </w:r>
    </w:p>
    <w:p w14:paraId="57CD308F" w14:textId="7BD4CC37" w:rsidR="003A0839" w:rsidRPr="00174C30"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Content marketing with blogs and videos featuring tea rituals, environmental stewardship and wellness benefits. </w:t>
      </w:r>
    </w:p>
    <w:p w14:paraId="4D3189D5" w14:textId="1F794860" w:rsidR="003A0839" w:rsidRPr="00174C30"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Email marketing to send personalized offers, products updates and educative material. </w:t>
      </w:r>
    </w:p>
    <w:p w14:paraId="007F86FC" w14:textId="748AD25A"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Partnerships with PR and events such as sponsoring yoga retreats or sustainability fairs to strengthen brand messaging.</w:t>
      </w:r>
    </w:p>
    <w:p w14:paraId="3EC67248" w14:textId="77777777" w:rsidR="004B1061" w:rsidRPr="00174C30" w:rsidRDefault="004B1061" w:rsidP="00174C30">
      <w:pPr>
        <w:spacing w:line="360" w:lineRule="auto"/>
        <w:jc w:val="both"/>
        <w:rPr>
          <w:rFonts w:ascii="Times New Roman" w:hAnsi="Times New Roman" w:cs="Times New Roman"/>
        </w:rPr>
      </w:pPr>
    </w:p>
    <w:p w14:paraId="5E1B006F" w14:textId="3AC1D258" w:rsidR="004B1061" w:rsidRPr="00174C30" w:rsidRDefault="004B1061" w:rsidP="00174C30">
      <w:pPr>
        <w:pStyle w:val="Heading2"/>
      </w:pPr>
      <w:bookmarkStart w:id="5" w:name="_Toc213186859"/>
      <w:r w:rsidRPr="00174C30">
        <w:t>Online and Digital Marketing Strategy</w:t>
      </w:r>
      <w:bookmarkEnd w:id="5"/>
    </w:p>
    <w:p w14:paraId="4CEC78B7" w14:textId="77777777" w:rsidR="004B1061" w:rsidRPr="00174C30" w:rsidRDefault="004B1061" w:rsidP="00174C30">
      <w:pPr>
        <w:spacing w:line="360" w:lineRule="auto"/>
        <w:jc w:val="both"/>
        <w:rPr>
          <w:rFonts w:ascii="Times New Roman" w:hAnsi="Times New Roman" w:cs="Times New Roman"/>
        </w:rPr>
      </w:pPr>
    </w:p>
    <w:p w14:paraId="26DFEEE1"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lastRenderedPageBreak/>
        <w:t>In the modern marketplace, a strong digital marketing strategy is vital for visibility and customer engagement. Harmony Green Tea will adopt a holistic digital approach that integrates social media, SEO, influencer partnerships, and data analytics.</w:t>
      </w:r>
    </w:p>
    <w:p w14:paraId="77DC04E0" w14:textId="77777777" w:rsidR="004B1061" w:rsidRPr="00174C30" w:rsidRDefault="004B1061" w:rsidP="00174C30">
      <w:pPr>
        <w:spacing w:line="360" w:lineRule="auto"/>
        <w:jc w:val="both"/>
        <w:rPr>
          <w:rFonts w:ascii="Times New Roman" w:hAnsi="Times New Roman" w:cs="Times New Roman"/>
        </w:rPr>
      </w:pPr>
    </w:p>
    <w:p w14:paraId="0CBB28B0" w14:textId="77777777" w:rsidR="003A0839" w:rsidRPr="00174C30" w:rsidRDefault="003A0839" w:rsidP="00174C30">
      <w:pPr>
        <w:spacing w:line="360" w:lineRule="auto"/>
        <w:jc w:val="both"/>
        <w:rPr>
          <w:rFonts w:ascii="Times New Roman" w:hAnsi="Times New Roman" w:cs="Times New Roman"/>
        </w:rPr>
      </w:pPr>
    </w:p>
    <w:p w14:paraId="4B6C82B8" w14:textId="77777777" w:rsidR="003A0839" w:rsidRPr="00174C30" w:rsidRDefault="003A0839" w:rsidP="00174C30">
      <w:pPr>
        <w:spacing w:line="360" w:lineRule="auto"/>
        <w:jc w:val="both"/>
        <w:rPr>
          <w:rFonts w:ascii="Times New Roman" w:hAnsi="Times New Roman" w:cs="Times New Roman"/>
        </w:rPr>
      </w:pPr>
    </w:p>
    <w:p w14:paraId="4EB40F18" w14:textId="77777777" w:rsidR="004B1061" w:rsidRPr="00174C30" w:rsidRDefault="004B1061" w:rsidP="00174C30">
      <w:pPr>
        <w:pStyle w:val="Heading3"/>
      </w:pPr>
      <w:bookmarkStart w:id="6" w:name="_Toc213186860"/>
      <w:r w:rsidRPr="00174C30">
        <w:t>Social Media Marketing</w:t>
      </w:r>
      <w:bookmarkEnd w:id="6"/>
    </w:p>
    <w:p w14:paraId="6CB3E029"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Social media is central to the brand’s online strategy, enabling storytelling and direct consumer interaction.</w:t>
      </w:r>
    </w:p>
    <w:p w14:paraId="4BAB79EF" w14:textId="1CDFA7A9"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ab/>
      </w:r>
      <w:r w:rsidRPr="00174C30">
        <w:rPr>
          <w:rFonts w:ascii="Times New Roman" w:hAnsi="Times New Roman" w:cs="Times New Roman"/>
        </w:rPr>
        <w:tab/>
        <w:t>Instagram will be the primary platform, showcasing aesthetically appealing visuals of tea rituals, eco-packaging, and wellness quotes. Visual storytelling enhances brand identity and emotional resonance (Ashley &amp; Tuten, 2015).</w:t>
      </w:r>
    </w:p>
    <w:p w14:paraId="0C71952D" w14:textId="4B2FCE91"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ab/>
      </w:r>
      <w:r w:rsidRPr="00174C30">
        <w:rPr>
          <w:rFonts w:ascii="Times New Roman" w:hAnsi="Times New Roman" w:cs="Times New Roman"/>
        </w:rPr>
        <w:tab/>
        <w:t>TikTok will target younger consumers through short, creative videos featuring “tea moments,” sustainable lifestyle hacks, and collaborations with influencers.</w:t>
      </w:r>
    </w:p>
    <w:p w14:paraId="7C74A088" w14:textId="04147828"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ab/>
      </w:r>
      <w:r w:rsidRPr="00174C30">
        <w:rPr>
          <w:rFonts w:ascii="Times New Roman" w:hAnsi="Times New Roman" w:cs="Times New Roman"/>
        </w:rPr>
        <w:tab/>
        <w:t>Facebook will serve community-building purposes, promoting events, blog posts, and customer discussions.</w:t>
      </w:r>
    </w:p>
    <w:p w14:paraId="213F82A9" w14:textId="77777777" w:rsidR="004B1061" w:rsidRPr="00174C30" w:rsidRDefault="004B1061" w:rsidP="00174C30">
      <w:pPr>
        <w:spacing w:line="360" w:lineRule="auto"/>
        <w:jc w:val="both"/>
        <w:rPr>
          <w:rFonts w:ascii="Times New Roman" w:hAnsi="Times New Roman" w:cs="Times New Roman"/>
        </w:rPr>
      </w:pPr>
    </w:p>
    <w:p w14:paraId="1C844D9C" w14:textId="77777777" w:rsidR="004B1061"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Regular posting, interactive polls, and giveaways will encourage engagement and foster brand advocacy.</w:t>
      </w:r>
    </w:p>
    <w:p w14:paraId="1AA226B3" w14:textId="77777777" w:rsidR="004B1061" w:rsidRPr="00174C30" w:rsidRDefault="004B1061" w:rsidP="00174C30">
      <w:pPr>
        <w:spacing w:line="360" w:lineRule="auto"/>
        <w:jc w:val="both"/>
        <w:rPr>
          <w:rFonts w:ascii="Times New Roman" w:hAnsi="Times New Roman" w:cs="Times New Roman"/>
        </w:rPr>
      </w:pPr>
    </w:p>
    <w:p w14:paraId="59B37060" w14:textId="77777777" w:rsidR="004B1061" w:rsidRPr="00174C30" w:rsidRDefault="004B1061" w:rsidP="00174C30">
      <w:pPr>
        <w:pStyle w:val="Heading2"/>
      </w:pPr>
      <w:bookmarkStart w:id="7" w:name="_Toc213186861"/>
      <w:r w:rsidRPr="00174C30">
        <w:t>Website and SEO</w:t>
      </w:r>
      <w:bookmarkEnd w:id="7"/>
    </w:p>
    <w:p w14:paraId="191FF43C" w14:textId="77777777"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Coinciding with retailers, its official website will serve a dual role as an e-commerce destination and a storytelling hub for the brand. It will information regarding product, sustainability credentials and an integrated blog with wellness advice. Search engine optimisation (SEO) methods such as keyword optimisation supplements </w:t>
      </w:r>
      <w:proofErr w:type="spellStart"/>
      <w:r w:rsidRPr="003A0839">
        <w:rPr>
          <w:rFonts w:ascii="Times New Roman" w:hAnsi="Times New Roman" w:cs="Times New Roman"/>
        </w:rPr>
        <w:t>ie</w:t>
      </w:r>
      <w:proofErr w:type="spellEnd"/>
      <w:r w:rsidRPr="003A0839">
        <w:rPr>
          <w:rFonts w:ascii="Times New Roman" w:hAnsi="Times New Roman" w:cs="Times New Roman"/>
        </w:rPr>
        <w:t xml:space="preserve"> “organic green tea” UK, “sustainable t-bag skin repair supplier”, meta-descriptions and back-linking will help to be visible on organic searches. Since online shoppers often start their product searches in search engines, good SEO means higher traffic and conversions (Chaffey &amp; Ellis-Chadwick, 2022).</w:t>
      </w:r>
    </w:p>
    <w:p w14:paraId="79E95499" w14:textId="77777777"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lastRenderedPageBreak/>
        <w:t>Email Marketing and Customer Retention Emailing will aid in customer retainment by providing personalised newsletters, exclusive discounts and educational information about tea culture &amp; sustainability. Utilizing data analytics, Harmony Green Tea can then begin to segment subscribers according to preferences, purchasing frequency and engagement. Personalized email campaigns have up to 6 times more engagement rates than non-segmented campaigns, reports HubSpot (2024).</w:t>
      </w:r>
    </w:p>
    <w:p w14:paraId="075F5FA3" w14:textId="77777777"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Influencer and Content Marketing Working with micro-influencers (5k–50k followers) that represent wellness and sustainability principles will increase authenticity. Cooperation with influencers is much cheaper and more believable compared to conventional advertising (Statista, 2024). Also, there will be authority making content marketing covering all aspects of teas and eco-living, establishing Harmony Green Tea as ‘go to’ expert of the sustainable wellness conversation.</w:t>
      </w:r>
    </w:p>
    <w:p w14:paraId="70E4A509" w14:textId="0107BCC4"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Analytics and Performance Measurement All the digital activities will be tracked through Google analytics, Meta Insights and email tracking tools to trace KPI such as engagement rate, website visitor rate, conversion rate and customer </w:t>
      </w:r>
      <w:r w:rsidRPr="00174C30">
        <w:rPr>
          <w:rFonts w:ascii="Times New Roman" w:hAnsi="Times New Roman" w:cs="Times New Roman"/>
        </w:rPr>
        <w:t>lifetime</w:t>
      </w:r>
      <w:r w:rsidRPr="003A0839">
        <w:rPr>
          <w:rFonts w:ascii="Times New Roman" w:hAnsi="Times New Roman" w:cs="Times New Roman"/>
        </w:rPr>
        <w:t xml:space="preserve"> value. Learnings will be used as insight for keeping marketing tactics updated and effective.</w:t>
      </w:r>
    </w:p>
    <w:p w14:paraId="0D3C52C5" w14:textId="43013D75" w:rsidR="004B1061" w:rsidRPr="00174C30" w:rsidRDefault="004B1061" w:rsidP="00174C30">
      <w:pPr>
        <w:spacing w:line="360" w:lineRule="auto"/>
        <w:jc w:val="both"/>
        <w:rPr>
          <w:rFonts w:ascii="Times New Roman" w:hAnsi="Times New Roman" w:cs="Times New Roman"/>
        </w:rPr>
      </w:pPr>
    </w:p>
    <w:p w14:paraId="636044DE" w14:textId="0122625E" w:rsidR="004B1061" w:rsidRPr="00174C30" w:rsidRDefault="004B1061" w:rsidP="00174C30">
      <w:pPr>
        <w:pStyle w:val="Heading4"/>
      </w:pPr>
      <w:r w:rsidRPr="00174C30">
        <w:t xml:space="preserve"> Element 4. Legal Structure Management &amp; Financial Planning </w:t>
      </w:r>
    </w:p>
    <w:p w14:paraId="7F3ED3AF" w14:textId="77777777" w:rsidR="004B1061" w:rsidRPr="00174C30" w:rsidRDefault="004B1061" w:rsidP="00174C30">
      <w:pPr>
        <w:spacing w:line="360" w:lineRule="auto"/>
        <w:jc w:val="both"/>
        <w:rPr>
          <w:rFonts w:ascii="Times New Roman" w:hAnsi="Times New Roman" w:cs="Times New Roman"/>
        </w:rPr>
      </w:pPr>
    </w:p>
    <w:p w14:paraId="07E55485" w14:textId="34CE67B0"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Harmony Green Tea Limited will be a UK headquartered Private Ltd Co. This legal form provides multiple benefits that fit with the company's growth strategy, ethical stance and a value-based agenda. Harmony Green Tea will be a limited company; therefore, the owners are separate from the business in the eyes of </w:t>
      </w:r>
      <w:r w:rsidRPr="00174C30">
        <w:rPr>
          <w:rFonts w:ascii="Times New Roman" w:hAnsi="Times New Roman" w:cs="Times New Roman"/>
        </w:rPr>
        <w:t>law,</w:t>
      </w:r>
      <w:r w:rsidRPr="003A0839">
        <w:rPr>
          <w:rFonts w:ascii="Times New Roman" w:hAnsi="Times New Roman" w:cs="Times New Roman"/>
        </w:rPr>
        <w:t xml:space="preserve"> and their liabilities are limited so that shareholders’ personal assets cannot be affected for debt or legal proceedings (Companies House 2024).</w:t>
      </w:r>
    </w:p>
    <w:p w14:paraId="03E8317C" w14:textId="7BDA9962"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t xml:space="preserve">This arrangement further </w:t>
      </w:r>
      <w:r w:rsidRPr="00174C30">
        <w:rPr>
          <w:rFonts w:ascii="Times New Roman" w:hAnsi="Times New Roman" w:cs="Times New Roman"/>
        </w:rPr>
        <w:t>instils</w:t>
      </w:r>
      <w:r w:rsidRPr="003A0839">
        <w:rPr>
          <w:rFonts w:ascii="Times New Roman" w:hAnsi="Times New Roman" w:cs="Times New Roman"/>
        </w:rPr>
        <w:t xml:space="preserve"> confidence with investors, suppliers and consumers something that is critical for a brand that claims to take an ethical approach to sourcing and operates under the motto of transparency. Unlike the sole trader </w:t>
      </w:r>
      <w:r w:rsidRPr="00174C30">
        <w:rPr>
          <w:rFonts w:ascii="Times New Roman" w:hAnsi="Times New Roman" w:cs="Times New Roman"/>
        </w:rPr>
        <w:t>model,</w:t>
      </w:r>
      <w:r w:rsidRPr="003A0839">
        <w:rPr>
          <w:rFonts w:ascii="Times New Roman" w:hAnsi="Times New Roman" w:cs="Times New Roman"/>
        </w:rPr>
        <w:t xml:space="preserve"> it's easier to raise capital through selling shares once you’re a Ltd, which could help with expansion and product development in the future. Moreover, the corporate tax on profits is often more advantageous than personal income tax with rising profits gathered (HMRC 2014).</w:t>
      </w:r>
    </w:p>
    <w:p w14:paraId="7DBF1A3D" w14:textId="701A5E95" w:rsidR="003A0839" w:rsidRPr="003A0839" w:rsidRDefault="003A0839" w:rsidP="00174C30">
      <w:pPr>
        <w:spacing w:line="360" w:lineRule="auto"/>
        <w:jc w:val="both"/>
        <w:rPr>
          <w:rFonts w:ascii="Times New Roman" w:hAnsi="Times New Roman" w:cs="Times New Roman"/>
        </w:rPr>
      </w:pPr>
      <w:r w:rsidRPr="003A0839">
        <w:rPr>
          <w:rFonts w:ascii="Times New Roman" w:hAnsi="Times New Roman" w:cs="Times New Roman"/>
        </w:rPr>
        <w:lastRenderedPageBreak/>
        <w:t xml:space="preserve">Administrative duties such as annual returns and audits are higher in level of difficulty compared to </w:t>
      </w:r>
      <w:r w:rsidRPr="00174C30">
        <w:rPr>
          <w:rFonts w:ascii="Times New Roman" w:hAnsi="Times New Roman" w:cs="Times New Roman"/>
        </w:rPr>
        <w:t>some</w:t>
      </w:r>
      <w:r w:rsidRPr="003A0839">
        <w:rPr>
          <w:rFonts w:ascii="Times New Roman" w:hAnsi="Times New Roman" w:cs="Times New Roman"/>
        </w:rPr>
        <w:t xml:space="preserve"> traders, but the limitations on your liability and professional branding make it worthwhile. Hence, the creation of Harmony Green Tea as a private ltd company establishes our presence in being a strong and ethical base for sustainable business growth.</w:t>
      </w:r>
    </w:p>
    <w:p w14:paraId="59C85933" w14:textId="77777777" w:rsidR="003A0839" w:rsidRPr="00174C30" w:rsidRDefault="004B1061" w:rsidP="00174C30">
      <w:pPr>
        <w:spacing w:line="360" w:lineRule="auto"/>
        <w:jc w:val="both"/>
        <w:rPr>
          <w:rFonts w:ascii="Times New Roman" w:hAnsi="Times New Roman" w:cs="Times New Roman"/>
        </w:rPr>
      </w:pPr>
      <w:r w:rsidRPr="00174C30">
        <w:rPr>
          <w:rFonts w:ascii="Times New Roman" w:hAnsi="Times New Roman" w:cs="Times New Roman"/>
        </w:rPr>
        <w:t xml:space="preserve">                                 </w:t>
      </w:r>
    </w:p>
    <w:p w14:paraId="4F627F5B" w14:textId="77777777" w:rsidR="003A0839" w:rsidRPr="00174C30" w:rsidRDefault="003A0839" w:rsidP="00174C30">
      <w:pPr>
        <w:spacing w:line="360" w:lineRule="auto"/>
        <w:jc w:val="both"/>
        <w:rPr>
          <w:rFonts w:ascii="Times New Roman" w:hAnsi="Times New Roman" w:cs="Times New Roman"/>
        </w:rPr>
      </w:pPr>
    </w:p>
    <w:p w14:paraId="5C5CC96F" w14:textId="55AF060A" w:rsidR="00705D54" w:rsidRPr="00174C30" w:rsidRDefault="003A0839" w:rsidP="00174C30">
      <w:pPr>
        <w:spacing w:line="360" w:lineRule="auto"/>
        <w:jc w:val="both"/>
        <w:rPr>
          <w:rFonts w:ascii="Times New Roman" w:hAnsi="Times New Roman" w:cs="Times New Roman"/>
        </w:rPr>
      </w:pPr>
      <w:r w:rsidRPr="00174C30">
        <w:rPr>
          <w:rFonts w:ascii="Times New Roman" w:hAnsi="Times New Roman" w:cs="Times New Roman"/>
        </w:rPr>
        <w:t xml:space="preserve">                                                  </w:t>
      </w:r>
      <w:r w:rsidR="004B1061" w:rsidRPr="00174C30">
        <w:rPr>
          <w:rFonts w:ascii="Times New Roman" w:hAnsi="Times New Roman" w:cs="Times New Roman"/>
        </w:rPr>
        <w:t xml:space="preserve">  Chart Organisational </w:t>
      </w:r>
    </w:p>
    <w:p w14:paraId="54ABD4AF" w14:textId="4AB19989" w:rsidR="00705D54" w:rsidRPr="00174C30" w:rsidRDefault="004B1061" w:rsidP="00174C30">
      <w:pPr>
        <w:spacing w:line="360" w:lineRule="auto"/>
        <w:jc w:val="both"/>
        <w:rPr>
          <w:rFonts w:ascii="Times New Roman" w:hAnsi="Times New Roman" w:cs="Times New Roman"/>
          <w:noProof/>
        </w:rPr>
      </w:pPr>
      <w:r w:rsidRPr="00174C30">
        <w:rPr>
          <w:rFonts w:ascii="Times New Roman" w:hAnsi="Times New Roman" w:cs="Times New Roman"/>
          <w:noProof/>
        </w:rPr>
        <w:drawing>
          <wp:inline distT="0" distB="0" distL="0" distR="0" wp14:anchorId="52487A49" wp14:editId="635EFFF5">
            <wp:extent cx="6569710" cy="2896903"/>
            <wp:effectExtent l="0" t="0" r="2540" b="0"/>
            <wp:docPr id="342133205" name="Picture 1" descr="A screenshot of a spread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133205" name="Picture 1" descr="A screenshot of a spreadsheet"/>
                    <pic:cNvPicPr/>
                  </pic:nvPicPr>
                  <pic:blipFill>
                    <a:blip r:embed="rId18">
                      <a:extLst>
                        <a:ext uri="{28A0092B-C50C-407E-A947-70E740481C1C}">
                          <a14:useLocalDpi xmlns:a14="http://schemas.microsoft.com/office/drawing/2010/main" val="0"/>
                        </a:ext>
                      </a:extLst>
                    </a:blip>
                    <a:stretch>
                      <a:fillRect/>
                    </a:stretch>
                  </pic:blipFill>
                  <pic:spPr>
                    <a:xfrm>
                      <a:off x="0" y="0"/>
                      <a:ext cx="6585118" cy="2903697"/>
                    </a:xfrm>
                    <a:prstGeom prst="rect">
                      <a:avLst/>
                    </a:prstGeom>
                  </pic:spPr>
                </pic:pic>
              </a:graphicData>
            </a:graphic>
          </wp:inline>
        </w:drawing>
      </w:r>
    </w:p>
    <w:p w14:paraId="75C51C8D" w14:textId="77777777" w:rsidR="00C75545" w:rsidRPr="00174C30" w:rsidRDefault="00C75545" w:rsidP="00174C30">
      <w:pPr>
        <w:spacing w:line="360" w:lineRule="auto"/>
        <w:jc w:val="both"/>
        <w:rPr>
          <w:rFonts w:ascii="Times New Roman" w:hAnsi="Times New Roman" w:cs="Times New Roman"/>
          <w:noProof/>
        </w:rPr>
      </w:pPr>
    </w:p>
    <w:p w14:paraId="3F4E2F75" w14:textId="5EA5DBC7" w:rsidR="00C75545" w:rsidRPr="00174C30" w:rsidRDefault="00C75545" w:rsidP="00174C30">
      <w:pPr>
        <w:pStyle w:val="Heading3"/>
      </w:pPr>
      <w:bookmarkStart w:id="8" w:name="_Toc213186862"/>
      <w:r w:rsidRPr="00174C30">
        <w:t>Financial Plan</w:t>
      </w:r>
      <w:bookmarkEnd w:id="8"/>
      <w:r w:rsidRPr="00174C30">
        <w:t xml:space="preserve"> </w:t>
      </w:r>
    </w:p>
    <w:p w14:paraId="357F82D5" w14:textId="77777777" w:rsidR="00C75545" w:rsidRPr="00174C30" w:rsidRDefault="00C75545" w:rsidP="00174C30">
      <w:pPr>
        <w:spacing w:line="360" w:lineRule="auto"/>
        <w:jc w:val="both"/>
        <w:rPr>
          <w:rFonts w:ascii="Times New Roman" w:hAnsi="Times New Roman" w:cs="Times New Roman"/>
        </w:rPr>
      </w:pPr>
    </w:p>
    <w:p w14:paraId="27485393" w14:textId="4AAABBD0" w:rsidR="00174C30" w:rsidRPr="00174C30" w:rsidRDefault="00174C30" w:rsidP="00174C30">
      <w:pPr>
        <w:spacing w:line="360" w:lineRule="auto"/>
        <w:jc w:val="both"/>
        <w:rPr>
          <w:rFonts w:ascii="Times New Roman" w:hAnsi="Times New Roman" w:cs="Times New Roman"/>
        </w:rPr>
      </w:pPr>
      <w:r w:rsidRPr="00174C30">
        <w:rPr>
          <w:rFonts w:ascii="Times New Roman" w:hAnsi="Times New Roman" w:cs="Times New Roman"/>
        </w:rPr>
        <w:t>In terms of funding, Harmony Green Tea will need £10,000 of seed capital to fund the very early start -up costs and product development/labelling/website/marketing. According to the cash flow prediction for the first year, total inflow is estimated at £32.9K while outflow is predicted at £26.44K leading to a net positive result of £6,46K in the 1st year. This projection is based on our business becoming profitable within 12 months.</w:t>
      </w:r>
    </w:p>
    <w:p w14:paraId="1CBAFEBA" w14:textId="77777777" w:rsidR="00174C30" w:rsidRPr="00174C30" w:rsidRDefault="00174C30" w:rsidP="00174C30">
      <w:pPr>
        <w:spacing w:line="360" w:lineRule="auto"/>
        <w:jc w:val="both"/>
        <w:rPr>
          <w:rFonts w:ascii="Times New Roman" w:hAnsi="Times New Roman" w:cs="Times New Roman"/>
        </w:rPr>
      </w:pPr>
      <w:r w:rsidRPr="00174C30">
        <w:rPr>
          <w:rFonts w:ascii="Times New Roman" w:hAnsi="Times New Roman" w:cs="Times New Roman"/>
        </w:rPr>
        <w:t xml:space="preserve">Start-up and personal funding is based on a small business loan of £4,000 a contribution from family to the amount of £2,000 with personal savings (£4000). By starting up with some personal and family money, the company can show founder commitment and be less reliant on expensive external debt, and the small business loan (which might come from UK </w:t>
      </w:r>
      <w:r w:rsidRPr="00174C30">
        <w:rPr>
          <w:rFonts w:ascii="Times New Roman" w:hAnsi="Times New Roman" w:cs="Times New Roman"/>
        </w:rPr>
        <w:lastRenderedPageBreak/>
        <w:t>Government’s own Start Up Loans Programme) will give it crucial early working capital for initial stock and marketing (British Business Bank, 2024).</w:t>
      </w:r>
    </w:p>
    <w:p w14:paraId="4CCAF49F" w14:textId="00ED947A" w:rsidR="00174C30" w:rsidRPr="00174C30" w:rsidRDefault="00174C30" w:rsidP="00174C30">
      <w:pPr>
        <w:spacing w:line="360" w:lineRule="auto"/>
        <w:jc w:val="both"/>
        <w:rPr>
          <w:rFonts w:ascii="Times New Roman" w:hAnsi="Times New Roman" w:cs="Times New Roman"/>
        </w:rPr>
      </w:pPr>
      <w:r w:rsidRPr="00174C30">
        <w:rPr>
          <w:rFonts w:ascii="Times New Roman" w:hAnsi="Times New Roman" w:cs="Times New Roman"/>
        </w:rPr>
        <w:t>Allocating funds strategically: 30% towards inventory and supplier costs – 25% on marketing &amp; branding – 20% to e-commerce development – Packaging/Equipment -15%-Reserve-10 % As the company matures, earnings will be reinvested in new products, and to build the online retail channel. In the future, Harmony Green Tea may also consider angel investment or crowdfunding for larger scale operations and initiatives of sustainable sourcing. Crowd funding platforms like Kickstarter or Crowd cube are particularly favoured because it permits ethical brands to draw environmentally sensitive investors and consumers at the same time (Statista, 2024). Combined, this funding mix stabilizes and retains flexibility for Harmony Green Tea to successfully launch, maintain liquidity &amp; achieve sustainability during their first year of operation.</w:t>
      </w:r>
    </w:p>
    <w:p w14:paraId="0F42312E" w14:textId="77777777" w:rsidR="00C75545" w:rsidRPr="00174C30" w:rsidRDefault="00C75545" w:rsidP="00174C30">
      <w:pPr>
        <w:spacing w:line="360" w:lineRule="auto"/>
        <w:jc w:val="both"/>
        <w:rPr>
          <w:rFonts w:ascii="Times New Roman" w:hAnsi="Times New Roman" w:cs="Times New Roman"/>
        </w:rPr>
      </w:pPr>
    </w:p>
    <w:p w14:paraId="4254EF32" w14:textId="77777777" w:rsidR="00C75545" w:rsidRPr="00174C30" w:rsidRDefault="00C75545" w:rsidP="00174C30">
      <w:pPr>
        <w:spacing w:line="360" w:lineRule="auto"/>
        <w:jc w:val="both"/>
        <w:rPr>
          <w:rFonts w:ascii="Times New Roman" w:hAnsi="Times New Roman" w:cs="Times New Roman"/>
        </w:rPr>
      </w:pPr>
    </w:p>
    <w:p w14:paraId="10199D3F" w14:textId="77777777" w:rsidR="00C75545" w:rsidRPr="00174C30" w:rsidRDefault="00C75545" w:rsidP="00174C30">
      <w:pPr>
        <w:spacing w:line="360" w:lineRule="auto"/>
        <w:jc w:val="both"/>
        <w:rPr>
          <w:rFonts w:ascii="Times New Roman" w:hAnsi="Times New Roman" w:cs="Times New Roman"/>
        </w:rPr>
      </w:pPr>
    </w:p>
    <w:p w14:paraId="6C57D0E2" w14:textId="77777777" w:rsidR="00C75545" w:rsidRPr="00174C30" w:rsidRDefault="00C75545" w:rsidP="00174C30">
      <w:pPr>
        <w:spacing w:line="360" w:lineRule="auto"/>
        <w:jc w:val="both"/>
        <w:rPr>
          <w:rFonts w:ascii="Times New Roman" w:hAnsi="Times New Roman" w:cs="Times New Roman"/>
        </w:rPr>
      </w:pPr>
    </w:p>
    <w:p w14:paraId="05CEF580" w14:textId="77777777" w:rsidR="00C75545" w:rsidRPr="00174C30" w:rsidRDefault="00C75545" w:rsidP="00174C30">
      <w:pPr>
        <w:spacing w:line="360" w:lineRule="auto"/>
        <w:jc w:val="both"/>
        <w:rPr>
          <w:rFonts w:ascii="Times New Roman" w:hAnsi="Times New Roman" w:cs="Times New Roman"/>
        </w:rPr>
      </w:pPr>
    </w:p>
    <w:p w14:paraId="56AEE0F0" w14:textId="77777777" w:rsidR="00C75545" w:rsidRPr="00174C30" w:rsidRDefault="00C75545" w:rsidP="00174C30">
      <w:pPr>
        <w:spacing w:line="360" w:lineRule="auto"/>
        <w:jc w:val="both"/>
        <w:rPr>
          <w:rFonts w:ascii="Times New Roman" w:hAnsi="Times New Roman" w:cs="Times New Roman"/>
        </w:rPr>
      </w:pPr>
    </w:p>
    <w:p w14:paraId="09887CA9" w14:textId="77777777" w:rsidR="00C75545" w:rsidRPr="00174C30" w:rsidRDefault="00C75545" w:rsidP="00174C30">
      <w:pPr>
        <w:spacing w:line="360" w:lineRule="auto"/>
        <w:jc w:val="both"/>
        <w:rPr>
          <w:rFonts w:ascii="Times New Roman" w:hAnsi="Times New Roman" w:cs="Times New Roman"/>
        </w:rPr>
      </w:pPr>
    </w:p>
    <w:p w14:paraId="626971BB" w14:textId="77777777" w:rsidR="00C75545" w:rsidRPr="00174C30" w:rsidRDefault="00C75545" w:rsidP="00174C30">
      <w:pPr>
        <w:spacing w:line="360" w:lineRule="auto"/>
        <w:jc w:val="both"/>
        <w:rPr>
          <w:rFonts w:ascii="Times New Roman" w:hAnsi="Times New Roman" w:cs="Times New Roman"/>
        </w:rPr>
      </w:pPr>
    </w:p>
    <w:p w14:paraId="79B292CD" w14:textId="77777777" w:rsidR="00C75545" w:rsidRPr="00174C30" w:rsidRDefault="00C75545" w:rsidP="00174C30">
      <w:pPr>
        <w:spacing w:line="360" w:lineRule="auto"/>
        <w:jc w:val="both"/>
        <w:rPr>
          <w:rFonts w:ascii="Times New Roman" w:hAnsi="Times New Roman" w:cs="Times New Roman"/>
        </w:rPr>
      </w:pPr>
    </w:p>
    <w:p w14:paraId="46F89F4D" w14:textId="77777777" w:rsidR="00C75545" w:rsidRPr="00174C30" w:rsidRDefault="00C75545" w:rsidP="00174C30">
      <w:pPr>
        <w:spacing w:line="360" w:lineRule="auto"/>
        <w:jc w:val="both"/>
        <w:rPr>
          <w:rFonts w:ascii="Times New Roman" w:hAnsi="Times New Roman" w:cs="Times New Roman"/>
        </w:rPr>
      </w:pPr>
    </w:p>
    <w:p w14:paraId="23737989" w14:textId="77777777" w:rsidR="00C75545" w:rsidRPr="00174C30" w:rsidRDefault="00C75545" w:rsidP="00174C30">
      <w:pPr>
        <w:spacing w:line="360" w:lineRule="auto"/>
        <w:jc w:val="both"/>
        <w:rPr>
          <w:rFonts w:ascii="Times New Roman" w:hAnsi="Times New Roman" w:cs="Times New Roman"/>
        </w:rPr>
      </w:pPr>
    </w:p>
    <w:p w14:paraId="4C83A990" w14:textId="77777777" w:rsidR="00174C30" w:rsidRPr="00174C30" w:rsidRDefault="00174C30" w:rsidP="00174C30">
      <w:pPr>
        <w:spacing w:line="360" w:lineRule="auto"/>
        <w:jc w:val="both"/>
        <w:rPr>
          <w:rFonts w:ascii="Times New Roman" w:hAnsi="Times New Roman" w:cs="Times New Roman"/>
        </w:rPr>
      </w:pPr>
    </w:p>
    <w:p w14:paraId="703B7A47" w14:textId="77777777" w:rsidR="00174C30" w:rsidRPr="00174C30" w:rsidRDefault="00174C30" w:rsidP="00174C30">
      <w:pPr>
        <w:spacing w:line="360" w:lineRule="auto"/>
        <w:jc w:val="both"/>
        <w:rPr>
          <w:rFonts w:ascii="Times New Roman" w:hAnsi="Times New Roman" w:cs="Times New Roman"/>
        </w:rPr>
      </w:pPr>
    </w:p>
    <w:p w14:paraId="01C8D482" w14:textId="77777777" w:rsidR="00174C30" w:rsidRPr="00174C30" w:rsidRDefault="00174C30" w:rsidP="00174C30">
      <w:pPr>
        <w:spacing w:line="360" w:lineRule="auto"/>
        <w:jc w:val="both"/>
        <w:rPr>
          <w:rFonts w:ascii="Times New Roman" w:hAnsi="Times New Roman" w:cs="Times New Roman"/>
        </w:rPr>
      </w:pPr>
    </w:p>
    <w:p w14:paraId="44FA6F41" w14:textId="77777777" w:rsidR="00C75545" w:rsidRPr="00174C30" w:rsidRDefault="00C75545" w:rsidP="00174C30">
      <w:pPr>
        <w:spacing w:line="360" w:lineRule="auto"/>
        <w:jc w:val="both"/>
        <w:rPr>
          <w:rFonts w:ascii="Times New Roman" w:hAnsi="Times New Roman" w:cs="Times New Roman"/>
        </w:rPr>
      </w:pPr>
    </w:p>
    <w:p w14:paraId="76E4BFF3" w14:textId="77777777" w:rsidR="00C75545" w:rsidRPr="00174C30" w:rsidRDefault="00C75545" w:rsidP="00174C30">
      <w:pPr>
        <w:pStyle w:val="Heading3"/>
      </w:pPr>
      <w:bookmarkStart w:id="9" w:name="_Toc213186863"/>
      <w:r w:rsidRPr="00174C30">
        <w:lastRenderedPageBreak/>
        <w:t>References (Harvard Style)</w:t>
      </w:r>
      <w:bookmarkEnd w:id="9"/>
    </w:p>
    <w:p w14:paraId="40A4C4F0" w14:textId="77777777" w:rsidR="00C75545" w:rsidRPr="00174C30" w:rsidRDefault="00C75545" w:rsidP="00174C30">
      <w:pPr>
        <w:spacing w:line="360" w:lineRule="auto"/>
        <w:jc w:val="both"/>
        <w:rPr>
          <w:rFonts w:ascii="Times New Roman" w:hAnsi="Times New Roman" w:cs="Times New Roman"/>
        </w:rPr>
      </w:pPr>
    </w:p>
    <w:p w14:paraId="5D5A69C8" w14:textId="083EC0E5" w:rsidR="00C75545" w:rsidRPr="00174C30" w:rsidRDefault="00C75545" w:rsidP="00174C30">
      <w:pPr>
        <w:pStyle w:val="ListParagraph"/>
        <w:numPr>
          <w:ilvl w:val="0"/>
          <w:numId w:val="2"/>
        </w:numPr>
        <w:spacing w:line="360" w:lineRule="auto"/>
        <w:jc w:val="both"/>
        <w:rPr>
          <w:rFonts w:ascii="Times New Roman" w:hAnsi="Times New Roman" w:cs="Times New Roman"/>
        </w:rPr>
      </w:pPr>
      <w:r w:rsidRPr="00174C30">
        <w:rPr>
          <w:rFonts w:ascii="Times New Roman" w:hAnsi="Times New Roman" w:cs="Times New Roman"/>
        </w:rPr>
        <w:t xml:space="preserve">British Business Bank (2024) Start Up Loans Programme: Support for new UK businesses. </w:t>
      </w:r>
    </w:p>
    <w:p w14:paraId="3A18F541" w14:textId="14E0803C" w:rsidR="00C75545" w:rsidRPr="00174C30" w:rsidRDefault="00C75545" w:rsidP="00174C30">
      <w:pPr>
        <w:pStyle w:val="ListParagraph"/>
        <w:numPr>
          <w:ilvl w:val="0"/>
          <w:numId w:val="2"/>
        </w:numPr>
        <w:spacing w:line="360" w:lineRule="auto"/>
        <w:jc w:val="both"/>
        <w:rPr>
          <w:rFonts w:ascii="Times New Roman" w:hAnsi="Times New Roman" w:cs="Times New Roman"/>
        </w:rPr>
      </w:pPr>
      <w:r w:rsidRPr="00174C30">
        <w:rPr>
          <w:rFonts w:ascii="Times New Roman" w:hAnsi="Times New Roman" w:cs="Times New Roman"/>
        </w:rPr>
        <w:t xml:space="preserve">Chaffey, D. and Ellis-Chadwick, F. (2022) Digital Marketing: Strategy, Implementation and Practice. 8th </w:t>
      </w:r>
      <w:proofErr w:type="spellStart"/>
      <w:r w:rsidRPr="00174C30">
        <w:rPr>
          <w:rFonts w:ascii="Times New Roman" w:hAnsi="Times New Roman" w:cs="Times New Roman"/>
        </w:rPr>
        <w:t>edn</w:t>
      </w:r>
      <w:proofErr w:type="spellEnd"/>
      <w:r w:rsidRPr="00174C30">
        <w:rPr>
          <w:rFonts w:ascii="Times New Roman" w:hAnsi="Times New Roman" w:cs="Times New Roman"/>
        </w:rPr>
        <w:t>. Harlow: Pearson Education.</w:t>
      </w:r>
    </w:p>
    <w:p w14:paraId="20F47A4D" w14:textId="4CB7075B" w:rsidR="00C75545" w:rsidRPr="00174C30" w:rsidRDefault="00C75545" w:rsidP="00174C30">
      <w:pPr>
        <w:pStyle w:val="ListParagraph"/>
        <w:numPr>
          <w:ilvl w:val="0"/>
          <w:numId w:val="2"/>
        </w:numPr>
        <w:spacing w:line="360" w:lineRule="auto"/>
        <w:jc w:val="both"/>
        <w:rPr>
          <w:rFonts w:ascii="Times New Roman" w:hAnsi="Times New Roman" w:cs="Times New Roman"/>
        </w:rPr>
      </w:pPr>
      <w:r w:rsidRPr="00174C30">
        <w:rPr>
          <w:rFonts w:ascii="Times New Roman" w:hAnsi="Times New Roman" w:cs="Times New Roman"/>
        </w:rPr>
        <w:t xml:space="preserve">Companies House (2024) Set up a private limited company (Ltd). </w:t>
      </w:r>
    </w:p>
    <w:p w14:paraId="701CBF27" w14:textId="5A4C36E5" w:rsidR="00C75545" w:rsidRPr="00174C30" w:rsidRDefault="00C75545" w:rsidP="00174C30">
      <w:pPr>
        <w:pStyle w:val="ListParagraph"/>
        <w:numPr>
          <w:ilvl w:val="0"/>
          <w:numId w:val="2"/>
        </w:numPr>
        <w:spacing w:line="360" w:lineRule="auto"/>
        <w:jc w:val="both"/>
        <w:rPr>
          <w:rFonts w:ascii="Times New Roman" w:hAnsi="Times New Roman" w:cs="Times New Roman"/>
        </w:rPr>
      </w:pPr>
      <w:r w:rsidRPr="00174C30">
        <w:rPr>
          <w:rFonts w:ascii="Times New Roman" w:hAnsi="Times New Roman" w:cs="Times New Roman"/>
        </w:rPr>
        <w:t>Department for Environment, Food and Rural Affairs (DEFRA) (2023) UK Environment Strategy and Net Zero Policy. London: HM Government.</w:t>
      </w:r>
    </w:p>
    <w:p w14:paraId="7D1A02F2" w14:textId="5306EDFD" w:rsidR="00C75545" w:rsidRPr="00174C30" w:rsidRDefault="00C75545" w:rsidP="00174C30">
      <w:pPr>
        <w:pStyle w:val="ListParagraph"/>
        <w:numPr>
          <w:ilvl w:val="0"/>
          <w:numId w:val="2"/>
        </w:numPr>
        <w:spacing w:line="360" w:lineRule="auto"/>
        <w:jc w:val="both"/>
        <w:rPr>
          <w:rFonts w:ascii="Times New Roman" w:hAnsi="Times New Roman" w:cs="Times New Roman"/>
        </w:rPr>
      </w:pPr>
      <w:r w:rsidRPr="00174C30">
        <w:rPr>
          <w:rFonts w:ascii="Times New Roman" w:hAnsi="Times New Roman" w:cs="Times New Roman"/>
        </w:rPr>
        <w:t>Euromonitor International (2024) Health and Wellness Trends in Beverages 2024. London: Euromonitor.</w:t>
      </w:r>
    </w:p>
    <w:p w14:paraId="365C3D93" w14:textId="02467E78" w:rsidR="00C75545" w:rsidRPr="00174C30" w:rsidRDefault="00C75545" w:rsidP="00174C30">
      <w:pPr>
        <w:pStyle w:val="ListParagraph"/>
        <w:numPr>
          <w:ilvl w:val="0"/>
          <w:numId w:val="2"/>
        </w:numPr>
        <w:spacing w:line="360" w:lineRule="auto"/>
        <w:jc w:val="both"/>
        <w:rPr>
          <w:rFonts w:ascii="Times New Roman" w:hAnsi="Times New Roman" w:cs="Times New Roman"/>
        </w:rPr>
      </w:pPr>
      <w:r w:rsidRPr="00174C30">
        <w:rPr>
          <w:rFonts w:ascii="Times New Roman" w:hAnsi="Times New Roman" w:cs="Times New Roman"/>
        </w:rPr>
        <w:t xml:space="preserve">HM Revenue &amp; Customs (HMRC) (2024) Business Taxes for Limited Companies in the UK. </w:t>
      </w:r>
    </w:p>
    <w:p w14:paraId="6EDEDB38" w14:textId="035D46A8" w:rsidR="00C75545" w:rsidRDefault="00C75545" w:rsidP="00174C30">
      <w:pPr>
        <w:pStyle w:val="ListParagraph"/>
        <w:numPr>
          <w:ilvl w:val="0"/>
          <w:numId w:val="2"/>
        </w:numPr>
      </w:pPr>
      <w:r>
        <w:t>Mintel (2023) UK Tea and Infusions Market Report 2023. London: Mintel Group Ltd.</w:t>
      </w:r>
    </w:p>
    <w:p w14:paraId="15A2137A" w14:textId="1FCA94CB" w:rsidR="00C75545" w:rsidRDefault="00C75545" w:rsidP="00174C30">
      <w:pPr>
        <w:pStyle w:val="ListParagraph"/>
        <w:numPr>
          <w:ilvl w:val="0"/>
          <w:numId w:val="2"/>
        </w:numPr>
      </w:pPr>
      <w:r>
        <w:t>Nielsen (2022) Sustainability and Consumer Purchase Behaviour Report. London: Nielsen.</w:t>
      </w:r>
    </w:p>
    <w:p w14:paraId="62F8DB1F" w14:textId="4842F956" w:rsidR="00C75545" w:rsidRDefault="00C75545" w:rsidP="00174C30">
      <w:pPr>
        <w:pStyle w:val="ListParagraph"/>
        <w:numPr>
          <w:ilvl w:val="0"/>
          <w:numId w:val="2"/>
        </w:numPr>
      </w:pPr>
      <w:r>
        <w:t xml:space="preserve">Porter, M.E. (1980) Competitive Strategy: Techniques for </w:t>
      </w:r>
      <w:r w:rsidR="00174C30">
        <w:t>Analysing</w:t>
      </w:r>
      <w:r>
        <w:t xml:space="preserve"> Industries and Competitors. New York: Free Press.</w:t>
      </w:r>
    </w:p>
    <w:p w14:paraId="06CF3AB1" w14:textId="402E34A7" w:rsidR="00C75545" w:rsidRPr="00C75545" w:rsidRDefault="00C75545" w:rsidP="00174C30">
      <w:pPr>
        <w:pStyle w:val="ListParagraph"/>
        <w:numPr>
          <w:ilvl w:val="0"/>
          <w:numId w:val="2"/>
        </w:numPr>
      </w:pPr>
      <w:r>
        <w:t xml:space="preserve">Statista (2024) Crowdfunding and Start-up Financing Trends in the UK 2024. </w:t>
      </w:r>
    </w:p>
    <w:sectPr w:rsidR="00C75545" w:rsidRPr="00C75545">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640A5" w14:textId="77777777" w:rsidR="00A912C0" w:rsidRDefault="00A912C0" w:rsidP="009509A4">
      <w:pPr>
        <w:spacing w:after="0" w:line="240" w:lineRule="auto"/>
      </w:pPr>
      <w:r>
        <w:separator/>
      </w:r>
    </w:p>
  </w:endnote>
  <w:endnote w:type="continuationSeparator" w:id="0">
    <w:p w14:paraId="40496F42" w14:textId="77777777" w:rsidR="00A912C0" w:rsidRDefault="00A912C0" w:rsidP="00950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1386707"/>
      <w:docPartObj>
        <w:docPartGallery w:val="Page Numbers (Bottom of Page)"/>
        <w:docPartUnique/>
      </w:docPartObj>
    </w:sdtPr>
    <w:sdtContent>
      <w:p w14:paraId="5C5D398B" w14:textId="59BABA83" w:rsidR="009509A4" w:rsidRDefault="009509A4">
        <w:pPr>
          <w:pStyle w:val="Footer"/>
          <w:jc w:val="right"/>
        </w:pPr>
        <w:r>
          <w:fldChar w:fldCharType="begin"/>
        </w:r>
        <w:r>
          <w:instrText>PAGE   \* MERGEFORMAT</w:instrText>
        </w:r>
        <w:r>
          <w:fldChar w:fldCharType="separate"/>
        </w:r>
        <w:r>
          <w:t>2</w:t>
        </w:r>
        <w:r>
          <w:fldChar w:fldCharType="end"/>
        </w:r>
      </w:p>
    </w:sdtContent>
  </w:sdt>
  <w:p w14:paraId="02017B29" w14:textId="77777777" w:rsidR="009509A4" w:rsidRDefault="00950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8AEB3" w14:textId="77777777" w:rsidR="00A912C0" w:rsidRDefault="00A912C0" w:rsidP="009509A4">
      <w:pPr>
        <w:spacing w:after="0" w:line="240" w:lineRule="auto"/>
      </w:pPr>
      <w:r>
        <w:separator/>
      </w:r>
    </w:p>
  </w:footnote>
  <w:footnote w:type="continuationSeparator" w:id="0">
    <w:p w14:paraId="04091218" w14:textId="77777777" w:rsidR="00A912C0" w:rsidRDefault="00A912C0" w:rsidP="00950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465D2"/>
    <w:multiLevelType w:val="hybridMultilevel"/>
    <w:tmpl w:val="64322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0F3D52"/>
    <w:multiLevelType w:val="hybridMultilevel"/>
    <w:tmpl w:val="F0BE6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4956094">
    <w:abstractNumId w:val="1"/>
  </w:num>
  <w:num w:numId="2" w16cid:durableId="542981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45E"/>
    <w:rsid w:val="00002CC8"/>
    <w:rsid w:val="00174C30"/>
    <w:rsid w:val="002D6719"/>
    <w:rsid w:val="003464A5"/>
    <w:rsid w:val="003A0839"/>
    <w:rsid w:val="00471D5F"/>
    <w:rsid w:val="004B1061"/>
    <w:rsid w:val="004E5740"/>
    <w:rsid w:val="00666730"/>
    <w:rsid w:val="00694848"/>
    <w:rsid w:val="00705D54"/>
    <w:rsid w:val="008948EC"/>
    <w:rsid w:val="009509A4"/>
    <w:rsid w:val="00951857"/>
    <w:rsid w:val="009C345E"/>
    <w:rsid w:val="00A912C0"/>
    <w:rsid w:val="00A929BF"/>
    <w:rsid w:val="00A92ABC"/>
    <w:rsid w:val="00BF7742"/>
    <w:rsid w:val="00C75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E97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9509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9A4"/>
  </w:style>
  <w:style w:type="paragraph" w:styleId="Footer">
    <w:name w:val="footer"/>
    <w:basedOn w:val="Normal"/>
    <w:link w:val="FooterChar"/>
    <w:uiPriority w:val="99"/>
    <w:unhideWhenUsed/>
    <w:rsid w:val="00950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9A4"/>
  </w:style>
  <w:style w:type="table" w:styleId="TableGrid">
    <w:name w:val="Table Grid"/>
    <w:basedOn w:val="TableNormal"/>
    <w:uiPriority w:val="39"/>
    <w:rsid w:val="00950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509A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509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C75545"/>
    <w:rPr>
      <w:color w:val="467886" w:themeColor="hyperlink"/>
      <w:u w:val="single"/>
    </w:rPr>
  </w:style>
  <w:style w:type="character" w:styleId="UnresolvedMention">
    <w:name w:val="Unresolved Mention"/>
    <w:basedOn w:val="DefaultParagraphFont"/>
    <w:uiPriority w:val="99"/>
    <w:semiHidden/>
    <w:unhideWhenUsed/>
    <w:rsid w:val="00C75545"/>
    <w:rPr>
      <w:color w:val="605E5C"/>
      <w:shd w:val="clear" w:color="auto" w:fill="E1DFDD"/>
    </w:rPr>
  </w:style>
  <w:style w:type="paragraph" w:customStyle="1" w:styleId="w7sjnrxzl6krnffuzhqe">
    <w:name w:val="w7sjnrxzl6krnffuzhqe"/>
    <w:basedOn w:val="Normal"/>
    <w:rsid w:val="006667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74C30"/>
    <w:rPr>
      <w:b/>
      <w:bCs/>
    </w:rPr>
  </w:style>
  <w:style w:type="paragraph" w:styleId="TOCHeading">
    <w:name w:val="TOC Heading"/>
    <w:basedOn w:val="Heading1"/>
    <w:next w:val="Normal"/>
    <w:uiPriority w:val="39"/>
    <w:unhideWhenUsed/>
    <w:qFormat/>
    <w:rsid w:val="00A92AB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92ABC"/>
    <w:pPr>
      <w:spacing w:after="100"/>
      <w:ind w:left="240"/>
    </w:pPr>
  </w:style>
  <w:style w:type="paragraph" w:styleId="TOC3">
    <w:name w:val="toc 3"/>
    <w:basedOn w:val="Normal"/>
    <w:next w:val="Normal"/>
    <w:autoRedefine/>
    <w:uiPriority w:val="39"/>
    <w:unhideWhenUsed/>
    <w:rsid w:val="00A92AB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dikuby.tistory.com/entry/%EB%B2%A0%EB%93%9C-%ED%85%8C%EC%9D%B4%EB%B8%94-%EB%8D%94-%ED%8E%B8%EB%A6%AC%ED%95%9C-%EC%B9%A8%EC%8B%A4-%EA%B3%B5%EA%B0%84-%EB%A7%8C%EB%93%A4%EA%B8%B0" TargetMode="Externa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dikuby.tistory.com/entry/%EB%B2%A0%EB%93%9C-%ED%85%8C%EC%9D%B4%EB%B8%94-%EB%8D%94-%ED%8E%B8%EB%A6%AC%ED%95%9C-%EC%B9%A8%EC%8B%A4-%EA%B3%B5%EA%B0%84-%EB%A7%8C%EB%93%A4%EA%B8%B0" TargetMode="External"/><Relationship Id="rId17" Type="http://schemas.openxmlformats.org/officeDocument/2006/relationships/hyperlink" Target="https://creativecommons.org/licenses/by-nc-nd/3.0/" TargetMode="External"/><Relationship Id="rId2" Type="http://schemas.openxmlformats.org/officeDocument/2006/relationships/numbering" Target="numbering.xml"/><Relationship Id="rId16" Type="http://schemas.openxmlformats.org/officeDocument/2006/relationships/hyperlink" Target="https://adikuby.tistory.com/entry/%EB%B2%A0%EB%93%9C-%ED%85%8C%EC%9D%B4%EB%B8%94-%EB%8D%94-%ED%8E%B8%EB%A6%AC%ED%95%9C-%EC%B9%A8%EC%8B%A4-%EA%B3%B5%EA%B0%84-%EB%A7%8C%EB%93%A4%EA%B8%B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lepotica.rs/tag/zeleni-caj"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reativecommons.org/licenses/by-nc-nd/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EC2BA-28D0-43DC-BA9E-FC4529A93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4591</Words>
  <Characters>26170</Characters>
  <Application>Microsoft Office Word</Application>
  <DocSecurity>0</DocSecurity>
  <Lines>218</Lines>
  <Paragraphs>61</Paragraphs>
  <ScaleCrop>false</ScaleCrop>
  <Company/>
  <LinksUpToDate>false</LinksUpToDate>
  <CharactersWithSpaces>30700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2025-11-04T22:15:00Z</dcterms:created>
  <dcterms:modified xsi:type="dcterms:W3CDTF">2025-11-04T22:15:00Z</dcterms:modified>
</cp:coreProperties>
</file>