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133BEE" w14:textId="1CEDD180" w:rsidR="00584BCF" w:rsidRPr="00584BCF" w:rsidRDefault="000D66FE" w:rsidP="000D66FE">
      <w:pPr>
        <w:rPr>
          <w:rStyle w:val="15"/>
          <w:rFonts w:ascii="Arial" w:hAnsi="Arial" w:cs="Arial"/>
        </w:rPr>
      </w:pPr>
      <w:r>
        <w:rPr>
          <w:noProof/>
        </w:rPr>
        <w:drawing>
          <wp:inline distT="0" distB="0" distL="0" distR="0" wp14:anchorId="3291753B" wp14:editId="3D201A08">
            <wp:extent cx="3476625" cy="1314450"/>
            <wp:effectExtent l="0" t="0" r="9525" b="0"/>
            <wp:docPr id="96748987" name="Picture 1" descr="Knowledge Exchange UK - Formerly known as PraxisAur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nowledge Exchange UK - Formerly known as PraxisAuri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76625" cy="1314450"/>
                    </a:xfrm>
                    <a:prstGeom prst="rect">
                      <a:avLst/>
                    </a:prstGeom>
                    <a:noFill/>
                    <a:ln>
                      <a:noFill/>
                    </a:ln>
                  </pic:spPr>
                </pic:pic>
              </a:graphicData>
            </a:graphic>
          </wp:inline>
        </w:drawing>
      </w:r>
    </w:p>
    <w:p w14:paraId="57EEEA75" w14:textId="77777777" w:rsidR="00584BCF" w:rsidRPr="00584BCF" w:rsidRDefault="00584BCF" w:rsidP="00584BCF">
      <w:pPr>
        <w:pStyle w:val="NormalWeb"/>
        <w:rPr>
          <w:rFonts w:ascii="Arial" w:hAnsi="Arial" w:cs="Arial"/>
        </w:rPr>
      </w:pPr>
      <w:r w:rsidRPr="00584BCF">
        <w:rPr>
          <w:rStyle w:val="15"/>
          <w:rFonts w:ascii="Arial" w:hAnsi="Arial" w:cs="Arial"/>
        </w:rPr>
        <w:t>University of Wales Trinity Saint David</w:t>
      </w:r>
    </w:p>
    <w:p w14:paraId="03A571E9" w14:textId="77777777" w:rsidR="00584BCF" w:rsidRPr="00584BCF" w:rsidRDefault="00584BCF" w:rsidP="00584BCF">
      <w:pPr>
        <w:pStyle w:val="NormalWeb"/>
        <w:rPr>
          <w:rFonts w:ascii="Arial" w:hAnsi="Arial" w:cs="Arial"/>
        </w:rPr>
      </w:pPr>
      <w:r w:rsidRPr="00584BCF">
        <w:rPr>
          <w:rStyle w:val="15"/>
          <w:rFonts w:ascii="Arial" w:hAnsi="Arial" w:cs="Arial"/>
        </w:rPr>
        <w:t>Certificate of Higher Education Skills for Workplace</w:t>
      </w:r>
      <w:r w:rsidRPr="00584BCF">
        <w:rPr>
          <w:rFonts w:ascii="Arial" w:hAnsi="Arial" w:cs="Arial"/>
          <w:b/>
          <w:bCs/>
        </w:rPr>
        <w:br/>
      </w:r>
      <w:r w:rsidRPr="00584BCF">
        <w:rPr>
          <w:rStyle w:val="15"/>
          <w:rFonts w:ascii="Arial" w:hAnsi="Arial" w:cs="Arial"/>
        </w:rPr>
        <w:t>(Health and Social Care)</w:t>
      </w:r>
    </w:p>
    <w:p w14:paraId="7D0F9E3B" w14:textId="77777777" w:rsidR="00584BCF" w:rsidRPr="00584BCF" w:rsidRDefault="00584BCF" w:rsidP="00584BCF">
      <w:pPr>
        <w:pStyle w:val="NormalWeb"/>
        <w:rPr>
          <w:rFonts w:ascii="Arial" w:hAnsi="Arial" w:cs="Arial"/>
        </w:rPr>
      </w:pPr>
      <w:r w:rsidRPr="00584BCF">
        <w:rPr>
          <w:rStyle w:val="15"/>
          <w:rFonts w:ascii="Arial" w:hAnsi="Arial" w:cs="Arial"/>
        </w:rPr>
        <w:t>Module Title:</w:t>
      </w:r>
      <w:r w:rsidRPr="00584BCF">
        <w:rPr>
          <w:rFonts w:ascii="Arial" w:hAnsi="Arial" w:cs="Arial"/>
        </w:rPr>
        <w:t xml:space="preserve"> Academic and Employability Skills</w:t>
      </w:r>
    </w:p>
    <w:p w14:paraId="5B362C2D" w14:textId="77777777" w:rsidR="00584BCF" w:rsidRPr="00584BCF" w:rsidRDefault="00584BCF" w:rsidP="00584BCF">
      <w:pPr>
        <w:pStyle w:val="NormalWeb"/>
        <w:rPr>
          <w:rFonts w:ascii="Arial" w:hAnsi="Arial" w:cs="Arial"/>
        </w:rPr>
      </w:pPr>
      <w:r w:rsidRPr="00584BCF">
        <w:rPr>
          <w:rStyle w:val="15"/>
          <w:rFonts w:ascii="Arial" w:hAnsi="Arial" w:cs="Arial"/>
        </w:rPr>
        <w:t>Module Code:</w:t>
      </w:r>
      <w:r w:rsidRPr="00584BCF">
        <w:rPr>
          <w:rFonts w:ascii="Arial" w:hAnsi="Arial" w:cs="Arial"/>
        </w:rPr>
        <w:t xml:space="preserve"> LCHS4001</w:t>
      </w:r>
    </w:p>
    <w:p w14:paraId="4849A62B" w14:textId="77777777" w:rsidR="00584BCF" w:rsidRPr="00584BCF" w:rsidRDefault="00584BCF" w:rsidP="00584BCF">
      <w:pPr>
        <w:pStyle w:val="NormalWeb"/>
        <w:rPr>
          <w:rFonts w:ascii="Arial" w:hAnsi="Arial" w:cs="Arial"/>
          <w:sz w:val="32"/>
          <w:szCs w:val="32"/>
        </w:rPr>
      </w:pPr>
      <w:r w:rsidRPr="00584BCF">
        <w:rPr>
          <w:rStyle w:val="15"/>
          <w:rFonts w:ascii="Arial" w:hAnsi="Arial" w:cs="Arial"/>
          <w:sz w:val="32"/>
          <w:szCs w:val="32"/>
        </w:rPr>
        <w:t>Assignment Title:</w:t>
      </w:r>
      <w:r w:rsidRPr="00584BCF">
        <w:rPr>
          <w:rFonts w:ascii="Arial" w:hAnsi="Arial" w:cs="Arial"/>
          <w:sz w:val="32"/>
          <w:szCs w:val="32"/>
        </w:rPr>
        <w:t xml:space="preserve"> Practical Portfolio of Work</w:t>
      </w:r>
    </w:p>
    <w:p w14:paraId="4C78A812" w14:textId="77777777" w:rsidR="00584BCF" w:rsidRPr="00584BCF" w:rsidRDefault="00584BCF" w:rsidP="00584BCF">
      <w:pPr>
        <w:pStyle w:val="NormalWeb"/>
        <w:rPr>
          <w:rStyle w:val="15"/>
          <w:rFonts w:ascii="Arial" w:hAnsi="Arial" w:cs="Arial"/>
        </w:rPr>
      </w:pPr>
      <w:r w:rsidRPr="00584BCF">
        <w:rPr>
          <w:rStyle w:val="15"/>
          <w:rFonts w:ascii="Arial" w:hAnsi="Arial" w:cs="Arial"/>
        </w:rPr>
        <w:t xml:space="preserve"> </w:t>
      </w:r>
    </w:p>
    <w:p w14:paraId="4BD49C52" w14:textId="77777777" w:rsidR="00584BCF" w:rsidRPr="00584BCF" w:rsidRDefault="00584BCF" w:rsidP="00584BCF">
      <w:pPr>
        <w:pStyle w:val="NormalWeb"/>
        <w:shd w:val="clear" w:color="auto" w:fill="FDE9D9"/>
      </w:pPr>
      <w:r w:rsidRPr="00584BCF">
        <w:rPr>
          <w:rStyle w:val="15"/>
          <w:rFonts w:ascii="Arial" w:hAnsi="Arial" w:cs="Arial"/>
        </w:rPr>
        <w:t>Portfolio Topic:</w:t>
      </w:r>
      <w:r w:rsidRPr="00584BCF">
        <w:rPr>
          <w:rFonts w:ascii="Arial" w:hAnsi="Arial" w:cs="Arial"/>
        </w:rPr>
        <w:br/>
      </w:r>
    </w:p>
    <w:p w14:paraId="367DD134" w14:textId="77777777" w:rsidR="00584BCF" w:rsidRPr="00584BCF" w:rsidRDefault="00584BCF" w:rsidP="00584BCF">
      <w:pPr>
        <w:pStyle w:val="NormalWeb"/>
        <w:shd w:val="clear" w:color="auto" w:fill="FDE9D9"/>
        <w:rPr>
          <w:rFonts w:ascii="Arial" w:hAnsi="Arial" w:cs="Arial"/>
          <w:b/>
          <w:sz w:val="32"/>
          <w:szCs w:val="32"/>
        </w:rPr>
      </w:pPr>
      <w:r w:rsidRPr="00584BCF">
        <w:rPr>
          <w:rFonts w:ascii="Arial" w:hAnsi="Arial" w:cs="Arial"/>
          <w:b/>
          <w:sz w:val="32"/>
          <w:szCs w:val="32"/>
        </w:rPr>
        <w:t>The Role of a Healthcare Assistant in Health and Social Care</w:t>
      </w:r>
    </w:p>
    <w:p w14:paraId="13CF8273" w14:textId="77777777" w:rsidR="00584BCF" w:rsidRPr="00584BCF" w:rsidRDefault="00584BCF" w:rsidP="00584BCF">
      <w:pPr>
        <w:pStyle w:val="NormalWeb"/>
        <w:shd w:val="clear" w:color="auto" w:fill="FDE9D9"/>
        <w:rPr>
          <w:rStyle w:val="15"/>
          <w:rFonts w:ascii="Arial" w:hAnsi="Arial" w:cs="Arial"/>
        </w:rPr>
      </w:pPr>
      <w:r w:rsidRPr="00584BCF">
        <w:rPr>
          <w:rStyle w:val="15"/>
          <w:rFonts w:ascii="Arial" w:hAnsi="Arial" w:cs="Arial"/>
        </w:rPr>
        <w:t xml:space="preserve"> </w:t>
      </w:r>
    </w:p>
    <w:p w14:paraId="1ACC1EFE" w14:textId="77777777" w:rsidR="00584BCF" w:rsidRPr="00584BCF" w:rsidRDefault="00584BCF" w:rsidP="00584BCF">
      <w:pPr>
        <w:pStyle w:val="NormalWeb"/>
        <w:rPr>
          <w:rStyle w:val="15"/>
          <w:rFonts w:ascii="Arial" w:hAnsi="Arial" w:cs="Arial"/>
        </w:rPr>
      </w:pPr>
      <w:r w:rsidRPr="00584BCF">
        <w:rPr>
          <w:rStyle w:val="15"/>
          <w:rFonts w:ascii="Arial" w:hAnsi="Arial" w:cs="Arial"/>
        </w:rPr>
        <w:t xml:space="preserve"> </w:t>
      </w:r>
    </w:p>
    <w:p w14:paraId="23CDA601" w14:textId="77777777" w:rsidR="00584BCF" w:rsidRPr="00584BCF" w:rsidRDefault="00584BCF" w:rsidP="00584BCF">
      <w:pPr>
        <w:pStyle w:val="NormalWeb"/>
      </w:pPr>
      <w:r w:rsidRPr="00584BCF">
        <w:rPr>
          <w:rStyle w:val="15"/>
          <w:rFonts w:ascii="Arial" w:hAnsi="Arial" w:cs="Arial"/>
        </w:rPr>
        <w:t>Student Name:</w:t>
      </w:r>
      <w:r w:rsidRPr="00584BCF">
        <w:rPr>
          <w:rFonts w:ascii="Arial" w:hAnsi="Arial" w:cs="Arial"/>
        </w:rPr>
        <w:t xml:space="preserve"> Aqeel Ahmed</w:t>
      </w:r>
    </w:p>
    <w:p w14:paraId="236642E4" w14:textId="5877594B" w:rsidR="00584BCF" w:rsidRPr="00584BCF" w:rsidRDefault="00584BCF" w:rsidP="00584BCF">
      <w:pPr>
        <w:pStyle w:val="NormalWeb"/>
        <w:rPr>
          <w:rFonts w:ascii="Arial" w:hAnsi="Arial" w:cs="Arial"/>
        </w:rPr>
      </w:pPr>
      <w:r w:rsidRPr="00584BCF">
        <w:rPr>
          <w:rStyle w:val="15"/>
          <w:rFonts w:ascii="Arial" w:hAnsi="Arial" w:cs="Arial"/>
        </w:rPr>
        <w:t>Student ID:</w:t>
      </w:r>
      <w:r w:rsidRPr="00584BCF">
        <w:rPr>
          <w:rFonts w:ascii="Arial" w:hAnsi="Arial" w:cs="Arial"/>
        </w:rPr>
        <w:t xml:space="preserve"> ___</w:t>
      </w:r>
      <w:r w:rsidR="000D66FE" w:rsidRPr="000D66FE">
        <w:rPr>
          <w:rFonts w:ascii="Arial" w:hAnsi="Arial" w:cs="Arial"/>
          <w:u w:val="single"/>
        </w:rPr>
        <w:t>2430138</w:t>
      </w:r>
      <w:r w:rsidRPr="00584BCF">
        <w:rPr>
          <w:rFonts w:ascii="Arial" w:hAnsi="Arial" w:cs="Arial"/>
        </w:rPr>
        <w:t>_______</w:t>
      </w:r>
    </w:p>
    <w:p w14:paraId="2520E618" w14:textId="77777777" w:rsidR="00584BCF" w:rsidRPr="00584BCF" w:rsidRDefault="00584BCF" w:rsidP="00584BCF">
      <w:pPr>
        <w:pStyle w:val="NormalWeb"/>
        <w:rPr>
          <w:rFonts w:ascii="Arial" w:hAnsi="Arial" w:cs="Arial"/>
        </w:rPr>
      </w:pPr>
      <w:r w:rsidRPr="00584BCF">
        <w:rPr>
          <w:rStyle w:val="15"/>
          <w:rFonts w:ascii="Arial" w:hAnsi="Arial" w:cs="Arial"/>
        </w:rPr>
        <w:t>Lecturer:</w:t>
      </w:r>
      <w:r w:rsidRPr="00584BCF">
        <w:rPr>
          <w:rFonts w:ascii="Arial" w:hAnsi="Arial" w:cs="Arial"/>
        </w:rPr>
        <w:t xml:space="preserve"> Mark Kane</w:t>
      </w:r>
    </w:p>
    <w:p w14:paraId="7A27E235" w14:textId="2A6DD5BB" w:rsidR="00584BCF" w:rsidRPr="00584BCF" w:rsidRDefault="00584BCF" w:rsidP="00584BCF">
      <w:pPr>
        <w:pStyle w:val="NormalWeb"/>
        <w:rPr>
          <w:rFonts w:ascii="Arial" w:hAnsi="Arial" w:cs="Arial"/>
        </w:rPr>
      </w:pPr>
      <w:r w:rsidRPr="00584BCF">
        <w:rPr>
          <w:rStyle w:val="15"/>
          <w:rFonts w:ascii="Arial" w:hAnsi="Arial" w:cs="Arial"/>
        </w:rPr>
        <w:t>Submission Date:</w:t>
      </w:r>
      <w:r w:rsidRPr="00584BCF">
        <w:rPr>
          <w:rFonts w:ascii="Arial" w:hAnsi="Arial" w:cs="Arial"/>
        </w:rPr>
        <w:t xml:space="preserve"> ____</w:t>
      </w:r>
      <w:r w:rsidR="000D66FE" w:rsidRPr="000D66FE">
        <w:rPr>
          <w:rFonts w:ascii="Arial" w:hAnsi="Arial" w:cs="Arial"/>
          <w:u w:val="single"/>
        </w:rPr>
        <w:t>30/04/2026</w:t>
      </w:r>
      <w:r w:rsidRPr="00584BCF">
        <w:rPr>
          <w:rFonts w:ascii="Arial" w:hAnsi="Arial" w:cs="Arial"/>
        </w:rPr>
        <w:t>____</w:t>
      </w:r>
    </w:p>
    <w:p w14:paraId="671E13FF" w14:textId="77777777" w:rsidR="00584BCF" w:rsidRPr="00584BCF" w:rsidRDefault="00584BCF" w:rsidP="00584BCF">
      <w:pPr>
        <w:spacing w:after="100" w:afterAutospacing="1" w:line="360" w:lineRule="auto"/>
        <w:jc w:val="both"/>
        <w:outlineLvl w:val="0"/>
        <w:rPr>
          <w:rFonts w:ascii="Arial" w:hAnsi="Arial" w:cs="Arial"/>
          <w:b/>
          <w:bCs/>
          <w:kern w:val="36"/>
          <w:sz w:val="48"/>
          <w:szCs w:val="48"/>
        </w:rPr>
      </w:pPr>
      <w:r w:rsidRPr="00584BCF">
        <w:rPr>
          <w:rFonts w:ascii="Arial" w:hAnsi="Arial" w:cs="Arial"/>
          <w:b/>
          <w:bCs/>
          <w:kern w:val="36"/>
          <w:sz w:val="48"/>
          <w:szCs w:val="48"/>
        </w:rPr>
        <w:t xml:space="preserve"> </w:t>
      </w:r>
    </w:p>
    <w:p w14:paraId="07F20A83" w14:textId="77777777" w:rsidR="00584BCF" w:rsidRPr="00584BCF" w:rsidRDefault="00584BCF"/>
    <w:p w14:paraId="6B89F424" w14:textId="77777777" w:rsidR="00584BCF" w:rsidRPr="00584BCF" w:rsidRDefault="00584BCF"/>
    <w:p w14:paraId="77D20A55" w14:textId="77777777" w:rsidR="00584BCF" w:rsidRPr="00584BCF" w:rsidRDefault="00584BCF" w:rsidP="00584BCF">
      <w:pPr>
        <w:pStyle w:val="Heading2"/>
        <w:spacing w:line="360" w:lineRule="auto"/>
        <w:rPr>
          <w:rFonts w:ascii="Arial" w:hAnsi="Arial" w:cs="Arial"/>
        </w:rPr>
      </w:pPr>
      <w:r w:rsidRPr="00584BCF">
        <w:rPr>
          <w:rFonts w:ascii="Arial" w:hAnsi="Arial" w:cs="Arial"/>
        </w:rPr>
        <w:lastRenderedPageBreak/>
        <w:t>Task 3: Written Report</w:t>
      </w:r>
    </w:p>
    <w:p w14:paraId="4FE35E08" w14:textId="77777777" w:rsidR="00584BCF" w:rsidRPr="00584BCF" w:rsidRDefault="00584BCF" w:rsidP="00584BCF">
      <w:pPr>
        <w:tabs>
          <w:tab w:val="left" w:pos="720"/>
        </w:tabs>
        <w:spacing w:after="100" w:afterAutospacing="1" w:line="360" w:lineRule="auto"/>
        <w:ind w:left="360"/>
        <w:rPr>
          <w:rFonts w:ascii="Arial" w:eastAsia="Calibri" w:hAnsi="Arial" w:cs="Arial"/>
        </w:rPr>
      </w:pPr>
      <w:r w:rsidRPr="00584BCF">
        <w:rPr>
          <w:rStyle w:val="15"/>
          <w:rFonts w:ascii="Arial" w:hAnsi="Arial" w:cs="Arial"/>
          <w:sz w:val="24"/>
          <w:szCs w:val="24"/>
        </w:rPr>
        <w:t>Introduction</w:t>
      </w:r>
      <w:r w:rsidRPr="00584BCF">
        <w:rPr>
          <w:rFonts w:ascii="Arial" w:hAnsi="Arial" w:cs="Arial"/>
          <w:sz w:val="24"/>
          <w:szCs w:val="24"/>
        </w:rPr>
        <w:t xml:space="preserve"> </w:t>
      </w:r>
    </w:p>
    <w:p w14:paraId="609B3C2F" w14:textId="77777777" w:rsidR="00584BCF" w:rsidRPr="00584BCF" w:rsidRDefault="00584BCF" w:rsidP="00584BCF">
      <w:pPr>
        <w:tabs>
          <w:tab w:val="left" w:pos="720"/>
        </w:tabs>
        <w:spacing w:after="100" w:afterAutospacing="1" w:line="360" w:lineRule="auto"/>
        <w:ind w:left="360"/>
        <w:rPr>
          <w:rFonts w:ascii="Arial" w:eastAsia="Calibri" w:hAnsi="Arial" w:cs="Arial"/>
        </w:rPr>
      </w:pPr>
      <w:r w:rsidRPr="00584BCF">
        <w:rPr>
          <w:rStyle w:val="15"/>
          <w:rFonts w:ascii="Arial" w:hAnsi="Arial" w:cs="Arial"/>
          <w:sz w:val="24"/>
          <w:szCs w:val="24"/>
        </w:rPr>
        <w:t>The Profession of a Healthcare Assistant</w:t>
      </w:r>
      <w:r w:rsidRPr="00584BCF">
        <w:rPr>
          <w:rFonts w:ascii="Arial" w:hAnsi="Arial" w:cs="Arial"/>
          <w:sz w:val="24"/>
          <w:szCs w:val="24"/>
        </w:rPr>
        <w:t xml:space="preserve"> </w:t>
      </w:r>
    </w:p>
    <w:p w14:paraId="3E60CAC4" w14:textId="77777777" w:rsidR="00584BCF" w:rsidRPr="00584BCF" w:rsidRDefault="00584BCF" w:rsidP="00584BCF">
      <w:pPr>
        <w:tabs>
          <w:tab w:val="left" w:pos="720"/>
        </w:tabs>
        <w:spacing w:after="100" w:afterAutospacing="1" w:line="360" w:lineRule="auto"/>
        <w:ind w:left="360"/>
        <w:rPr>
          <w:rFonts w:ascii="Arial" w:eastAsia="Calibri" w:hAnsi="Arial" w:cs="Arial"/>
        </w:rPr>
      </w:pPr>
      <w:r w:rsidRPr="00584BCF">
        <w:rPr>
          <w:rStyle w:val="15"/>
          <w:rFonts w:ascii="Arial" w:hAnsi="Arial" w:cs="Arial"/>
          <w:sz w:val="24"/>
          <w:szCs w:val="24"/>
        </w:rPr>
        <w:t>Essential Skills Table</w:t>
      </w:r>
      <w:r w:rsidRPr="00584BCF">
        <w:rPr>
          <w:rFonts w:ascii="Arial" w:hAnsi="Arial" w:cs="Arial"/>
          <w:sz w:val="24"/>
          <w:szCs w:val="24"/>
        </w:rPr>
        <w:t xml:space="preserve"> </w:t>
      </w:r>
    </w:p>
    <w:p w14:paraId="224F8610" w14:textId="77777777" w:rsidR="00584BCF" w:rsidRPr="00584BCF" w:rsidRDefault="00584BCF" w:rsidP="00584BCF">
      <w:pPr>
        <w:tabs>
          <w:tab w:val="left" w:pos="720"/>
        </w:tabs>
        <w:spacing w:after="100" w:afterAutospacing="1" w:line="360" w:lineRule="auto"/>
        <w:ind w:left="360"/>
        <w:rPr>
          <w:rFonts w:ascii="Arial" w:eastAsia="Calibri" w:hAnsi="Arial" w:cs="Arial"/>
        </w:rPr>
      </w:pPr>
      <w:r w:rsidRPr="00584BCF">
        <w:rPr>
          <w:rStyle w:val="15"/>
          <w:rFonts w:ascii="Arial" w:hAnsi="Arial" w:cs="Arial"/>
          <w:sz w:val="24"/>
          <w:szCs w:val="24"/>
        </w:rPr>
        <w:t>Communication</w:t>
      </w:r>
      <w:r w:rsidRPr="00584BCF">
        <w:rPr>
          <w:rFonts w:ascii="Arial" w:hAnsi="Arial" w:cs="Arial"/>
          <w:sz w:val="24"/>
          <w:szCs w:val="24"/>
        </w:rPr>
        <w:t xml:space="preserve"> </w:t>
      </w:r>
    </w:p>
    <w:p w14:paraId="5FD6EAE1" w14:textId="77777777" w:rsidR="00584BCF" w:rsidRPr="00584BCF" w:rsidRDefault="00584BCF" w:rsidP="00584BCF">
      <w:pPr>
        <w:tabs>
          <w:tab w:val="left" w:pos="720"/>
        </w:tabs>
        <w:spacing w:after="100" w:afterAutospacing="1" w:line="360" w:lineRule="auto"/>
        <w:ind w:left="360"/>
        <w:rPr>
          <w:rFonts w:ascii="Arial" w:eastAsia="Calibri" w:hAnsi="Arial" w:cs="Arial"/>
        </w:rPr>
      </w:pPr>
      <w:r w:rsidRPr="00584BCF">
        <w:rPr>
          <w:rStyle w:val="15"/>
          <w:rFonts w:ascii="Arial" w:hAnsi="Arial" w:cs="Arial"/>
          <w:sz w:val="24"/>
          <w:szCs w:val="24"/>
        </w:rPr>
        <w:t>Empathy</w:t>
      </w:r>
      <w:r w:rsidRPr="00584BCF">
        <w:rPr>
          <w:rFonts w:ascii="Arial" w:hAnsi="Arial" w:cs="Arial"/>
          <w:sz w:val="24"/>
          <w:szCs w:val="24"/>
        </w:rPr>
        <w:t xml:space="preserve"> </w:t>
      </w:r>
    </w:p>
    <w:p w14:paraId="52FD9620" w14:textId="77777777" w:rsidR="00584BCF" w:rsidRPr="00584BCF" w:rsidRDefault="00584BCF" w:rsidP="00584BCF">
      <w:pPr>
        <w:tabs>
          <w:tab w:val="left" w:pos="720"/>
        </w:tabs>
        <w:spacing w:after="100" w:afterAutospacing="1" w:line="360" w:lineRule="auto"/>
        <w:ind w:left="360"/>
        <w:rPr>
          <w:rFonts w:ascii="Arial" w:eastAsia="Calibri" w:hAnsi="Arial" w:cs="Arial"/>
        </w:rPr>
      </w:pPr>
      <w:r w:rsidRPr="00584BCF">
        <w:rPr>
          <w:rStyle w:val="15"/>
          <w:rFonts w:ascii="Arial" w:hAnsi="Arial" w:cs="Arial"/>
          <w:sz w:val="24"/>
          <w:szCs w:val="24"/>
        </w:rPr>
        <w:t>Teamwork</w:t>
      </w:r>
      <w:r w:rsidRPr="00584BCF">
        <w:rPr>
          <w:rFonts w:ascii="Arial" w:hAnsi="Arial" w:cs="Arial"/>
          <w:sz w:val="24"/>
          <w:szCs w:val="24"/>
        </w:rPr>
        <w:t xml:space="preserve"> </w:t>
      </w:r>
    </w:p>
    <w:p w14:paraId="6575220A" w14:textId="77777777" w:rsidR="00584BCF" w:rsidRPr="00584BCF" w:rsidRDefault="00584BCF" w:rsidP="00584BCF">
      <w:pPr>
        <w:tabs>
          <w:tab w:val="left" w:pos="720"/>
        </w:tabs>
        <w:spacing w:after="100" w:afterAutospacing="1" w:line="360" w:lineRule="auto"/>
        <w:ind w:left="360"/>
        <w:rPr>
          <w:rFonts w:ascii="Arial" w:eastAsia="Calibri" w:hAnsi="Arial" w:cs="Arial"/>
        </w:rPr>
      </w:pPr>
      <w:r w:rsidRPr="00584BCF">
        <w:rPr>
          <w:rStyle w:val="15"/>
          <w:rFonts w:ascii="Arial" w:hAnsi="Arial" w:cs="Arial"/>
          <w:sz w:val="24"/>
          <w:szCs w:val="24"/>
        </w:rPr>
        <w:t>Conclusion</w:t>
      </w:r>
      <w:r w:rsidRPr="00584BCF">
        <w:rPr>
          <w:rFonts w:ascii="Arial" w:hAnsi="Arial" w:cs="Arial"/>
          <w:sz w:val="24"/>
          <w:szCs w:val="24"/>
        </w:rPr>
        <w:t xml:space="preserve"> </w:t>
      </w:r>
    </w:p>
    <w:p w14:paraId="59A7C05C" w14:textId="77777777" w:rsidR="00584BCF" w:rsidRPr="00584BCF" w:rsidRDefault="00584BCF" w:rsidP="00584BCF">
      <w:pPr>
        <w:tabs>
          <w:tab w:val="left" w:pos="720"/>
        </w:tabs>
        <w:spacing w:after="100" w:afterAutospacing="1" w:line="360" w:lineRule="auto"/>
        <w:ind w:left="360"/>
        <w:rPr>
          <w:rFonts w:ascii="Arial" w:eastAsia="Calibri" w:hAnsi="Arial" w:cs="Arial"/>
        </w:rPr>
      </w:pPr>
      <w:r w:rsidRPr="00584BCF">
        <w:rPr>
          <w:rStyle w:val="15"/>
          <w:rFonts w:ascii="Arial" w:hAnsi="Arial" w:cs="Arial"/>
          <w:sz w:val="24"/>
          <w:szCs w:val="24"/>
        </w:rPr>
        <w:t>References</w:t>
      </w:r>
    </w:p>
    <w:p w14:paraId="138B6463" w14:textId="77777777" w:rsidR="00584BCF" w:rsidRPr="00584BCF" w:rsidRDefault="00584BCF" w:rsidP="00584BCF">
      <w:pPr>
        <w:spacing w:before="0" w:beforeAutospacing="0" w:after="0" w:line="360" w:lineRule="auto"/>
        <w:rPr>
          <w:rFonts w:ascii="Arial" w:eastAsia="Calibri" w:hAnsi="Arial" w:cs="Arial"/>
        </w:rPr>
      </w:pPr>
      <w:r w:rsidRPr="00584BCF">
        <w:rPr>
          <w:rFonts w:ascii="Arial" w:eastAsia="Calibri" w:hAnsi="Arial" w:cs="Arial"/>
        </w:rPr>
        <w:t xml:space="preserve"> </w:t>
      </w:r>
    </w:p>
    <w:p w14:paraId="6596F112" w14:textId="77777777" w:rsidR="00584BCF" w:rsidRPr="00584BCF" w:rsidRDefault="00584BCF" w:rsidP="00584BCF">
      <w:pPr>
        <w:spacing w:after="100" w:afterAutospacing="1" w:line="360" w:lineRule="auto"/>
        <w:jc w:val="both"/>
        <w:outlineLvl w:val="0"/>
        <w:rPr>
          <w:rFonts w:ascii="Arial" w:hAnsi="Arial" w:cs="Arial"/>
          <w:b/>
          <w:bCs/>
          <w:kern w:val="36"/>
          <w:sz w:val="48"/>
          <w:szCs w:val="48"/>
        </w:rPr>
      </w:pPr>
      <w:r w:rsidRPr="00584BCF">
        <w:rPr>
          <w:rFonts w:ascii="Arial" w:hAnsi="Arial" w:cs="Arial"/>
          <w:b/>
          <w:bCs/>
          <w:kern w:val="36"/>
          <w:sz w:val="48"/>
          <w:szCs w:val="48"/>
        </w:rPr>
        <w:t xml:space="preserve"> </w:t>
      </w:r>
    </w:p>
    <w:p w14:paraId="6AAB27D6" w14:textId="77777777" w:rsidR="00584BCF" w:rsidRPr="00584BCF" w:rsidRDefault="00584BCF"/>
    <w:p w14:paraId="432436F3" w14:textId="77777777" w:rsidR="00584BCF" w:rsidRPr="00584BCF" w:rsidRDefault="00584BCF"/>
    <w:p w14:paraId="5F5CEBEE" w14:textId="77777777" w:rsidR="00584BCF" w:rsidRPr="00584BCF" w:rsidRDefault="00584BCF"/>
    <w:p w14:paraId="0AD3F9A2" w14:textId="77777777" w:rsidR="00584BCF" w:rsidRPr="00584BCF" w:rsidRDefault="00584BCF"/>
    <w:p w14:paraId="011C6C1C" w14:textId="77777777" w:rsidR="00584BCF" w:rsidRPr="00584BCF" w:rsidRDefault="00584BCF"/>
    <w:p w14:paraId="3A6C20C0" w14:textId="77777777" w:rsidR="00584BCF" w:rsidRPr="00584BCF" w:rsidRDefault="00584BCF"/>
    <w:p w14:paraId="61313087" w14:textId="77777777" w:rsidR="00584BCF" w:rsidRPr="00584BCF" w:rsidRDefault="00584BCF"/>
    <w:p w14:paraId="371F9AFD" w14:textId="77777777" w:rsidR="00584BCF" w:rsidRPr="00584BCF" w:rsidRDefault="00584BCF"/>
    <w:p w14:paraId="52899D9F" w14:textId="77777777" w:rsidR="00584BCF" w:rsidRPr="00584BCF" w:rsidRDefault="00584BCF"/>
    <w:p w14:paraId="0470C212" w14:textId="77777777" w:rsidR="00584BCF" w:rsidRPr="00584BCF" w:rsidRDefault="00584BCF" w:rsidP="00584BCF">
      <w:pPr>
        <w:shd w:val="clear" w:color="auto" w:fill="FDE9D9"/>
        <w:spacing w:after="100" w:afterAutospacing="1" w:line="360" w:lineRule="auto"/>
        <w:jc w:val="both"/>
        <w:outlineLvl w:val="0"/>
        <w:rPr>
          <w:rFonts w:ascii="Arial" w:hAnsi="Arial" w:cs="Arial"/>
          <w:b/>
          <w:bCs/>
          <w:kern w:val="36"/>
          <w:sz w:val="48"/>
          <w:szCs w:val="48"/>
        </w:rPr>
      </w:pPr>
      <w:r w:rsidRPr="00584BCF">
        <w:rPr>
          <w:rFonts w:ascii="Arial" w:hAnsi="Arial" w:cs="Arial"/>
          <w:b/>
          <w:bCs/>
          <w:kern w:val="36"/>
          <w:sz w:val="48"/>
          <w:szCs w:val="48"/>
        </w:rPr>
        <w:t>Task 3 Written Report</w:t>
      </w:r>
    </w:p>
    <w:p w14:paraId="74D1CFD4" w14:textId="77777777" w:rsidR="00584BCF" w:rsidRPr="00584BCF" w:rsidRDefault="00584BCF" w:rsidP="00584BCF">
      <w:pPr>
        <w:spacing w:line="360" w:lineRule="auto"/>
        <w:jc w:val="both"/>
        <w:rPr>
          <w:rFonts w:ascii="Arial" w:eastAsia="Calibri" w:hAnsi="Arial" w:cs="Arial"/>
        </w:rPr>
      </w:pPr>
      <w:r w:rsidRPr="00584BCF">
        <w:rPr>
          <w:rFonts w:ascii="Arial" w:eastAsia="Calibri" w:hAnsi="Arial" w:cs="Arial"/>
        </w:rPr>
        <w:t xml:space="preserve"> </w:t>
      </w:r>
    </w:p>
    <w:p w14:paraId="301EE710" w14:textId="77777777" w:rsidR="00584BCF" w:rsidRPr="00584BCF" w:rsidRDefault="00584BCF" w:rsidP="00584BCF">
      <w:pPr>
        <w:spacing w:line="360" w:lineRule="auto"/>
        <w:jc w:val="both"/>
        <w:rPr>
          <w:rFonts w:ascii="Arial" w:eastAsia="Calibri" w:hAnsi="Arial" w:cs="Arial"/>
        </w:rPr>
      </w:pPr>
      <w:r w:rsidRPr="00584BCF">
        <w:rPr>
          <w:rFonts w:ascii="Arial" w:eastAsia="Calibri" w:hAnsi="Arial" w:cs="Arial"/>
        </w:rPr>
        <w:t xml:space="preserve"> </w:t>
      </w:r>
    </w:p>
    <w:p w14:paraId="2C930BC8" w14:textId="77777777" w:rsidR="00584BCF" w:rsidRPr="00584BCF" w:rsidRDefault="00584BCF" w:rsidP="00584BCF">
      <w:pPr>
        <w:pStyle w:val="Heading3"/>
        <w:spacing w:line="360" w:lineRule="auto"/>
        <w:jc w:val="both"/>
        <w:rPr>
          <w:rFonts w:ascii="Arial" w:eastAsia="Times New Roman" w:hAnsi="Arial" w:cs="Arial"/>
          <w:color w:val="auto"/>
          <w:sz w:val="32"/>
          <w:szCs w:val="32"/>
        </w:rPr>
      </w:pPr>
      <w:r w:rsidRPr="00584BCF">
        <w:rPr>
          <w:rStyle w:val="15"/>
          <w:rFonts w:ascii="Arial" w:hAnsi="Arial" w:cs="Arial"/>
          <w:b/>
          <w:bCs/>
          <w:color w:val="auto"/>
          <w:sz w:val="32"/>
          <w:szCs w:val="32"/>
        </w:rPr>
        <w:t>The Role of a Healthcare Assistant in Health and Social Care: Essential Skills and Strategies for Development</w:t>
      </w:r>
    </w:p>
    <w:p w14:paraId="2037CFA0" w14:textId="77777777" w:rsidR="00584BCF" w:rsidRPr="00584BCF" w:rsidRDefault="00584BCF" w:rsidP="00584BCF">
      <w:pPr>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1824EA0B" w14:textId="77777777" w:rsidR="00584BCF" w:rsidRPr="00584BCF" w:rsidRDefault="00584BCF" w:rsidP="00584BCF">
      <w:pPr>
        <w:pStyle w:val="Heading3"/>
        <w:spacing w:line="360" w:lineRule="auto"/>
        <w:jc w:val="both"/>
        <w:rPr>
          <w:rFonts w:ascii="Times New Roman" w:eastAsia="Times New Roman" w:hAnsi="Times New Roman" w:cs="Times New Roman"/>
          <w:color w:val="auto"/>
        </w:rPr>
      </w:pPr>
      <w:r w:rsidRPr="00584BCF">
        <w:rPr>
          <w:rStyle w:val="15"/>
          <w:rFonts w:ascii="Arial" w:hAnsi="Arial" w:cs="Arial"/>
          <w:b/>
          <w:bCs/>
          <w:color w:val="auto"/>
          <w:sz w:val="28"/>
          <w:szCs w:val="28"/>
        </w:rPr>
        <w:t>Introduction</w:t>
      </w:r>
    </w:p>
    <w:p w14:paraId="5B337552" w14:textId="77777777" w:rsidR="00584BCF" w:rsidRPr="00584BCF" w:rsidRDefault="00584BCF" w:rsidP="00584BCF">
      <w:pPr>
        <w:spacing w:before="0" w:beforeAutospacing="0" w:after="0"/>
      </w:pPr>
      <w:r w:rsidRPr="00584BCF">
        <w:t xml:space="preserve"> </w:t>
      </w:r>
    </w:p>
    <w:p w14:paraId="6028B603"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Healthcare Assistant: This is one of the important aspects of the health and social care workforce. Healthcare Assistants spend a lot of time with the patients providing personal care, comfort, and emotional support. This position entails the preservation of patient dignity and safety and assisting nurses and other healthcare workers. The work of the Healthcare Assistant is crucial in providing patient-centered care (Fee et al., 2020).</w:t>
      </w:r>
    </w:p>
    <w:p w14:paraId="14DB6829"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In the present report, the role of a Healthcare Assistant will be investigated with respect to the three main skills that need to be acquired, including communication, empathy, and teamwork. It will also address how these skills could be enhanced with the aim of assisting Healthcare Assistants to be more effective and play their role in providing better patient care.</w:t>
      </w:r>
    </w:p>
    <w:p w14:paraId="4037A2EB"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3171E9CA"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b/>
          <w:sz w:val="28"/>
          <w:szCs w:val="28"/>
        </w:rPr>
      </w:pPr>
      <w:r w:rsidRPr="00584BCF">
        <w:rPr>
          <w:rFonts w:ascii="Arial" w:eastAsia="Calibri" w:hAnsi="Arial" w:cs="Arial"/>
          <w:b/>
          <w:sz w:val="28"/>
          <w:szCs w:val="28"/>
        </w:rPr>
        <w:t>The profession of a Healthcare Assistant</w:t>
      </w:r>
    </w:p>
    <w:p w14:paraId="7A22AABE"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1EFD3C5A"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Healthcare Assistants work in many different environments including hospitals, care homes, clinics and community health services. They have the responsibility of supervising personal care activities like washing, dressing, and eating. They also assist with mobility support, tracking the state of patients, and assist in reporting issues to nurses or senior personnel (Fee et al., 2020).</w:t>
      </w:r>
    </w:p>
    <w:p w14:paraId="74010FF3"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lastRenderedPageBreak/>
        <w:t>This is a patient-focused position where comfort, dignity, and safety are of utmost importance. Healthcare Assistants do not work in isolation; they are a part of a larger healthcare team. Indicatively, they work hand in hand with nurses, doctors and others in ensuring that every patient is given holistic care. The work of Healthcare Assistants in the team-based care delivery plays a crucial role in the coordination of care and the best patient outcomes (Fee et al., 2020).</w:t>
      </w:r>
    </w:p>
    <w:p w14:paraId="67CDD383" w14:textId="77777777" w:rsidR="00584BCF" w:rsidRPr="00584BCF" w:rsidRDefault="00584BCF" w:rsidP="00584BCF">
      <w:pPr>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5E383AB4" w14:textId="77777777" w:rsidR="00584BCF" w:rsidRPr="00584BCF" w:rsidRDefault="00584BCF" w:rsidP="00584BCF">
      <w:pPr>
        <w:pStyle w:val="Heading3"/>
        <w:pBdr>
          <w:top w:val="single" w:sz="4" w:space="1" w:color="auto"/>
          <w:left w:val="single" w:sz="4" w:space="4" w:color="auto"/>
          <w:bottom w:val="single" w:sz="4" w:space="1" w:color="auto"/>
          <w:right w:val="single" w:sz="4" w:space="4" w:color="auto"/>
        </w:pBdr>
        <w:shd w:val="clear" w:color="auto" w:fill="F2F2F2"/>
        <w:spacing w:line="360" w:lineRule="auto"/>
        <w:jc w:val="both"/>
        <w:rPr>
          <w:rFonts w:ascii="Arial" w:eastAsia="Times New Roman" w:hAnsi="Arial" w:cs="Arial"/>
          <w:color w:val="auto"/>
          <w:shd w:val="clear" w:color="auto" w:fill="F2F2F2"/>
        </w:rPr>
      </w:pPr>
      <w:r w:rsidRPr="00584BCF">
        <w:rPr>
          <w:rStyle w:val="15"/>
          <w:rFonts w:ascii="Arial" w:hAnsi="Arial" w:cs="Arial"/>
          <w:b/>
          <w:bCs/>
          <w:color w:val="auto"/>
          <w:shd w:val="clear" w:color="auto" w:fill="F2F2F2"/>
        </w:rPr>
        <w:t>Essential Skills Table</w:t>
      </w:r>
    </w:p>
    <w:tbl>
      <w:tblPr>
        <w:tblW w:w="0" w:type="auto"/>
        <w:tblCellSpacing w:w="15" w:type="dxa"/>
        <w:tblInd w:w="63" w:type="dxa"/>
        <w:tblLook w:val="04A0" w:firstRow="1" w:lastRow="0" w:firstColumn="1" w:lastColumn="0" w:noHBand="0" w:noVBand="1"/>
      </w:tblPr>
      <w:tblGrid>
        <w:gridCol w:w="1889"/>
        <w:gridCol w:w="3954"/>
        <w:gridCol w:w="3544"/>
      </w:tblGrid>
      <w:tr w:rsidR="00584BCF" w:rsidRPr="00584BCF" w14:paraId="5A53400E" w14:textId="77777777" w:rsidTr="00584BCF">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2E30FDBC" w14:textId="77777777" w:rsidR="00584BCF" w:rsidRPr="00584BCF" w:rsidRDefault="00584BCF">
            <w:pPr>
              <w:shd w:val="clear" w:color="auto" w:fill="F2F2F2"/>
              <w:spacing w:before="0" w:beforeAutospacing="0" w:after="0" w:line="360" w:lineRule="auto"/>
              <w:jc w:val="both"/>
              <w:rPr>
                <w:rFonts w:ascii="Arial" w:eastAsia="Calibri" w:hAnsi="Arial" w:cs="Arial"/>
                <w:b/>
                <w:bCs/>
                <w:shd w:val="clear" w:color="auto" w:fill="F2F2F2"/>
              </w:rPr>
            </w:pPr>
            <w:r w:rsidRPr="00584BCF">
              <w:rPr>
                <w:rFonts w:ascii="Arial" w:hAnsi="Arial" w:cs="Arial"/>
                <w:b/>
                <w:bCs/>
                <w:sz w:val="24"/>
                <w:szCs w:val="24"/>
                <w:shd w:val="clear" w:color="auto" w:fill="F2F2F2"/>
              </w:rPr>
              <w:t>Skill</w:t>
            </w:r>
          </w:p>
        </w:tc>
        <w:tc>
          <w:tcPr>
            <w:tcW w:w="0" w:type="auto"/>
            <w:tcBorders>
              <w:top w:val="nil"/>
              <w:left w:val="nil"/>
              <w:bottom w:val="nil"/>
              <w:right w:val="nil"/>
            </w:tcBorders>
            <w:tcMar>
              <w:top w:w="15" w:type="dxa"/>
              <w:left w:w="15" w:type="dxa"/>
              <w:bottom w:w="15" w:type="dxa"/>
              <w:right w:w="15" w:type="dxa"/>
            </w:tcMar>
            <w:vAlign w:val="center"/>
            <w:hideMark/>
          </w:tcPr>
          <w:p w14:paraId="2882CFD1" w14:textId="77777777" w:rsidR="00584BCF" w:rsidRPr="00584BCF" w:rsidRDefault="00584BCF">
            <w:pPr>
              <w:shd w:val="clear" w:color="auto" w:fill="F2F2F2"/>
              <w:spacing w:before="0" w:beforeAutospacing="0" w:after="0" w:line="360" w:lineRule="auto"/>
              <w:jc w:val="both"/>
              <w:rPr>
                <w:rFonts w:ascii="Arial" w:eastAsia="Calibri" w:hAnsi="Arial" w:cs="Arial"/>
                <w:b/>
                <w:bCs/>
                <w:shd w:val="clear" w:color="auto" w:fill="F2F2F2"/>
              </w:rPr>
            </w:pPr>
            <w:r w:rsidRPr="00584BCF">
              <w:rPr>
                <w:rFonts w:ascii="Arial" w:hAnsi="Arial" w:cs="Arial"/>
                <w:b/>
                <w:bCs/>
                <w:sz w:val="24"/>
                <w:szCs w:val="24"/>
                <w:shd w:val="clear" w:color="auto" w:fill="F2F2F2"/>
              </w:rPr>
              <w:t>Why it is essential for a Healthcare Assistant</w:t>
            </w:r>
          </w:p>
        </w:tc>
        <w:tc>
          <w:tcPr>
            <w:tcW w:w="0" w:type="auto"/>
            <w:tcBorders>
              <w:top w:val="nil"/>
              <w:left w:val="nil"/>
              <w:bottom w:val="nil"/>
              <w:right w:val="nil"/>
            </w:tcBorders>
            <w:tcMar>
              <w:top w:w="15" w:type="dxa"/>
              <w:left w:w="15" w:type="dxa"/>
              <w:bottom w:w="15" w:type="dxa"/>
              <w:right w:w="15" w:type="dxa"/>
            </w:tcMar>
            <w:vAlign w:val="center"/>
            <w:hideMark/>
          </w:tcPr>
          <w:p w14:paraId="3D6B5972" w14:textId="77777777" w:rsidR="00584BCF" w:rsidRPr="00584BCF" w:rsidRDefault="00584BCF">
            <w:pPr>
              <w:shd w:val="clear" w:color="auto" w:fill="F2F2F2"/>
              <w:spacing w:before="0" w:beforeAutospacing="0" w:after="0" w:line="360" w:lineRule="auto"/>
              <w:jc w:val="both"/>
              <w:rPr>
                <w:rFonts w:ascii="Arial" w:eastAsia="Calibri" w:hAnsi="Arial" w:cs="Arial"/>
                <w:b/>
                <w:bCs/>
                <w:shd w:val="clear" w:color="auto" w:fill="F2F2F2"/>
              </w:rPr>
            </w:pPr>
            <w:r w:rsidRPr="00584BCF">
              <w:rPr>
                <w:rFonts w:ascii="Arial" w:hAnsi="Arial" w:cs="Arial"/>
                <w:b/>
                <w:bCs/>
                <w:sz w:val="24"/>
                <w:szCs w:val="24"/>
                <w:shd w:val="clear" w:color="auto" w:fill="F2F2F2"/>
              </w:rPr>
              <w:t>Example from practice</w:t>
            </w:r>
          </w:p>
        </w:tc>
      </w:tr>
      <w:tr w:rsidR="00584BCF" w:rsidRPr="00584BCF" w14:paraId="2C36121A" w14:textId="77777777" w:rsidTr="00584BCF">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46CD4A87"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Style w:val="15"/>
                <w:rFonts w:ascii="Arial" w:eastAsiaTheme="majorEastAsia" w:hAnsi="Arial" w:cs="Arial"/>
                <w:sz w:val="24"/>
                <w:szCs w:val="24"/>
                <w:shd w:val="clear" w:color="auto" w:fill="F2F2F2"/>
              </w:rPr>
              <w:t>Communication</w:t>
            </w:r>
          </w:p>
        </w:tc>
        <w:tc>
          <w:tcPr>
            <w:tcW w:w="0" w:type="auto"/>
            <w:tcBorders>
              <w:top w:val="nil"/>
              <w:left w:val="nil"/>
              <w:bottom w:val="nil"/>
              <w:right w:val="nil"/>
            </w:tcBorders>
            <w:tcMar>
              <w:top w:w="15" w:type="dxa"/>
              <w:left w:w="15" w:type="dxa"/>
              <w:bottom w:w="15" w:type="dxa"/>
              <w:right w:w="15" w:type="dxa"/>
            </w:tcMar>
            <w:vAlign w:val="center"/>
            <w:hideMark/>
          </w:tcPr>
          <w:p w14:paraId="4CB0F708"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Fonts w:ascii="Arial" w:hAnsi="Arial" w:cs="Arial"/>
                <w:sz w:val="24"/>
                <w:szCs w:val="24"/>
                <w:shd w:val="clear" w:color="auto" w:fill="F2F2F2"/>
              </w:rPr>
              <w:t>Ensures accurate information is shared, reduces patient anxiety, and builds trust.</w:t>
            </w:r>
          </w:p>
        </w:tc>
        <w:tc>
          <w:tcPr>
            <w:tcW w:w="0" w:type="auto"/>
            <w:tcBorders>
              <w:top w:val="nil"/>
              <w:left w:val="nil"/>
              <w:bottom w:val="nil"/>
              <w:right w:val="nil"/>
            </w:tcBorders>
            <w:tcMar>
              <w:top w:w="15" w:type="dxa"/>
              <w:left w:w="15" w:type="dxa"/>
              <w:bottom w:w="15" w:type="dxa"/>
              <w:right w:w="15" w:type="dxa"/>
            </w:tcMar>
            <w:vAlign w:val="center"/>
            <w:hideMark/>
          </w:tcPr>
          <w:p w14:paraId="3C01CD84"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Fonts w:ascii="Arial" w:hAnsi="Arial" w:cs="Arial"/>
                <w:sz w:val="24"/>
                <w:szCs w:val="24"/>
                <w:shd w:val="clear" w:color="auto" w:fill="F2F2F2"/>
              </w:rPr>
              <w:t>Reporting a patient's pain or symptoms clearly to a nurse.</w:t>
            </w:r>
          </w:p>
        </w:tc>
      </w:tr>
      <w:tr w:rsidR="00584BCF" w:rsidRPr="00584BCF" w14:paraId="434644A0" w14:textId="77777777" w:rsidTr="00584BCF">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31613E6C"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Style w:val="15"/>
                <w:rFonts w:ascii="Arial" w:eastAsiaTheme="majorEastAsia" w:hAnsi="Arial" w:cs="Arial"/>
                <w:sz w:val="24"/>
                <w:szCs w:val="24"/>
                <w:shd w:val="clear" w:color="auto" w:fill="F2F2F2"/>
              </w:rPr>
              <w:t>Empathy</w:t>
            </w:r>
          </w:p>
        </w:tc>
        <w:tc>
          <w:tcPr>
            <w:tcW w:w="0" w:type="auto"/>
            <w:tcBorders>
              <w:top w:val="nil"/>
              <w:left w:val="nil"/>
              <w:bottom w:val="nil"/>
              <w:right w:val="nil"/>
            </w:tcBorders>
            <w:tcMar>
              <w:top w:w="15" w:type="dxa"/>
              <w:left w:w="15" w:type="dxa"/>
              <w:bottom w:w="15" w:type="dxa"/>
              <w:right w:w="15" w:type="dxa"/>
            </w:tcMar>
            <w:vAlign w:val="center"/>
            <w:hideMark/>
          </w:tcPr>
          <w:p w14:paraId="7AA479F1"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Fonts w:ascii="Arial" w:hAnsi="Arial" w:cs="Arial"/>
                <w:sz w:val="24"/>
                <w:szCs w:val="24"/>
                <w:shd w:val="clear" w:color="auto" w:fill="F2F2F2"/>
              </w:rPr>
              <w:t>Supports patient dignity and emotional well-being. Helps build trust.</w:t>
            </w:r>
          </w:p>
        </w:tc>
        <w:tc>
          <w:tcPr>
            <w:tcW w:w="0" w:type="auto"/>
            <w:tcBorders>
              <w:top w:val="nil"/>
              <w:left w:val="nil"/>
              <w:bottom w:val="nil"/>
              <w:right w:val="nil"/>
            </w:tcBorders>
            <w:tcMar>
              <w:top w:w="15" w:type="dxa"/>
              <w:left w:w="15" w:type="dxa"/>
              <w:bottom w:w="15" w:type="dxa"/>
              <w:right w:w="15" w:type="dxa"/>
            </w:tcMar>
            <w:vAlign w:val="center"/>
            <w:hideMark/>
          </w:tcPr>
          <w:p w14:paraId="12E7020C"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Fonts w:ascii="Arial" w:hAnsi="Arial" w:cs="Arial"/>
                <w:sz w:val="24"/>
                <w:szCs w:val="24"/>
                <w:shd w:val="clear" w:color="auto" w:fill="F2F2F2"/>
              </w:rPr>
              <w:t>Reassuring a patient who is anxious or in pain during personal care.</w:t>
            </w:r>
          </w:p>
        </w:tc>
      </w:tr>
      <w:tr w:rsidR="00584BCF" w:rsidRPr="00584BCF" w14:paraId="3E2AA56A" w14:textId="77777777" w:rsidTr="00584BCF">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79C385CA"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Style w:val="15"/>
                <w:rFonts w:ascii="Arial" w:eastAsiaTheme="majorEastAsia" w:hAnsi="Arial" w:cs="Arial"/>
                <w:sz w:val="24"/>
                <w:szCs w:val="24"/>
                <w:shd w:val="clear" w:color="auto" w:fill="F2F2F2"/>
              </w:rPr>
              <w:t>Teamwork</w:t>
            </w:r>
          </w:p>
        </w:tc>
        <w:tc>
          <w:tcPr>
            <w:tcW w:w="0" w:type="auto"/>
            <w:tcBorders>
              <w:top w:val="nil"/>
              <w:left w:val="nil"/>
              <w:bottom w:val="nil"/>
              <w:right w:val="nil"/>
            </w:tcBorders>
            <w:tcMar>
              <w:top w:w="15" w:type="dxa"/>
              <w:left w:w="15" w:type="dxa"/>
              <w:bottom w:w="15" w:type="dxa"/>
              <w:right w:w="15" w:type="dxa"/>
            </w:tcMar>
            <w:vAlign w:val="center"/>
            <w:hideMark/>
          </w:tcPr>
          <w:p w14:paraId="5CF08427"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Fonts w:ascii="Arial" w:hAnsi="Arial" w:cs="Arial"/>
                <w:sz w:val="24"/>
                <w:szCs w:val="24"/>
                <w:shd w:val="clear" w:color="auto" w:fill="F2F2F2"/>
              </w:rPr>
              <w:t>Promotes coordinated, safe, and efficient care within the healthcare team.</w:t>
            </w:r>
          </w:p>
        </w:tc>
        <w:tc>
          <w:tcPr>
            <w:tcW w:w="0" w:type="auto"/>
            <w:tcBorders>
              <w:top w:val="nil"/>
              <w:left w:val="nil"/>
              <w:bottom w:val="nil"/>
              <w:right w:val="nil"/>
            </w:tcBorders>
            <w:tcMar>
              <w:top w:w="15" w:type="dxa"/>
              <w:left w:w="15" w:type="dxa"/>
              <w:bottom w:w="15" w:type="dxa"/>
              <w:right w:w="15" w:type="dxa"/>
            </w:tcMar>
            <w:vAlign w:val="center"/>
            <w:hideMark/>
          </w:tcPr>
          <w:p w14:paraId="120AAA0E"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Fonts w:ascii="Arial" w:hAnsi="Arial" w:cs="Arial"/>
                <w:sz w:val="24"/>
                <w:szCs w:val="24"/>
                <w:shd w:val="clear" w:color="auto" w:fill="F2F2F2"/>
              </w:rPr>
              <w:t>Collaborating with nurses to safely move a patient in bed.</w:t>
            </w:r>
          </w:p>
        </w:tc>
      </w:tr>
    </w:tbl>
    <w:p w14:paraId="0518B48B" w14:textId="77777777" w:rsidR="00584BCF" w:rsidRPr="00584BCF" w:rsidRDefault="00584BCF" w:rsidP="00584BCF">
      <w:pPr>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1FD2F497" w14:textId="77777777" w:rsidR="00584BCF" w:rsidRPr="00584BCF" w:rsidRDefault="00584BCF" w:rsidP="00584BCF">
      <w:pPr>
        <w:pStyle w:val="Heading3"/>
        <w:spacing w:line="360" w:lineRule="auto"/>
        <w:jc w:val="both"/>
        <w:rPr>
          <w:rFonts w:ascii="Times New Roman" w:eastAsia="Times New Roman" w:hAnsi="Times New Roman" w:cs="Times New Roman"/>
          <w:color w:val="auto"/>
        </w:rPr>
      </w:pPr>
      <w:r w:rsidRPr="00584BCF">
        <w:rPr>
          <w:rStyle w:val="15"/>
          <w:rFonts w:ascii="Arial" w:hAnsi="Arial" w:cs="Arial"/>
          <w:b/>
          <w:bCs/>
          <w:color w:val="auto"/>
          <w:sz w:val="28"/>
          <w:szCs w:val="28"/>
        </w:rPr>
        <w:t>Communication</w:t>
      </w:r>
    </w:p>
    <w:p w14:paraId="7AFE1241" w14:textId="77777777" w:rsidR="00584BCF" w:rsidRPr="00584BCF" w:rsidRDefault="00584BCF" w:rsidP="00584BCF">
      <w:pPr>
        <w:spacing w:before="0" w:beforeAutospacing="0" w:after="0"/>
      </w:pPr>
      <w:r w:rsidRPr="00584BCF">
        <w:t xml:space="preserve"> </w:t>
      </w:r>
    </w:p>
    <w:p w14:paraId="000F39CF"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Healthcare Assistants need effective communication because they are the first point of contact with the patients and the healthcare team. Communication makes sure that the concerns of patients are reported properly and that care plans are adhered to (Carroll et al., 2024).</w:t>
      </w:r>
    </w:p>
    <w:p w14:paraId="632966C8"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Good communication includes:</w:t>
      </w:r>
    </w:p>
    <w:p w14:paraId="4658E36B"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w:t>
      </w:r>
      <w:r w:rsidRPr="00584BCF">
        <w:rPr>
          <w:rFonts w:ascii="Arial" w:eastAsia="Calibri" w:hAnsi="Arial" w:cs="Arial"/>
          <w:sz w:val="24"/>
          <w:szCs w:val="24"/>
        </w:rPr>
        <w:tab/>
        <w:t>Active listening: Listening to what the patient is saying.</w:t>
      </w:r>
    </w:p>
    <w:p w14:paraId="5B196267"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lastRenderedPageBreak/>
        <w:t>•</w:t>
      </w:r>
      <w:r w:rsidRPr="00584BCF">
        <w:rPr>
          <w:rFonts w:ascii="Arial" w:eastAsia="Calibri" w:hAnsi="Arial" w:cs="Arial"/>
          <w:sz w:val="24"/>
          <w:szCs w:val="24"/>
        </w:rPr>
        <w:tab/>
        <w:t>Clear and respectful speech: Making sure that instructions and concerns are communicated to patients and colleagues in a clear and respectful manner.</w:t>
      </w:r>
    </w:p>
    <w:p w14:paraId="77E0DDC9"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Considering the example of a patient who feels faint, the Healthcare Assistant should ensure that the information is reported to the nurse promptly and correctly since any delays may affect the safety of the patient. Effective communication is always associated with enhanced patient treatment and team collaboration outcomes in healthcare (Norman, 2019; Carroll et al., 2024).</w:t>
      </w:r>
    </w:p>
    <w:p w14:paraId="08A95618"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Communication Improvement strategies:</w:t>
      </w:r>
    </w:p>
    <w:p w14:paraId="635883C0"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1.</w:t>
      </w:r>
      <w:r w:rsidRPr="00584BCF">
        <w:rPr>
          <w:rFonts w:ascii="Arial" w:eastAsia="Calibri" w:hAnsi="Arial" w:cs="Arial"/>
          <w:sz w:val="24"/>
          <w:szCs w:val="24"/>
        </w:rPr>
        <w:tab/>
        <w:t>The formal training in communication (e.g. workshops or brief courses on professional language).</w:t>
      </w:r>
    </w:p>
    <w:p w14:paraId="55C33CF5"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2.</w:t>
      </w:r>
      <w:r w:rsidRPr="00584BCF">
        <w:rPr>
          <w:rFonts w:ascii="Arial" w:eastAsia="Calibri" w:hAnsi="Arial" w:cs="Arial"/>
          <w:sz w:val="24"/>
          <w:szCs w:val="24"/>
        </w:rPr>
        <w:tab/>
        <w:t>Experience in actual care settings, supervisor feedback.</w:t>
      </w:r>
    </w:p>
    <w:p w14:paraId="3E066589"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3.</w:t>
      </w:r>
      <w:r w:rsidRPr="00584BCF">
        <w:rPr>
          <w:rFonts w:ascii="Arial" w:eastAsia="Calibri" w:hAnsi="Arial" w:cs="Arial"/>
          <w:sz w:val="24"/>
          <w:szCs w:val="24"/>
        </w:rPr>
        <w:tab/>
        <w:t>Learning simulation may be used to practice communication in a safe setting as well, developing confidence (Aicken et al., 2021).</w:t>
      </w:r>
    </w:p>
    <w:p w14:paraId="16720D24"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306EE5C9"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29722357"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b/>
          <w:sz w:val="28"/>
          <w:szCs w:val="28"/>
        </w:rPr>
      </w:pPr>
      <w:r w:rsidRPr="00584BCF">
        <w:rPr>
          <w:rFonts w:ascii="Arial" w:eastAsia="Calibri" w:hAnsi="Arial" w:cs="Arial"/>
          <w:b/>
          <w:sz w:val="28"/>
          <w:szCs w:val="28"/>
        </w:rPr>
        <w:t>Empathy</w:t>
      </w:r>
    </w:p>
    <w:p w14:paraId="1AC299D9"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b/>
          <w:sz w:val="28"/>
          <w:szCs w:val="28"/>
        </w:rPr>
      </w:pPr>
      <w:r w:rsidRPr="00584BCF">
        <w:rPr>
          <w:rFonts w:ascii="Arial" w:eastAsia="Calibri" w:hAnsi="Arial" w:cs="Arial"/>
          <w:b/>
          <w:sz w:val="28"/>
          <w:szCs w:val="28"/>
        </w:rPr>
        <w:t xml:space="preserve"> </w:t>
      </w:r>
    </w:p>
    <w:p w14:paraId="3694DA1F"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Empathy refers to the skill of empathizing with someone and putting yourself in their shoes. In the case of Healthcare Assistants, empathy is about being able to identify the emotional condition of a patient and treat them with dignity (</w:t>
      </w:r>
      <w:proofErr w:type="spellStart"/>
      <w:r w:rsidRPr="00584BCF">
        <w:rPr>
          <w:rFonts w:ascii="Arial" w:eastAsia="Calibri" w:hAnsi="Arial" w:cs="Arial"/>
          <w:sz w:val="24"/>
          <w:szCs w:val="24"/>
        </w:rPr>
        <w:t>Moudatsou</w:t>
      </w:r>
      <w:proofErr w:type="spellEnd"/>
      <w:r w:rsidRPr="00584BCF">
        <w:rPr>
          <w:rFonts w:ascii="Arial" w:eastAsia="Calibri" w:hAnsi="Arial" w:cs="Arial"/>
          <w:sz w:val="24"/>
          <w:szCs w:val="24"/>
        </w:rPr>
        <w:t xml:space="preserve"> et al., 2020).</w:t>
      </w:r>
    </w:p>
    <w:p w14:paraId="0780AB43"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Patients who are vulnerable, scared, and in pain are particularly in need of empathy. An empathetic Healthcare Assistant can greatly enhance the experience and trust that a patient has in his/her care.</w:t>
      </w:r>
    </w:p>
    <w:p w14:paraId="6E36CE34"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479188D1"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Plans to Enhance Empathy:</w:t>
      </w:r>
    </w:p>
    <w:p w14:paraId="353A915E" w14:textId="77777777" w:rsidR="00584BCF" w:rsidRPr="00584BCF" w:rsidRDefault="00584BCF" w:rsidP="00584BCF">
      <w:pPr>
        <w:pStyle w:val="NormalWeb"/>
        <w:numPr>
          <w:ilvl w:val="0"/>
          <w:numId w:val="1"/>
        </w:numPr>
        <w:autoSpaceDE w:val="0"/>
        <w:autoSpaceDN w:val="0"/>
        <w:adjustRightInd w:val="0"/>
        <w:spacing w:line="360" w:lineRule="auto"/>
        <w:contextualSpacing/>
        <w:jc w:val="both"/>
        <w:rPr>
          <w:rFonts w:ascii="Arial" w:eastAsia="Calibri" w:hAnsi="Arial" w:cs="Arial"/>
        </w:rPr>
      </w:pPr>
      <w:r w:rsidRPr="00584BCF">
        <w:rPr>
          <w:rFonts w:ascii="Arial" w:eastAsia="Calibri" w:hAnsi="Arial" w:cs="Arial"/>
        </w:rPr>
        <w:t>Reflective practices: The idea is to encourage Healthcare Assistants to think about their interactions with patients to think about the way that the patient might have felt.</w:t>
      </w:r>
    </w:p>
    <w:p w14:paraId="22E79C04" w14:textId="77777777" w:rsidR="00584BCF" w:rsidRPr="00584BCF" w:rsidRDefault="00584BCF" w:rsidP="00584BCF">
      <w:pPr>
        <w:pStyle w:val="NormalWeb"/>
        <w:numPr>
          <w:ilvl w:val="0"/>
          <w:numId w:val="1"/>
        </w:numPr>
        <w:autoSpaceDE w:val="0"/>
        <w:autoSpaceDN w:val="0"/>
        <w:adjustRightInd w:val="0"/>
        <w:spacing w:line="360" w:lineRule="auto"/>
        <w:contextualSpacing/>
        <w:jc w:val="both"/>
        <w:rPr>
          <w:rFonts w:ascii="Arial" w:eastAsia="Calibri" w:hAnsi="Arial" w:cs="Arial"/>
        </w:rPr>
      </w:pPr>
      <w:r w:rsidRPr="00584BCF">
        <w:rPr>
          <w:rFonts w:ascii="Arial" w:eastAsia="Calibri" w:hAnsi="Arial" w:cs="Arial"/>
        </w:rPr>
        <w:lastRenderedPageBreak/>
        <w:t>Person-centered care education: Education centered on the treatment of each patient according to his/her needs and preferences (</w:t>
      </w:r>
      <w:proofErr w:type="spellStart"/>
      <w:r w:rsidRPr="00584BCF">
        <w:rPr>
          <w:rFonts w:ascii="Arial" w:eastAsia="Calibri" w:hAnsi="Arial" w:cs="Arial"/>
        </w:rPr>
        <w:t>Moudatsou</w:t>
      </w:r>
      <w:proofErr w:type="spellEnd"/>
      <w:r w:rsidRPr="00584BCF">
        <w:rPr>
          <w:rFonts w:ascii="Arial" w:eastAsia="Calibri" w:hAnsi="Arial" w:cs="Arial"/>
        </w:rPr>
        <w:t xml:space="preserve"> et al., 2020).</w:t>
      </w:r>
    </w:p>
    <w:p w14:paraId="2A590944" w14:textId="77777777" w:rsidR="00584BCF" w:rsidRPr="00584BCF" w:rsidRDefault="00584BCF" w:rsidP="00584BCF">
      <w:pPr>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34C537F1"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b/>
          <w:sz w:val="28"/>
          <w:szCs w:val="28"/>
        </w:rPr>
      </w:pPr>
      <w:r w:rsidRPr="00584BCF">
        <w:rPr>
          <w:rFonts w:ascii="Arial" w:eastAsia="Calibri" w:hAnsi="Arial" w:cs="Arial"/>
          <w:b/>
          <w:sz w:val="28"/>
          <w:szCs w:val="28"/>
        </w:rPr>
        <w:t>Teamwork</w:t>
      </w:r>
    </w:p>
    <w:p w14:paraId="0CFFE1E9"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 xml:space="preserve">Collaboration is an inseparable part of healthcare </w:t>
      </w:r>
      <w:proofErr w:type="gramStart"/>
      <w:r w:rsidRPr="00584BCF">
        <w:rPr>
          <w:rFonts w:ascii="Arial" w:eastAsia="Calibri" w:hAnsi="Arial" w:cs="Arial"/>
          <w:sz w:val="24"/>
          <w:szCs w:val="24"/>
        </w:rPr>
        <w:t>facilities,</w:t>
      </w:r>
      <w:proofErr w:type="gramEnd"/>
      <w:r w:rsidRPr="00584BCF">
        <w:rPr>
          <w:rFonts w:ascii="Arial" w:eastAsia="Calibri" w:hAnsi="Arial" w:cs="Arial"/>
          <w:sz w:val="24"/>
          <w:szCs w:val="24"/>
        </w:rPr>
        <w:t xml:space="preserve"> patient care is shared by different specialists. Healthcare Assistants work together with nurses, physicians, and therapists to ensure the safety and well-being of patients (Fee et al., 2020).</w:t>
      </w:r>
    </w:p>
    <w:p w14:paraId="4F8A5473"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Teamwork is effective in contributing to:</w:t>
      </w:r>
    </w:p>
    <w:p w14:paraId="08D6B172"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w:t>
      </w:r>
      <w:r w:rsidRPr="00584BCF">
        <w:rPr>
          <w:rFonts w:ascii="Arial" w:eastAsia="Calibri" w:hAnsi="Arial" w:cs="Arial"/>
          <w:sz w:val="24"/>
          <w:szCs w:val="24"/>
        </w:rPr>
        <w:tab/>
        <w:t>Increased coordination of care.</w:t>
      </w:r>
    </w:p>
    <w:p w14:paraId="2F622AF2"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w:t>
      </w:r>
      <w:r w:rsidRPr="00584BCF">
        <w:rPr>
          <w:rFonts w:ascii="Arial" w:eastAsia="Calibri" w:hAnsi="Arial" w:cs="Arial"/>
          <w:sz w:val="24"/>
          <w:szCs w:val="24"/>
        </w:rPr>
        <w:tab/>
        <w:t>Minimized chance of errors.</w:t>
      </w:r>
    </w:p>
    <w:p w14:paraId="64165928"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w:t>
      </w:r>
      <w:r w:rsidRPr="00584BCF">
        <w:rPr>
          <w:rFonts w:ascii="Arial" w:eastAsia="Calibri" w:hAnsi="Arial" w:cs="Arial"/>
          <w:sz w:val="24"/>
          <w:szCs w:val="24"/>
        </w:rPr>
        <w:tab/>
        <w:t>Greater confidence among the team members, resulting in improved patient outcomes.</w:t>
      </w:r>
    </w:p>
    <w:p w14:paraId="48674C2A"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As an example, when a Healthcare Assistant realizes that a patient is getting out of shape (say, he is becoming confused or weak), he or she should notify the concerned healthcare professionals as soon as possible so that the patient could be provided with the appropriate treatment. Teamwork communication is important to help deliver safe and timely care.</w:t>
      </w:r>
    </w:p>
    <w:p w14:paraId="3DE1D208"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Teamwork strategies that can be used to improve teamwork:</w:t>
      </w:r>
    </w:p>
    <w:p w14:paraId="1B435087" w14:textId="77777777" w:rsidR="00584BCF" w:rsidRPr="00584BCF" w:rsidRDefault="00584BCF" w:rsidP="00584BCF">
      <w:pPr>
        <w:pStyle w:val="NormalWeb"/>
        <w:numPr>
          <w:ilvl w:val="0"/>
          <w:numId w:val="2"/>
        </w:numPr>
        <w:autoSpaceDE w:val="0"/>
        <w:autoSpaceDN w:val="0"/>
        <w:adjustRightInd w:val="0"/>
        <w:spacing w:line="360" w:lineRule="auto"/>
        <w:contextualSpacing/>
        <w:jc w:val="both"/>
        <w:rPr>
          <w:rFonts w:ascii="Arial" w:eastAsia="Calibri" w:hAnsi="Arial" w:cs="Arial"/>
          <w:sz w:val="28"/>
          <w:szCs w:val="28"/>
        </w:rPr>
      </w:pPr>
      <w:r w:rsidRPr="00584BCF">
        <w:rPr>
          <w:rFonts w:ascii="Arial" w:eastAsia="Calibri" w:hAnsi="Arial" w:cs="Arial"/>
          <w:sz w:val="28"/>
          <w:szCs w:val="28"/>
        </w:rPr>
        <w:t>Interprofessional learning: It is encouraged that Healthcare Assistants collaborate with other professionals, comprehend their roles and responsibilities.</w:t>
      </w:r>
    </w:p>
    <w:p w14:paraId="007519CC" w14:textId="77777777" w:rsidR="00584BCF" w:rsidRPr="00584BCF" w:rsidRDefault="00584BCF" w:rsidP="00584BCF">
      <w:pPr>
        <w:pStyle w:val="NormalWeb"/>
        <w:numPr>
          <w:ilvl w:val="0"/>
          <w:numId w:val="2"/>
        </w:numPr>
        <w:autoSpaceDE w:val="0"/>
        <w:autoSpaceDN w:val="0"/>
        <w:adjustRightInd w:val="0"/>
        <w:spacing w:line="360" w:lineRule="auto"/>
        <w:contextualSpacing/>
        <w:jc w:val="both"/>
        <w:rPr>
          <w:rFonts w:ascii="Arial" w:eastAsia="Calibri" w:hAnsi="Arial" w:cs="Arial"/>
          <w:sz w:val="28"/>
          <w:szCs w:val="28"/>
        </w:rPr>
      </w:pPr>
      <w:r w:rsidRPr="00584BCF">
        <w:rPr>
          <w:rFonts w:ascii="Arial" w:eastAsia="Calibri" w:hAnsi="Arial" w:cs="Arial"/>
          <w:sz w:val="28"/>
          <w:szCs w:val="28"/>
        </w:rPr>
        <w:t>Frequent handovers and team meetings: Making sure that every member of the team has the same understanding about patient care (Henderson, 2023).</w:t>
      </w:r>
    </w:p>
    <w:p w14:paraId="276B56EA" w14:textId="77777777" w:rsidR="00584BCF" w:rsidRPr="00584BCF" w:rsidRDefault="00584BCF" w:rsidP="00584BCF">
      <w:pPr>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5BF22480" w14:textId="77777777" w:rsidR="00584BCF" w:rsidRPr="00584BCF" w:rsidRDefault="00584BCF" w:rsidP="00584BCF">
      <w:pPr>
        <w:pStyle w:val="Heading3"/>
        <w:spacing w:line="360" w:lineRule="auto"/>
        <w:jc w:val="both"/>
        <w:rPr>
          <w:rFonts w:ascii="Arial" w:eastAsia="Times New Roman" w:hAnsi="Arial" w:cs="Arial"/>
          <w:color w:val="auto"/>
          <w:sz w:val="32"/>
          <w:szCs w:val="32"/>
        </w:rPr>
      </w:pPr>
      <w:r w:rsidRPr="00584BCF">
        <w:rPr>
          <w:rStyle w:val="15"/>
          <w:rFonts w:ascii="Arial" w:hAnsi="Arial" w:cs="Arial"/>
          <w:b/>
          <w:bCs/>
          <w:color w:val="auto"/>
          <w:sz w:val="32"/>
          <w:szCs w:val="32"/>
        </w:rPr>
        <w:lastRenderedPageBreak/>
        <w:t>Conclusion</w:t>
      </w:r>
    </w:p>
    <w:p w14:paraId="736F3181"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The Healthcare Assistant is an essential position to provide patient-centered care. HA patients can play an important role in ensuring patient comfort, safety, and well-being. Communication, empathy, and teamwork are the key skills that are essential to the performance of Healthcare Assistants.</w:t>
      </w:r>
    </w:p>
    <w:p w14:paraId="0BCB12B5"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These skills can be improved by means of specific training and practice which will contribute to the increased quality of the given care to the patients. Some of the measures which can enable the Healthcare Assistants to polish their skills include structured training programs, reflective practices, as well as teamwork-building exercises. Healthcare Assistants will be increasingly effective in their role, which will result in improved patient outcomes, as they continue to develop these competencies.</w:t>
      </w:r>
    </w:p>
    <w:p w14:paraId="08997283"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01CACD62"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b/>
          <w:sz w:val="32"/>
          <w:szCs w:val="32"/>
        </w:rPr>
      </w:pPr>
      <w:r w:rsidRPr="00584BCF">
        <w:rPr>
          <w:rFonts w:ascii="Arial" w:eastAsia="Calibri" w:hAnsi="Arial" w:cs="Arial"/>
          <w:b/>
          <w:sz w:val="32"/>
          <w:szCs w:val="32"/>
        </w:rPr>
        <w:t>Model of Using Citations</w:t>
      </w:r>
    </w:p>
    <w:p w14:paraId="5C35C825"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164C1F58"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HA is also an important component of direct patient care, as often it becomes a crucial point of contact between the patients and registered personnel (Fee et al., 2020). Communication is necessary because it guarantees that the necessary information is shared correctly within the team, enhancing patient care (Norman, 2019; Carroll et al., 2024). Empathy also plays a significant role since caring services enhance the emotional condition of patients (</w:t>
      </w:r>
      <w:proofErr w:type="spellStart"/>
      <w:r w:rsidRPr="00584BCF">
        <w:rPr>
          <w:rFonts w:ascii="Arial" w:eastAsia="Calibri" w:hAnsi="Arial" w:cs="Arial"/>
          <w:sz w:val="24"/>
          <w:szCs w:val="24"/>
        </w:rPr>
        <w:t>Moudatsou</w:t>
      </w:r>
      <w:proofErr w:type="spellEnd"/>
      <w:r w:rsidRPr="00584BCF">
        <w:rPr>
          <w:rFonts w:ascii="Arial" w:eastAsia="Calibri" w:hAnsi="Arial" w:cs="Arial"/>
          <w:sz w:val="24"/>
          <w:szCs w:val="24"/>
        </w:rPr>
        <w:t xml:space="preserve"> et al., 2020). In addition, in a multidisciplinary healthcare environment, the teamwork is also necessary to make sure that all the care requirements are addressed in a timely and coordinated fashion (Henderson, 2023).</w:t>
      </w:r>
    </w:p>
    <w:p w14:paraId="015B2CAB" w14:textId="77777777" w:rsidR="00584BCF" w:rsidRPr="00584BCF" w:rsidRDefault="00584BCF" w:rsidP="00584BCF">
      <w:pPr>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21CD4A5B" w14:textId="77777777" w:rsidR="00584BCF" w:rsidRPr="00584BCF" w:rsidRDefault="00584BCF" w:rsidP="00584BCF">
      <w:pPr>
        <w:pStyle w:val="Heading3"/>
        <w:spacing w:line="360" w:lineRule="auto"/>
        <w:jc w:val="both"/>
        <w:rPr>
          <w:rFonts w:ascii="Times New Roman" w:eastAsia="Times New Roman" w:hAnsi="Times New Roman" w:cs="Times New Roman"/>
          <w:color w:val="auto"/>
        </w:rPr>
      </w:pPr>
      <w:r w:rsidRPr="00584BCF">
        <w:rPr>
          <w:rStyle w:val="15"/>
          <w:rFonts w:ascii="Arial" w:hAnsi="Arial" w:cs="Arial"/>
          <w:b/>
          <w:bCs/>
          <w:color w:val="auto"/>
          <w:sz w:val="32"/>
          <w:szCs w:val="32"/>
        </w:rPr>
        <w:lastRenderedPageBreak/>
        <w:t>References</w:t>
      </w:r>
    </w:p>
    <w:p w14:paraId="5BAA3B4E" w14:textId="77777777" w:rsidR="00584BCF" w:rsidRPr="00584BCF" w:rsidRDefault="00584BCF" w:rsidP="00584BCF">
      <w:pPr>
        <w:pStyle w:val="Heading3"/>
        <w:spacing w:line="360" w:lineRule="auto"/>
        <w:jc w:val="both"/>
        <w:rPr>
          <w:rFonts w:ascii="Arial" w:hAnsi="Arial" w:cs="Arial"/>
          <w:color w:val="auto"/>
          <w:sz w:val="32"/>
          <w:szCs w:val="32"/>
        </w:rPr>
      </w:pPr>
      <w:r w:rsidRPr="00584BCF">
        <w:rPr>
          <w:rFonts w:ascii="Arial" w:hAnsi="Arial" w:cs="Arial"/>
          <w:color w:val="auto"/>
          <w:sz w:val="32"/>
          <w:szCs w:val="32"/>
        </w:rPr>
        <w:t xml:space="preserve"> </w:t>
      </w:r>
    </w:p>
    <w:p w14:paraId="2CB21829" w14:textId="77777777" w:rsidR="00584BCF" w:rsidRPr="00584BCF" w:rsidRDefault="00584BCF" w:rsidP="00584BCF">
      <w:pPr>
        <w:pStyle w:val="NormalWeb"/>
        <w:numPr>
          <w:ilvl w:val="0"/>
          <w:numId w:val="3"/>
        </w:numPr>
        <w:spacing w:line="360" w:lineRule="auto"/>
        <w:rPr>
          <w:rFonts w:ascii="Arial" w:hAnsi="Arial" w:cs="Arial"/>
        </w:rPr>
      </w:pPr>
      <w:r w:rsidRPr="00584BCF">
        <w:rPr>
          <w:rFonts w:ascii="Arial" w:hAnsi="Arial" w:cs="Arial"/>
        </w:rPr>
        <w:t xml:space="preserve">Aicken, M., Harrison, S., and Hall, C. (2021) ‘Simulation-based learning for Healthcare Assistants: Improving communication strategies’, </w:t>
      </w:r>
      <w:r w:rsidRPr="00584BCF">
        <w:rPr>
          <w:rStyle w:val="16"/>
          <w:rFonts w:ascii="Arial" w:hAnsi="Arial" w:cs="Arial"/>
        </w:rPr>
        <w:t>Journal of Healthcare Education</w:t>
      </w:r>
      <w:r w:rsidRPr="00584BCF">
        <w:rPr>
          <w:rFonts w:ascii="Arial" w:hAnsi="Arial" w:cs="Arial"/>
        </w:rPr>
        <w:t>, 45(3), pp. 145-159.</w:t>
      </w:r>
    </w:p>
    <w:p w14:paraId="47559F95" w14:textId="77777777" w:rsidR="00584BCF" w:rsidRPr="00584BCF" w:rsidRDefault="00584BCF" w:rsidP="00584BCF">
      <w:pPr>
        <w:pStyle w:val="NormalWeb"/>
        <w:numPr>
          <w:ilvl w:val="0"/>
          <w:numId w:val="3"/>
        </w:numPr>
        <w:spacing w:line="360" w:lineRule="auto"/>
        <w:rPr>
          <w:rFonts w:ascii="Arial" w:hAnsi="Arial" w:cs="Arial"/>
        </w:rPr>
      </w:pPr>
      <w:r w:rsidRPr="00584BCF">
        <w:rPr>
          <w:rFonts w:ascii="Arial" w:hAnsi="Arial" w:cs="Arial"/>
        </w:rPr>
        <w:t xml:space="preserve">Carroll, A., Johnson, R., and Smith, T. (2024) ‘HCA–RN communication and collaborative working in healthcare settings’, </w:t>
      </w:r>
      <w:r w:rsidRPr="00584BCF">
        <w:rPr>
          <w:rStyle w:val="16"/>
          <w:rFonts w:ascii="Arial" w:hAnsi="Arial" w:cs="Arial"/>
        </w:rPr>
        <w:t>Journal of Nursing and Healthcare Communication</w:t>
      </w:r>
      <w:r w:rsidRPr="00584BCF">
        <w:rPr>
          <w:rFonts w:ascii="Arial" w:hAnsi="Arial" w:cs="Arial"/>
        </w:rPr>
        <w:t>, 13(1), pp. 22-34.</w:t>
      </w:r>
    </w:p>
    <w:p w14:paraId="3AD7E3EE" w14:textId="77777777" w:rsidR="00584BCF" w:rsidRPr="00584BCF" w:rsidRDefault="00584BCF" w:rsidP="00584BCF">
      <w:pPr>
        <w:pStyle w:val="NormalWeb"/>
        <w:numPr>
          <w:ilvl w:val="0"/>
          <w:numId w:val="3"/>
        </w:numPr>
        <w:spacing w:line="360" w:lineRule="auto"/>
        <w:rPr>
          <w:rFonts w:ascii="Arial" w:hAnsi="Arial" w:cs="Arial"/>
        </w:rPr>
      </w:pPr>
      <w:r w:rsidRPr="00584BCF">
        <w:rPr>
          <w:rFonts w:ascii="Arial" w:hAnsi="Arial" w:cs="Arial"/>
        </w:rPr>
        <w:t xml:space="preserve">Fee, C., Martin, S., and Phillips, J. (2020) ‘The role of Healthcare Assistants in care delivery and teamwork in health and social care environments’, </w:t>
      </w:r>
      <w:r w:rsidRPr="00584BCF">
        <w:rPr>
          <w:rStyle w:val="16"/>
          <w:rFonts w:ascii="Arial" w:hAnsi="Arial" w:cs="Arial"/>
        </w:rPr>
        <w:t>Healthcare Teamwork Journal</w:t>
      </w:r>
      <w:r w:rsidRPr="00584BCF">
        <w:rPr>
          <w:rFonts w:ascii="Arial" w:hAnsi="Arial" w:cs="Arial"/>
        </w:rPr>
        <w:t>, 12(2), pp. 58-65.</w:t>
      </w:r>
    </w:p>
    <w:p w14:paraId="07500246" w14:textId="77777777" w:rsidR="00584BCF" w:rsidRPr="00584BCF" w:rsidRDefault="00584BCF" w:rsidP="00584BCF">
      <w:pPr>
        <w:pStyle w:val="NormalWeb"/>
        <w:numPr>
          <w:ilvl w:val="0"/>
          <w:numId w:val="3"/>
        </w:numPr>
        <w:spacing w:line="360" w:lineRule="auto"/>
        <w:rPr>
          <w:rFonts w:ascii="Arial" w:hAnsi="Arial" w:cs="Arial"/>
        </w:rPr>
      </w:pPr>
      <w:r w:rsidRPr="00584BCF">
        <w:rPr>
          <w:rFonts w:ascii="Arial" w:hAnsi="Arial" w:cs="Arial"/>
        </w:rPr>
        <w:t xml:space="preserve">Henderson, K. (2023) ‘Leadership and teamwork in health and social care: Strategies for improving collaboration’, </w:t>
      </w:r>
      <w:r w:rsidRPr="00584BCF">
        <w:rPr>
          <w:rStyle w:val="16"/>
          <w:rFonts w:ascii="Arial" w:hAnsi="Arial" w:cs="Arial"/>
        </w:rPr>
        <w:t>Journal of Healthcare Management</w:t>
      </w:r>
      <w:r w:rsidRPr="00584BCF">
        <w:rPr>
          <w:rFonts w:ascii="Arial" w:hAnsi="Arial" w:cs="Arial"/>
        </w:rPr>
        <w:t>, 19(4), pp. 78-91.</w:t>
      </w:r>
    </w:p>
    <w:p w14:paraId="2373DE9F" w14:textId="77777777" w:rsidR="00584BCF" w:rsidRPr="00584BCF" w:rsidRDefault="00584BCF" w:rsidP="00584BCF">
      <w:pPr>
        <w:pStyle w:val="NormalWeb"/>
        <w:numPr>
          <w:ilvl w:val="0"/>
          <w:numId w:val="3"/>
        </w:numPr>
        <w:spacing w:line="360" w:lineRule="auto"/>
        <w:rPr>
          <w:rFonts w:ascii="Arial" w:hAnsi="Arial" w:cs="Arial"/>
        </w:rPr>
      </w:pPr>
      <w:r w:rsidRPr="00584BCF">
        <w:rPr>
          <w:rFonts w:ascii="Arial" w:hAnsi="Arial" w:cs="Arial"/>
        </w:rPr>
        <w:t>Moudatsou, M., Giannakopoulou, E., and Papadopoulos, P. (</w:t>
      </w:r>
      <w:proofErr w:type="gramStart"/>
      <w:r w:rsidRPr="00584BCF">
        <w:rPr>
          <w:rFonts w:ascii="Arial" w:hAnsi="Arial" w:cs="Arial"/>
        </w:rPr>
        <w:t>2020) ‘</w:t>
      </w:r>
      <w:proofErr w:type="gramEnd"/>
      <w:r w:rsidRPr="00584BCF">
        <w:rPr>
          <w:rFonts w:ascii="Arial" w:hAnsi="Arial" w:cs="Arial"/>
        </w:rPr>
        <w:t xml:space="preserve">The importance of empathy in health and social care: Impact on patient experience and emotional well-being’, </w:t>
      </w:r>
      <w:r w:rsidRPr="00584BCF">
        <w:rPr>
          <w:rStyle w:val="16"/>
          <w:rFonts w:ascii="Arial" w:hAnsi="Arial" w:cs="Arial"/>
        </w:rPr>
        <w:t>Journal of Patient-Centered Care</w:t>
      </w:r>
      <w:r w:rsidRPr="00584BCF">
        <w:rPr>
          <w:rFonts w:ascii="Arial" w:hAnsi="Arial" w:cs="Arial"/>
        </w:rPr>
        <w:t>, 8(3), pp. 215-225.</w:t>
      </w:r>
    </w:p>
    <w:p w14:paraId="2F302D2A" w14:textId="77777777" w:rsidR="00584BCF" w:rsidRPr="00584BCF" w:rsidRDefault="00584BCF" w:rsidP="00584BCF">
      <w:pPr>
        <w:pStyle w:val="NormalWeb"/>
        <w:numPr>
          <w:ilvl w:val="0"/>
          <w:numId w:val="3"/>
        </w:numPr>
        <w:spacing w:line="360" w:lineRule="auto"/>
        <w:rPr>
          <w:rFonts w:ascii="Arial" w:hAnsi="Arial" w:cs="Arial"/>
        </w:rPr>
      </w:pPr>
      <w:r w:rsidRPr="00584BCF">
        <w:rPr>
          <w:rFonts w:ascii="Arial" w:hAnsi="Arial" w:cs="Arial"/>
        </w:rPr>
        <w:t xml:space="preserve">Norman, L. (2019) ‘Effective communication in healthcare settings: Enhancing patient care and teamwork’, </w:t>
      </w:r>
      <w:r w:rsidRPr="00584BCF">
        <w:rPr>
          <w:rStyle w:val="16"/>
          <w:rFonts w:ascii="Arial" w:hAnsi="Arial" w:cs="Arial"/>
        </w:rPr>
        <w:t>Journal of Health Communication</w:t>
      </w:r>
      <w:r w:rsidRPr="00584BCF">
        <w:rPr>
          <w:rFonts w:ascii="Arial" w:hAnsi="Arial" w:cs="Arial"/>
        </w:rPr>
        <w:t>, 27(5), pp. 301-312.</w:t>
      </w:r>
    </w:p>
    <w:p w14:paraId="66416EF6" w14:textId="77777777" w:rsidR="00584BCF" w:rsidRPr="00584BCF" w:rsidRDefault="00584BCF" w:rsidP="00584BCF">
      <w:pPr>
        <w:spacing w:before="0" w:beforeAutospacing="0" w:after="0" w:line="360" w:lineRule="auto"/>
        <w:rPr>
          <w:rFonts w:ascii="Arial" w:eastAsia="Calibri" w:hAnsi="Arial" w:cs="Arial"/>
        </w:rPr>
      </w:pPr>
      <w:r w:rsidRPr="00584BCF">
        <w:rPr>
          <w:rFonts w:ascii="Arial" w:eastAsia="Calibri" w:hAnsi="Arial" w:cs="Arial"/>
        </w:rPr>
        <w:t xml:space="preserve"> </w:t>
      </w:r>
    </w:p>
    <w:p w14:paraId="774AB0E0" w14:textId="77777777" w:rsidR="00584BCF" w:rsidRPr="00584BCF" w:rsidRDefault="00584BCF" w:rsidP="00584BCF">
      <w:pPr>
        <w:spacing w:line="360" w:lineRule="auto"/>
        <w:jc w:val="both"/>
        <w:rPr>
          <w:rFonts w:ascii="Arial" w:eastAsia="Calibri" w:hAnsi="Arial" w:cs="Arial"/>
        </w:rPr>
      </w:pPr>
      <w:r w:rsidRPr="00584BCF">
        <w:rPr>
          <w:rFonts w:ascii="Arial" w:eastAsia="Calibri" w:hAnsi="Arial" w:cs="Arial"/>
        </w:rPr>
        <w:t xml:space="preserve"> </w:t>
      </w:r>
    </w:p>
    <w:p w14:paraId="07707598" w14:textId="77777777" w:rsidR="00584BCF" w:rsidRPr="00584BCF" w:rsidRDefault="00584BCF"/>
    <w:sectPr w:rsidR="00584BCF" w:rsidRPr="00584B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5020F"/>
    <w:multiLevelType w:val="multilevel"/>
    <w:tmpl w:val="5406EEFE"/>
    <w:lvl w:ilvl="0">
      <w:start w:val="1"/>
      <w:numFmt w:val="decimal"/>
      <w:lvlText w:val="%1."/>
      <w:lvlJc w:val="left"/>
      <w:pPr>
        <w:ind w:left="1080" w:hanging="72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1" w15:restartNumberingAfterBreak="0">
    <w:nsid w:val="0FA13DB0"/>
    <w:multiLevelType w:val="multilevel"/>
    <w:tmpl w:val="89483718"/>
    <w:lvl w:ilvl="0">
      <w:start w:val="1"/>
      <w:numFmt w:val="decimal"/>
      <w:lvlText w:val="%1."/>
      <w:lvlJc w:val="left"/>
      <w:pPr>
        <w:ind w:left="1080" w:hanging="72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2" w15:restartNumberingAfterBreak="0">
    <w:nsid w:val="1DE62C3B"/>
    <w:multiLevelType w:val="multilevel"/>
    <w:tmpl w:val="33C69510"/>
    <w:lvl w:ilvl="0">
      <w:numFmt w:val="bullet"/>
      <w:lvlText w:val="•"/>
      <w:lvlJc w:val="left"/>
      <w:pPr>
        <w:ind w:left="1080" w:hanging="720"/>
      </w:pPr>
      <w:rPr>
        <w:rFonts w:ascii="Arial" w:eastAsia="Calibri" w:hAnsi="Arial" w:cs="Aria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79344959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8309076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395804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84BCF"/>
    <w:rsid w:val="000D66FE"/>
    <w:rsid w:val="00584BCF"/>
    <w:rsid w:val="005D6332"/>
    <w:rsid w:val="00D721AE"/>
    <w:rsid w:val="00E25D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66814"/>
  <w15:docId w15:val="{E72A4160-7866-4610-B5E7-A5F9D15CA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BCF"/>
    <w:pPr>
      <w:spacing w:before="100" w:beforeAutospacing="1" w:line="273" w:lineRule="auto"/>
    </w:pPr>
    <w:rPr>
      <w:rFonts w:ascii="Calibri" w:eastAsia="Times New Roman" w:hAnsi="Calibri" w:cs="Times New Roman"/>
    </w:rPr>
  </w:style>
  <w:style w:type="paragraph" w:styleId="Heading2">
    <w:name w:val="heading 2"/>
    <w:basedOn w:val="Normal"/>
    <w:link w:val="Heading2Char"/>
    <w:uiPriority w:val="99"/>
    <w:qFormat/>
    <w:rsid w:val="00584BCF"/>
    <w:pPr>
      <w:spacing w:after="100" w:afterAutospacing="1" w:line="240" w:lineRule="auto"/>
      <w:outlineLvl w:val="1"/>
    </w:pPr>
    <w:rPr>
      <w:rFonts w:ascii="Times New Roman" w:hAnsi="Times New Roman"/>
      <w:b/>
      <w:bCs/>
      <w:sz w:val="36"/>
      <w:szCs w:val="36"/>
    </w:rPr>
  </w:style>
  <w:style w:type="paragraph" w:styleId="Heading3">
    <w:name w:val="heading 3"/>
    <w:basedOn w:val="Normal"/>
    <w:next w:val="Normal"/>
    <w:link w:val="Heading3Char"/>
    <w:uiPriority w:val="9"/>
    <w:semiHidden/>
    <w:unhideWhenUsed/>
    <w:qFormat/>
    <w:rsid w:val="00584BC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4BCF"/>
    <w:pPr>
      <w:spacing w:after="100" w:afterAutospacing="1" w:line="240" w:lineRule="auto"/>
    </w:pPr>
    <w:rPr>
      <w:rFonts w:ascii="Times New Roman" w:hAnsi="Times New Roman"/>
      <w:sz w:val="24"/>
      <w:szCs w:val="24"/>
    </w:rPr>
  </w:style>
  <w:style w:type="character" w:customStyle="1" w:styleId="15">
    <w:name w:val="15"/>
    <w:basedOn w:val="DefaultParagraphFont"/>
    <w:rsid w:val="00584BCF"/>
    <w:rPr>
      <w:rFonts w:ascii="Calibri" w:hAnsi="Calibri" w:cs="Calibri" w:hint="default"/>
      <w:b/>
      <w:bCs/>
    </w:rPr>
  </w:style>
  <w:style w:type="character" w:customStyle="1" w:styleId="Heading2Char">
    <w:name w:val="Heading 2 Char"/>
    <w:basedOn w:val="DefaultParagraphFont"/>
    <w:link w:val="Heading2"/>
    <w:uiPriority w:val="99"/>
    <w:rsid w:val="00584BCF"/>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584BCF"/>
    <w:rPr>
      <w:rFonts w:asciiTheme="majorHAnsi" w:eastAsiaTheme="majorEastAsia" w:hAnsiTheme="majorHAnsi" w:cstheme="majorBidi"/>
      <w:b/>
      <w:bCs/>
      <w:color w:val="4F81BD" w:themeColor="accent1"/>
    </w:rPr>
  </w:style>
  <w:style w:type="character" w:customStyle="1" w:styleId="16">
    <w:name w:val="16"/>
    <w:basedOn w:val="DefaultParagraphFont"/>
    <w:rsid w:val="00584BCF"/>
    <w:rPr>
      <w:rFonts w:ascii="Calibri" w:hAnsi="Calibri" w:cs="Calibri" w:hint="default"/>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8942776">
      <w:bodyDiv w:val="1"/>
      <w:marLeft w:val="0"/>
      <w:marRight w:val="0"/>
      <w:marTop w:val="0"/>
      <w:marBottom w:val="0"/>
      <w:divBdr>
        <w:top w:val="none" w:sz="0" w:space="0" w:color="auto"/>
        <w:left w:val="none" w:sz="0" w:space="0" w:color="auto"/>
        <w:bottom w:val="none" w:sz="0" w:space="0" w:color="auto"/>
        <w:right w:val="none" w:sz="0" w:space="0" w:color="auto"/>
      </w:divBdr>
    </w:div>
    <w:div w:id="838154851">
      <w:bodyDiv w:val="1"/>
      <w:marLeft w:val="0"/>
      <w:marRight w:val="0"/>
      <w:marTop w:val="0"/>
      <w:marBottom w:val="0"/>
      <w:divBdr>
        <w:top w:val="none" w:sz="0" w:space="0" w:color="auto"/>
        <w:left w:val="none" w:sz="0" w:space="0" w:color="auto"/>
        <w:bottom w:val="none" w:sz="0" w:space="0" w:color="auto"/>
        <w:right w:val="none" w:sz="0" w:space="0" w:color="auto"/>
      </w:divBdr>
    </w:div>
    <w:div w:id="1110903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8</Pages>
  <Words>1311</Words>
  <Characters>7644</Characters>
  <Application>Microsoft Office Word</Application>
  <DocSecurity>0</DocSecurity>
  <Lines>212</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word</dc:creator>
  <cp:lastModifiedBy>Sharjeel Ahmed</cp:lastModifiedBy>
  <cp:revision>2</cp:revision>
  <dcterms:created xsi:type="dcterms:W3CDTF">2026-04-11T05:07:00Z</dcterms:created>
  <dcterms:modified xsi:type="dcterms:W3CDTF">2026-04-12T21:00:00Z</dcterms:modified>
</cp:coreProperties>
</file>