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79E52A" w14:textId="0ED616D0" w:rsidR="00101C0E" w:rsidRPr="00A82583" w:rsidRDefault="00A82583" w:rsidP="00751BD2">
      <w:pPr>
        <w:jc w:val="center"/>
        <w:rPr>
          <w:rFonts w:cs="Arial"/>
          <w:b/>
          <w:bCs/>
          <w:sz w:val="40"/>
          <w:szCs w:val="40"/>
        </w:rPr>
      </w:pPr>
      <w:r w:rsidRPr="00A82583">
        <w:rPr>
          <w:rFonts w:cs="Arial"/>
          <w:b/>
          <w:bCs/>
          <w:sz w:val="40"/>
          <w:szCs w:val="40"/>
        </w:rPr>
        <w:t>Evolving Leadership in Growing Organisations</w:t>
      </w:r>
    </w:p>
    <w:p w14:paraId="3FB4AE07" w14:textId="44B6AE68" w:rsidR="00D356D0" w:rsidRPr="00751BD2" w:rsidRDefault="00D356D0" w:rsidP="00751BD2">
      <w:pPr>
        <w:spacing w:after="160"/>
        <w:jc w:val="left"/>
        <w:rPr>
          <w:rFonts w:cs="Arial"/>
        </w:rPr>
      </w:pPr>
      <w:r w:rsidRPr="00751BD2">
        <w:rPr>
          <w:rFonts w:cs="Arial"/>
        </w:rPr>
        <w:br w:type="page"/>
      </w:r>
    </w:p>
    <w:sdt>
      <w:sdtPr>
        <w:rPr>
          <w:rFonts w:eastAsiaTheme="minorHAnsi" w:cs="Arial"/>
          <w:color w:val="auto"/>
          <w:kern w:val="2"/>
          <w:sz w:val="24"/>
          <w:szCs w:val="24"/>
          <w:lang w:val="en-GB"/>
          <w14:ligatures w14:val="standardContextual"/>
        </w:rPr>
        <w:id w:val="-702943992"/>
        <w:docPartObj>
          <w:docPartGallery w:val="Table of Contents"/>
          <w:docPartUnique/>
        </w:docPartObj>
      </w:sdtPr>
      <w:sdtEndPr>
        <w:rPr>
          <w:b/>
          <w:bCs/>
          <w:noProof/>
        </w:rPr>
      </w:sdtEndPr>
      <w:sdtContent>
        <w:p w14:paraId="490589DA" w14:textId="31835B2F" w:rsidR="00D356D0" w:rsidRPr="00751BD2" w:rsidRDefault="00D356D0" w:rsidP="00751BD2">
          <w:pPr>
            <w:pStyle w:val="TOCHeading"/>
            <w:jc w:val="center"/>
            <w:rPr>
              <w:rFonts w:cs="Arial"/>
              <w:b/>
              <w:bCs/>
              <w:color w:val="auto"/>
              <w:sz w:val="24"/>
              <w:szCs w:val="24"/>
            </w:rPr>
          </w:pPr>
          <w:r w:rsidRPr="00751BD2">
            <w:rPr>
              <w:rFonts w:cs="Arial"/>
              <w:b/>
              <w:bCs/>
              <w:color w:val="auto"/>
              <w:sz w:val="24"/>
              <w:szCs w:val="24"/>
            </w:rPr>
            <w:t>Table of Contents</w:t>
          </w:r>
        </w:p>
        <w:p w14:paraId="5BFC1C58" w14:textId="1E788439" w:rsidR="00A82583" w:rsidRDefault="00D356D0">
          <w:pPr>
            <w:pStyle w:val="TOC1"/>
            <w:tabs>
              <w:tab w:val="right" w:leader="dot" w:pos="9350"/>
            </w:tabs>
            <w:rPr>
              <w:rFonts w:asciiTheme="minorHAnsi" w:eastAsiaTheme="minorEastAsia" w:hAnsiTheme="minorHAnsi"/>
              <w:noProof/>
              <w:lang w:val="en-US"/>
            </w:rPr>
          </w:pPr>
          <w:r w:rsidRPr="00751BD2">
            <w:rPr>
              <w:rFonts w:cs="Arial"/>
            </w:rPr>
            <w:fldChar w:fldCharType="begin"/>
          </w:r>
          <w:r w:rsidRPr="00751BD2">
            <w:rPr>
              <w:rFonts w:cs="Arial"/>
            </w:rPr>
            <w:instrText xml:space="preserve"> TOC \o "1-3" \h \z \u </w:instrText>
          </w:r>
          <w:r w:rsidRPr="00751BD2">
            <w:rPr>
              <w:rFonts w:cs="Arial"/>
            </w:rPr>
            <w:fldChar w:fldCharType="separate"/>
          </w:r>
          <w:hyperlink w:anchor="_Toc203769764" w:history="1">
            <w:r w:rsidR="00A82583" w:rsidRPr="00977462">
              <w:rPr>
                <w:rStyle w:val="Hyperlink"/>
                <w:rFonts w:cs="Arial"/>
                <w:noProof/>
              </w:rPr>
              <w:t>Introduction</w:t>
            </w:r>
            <w:r w:rsidR="00A82583">
              <w:rPr>
                <w:noProof/>
                <w:webHidden/>
              </w:rPr>
              <w:tab/>
            </w:r>
            <w:r w:rsidR="00A82583">
              <w:rPr>
                <w:noProof/>
                <w:webHidden/>
              </w:rPr>
              <w:fldChar w:fldCharType="begin"/>
            </w:r>
            <w:r w:rsidR="00A82583">
              <w:rPr>
                <w:noProof/>
                <w:webHidden/>
              </w:rPr>
              <w:instrText xml:space="preserve"> PAGEREF _Toc203769764 \h </w:instrText>
            </w:r>
            <w:r w:rsidR="00A82583">
              <w:rPr>
                <w:noProof/>
                <w:webHidden/>
              </w:rPr>
            </w:r>
            <w:r w:rsidR="00A82583">
              <w:rPr>
                <w:noProof/>
                <w:webHidden/>
              </w:rPr>
              <w:fldChar w:fldCharType="separate"/>
            </w:r>
            <w:r w:rsidR="00A82583">
              <w:rPr>
                <w:noProof/>
                <w:webHidden/>
              </w:rPr>
              <w:t>3</w:t>
            </w:r>
            <w:r w:rsidR="00A82583">
              <w:rPr>
                <w:noProof/>
                <w:webHidden/>
              </w:rPr>
              <w:fldChar w:fldCharType="end"/>
            </w:r>
          </w:hyperlink>
        </w:p>
        <w:p w14:paraId="71D84564" w14:textId="7E6020B9" w:rsidR="00A82583" w:rsidRDefault="00A82583">
          <w:pPr>
            <w:pStyle w:val="TOC1"/>
            <w:tabs>
              <w:tab w:val="right" w:leader="dot" w:pos="9350"/>
            </w:tabs>
            <w:rPr>
              <w:rFonts w:asciiTheme="minorHAnsi" w:eastAsiaTheme="minorEastAsia" w:hAnsiTheme="minorHAnsi"/>
              <w:noProof/>
              <w:lang w:val="en-US"/>
            </w:rPr>
          </w:pPr>
          <w:hyperlink w:anchor="_Toc203769765" w:history="1">
            <w:r w:rsidRPr="00977462">
              <w:rPr>
                <w:rStyle w:val="Hyperlink"/>
                <w:rFonts w:cs="Arial"/>
                <w:noProof/>
              </w:rPr>
              <w:t>Defining Leadership and Its Importance</w:t>
            </w:r>
            <w:r>
              <w:rPr>
                <w:noProof/>
                <w:webHidden/>
              </w:rPr>
              <w:tab/>
            </w:r>
            <w:r>
              <w:rPr>
                <w:noProof/>
                <w:webHidden/>
              </w:rPr>
              <w:fldChar w:fldCharType="begin"/>
            </w:r>
            <w:r>
              <w:rPr>
                <w:noProof/>
                <w:webHidden/>
              </w:rPr>
              <w:instrText xml:space="preserve"> PAGEREF _Toc203769765 \h </w:instrText>
            </w:r>
            <w:r>
              <w:rPr>
                <w:noProof/>
                <w:webHidden/>
              </w:rPr>
            </w:r>
            <w:r>
              <w:rPr>
                <w:noProof/>
                <w:webHidden/>
              </w:rPr>
              <w:fldChar w:fldCharType="separate"/>
            </w:r>
            <w:r>
              <w:rPr>
                <w:noProof/>
                <w:webHidden/>
              </w:rPr>
              <w:t>3</w:t>
            </w:r>
            <w:r>
              <w:rPr>
                <w:noProof/>
                <w:webHidden/>
              </w:rPr>
              <w:fldChar w:fldCharType="end"/>
            </w:r>
          </w:hyperlink>
        </w:p>
        <w:p w14:paraId="10EB13FA" w14:textId="120D0A36" w:rsidR="00A82583" w:rsidRDefault="00A82583">
          <w:pPr>
            <w:pStyle w:val="TOC2"/>
            <w:tabs>
              <w:tab w:val="right" w:leader="dot" w:pos="9350"/>
            </w:tabs>
            <w:rPr>
              <w:rFonts w:asciiTheme="minorHAnsi" w:eastAsiaTheme="minorEastAsia" w:hAnsiTheme="minorHAnsi"/>
              <w:noProof/>
              <w:lang w:val="en-US"/>
            </w:rPr>
          </w:pPr>
          <w:hyperlink w:anchor="_Toc203769766" w:history="1">
            <w:r w:rsidRPr="00977462">
              <w:rPr>
                <w:rStyle w:val="Hyperlink"/>
                <w:rFonts w:cs="Arial"/>
                <w:noProof/>
                <w:lang w:val="en-US"/>
              </w:rPr>
              <w:t>Defining Leadership</w:t>
            </w:r>
            <w:r>
              <w:rPr>
                <w:noProof/>
                <w:webHidden/>
              </w:rPr>
              <w:tab/>
            </w:r>
            <w:r>
              <w:rPr>
                <w:noProof/>
                <w:webHidden/>
              </w:rPr>
              <w:fldChar w:fldCharType="begin"/>
            </w:r>
            <w:r>
              <w:rPr>
                <w:noProof/>
                <w:webHidden/>
              </w:rPr>
              <w:instrText xml:space="preserve"> PAGEREF _Toc203769766 \h </w:instrText>
            </w:r>
            <w:r>
              <w:rPr>
                <w:noProof/>
                <w:webHidden/>
              </w:rPr>
            </w:r>
            <w:r>
              <w:rPr>
                <w:noProof/>
                <w:webHidden/>
              </w:rPr>
              <w:fldChar w:fldCharType="separate"/>
            </w:r>
            <w:r>
              <w:rPr>
                <w:noProof/>
                <w:webHidden/>
              </w:rPr>
              <w:t>3</w:t>
            </w:r>
            <w:r>
              <w:rPr>
                <w:noProof/>
                <w:webHidden/>
              </w:rPr>
              <w:fldChar w:fldCharType="end"/>
            </w:r>
          </w:hyperlink>
        </w:p>
        <w:p w14:paraId="256A2108" w14:textId="495F2EE6" w:rsidR="00A82583" w:rsidRDefault="00A82583">
          <w:pPr>
            <w:pStyle w:val="TOC2"/>
            <w:tabs>
              <w:tab w:val="right" w:leader="dot" w:pos="9350"/>
            </w:tabs>
            <w:rPr>
              <w:rFonts w:asciiTheme="minorHAnsi" w:eastAsiaTheme="minorEastAsia" w:hAnsiTheme="minorHAnsi"/>
              <w:noProof/>
              <w:lang w:val="en-US"/>
            </w:rPr>
          </w:pPr>
          <w:hyperlink w:anchor="_Toc203769767" w:history="1">
            <w:r w:rsidRPr="00977462">
              <w:rPr>
                <w:rStyle w:val="Hyperlink"/>
                <w:rFonts w:cs="Arial"/>
                <w:noProof/>
                <w:lang w:val="en-US"/>
              </w:rPr>
              <w:t>Importance of Leadership</w:t>
            </w:r>
            <w:r>
              <w:rPr>
                <w:noProof/>
                <w:webHidden/>
              </w:rPr>
              <w:tab/>
            </w:r>
            <w:r>
              <w:rPr>
                <w:noProof/>
                <w:webHidden/>
              </w:rPr>
              <w:fldChar w:fldCharType="begin"/>
            </w:r>
            <w:r>
              <w:rPr>
                <w:noProof/>
                <w:webHidden/>
              </w:rPr>
              <w:instrText xml:space="preserve"> PAGEREF _Toc203769767 \h </w:instrText>
            </w:r>
            <w:r>
              <w:rPr>
                <w:noProof/>
                <w:webHidden/>
              </w:rPr>
            </w:r>
            <w:r>
              <w:rPr>
                <w:noProof/>
                <w:webHidden/>
              </w:rPr>
              <w:fldChar w:fldCharType="separate"/>
            </w:r>
            <w:r>
              <w:rPr>
                <w:noProof/>
                <w:webHidden/>
              </w:rPr>
              <w:t>3</w:t>
            </w:r>
            <w:r>
              <w:rPr>
                <w:noProof/>
                <w:webHidden/>
              </w:rPr>
              <w:fldChar w:fldCharType="end"/>
            </w:r>
          </w:hyperlink>
        </w:p>
        <w:p w14:paraId="7382071F" w14:textId="372B3B06" w:rsidR="00A82583" w:rsidRDefault="00A82583">
          <w:pPr>
            <w:pStyle w:val="TOC2"/>
            <w:tabs>
              <w:tab w:val="right" w:leader="dot" w:pos="9350"/>
            </w:tabs>
            <w:rPr>
              <w:rFonts w:asciiTheme="minorHAnsi" w:eastAsiaTheme="minorEastAsia" w:hAnsiTheme="minorHAnsi"/>
              <w:noProof/>
              <w:lang w:val="en-US"/>
            </w:rPr>
          </w:pPr>
          <w:hyperlink w:anchor="_Toc203769768" w:history="1">
            <w:r w:rsidRPr="00977462">
              <w:rPr>
                <w:rStyle w:val="Hyperlink"/>
                <w:rFonts w:cs="Arial"/>
                <w:noProof/>
                <w:lang w:val="en-US"/>
              </w:rPr>
              <w:t>Evaluating the Shift in Leadership Styles</w:t>
            </w:r>
            <w:r>
              <w:rPr>
                <w:noProof/>
                <w:webHidden/>
              </w:rPr>
              <w:tab/>
            </w:r>
            <w:r>
              <w:rPr>
                <w:noProof/>
                <w:webHidden/>
              </w:rPr>
              <w:fldChar w:fldCharType="begin"/>
            </w:r>
            <w:r>
              <w:rPr>
                <w:noProof/>
                <w:webHidden/>
              </w:rPr>
              <w:instrText xml:space="preserve"> PAGEREF _Toc203769768 \h </w:instrText>
            </w:r>
            <w:r>
              <w:rPr>
                <w:noProof/>
                <w:webHidden/>
              </w:rPr>
            </w:r>
            <w:r>
              <w:rPr>
                <w:noProof/>
                <w:webHidden/>
              </w:rPr>
              <w:fldChar w:fldCharType="separate"/>
            </w:r>
            <w:r>
              <w:rPr>
                <w:noProof/>
                <w:webHidden/>
              </w:rPr>
              <w:t>4</w:t>
            </w:r>
            <w:r>
              <w:rPr>
                <w:noProof/>
                <w:webHidden/>
              </w:rPr>
              <w:fldChar w:fldCharType="end"/>
            </w:r>
          </w:hyperlink>
        </w:p>
        <w:p w14:paraId="5E581A95" w14:textId="38EA518D" w:rsidR="00A82583" w:rsidRDefault="00A82583">
          <w:pPr>
            <w:pStyle w:val="TOC2"/>
            <w:tabs>
              <w:tab w:val="right" w:leader="dot" w:pos="9350"/>
            </w:tabs>
            <w:rPr>
              <w:rFonts w:asciiTheme="minorHAnsi" w:eastAsiaTheme="minorEastAsia" w:hAnsiTheme="minorHAnsi"/>
              <w:noProof/>
              <w:lang w:val="en-US"/>
            </w:rPr>
          </w:pPr>
          <w:hyperlink w:anchor="_Toc203769769" w:history="1">
            <w:r w:rsidRPr="00977462">
              <w:rPr>
                <w:rStyle w:val="Hyperlink"/>
                <w:rFonts w:cs="Arial"/>
                <w:noProof/>
                <w:lang w:val="en-US"/>
              </w:rPr>
              <w:t>From Authoritative to Coaching Leadership</w:t>
            </w:r>
            <w:r>
              <w:rPr>
                <w:noProof/>
                <w:webHidden/>
              </w:rPr>
              <w:tab/>
            </w:r>
            <w:r>
              <w:rPr>
                <w:noProof/>
                <w:webHidden/>
              </w:rPr>
              <w:fldChar w:fldCharType="begin"/>
            </w:r>
            <w:r>
              <w:rPr>
                <w:noProof/>
                <w:webHidden/>
              </w:rPr>
              <w:instrText xml:space="preserve"> PAGEREF _Toc203769769 \h </w:instrText>
            </w:r>
            <w:r>
              <w:rPr>
                <w:noProof/>
                <w:webHidden/>
              </w:rPr>
            </w:r>
            <w:r>
              <w:rPr>
                <w:noProof/>
                <w:webHidden/>
              </w:rPr>
              <w:fldChar w:fldCharType="separate"/>
            </w:r>
            <w:r>
              <w:rPr>
                <w:noProof/>
                <w:webHidden/>
              </w:rPr>
              <w:t>4</w:t>
            </w:r>
            <w:r>
              <w:rPr>
                <w:noProof/>
                <w:webHidden/>
              </w:rPr>
              <w:fldChar w:fldCharType="end"/>
            </w:r>
          </w:hyperlink>
        </w:p>
        <w:p w14:paraId="7500BCBD" w14:textId="1D816A39" w:rsidR="00A82583" w:rsidRDefault="00A82583">
          <w:pPr>
            <w:pStyle w:val="TOC2"/>
            <w:tabs>
              <w:tab w:val="right" w:leader="dot" w:pos="9350"/>
            </w:tabs>
            <w:rPr>
              <w:rFonts w:asciiTheme="minorHAnsi" w:eastAsiaTheme="minorEastAsia" w:hAnsiTheme="minorHAnsi"/>
              <w:noProof/>
              <w:lang w:val="en-US"/>
            </w:rPr>
          </w:pPr>
          <w:hyperlink w:anchor="_Toc203769770" w:history="1">
            <w:r w:rsidRPr="00977462">
              <w:rPr>
                <w:rStyle w:val="Hyperlink"/>
                <w:rFonts w:cs="Arial"/>
                <w:noProof/>
                <w:lang w:val="en-US"/>
              </w:rPr>
              <w:t>Transformational Leadership in Large Organisations</w:t>
            </w:r>
            <w:r>
              <w:rPr>
                <w:noProof/>
                <w:webHidden/>
              </w:rPr>
              <w:tab/>
            </w:r>
            <w:r>
              <w:rPr>
                <w:noProof/>
                <w:webHidden/>
              </w:rPr>
              <w:fldChar w:fldCharType="begin"/>
            </w:r>
            <w:r>
              <w:rPr>
                <w:noProof/>
                <w:webHidden/>
              </w:rPr>
              <w:instrText xml:space="preserve"> PAGEREF _Toc203769770 \h </w:instrText>
            </w:r>
            <w:r>
              <w:rPr>
                <w:noProof/>
                <w:webHidden/>
              </w:rPr>
            </w:r>
            <w:r>
              <w:rPr>
                <w:noProof/>
                <w:webHidden/>
              </w:rPr>
              <w:fldChar w:fldCharType="separate"/>
            </w:r>
            <w:r>
              <w:rPr>
                <w:noProof/>
                <w:webHidden/>
              </w:rPr>
              <w:t>5</w:t>
            </w:r>
            <w:r>
              <w:rPr>
                <w:noProof/>
                <w:webHidden/>
              </w:rPr>
              <w:fldChar w:fldCharType="end"/>
            </w:r>
          </w:hyperlink>
        </w:p>
        <w:p w14:paraId="38558D1B" w14:textId="6450C315" w:rsidR="00A82583" w:rsidRDefault="00A82583">
          <w:pPr>
            <w:pStyle w:val="TOC2"/>
            <w:tabs>
              <w:tab w:val="right" w:leader="dot" w:pos="9350"/>
            </w:tabs>
            <w:rPr>
              <w:rFonts w:asciiTheme="minorHAnsi" w:eastAsiaTheme="minorEastAsia" w:hAnsiTheme="minorHAnsi"/>
              <w:noProof/>
              <w:lang w:val="en-US"/>
            </w:rPr>
          </w:pPr>
          <w:hyperlink w:anchor="_Toc203769771" w:history="1">
            <w:r w:rsidRPr="00977462">
              <w:rPr>
                <w:rStyle w:val="Hyperlink"/>
                <w:rFonts w:cs="Arial"/>
                <w:noProof/>
                <w:lang w:val="en-US"/>
              </w:rPr>
              <w:t>Balancing Bureaucracy and Flexibility</w:t>
            </w:r>
            <w:r>
              <w:rPr>
                <w:noProof/>
                <w:webHidden/>
              </w:rPr>
              <w:tab/>
            </w:r>
            <w:r>
              <w:rPr>
                <w:noProof/>
                <w:webHidden/>
              </w:rPr>
              <w:fldChar w:fldCharType="begin"/>
            </w:r>
            <w:r>
              <w:rPr>
                <w:noProof/>
                <w:webHidden/>
              </w:rPr>
              <w:instrText xml:space="preserve"> PAGEREF _Toc203769771 \h </w:instrText>
            </w:r>
            <w:r>
              <w:rPr>
                <w:noProof/>
                <w:webHidden/>
              </w:rPr>
            </w:r>
            <w:r>
              <w:rPr>
                <w:noProof/>
                <w:webHidden/>
              </w:rPr>
              <w:fldChar w:fldCharType="separate"/>
            </w:r>
            <w:r>
              <w:rPr>
                <w:noProof/>
                <w:webHidden/>
              </w:rPr>
              <w:t>6</w:t>
            </w:r>
            <w:r>
              <w:rPr>
                <w:noProof/>
                <w:webHidden/>
              </w:rPr>
              <w:fldChar w:fldCharType="end"/>
            </w:r>
          </w:hyperlink>
        </w:p>
        <w:p w14:paraId="451314C2" w14:textId="319B5A95" w:rsidR="00A82583" w:rsidRDefault="00A82583">
          <w:pPr>
            <w:pStyle w:val="TOC1"/>
            <w:tabs>
              <w:tab w:val="right" w:leader="dot" w:pos="9350"/>
            </w:tabs>
            <w:rPr>
              <w:rFonts w:asciiTheme="minorHAnsi" w:eastAsiaTheme="minorEastAsia" w:hAnsiTheme="minorHAnsi"/>
              <w:noProof/>
              <w:lang w:val="en-US"/>
            </w:rPr>
          </w:pPr>
          <w:hyperlink w:anchor="_Toc203769772" w:history="1">
            <w:r w:rsidRPr="00977462">
              <w:rPr>
                <w:rStyle w:val="Hyperlink"/>
                <w:rFonts w:cs="Arial"/>
                <w:noProof/>
              </w:rPr>
              <w:t>Essential Skills for Leaders in Expanding Organisations</w:t>
            </w:r>
            <w:r>
              <w:rPr>
                <w:noProof/>
                <w:webHidden/>
              </w:rPr>
              <w:tab/>
            </w:r>
            <w:r>
              <w:rPr>
                <w:noProof/>
                <w:webHidden/>
              </w:rPr>
              <w:fldChar w:fldCharType="begin"/>
            </w:r>
            <w:r>
              <w:rPr>
                <w:noProof/>
                <w:webHidden/>
              </w:rPr>
              <w:instrText xml:space="preserve"> PAGEREF _Toc203769772 \h </w:instrText>
            </w:r>
            <w:r>
              <w:rPr>
                <w:noProof/>
                <w:webHidden/>
              </w:rPr>
            </w:r>
            <w:r>
              <w:rPr>
                <w:noProof/>
                <w:webHidden/>
              </w:rPr>
              <w:fldChar w:fldCharType="separate"/>
            </w:r>
            <w:r>
              <w:rPr>
                <w:noProof/>
                <w:webHidden/>
              </w:rPr>
              <w:t>6</w:t>
            </w:r>
            <w:r>
              <w:rPr>
                <w:noProof/>
                <w:webHidden/>
              </w:rPr>
              <w:fldChar w:fldCharType="end"/>
            </w:r>
          </w:hyperlink>
        </w:p>
        <w:p w14:paraId="0810290D" w14:textId="7AD39619" w:rsidR="00A82583" w:rsidRDefault="00A82583">
          <w:pPr>
            <w:pStyle w:val="TOC2"/>
            <w:tabs>
              <w:tab w:val="right" w:leader="dot" w:pos="9350"/>
            </w:tabs>
            <w:rPr>
              <w:rFonts w:asciiTheme="minorHAnsi" w:eastAsiaTheme="minorEastAsia" w:hAnsiTheme="minorHAnsi"/>
              <w:noProof/>
              <w:lang w:val="en-US"/>
            </w:rPr>
          </w:pPr>
          <w:hyperlink w:anchor="_Toc203769773" w:history="1">
            <w:r w:rsidRPr="00977462">
              <w:rPr>
                <w:rStyle w:val="Hyperlink"/>
                <w:rFonts w:cs="Arial"/>
                <w:noProof/>
                <w:lang w:val="en-US"/>
              </w:rPr>
              <w:t>Technical, Interpersonal, and Conceptual Skills</w:t>
            </w:r>
            <w:r>
              <w:rPr>
                <w:noProof/>
                <w:webHidden/>
              </w:rPr>
              <w:tab/>
            </w:r>
            <w:r>
              <w:rPr>
                <w:noProof/>
                <w:webHidden/>
              </w:rPr>
              <w:fldChar w:fldCharType="begin"/>
            </w:r>
            <w:r>
              <w:rPr>
                <w:noProof/>
                <w:webHidden/>
              </w:rPr>
              <w:instrText xml:space="preserve"> PAGEREF _Toc203769773 \h </w:instrText>
            </w:r>
            <w:r>
              <w:rPr>
                <w:noProof/>
                <w:webHidden/>
              </w:rPr>
            </w:r>
            <w:r>
              <w:rPr>
                <w:noProof/>
                <w:webHidden/>
              </w:rPr>
              <w:fldChar w:fldCharType="separate"/>
            </w:r>
            <w:r>
              <w:rPr>
                <w:noProof/>
                <w:webHidden/>
              </w:rPr>
              <w:t>6</w:t>
            </w:r>
            <w:r>
              <w:rPr>
                <w:noProof/>
                <w:webHidden/>
              </w:rPr>
              <w:fldChar w:fldCharType="end"/>
            </w:r>
          </w:hyperlink>
        </w:p>
        <w:p w14:paraId="6F0391A4" w14:textId="7B325907" w:rsidR="00A82583" w:rsidRDefault="00A82583">
          <w:pPr>
            <w:pStyle w:val="TOC1"/>
            <w:tabs>
              <w:tab w:val="right" w:leader="dot" w:pos="9350"/>
            </w:tabs>
            <w:rPr>
              <w:rFonts w:asciiTheme="minorHAnsi" w:eastAsiaTheme="minorEastAsia" w:hAnsiTheme="minorHAnsi"/>
              <w:noProof/>
              <w:lang w:val="en-US"/>
            </w:rPr>
          </w:pPr>
          <w:hyperlink w:anchor="_Toc203769774" w:history="1">
            <w:r w:rsidRPr="00977462">
              <w:rPr>
                <w:rStyle w:val="Hyperlink"/>
                <w:rFonts w:cs="Arial"/>
                <w:noProof/>
              </w:rPr>
              <w:t>Conclusion</w:t>
            </w:r>
            <w:r>
              <w:rPr>
                <w:noProof/>
                <w:webHidden/>
              </w:rPr>
              <w:tab/>
            </w:r>
            <w:r>
              <w:rPr>
                <w:noProof/>
                <w:webHidden/>
              </w:rPr>
              <w:fldChar w:fldCharType="begin"/>
            </w:r>
            <w:r>
              <w:rPr>
                <w:noProof/>
                <w:webHidden/>
              </w:rPr>
              <w:instrText xml:space="preserve"> PAGEREF _Toc203769774 \h </w:instrText>
            </w:r>
            <w:r>
              <w:rPr>
                <w:noProof/>
                <w:webHidden/>
              </w:rPr>
            </w:r>
            <w:r>
              <w:rPr>
                <w:noProof/>
                <w:webHidden/>
              </w:rPr>
              <w:fldChar w:fldCharType="separate"/>
            </w:r>
            <w:r>
              <w:rPr>
                <w:noProof/>
                <w:webHidden/>
              </w:rPr>
              <w:t>7</w:t>
            </w:r>
            <w:r>
              <w:rPr>
                <w:noProof/>
                <w:webHidden/>
              </w:rPr>
              <w:fldChar w:fldCharType="end"/>
            </w:r>
          </w:hyperlink>
        </w:p>
        <w:p w14:paraId="76F72A13" w14:textId="4F4EF07B" w:rsidR="00A82583" w:rsidRDefault="00A82583">
          <w:pPr>
            <w:pStyle w:val="TOC1"/>
            <w:tabs>
              <w:tab w:val="right" w:leader="dot" w:pos="9350"/>
            </w:tabs>
            <w:rPr>
              <w:rFonts w:asciiTheme="minorHAnsi" w:eastAsiaTheme="minorEastAsia" w:hAnsiTheme="minorHAnsi"/>
              <w:noProof/>
              <w:lang w:val="en-US"/>
            </w:rPr>
          </w:pPr>
          <w:hyperlink w:anchor="_Toc203769775" w:history="1">
            <w:r w:rsidRPr="00977462">
              <w:rPr>
                <w:rStyle w:val="Hyperlink"/>
                <w:rFonts w:cs="Arial"/>
                <w:noProof/>
              </w:rPr>
              <w:t>References</w:t>
            </w:r>
            <w:r>
              <w:rPr>
                <w:noProof/>
                <w:webHidden/>
              </w:rPr>
              <w:tab/>
            </w:r>
            <w:r>
              <w:rPr>
                <w:noProof/>
                <w:webHidden/>
              </w:rPr>
              <w:fldChar w:fldCharType="begin"/>
            </w:r>
            <w:r>
              <w:rPr>
                <w:noProof/>
                <w:webHidden/>
              </w:rPr>
              <w:instrText xml:space="preserve"> PAGEREF _Toc203769775 \h </w:instrText>
            </w:r>
            <w:r>
              <w:rPr>
                <w:noProof/>
                <w:webHidden/>
              </w:rPr>
            </w:r>
            <w:r>
              <w:rPr>
                <w:noProof/>
                <w:webHidden/>
              </w:rPr>
              <w:fldChar w:fldCharType="separate"/>
            </w:r>
            <w:r>
              <w:rPr>
                <w:noProof/>
                <w:webHidden/>
              </w:rPr>
              <w:t>8</w:t>
            </w:r>
            <w:r>
              <w:rPr>
                <w:noProof/>
                <w:webHidden/>
              </w:rPr>
              <w:fldChar w:fldCharType="end"/>
            </w:r>
          </w:hyperlink>
        </w:p>
        <w:p w14:paraId="74863906" w14:textId="03161185" w:rsidR="00D356D0" w:rsidRPr="00751BD2" w:rsidRDefault="00D356D0" w:rsidP="00751BD2">
          <w:pPr>
            <w:rPr>
              <w:rFonts w:cs="Arial"/>
            </w:rPr>
          </w:pPr>
          <w:r w:rsidRPr="00751BD2">
            <w:rPr>
              <w:rFonts w:cs="Arial"/>
              <w:b/>
              <w:bCs/>
              <w:noProof/>
            </w:rPr>
            <w:fldChar w:fldCharType="end"/>
          </w:r>
        </w:p>
      </w:sdtContent>
    </w:sdt>
    <w:p w14:paraId="2F4D9477" w14:textId="64C27F5B" w:rsidR="00D356D0" w:rsidRPr="00751BD2" w:rsidRDefault="00D356D0" w:rsidP="00751BD2">
      <w:pPr>
        <w:spacing w:after="160"/>
        <w:jc w:val="left"/>
        <w:rPr>
          <w:rFonts w:cs="Arial"/>
        </w:rPr>
      </w:pPr>
      <w:r w:rsidRPr="00751BD2">
        <w:rPr>
          <w:rFonts w:cs="Arial"/>
        </w:rPr>
        <w:br w:type="page"/>
      </w:r>
    </w:p>
    <w:p w14:paraId="3907BFCB" w14:textId="5E48BF7B" w:rsidR="00A82583" w:rsidRPr="00A82583" w:rsidRDefault="00A82583" w:rsidP="00A82583">
      <w:pPr>
        <w:jc w:val="center"/>
        <w:rPr>
          <w:b/>
          <w:bCs/>
          <w:sz w:val="32"/>
          <w:szCs w:val="32"/>
        </w:rPr>
      </w:pPr>
      <w:bookmarkStart w:id="0" w:name="_Toc203769764"/>
      <w:r w:rsidRPr="00A82583">
        <w:rPr>
          <w:b/>
          <w:bCs/>
          <w:sz w:val="32"/>
          <w:szCs w:val="32"/>
        </w:rPr>
        <w:lastRenderedPageBreak/>
        <w:t>Evolving Leadership in Growing Organisations</w:t>
      </w:r>
    </w:p>
    <w:p w14:paraId="149CB82D" w14:textId="0288112E" w:rsidR="00FB615D" w:rsidRPr="00751BD2" w:rsidRDefault="00D356D0" w:rsidP="00751BD2">
      <w:pPr>
        <w:pStyle w:val="Heading1"/>
        <w:rPr>
          <w:rFonts w:cs="Arial"/>
          <w:szCs w:val="24"/>
        </w:rPr>
      </w:pPr>
      <w:r w:rsidRPr="00751BD2">
        <w:rPr>
          <w:rFonts w:cs="Arial"/>
          <w:szCs w:val="24"/>
        </w:rPr>
        <w:t>Introduction</w:t>
      </w:r>
      <w:bookmarkEnd w:id="0"/>
    </w:p>
    <w:p w14:paraId="38252515" w14:textId="77777777" w:rsidR="00B43731" w:rsidRDefault="00477F58" w:rsidP="00751BD2">
      <w:pPr>
        <w:rPr>
          <w:rFonts w:cs="Arial"/>
        </w:rPr>
      </w:pPr>
      <w:r w:rsidRPr="00751BD2">
        <w:rPr>
          <w:rFonts w:cs="Arial"/>
        </w:rPr>
        <w:t>Effective leadership is crucial to any organi</w:t>
      </w:r>
      <w:r w:rsidR="00DE75F2" w:rsidRPr="00751BD2">
        <w:rPr>
          <w:rFonts w:cs="Arial"/>
        </w:rPr>
        <w:t>s</w:t>
      </w:r>
      <w:r w:rsidRPr="00751BD2">
        <w:rPr>
          <w:rFonts w:cs="Arial"/>
        </w:rPr>
        <w:t>ation’s success</w:t>
      </w:r>
      <w:r w:rsidR="00A72986" w:rsidRPr="00751BD2">
        <w:rPr>
          <w:rFonts w:cs="Arial"/>
        </w:rPr>
        <w:t>,</w:t>
      </w:r>
      <w:r w:rsidRPr="00751BD2">
        <w:rPr>
          <w:rFonts w:cs="Arial"/>
        </w:rPr>
        <w:t xml:space="preserve"> particularly as growing complexity and growth challenges organi</w:t>
      </w:r>
      <w:r w:rsidR="00DE75F2" w:rsidRPr="00751BD2">
        <w:rPr>
          <w:rFonts w:cs="Arial"/>
        </w:rPr>
        <w:t>s</w:t>
      </w:r>
      <w:r w:rsidRPr="00751BD2">
        <w:rPr>
          <w:rFonts w:cs="Arial"/>
        </w:rPr>
        <w:t>ations. The chief executive officer of JPMorgan Chase</w:t>
      </w:r>
      <w:r w:rsidR="00A72986" w:rsidRPr="00751BD2">
        <w:rPr>
          <w:rFonts w:cs="Arial"/>
        </w:rPr>
        <w:t>, Jamie Dimon,</w:t>
      </w:r>
      <w:r w:rsidRPr="00751BD2">
        <w:rPr>
          <w:rFonts w:cs="Arial"/>
        </w:rPr>
        <w:t xml:space="preserve"> claims that the larger organi</w:t>
      </w:r>
      <w:r w:rsidR="00DE75F2" w:rsidRPr="00751BD2">
        <w:rPr>
          <w:rFonts w:cs="Arial"/>
        </w:rPr>
        <w:t>s</w:t>
      </w:r>
      <w:r w:rsidRPr="00751BD2">
        <w:rPr>
          <w:rFonts w:cs="Arial"/>
        </w:rPr>
        <w:t xml:space="preserve">ations become, the more leaders will have to drop command and control for coaching or supporting (Whittington, 2023). This essay discusses the reasons and the methods through which leadership styles evolve with </w:t>
      </w:r>
      <w:r w:rsidR="00A72986" w:rsidRPr="00751BD2">
        <w:rPr>
          <w:rFonts w:cs="Arial"/>
        </w:rPr>
        <w:t>a company's growth</w:t>
      </w:r>
      <w:r w:rsidRPr="00751BD2">
        <w:rPr>
          <w:rFonts w:cs="Arial"/>
        </w:rPr>
        <w:t xml:space="preserve">. This would be done through McGregor’s Theory X and Theory Y, transformational leadership, and Katz’s Managerial Skills Model. It explores this transition with contemporary corporate illustrations and literature, stressing the importance for bigger corporations. It identifies the important skills that leaders need to control expansion complications. </w:t>
      </w:r>
    </w:p>
    <w:p w14:paraId="67373799" w14:textId="7220DBA0" w:rsidR="008138DC" w:rsidRPr="00751BD2" w:rsidRDefault="00477F58" w:rsidP="00751BD2">
      <w:pPr>
        <w:rPr>
          <w:rFonts w:cs="Arial"/>
          <w:lang w:val="en-US"/>
        </w:rPr>
      </w:pPr>
      <w:r w:rsidRPr="00751BD2">
        <w:rPr>
          <w:rFonts w:cs="Arial"/>
        </w:rPr>
        <w:t xml:space="preserve">This essay will show how coaching-oriented leadership styles and critical skills can influence </w:t>
      </w:r>
      <w:r w:rsidR="000B317E">
        <w:rPr>
          <w:rFonts w:cs="Arial"/>
        </w:rPr>
        <w:t>an organisation's effectiveness. They help achieve sustainable growth, create employee engagement, and adapt</w:t>
      </w:r>
      <w:r w:rsidRPr="00751BD2">
        <w:rPr>
          <w:rFonts w:cs="Arial"/>
        </w:rPr>
        <w:t xml:space="preserve"> to the ever-changing and competitive environment.</w:t>
      </w:r>
    </w:p>
    <w:p w14:paraId="012E2D3D" w14:textId="113DE2DB" w:rsidR="00D356D0" w:rsidRPr="00751BD2" w:rsidRDefault="00A94D73" w:rsidP="00751BD2">
      <w:pPr>
        <w:pStyle w:val="Heading1"/>
        <w:rPr>
          <w:rFonts w:cs="Arial"/>
          <w:szCs w:val="24"/>
        </w:rPr>
      </w:pPr>
      <w:bookmarkStart w:id="1" w:name="_Toc203769765"/>
      <w:r w:rsidRPr="00751BD2">
        <w:rPr>
          <w:rFonts w:cs="Arial"/>
          <w:szCs w:val="24"/>
        </w:rPr>
        <w:t>Defining Leadership and Its Importance</w:t>
      </w:r>
      <w:bookmarkEnd w:id="1"/>
    </w:p>
    <w:p w14:paraId="4C61D187" w14:textId="2BCAE1DF" w:rsidR="00A94D73" w:rsidRPr="00751BD2" w:rsidRDefault="00A94D73" w:rsidP="00751BD2">
      <w:pPr>
        <w:pStyle w:val="Heading2"/>
        <w:rPr>
          <w:rFonts w:cs="Arial"/>
          <w:szCs w:val="24"/>
          <w:lang w:val="en-US"/>
        </w:rPr>
      </w:pPr>
      <w:bookmarkStart w:id="2" w:name="_Toc203769766"/>
      <w:r w:rsidRPr="00751BD2">
        <w:rPr>
          <w:rFonts w:cs="Arial"/>
          <w:szCs w:val="24"/>
          <w:lang w:val="en-US"/>
        </w:rPr>
        <w:t>Defining Leadership</w:t>
      </w:r>
      <w:bookmarkEnd w:id="2"/>
    </w:p>
    <w:p w14:paraId="7D5A16D5" w14:textId="2792DD99" w:rsidR="00602F97" w:rsidRPr="00751BD2" w:rsidRDefault="00602F97" w:rsidP="00751BD2">
      <w:pPr>
        <w:rPr>
          <w:rFonts w:cs="Arial"/>
          <w:lang w:val="en-US"/>
        </w:rPr>
      </w:pPr>
      <w:r w:rsidRPr="00751BD2">
        <w:rPr>
          <w:rFonts w:cs="Arial"/>
        </w:rPr>
        <w:t xml:space="preserve">Leadership </w:t>
      </w:r>
      <w:r w:rsidR="001A03C7" w:rsidRPr="00751BD2">
        <w:rPr>
          <w:rFonts w:cs="Arial"/>
        </w:rPr>
        <w:t>influences and directs</w:t>
      </w:r>
      <w:r w:rsidRPr="00751BD2">
        <w:rPr>
          <w:rFonts w:cs="Arial"/>
        </w:rPr>
        <w:t xml:space="preserve"> individuals or groups </w:t>
      </w:r>
      <w:r w:rsidR="0007606F" w:rsidRPr="00751BD2">
        <w:rPr>
          <w:rFonts w:cs="Arial"/>
        </w:rPr>
        <w:t>to achieve</w:t>
      </w:r>
      <w:r w:rsidRPr="00751BD2">
        <w:rPr>
          <w:rFonts w:cs="Arial"/>
        </w:rPr>
        <w:t xml:space="preserve"> organi</w:t>
      </w:r>
      <w:r w:rsidR="00DE75F2" w:rsidRPr="00751BD2">
        <w:rPr>
          <w:rFonts w:cs="Arial"/>
        </w:rPr>
        <w:t>s</w:t>
      </w:r>
      <w:r w:rsidRPr="00751BD2">
        <w:rPr>
          <w:rFonts w:cs="Arial"/>
        </w:rPr>
        <w:t>ational goals (Cole &amp; Kelly, 2020)</w:t>
      </w:r>
      <w:r w:rsidR="0007606F" w:rsidRPr="00751BD2">
        <w:rPr>
          <w:rFonts w:cs="Arial"/>
        </w:rPr>
        <w:t xml:space="preserve">. </w:t>
      </w:r>
      <w:r w:rsidR="001A03C7" w:rsidRPr="00751BD2">
        <w:rPr>
          <w:rFonts w:cs="Arial"/>
        </w:rPr>
        <w:t>Management</w:t>
      </w:r>
      <w:r w:rsidR="0007606F" w:rsidRPr="00751BD2">
        <w:rPr>
          <w:rFonts w:cs="Arial"/>
        </w:rPr>
        <w:t xml:space="preserve"> </w:t>
      </w:r>
      <w:r w:rsidR="00AB377F" w:rsidRPr="00751BD2">
        <w:rPr>
          <w:rFonts w:cs="Arial"/>
        </w:rPr>
        <w:t>involves</w:t>
      </w:r>
      <w:r w:rsidR="0007606F" w:rsidRPr="00751BD2">
        <w:rPr>
          <w:rFonts w:cs="Arial"/>
        </w:rPr>
        <w:t xml:space="preserve"> planning, organi</w:t>
      </w:r>
      <w:r w:rsidR="00DE75F2" w:rsidRPr="00751BD2">
        <w:rPr>
          <w:rFonts w:cs="Arial"/>
        </w:rPr>
        <w:t>s</w:t>
      </w:r>
      <w:r w:rsidR="0007606F" w:rsidRPr="00751BD2">
        <w:rPr>
          <w:rFonts w:cs="Arial"/>
        </w:rPr>
        <w:t xml:space="preserve">ing, and controlling various </w:t>
      </w:r>
      <w:r w:rsidR="00DE75F2" w:rsidRPr="00751BD2">
        <w:rPr>
          <w:rFonts w:cs="Arial"/>
        </w:rPr>
        <w:t>system resources</w:t>
      </w:r>
      <w:r w:rsidR="001A03C7" w:rsidRPr="00751BD2">
        <w:rPr>
          <w:rFonts w:cs="Arial"/>
        </w:rPr>
        <w:t xml:space="preserve"> to</w:t>
      </w:r>
      <w:r w:rsidRPr="00751BD2">
        <w:rPr>
          <w:rFonts w:cs="Arial"/>
        </w:rPr>
        <w:t xml:space="preserve"> work efficiently (Robbins et al., 2021). While leadership focuses on inspiring people, encouraging innovation</w:t>
      </w:r>
      <w:r w:rsidR="0007606F" w:rsidRPr="00751BD2">
        <w:rPr>
          <w:rFonts w:cs="Arial"/>
        </w:rPr>
        <w:t>, and aligning teams behind shared goals,</w:t>
      </w:r>
      <w:r w:rsidRPr="00751BD2">
        <w:rPr>
          <w:rFonts w:cs="Arial"/>
        </w:rPr>
        <w:t xml:space="preserve"> management ensures stability and consistency. For example, a team might develop new products thanks to a leader’s vision, whereas a manager ensures resources and processes are all in place to do so. (Northouse, 2021) Leadership is not static</w:t>
      </w:r>
      <w:r w:rsidR="0007606F" w:rsidRPr="00751BD2">
        <w:rPr>
          <w:rFonts w:cs="Arial"/>
        </w:rPr>
        <w:t>,</w:t>
      </w:r>
      <w:r w:rsidRPr="00751BD2">
        <w:rPr>
          <w:rFonts w:cs="Arial"/>
        </w:rPr>
        <w:t xml:space="preserve"> as it changes with time. Leadership helps drive change in an individual or an organi</w:t>
      </w:r>
      <w:r w:rsidR="00DE75F2" w:rsidRPr="00751BD2">
        <w:rPr>
          <w:rFonts w:cs="Arial"/>
        </w:rPr>
        <w:t>s</w:t>
      </w:r>
      <w:r w:rsidRPr="00751BD2">
        <w:rPr>
          <w:rFonts w:cs="Arial"/>
        </w:rPr>
        <w:t>ation. Leadership must adapt to the changing environment in business organi</w:t>
      </w:r>
      <w:r w:rsidR="00DE75F2" w:rsidRPr="00751BD2">
        <w:rPr>
          <w:rFonts w:cs="Arial"/>
        </w:rPr>
        <w:t>s</w:t>
      </w:r>
      <w:r w:rsidRPr="00751BD2">
        <w:rPr>
          <w:rFonts w:cs="Arial"/>
        </w:rPr>
        <w:t>ations. Growing organi</w:t>
      </w:r>
      <w:r w:rsidR="00DE75F2" w:rsidRPr="00751BD2">
        <w:rPr>
          <w:rFonts w:cs="Arial"/>
        </w:rPr>
        <w:t>s</w:t>
      </w:r>
      <w:r w:rsidRPr="00751BD2">
        <w:rPr>
          <w:rFonts w:cs="Arial"/>
        </w:rPr>
        <w:t xml:space="preserve">ations need strategic vision. It is a crucial distinction because </w:t>
      </w:r>
      <w:r w:rsidR="00AB377F" w:rsidRPr="00751BD2">
        <w:rPr>
          <w:rFonts w:cs="Arial"/>
        </w:rPr>
        <w:t xml:space="preserve">leadership </w:t>
      </w:r>
      <w:r w:rsidRPr="00751BD2">
        <w:rPr>
          <w:rFonts w:cs="Arial"/>
        </w:rPr>
        <w:t xml:space="preserve">deals with the </w:t>
      </w:r>
      <w:r w:rsidR="001A03C7" w:rsidRPr="00751BD2">
        <w:rPr>
          <w:rFonts w:cs="Arial"/>
        </w:rPr>
        <w:t>organi</w:t>
      </w:r>
      <w:r w:rsidR="00DE75F2" w:rsidRPr="00751BD2">
        <w:rPr>
          <w:rFonts w:cs="Arial"/>
        </w:rPr>
        <w:t>s</w:t>
      </w:r>
      <w:r w:rsidR="001A03C7" w:rsidRPr="00751BD2">
        <w:rPr>
          <w:rFonts w:cs="Arial"/>
        </w:rPr>
        <w:t>ation's culture and future,</w:t>
      </w:r>
      <w:r w:rsidRPr="00751BD2">
        <w:rPr>
          <w:rFonts w:cs="Arial"/>
        </w:rPr>
        <w:t xml:space="preserve"> not just the </w:t>
      </w:r>
      <w:r w:rsidR="00AB377F" w:rsidRPr="00751BD2">
        <w:rPr>
          <w:rFonts w:cs="Arial"/>
        </w:rPr>
        <w:t>operational</w:t>
      </w:r>
      <w:r w:rsidRPr="00751BD2">
        <w:rPr>
          <w:rFonts w:cs="Arial"/>
        </w:rPr>
        <w:t xml:space="preserve"> element that deals with day-to-day activities.</w:t>
      </w:r>
    </w:p>
    <w:p w14:paraId="6A59C1A1" w14:textId="499BF551" w:rsidR="00A94D73" w:rsidRPr="00751BD2" w:rsidRDefault="00A94D73" w:rsidP="00751BD2">
      <w:pPr>
        <w:pStyle w:val="Heading2"/>
        <w:rPr>
          <w:rFonts w:cs="Arial"/>
          <w:szCs w:val="24"/>
          <w:lang w:val="en-US"/>
        </w:rPr>
      </w:pPr>
      <w:bookmarkStart w:id="3" w:name="_Toc203769767"/>
      <w:r w:rsidRPr="00751BD2">
        <w:rPr>
          <w:rFonts w:cs="Arial"/>
          <w:szCs w:val="24"/>
          <w:lang w:val="en-US"/>
        </w:rPr>
        <w:lastRenderedPageBreak/>
        <w:t>Importance of Leadership</w:t>
      </w:r>
      <w:bookmarkEnd w:id="3"/>
    </w:p>
    <w:p w14:paraId="1C17CC0D" w14:textId="3C1C0729" w:rsidR="00306990" w:rsidRPr="00751BD2" w:rsidRDefault="00306990" w:rsidP="00751BD2">
      <w:pPr>
        <w:rPr>
          <w:rFonts w:cs="Arial"/>
          <w:lang w:val="en-US"/>
        </w:rPr>
      </w:pPr>
      <w:r w:rsidRPr="00751BD2">
        <w:rPr>
          <w:rFonts w:cs="Arial"/>
        </w:rPr>
        <w:t>Leadership is essential for organi</w:t>
      </w:r>
      <w:r w:rsidR="00DE75F2" w:rsidRPr="00751BD2">
        <w:rPr>
          <w:rFonts w:cs="Arial"/>
        </w:rPr>
        <w:t>s</w:t>
      </w:r>
      <w:r w:rsidRPr="00751BD2">
        <w:rPr>
          <w:rFonts w:cs="Arial"/>
        </w:rPr>
        <w:t>ational success, especially when organi</w:t>
      </w:r>
      <w:r w:rsidR="00DE75F2" w:rsidRPr="00751BD2">
        <w:rPr>
          <w:rFonts w:cs="Arial"/>
        </w:rPr>
        <w:t>s</w:t>
      </w:r>
      <w:r w:rsidRPr="00751BD2">
        <w:rPr>
          <w:rFonts w:cs="Arial"/>
        </w:rPr>
        <w:t>ations become bigger. The first element is vision. It aligns departments and employees toward the same objectives. This ensures coherence across diverse departments (Yukl &amp; Gardner, 2020). For instance, a leader's eventual vision brings together the marketing, finance, and operations silos in a larger organi</w:t>
      </w:r>
      <w:r w:rsidR="00DE75F2" w:rsidRPr="00751BD2">
        <w:rPr>
          <w:rFonts w:cs="Arial"/>
        </w:rPr>
        <w:t>s</w:t>
      </w:r>
      <w:r w:rsidRPr="00751BD2">
        <w:rPr>
          <w:rFonts w:cs="Arial"/>
        </w:rPr>
        <w:t xml:space="preserve">ation. When employees feel heard and valued, they engage willingly in their tasks and feel empowered. </w:t>
      </w:r>
      <w:r w:rsidR="00B02616" w:rsidRPr="00751BD2">
        <w:rPr>
          <w:rFonts w:cs="Arial"/>
        </w:rPr>
        <w:t>T</w:t>
      </w:r>
      <w:r w:rsidRPr="00751BD2">
        <w:rPr>
          <w:rFonts w:cs="Arial"/>
        </w:rPr>
        <w:t xml:space="preserve">he Human Relations Movement stresses the importance of social and psychological factors in the workplace, such as recognition and belongingness, which </w:t>
      </w:r>
      <w:r w:rsidR="00FC6DDB">
        <w:rPr>
          <w:rFonts w:cs="Arial"/>
        </w:rPr>
        <w:t>improve</w:t>
      </w:r>
      <w:r w:rsidRPr="00751BD2">
        <w:rPr>
          <w:rFonts w:cs="Arial"/>
        </w:rPr>
        <w:t xml:space="preserve"> employee satisfaction and performance</w:t>
      </w:r>
      <w:r w:rsidR="00B02616" w:rsidRPr="00751BD2">
        <w:rPr>
          <w:rFonts w:cs="Arial"/>
        </w:rPr>
        <w:t xml:space="preserve"> (Cole &amp; Kelly, 2020)</w:t>
      </w:r>
      <w:r w:rsidRPr="00751BD2">
        <w:rPr>
          <w:rFonts w:cs="Arial"/>
        </w:rPr>
        <w:t>. Thirdly, leadership allows for an adaptation of the organi</w:t>
      </w:r>
      <w:r w:rsidR="00DE75F2" w:rsidRPr="00751BD2">
        <w:rPr>
          <w:rFonts w:cs="Arial"/>
        </w:rPr>
        <w:t>s</w:t>
      </w:r>
      <w:r w:rsidRPr="00751BD2">
        <w:rPr>
          <w:rFonts w:cs="Arial"/>
        </w:rPr>
        <w:t>ation to external forces. As organi</w:t>
      </w:r>
      <w:r w:rsidR="00DE75F2" w:rsidRPr="00751BD2">
        <w:rPr>
          <w:rFonts w:cs="Arial"/>
        </w:rPr>
        <w:t>s</w:t>
      </w:r>
      <w:r w:rsidRPr="00751BD2">
        <w:rPr>
          <w:rFonts w:cs="Arial"/>
        </w:rPr>
        <w:t>ations grow, they must adapt to market trends and competitive forces. For example, Satya Nadella’s leadership at Microsoft has altered the company toward cloud computing, which saw its market value climb to over $2 trillion by 2021</w:t>
      </w:r>
      <w:r w:rsidR="00DC3CB9" w:rsidRPr="00751BD2">
        <w:rPr>
          <w:rFonts w:cs="Arial"/>
        </w:rPr>
        <w:t xml:space="preserve"> (Ibarra and Scoular, 2019)</w:t>
      </w:r>
      <w:r w:rsidRPr="00751BD2">
        <w:rPr>
          <w:rFonts w:cs="Arial"/>
        </w:rPr>
        <w:t xml:space="preserve">. </w:t>
      </w:r>
      <w:r w:rsidR="001A03C7" w:rsidRPr="00751BD2">
        <w:rPr>
          <w:rFonts w:cs="Arial"/>
        </w:rPr>
        <w:t xml:space="preserve">An authoritative leadership style in smaller firms </w:t>
      </w:r>
      <w:r w:rsidR="00441AE3" w:rsidRPr="00751BD2">
        <w:rPr>
          <w:rFonts w:cs="Arial"/>
        </w:rPr>
        <w:t>matches</w:t>
      </w:r>
      <w:r w:rsidRPr="00751BD2">
        <w:rPr>
          <w:rFonts w:cs="Arial"/>
        </w:rPr>
        <w:t xml:space="preserve"> simple structures and allows direct oversight. As organi</w:t>
      </w:r>
      <w:r w:rsidR="00DE75F2" w:rsidRPr="00751BD2">
        <w:rPr>
          <w:rFonts w:cs="Arial"/>
        </w:rPr>
        <w:t>s</w:t>
      </w:r>
      <w:r w:rsidRPr="00751BD2">
        <w:rPr>
          <w:rFonts w:cs="Arial"/>
        </w:rPr>
        <w:t xml:space="preserve">ations expand, complexity from teams and operations requires a coaching approach, backed by McGregor’s Theory Y, which supports employee independence and motivation. </w:t>
      </w:r>
      <w:r w:rsidR="00441AE3" w:rsidRPr="00751BD2">
        <w:rPr>
          <w:rFonts w:cs="Arial"/>
        </w:rPr>
        <w:t>Without</w:t>
      </w:r>
      <w:r w:rsidRPr="00751BD2">
        <w:rPr>
          <w:rFonts w:cs="Arial"/>
        </w:rPr>
        <w:t xml:space="preserve"> effective leadership, organi</w:t>
      </w:r>
      <w:r w:rsidR="00DE75F2" w:rsidRPr="00751BD2">
        <w:rPr>
          <w:rFonts w:cs="Arial"/>
        </w:rPr>
        <w:t>s</w:t>
      </w:r>
      <w:r w:rsidRPr="00751BD2">
        <w:rPr>
          <w:rFonts w:cs="Arial"/>
        </w:rPr>
        <w:t>ations become misaligned</w:t>
      </w:r>
      <w:r w:rsidR="001A03C7" w:rsidRPr="00751BD2">
        <w:rPr>
          <w:rFonts w:cs="Arial"/>
        </w:rPr>
        <w:t>, innovate less,</w:t>
      </w:r>
      <w:r w:rsidRPr="00751BD2">
        <w:rPr>
          <w:rFonts w:cs="Arial"/>
        </w:rPr>
        <w:t xml:space="preserve"> and </w:t>
      </w:r>
      <w:r w:rsidR="00AB377F" w:rsidRPr="00751BD2">
        <w:rPr>
          <w:rFonts w:cs="Arial"/>
        </w:rPr>
        <w:t xml:space="preserve">do </w:t>
      </w:r>
      <w:r w:rsidRPr="00751BD2">
        <w:rPr>
          <w:rFonts w:cs="Arial"/>
        </w:rPr>
        <w:t>not adapt adequately</w:t>
      </w:r>
      <w:r w:rsidR="00441AE3" w:rsidRPr="00751BD2">
        <w:rPr>
          <w:rFonts w:cs="Arial"/>
        </w:rPr>
        <w:t>,</w:t>
      </w:r>
      <w:r w:rsidRPr="00751BD2">
        <w:rPr>
          <w:rFonts w:cs="Arial"/>
        </w:rPr>
        <w:t xml:space="preserve"> resulting in a competitive disadvantage in dynamic markets.</w:t>
      </w:r>
    </w:p>
    <w:p w14:paraId="7D7C968E" w14:textId="21B29060" w:rsidR="00A94D73" w:rsidRPr="00751BD2" w:rsidRDefault="00A94D73" w:rsidP="00751BD2">
      <w:pPr>
        <w:pStyle w:val="Heading2"/>
        <w:rPr>
          <w:rFonts w:cs="Arial"/>
          <w:szCs w:val="24"/>
          <w:lang w:val="en-US"/>
        </w:rPr>
      </w:pPr>
      <w:bookmarkStart w:id="4" w:name="_Toc203769768"/>
      <w:r w:rsidRPr="00751BD2">
        <w:rPr>
          <w:rFonts w:cs="Arial"/>
          <w:szCs w:val="24"/>
          <w:lang w:val="en-US"/>
        </w:rPr>
        <w:t>Evalua</w:t>
      </w:r>
      <w:r w:rsidR="00652711" w:rsidRPr="00751BD2">
        <w:rPr>
          <w:rFonts w:cs="Arial"/>
          <w:szCs w:val="24"/>
          <w:lang w:val="en-US"/>
        </w:rPr>
        <w:t>ting the Shift in Leadership Styles</w:t>
      </w:r>
      <w:bookmarkEnd w:id="4"/>
    </w:p>
    <w:p w14:paraId="0175B510" w14:textId="1ABF54F1" w:rsidR="00797958" w:rsidRPr="00751BD2" w:rsidRDefault="00797958" w:rsidP="00751BD2">
      <w:pPr>
        <w:pStyle w:val="Heading2"/>
        <w:rPr>
          <w:rFonts w:cs="Arial"/>
          <w:szCs w:val="24"/>
          <w:lang w:val="en-US"/>
        </w:rPr>
      </w:pPr>
      <w:bookmarkStart w:id="5" w:name="_Toc203769769"/>
      <w:r w:rsidRPr="00751BD2">
        <w:rPr>
          <w:rFonts w:cs="Arial"/>
          <w:szCs w:val="24"/>
          <w:lang w:val="en-US"/>
        </w:rPr>
        <w:t>From A</w:t>
      </w:r>
      <w:r w:rsidR="003977DE" w:rsidRPr="00751BD2">
        <w:rPr>
          <w:rFonts w:cs="Arial"/>
          <w:szCs w:val="24"/>
          <w:lang w:val="en-US"/>
        </w:rPr>
        <w:t>uthoritative to Coaching Leadership</w:t>
      </w:r>
      <w:bookmarkEnd w:id="5"/>
    </w:p>
    <w:p w14:paraId="4B4BE878" w14:textId="31BAE615" w:rsidR="00BA4AEA" w:rsidRDefault="00BA4AEA" w:rsidP="00751BD2">
      <w:pPr>
        <w:rPr>
          <w:rFonts w:cs="Arial"/>
        </w:rPr>
      </w:pPr>
      <w:r w:rsidRPr="00751BD2">
        <w:rPr>
          <w:rFonts w:cs="Arial"/>
        </w:rPr>
        <w:t>As organi</w:t>
      </w:r>
      <w:r w:rsidR="00DE75F2" w:rsidRPr="00751BD2">
        <w:rPr>
          <w:rFonts w:cs="Arial"/>
        </w:rPr>
        <w:t>s</w:t>
      </w:r>
      <w:r w:rsidRPr="00751BD2">
        <w:rPr>
          <w:rFonts w:cs="Arial"/>
        </w:rPr>
        <w:t xml:space="preserve">ations grow, the leadership style </w:t>
      </w:r>
      <w:r w:rsidR="00441AE3" w:rsidRPr="00751BD2">
        <w:rPr>
          <w:rFonts w:cs="Arial"/>
        </w:rPr>
        <w:t>changes</w:t>
      </w:r>
      <w:r w:rsidRPr="00751BD2">
        <w:rPr>
          <w:rFonts w:cs="Arial"/>
        </w:rPr>
        <w:t xml:space="preserve"> from authoritative to coaching or supportive as complexity increases. McGregor’s Theory </w:t>
      </w:r>
      <w:r w:rsidR="00441AE3" w:rsidRPr="00751BD2">
        <w:rPr>
          <w:rFonts w:cs="Arial"/>
        </w:rPr>
        <w:t xml:space="preserve">X </w:t>
      </w:r>
      <w:r w:rsidRPr="00751BD2">
        <w:rPr>
          <w:rFonts w:cs="Arial"/>
        </w:rPr>
        <w:t>and Theory Y can be used as a framework for the shift. Theory X is that employees lack ambition, are averse to accepting responsibility, and require coercive control. This concept fits with authoritarian leadership. Authoritarian leadership styles are characteri</w:t>
      </w:r>
      <w:r w:rsidR="00DE75F2" w:rsidRPr="00751BD2">
        <w:rPr>
          <w:rFonts w:cs="Arial"/>
        </w:rPr>
        <w:t>s</w:t>
      </w:r>
      <w:r w:rsidRPr="00751BD2">
        <w:rPr>
          <w:rFonts w:cs="Arial"/>
        </w:rPr>
        <w:t>ed by micromanagement and centrali</w:t>
      </w:r>
      <w:r w:rsidR="00DE75F2" w:rsidRPr="00751BD2">
        <w:rPr>
          <w:rFonts w:cs="Arial"/>
        </w:rPr>
        <w:t>s</w:t>
      </w:r>
      <w:r w:rsidRPr="00751BD2">
        <w:rPr>
          <w:rFonts w:cs="Arial"/>
        </w:rPr>
        <w:t xml:space="preserve">ed decision-making. (Cole &amp; Kelly, 2020). </w:t>
      </w:r>
      <w:r w:rsidR="00A82583">
        <w:rPr>
          <w:rFonts w:cs="Arial"/>
        </w:rPr>
        <w:t>On</w:t>
      </w:r>
      <w:r w:rsidR="00A82583" w:rsidRPr="00751BD2">
        <w:rPr>
          <w:rFonts w:cs="Arial"/>
        </w:rPr>
        <w:t xml:space="preserve"> the other hand, </w:t>
      </w:r>
      <w:r w:rsidRPr="00751BD2">
        <w:rPr>
          <w:rFonts w:cs="Arial"/>
        </w:rPr>
        <w:t>Theory Y</w:t>
      </w:r>
      <w:r w:rsidR="00A82583">
        <w:rPr>
          <w:rFonts w:cs="Arial"/>
        </w:rPr>
        <w:t xml:space="preserve"> </w:t>
      </w:r>
      <w:r w:rsidRPr="00751BD2">
        <w:rPr>
          <w:rFonts w:cs="Arial"/>
        </w:rPr>
        <w:t>claims that employees are self-motivated, creative, and productive in autonomous environments. Moreover, Theory Y encourages a coaching style that empowers employees to collaborate (Robbins et al., 2021). In smaller organi</w:t>
      </w:r>
      <w:r w:rsidR="00DE75F2" w:rsidRPr="00751BD2">
        <w:rPr>
          <w:rFonts w:cs="Arial"/>
        </w:rPr>
        <w:t>s</w:t>
      </w:r>
      <w:r w:rsidRPr="00751BD2">
        <w:rPr>
          <w:rFonts w:cs="Arial"/>
        </w:rPr>
        <w:t>ations, authoritative leadership is effective owing to the simple structure. In these organi</w:t>
      </w:r>
      <w:r w:rsidR="00DE75F2" w:rsidRPr="00751BD2">
        <w:rPr>
          <w:rFonts w:cs="Arial"/>
        </w:rPr>
        <w:t>s</w:t>
      </w:r>
      <w:r w:rsidRPr="00751BD2">
        <w:rPr>
          <w:rFonts w:cs="Arial"/>
        </w:rPr>
        <w:t xml:space="preserve">ations, the leaders get to oversee </w:t>
      </w:r>
      <w:r w:rsidRPr="00751BD2">
        <w:rPr>
          <w:rFonts w:cs="Arial"/>
        </w:rPr>
        <w:lastRenderedPageBreak/>
        <w:t xml:space="preserve">everything and can efficiently allow orders to be issued. Startup founders, for instance, can impose command-and-control tactics on their early-stage teams to quickly establish processes for </w:t>
      </w:r>
      <w:r w:rsidR="00441AE3" w:rsidRPr="00751BD2">
        <w:rPr>
          <w:rFonts w:cs="Arial"/>
        </w:rPr>
        <w:t xml:space="preserve">the </w:t>
      </w:r>
      <w:r w:rsidRPr="00751BD2">
        <w:rPr>
          <w:rFonts w:cs="Arial"/>
        </w:rPr>
        <w:t xml:space="preserve">speedy execution of the founding ideas. This </w:t>
      </w:r>
      <w:r w:rsidR="00441AE3" w:rsidRPr="00751BD2">
        <w:rPr>
          <w:rFonts w:cs="Arial"/>
        </w:rPr>
        <w:t>management style</w:t>
      </w:r>
      <w:r w:rsidRPr="00751BD2">
        <w:rPr>
          <w:rFonts w:cs="Arial"/>
        </w:rPr>
        <w:t xml:space="preserve"> is inefficient for larger organi</w:t>
      </w:r>
      <w:r w:rsidR="00DE75F2" w:rsidRPr="00751BD2">
        <w:rPr>
          <w:rFonts w:cs="Arial"/>
        </w:rPr>
        <w:t>s</w:t>
      </w:r>
      <w:r w:rsidRPr="00751BD2">
        <w:rPr>
          <w:rFonts w:cs="Arial"/>
        </w:rPr>
        <w:t>ations as it creates bottlenecks in decision-making. Also, the inability to monitor every decision inhibits innovation (Yukl &amp; Gardner, 2020).</w:t>
      </w:r>
    </w:p>
    <w:p w14:paraId="07F888E3" w14:textId="67E05D3F" w:rsidR="00A82583" w:rsidRPr="00751BD2" w:rsidRDefault="00A82583" w:rsidP="00A82583">
      <w:pPr>
        <w:jc w:val="center"/>
        <w:rPr>
          <w:rFonts w:cs="Arial"/>
        </w:rPr>
      </w:pPr>
      <w:r>
        <w:rPr>
          <w:rFonts w:cs="Arial"/>
          <w:noProof/>
        </w:rPr>
        <w:drawing>
          <wp:inline distT="0" distB="0" distL="0" distR="0" wp14:anchorId="2BCC7E80" wp14:editId="272EB7F7">
            <wp:extent cx="4190337" cy="2988945"/>
            <wp:effectExtent l="0" t="0" r="1270" b="1905"/>
            <wp:docPr id="194045655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l="11860" t="15837" r="11909" b="2578"/>
                    <a:stretch>
                      <a:fillRect/>
                    </a:stretch>
                  </pic:blipFill>
                  <pic:spPr bwMode="auto">
                    <a:xfrm>
                      <a:off x="0" y="0"/>
                      <a:ext cx="4196349" cy="2993233"/>
                    </a:xfrm>
                    <a:prstGeom prst="rect">
                      <a:avLst/>
                    </a:prstGeom>
                    <a:noFill/>
                    <a:ln>
                      <a:noFill/>
                    </a:ln>
                    <a:extLst>
                      <a:ext uri="{53640926-AAD7-44D8-BBD7-CCE9431645EC}">
                        <a14:shadowObscured xmlns:a14="http://schemas.microsoft.com/office/drawing/2010/main"/>
                      </a:ext>
                    </a:extLst>
                  </pic:spPr>
                </pic:pic>
              </a:graphicData>
            </a:graphic>
          </wp:inline>
        </w:drawing>
      </w:r>
    </w:p>
    <w:p w14:paraId="66646920" w14:textId="2E33405A" w:rsidR="00BA4AEA" w:rsidRDefault="003B24BA" w:rsidP="00751BD2">
      <w:pPr>
        <w:rPr>
          <w:rFonts w:cs="Arial"/>
        </w:rPr>
      </w:pPr>
      <w:r w:rsidRPr="00751BD2">
        <w:rPr>
          <w:rFonts w:cs="Arial"/>
        </w:rPr>
        <w:t>A coaching approach, derived from Theory Y, is more suitable for larger, complex organi</w:t>
      </w:r>
      <w:r w:rsidR="00DE75F2" w:rsidRPr="00751BD2">
        <w:rPr>
          <w:rFonts w:cs="Arial"/>
        </w:rPr>
        <w:t>s</w:t>
      </w:r>
      <w:r w:rsidRPr="00751BD2">
        <w:rPr>
          <w:rFonts w:cs="Arial"/>
        </w:rPr>
        <w:t xml:space="preserve">ations with </w:t>
      </w:r>
      <w:r w:rsidR="00441AE3" w:rsidRPr="00751BD2">
        <w:rPr>
          <w:rFonts w:cs="Arial"/>
        </w:rPr>
        <w:t>diverse</w:t>
      </w:r>
      <w:r w:rsidRPr="00751BD2">
        <w:rPr>
          <w:rFonts w:cs="Arial"/>
        </w:rPr>
        <w:t xml:space="preserve"> teams. For example, </w:t>
      </w:r>
      <w:r w:rsidR="00441AE3" w:rsidRPr="00751BD2">
        <w:rPr>
          <w:rFonts w:cs="Arial"/>
        </w:rPr>
        <w:t>by transforming Microsoft’s culture from rigid and top-down to collaborative, Satya Nadella encouraged teams to think creatively and</w:t>
      </w:r>
      <w:r w:rsidRPr="00751BD2">
        <w:rPr>
          <w:rFonts w:cs="Arial"/>
        </w:rPr>
        <w:t xml:space="preserve"> innovate around cloud computing and artificial intelligence. This change helped Microsoft’s market value go above $2 trillion by 2021, showing that coaching can help enhance creativity and agility (Ibarra &amp; Scoular, 2019). Coaching leadership promotes employee involvement as suggested by the Human Relations Movement, which emphasi</w:t>
      </w:r>
      <w:r w:rsidR="00DE75F2" w:rsidRPr="00751BD2">
        <w:rPr>
          <w:rFonts w:cs="Arial"/>
        </w:rPr>
        <w:t>s</w:t>
      </w:r>
      <w:r w:rsidRPr="00751BD2">
        <w:rPr>
          <w:rFonts w:cs="Arial"/>
        </w:rPr>
        <w:t xml:space="preserve">ed social and psychological factors to improve productivity (Cole &amp; Kelly, 2020). Nonetheless, authoritative leadership can be </w:t>
      </w:r>
      <w:r w:rsidR="00441AE3" w:rsidRPr="00751BD2">
        <w:rPr>
          <w:rFonts w:cs="Arial"/>
        </w:rPr>
        <w:t>helpful</w:t>
      </w:r>
      <w:r w:rsidRPr="00751BD2">
        <w:rPr>
          <w:rFonts w:cs="Arial"/>
        </w:rPr>
        <w:t xml:space="preserve"> in times of crisis. This is when fast decisions are critical. For example, Jamie Dimon </w:t>
      </w:r>
      <w:r w:rsidR="00441AE3" w:rsidRPr="00751BD2">
        <w:rPr>
          <w:rFonts w:cs="Arial"/>
        </w:rPr>
        <w:t>quickly responded</w:t>
      </w:r>
      <w:r w:rsidRPr="00751BD2">
        <w:rPr>
          <w:rFonts w:cs="Arial"/>
        </w:rPr>
        <w:t xml:space="preserve"> during the 2008 financial crisis at JPMorgan Chase. This helped to stabili</w:t>
      </w:r>
      <w:r w:rsidR="00DE75F2" w:rsidRPr="00751BD2">
        <w:rPr>
          <w:rFonts w:cs="Arial"/>
        </w:rPr>
        <w:t>s</w:t>
      </w:r>
      <w:r w:rsidRPr="00751BD2">
        <w:rPr>
          <w:rFonts w:cs="Arial"/>
        </w:rPr>
        <w:t>e the bank (Whittington, 2023).</w:t>
      </w:r>
    </w:p>
    <w:p w14:paraId="674B4E75" w14:textId="61CC9930" w:rsidR="009654C7" w:rsidRPr="00751BD2" w:rsidRDefault="00FC6DDB" w:rsidP="00751BD2">
      <w:pPr>
        <w:rPr>
          <w:rFonts w:cs="Arial"/>
          <w:lang w:val="en-US"/>
        </w:rPr>
      </w:pPr>
      <w:r>
        <w:rPr>
          <w:noProof/>
        </w:rPr>
        <w:lastRenderedPageBreak/>
        <w:drawing>
          <wp:inline distT="0" distB="0" distL="0" distR="0" wp14:anchorId="0532D230" wp14:editId="17CACF9A">
            <wp:extent cx="5943600" cy="2975610"/>
            <wp:effectExtent l="0" t="0" r="0" b="0"/>
            <wp:docPr id="382276988" name="Picture 2"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2276988" name="Picture 2" descr="A screenshot of a graph&#10;&#10;AI-generated content may be incorr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2975610"/>
                    </a:xfrm>
                    <a:prstGeom prst="rect">
                      <a:avLst/>
                    </a:prstGeom>
                    <a:noFill/>
                    <a:ln>
                      <a:noFill/>
                    </a:ln>
                  </pic:spPr>
                </pic:pic>
              </a:graphicData>
            </a:graphic>
          </wp:inline>
        </w:drawing>
      </w:r>
    </w:p>
    <w:p w14:paraId="39EA7660" w14:textId="4873B014" w:rsidR="003977DE" w:rsidRDefault="00431128" w:rsidP="00751BD2">
      <w:pPr>
        <w:pStyle w:val="Heading2"/>
        <w:rPr>
          <w:rFonts w:cs="Arial"/>
          <w:szCs w:val="24"/>
          <w:lang w:val="en-US"/>
        </w:rPr>
      </w:pPr>
      <w:bookmarkStart w:id="6" w:name="_Toc203769770"/>
      <w:r w:rsidRPr="00751BD2">
        <w:rPr>
          <w:rFonts w:cs="Arial"/>
          <w:szCs w:val="24"/>
          <w:lang w:val="en-US"/>
        </w:rPr>
        <w:t xml:space="preserve">Transformational Leadership in Large </w:t>
      </w:r>
      <w:proofErr w:type="spellStart"/>
      <w:r w:rsidRPr="00751BD2">
        <w:rPr>
          <w:rFonts w:cs="Arial"/>
          <w:szCs w:val="24"/>
          <w:lang w:val="en-US"/>
        </w:rPr>
        <w:t>Organisations</w:t>
      </w:r>
      <w:bookmarkEnd w:id="6"/>
      <w:proofErr w:type="spellEnd"/>
    </w:p>
    <w:p w14:paraId="65433A43" w14:textId="52B211D7" w:rsidR="00A82583" w:rsidRPr="00A82583" w:rsidRDefault="00A82583" w:rsidP="00A82583">
      <w:pPr>
        <w:jc w:val="center"/>
        <w:rPr>
          <w:lang w:val="en-US"/>
        </w:rPr>
      </w:pPr>
      <w:r>
        <w:rPr>
          <w:noProof/>
        </w:rPr>
        <w:drawing>
          <wp:inline distT="0" distB="0" distL="0" distR="0" wp14:anchorId="74E70EC9" wp14:editId="236A57FF">
            <wp:extent cx="3291840" cy="3059020"/>
            <wp:effectExtent l="0" t="0" r="3810" b="8255"/>
            <wp:docPr id="243992043" name="Picture 1" descr="Inspire others through transformational leadershi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spire others through transformational leadership"/>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296690" cy="3063527"/>
                    </a:xfrm>
                    <a:prstGeom prst="rect">
                      <a:avLst/>
                    </a:prstGeom>
                    <a:noFill/>
                    <a:ln>
                      <a:noFill/>
                    </a:ln>
                  </pic:spPr>
                </pic:pic>
              </a:graphicData>
            </a:graphic>
          </wp:inline>
        </w:drawing>
      </w:r>
    </w:p>
    <w:p w14:paraId="45469247" w14:textId="4A53420C" w:rsidR="00B35260" w:rsidRPr="00751BD2" w:rsidRDefault="00B35260" w:rsidP="00751BD2">
      <w:pPr>
        <w:rPr>
          <w:rFonts w:cs="Arial"/>
          <w:lang w:val="en-US"/>
        </w:rPr>
      </w:pPr>
      <w:r w:rsidRPr="00751BD2">
        <w:rPr>
          <w:rFonts w:cs="Arial"/>
        </w:rPr>
        <w:t>The rise of transformational leadership supports the transition to coaching styles in growing organi</w:t>
      </w:r>
      <w:r w:rsidR="00DE75F2" w:rsidRPr="00751BD2">
        <w:rPr>
          <w:rFonts w:cs="Arial"/>
        </w:rPr>
        <w:t>s</w:t>
      </w:r>
      <w:r w:rsidRPr="00751BD2">
        <w:rPr>
          <w:rFonts w:cs="Arial"/>
        </w:rPr>
        <w:t xml:space="preserve">ations. Transformational leadership inspires employees through </w:t>
      </w:r>
      <w:r w:rsidR="00441AE3" w:rsidRPr="00751BD2">
        <w:rPr>
          <w:rFonts w:cs="Arial"/>
        </w:rPr>
        <w:t>communicating a shared vision, providing intellectual stimulation, and providing</w:t>
      </w:r>
      <w:r w:rsidRPr="00751BD2">
        <w:rPr>
          <w:rFonts w:cs="Arial"/>
        </w:rPr>
        <w:t xml:space="preserve"> individuali</w:t>
      </w:r>
      <w:r w:rsidR="00DE75F2" w:rsidRPr="00751BD2">
        <w:rPr>
          <w:rFonts w:cs="Arial"/>
        </w:rPr>
        <w:t>s</w:t>
      </w:r>
      <w:r w:rsidRPr="00751BD2">
        <w:rPr>
          <w:rFonts w:cs="Arial"/>
        </w:rPr>
        <w:t>ed consideration in an atmosphere of empowerment. (Bass and Riggio, 2020).</w:t>
      </w:r>
      <w:r w:rsidR="00E41253" w:rsidRPr="00751BD2">
        <w:rPr>
          <w:rFonts w:cs="Arial"/>
        </w:rPr>
        <w:t xml:space="preserve"> T</w:t>
      </w:r>
      <w:r w:rsidRPr="00751BD2">
        <w:rPr>
          <w:rFonts w:cs="Arial"/>
        </w:rPr>
        <w:t>ransactional leadership utili</w:t>
      </w:r>
      <w:r w:rsidR="00DE75F2" w:rsidRPr="00751BD2">
        <w:rPr>
          <w:rFonts w:cs="Arial"/>
        </w:rPr>
        <w:t>s</w:t>
      </w:r>
      <w:r w:rsidRPr="00751BD2">
        <w:rPr>
          <w:rFonts w:cs="Arial"/>
        </w:rPr>
        <w:t xml:space="preserve">es a system of rewards and punishments similar to Theory X’s authoritarian style. </w:t>
      </w:r>
      <w:r w:rsidR="001A03C7" w:rsidRPr="00751BD2">
        <w:rPr>
          <w:rFonts w:cs="Arial"/>
        </w:rPr>
        <w:t>Transformational leadership works best in large organi</w:t>
      </w:r>
      <w:r w:rsidR="00DE75F2" w:rsidRPr="00751BD2">
        <w:rPr>
          <w:rFonts w:cs="Arial"/>
        </w:rPr>
        <w:t>s</w:t>
      </w:r>
      <w:r w:rsidR="001A03C7" w:rsidRPr="00751BD2">
        <w:rPr>
          <w:rFonts w:cs="Arial"/>
        </w:rPr>
        <w:t xml:space="preserve">ations </w:t>
      </w:r>
      <w:r w:rsidRPr="00751BD2">
        <w:rPr>
          <w:rFonts w:cs="Arial"/>
        </w:rPr>
        <w:lastRenderedPageBreak/>
        <w:t xml:space="preserve">because it </w:t>
      </w:r>
      <w:r w:rsidR="00441AE3" w:rsidRPr="00751BD2">
        <w:rPr>
          <w:rFonts w:cs="Arial"/>
        </w:rPr>
        <w:t>allows</w:t>
      </w:r>
      <w:r w:rsidRPr="00751BD2">
        <w:rPr>
          <w:rFonts w:cs="Arial"/>
        </w:rPr>
        <w:t xml:space="preserve"> employees to adapt. For instance, Indra Nooyi</w:t>
      </w:r>
      <w:r w:rsidR="00441AE3" w:rsidRPr="00751BD2">
        <w:rPr>
          <w:rFonts w:cs="Arial"/>
        </w:rPr>
        <w:t xml:space="preserve">, </w:t>
      </w:r>
      <w:r w:rsidR="001A03C7" w:rsidRPr="00751BD2">
        <w:rPr>
          <w:rFonts w:cs="Arial"/>
        </w:rPr>
        <w:t>appointed PepsiCo's CEO</w:t>
      </w:r>
      <w:r w:rsidR="00441AE3" w:rsidRPr="00751BD2">
        <w:rPr>
          <w:rFonts w:cs="Arial"/>
        </w:rPr>
        <w:t>, utili</w:t>
      </w:r>
      <w:r w:rsidR="00DE75F2" w:rsidRPr="00751BD2">
        <w:rPr>
          <w:rFonts w:cs="Arial"/>
        </w:rPr>
        <w:t>s</w:t>
      </w:r>
      <w:r w:rsidR="00441AE3" w:rsidRPr="00751BD2">
        <w:rPr>
          <w:rFonts w:cs="Arial"/>
        </w:rPr>
        <w:t xml:space="preserve">ed transformational leadership to implement powerful initiatives </w:t>
      </w:r>
      <w:r w:rsidR="00AB377F" w:rsidRPr="00751BD2">
        <w:rPr>
          <w:rFonts w:cs="Arial"/>
        </w:rPr>
        <w:t>to create more sustainable products, encouraging diverse teams to innovate and reviving</w:t>
      </w:r>
      <w:r w:rsidRPr="00751BD2">
        <w:rPr>
          <w:rFonts w:cs="Arial"/>
        </w:rPr>
        <w:t xml:space="preserve"> </w:t>
      </w:r>
      <w:r w:rsidR="001A03C7" w:rsidRPr="00751BD2">
        <w:rPr>
          <w:rFonts w:cs="Arial"/>
        </w:rPr>
        <w:t xml:space="preserve">the </w:t>
      </w:r>
      <w:r w:rsidRPr="00751BD2">
        <w:rPr>
          <w:rFonts w:cs="Arial"/>
        </w:rPr>
        <w:t>corporate strategy. Nooyi’s time as PepsiCo’s chief executive from 2006 to 2018 saw revenue grow 80%</w:t>
      </w:r>
      <w:r w:rsidR="00E41253" w:rsidRPr="00751BD2">
        <w:rPr>
          <w:rFonts w:cs="Arial"/>
        </w:rPr>
        <w:t xml:space="preserve"> (</w:t>
      </w:r>
      <w:r w:rsidRPr="00751BD2">
        <w:rPr>
          <w:rFonts w:cs="Arial"/>
        </w:rPr>
        <w:t>Forbes</w:t>
      </w:r>
      <w:r w:rsidR="00E41253" w:rsidRPr="00751BD2">
        <w:rPr>
          <w:rFonts w:cs="Arial"/>
        </w:rPr>
        <w:t xml:space="preserve">, </w:t>
      </w:r>
      <w:r w:rsidRPr="00751BD2">
        <w:rPr>
          <w:rFonts w:cs="Arial"/>
        </w:rPr>
        <w:t xml:space="preserve">2020). This method complements coaching: a spirit of cooperation and inner motivation fuels </w:t>
      </w:r>
      <w:r w:rsidR="001A03C7" w:rsidRPr="00751BD2">
        <w:rPr>
          <w:rFonts w:cs="Arial"/>
        </w:rPr>
        <w:t>success</w:t>
      </w:r>
      <w:r w:rsidRPr="00751BD2">
        <w:rPr>
          <w:rFonts w:cs="Arial"/>
        </w:rPr>
        <w:t xml:space="preserve">, </w:t>
      </w:r>
      <w:r w:rsidR="001A03C7" w:rsidRPr="00751BD2">
        <w:rPr>
          <w:rFonts w:cs="Arial"/>
        </w:rPr>
        <w:t>primarily</w:t>
      </w:r>
      <w:r w:rsidRPr="00751BD2">
        <w:rPr>
          <w:rFonts w:cs="Arial"/>
        </w:rPr>
        <w:t xml:space="preserve"> when overseeing intricate global operations.</w:t>
      </w:r>
    </w:p>
    <w:p w14:paraId="2E255A1C" w14:textId="0826AB6E" w:rsidR="00431128" w:rsidRPr="00751BD2" w:rsidRDefault="00431128" w:rsidP="00751BD2">
      <w:pPr>
        <w:pStyle w:val="Heading2"/>
        <w:rPr>
          <w:rFonts w:cs="Arial"/>
          <w:szCs w:val="24"/>
          <w:lang w:val="en-US"/>
        </w:rPr>
      </w:pPr>
      <w:bookmarkStart w:id="7" w:name="_Toc203769771"/>
      <w:r w:rsidRPr="00751BD2">
        <w:rPr>
          <w:rFonts w:cs="Arial"/>
          <w:szCs w:val="24"/>
          <w:lang w:val="en-US"/>
        </w:rPr>
        <w:t>Balancing Bureaucracy and Flexibility</w:t>
      </w:r>
      <w:bookmarkEnd w:id="7"/>
    </w:p>
    <w:p w14:paraId="5FFB3C2A" w14:textId="7FCA00E1" w:rsidR="00A82583" w:rsidRDefault="00A82583" w:rsidP="00A82583">
      <w:pPr>
        <w:jc w:val="center"/>
        <w:rPr>
          <w:rFonts w:cs="Arial"/>
        </w:rPr>
      </w:pPr>
      <w:r>
        <w:rPr>
          <w:noProof/>
        </w:rPr>
        <w:drawing>
          <wp:inline distT="0" distB="0" distL="0" distR="0" wp14:anchorId="62E34F77" wp14:editId="5E2510A4">
            <wp:extent cx="4655179" cy="3546282"/>
            <wp:effectExtent l="0" t="0" r="0" b="0"/>
            <wp:docPr id="1328428274" name="Picture 3" descr="Bureaucracy and Democracy | Intro to American Politics Class Notes |  Fiveable | Five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Bureaucracy and Democracy | Intro to American Politics Class Notes |  Fiveable | Fiveabl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667289" cy="3555507"/>
                    </a:xfrm>
                    <a:prstGeom prst="rect">
                      <a:avLst/>
                    </a:prstGeom>
                    <a:noFill/>
                    <a:ln>
                      <a:noFill/>
                    </a:ln>
                  </pic:spPr>
                </pic:pic>
              </a:graphicData>
            </a:graphic>
          </wp:inline>
        </w:drawing>
      </w:r>
    </w:p>
    <w:p w14:paraId="656827C2" w14:textId="44E35330" w:rsidR="00AA7BCB" w:rsidRPr="00751BD2" w:rsidRDefault="00AA7BCB" w:rsidP="00751BD2">
      <w:pPr>
        <w:rPr>
          <w:rFonts w:cs="Arial"/>
          <w:lang w:val="en-US"/>
        </w:rPr>
      </w:pPr>
      <w:r w:rsidRPr="00751BD2">
        <w:rPr>
          <w:rFonts w:cs="Arial"/>
        </w:rPr>
        <w:t xml:space="preserve">Max </w:t>
      </w:r>
      <w:r w:rsidR="001A03C7" w:rsidRPr="00751BD2">
        <w:rPr>
          <w:rFonts w:cs="Arial"/>
        </w:rPr>
        <w:t>Weber's Bureaucracy Theory shows how growing organi</w:t>
      </w:r>
      <w:r w:rsidR="00DE75F2" w:rsidRPr="00751BD2">
        <w:rPr>
          <w:rFonts w:cs="Arial"/>
        </w:rPr>
        <w:t>s</w:t>
      </w:r>
      <w:r w:rsidR="001A03C7" w:rsidRPr="00751BD2">
        <w:rPr>
          <w:rFonts w:cs="Arial"/>
        </w:rPr>
        <w:t xml:space="preserve">ations adopt a </w:t>
      </w:r>
      <w:r w:rsidRPr="00751BD2">
        <w:rPr>
          <w:rFonts w:cs="Arial"/>
        </w:rPr>
        <w:t>formal hierarchical structure and speciali</w:t>
      </w:r>
      <w:r w:rsidR="00DE75F2" w:rsidRPr="00751BD2">
        <w:rPr>
          <w:rFonts w:cs="Arial"/>
        </w:rPr>
        <w:t>s</w:t>
      </w:r>
      <w:r w:rsidRPr="00751BD2">
        <w:rPr>
          <w:rFonts w:cs="Arial"/>
        </w:rPr>
        <w:t xml:space="preserve">ed roles for efficiency (Cole and Kelly, 2020). Bureaucracy offers a structured approach but lacks flexibility, especially in fast-paced markets. A coaching style can mitigate this by making employees more flexible. Sundar Pichai’s Google provides a very suitable example of </w:t>
      </w:r>
      <w:r w:rsidR="001A03C7" w:rsidRPr="00751BD2">
        <w:rPr>
          <w:rFonts w:cs="Arial"/>
        </w:rPr>
        <w:t>decentralised decision-making</w:t>
      </w:r>
      <w:r w:rsidRPr="00751BD2">
        <w:rPr>
          <w:rFonts w:cs="Arial"/>
        </w:rPr>
        <w:t xml:space="preserve">. </w:t>
      </w:r>
      <w:r w:rsidR="001A03C7" w:rsidRPr="00751BD2">
        <w:rPr>
          <w:rFonts w:cs="Arial"/>
        </w:rPr>
        <w:t>This encourages</w:t>
      </w:r>
      <w:r w:rsidRPr="00751BD2">
        <w:rPr>
          <w:rFonts w:cs="Arial"/>
        </w:rPr>
        <w:t xml:space="preserve"> innovation while generating an annual revenue growth of 20</w:t>
      </w:r>
      <w:r w:rsidR="00A266BC">
        <w:rPr>
          <w:rFonts w:cs="Arial"/>
        </w:rPr>
        <w:t>%</w:t>
      </w:r>
      <w:r w:rsidRPr="00751BD2">
        <w:rPr>
          <w:rFonts w:cs="Arial"/>
        </w:rPr>
        <w:t xml:space="preserve"> from 2015 to 2020 (Statista, 2021). </w:t>
      </w:r>
      <w:r w:rsidR="001A03C7" w:rsidRPr="00751BD2">
        <w:rPr>
          <w:rFonts w:cs="Arial"/>
        </w:rPr>
        <w:t>This approach allows teams</w:t>
      </w:r>
      <w:r w:rsidRPr="00751BD2">
        <w:rPr>
          <w:rFonts w:cs="Arial"/>
        </w:rPr>
        <w:t xml:space="preserve"> to try things out and adjust accordingly. This is very similar to Mintzberg’s entrepreneurial role. It encourages innovation. On the other hand, authoritative leadership’s strengths, </w:t>
      </w:r>
      <w:r w:rsidR="001A03C7" w:rsidRPr="00751BD2">
        <w:rPr>
          <w:rFonts w:cs="Arial"/>
        </w:rPr>
        <w:t>such as quick decision-making, are helpful in high-pressure times; however, they</w:t>
      </w:r>
      <w:r w:rsidRPr="00751BD2">
        <w:rPr>
          <w:rFonts w:cs="Arial"/>
        </w:rPr>
        <w:t xml:space="preserve"> may result in disengagement and </w:t>
      </w:r>
      <w:r w:rsidRPr="00751BD2">
        <w:rPr>
          <w:rFonts w:cs="Arial"/>
        </w:rPr>
        <w:lastRenderedPageBreak/>
        <w:t>dampened creativity over time (Northouse, 2021). They require time to build trust</w:t>
      </w:r>
      <w:r w:rsidR="001A03C7" w:rsidRPr="00751BD2">
        <w:rPr>
          <w:rFonts w:cs="Arial"/>
        </w:rPr>
        <w:t>,</w:t>
      </w:r>
      <w:r w:rsidRPr="00751BD2">
        <w:rPr>
          <w:rFonts w:cs="Arial"/>
        </w:rPr>
        <w:t xml:space="preserve"> but can lead to lasting improvements in </w:t>
      </w:r>
      <w:r w:rsidR="001A03C7" w:rsidRPr="00751BD2">
        <w:rPr>
          <w:rFonts w:cs="Arial"/>
        </w:rPr>
        <w:t>organi</w:t>
      </w:r>
      <w:r w:rsidR="00DE75F2" w:rsidRPr="00751BD2">
        <w:rPr>
          <w:rFonts w:cs="Arial"/>
        </w:rPr>
        <w:t>s</w:t>
      </w:r>
      <w:r w:rsidR="001A03C7" w:rsidRPr="00751BD2">
        <w:rPr>
          <w:rFonts w:cs="Arial"/>
        </w:rPr>
        <w:t>ational motivation and agility</w:t>
      </w:r>
      <w:r w:rsidRPr="00751BD2">
        <w:rPr>
          <w:rFonts w:cs="Arial"/>
        </w:rPr>
        <w:t>. This makes coaching styles apt for larger, complex organi</w:t>
      </w:r>
      <w:r w:rsidR="00DE75F2" w:rsidRPr="00751BD2">
        <w:rPr>
          <w:rFonts w:cs="Arial"/>
        </w:rPr>
        <w:t>s</w:t>
      </w:r>
      <w:r w:rsidRPr="00751BD2">
        <w:rPr>
          <w:rFonts w:cs="Arial"/>
        </w:rPr>
        <w:t>ations.</w:t>
      </w:r>
    </w:p>
    <w:p w14:paraId="2E1BD3FE" w14:textId="37A24A2E" w:rsidR="00431128" w:rsidRPr="00751BD2" w:rsidRDefault="00431128" w:rsidP="00751BD2">
      <w:pPr>
        <w:pStyle w:val="Heading1"/>
        <w:rPr>
          <w:rFonts w:cs="Arial"/>
          <w:szCs w:val="24"/>
        </w:rPr>
      </w:pPr>
      <w:bookmarkStart w:id="8" w:name="_Toc203769772"/>
      <w:r w:rsidRPr="00751BD2">
        <w:rPr>
          <w:rFonts w:cs="Arial"/>
          <w:szCs w:val="24"/>
        </w:rPr>
        <w:t xml:space="preserve">Essential Skills for Leaders in Expanding </w:t>
      </w:r>
      <w:proofErr w:type="spellStart"/>
      <w:r w:rsidRPr="00751BD2">
        <w:rPr>
          <w:rFonts w:cs="Arial"/>
          <w:szCs w:val="24"/>
        </w:rPr>
        <w:t>Organisations</w:t>
      </w:r>
      <w:bookmarkEnd w:id="8"/>
      <w:proofErr w:type="spellEnd"/>
    </w:p>
    <w:p w14:paraId="259A8A48" w14:textId="6AF62CEF" w:rsidR="00431128" w:rsidRPr="00751BD2" w:rsidRDefault="00431128" w:rsidP="00751BD2">
      <w:pPr>
        <w:pStyle w:val="Heading2"/>
        <w:rPr>
          <w:rFonts w:cs="Arial"/>
          <w:szCs w:val="24"/>
          <w:lang w:val="en-US"/>
        </w:rPr>
      </w:pPr>
      <w:bookmarkStart w:id="9" w:name="_Toc203769773"/>
      <w:r w:rsidRPr="00751BD2">
        <w:rPr>
          <w:rFonts w:cs="Arial"/>
          <w:szCs w:val="24"/>
          <w:lang w:val="en-US"/>
        </w:rPr>
        <w:t>Technical, Interpersonal</w:t>
      </w:r>
      <w:r w:rsidR="001A03C7" w:rsidRPr="00751BD2">
        <w:rPr>
          <w:rFonts w:cs="Arial"/>
          <w:szCs w:val="24"/>
          <w:lang w:val="en-US"/>
        </w:rPr>
        <w:t>,</w:t>
      </w:r>
      <w:r w:rsidRPr="00751BD2">
        <w:rPr>
          <w:rFonts w:cs="Arial"/>
          <w:szCs w:val="24"/>
          <w:lang w:val="en-US"/>
        </w:rPr>
        <w:t xml:space="preserve"> and Conceptual Skills</w:t>
      </w:r>
      <w:bookmarkEnd w:id="9"/>
    </w:p>
    <w:p w14:paraId="5D179A2B" w14:textId="19B833FF" w:rsidR="00BD0622" w:rsidRPr="00751BD2" w:rsidRDefault="0044137E" w:rsidP="00751BD2">
      <w:pPr>
        <w:rPr>
          <w:rFonts w:cs="Arial"/>
        </w:rPr>
      </w:pPr>
      <w:r w:rsidRPr="00751BD2">
        <w:rPr>
          <w:rFonts w:cs="Arial"/>
        </w:rPr>
        <w:t>Katz’s Managerial Skills Model identifies technical, human, and conceptual skills as critical for leaders in expanding organi</w:t>
      </w:r>
      <w:r w:rsidR="00DE75F2" w:rsidRPr="00751BD2">
        <w:rPr>
          <w:rFonts w:cs="Arial"/>
        </w:rPr>
        <w:t>s</w:t>
      </w:r>
      <w:r w:rsidRPr="00751BD2">
        <w:rPr>
          <w:rFonts w:cs="Arial"/>
        </w:rPr>
        <w:t xml:space="preserve">ations. </w:t>
      </w:r>
    </w:p>
    <w:p w14:paraId="6977AD8C" w14:textId="77777777" w:rsidR="00BA5E1F" w:rsidRDefault="00302B55" w:rsidP="00751BD2">
      <w:pPr>
        <w:pStyle w:val="ListParagraph"/>
        <w:numPr>
          <w:ilvl w:val="0"/>
          <w:numId w:val="2"/>
        </w:numPr>
        <w:rPr>
          <w:rFonts w:cs="Arial"/>
        </w:rPr>
      </w:pPr>
      <w:r w:rsidRPr="00BA5E1F">
        <w:rPr>
          <w:rFonts w:cs="Arial"/>
          <w:b/>
          <w:bCs/>
        </w:rPr>
        <w:t>Technical</w:t>
      </w:r>
      <w:r w:rsidR="00BD0622" w:rsidRPr="00BA5E1F">
        <w:rPr>
          <w:rFonts w:cs="Arial"/>
          <w:b/>
          <w:bCs/>
        </w:rPr>
        <w:t xml:space="preserve"> Skill:</w:t>
      </w:r>
      <w:r w:rsidR="00BD0622" w:rsidRPr="00BA5E1F">
        <w:rPr>
          <w:rFonts w:cs="Arial"/>
        </w:rPr>
        <w:t xml:space="preserve"> </w:t>
      </w:r>
      <w:r w:rsidR="0044137E" w:rsidRPr="00BA5E1F">
        <w:rPr>
          <w:rFonts w:cs="Arial"/>
        </w:rPr>
        <w:t xml:space="preserve">Knowledge of industry-specific requirements and techniques is essential </w:t>
      </w:r>
      <w:r w:rsidR="008C7601" w:rsidRPr="00BA5E1F">
        <w:rPr>
          <w:rFonts w:cs="Arial"/>
        </w:rPr>
        <w:t xml:space="preserve">to guide your team </w:t>
      </w:r>
      <w:r w:rsidR="00A266BC" w:rsidRPr="00BA5E1F">
        <w:rPr>
          <w:rFonts w:cs="Arial"/>
        </w:rPr>
        <w:t>thoroughly</w:t>
      </w:r>
      <w:r w:rsidR="001A03C7" w:rsidRPr="00BA5E1F">
        <w:rPr>
          <w:rFonts w:cs="Arial"/>
        </w:rPr>
        <w:t>. Financial firms like JPMorgan require expert leaders with knowledge of financial analysis and market trends (Robbins et al., 2021). The above-mentioned skills certification programs and mentoring help organi</w:t>
      </w:r>
      <w:r w:rsidR="00DE75F2" w:rsidRPr="00BA5E1F">
        <w:rPr>
          <w:rFonts w:cs="Arial"/>
        </w:rPr>
        <w:t>s</w:t>
      </w:r>
      <w:r w:rsidR="001A03C7" w:rsidRPr="00BA5E1F">
        <w:rPr>
          <w:rFonts w:cs="Arial"/>
        </w:rPr>
        <w:t>ational leaders</w:t>
      </w:r>
      <w:r w:rsidR="0044137E" w:rsidRPr="00BA5E1F">
        <w:rPr>
          <w:rFonts w:cs="Arial"/>
        </w:rPr>
        <w:t xml:space="preserve"> stay abreast of changes as the organi</w:t>
      </w:r>
      <w:r w:rsidR="00DE75F2" w:rsidRPr="00BA5E1F">
        <w:rPr>
          <w:rFonts w:cs="Arial"/>
        </w:rPr>
        <w:t>s</w:t>
      </w:r>
      <w:r w:rsidR="0044137E" w:rsidRPr="00BA5E1F">
        <w:rPr>
          <w:rFonts w:cs="Arial"/>
        </w:rPr>
        <w:t xml:space="preserve">ation grows (Goleman, 2021). </w:t>
      </w:r>
    </w:p>
    <w:p w14:paraId="7493960E" w14:textId="77777777" w:rsidR="00BA5E1F" w:rsidRDefault="003D2597" w:rsidP="00751BD2">
      <w:pPr>
        <w:pStyle w:val="ListParagraph"/>
        <w:numPr>
          <w:ilvl w:val="0"/>
          <w:numId w:val="2"/>
        </w:numPr>
        <w:rPr>
          <w:rFonts w:cs="Arial"/>
        </w:rPr>
      </w:pPr>
      <w:r w:rsidRPr="00BA5E1F">
        <w:rPr>
          <w:rFonts w:cs="Arial"/>
          <w:b/>
          <w:bCs/>
        </w:rPr>
        <w:t>Interpersonal Skills</w:t>
      </w:r>
      <w:r w:rsidR="00302B55" w:rsidRPr="00BA5E1F">
        <w:rPr>
          <w:rFonts w:cs="Arial"/>
          <w:b/>
          <w:bCs/>
        </w:rPr>
        <w:t>:</w:t>
      </w:r>
      <w:r w:rsidR="00302B55" w:rsidRPr="00BA5E1F">
        <w:rPr>
          <w:rFonts w:cs="Arial"/>
        </w:rPr>
        <w:t xml:space="preserve"> </w:t>
      </w:r>
      <w:r w:rsidR="0044137E" w:rsidRPr="00BA5E1F">
        <w:rPr>
          <w:rFonts w:cs="Arial"/>
        </w:rPr>
        <w:t xml:space="preserve">Communication, empathy, and conflict resolution skills help </w:t>
      </w:r>
      <w:r w:rsidR="001A03C7" w:rsidRPr="00BA5E1F">
        <w:rPr>
          <w:rFonts w:cs="Arial"/>
        </w:rPr>
        <w:t xml:space="preserve">build strong teams. These are theoretical principles of the human relations movement (Cole &amp; Kelly, 2020). Satya Nadella’s example of empathetic leadership at Microsoft uplifted </w:t>
      </w:r>
      <w:r w:rsidR="0044137E" w:rsidRPr="00BA5E1F">
        <w:rPr>
          <w:rFonts w:cs="Arial"/>
        </w:rPr>
        <w:t>employee satisfaction by 50% by 2020. It also enriched team dynamics (Ibarra &amp; Scoular, 2019).</w:t>
      </w:r>
    </w:p>
    <w:p w14:paraId="466B95CD" w14:textId="0A146454" w:rsidR="00302B55" w:rsidRPr="00BA5E1F" w:rsidRDefault="00302B55" w:rsidP="00751BD2">
      <w:pPr>
        <w:pStyle w:val="ListParagraph"/>
        <w:numPr>
          <w:ilvl w:val="0"/>
          <w:numId w:val="2"/>
        </w:numPr>
        <w:rPr>
          <w:rFonts w:cs="Arial"/>
        </w:rPr>
      </w:pPr>
      <w:r w:rsidRPr="00BA5E1F">
        <w:rPr>
          <w:rFonts w:cs="Arial"/>
          <w:b/>
          <w:bCs/>
        </w:rPr>
        <w:t>Conceptual Skills:</w:t>
      </w:r>
      <w:r w:rsidRPr="00BA5E1F">
        <w:rPr>
          <w:rFonts w:cs="Arial"/>
        </w:rPr>
        <w:t xml:space="preserve"> </w:t>
      </w:r>
      <w:r w:rsidR="0096764A">
        <w:rPr>
          <w:rFonts w:cs="Arial"/>
        </w:rPr>
        <w:t>By strategically thinking and analysing problems, leaders can align their decisions with long-term goals. JPMorgan’s analyst reports show 15% annual profit growth</w:t>
      </w:r>
      <w:r w:rsidR="00865CC5" w:rsidRPr="00BA5E1F">
        <w:rPr>
          <w:rFonts w:cs="Arial"/>
        </w:rPr>
        <w:t xml:space="preserve"> as Jamie Dimon acquired businesses (Statista, 2020). </w:t>
      </w:r>
      <w:r w:rsidR="00FC6DDB">
        <w:rPr>
          <w:rFonts w:cs="Arial"/>
        </w:rPr>
        <w:t>Mintzberg suggests that the liaison and entrepreneur roles support the coaching process as they involve networking and innovation. These</w:t>
      </w:r>
      <w:r w:rsidR="00865CC5" w:rsidRPr="00BA5E1F">
        <w:rPr>
          <w:rFonts w:cs="Arial"/>
        </w:rPr>
        <w:t xml:space="preserve"> roles can be enhanced through participation in leadership programs and attending industry conferences.</w:t>
      </w:r>
    </w:p>
    <w:p w14:paraId="25F433B4" w14:textId="06B11502" w:rsidR="00431128" w:rsidRPr="00751BD2" w:rsidRDefault="00431128" w:rsidP="00751BD2">
      <w:pPr>
        <w:pStyle w:val="Heading1"/>
        <w:rPr>
          <w:rFonts w:cs="Arial"/>
          <w:szCs w:val="24"/>
        </w:rPr>
      </w:pPr>
      <w:bookmarkStart w:id="10" w:name="_Toc203769774"/>
      <w:r w:rsidRPr="00751BD2">
        <w:rPr>
          <w:rFonts w:cs="Arial"/>
          <w:szCs w:val="24"/>
        </w:rPr>
        <w:t>Conclusion</w:t>
      </w:r>
      <w:bookmarkEnd w:id="10"/>
    </w:p>
    <w:p w14:paraId="63F4A6C0" w14:textId="3DE8BD9C" w:rsidR="00E41253" w:rsidRPr="00751BD2" w:rsidRDefault="00B02616" w:rsidP="00751BD2">
      <w:pPr>
        <w:rPr>
          <w:rFonts w:cs="Arial"/>
        </w:rPr>
      </w:pPr>
      <w:r w:rsidRPr="00751BD2">
        <w:rPr>
          <w:rFonts w:cs="Arial"/>
        </w:rPr>
        <w:t>As organi</w:t>
      </w:r>
      <w:r w:rsidR="00DE75F2" w:rsidRPr="00751BD2">
        <w:rPr>
          <w:rFonts w:cs="Arial"/>
        </w:rPr>
        <w:t>s</w:t>
      </w:r>
      <w:r w:rsidRPr="00751BD2">
        <w:rPr>
          <w:rFonts w:cs="Arial"/>
        </w:rPr>
        <w:t>ations scale, leaders must pivot from a command style to a coaching style to cope with complexity and foster innovation. According to McGregor’s Theory X and Theory Y, authoritative techniques are more suitable for smaller firms and limiting for large companies, while the coaching strategy promotes employee motivation (Cole &amp; Kelly, 2020). Transformational leadership enhances engagement, flexibility</w:t>
      </w:r>
      <w:r w:rsidR="001A03C7" w:rsidRPr="00751BD2">
        <w:rPr>
          <w:rFonts w:cs="Arial"/>
        </w:rPr>
        <w:t>, and mitigates bureaucratic rigidity (leaders of Microsoft, Satya Nadella,</w:t>
      </w:r>
      <w:r w:rsidRPr="00751BD2">
        <w:rPr>
          <w:rFonts w:cs="Arial"/>
        </w:rPr>
        <w:t xml:space="preserve"> and Indra Nooyi of PepsiCo are </w:t>
      </w:r>
      <w:r w:rsidRPr="00751BD2">
        <w:rPr>
          <w:rFonts w:cs="Arial"/>
        </w:rPr>
        <w:lastRenderedPageBreak/>
        <w:t>examples (Bass &amp; Riggio, 2020). Sunder Pichai's decentrali</w:t>
      </w:r>
      <w:r w:rsidR="00DE75F2" w:rsidRPr="00751BD2">
        <w:rPr>
          <w:rFonts w:cs="Arial"/>
        </w:rPr>
        <w:t>s</w:t>
      </w:r>
      <w:r w:rsidRPr="00751BD2">
        <w:rPr>
          <w:rFonts w:cs="Arial"/>
        </w:rPr>
        <w:t xml:space="preserve">ed approach to Google is another example of coaching excellence. Leaders </w:t>
      </w:r>
      <w:r w:rsidR="001A03C7" w:rsidRPr="00751BD2">
        <w:rPr>
          <w:rFonts w:cs="Arial"/>
        </w:rPr>
        <w:t>have essential skills</w:t>
      </w:r>
      <w:r w:rsidR="00A82583">
        <w:rPr>
          <w:rFonts w:cs="Arial"/>
        </w:rPr>
        <w:t xml:space="preserve">: </w:t>
      </w:r>
      <w:r w:rsidR="001A03C7" w:rsidRPr="00751BD2">
        <w:rPr>
          <w:rFonts w:cs="Arial"/>
        </w:rPr>
        <w:t xml:space="preserve">technical, interpersonal, and </w:t>
      </w:r>
      <w:r w:rsidRPr="00751BD2">
        <w:rPr>
          <w:rFonts w:cs="Arial"/>
        </w:rPr>
        <w:t xml:space="preserve">conceptual skills. Leaders must develop their technical expertise through certifications, </w:t>
      </w:r>
      <w:r w:rsidR="001A03C7" w:rsidRPr="00751BD2">
        <w:rPr>
          <w:rFonts w:cs="Arial"/>
        </w:rPr>
        <w:t xml:space="preserve">interpersonal skills through emotional intelligence training, and </w:t>
      </w:r>
      <w:r w:rsidRPr="00751BD2">
        <w:rPr>
          <w:rFonts w:cs="Arial"/>
        </w:rPr>
        <w:t xml:space="preserve">conceptual skills through strategic workshops (Goleman, 2021). In current business practice, a coaching style and these techniques guarantee </w:t>
      </w:r>
      <w:r w:rsidR="001A03C7" w:rsidRPr="00751BD2">
        <w:rPr>
          <w:rFonts w:cs="Arial"/>
        </w:rPr>
        <w:t xml:space="preserve">that leaders develop employees sustainably and achieve </w:t>
      </w:r>
      <w:r w:rsidRPr="00751BD2">
        <w:rPr>
          <w:rFonts w:cs="Arial"/>
        </w:rPr>
        <w:t>agility in dynamic and competitive environments.</w:t>
      </w:r>
    </w:p>
    <w:p w14:paraId="7F532AB2" w14:textId="006E78B4" w:rsidR="00B02616" w:rsidRPr="00751BD2" w:rsidRDefault="00E41253" w:rsidP="00751BD2">
      <w:pPr>
        <w:spacing w:after="160"/>
        <w:jc w:val="left"/>
        <w:rPr>
          <w:rFonts w:cs="Arial"/>
        </w:rPr>
      </w:pPr>
      <w:r w:rsidRPr="00751BD2">
        <w:rPr>
          <w:rFonts w:cs="Arial"/>
        </w:rPr>
        <w:br w:type="page"/>
      </w:r>
    </w:p>
    <w:p w14:paraId="4031D448" w14:textId="6A0D3C51" w:rsidR="00431128" w:rsidRPr="00751BD2" w:rsidRDefault="00431128" w:rsidP="00751BD2">
      <w:pPr>
        <w:pStyle w:val="Heading1"/>
        <w:rPr>
          <w:rFonts w:cs="Arial"/>
          <w:szCs w:val="24"/>
        </w:rPr>
      </w:pPr>
      <w:bookmarkStart w:id="11" w:name="_Toc203769775"/>
      <w:r w:rsidRPr="00751BD2">
        <w:rPr>
          <w:rFonts w:cs="Arial"/>
          <w:szCs w:val="24"/>
        </w:rPr>
        <w:lastRenderedPageBreak/>
        <w:t>References</w:t>
      </w:r>
      <w:bookmarkEnd w:id="11"/>
    </w:p>
    <w:p w14:paraId="397BC1BC" w14:textId="1E618108" w:rsidR="003F305A" w:rsidRPr="00751BD2" w:rsidRDefault="003F305A" w:rsidP="00751BD2">
      <w:pPr>
        <w:rPr>
          <w:rFonts w:cs="Arial"/>
          <w:lang w:val="en-US"/>
        </w:rPr>
      </w:pPr>
      <w:r w:rsidRPr="00751BD2">
        <w:rPr>
          <w:rFonts w:cs="Arial"/>
          <w:lang w:val="en-US"/>
        </w:rPr>
        <w:t xml:space="preserve">Bass, B. M. and Riggio, R. E. (2020). </w:t>
      </w:r>
      <w:r w:rsidRPr="00751BD2">
        <w:rPr>
          <w:rFonts w:cs="Arial"/>
          <w:i/>
          <w:iCs/>
          <w:lang w:val="en-US"/>
        </w:rPr>
        <w:t>Transformational leadership</w:t>
      </w:r>
      <w:r w:rsidRPr="00751BD2">
        <w:rPr>
          <w:rFonts w:cs="Arial"/>
          <w:lang w:val="en-US"/>
        </w:rPr>
        <w:t>. 3rd ed. Abingdon: Routledge.</w:t>
      </w:r>
    </w:p>
    <w:p w14:paraId="4B7AA15C" w14:textId="116B2ADC" w:rsidR="003F305A" w:rsidRPr="00751BD2" w:rsidRDefault="003F305A" w:rsidP="00751BD2">
      <w:pPr>
        <w:rPr>
          <w:rFonts w:cs="Arial"/>
          <w:lang w:val="en-US"/>
        </w:rPr>
      </w:pPr>
      <w:r w:rsidRPr="00751BD2">
        <w:rPr>
          <w:rFonts w:cs="Arial"/>
          <w:lang w:val="en-US"/>
        </w:rPr>
        <w:t xml:space="preserve">Cole, G. A. and Kelly, P. (2020). </w:t>
      </w:r>
      <w:r w:rsidRPr="00751BD2">
        <w:rPr>
          <w:rFonts w:cs="Arial"/>
          <w:i/>
          <w:iCs/>
          <w:lang w:val="en-US"/>
        </w:rPr>
        <w:t>Management theory and practice</w:t>
      </w:r>
      <w:r w:rsidRPr="00751BD2">
        <w:rPr>
          <w:rFonts w:cs="Arial"/>
          <w:lang w:val="en-US"/>
        </w:rPr>
        <w:t>. 9th ed. Andover: Cengage Learning.</w:t>
      </w:r>
    </w:p>
    <w:p w14:paraId="3C4E39E9" w14:textId="77777777" w:rsidR="003F305A" w:rsidRPr="00751BD2" w:rsidRDefault="003F305A" w:rsidP="00751BD2">
      <w:pPr>
        <w:rPr>
          <w:rFonts w:cs="Arial"/>
          <w:lang w:val="en-US"/>
        </w:rPr>
      </w:pPr>
      <w:r w:rsidRPr="00751BD2">
        <w:rPr>
          <w:rFonts w:cs="Arial"/>
          <w:lang w:val="en-US"/>
        </w:rPr>
        <w:t xml:space="preserve">Forbes (2020) </w:t>
      </w:r>
      <w:r w:rsidRPr="00751BD2">
        <w:rPr>
          <w:rFonts w:cs="Arial"/>
          <w:i/>
          <w:iCs/>
          <w:lang w:val="en-US"/>
        </w:rPr>
        <w:t>Indra Nooyi’s leadership legacy at PepsiCo</w:t>
      </w:r>
      <w:r w:rsidRPr="00751BD2">
        <w:rPr>
          <w:rFonts w:cs="Arial"/>
          <w:lang w:val="en-US"/>
        </w:rPr>
        <w:t>. Available at: https://www.forbes.com/sites/forbes/2020/10/12/indra-nooyis-leadership-legacy [Accessed 10 July 2025].</w:t>
      </w:r>
    </w:p>
    <w:p w14:paraId="4AD0E28E" w14:textId="3335CBA0" w:rsidR="003F305A" w:rsidRPr="00751BD2" w:rsidRDefault="003F305A" w:rsidP="00751BD2">
      <w:pPr>
        <w:rPr>
          <w:rFonts w:cs="Arial"/>
          <w:lang w:val="en-US"/>
        </w:rPr>
      </w:pPr>
      <w:r w:rsidRPr="00751BD2">
        <w:rPr>
          <w:rFonts w:cs="Arial"/>
          <w:lang w:val="en-US"/>
        </w:rPr>
        <w:t xml:space="preserve">Goleman, D. (2021). </w:t>
      </w:r>
      <w:r w:rsidRPr="00751BD2">
        <w:rPr>
          <w:rFonts w:cs="Arial"/>
          <w:i/>
          <w:iCs/>
          <w:lang w:val="en-US"/>
        </w:rPr>
        <w:t>Emotional intelligence: Why it can matter more than IQ</w:t>
      </w:r>
      <w:r w:rsidRPr="00751BD2">
        <w:rPr>
          <w:rFonts w:cs="Arial"/>
          <w:lang w:val="en-US"/>
        </w:rPr>
        <w:t>. London: Bloomsbury Publishing.</w:t>
      </w:r>
    </w:p>
    <w:p w14:paraId="04F50C27" w14:textId="31633A60" w:rsidR="003F305A" w:rsidRPr="00751BD2" w:rsidRDefault="003F305A" w:rsidP="00751BD2">
      <w:pPr>
        <w:rPr>
          <w:rFonts w:cs="Arial"/>
          <w:lang w:val="en-US"/>
        </w:rPr>
      </w:pPr>
      <w:r w:rsidRPr="00751BD2">
        <w:rPr>
          <w:rFonts w:cs="Arial"/>
          <w:lang w:val="en-US"/>
        </w:rPr>
        <w:t xml:space="preserve">Ibarra, H. and Scoular, A. (2019). ‘The leader as coach’, </w:t>
      </w:r>
      <w:r w:rsidRPr="00751BD2">
        <w:rPr>
          <w:rFonts w:cs="Arial"/>
          <w:i/>
          <w:iCs/>
          <w:lang w:val="en-US"/>
        </w:rPr>
        <w:t>Harvard Business Review</w:t>
      </w:r>
      <w:r w:rsidRPr="00751BD2">
        <w:rPr>
          <w:rFonts w:cs="Arial"/>
          <w:lang w:val="en-US"/>
        </w:rPr>
        <w:t>, 97(6), pp. 110–119.</w:t>
      </w:r>
    </w:p>
    <w:p w14:paraId="7A0F8A9A" w14:textId="081673DC" w:rsidR="003F305A" w:rsidRPr="00751BD2" w:rsidRDefault="003F305A" w:rsidP="00751BD2">
      <w:pPr>
        <w:rPr>
          <w:rFonts w:cs="Arial"/>
          <w:lang w:val="en-US"/>
        </w:rPr>
      </w:pPr>
      <w:r w:rsidRPr="00751BD2">
        <w:rPr>
          <w:rFonts w:cs="Arial"/>
          <w:lang w:val="en-US"/>
        </w:rPr>
        <w:t xml:space="preserve">Northouse, P. G. (2021). </w:t>
      </w:r>
      <w:r w:rsidRPr="00751BD2">
        <w:rPr>
          <w:rFonts w:cs="Arial"/>
          <w:i/>
          <w:iCs/>
          <w:lang w:val="en-US"/>
        </w:rPr>
        <w:t>Leadership: Theory and practice</w:t>
      </w:r>
      <w:r w:rsidRPr="00751BD2">
        <w:rPr>
          <w:rFonts w:cs="Arial"/>
          <w:lang w:val="en-US"/>
        </w:rPr>
        <w:t>. 9th ed. Thousand Oaks, CA: Sage Publications.</w:t>
      </w:r>
    </w:p>
    <w:p w14:paraId="1A156E34" w14:textId="61AAFDAB" w:rsidR="003F305A" w:rsidRPr="00751BD2" w:rsidRDefault="003F305A" w:rsidP="00751BD2">
      <w:pPr>
        <w:rPr>
          <w:rFonts w:cs="Arial"/>
          <w:lang w:val="en-US"/>
        </w:rPr>
      </w:pPr>
      <w:r w:rsidRPr="00751BD2">
        <w:rPr>
          <w:rFonts w:cs="Arial"/>
          <w:lang w:val="en-US"/>
        </w:rPr>
        <w:t xml:space="preserve">Robbins, S. P., Coulter, M. K., and Randel, A. (2021). </w:t>
      </w:r>
      <w:r w:rsidRPr="00751BD2">
        <w:rPr>
          <w:rFonts w:cs="Arial"/>
          <w:i/>
          <w:iCs/>
          <w:lang w:val="en-US"/>
        </w:rPr>
        <w:t>Management</w:t>
      </w:r>
      <w:r w:rsidRPr="00751BD2">
        <w:rPr>
          <w:rFonts w:cs="Arial"/>
          <w:lang w:val="en-US"/>
        </w:rPr>
        <w:t>. Global ed. Harlow: Pearson Education.</w:t>
      </w:r>
    </w:p>
    <w:p w14:paraId="0F7A5A47" w14:textId="3B3A8751" w:rsidR="003F305A" w:rsidRPr="00751BD2" w:rsidRDefault="003F305A" w:rsidP="00751BD2">
      <w:pPr>
        <w:rPr>
          <w:rFonts w:cs="Arial"/>
          <w:lang w:val="en-US"/>
        </w:rPr>
      </w:pPr>
      <w:r w:rsidRPr="00751BD2">
        <w:rPr>
          <w:rFonts w:cs="Arial"/>
          <w:lang w:val="en-US"/>
        </w:rPr>
        <w:t xml:space="preserve">Statista (2020) </w:t>
      </w:r>
      <w:r w:rsidRPr="00751BD2">
        <w:rPr>
          <w:rFonts w:cs="Arial"/>
          <w:i/>
          <w:iCs/>
          <w:lang w:val="en-US"/>
        </w:rPr>
        <w:t>JPMorgan Chase annual profit 2015-2020</w:t>
      </w:r>
      <w:r w:rsidRPr="00751BD2">
        <w:rPr>
          <w:rFonts w:cs="Arial"/>
          <w:lang w:val="en-US"/>
        </w:rPr>
        <w:t xml:space="preserve">. Available at: </w:t>
      </w:r>
      <w:hyperlink r:id="rId12" w:history="1">
        <w:r w:rsidR="00A82583" w:rsidRPr="00662937">
          <w:rPr>
            <w:rStyle w:val="Hyperlink"/>
            <w:rFonts w:cs="Arial"/>
            <w:lang w:val="en-US"/>
          </w:rPr>
          <w:t>https://www.statista.com/statistics/jpmorgan-profit</w:t>
        </w:r>
      </w:hyperlink>
      <w:r w:rsidR="00A82583">
        <w:rPr>
          <w:rFonts w:cs="Arial"/>
          <w:lang w:val="en-US"/>
        </w:rPr>
        <w:t xml:space="preserve"> </w:t>
      </w:r>
      <w:r w:rsidRPr="00751BD2">
        <w:rPr>
          <w:rFonts w:cs="Arial"/>
          <w:lang w:val="en-US"/>
        </w:rPr>
        <w:t>[Accessed 10 July 2025].</w:t>
      </w:r>
    </w:p>
    <w:p w14:paraId="1F819F4A" w14:textId="7508219F" w:rsidR="003F305A" w:rsidRPr="00751BD2" w:rsidRDefault="003F305A" w:rsidP="00751BD2">
      <w:pPr>
        <w:rPr>
          <w:rFonts w:cs="Arial"/>
          <w:lang w:val="en-US"/>
        </w:rPr>
      </w:pPr>
      <w:r w:rsidRPr="00751BD2">
        <w:rPr>
          <w:rFonts w:cs="Arial"/>
          <w:lang w:val="en-US"/>
        </w:rPr>
        <w:t xml:space="preserve">Statista (2021) </w:t>
      </w:r>
      <w:r w:rsidRPr="00751BD2">
        <w:rPr>
          <w:rFonts w:cs="Arial"/>
          <w:i/>
          <w:iCs/>
          <w:lang w:val="en-US"/>
        </w:rPr>
        <w:t>Google annual revenue 2015-2020</w:t>
      </w:r>
      <w:r w:rsidRPr="00751BD2">
        <w:rPr>
          <w:rFonts w:cs="Arial"/>
          <w:lang w:val="en-US"/>
        </w:rPr>
        <w:t xml:space="preserve">. Available at: </w:t>
      </w:r>
      <w:hyperlink r:id="rId13" w:history="1">
        <w:r w:rsidR="00A82583" w:rsidRPr="00662937">
          <w:rPr>
            <w:rStyle w:val="Hyperlink"/>
            <w:rFonts w:cs="Arial"/>
            <w:lang w:val="en-US"/>
          </w:rPr>
          <w:t>https://www.statista.com/statistics/google-revenue</w:t>
        </w:r>
      </w:hyperlink>
      <w:r w:rsidR="00A82583">
        <w:rPr>
          <w:rFonts w:cs="Arial"/>
          <w:lang w:val="en-US"/>
        </w:rPr>
        <w:t xml:space="preserve"> </w:t>
      </w:r>
      <w:r w:rsidRPr="00751BD2">
        <w:rPr>
          <w:rFonts w:cs="Arial"/>
          <w:lang w:val="en-US"/>
        </w:rPr>
        <w:t>[Accessed 10 July 2025].</w:t>
      </w:r>
    </w:p>
    <w:p w14:paraId="75141473" w14:textId="1287BB8E" w:rsidR="003F305A" w:rsidRPr="00751BD2" w:rsidRDefault="003F305A" w:rsidP="00751BD2">
      <w:pPr>
        <w:rPr>
          <w:rFonts w:cs="Arial"/>
          <w:lang w:val="en-US"/>
        </w:rPr>
      </w:pPr>
      <w:r w:rsidRPr="00751BD2">
        <w:rPr>
          <w:rFonts w:cs="Arial"/>
          <w:lang w:val="en-US"/>
        </w:rPr>
        <w:t xml:space="preserve">Whittington, R. (2023). ‘Jamie Dimon, Chair and CEO since 2005 of JPMorgan Chase’, </w:t>
      </w:r>
      <w:r w:rsidRPr="00751BD2">
        <w:rPr>
          <w:rFonts w:cs="Arial"/>
          <w:i/>
          <w:iCs/>
          <w:lang w:val="en-US"/>
        </w:rPr>
        <w:t>CEO Magazine</w:t>
      </w:r>
      <w:r w:rsidRPr="00751BD2">
        <w:rPr>
          <w:rFonts w:cs="Arial"/>
          <w:lang w:val="en-US"/>
        </w:rPr>
        <w:t>, 8 April.</w:t>
      </w:r>
    </w:p>
    <w:p w14:paraId="5A88348E" w14:textId="13BBFC38" w:rsidR="003F305A" w:rsidRPr="00751BD2" w:rsidRDefault="003F305A" w:rsidP="00751BD2">
      <w:pPr>
        <w:rPr>
          <w:rFonts w:cs="Arial"/>
          <w:lang w:val="en-US"/>
        </w:rPr>
      </w:pPr>
      <w:r w:rsidRPr="00751BD2">
        <w:rPr>
          <w:rFonts w:cs="Arial"/>
          <w:lang w:val="en-US"/>
        </w:rPr>
        <w:t xml:space="preserve">Yukl, G. and Gardner, W. L. (2020). </w:t>
      </w:r>
      <w:r w:rsidRPr="00751BD2">
        <w:rPr>
          <w:rFonts w:cs="Arial"/>
          <w:i/>
          <w:iCs/>
          <w:lang w:val="en-US"/>
        </w:rPr>
        <w:t xml:space="preserve">Leadership in </w:t>
      </w:r>
      <w:proofErr w:type="spellStart"/>
      <w:r w:rsidR="008C7601">
        <w:rPr>
          <w:rFonts w:cs="Arial"/>
          <w:i/>
          <w:iCs/>
          <w:lang w:val="en-US"/>
        </w:rPr>
        <w:t>organisations</w:t>
      </w:r>
      <w:proofErr w:type="spellEnd"/>
      <w:r w:rsidRPr="00751BD2">
        <w:rPr>
          <w:rFonts w:cs="Arial"/>
          <w:lang w:val="en-US"/>
        </w:rPr>
        <w:t>. 9th ed. Harlow: Pearson Education.</w:t>
      </w:r>
    </w:p>
    <w:p w14:paraId="0344D9C5" w14:textId="77777777" w:rsidR="00652711" w:rsidRPr="00751BD2" w:rsidRDefault="00652711" w:rsidP="00751BD2">
      <w:pPr>
        <w:rPr>
          <w:rFonts w:cs="Arial"/>
          <w:lang w:val="en-US"/>
        </w:rPr>
      </w:pPr>
    </w:p>
    <w:sectPr w:rsidR="00652711" w:rsidRPr="00751BD2">
      <w:head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F7EDB0" w14:textId="77777777" w:rsidR="00B470C7" w:rsidRDefault="00B470C7" w:rsidP="0002276C">
      <w:pPr>
        <w:spacing w:line="240" w:lineRule="auto"/>
      </w:pPr>
      <w:r>
        <w:separator/>
      </w:r>
    </w:p>
  </w:endnote>
  <w:endnote w:type="continuationSeparator" w:id="0">
    <w:p w14:paraId="2F4F0750" w14:textId="77777777" w:rsidR="00B470C7" w:rsidRDefault="00B470C7" w:rsidP="0002276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10E92E" w14:textId="77777777" w:rsidR="00B470C7" w:rsidRDefault="00B470C7" w:rsidP="0002276C">
      <w:pPr>
        <w:spacing w:line="240" w:lineRule="auto"/>
      </w:pPr>
      <w:r>
        <w:separator/>
      </w:r>
    </w:p>
  </w:footnote>
  <w:footnote w:type="continuationSeparator" w:id="0">
    <w:p w14:paraId="3526DA60" w14:textId="77777777" w:rsidR="00B470C7" w:rsidRDefault="00B470C7" w:rsidP="0002276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2B735C5" w14:textId="0300E0FC" w:rsidR="0002276C" w:rsidRDefault="0002276C">
    <w:pPr>
      <w:pStyle w:val="Header"/>
      <w:rPr>
        <w:noProof/>
      </w:rPr>
    </w:pPr>
  </w:p>
  <w:p w14:paraId="1DB92F30" w14:textId="1B99B0C6" w:rsidR="0002276C" w:rsidRDefault="0002276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A107041"/>
    <w:multiLevelType w:val="hybridMultilevel"/>
    <w:tmpl w:val="E59AF3A8"/>
    <w:lvl w:ilvl="0" w:tplc="BF8E37EC">
      <w:numFmt w:val="bullet"/>
      <w:lvlText w:val=""/>
      <w:lvlJc w:val="left"/>
      <w:pPr>
        <w:ind w:left="720" w:hanging="360"/>
      </w:pPr>
      <w:rPr>
        <w:rFonts w:ascii="Symbol" w:eastAsiaTheme="minorHAnsi" w:hAnsi="Symbol" w:cs="Arial" w:hint="default"/>
        <w:b/>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60B4F13"/>
    <w:multiLevelType w:val="multilevel"/>
    <w:tmpl w:val="AEB278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90349294">
    <w:abstractNumId w:val="1"/>
  </w:num>
  <w:num w:numId="2" w16cid:durableId="207704497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1D8F"/>
    <w:rsid w:val="0002276C"/>
    <w:rsid w:val="00042549"/>
    <w:rsid w:val="00074D06"/>
    <w:rsid w:val="0007606F"/>
    <w:rsid w:val="000B317E"/>
    <w:rsid w:val="00101C0E"/>
    <w:rsid w:val="00151C81"/>
    <w:rsid w:val="001A03C7"/>
    <w:rsid w:val="001D2549"/>
    <w:rsid w:val="00226467"/>
    <w:rsid w:val="00302B55"/>
    <w:rsid w:val="00306990"/>
    <w:rsid w:val="003977DE"/>
    <w:rsid w:val="003B24BA"/>
    <w:rsid w:val="003D2597"/>
    <w:rsid w:val="003F305A"/>
    <w:rsid w:val="00431128"/>
    <w:rsid w:val="00433D6E"/>
    <w:rsid w:val="0044137E"/>
    <w:rsid w:val="00441AE3"/>
    <w:rsid w:val="00477F58"/>
    <w:rsid w:val="004E19FB"/>
    <w:rsid w:val="00581D8F"/>
    <w:rsid w:val="0058400F"/>
    <w:rsid w:val="005B461D"/>
    <w:rsid w:val="00602F97"/>
    <w:rsid w:val="00652711"/>
    <w:rsid w:val="00677D4B"/>
    <w:rsid w:val="00751BD2"/>
    <w:rsid w:val="00797958"/>
    <w:rsid w:val="008138DC"/>
    <w:rsid w:val="00865CC5"/>
    <w:rsid w:val="008920D7"/>
    <w:rsid w:val="008C7601"/>
    <w:rsid w:val="00902393"/>
    <w:rsid w:val="00943258"/>
    <w:rsid w:val="009654C7"/>
    <w:rsid w:val="0096764A"/>
    <w:rsid w:val="00974EFF"/>
    <w:rsid w:val="009D434D"/>
    <w:rsid w:val="00A266BC"/>
    <w:rsid w:val="00A72986"/>
    <w:rsid w:val="00A82583"/>
    <w:rsid w:val="00A94D73"/>
    <w:rsid w:val="00AA7BCB"/>
    <w:rsid w:val="00AB377F"/>
    <w:rsid w:val="00B02616"/>
    <w:rsid w:val="00B35260"/>
    <w:rsid w:val="00B43731"/>
    <w:rsid w:val="00B470C7"/>
    <w:rsid w:val="00B50472"/>
    <w:rsid w:val="00BA4AEA"/>
    <w:rsid w:val="00BA5E1F"/>
    <w:rsid w:val="00BD0622"/>
    <w:rsid w:val="00C56CCC"/>
    <w:rsid w:val="00D10579"/>
    <w:rsid w:val="00D34C94"/>
    <w:rsid w:val="00D356D0"/>
    <w:rsid w:val="00DC3CB9"/>
    <w:rsid w:val="00DE75F2"/>
    <w:rsid w:val="00E21BFA"/>
    <w:rsid w:val="00E32B18"/>
    <w:rsid w:val="00E41253"/>
    <w:rsid w:val="00FA2A02"/>
    <w:rsid w:val="00FB615D"/>
    <w:rsid w:val="00FC6DD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6E82FB1"/>
  <w15:chartTrackingRefBased/>
  <w15:docId w15:val="{89732269-083F-48EA-AFC3-338F28E67E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138DC"/>
    <w:pPr>
      <w:spacing w:after="0" w:line="360" w:lineRule="auto"/>
      <w:jc w:val="both"/>
    </w:pPr>
    <w:rPr>
      <w:rFonts w:ascii="Arial" w:hAnsi="Arial"/>
      <w:lang w:val="en-GB"/>
    </w:rPr>
  </w:style>
  <w:style w:type="paragraph" w:styleId="Heading1">
    <w:name w:val="heading 1"/>
    <w:basedOn w:val="Normal"/>
    <w:next w:val="Normal"/>
    <w:link w:val="Heading1Char"/>
    <w:uiPriority w:val="9"/>
    <w:qFormat/>
    <w:rsid w:val="008138DC"/>
    <w:pPr>
      <w:keepNext/>
      <w:keepLines/>
      <w:jc w:val="left"/>
      <w:outlineLvl w:val="0"/>
    </w:pPr>
    <w:rPr>
      <w:rFonts w:eastAsiaTheme="majorEastAsia" w:cstheme="majorBidi"/>
      <w:b/>
      <w:szCs w:val="32"/>
      <w:lang w:val="en-US"/>
    </w:rPr>
  </w:style>
  <w:style w:type="paragraph" w:styleId="Heading2">
    <w:name w:val="heading 2"/>
    <w:basedOn w:val="Normal"/>
    <w:next w:val="Normal"/>
    <w:link w:val="Heading2Char"/>
    <w:uiPriority w:val="9"/>
    <w:unhideWhenUsed/>
    <w:qFormat/>
    <w:rsid w:val="008138DC"/>
    <w:pPr>
      <w:keepNext/>
      <w:keepLines/>
      <w:outlineLvl w:val="1"/>
    </w:pPr>
    <w:rPr>
      <w:rFonts w:eastAsiaTheme="majorEastAsia" w:cstheme="majorBidi"/>
      <w:b/>
      <w:szCs w:val="32"/>
    </w:rPr>
  </w:style>
  <w:style w:type="paragraph" w:styleId="Heading3">
    <w:name w:val="heading 3"/>
    <w:basedOn w:val="Normal"/>
    <w:next w:val="Normal"/>
    <w:link w:val="Heading3Char"/>
    <w:uiPriority w:val="9"/>
    <w:unhideWhenUsed/>
    <w:qFormat/>
    <w:rsid w:val="008138DC"/>
    <w:pPr>
      <w:keepNext/>
      <w:keepLines/>
      <w:outlineLvl w:val="2"/>
    </w:pPr>
    <w:rPr>
      <w:rFonts w:eastAsiaTheme="majorEastAsia" w:cstheme="majorBidi"/>
      <w:b/>
      <w:szCs w:val="28"/>
    </w:rPr>
  </w:style>
  <w:style w:type="paragraph" w:styleId="Heading4">
    <w:name w:val="heading 4"/>
    <w:basedOn w:val="Normal"/>
    <w:next w:val="Normal"/>
    <w:link w:val="Heading4Char"/>
    <w:uiPriority w:val="9"/>
    <w:semiHidden/>
    <w:unhideWhenUsed/>
    <w:qFormat/>
    <w:rsid w:val="00581D8F"/>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581D8F"/>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581D8F"/>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581D8F"/>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581D8F"/>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581D8F"/>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138DC"/>
    <w:rPr>
      <w:rFonts w:ascii="Arial" w:eastAsiaTheme="majorEastAsia" w:hAnsi="Arial" w:cstheme="majorBidi"/>
      <w:b/>
      <w:szCs w:val="32"/>
    </w:rPr>
  </w:style>
  <w:style w:type="character" w:customStyle="1" w:styleId="Heading2Char">
    <w:name w:val="Heading 2 Char"/>
    <w:basedOn w:val="DefaultParagraphFont"/>
    <w:link w:val="Heading2"/>
    <w:uiPriority w:val="9"/>
    <w:rsid w:val="008138DC"/>
    <w:rPr>
      <w:rFonts w:ascii="Arial" w:eastAsiaTheme="majorEastAsia" w:hAnsi="Arial" w:cstheme="majorBidi"/>
      <w:b/>
      <w:szCs w:val="32"/>
      <w:lang w:val="en-GB"/>
    </w:rPr>
  </w:style>
  <w:style w:type="character" w:customStyle="1" w:styleId="Heading3Char">
    <w:name w:val="Heading 3 Char"/>
    <w:basedOn w:val="DefaultParagraphFont"/>
    <w:link w:val="Heading3"/>
    <w:uiPriority w:val="9"/>
    <w:rsid w:val="008138DC"/>
    <w:rPr>
      <w:rFonts w:ascii="Arial" w:eastAsiaTheme="majorEastAsia" w:hAnsi="Arial" w:cstheme="majorBidi"/>
      <w:b/>
      <w:szCs w:val="28"/>
      <w:lang w:val="en-GB"/>
    </w:rPr>
  </w:style>
  <w:style w:type="character" w:customStyle="1" w:styleId="Heading4Char">
    <w:name w:val="Heading 4 Char"/>
    <w:basedOn w:val="DefaultParagraphFont"/>
    <w:link w:val="Heading4"/>
    <w:uiPriority w:val="9"/>
    <w:semiHidden/>
    <w:rsid w:val="00581D8F"/>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581D8F"/>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581D8F"/>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581D8F"/>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581D8F"/>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581D8F"/>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581D8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81D8F"/>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581D8F"/>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81D8F"/>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581D8F"/>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581D8F"/>
    <w:rPr>
      <w:rFonts w:ascii="Arial" w:hAnsi="Arial"/>
      <w:i/>
      <w:iCs/>
      <w:color w:val="404040" w:themeColor="text1" w:themeTint="BF"/>
      <w:lang w:val="en-GB"/>
    </w:rPr>
  </w:style>
  <w:style w:type="paragraph" w:styleId="ListParagraph">
    <w:name w:val="List Paragraph"/>
    <w:basedOn w:val="Normal"/>
    <w:uiPriority w:val="34"/>
    <w:qFormat/>
    <w:rsid w:val="00581D8F"/>
    <w:pPr>
      <w:ind w:left="720"/>
      <w:contextualSpacing/>
    </w:pPr>
  </w:style>
  <w:style w:type="character" w:styleId="IntenseEmphasis">
    <w:name w:val="Intense Emphasis"/>
    <w:basedOn w:val="DefaultParagraphFont"/>
    <w:uiPriority w:val="21"/>
    <w:qFormat/>
    <w:rsid w:val="00581D8F"/>
    <w:rPr>
      <w:i/>
      <w:iCs/>
      <w:color w:val="0F4761" w:themeColor="accent1" w:themeShade="BF"/>
    </w:rPr>
  </w:style>
  <w:style w:type="paragraph" w:styleId="IntenseQuote">
    <w:name w:val="Intense Quote"/>
    <w:basedOn w:val="Normal"/>
    <w:next w:val="Normal"/>
    <w:link w:val="IntenseQuoteChar"/>
    <w:uiPriority w:val="30"/>
    <w:qFormat/>
    <w:rsid w:val="00581D8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81D8F"/>
    <w:rPr>
      <w:rFonts w:ascii="Arial" w:hAnsi="Arial"/>
      <w:i/>
      <w:iCs/>
      <w:color w:val="0F4761" w:themeColor="accent1" w:themeShade="BF"/>
      <w:lang w:val="en-GB"/>
    </w:rPr>
  </w:style>
  <w:style w:type="character" w:styleId="IntenseReference">
    <w:name w:val="Intense Reference"/>
    <w:basedOn w:val="DefaultParagraphFont"/>
    <w:uiPriority w:val="32"/>
    <w:qFormat/>
    <w:rsid w:val="00581D8F"/>
    <w:rPr>
      <w:b/>
      <w:bCs/>
      <w:smallCaps/>
      <w:color w:val="0F4761" w:themeColor="accent1" w:themeShade="BF"/>
      <w:spacing w:val="5"/>
    </w:rPr>
  </w:style>
  <w:style w:type="paragraph" w:styleId="TOCHeading">
    <w:name w:val="TOC Heading"/>
    <w:basedOn w:val="Heading1"/>
    <w:next w:val="Normal"/>
    <w:uiPriority w:val="39"/>
    <w:unhideWhenUsed/>
    <w:qFormat/>
    <w:rsid w:val="00D356D0"/>
    <w:pPr>
      <w:spacing w:before="240"/>
      <w:outlineLvl w:val="9"/>
    </w:pPr>
    <w:rPr>
      <w:b w:val="0"/>
      <w:color w:val="0F4761" w:themeColor="accent1" w:themeShade="BF"/>
      <w:kern w:val="0"/>
      <w:sz w:val="32"/>
      <w14:ligatures w14:val="none"/>
    </w:rPr>
  </w:style>
  <w:style w:type="paragraph" w:styleId="TOC1">
    <w:name w:val="toc 1"/>
    <w:basedOn w:val="Normal"/>
    <w:next w:val="Normal"/>
    <w:autoRedefine/>
    <w:uiPriority w:val="39"/>
    <w:unhideWhenUsed/>
    <w:rsid w:val="008138DC"/>
    <w:pPr>
      <w:spacing w:after="100"/>
    </w:pPr>
  </w:style>
  <w:style w:type="paragraph" w:styleId="TOC2">
    <w:name w:val="toc 2"/>
    <w:basedOn w:val="Normal"/>
    <w:next w:val="Normal"/>
    <w:autoRedefine/>
    <w:uiPriority w:val="39"/>
    <w:unhideWhenUsed/>
    <w:rsid w:val="008138DC"/>
    <w:pPr>
      <w:spacing w:after="100"/>
      <w:ind w:left="240"/>
    </w:pPr>
  </w:style>
  <w:style w:type="character" w:styleId="Hyperlink">
    <w:name w:val="Hyperlink"/>
    <w:basedOn w:val="DefaultParagraphFont"/>
    <w:uiPriority w:val="99"/>
    <w:unhideWhenUsed/>
    <w:rsid w:val="008138DC"/>
    <w:rPr>
      <w:color w:val="467886" w:themeColor="hyperlink"/>
      <w:u w:val="single"/>
    </w:rPr>
  </w:style>
  <w:style w:type="paragraph" w:styleId="Header">
    <w:name w:val="header"/>
    <w:basedOn w:val="Normal"/>
    <w:link w:val="HeaderChar"/>
    <w:uiPriority w:val="99"/>
    <w:unhideWhenUsed/>
    <w:rsid w:val="0002276C"/>
    <w:pPr>
      <w:tabs>
        <w:tab w:val="center" w:pos="4680"/>
        <w:tab w:val="right" w:pos="9360"/>
      </w:tabs>
      <w:spacing w:line="240" w:lineRule="auto"/>
    </w:pPr>
  </w:style>
  <w:style w:type="character" w:customStyle="1" w:styleId="HeaderChar">
    <w:name w:val="Header Char"/>
    <w:basedOn w:val="DefaultParagraphFont"/>
    <w:link w:val="Header"/>
    <w:uiPriority w:val="99"/>
    <w:rsid w:val="0002276C"/>
    <w:rPr>
      <w:rFonts w:ascii="Arial" w:hAnsi="Arial"/>
      <w:lang w:val="en-GB"/>
    </w:rPr>
  </w:style>
  <w:style w:type="paragraph" w:styleId="Footer">
    <w:name w:val="footer"/>
    <w:basedOn w:val="Normal"/>
    <w:link w:val="FooterChar"/>
    <w:uiPriority w:val="99"/>
    <w:unhideWhenUsed/>
    <w:rsid w:val="0002276C"/>
    <w:pPr>
      <w:tabs>
        <w:tab w:val="center" w:pos="4680"/>
        <w:tab w:val="right" w:pos="9360"/>
      </w:tabs>
      <w:spacing w:line="240" w:lineRule="auto"/>
    </w:pPr>
  </w:style>
  <w:style w:type="character" w:customStyle="1" w:styleId="FooterChar">
    <w:name w:val="Footer Char"/>
    <w:basedOn w:val="DefaultParagraphFont"/>
    <w:link w:val="Footer"/>
    <w:uiPriority w:val="99"/>
    <w:rsid w:val="0002276C"/>
    <w:rPr>
      <w:rFonts w:ascii="Arial" w:hAnsi="Arial"/>
      <w:lang w:val="en-GB"/>
    </w:rPr>
  </w:style>
  <w:style w:type="character" w:styleId="UnresolvedMention">
    <w:name w:val="Unresolved Mention"/>
    <w:basedOn w:val="DefaultParagraphFont"/>
    <w:uiPriority w:val="99"/>
    <w:semiHidden/>
    <w:unhideWhenUsed/>
    <w:rsid w:val="00A8258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tatista.com/statistics/google-revenue"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statista.com/statistics/jpmorgan-profit"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DABDBE0-822D-492B-A291-D8E70C61F4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TotalTime>
  <Pages>10</Pages>
  <Words>1693</Words>
  <Characters>10887</Characters>
  <Application>Microsoft Office Word</Application>
  <DocSecurity>0</DocSecurity>
  <Lines>184</Lines>
  <Paragraphs>51</Paragraphs>
  <ScaleCrop>false</ScaleCrop>
  <Company/>
  <LinksUpToDate>false</LinksUpToDate>
  <CharactersWithSpaces>12534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59</cp:revision>
  <dcterms:created xsi:type="dcterms:W3CDTF">2025-07-14T12:46:00Z</dcterms:created>
  <dcterms:modified xsi:type="dcterms:W3CDTF">2025-07-18T16:59:00Z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41b49772-7ce0-43ae-a43c-737b45104370</vt:lpwstr>
  </property>
</Properties>
</file>