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AA3E1" w14:textId="77777777" w:rsidR="007A0B19" w:rsidRDefault="007A0B19" w:rsidP="007A0B19">
      <w:pPr>
        <w:jc w:val="center"/>
        <w:rPr>
          <w:rFonts w:eastAsia="Times New Roman" w:cs="Times New Roman"/>
          <w:b/>
          <w:sz w:val="28"/>
          <w:szCs w:val="28"/>
        </w:rPr>
      </w:pPr>
    </w:p>
    <w:p w14:paraId="627DE2F3" w14:textId="77777777" w:rsidR="007A0B19" w:rsidRDefault="007A0B19" w:rsidP="007A0B19">
      <w:pPr>
        <w:jc w:val="center"/>
        <w:rPr>
          <w:rFonts w:eastAsia="Times New Roman" w:cs="Times New Roman"/>
          <w:b/>
          <w:sz w:val="28"/>
          <w:szCs w:val="28"/>
        </w:rPr>
      </w:pPr>
    </w:p>
    <w:p w14:paraId="127879FE" w14:textId="1D8E3F27" w:rsidR="007A0B19" w:rsidRDefault="007A0B19" w:rsidP="007A0B19">
      <w:pPr>
        <w:rPr>
          <w:rFonts w:eastAsia="Times New Roman" w:cs="Times New Roman"/>
          <w:b/>
          <w:color w:val="000000" w:themeColor="text1"/>
          <w:sz w:val="32"/>
          <w:szCs w:val="32"/>
        </w:rPr>
      </w:pPr>
      <w:r>
        <w:rPr>
          <w:rFonts w:eastAsia="Times New Roman" w:cs="Times New Roman"/>
          <w:b/>
          <w:noProof/>
          <w:color w:val="000000" w:themeColor="text1"/>
          <w:sz w:val="32"/>
          <w:szCs w:val="32"/>
          <w:lang w:val="en-US"/>
        </w:rPr>
        <w:drawing>
          <wp:inline distT="0" distB="0" distL="0" distR="0" wp14:anchorId="7089FA0C" wp14:editId="2F02E815">
            <wp:extent cx="5842635" cy="2936875"/>
            <wp:effectExtent l="0" t="0" r="571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635" cy="2936875"/>
                    </a:xfrm>
                    <a:prstGeom prst="rect">
                      <a:avLst/>
                    </a:prstGeom>
                    <a:noFill/>
                    <a:ln>
                      <a:noFill/>
                    </a:ln>
                  </pic:spPr>
                </pic:pic>
              </a:graphicData>
            </a:graphic>
          </wp:inline>
        </w:drawing>
      </w:r>
    </w:p>
    <w:p w14:paraId="32ECC676" w14:textId="77777777" w:rsidR="007A0B19" w:rsidRDefault="007A0B19" w:rsidP="007A0B19">
      <w:pPr>
        <w:rPr>
          <w:rFonts w:eastAsia="Times New Roman" w:cs="Times New Roman"/>
          <w:b/>
          <w:color w:val="000000" w:themeColor="text1"/>
          <w:sz w:val="32"/>
          <w:szCs w:val="32"/>
        </w:rPr>
      </w:pPr>
    </w:p>
    <w:p w14:paraId="408677C1" w14:textId="77777777" w:rsidR="007A0B19" w:rsidRDefault="007A0B19" w:rsidP="007A0B19">
      <w:pPr>
        <w:rPr>
          <w:rFonts w:eastAsia="Times New Roman" w:cs="Times New Roman"/>
          <w:b/>
          <w:color w:val="000000" w:themeColor="text1"/>
          <w:sz w:val="32"/>
          <w:szCs w:val="32"/>
        </w:rPr>
      </w:pPr>
    </w:p>
    <w:p w14:paraId="01AD0D9F" w14:textId="0B864D87" w:rsidR="007A0B19" w:rsidRDefault="007A0B19" w:rsidP="007A0B19">
      <w:pPr>
        <w:rPr>
          <w:rFonts w:ascii="Arial" w:eastAsia="Arial" w:hAnsi="Arial" w:cs="Arial"/>
          <w:b/>
          <w:color w:val="000000" w:themeColor="text1"/>
          <w:sz w:val="40"/>
          <w:szCs w:val="40"/>
        </w:rPr>
      </w:pPr>
      <w:r>
        <w:rPr>
          <w:rFonts w:ascii="Arial" w:hAnsi="Arial"/>
          <w:b/>
          <w:color w:val="000000" w:themeColor="text1"/>
          <w:sz w:val="40"/>
          <w:szCs w:val="40"/>
        </w:rPr>
        <w:t xml:space="preserve">                              Assessment </w:t>
      </w:r>
      <w:r>
        <w:rPr>
          <w:rFonts w:ascii="Arial" w:hAnsi="Arial"/>
          <w:b/>
          <w:color w:val="000000" w:themeColor="text1"/>
          <w:sz w:val="40"/>
          <w:szCs w:val="40"/>
        </w:rPr>
        <w:t>2</w:t>
      </w:r>
    </w:p>
    <w:p w14:paraId="66F02C74" w14:textId="77777777" w:rsidR="007A0B19" w:rsidRDefault="007A0B19" w:rsidP="007A0B19">
      <w:pPr>
        <w:rPr>
          <w:rFonts w:eastAsia="Times New Roman" w:cs="Times New Roman"/>
          <w:b/>
          <w:color w:val="000000" w:themeColor="text1"/>
          <w:sz w:val="32"/>
          <w:szCs w:val="32"/>
        </w:rPr>
      </w:pPr>
    </w:p>
    <w:p w14:paraId="26E657FA" w14:textId="340F3BA6" w:rsidR="007A0B19" w:rsidRDefault="007A0B19" w:rsidP="007A0B19">
      <w:pPr>
        <w:spacing w:line="276" w:lineRule="auto"/>
        <w:jc w:val="left"/>
        <w:rPr>
          <w:rFonts w:eastAsia="Arial" w:cs="Arial"/>
          <w:color w:val="000000" w:themeColor="text1"/>
          <w:sz w:val="40"/>
        </w:rPr>
      </w:pPr>
      <w:proofErr w:type="spellStart"/>
      <w:r>
        <w:rPr>
          <w:b/>
          <w:color w:val="000000" w:themeColor="text1"/>
          <w:sz w:val="40"/>
        </w:rPr>
        <w:t>Programme:</w:t>
      </w:r>
      <w:r>
        <w:rPr>
          <w:color w:val="000000" w:themeColor="text1"/>
          <w:sz w:val="40"/>
        </w:rPr>
        <w:t>BA</w:t>
      </w:r>
      <w:proofErr w:type="spellEnd"/>
      <w:r>
        <w:rPr>
          <w:color w:val="000000" w:themeColor="text1"/>
          <w:sz w:val="40"/>
        </w:rPr>
        <w:t xml:space="preserve"> Business Management</w:t>
      </w:r>
      <w:r>
        <w:rPr>
          <w:b/>
          <w:color w:val="000000" w:themeColor="text1"/>
          <w:sz w:val="40"/>
        </w:rPr>
        <w:t xml:space="preserve"> </w:t>
      </w:r>
      <w:r>
        <w:rPr>
          <w:b/>
          <w:color w:val="000000" w:themeColor="text1"/>
          <w:sz w:val="40"/>
        </w:rPr>
        <w:br/>
        <w:t xml:space="preserve">Module : </w:t>
      </w:r>
      <w:r>
        <w:rPr>
          <w:color w:val="000000" w:themeColor="text1"/>
          <w:sz w:val="40"/>
        </w:rPr>
        <w:t>Management Accounting</w:t>
      </w:r>
      <w:r>
        <w:rPr>
          <w:b/>
          <w:color w:val="000000" w:themeColor="text1"/>
          <w:sz w:val="40"/>
        </w:rPr>
        <w:br/>
        <w:t xml:space="preserve">Module code : </w:t>
      </w:r>
      <w:r>
        <w:rPr>
          <w:color w:val="000000" w:themeColor="text1"/>
          <w:sz w:val="40"/>
        </w:rPr>
        <w:t>LCCB</w:t>
      </w:r>
      <w:r>
        <w:rPr>
          <w:color w:val="000000" w:themeColor="text1"/>
          <w:sz w:val="40"/>
        </w:rPr>
        <w:t>5002</w:t>
      </w:r>
      <w:r>
        <w:rPr>
          <w:b/>
          <w:color w:val="000000" w:themeColor="text1"/>
          <w:sz w:val="40"/>
        </w:rPr>
        <w:br/>
        <w:t xml:space="preserve">Module Lecturer: </w:t>
      </w:r>
      <w:proofErr w:type="spellStart"/>
      <w:r>
        <w:rPr>
          <w:color w:val="000000" w:themeColor="text1"/>
          <w:sz w:val="40"/>
        </w:rPr>
        <w:t>Dr</w:t>
      </w:r>
      <w:r>
        <w:rPr>
          <w:color w:val="000000" w:themeColor="text1"/>
          <w:sz w:val="40"/>
        </w:rPr>
        <w:t>.</w:t>
      </w:r>
      <w:proofErr w:type="spellEnd"/>
      <w:r>
        <w:rPr>
          <w:color w:val="000000" w:themeColor="text1"/>
          <w:sz w:val="40"/>
        </w:rPr>
        <w:t xml:space="preserve"> Samuel Ze-To</w:t>
      </w:r>
      <w:r>
        <w:rPr>
          <w:b/>
          <w:color w:val="000000" w:themeColor="text1"/>
          <w:sz w:val="40"/>
        </w:rPr>
        <w:br/>
        <w:t xml:space="preserve">Student : </w:t>
      </w:r>
      <w:r>
        <w:rPr>
          <w:color w:val="000000" w:themeColor="text1"/>
          <w:sz w:val="40"/>
        </w:rPr>
        <w:t>Zamsa Dan ( 2028094 )</w:t>
      </w:r>
    </w:p>
    <w:p w14:paraId="08DF3722" w14:textId="77777777" w:rsidR="009D0F32" w:rsidRPr="007A0B19" w:rsidRDefault="009D0F32"/>
    <w:p w14:paraId="7652D3F0" w14:textId="77777777" w:rsidR="009D0F32" w:rsidRDefault="009D0F32">
      <w:pPr>
        <w:rPr>
          <w:lang w:val="en-US"/>
        </w:rPr>
      </w:pPr>
    </w:p>
    <w:p w14:paraId="62998E0E" w14:textId="77777777" w:rsidR="009D0F32" w:rsidRDefault="009D0F32">
      <w:pPr>
        <w:rPr>
          <w:lang w:val="en-US"/>
        </w:rPr>
      </w:pPr>
    </w:p>
    <w:p w14:paraId="37EB9045" w14:textId="77777777" w:rsidR="009D0F32" w:rsidRDefault="009D0F32">
      <w:pPr>
        <w:rPr>
          <w:lang w:val="en-US"/>
        </w:rPr>
      </w:pPr>
    </w:p>
    <w:p w14:paraId="6168E559" w14:textId="13B5927B" w:rsidR="003B4B89" w:rsidRDefault="003B4B89" w:rsidP="007A0B19">
      <w:pPr>
        <w:rPr>
          <w:lang w:val="en-US"/>
        </w:rPr>
      </w:pPr>
    </w:p>
    <w:p w14:paraId="10336140" w14:textId="47701C8E" w:rsidR="003331B4" w:rsidRDefault="003331B4">
      <w:pPr>
        <w:spacing w:line="259" w:lineRule="auto"/>
        <w:jc w:val="left"/>
        <w:rPr>
          <w:lang w:val="en-US"/>
        </w:rPr>
      </w:pPr>
    </w:p>
    <w:sdt>
      <w:sdtPr>
        <w:rPr>
          <w:rFonts w:ascii="Times New Roman" w:eastAsiaTheme="minorHAnsi" w:hAnsi="Times New Roman" w:cstheme="minorBidi"/>
          <w:color w:val="auto"/>
          <w:sz w:val="24"/>
          <w:szCs w:val="22"/>
          <w:lang w:val="en-GB"/>
        </w:rPr>
        <w:id w:val="-1448997615"/>
        <w:docPartObj>
          <w:docPartGallery w:val="Table of Contents"/>
          <w:docPartUnique/>
        </w:docPartObj>
      </w:sdtPr>
      <w:sdtEndPr>
        <w:rPr>
          <w:b/>
          <w:bCs/>
          <w:noProof/>
        </w:rPr>
      </w:sdtEndPr>
      <w:sdtContent>
        <w:p w14:paraId="1E268687" w14:textId="77777777" w:rsidR="003331B4" w:rsidRDefault="003331B4">
          <w:pPr>
            <w:pStyle w:val="TOCHeading"/>
          </w:pPr>
          <w:r>
            <w:t>Table of Contents</w:t>
          </w:r>
        </w:p>
        <w:p w14:paraId="4703BE50" w14:textId="77777777" w:rsidR="003331B4" w:rsidRDefault="003331B4">
          <w:pPr>
            <w:pStyle w:val="TOC1"/>
            <w:tabs>
              <w:tab w:val="right" w:leader="dot" w:pos="9350"/>
            </w:tabs>
            <w:rPr>
              <w:noProof/>
            </w:rPr>
          </w:pPr>
          <w:r>
            <w:fldChar w:fldCharType="begin"/>
          </w:r>
          <w:r>
            <w:instrText xml:space="preserve"> TOC \o "1-3" \h \z \u </w:instrText>
          </w:r>
          <w:r>
            <w:fldChar w:fldCharType="separate"/>
          </w:r>
          <w:hyperlink w:anchor="_Toc109786303" w:history="1">
            <w:r w:rsidRPr="003515C6">
              <w:rPr>
                <w:rStyle w:val="Hyperlink"/>
                <w:noProof/>
                <w:lang w:val="en-US"/>
              </w:rPr>
              <w:t>Introduction</w:t>
            </w:r>
            <w:r>
              <w:rPr>
                <w:noProof/>
                <w:webHidden/>
              </w:rPr>
              <w:tab/>
            </w:r>
            <w:r>
              <w:rPr>
                <w:noProof/>
                <w:webHidden/>
              </w:rPr>
              <w:fldChar w:fldCharType="begin"/>
            </w:r>
            <w:r>
              <w:rPr>
                <w:noProof/>
                <w:webHidden/>
              </w:rPr>
              <w:instrText xml:space="preserve"> PAGEREF _Toc109786303 \h </w:instrText>
            </w:r>
            <w:r>
              <w:rPr>
                <w:noProof/>
                <w:webHidden/>
              </w:rPr>
            </w:r>
            <w:r>
              <w:rPr>
                <w:noProof/>
                <w:webHidden/>
              </w:rPr>
              <w:fldChar w:fldCharType="separate"/>
            </w:r>
            <w:r>
              <w:rPr>
                <w:noProof/>
                <w:webHidden/>
              </w:rPr>
              <w:t>3</w:t>
            </w:r>
            <w:r>
              <w:rPr>
                <w:noProof/>
                <w:webHidden/>
              </w:rPr>
              <w:fldChar w:fldCharType="end"/>
            </w:r>
          </w:hyperlink>
        </w:p>
        <w:p w14:paraId="75A8D1A9" w14:textId="77777777" w:rsidR="003331B4" w:rsidRDefault="00000000">
          <w:pPr>
            <w:pStyle w:val="TOC1"/>
            <w:tabs>
              <w:tab w:val="right" w:leader="dot" w:pos="9350"/>
            </w:tabs>
            <w:rPr>
              <w:noProof/>
            </w:rPr>
          </w:pPr>
          <w:hyperlink w:anchor="_Toc109786304" w:history="1">
            <w:r w:rsidR="003331B4" w:rsidRPr="003515C6">
              <w:rPr>
                <w:rStyle w:val="Hyperlink"/>
                <w:noProof/>
                <w:lang w:val="en-US"/>
              </w:rPr>
              <w:t>Part A</w:t>
            </w:r>
            <w:r w:rsidR="003331B4">
              <w:rPr>
                <w:noProof/>
                <w:webHidden/>
              </w:rPr>
              <w:tab/>
            </w:r>
            <w:r w:rsidR="003331B4">
              <w:rPr>
                <w:noProof/>
                <w:webHidden/>
              </w:rPr>
              <w:fldChar w:fldCharType="begin"/>
            </w:r>
            <w:r w:rsidR="003331B4">
              <w:rPr>
                <w:noProof/>
                <w:webHidden/>
              </w:rPr>
              <w:instrText xml:space="preserve"> PAGEREF _Toc109786304 \h </w:instrText>
            </w:r>
            <w:r w:rsidR="003331B4">
              <w:rPr>
                <w:noProof/>
                <w:webHidden/>
              </w:rPr>
            </w:r>
            <w:r w:rsidR="003331B4">
              <w:rPr>
                <w:noProof/>
                <w:webHidden/>
              </w:rPr>
              <w:fldChar w:fldCharType="separate"/>
            </w:r>
            <w:r w:rsidR="003331B4">
              <w:rPr>
                <w:noProof/>
                <w:webHidden/>
              </w:rPr>
              <w:t>3</w:t>
            </w:r>
            <w:r w:rsidR="003331B4">
              <w:rPr>
                <w:noProof/>
                <w:webHidden/>
              </w:rPr>
              <w:fldChar w:fldCharType="end"/>
            </w:r>
          </w:hyperlink>
        </w:p>
        <w:p w14:paraId="68802EFD" w14:textId="77777777" w:rsidR="003331B4" w:rsidRDefault="00000000">
          <w:pPr>
            <w:pStyle w:val="TOC2"/>
            <w:tabs>
              <w:tab w:val="right" w:leader="dot" w:pos="9350"/>
            </w:tabs>
            <w:rPr>
              <w:noProof/>
            </w:rPr>
          </w:pPr>
          <w:hyperlink w:anchor="_Toc109786305" w:history="1">
            <w:r w:rsidR="003331B4" w:rsidRPr="003515C6">
              <w:rPr>
                <w:rStyle w:val="Hyperlink"/>
                <w:noProof/>
                <w:lang w:val="en-US"/>
              </w:rPr>
              <w:t>Preparation of monthly control report</w:t>
            </w:r>
            <w:r w:rsidR="003331B4">
              <w:rPr>
                <w:noProof/>
                <w:webHidden/>
              </w:rPr>
              <w:tab/>
            </w:r>
            <w:r w:rsidR="003331B4">
              <w:rPr>
                <w:noProof/>
                <w:webHidden/>
              </w:rPr>
              <w:fldChar w:fldCharType="begin"/>
            </w:r>
            <w:r w:rsidR="003331B4">
              <w:rPr>
                <w:noProof/>
                <w:webHidden/>
              </w:rPr>
              <w:instrText xml:space="preserve"> PAGEREF _Toc109786305 \h </w:instrText>
            </w:r>
            <w:r w:rsidR="003331B4">
              <w:rPr>
                <w:noProof/>
                <w:webHidden/>
              </w:rPr>
            </w:r>
            <w:r w:rsidR="003331B4">
              <w:rPr>
                <w:noProof/>
                <w:webHidden/>
              </w:rPr>
              <w:fldChar w:fldCharType="separate"/>
            </w:r>
            <w:r w:rsidR="003331B4">
              <w:rPr>
                <w:noProof/>
                <w:webHidden/>
              </w:rPr>
              <w:t>3</w:t>
            </w:r>
            <w:r w:rsidR="003331B4">
              <w:rPr>
                <w:noProof/>
                <w:webHidden/>
              </w:rPr>
              <w:fldChar w:fldCharType="end"/>
            </w:r>
          </w:hyperlink>
        </w:p>
        <w:p w14:paraId="18977DA6" w14:textId="77777777" w:rsidR="003331B4" w:rsidRDefault="00000000">
          <w:pPr>
            <w:pStyle w:val="TOC2"/>
            <w:tabs>
              <w:tab w:val="right" w:leader="dot" w:pos="9350"/>
            </w:tabs>
            <w:rPr>
              <w:noProof/>
            </w:rPr>
          </w:pPr>
          <w:hyperlink w:anchor="_Toc109786306" w:history="1">
            <w:r w:rsidR="003331B4" w:rsidRPr="003515C6">
              <w:rPr>
                <w:rStyle w:val="Hyperlink"/>
                <w:noProof/>
                <w:lang w:val="en-US"/>
              </w:rPr>
              <w:t>Performance evaluation using monthly control report</w:t>
            </w:r>
            <w:r w:rsidR="003331B4">
              <w:rPr>
                <w:noProof/>
                <w:webHidden/>
              </w:rPr>
              <w:tab/>
            </w:r>
            <w:r w:rsidR="003331B4">
              <w:rPr>
                <w:noProof/>
                <w:webHidden/>
              </w:rPr>
              <w:fldChar w:fldCharType="begin"/>
            </w:r>
            <w:r w:rsidR="003331B4">
              <w:rPr>
                <w:noProof/>
                <w:webHidden/>
              </w:rPr>
              <w:instrText xml:space="preserve"> PAGEREF _Toc109786306 \h </w:instrText>
            </w:r>
            <w:r w:rsidR="003331B4">
              <w:rPr>
                <w:noProof/>
                <w:webHidden/>
              </w:rPr>
            </w:r>
            <w:r w:rsidR="003331B4">
              <w:rPr>
                <w:noProof/>
                <w:webHidden/>
              </w:rPr>
              <w:fldChar w:fldCharType="separate"/>
            </w:r>
            <w:r w:rsidR="003331B4">
              <w:rPr>
                <w:noProof/>
                <w:webHidden/>
              </w:rPr>
              <w:t>5</w:t>
            </w:r>
            <w:r w:rsidR="003331B4">
              <w:rPr>
                <w:noProof/>
                <w:webHidden/>
              </w:rPr>
              <w:fldChar w:fldCharType="end"/>
            </w:r>
          </w:hyperlink>
        </w:p>
        <w:p w14:paraId="06BC05B3" w14:textId="77777777" w:rsidR="003331B4" w:rsidRDefault="00000000">
          <w:pPr>
            <w:pStyle w:val="TOC2"/>
            <w:tabs>
              <w:tab w:val="right" w:leader="dot" w:pos="9350"/>
            </w:tabs>
            <w:rPr>
              <w:noProof/>
            </w:rPr>
          </w:pPr>
          <w:hyperlink w:anchor="_Toc109786307" w:history="1">
            <w:r w:rsidR="003331B4" w:rsidRPr="003515C6">
              <w:rPr>
                <w:rStyle w:val="Hyperlink"/>
                <w:noProof/>
                <w:lang w:val="en-US"/>
              </w:rPr>
              <w:t>Recommendation for improvement</w:t>
            </w:r>
            <w:r w:rsidR="003331B4">
              <w:rPr>
                <w:noProof/>
                <w:webHidden/>
              </w:rPr>
              <w:tab/>
            </w:r>
            <w:r w:rsidR="003331B4">
              <w:rPr>
                <w:noProof/>
                <w:webHidden/>
              </w:rPr>
              <w:fldChar w:fldCharType="begin"/>
            </w:r>
            <w:r w:rsidR="003331B4">
              <w:rPr>
                <w:noProof/>
                <w:webHidden/>
              </w:rPr>
              <w:instrText xml:space="preserve"> PAGEREF _Toc109786307 \h </w:instrText>
            </w:r>
            <w:r w:rsidR="003331B4">
              <w:rPr>
                <w:noProof/>
                <w:webHidden/>
              </w:rPr>
            </w:r>
            <w:r w:rsidR="003331B4">
              <w:rPr>
                <w:noProof/>
                <w:webHidden/>
              </w:rPr>
              <w:fldChar w:fldCharType="separate"/>
            </w:r>
            <w:r w:rsidR="003331B4">
              <w:rPr>
                <w:noProof/>
                <w:webHidden/>
              </w:rPr>
              <w:t>6</w:t>
            </w:r>
            <w:r w:rsidR="003331B4">
              <w:rPr>
                <w:noProof/>
                <w:webHidden/>
              </w:rPr>
              <w:fldChar w:fldCharType="end"/>
            </w:r>
          </w:hyperlink>
        </w:p>
        <w:p w14:paraId="763366EF" w14:textId="77777777" w:rsidR="003331B4" w:rsidRDefault="00000000">
          <w:pPr>
            <w:pStyle w:val="TOC1"/>
            <w:tabs>
              <w:tab w:val="right" w:leader="dot" w:pos="9350"/>
            </w:tabs>
            <w:rPr>
              <w:noProof/>
            </w:rPr>
          </w:pPr>
          <w:hyperlink w:anchor="_Toc109786308" w:history="1">
            <w:r w:rsidR="003331B4" w:rsidRPr="003515C6">
              <w:rPr>
                <w:rStyle w:val="Hyperlink"/>
                <w:noProof/>
                <w:lang w:val="en-US"/>
              </w:rPr>
              <w:t>Part B</w:t>
            </w:r>
            <w:r w:rsidR="003331B4">
              <w:rPr>
                <w:noProof/>
                <w:webHidden/>
              </w:rPr>
              <w:tab/>
            </w:r>
            <w:r w:rsidR="003331B4">
              <w:rPr>
                <w:noProof/>
                <w:webHidden/>
              </w:rPr>
              <w:fldChar w:fldCharType="begin"/>
            </w:r>
            <w:r w:rsidR="003331B4">
              <w:rPr>
                <w:noProof/>
                <w:webHidden/>
              </w:rPr>
              <w:instrText xml:space="preserve"> PAGEREF _Toc109786308 \h </w:instrText>
            </w:r>
            <w:r w:rsidR="003331B4">
              <w:rPr>
                <w:noProof/>
                <w:webHidden/>
              </w:rPr>
            </w:r>
            <w:r w:rsidR="003331B4">
              <w:rPr>
                <w:noProof/>
                <w:webHidden/>
              </w:rPr>
              <w:fldChar w:fldCharType="separate"/>
            </w:r>
            <w:r w:rsidR="003331B4">
              <w:rPr>
                <w:noProof/>
                <w:webHidden/>
              </w:rPr>
              <w:t>7</w:t>
            </w:r>
            <w:r w:rsidR="003331B4">
              <w:rPr>
                <w:noProof/>
                <w:webHidden/>
              </w:rPr>
              <w:fldChar w:fldCharType="end"/>
            </w:r>
          </w:hyperlink>
        </w:p>
        <w:p w14:paraId="2D00E6E5" w14:textId="77777777" w:rsidR="003331B4" w:rsidRDefault="00000000">
          <w:pPr>
            <w:pStyle w:val="TOC2"/>
            <w:tabs>
              <w:tab w:val="right" w:leader="dot" w:pos="9350"/>
            </w:tabs>
            <w:rPr>
              <w:noProof/>
            </w:rPr>
          </w:pPr>
          <w:hyperlink w:anchor="_Toc109786309" w:history="1">
            <w:r w:rsidR="003331B4" w:rsidRPr="003515C6">
              <w:rPr>
                <w:rStyle w:val="Hyperlink"/>
                <w:noProof/>
                <w:lang w:val="en-US"/>
              </w:rPr>
              <w:t>Evaluation of expected performance from digital platform</w:t>
            </w:r>
            <w:r w:rsidR="003331B4">
              <w:rPr>
                <w:noProof/>
                <w:webHidden/>
              </w:rPr>
              <w:tab/>
            </w:r>
            <w:r w:rsidR="003331B4">
              <w:rPr>
                <w:noProof/>
                <w:webHidden/>
              </w:rPr>
              <w:fldChar w:fldCharType="begin"/>
            </w:r>
            <w:r w:rsidR="003331B4">
              <w:rPr>
                <w:noProof/>
                <w:webHidden/>
              </w:rPr>
              <w:instrText xml:space="preserve"> PAGEREF _Toc109786309 \h </w:instrText>
            </w:r>
            <w:r w:rsidR="003331B4">
              <w:rPr>
                <w:noProof/>
                <w:webHidden/>
              </w:rPr>
            </w:r>
            <w:r w:rsidR="003331B4">
              <w:rPr>
                <w:noProof/>
                <w:webHidden/>
              </w:rPr>
              <w:fldChar w:fldCharType="separate"/>
            </w:r>
            <w:r w:rsidR="003331B4">
              <w:rPr>
                <w:noProof/>
                <w:webHidden/>
              </w:rPr>
              <w:t>7</w:t>
            </w:r>
            <w:r w:rsidR="003331B4">
              <w:rPr>
                <w:noProof/>
                <w:webHidden/>
              </w:rPr>
              <w:fldChar w:fldCharType="end"/>
            </w:r>
          </w:hyperlink>
        </w:p>
        <w:p w14:paraId="16A6B3A3" w14:textId="77777777" w:rsidR="003331B4" w:rsidRDefault="00000000">
          <w:pPr>
            <w:pStyle w:val="TOC2"/>
            <w:tabs>
              <w:tab w:val="right" w:leader="dot" w:pos="9350"/>
            </w:tabs>
            <w:rPr>
              <w:noProof/>
            </w:rPr>
          </w:pPr>
          <w:hyperlink w:anchor="_Toc109786310" w:history="1">
            <w:r w:rsidR="003331B4" w:rsidRPr="003515C6">
              <w:rPr>
                <w:rStyle w:val="Hyperlink"/>
                <w:noProof/>
                <w:lang w:val="en-US"/>
              </w:rPr>
              <w:t>Decision making</w:t>
            </w:r>
            <w:r w:rsidR="003331B4">
              <w:rPr>
                <w:noProof/>
                <w:webHidden/>
              </w:rPr>
              <w:tab/>
            </w:r>
            <w:r w:rsidR="003331B4">
              <w:rPr>
                <w:noProof/>
                <w:webHidden/>
              </w:rPr>
              <w:fldChar w:fldCharType="begin"/>
            </w:r>
            <w:r w:rsidR="003331B4">
              <w:rPr>
                <w:noProof/>
                <w:webHidden/>
              </w:rPr>
              <w:instrText xml:space="preserve"> PAGEREF _Toc109786310 \h </w:instrText>
            </w:r>
            <w:r w:rsidR="003331B4">
              <w:rPr>
                <w:noProof/>
                <w:webHidden/>
              </w:rPr>
            </w:r>
            <w:r w:rsidR="003331B4">
              <w:rPr>
                <w:noProof/>
                <w:webHidden/>
              </w:rPr>
              <w:fldChar w:fldCharType="separate"/>
            </w:r>
            <w:r w:rsidR="003331B4">
              <w:rPr>
                <w:noProof/>
                <w:webHidden/>
              </w:rPr>
              <w:t>9</w:t>
            </w:r>
            <w:r w:rsidR="003331B4">
              <w:rPr>
                <w:noProof/>
                <w:webHidden/>
              </w:rPr>
              <w:fldChar w:fldCharType="end"/>
            </w:r>
          </w:hyperlink>
        </w:p>
        <w:p w14:paraId="144642E4" w14:textId="77777777" w:rsidR="003331B4" w:rsidRDefault="00000000">
          <w:pPr>
            <w:pStyle w:val="TOC1"/>
            <w:tabs>
              <w:tab w:val="right" w:leader="dot" w:pos="9350"/>
            </w:tabs>
            <w:rPr>
              <w:noProof/>
            </w:rPr>
          </w:pPr>
          <w:hyperlink w:anchor="_Toc109786311" w:history="1">
            <w:r w:rsidR="003331B4" w:rsidRPr="003515C6">
              <w:rPr>
                <w:rStyle w:val="Hyperlink"/>
                <w:noProof/>
                <w:lang w:val="en-US"/>
              </w:rPr>
              <w:t>Conclusion</w:t>
            </w:r>
            <w:r w:rsidR="003331B4">
              <w:rPr>
                <w:noProof/>
                <w:webHidden/>
              </w:rPr>
              <w:tab/>
            </w:r>
            <w:r w:rsidR="003331B4">
              <w:rPr>
                <w:noProof/>
                <w:webHidden/>
              </w:rPr>
              <w:fldChar w:fldCharType="begin"/>
            </w:r>
            <w:r w:rsidR="003331B4">
              <w:rPr>
                <w:noProof/>
                <w:webHidden/>
              </w:rPr>
              <w:instrText xml:space="preserve"> PAGEREF _Toc109786311 \h </w:instrText>
            </w:r>
            <w:r w:rsidR="003331B4">
              <w:rPr>
                <w:noProof/>
                <w:webHidden/>
              </w:rPr>
            </w:r>
            <w:r w:rsidR="003331B4">
              <w:rPr>
                <w:noProof/>
                <w:webHidden/>
              </w:rPr>
              <w:fldChar w:fldCharType="separate"/>
            </w:r>
            <w:r w:rsidR="003331B4">
              <w:rPr>
                <w:noProof/>
                <w:webHidden/>
              </w:rPr>
              <w:t>10</w:t>
            </w:r>
            <w:r w:rsidR="003331B4">
              <w:rPr>
                <w:noProof/>
                <w:webHidden/>
              </w:rPr>
              <w:fldChar w:fldCharType="end"/>
            </w:r>
          </w:hyperlink>
        </w:p>
        <w:p w14:paraId="6680F406" w14:textId="77777777" w:rsidR="003331B4" w:rsidRDefault="00000000">
          <w:pPr>
            <w:pStyle w:val="TOC1"/>
            <w:tabs>
              <w:tab w:val="right" w:leader="dot" w:pos="9350"/>
            </w:tabs>
            <w:rPr>
              <w:noProof/>
            </w:rPr>
          </w:pPr>
          <w:hyperlink w:anchor="_Toc109786312" w:history="1">
            <w:r w:rsidR="003331B4" w:rsidRPr="003515C6">
              <w:rPr>
                <w:rStyle w:val="Hyperlink"/>
                <w:noProof/>
                <w:lang w:val="en-US"/>
              </w:rPr>
              <w:t>Reference</w:t>
            </w:r>
            <w:r w:rsidR="003331B4">
              <w:rPr>
                <w:noProof/>
                <w:webHidden/>
              </w:rPr>
              <w:tab/>
            </w:r>
            <w:r w:rsidR="003331B4">
              <w:rPr>
                <w:noProof/>
                <w:webHidden/>
              </w:rPr>
              <w:fldChar w:fldCharType="begin"/>
            </w:r>
            <w:r w:rsidR="003331B4">
              <w:rPr>
                <w:noProof/>
                <w:webHidden/>
              </w:rPr>
              <w:instrText xml:space="preserve"> PAGEREF _Toc109786312 \h </w:instrText>
            </w:r>
            <w:r w:rsidR="003331B4">
              <w:rPr>
                <w:noProof/>
                <w:webHidden/>
              </w:rPr>
            </w:r>
            <w:r w:rsidR="003331B4">
              <w:rPr>
                <w:noProof/>
                <w:webHidden/>
              </w:rPr>
              <w:fldChar w:fldCharType="separate"/>
            </w:r>
            <w:r w:rsidR="003331B4">
              <w:rPr>
                <w:noProof/>
                <w:webHidden/>
              </w:rPr>
              <w:t>11</w:t>
            </w:r>
            <w:r w:rsidR="003331B4">
              <w:rPr>
                <w:noProof/>
                <w:webHidden/>
              </w:rPr>
              <w:fldChar w:fldCharType="end"/>
            </w:r>
          </w:hyperlink>
        </w:p>
        <w:p w14:paraId="7C1E8A27" w14:textId="77777777" w:rsidR="003331B4" w:rsidRDefault="003331B4">
          <w:r>
            <w:rPr>
              <w:b/>
              <w:bCs/>
              <w:noProof/>
            </w:rPr>
            <w:fldChar w:fldCharType="end"/>
          </w:r>
        </w:p>
      </w:sdtContent>
    </w:sdt>
    <w:p w14:paraId="3AA703A9" w14:textId="77777777" w:rsidR="00884B3A" w:rsidRDefault="00884B3A">
      <w:pPr>
        <w:spacing w:line="259" w:lineRule="auto"/>
        <w:jc w:val="left"/>
        <w:rPr>
          <w:lang w:val="en-US"/>
        </w:rPr>
      </w:pPr>
      <w:r>
        <w:rPr>
          <w:lang w:val="en-US"/>
        </w:rPr>
        <w:br w:type="page"/>
      </w:r>
    </w:p>
    <w:p w14:paraId="34445039" w14:textId="77777777" w:rsidR="00884B3A" w:rsidRDefault="00884B3A" w:rsidP="00884B3A">
      <w:pPr>
        <w:pStyle w:val="Heading1"/>
        <w:rPr>
          <w:lang w:val="en-US"/>
        </w:rPr>
      </w:pPr>
      <w:bookmarkStart w:id="0" w:name="_Toc109786303"/>
      <w:r>
        <w:rPr>
          <w:lang w:val="en-US"/>
        </w:rPr>
        <w:lastRenderedPageBreak/>
        <w:t>Introduction</w:t>
      </w:r>
      <w:bookmarkEnd w:id="0"/>
    </w:p>
    <w:p w14:paraId="3BC66EC7" w14:textId="77777777" w:rsidR="00884B3A" w:rsidRPr="00884B3A" w:rsidRDefault="00884B3A" w:rsidP="00884B3A">
      <w:pPr>
        <w:rPr>
          <w:lang w:val="en-US"/>
        </w:rPr>
      </w:pPr>
      <w:r>
        <w:rPr>
          <w:lang w:val="en-US"/>
        </w:rPr>
        <w:t>According to</w:t>
      </w:r>
      <w:r w:rsidR="00097623" w:rsidRPr="00097623">
        <w:t xml:space="preserve"> </w:t>
      </w:r>
      <w:r w:rsidR="00097623" w:rsidRPr="000063F1">
        <w:t>Yokoyama</w:t>
      </w:r>
      <w:r w:rsidR="00097623">
        <w:t xml:space="preserve"> (2019)</w:t>
      </w:r>
      <w:r>
        <w:rPr>
          <w:lang w:val="en-US"/>
        </w:rPr>
        <w:t xml:space="preserve">, preparation of the operational stability is one of the significant ways that has been adopted in the business operation for the development of the business function more effectively in the present circumstances. For the management, it become one of the major issues to manage the flow of resources effectively and manage profitability. </w:t>
      </w:r>
      <w:r w:rsidR="00DB504E">
        <w:rPr>
          <w:lang w:val="en-US"/>
        </w:rPr>
        <w:t>The aim</w:t>
      </w:r>
      <w:r>
        <w:rPr>
          <w:lang w:val="en-US"/>
        </w:rPr>
        <w:t xml:space="preserve"> of this report is to design a control report </w:t>
      </w:r>
      <w:r w:rsidR="00DB504E">
        <w:rPr>
          <w:lang w:val="en-US"/>
        </w:rPr>
        <w:t xml:space="preserve">through the development of the budget and variance analyses and suggest the improvement. This report has two divisions, in the first division control report has been prepared for Amana Plc whereas in the second part appropriate setup for the organization has been developed in this assignment. </w:t>
      </w:r>
    </w:p>
    <w:p w14:paraId="46949A7D" w14:textId="77777777" w:rsidR="00884B3A" w:rsidRDefault="00884B3A" w:rsidP="00884B3A">
      <w:pPr>
        <w:pStyle w:val="Heading1"/>
        <w:rPr>
          <w:lang w:val="en-US"/>
        </w:rPr>
      </w:pPr>
      <w:bookmarkStart w:id="1" w:name="_Toc109786304"/>
      <w:r>
        <w:rPr>
          <w:lang w:val="en-US"/>
        </w:rPr>
        <w:t>Part A</w:t>
      </w:r>
      <w:bookmarkEnd w:id="1"/>
    </w:p>
    <w:p w14:paraId="4DF79137" w14:textId="77777777" w:rsidR="00884B3A" w:rsidRDefault="00884B3A" w:rsidP="00884B3A">
      <w:pPr>
        <w:pStyle w:val="Heading2"/>
        <w:rPr>
          <w:lang w:val="en-US"/>
        </w:rPr>
      </w:pPr>
      <w:bookmarkStart w:id="2" w:name="_Toc109786305"/>
      <w:r>
        <w:rPr>
          <w:lang w:val="en-US"/>
        </w:rPr>
        <w:t>Preparation of monthly control report</w:t>
      </w:r>
      <w:bookmarkEnd w:id="2"/>
    </w:p>
    <w:p w14:paraId="2D8AC2B9" w14:textId="77777777" w:rsidR="002D026F" w:rsidRDefault="002D026F" w:rsidP="002D026F">
      <w:pPr>
        <w:rPr>
          <w:lang w:val="en-US"/>
        </w:rPr>
      </w:pPr>
      <w:r>
        <w:rPr>
          <w:lang w:val="en-US"/>
        </w:rPr>
        <w:t>A control report is one of the significant and effective financial reports prepared by the management of an organization to evaluate the current financial fundamentals of the firm. _ stated that a control report has been prepared when the organization is unable to control the flow of the business operation in the present circumstances eventually</w:t>
      </w:r>
      <w:r w:rsidR="00097623">
        <w:rPr>
          <w:lang w:val="en-US"/>
        </w:rPr>
        <w:t xml:space="preserve"> (</w:t>
      </w:r>
      <w:proofErr w:type="spellStart"/>
      <w:r w:rsidR="00097623" w:rsidRPr="000063F1">
        <w:t>Khorunzhak</w:t>
      </w:r>
      <w:proofErr w:type="spellEnd"/>
      <w:r w:rsidR="00097623">
        <w:t xml:space="preserve"> et al. 2019)</w:t>
      </w:r>
      <w:r>
        <w:rPr>
          <w:lang w:val="en-US"/>
        </w:rPr>
        <w:t xml:space="preserve">. </w:t>
      </w:r>
      <w:r w:rsidR="00CC5256">
        <w:rPr>
          <w:lang w:val="en-US"/>
        </w:rPr>
        <w:t xml:space="preserve">A monthly control report can be prepared to manage the flow of the resources in the business operation and improve the operational capabilities of the firm eventually. </w:t>
      </w:r>
      <w:r w:rsidR="000F7B5A">
        <w:rPr>
          <w:lang w:val="en-US"/>
        </w:rPr>
        <w:t xml:space="preserve">In the managerial decision-making process, a control report has been used frequently for the development of the planning strategy in the business process. With the help of the control report, an organization is able to evaluate the appropriate allocation of the resources in the business segment and generate higher profitability from the market. Reduction of costs, higher profit margin, and revenue recognition are the key assessment that must be taken under consideration in the preparation of the control report. </w:t>
      </w:r>
    </w:p>
    <w:p w14:paraId="3F5D0195" w14:textId="77777777" w:rsidR="005F29F5" w:rsidRDefault="005F29F5" w:rsidP="002D026F">
      <w:pPr>
        <w:rPr>
          <w:lang w:val="en-US"/>
        </w:rPr>
      </w:pPr>
      <w:r>
        <w:rPr>
          <w:lang w:val="en-US"/>
        </w:rPr>
        <w:t>A monthly control report has been prepared for the business operation to focus on the monthly inflow and outflow of the cash effectively in the business operation. Expected cash transactions and money flow can be exterminated through the use of the monthly control report. A budget report can be used to estimate the transaction of the business operation. The flexed report can be used to interpret the current performance of the business through the evaluation of the actual flow of cash</w:t>
      </w:r>
      <w:r w:rsidR="00A8225E">
        <w:rPr>
          <w:lang w:val="en-US"/>
        </w:rPr>
        <w:t xml:space="preserve"> (</w:t>
      </w:r>
      <w:r w:rsidR="00A8225E" w:rsidRPr="000063F1">
        <w:t>Pailodze</w:t>
      </w:r>
      <w:r w:rsidR="00A8225E">
        <w:t xml:space="preserve"> </w:t>
      </w:r>
      <w:r w:rsidR="00A8225E" w:rsidRPr="000063F1">
        <w:t xml:space="preserve">&amp; </w:t>
      </w:r>
      <w:proofErr w:type="spellStart"/>
      <w:r w:rsidR="00A8225E" w:rsidRPr="000063F1">
        <w:t>Kutateladze</w:t>
      </w:r>
      <w:proofErr w:type="spellEnd"/>
      <w:r w:rsidR="00A8225E">
        <w:t>, 2018)</w:t>
      </w:r>
      <w:r>
        <w:rPr>
          <w:lang w:val="en-US"/>
        </w:rPr>
        <w:t xml:space="preserve">. On the other hand, variance analyses have been used to measure the differences between the budgeted and actual flow of the cash in the business operation during the months. Changes in the monthly flow can be evaluated thoroughly with the help of the control </w:t>
      </w:r>
      <w:r>
        <w:rPr>
          <w:lang w:val="en-US"/>
        </w:rPr>
        <w:lastRenderedPageBreak/>
        <w:t xml:space="preserve">report which creates opportunities for the management to make effective decisions for further development in the operational stability. It has also allowed the firm to identify the requirement of the cash and capital in the business operation to improve the operational stability and profit performance effectively. Original Budget, Flexed Budget, and Variance Analyses have been done in the following section to identify the current financial stability of Amana ltd eventually. </w:t>
      </w:r>
    </w:p>
    <w:p w14:paraId="6E128AD1" w14:textId="77777777" w:rsidR="005F29F5" w:rsidRPr="005F29F5" w:rsidRDefault="005F29F5" w:rsidP="002D026F">
      <w:pPr>
        <w:rPr>
          <w:b/>
          <w:u w:val="single"/>
          <w:lang w:val="en-US"/>
        </w:rPr>
      </w:pPr>
      <w:r w:rsidRPr="005F29F5">
        <w:rPr>
          <w:b/>
          <w:u w:val="single"/>
          <w:lang w:val="en-US"/>
        </w:rPr>
        <w:t xml:space="preserve">Original Budget Preparation: </w:t>
      </w:r>
    </w:p>
    <w:tbl>
      <w:tblPr>
        <w:tblW w:w="9244" w:type="dxa"/>
        <w:tblLook w:val="04A0" w:firstRow="1" w:lastRow="0" w:firstColumn="1" w:lastColumn="0" w:noHBand="0" w:noVBand="1"/>
      </w:tblPr>
      <w:tblGrid>
        <w:gridCol w:w="5630"/>
        <w:gridCol w:w="3614"/>
      </w:tblGrid>
      <w:tr w:rsidR="005F29F5" w:rsidRPr="005F29F5" w14:paraId="1D77EDD0" w14:textId="77777777" w:rsidTr="005F29F5">
        <w:trPr>
          <w:trHeight w:val="261"/>
        </w:trPr>
        <w:tc>
          <w:tcPr>
            <w:tcW w:w="9244" w:type="dxa"/>
            <w:gridSpan w:val="2"/>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58645E06" w14:textId="77777777" w:rsidR="005F29F5" w:rsidRPr="005F29F5" w:rsidRDefault="005F29F5" w:rsidP="005F29F5">
            <w:pPr>
              <w:spacing w:after="0" w:line="240" w:lineRule="auto"/>
              <w:jc w:val="center"/>
              <w:rPr>
                <w:rFonts w:eastAsia="Times New Roman" w:cs="Times New Roman"/>
                <w:b/>
                <w:bCs/>
                <w:color w:val="000000"/>
                <w:szCs w:val="24"/>
                <w:lang w:val="en-US"/>
              </w:rPr>
            </w:pPr>
            <w:r w:rsidRPr="005F29F5">
              <w:rPr>
                <w:rFonts w:eastAsia="Times New Roman" w:cs="Times New Roman"/>
                <w:b/>
                <w:bCs/>
                <w:color w:val="000000"/>
                <w:szCs w:val="24"/>
                <w:lang w:val="en-US"/>
              </w:rPr>
              <w:t>Preparation of the Original budget</w:t>
            </w:r>
            <w:r>
              <w:rPr>
                <w:rFonts w:eastAsia="Times New Roman" w:cs="Times New Roman"/>
                <w:b/>
                <w:bCs/>
                <w:color w:val="000000"/>
                <w:szCs w:val="24"/>
                <w:lang w:val="en-US"/>
              </w:rPr>
              <w:t xml:space="preserve"> for Amana Ltd.</w:t>
            </w:r>
          </w:p>
        </w:tc>
      </w:tr>
      <w:tr w:rsidR="005F29F5" w:rsidRPr="005F29F5" w14:paraId="3E5836C9" w14:textId="77777777" w:rsidTr="005F29F5">
        <w:trPr>
          <w:trHeight w:val="261"/>
        </w:trPr>
        <w:tc>
          <w:tcPr>
            <w:tcW w:w="5630" w:type="dxa"/>
            <w:tcBorders>
              <w:top w:val="nil"/>
              <w:left w:val="single" w:sz="4" w:space="0" w:color="auto"/>
              <w:bottom w:val="single" w:sz="4" w:space="0" w:color="auto"/>
              <w:right w:val="single" w:sz="4" w:space="0" w:color="auto"/>
            </w:tcBorders>
            <w:shd w:val="clear" w:color="000000" w:fill="8497B0"/>
            <w:noWrap/>
            <w:vAlign w:val="bottom"/>
            <w:hideMark/>
          </w:tcPr>
          <w:p w14:paraId="1CEB120A"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Items</w:t>
            </w:r>
          </w:p>
        </w:tc>
        <w:tc>
          <w:tcPr>
            <w:tcW w:w="3613" w:type="dxa"/>
            <w:tcBorders>
              <w:top w:val="nil"/>
              <w:left w:val="nil"/>
              <w:bottom w:val="single" w:sz="4" w:space="0" w:color="auto"/>
              <w:right w:val="single" w:sz="4" w:space="0" w:color="auto"/>
            </w:tcBorders>
            <w:shd w:val="clear" w:color="000000" w:fill="8497B0"/>
            <w:noWrap/>
            <w:vAlign w:val="bottom"/>
            <w:hideMark/>
          </w:tcPr>
          <w:p w14:paraId="011FDC6F"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Amount</w:t>
            </w:r>
          </w:p>
        </w:tc>
      </w:tr>
      <w:tr w:rsidR="005F29F5" w:rsidRPr="005F29F5" w14:paraId="762B6B02"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593A9A28"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Units</w:t>
            </w:r>
          </w:p>
        </w:tc>
        <w:tc>
          <w:tcPr>
            <w:tcW w:w="3613" w:type="dxa"/>
            <w:tcBorders>
              <w:top w:val="nil"/>
              <w:left w:val="nil"/>
              <w:bottom w:val="single" w:sz="4" w:space="0" w:color="auto"/>
              <w:right w:val="single" w:sz="4" w:space="0" w:color="auto"/>
            </w:tcBorders>
            <w:shd w:val="clear" w:color="auto" w:fill="auto"/>
            <w:noWrap/>
            <w:vAlign w:val="bottom"/>
            <w:hideMark/>
          </w:tcPr>
          <w:p w14:paraId="3838CD5E"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100,000</w:t>
            </w:r>
          </w:p>
        </w:tc>
      </w:tr>
      <w:tr w:rsidR="005F29F5" w:rsidRPr="005F29F5" w14:paraId="4CA245F6"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7AB52016"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Selling price</w:t>
            </w:r>
          </w:p>
        </w:tc>
        <w:tc>
          <w:tcPr>
            <w:tcW w:w="3613" w:type="dxa"/>
            <w:tcBorders>
              <w:top w:val="nil"/>
              <w:left w:val="nil"/>
              <w:bottom w:val="single" w:sz="4" w:space="0" w:color="auto"/>
              <w:right w:val="single" w:sz="4" w:space="0" w:color="auto"/>
            </w:tcBorders>
            <w:shd w:val="clear" w:color="auto" w:fill="auto"/>
            <w:noWrap/>
            <w:vAlign w:val="bottom"/>
            <w:hideMark/>
          </w:tcPr>
          <w:p w14:paraId="119CEFA5"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25</w:t>
            </w:r>
          </w:p>
        </w:tc>
      </w:tr>
      <w:tr w:rsidR="005F29F5" w:rsidRPr="005F29F5" w14:paraId="27EC44B2"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0862D0FA"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Sales Revenue</w:t>
            </w:r>
          </w:p>
        </w:tc>
        <w:tc>
          <w:tcPr>
            <w:tcW w:w="3613" w:type="dxa"/>
            <w:tcBorders>
              <w:top w:val="nil"/>
              <w:left w:val="nil"/>
              <w:bottom w:val="single" w:sz="4" w:space="0" w:color="auto"/>
              <w:right w:val="single" w:sz="4" w:space="0" w:color="auto"/>
            </w:tcBorders>
            <w:shd w:val="clear" w:color="auto" w:fill="auto"/>
            <w:noWrap/>
            <w:vAlign w:val="bottom"/>
            <w:hideMark/>
          </w:tcPr>
          <w:p w14:paraId="51F7BBC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2,500,000.00 </w:t>
            </w:r>
          </w:p>
        </w:tc>
      </w:tr>
      <w:tr w:rsidR="005F29F5" w:rsidRPr="005F29F5" w14:paraId="4B98CE20"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2E14345C"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t>Variable Costs</w:t>
            </w:r>
          </w:p>
        </w:tc>
        <w:tc>
          <w:tcPr>
            <w:tcW w:w="3613" w:type="dxa"/>
            <w:tcBorders>
              <w:top w:val="nil"/>
              <w:left w:val="nil"/>
              <w:bottom w:val="single" w:sz="4" w:space="0" w:color="auto"/>
              <w:right w:val="single" w:sz="4" w:space="0" w:color="auto"/>
            </w:tcBorders>
            <w:shd w:val="clear" w:color="auto" w:fill="auto"/>
            <w:noWrap/>
            <w:vAlign w:val="bottom"/>
            <w:hideMark/>
          </w:tcPr>
          <w:p w14:paraId="5829832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34F96C1A"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4028777E"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Materials</w:t>
            </w:r>
          </w:p>
        </w:tc>
        <w:tc>
          <w:tcPr>
            <w:tcW w:w="3613" w:type="dxa"/>
            <w:tcBorders>
              <w:top w:val="nil"/>
              <w:left w:val="nil"/>
              <w:bottom w:val="single" w:sz="4" w:space="0" w:color="auto"/>
              <w:right w:val="single" w:sz="4" w:space="0" w:color="auto"/>
            </w:tcBorders>
            <w:shd w:val="clear" w:color="auto" w:fill="auto"/>
            <w:noWrap/>
            <w:vAlign w:val="bottom"/>
            <w:hideMark/>
          </w:tcPr>
          <w:p w14:paraId="6B7CFCC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250,000.00 </w:t>
            </w:r>
          </w:p>
        </w:tc>
      </w:tr>
      <w:tr w:rsidR="005F29F5" w:rsidRPr="005F29F5" w14:paraId="2237CC22"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5FB5022D"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proofErr w:type="spellStart"/>
            <w:r w:rsidRPr="005F29F5">
              <w:rPr>
                <w:rFonts w:eastAsia="Times New Roman" w:cs="Times New Roman"/>
                <w:color w:val="000000"/>
                <w:szCs w:val="24"/>
                <w:lang w:val="en-US"/>
              </w:rPr>
              <w:t>Labours</w:t>
            </w:r>
            <w:proofErr w:type="spellEnd"/>
          </w:p>
        </w:tc>
        <w:tc>
          <w:tcPr>
            <w:tcW w:w="3613" w:type="dxa"/>
            <w:tcBorders>
              <w:top w:val="nil"/>
              <w:left w:val="nil"/>
              <w:bottom w:val="single" w:sz="4" w:space="0" w:color="auto"/>
              <w:right w:val="single" w:sz="4" w:space="0" w:color="auto"/>
            </w:tcBorders>
            <w:shd w:val="clear" w:color="auto" w:fill="auto"/>
            <w:noWrap/>
            <w:vAlign w:val="bottom"/>
            <w:hideMark/>
          </w:tcPr>
          <w:p w14:paraId="3E21654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400,000.00 </w:t>
            </w:r>
          </w:p>
        </w:tc>
      </w:tr>
      <w:tr w:rsidR="005F29F5" w:rsidRPr="005F29F5" w14:paraId="39D03EFB"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519EFEAE"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Overheads</w:t>
            </w:r>
          </w:p>
        </w:tc>
        <w:tc>
          <w:tcPr>
            <w:tcW w:w="3613" w:type="dxa"/>
            <w:tcBorders>
              <w:top w:val="nil"/>
              <w:left w:val="nil"/>
              <w:bottom w:val="single" w:sz="4" w:space="0" w:color="auto"/>
              <w:right w:val="single" w:sz="4" w:space="0" w:color="auto"/>
            </w:tcBorders>
            <w:shd w:val="clear" w:color="auto" w:fill="auto"/>
            <w:noWrap/>
            <w:vAlign w:val="bottom"/>
            <w:hideMark/>
          </w:tcPr>
          <w:p w14:paraId="5B9D3A3E"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150,000.00 </w:t>
            </w:r>
          </w:p>
        </w:tc>
      </w:tr>
      <w:tr w:rsidR="005F29F5" w:rsidRPr="005F29F5" w14:paraId="47A5FABC"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050CF097"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Total variable Costs</w:t>
            </w:r>
          </w:p>
        </w:tc>
        <w:tc>
          <w:tcPr>
            <w:tcW w:w="3613" w:type="dxa"/>
            <w:tcBorders>
              <w:top w:val="nil"/>
              <w:left w:val="nil"/>
              <w:bottom w:val="single" w:sz="4" w:space="0" w:color="auto"/>
              <w:right w:val="single" w:sz="4" w:space="0" w:color="auto"/>
            </w:tcBorders>
            <w:shd w:val="clear" w:color="auto" w:fill="auto"/>
            <w:noWrap/>
            <w:vAlign w:val="bottom"/>
            <w:hideMark/>
          </w:tcPr>
          <w:p w14:paraId="5C76765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800,000.00 </w:t>
            </w:r>
          </w:p>
        </w:tc>
      </w:tr>
      <w:tr w:rsidR="005F29F5" w:rsidRPr="005F29F5" w14:paraId="21F73918"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4590DB0F"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Contribution</w:t>
            </w:r>
          </w:p>
        </w:tc>
        <w:tc>
          <w:tcPr>
            <w:tcW w:w="3613" w:type="dxa"/>
            <w:tcBorders>
              <w:top w:val="nil"/>
              <w:left w:val="nil"/>
              <w:bottom w:val="single" w:sz="4" w:space="0" w:color="auto"/>
              <w:right w:val="single" w:sz="4" w:space="0" w:color="auto"/>
            </w:tcBorders>
            <w:shd w:val="clear" w:color="auto" w:fill="auto"/>
            <w:noWrap/>
            <w:vAlign w:val="bottom"/>
            <w:hideMark/>
          </w:tcPr>
          <w:p w14:paraId="6130A357"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1,700,000.00 </w:t>
            </w:r>
          </w:p>
        </w:tc>
      </w:tr>
      <w:tr w:rsidR="005F29F5" w:rsidRPr="005F29F5" w14:paraId="758BF2C1"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24560432"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t>Fixed Overheads</w:t>
            </w:r>
          </w:p>
        </w:tc>
        <w:tc>
          <w:tcPr>
            <w:tcW w:w="3613" w:type="dxa"/>
            <w:tcBorders>
              <w:top w:val="nil"/>
              <w:left w:val="nil"/>
              <w:bottom w:val="single" w:sz="4" w:space="0" w:color="auto"/>
              <w:right w:val="single" w:sz="4" w:space="0" w:color="auto"/>
            </w:tcBorders>
            <w:shd w:val="clear" w:color="auto" w:fill="auto"/>
            <w:noWrap/>
            <w:vAlign w:val="bottom"/>
            <w:hideMark/>
          </w:tcPr>
          <w:p w14:paraId="12EBA7AA"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7BD23C8C"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14ECD9B1"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Warehouse rental</w:t>
            </w:r>
          </w:p>
        </w:tc>
        <w:tc>
          <w:tcPr>
            <w:tcW w:w="3613" w:type="dxa"/>
            <w:tcBorders>
              <w:top w:val="nil"/>
              <w:left w:val="nil"/>
              <w:bottom w:val="single" w:sz="4" w:space="0" w:color="auto"/>
              <w:right w:val="single" w:sz="4" w:space="0" w:color="auto"/>
            </w:tcBorders>
            <w:shd w:val="clear" w:color="auto" w:fill="auto"/>
            <w:noWrap/>
            <w:vAlign w:val="bottom"/>
            <w:hideMark/>
          </w:tcPr>
          <w:p w14:paraId="5D680D47"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200,000</w:t>
            </w:r>
          </w:p>
        </w:tc>
      </w:tr>
      <w:tr w:rsidR="005F29F5" w:rsidRPr="005F29F5" w14:paraId="200C7CA8"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4B69CC4E"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Insurance</w:t>
            </w:r>
          </w:p>
        </w:tc>
        <w:tc>
          <w:tcPr>
            <w:tcW w:w="3613" w:type="dxa"/>
            <w:tcBorders>
              <w:top w:val="nil"/>
              <w:left w:val="nil"/>
              <w:bottom w:val="single" w:sz="4" w:space="0" w:color="auto"/>
              <w:right w:val="single" w:sz="4" w:space="0" w:color="auto"/>
            </w:tcBorders>
            <w:shd w:val="clear" w:color="auto" w:fill="auto"/>
            <w:noWrap/>
            <w:vAlign w:val="bottom"/>
            <w:hideMark/>
          </w:tcPr>
          <w:p w14:paraId="34CFB982"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100,000</w:t>
            </w:r>
          </w:p>
        </w:tc>
      </w:tr>
      <w:tr w:rsidR="005F29F5" w:rsidRPr="005F29F5" w14:paraId="0BF021A4"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1A16F700"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Supervisor Salary</w:t>
            </w:r>
          </w:p>
        </w:tc>
        <w:tc>
          <w:tcPr>
            <w:tcW w:w="3613" w:type="dxa"/>
            <w:tcBorders>
              <w:top w:val="nil"/>
              <w:left w:val="nil"/>
              <w:bottom w:val="single" w:sz="4" w:space="0" w:color="auto"/>
              <w:right w:val="single" w:sz="4" w:space="0" w:color="auto"/>
            </w:tcBorders>
            <w:shd w:val="clear" w:color="auto" w:fill="auto"/>
            <w:noWrap/>
            <w:vAlign w:val="bottom"/>
            <w:hideMark/>
          </w:tcPr>
          <w:p w14:paraId="7E0E76CA"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50,000</w:t>
            </w:r>
          </w:p>
        </w:tc>
      </w:tr>
      <w:tr w:rsidR="005F29F5" w:rsidRPr="005F29F5" w14:paraId="22D36227"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1647469B"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Total Fixed Costs</w:t>
            </w:r>
          </w:p>
        </w:tc>
        <w:tc>
          <w:tcPr>
            <w:tcW w:w="3613" w:type="dxa"/>
            <w:tcBorders>
              <w:top w:val="nil"/>
              <w:left w:val="nil"/>
              <w:bottom w:val="single" w:sz="4" w:space="0" w:color="auto"/>
              <w:right w:val="single" w:sz="4" w:space="0" w:color="auto"/>
            </w:tcBorders>
            <w:shd w:val="clear" w:color="auto" w:fill="auto"/>
            <w:noWrap/>
            <w:vAlign w:val="bottom"/>
            <w:hideMark/>
          </w:tcPr>
          <w:p w14:paraId="476C5A5C" w14:textId="77777777" w:rsidR="005F29F5" w:rsidRPr="005F29F5" w:rsidRDefault="005F29F5" w:rsidP="005F29F5">
            <w:pPr>
              <w:spacing w:after="0" w:line="240" w:lineRule="auto"/>
              <w:jc w:val="right"/>
              <w:rPr>
                <w:rFonts w:eastAsia="Times New Roman" w:cs="Times New Roman"/>
                <w:b/>
                <w:bCs/>
                <w:color w:val="000000"/>
                <w:szCs w:val="24"/>
                <w:lang w:val="en-US"/>
              </w:rPr>
            </w:pPr>
            <w:r w:rsidRPr="005F29F5">
              <w:rPr>
                <w:rFonts w:eastAsia="Times New Roman" w:cs="Times New Roman"/>
                <w:b/>
                <w:bCs/>
                <w:color w:val="000000"/>
                <w:szCs w:val="24"/>
                <w:lang w:val="en-US"/>
              </w:rPr>
              <w:t>350,000</w:t>
            </w:r>
          </w:p>
        </w:tc>
      </w:tr>
      <w:tr w:rsidR="005F29F5" w:rsidRPr="005F29F5" w14:paraId="406920C9" w14:textId="77777777" w:rsidTr="005F29F5">
        <w:trPr>
          <w:trHeight w:val="261"/>
        </w:trPr>
        <w:tc>
          <w:tcPr>
            <w:tcW w:w="5630" w:type="dxa"/>
            <w:tcBorders>
              <w:top w:val="nil"/>
              <w:left w:val="single" w:sz="4" w:space="0" w:color="auto"/>
              <w:bottom w:val="single" w:sz="4" w:space="0" w:color="auto"/>
              <w:right w:val="single" w:sz="4" w:space="0" w:color="auto"/>
            </w:tcBorders>
            <w:shd w:val="clear" w:color="auto" w:fill="auto"/>
            <w:noWrap/>
            <w:vAlign w:val="bottom"/>
            <w:hideMark/>
          </w:tcPr>
          <w:p w14:paraId="226926C5"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Net profit</w:t>
            </w:r>
          </w:p>
        </w:tc>
        <w:tc>
          <w:tcPr>
            <w:tcW w:w="3613" w:type="dxa"/>
            <w:tcBorders>
              <w:top w:val="nil"/>
              <w:left w:val="nil"/>
              <w:bottom w:val="single" w:sz="4" w:space="0" w:color="auto"/>
              <w:right w:val="single" w:sz="4" w:space="0" w:color="auto"/>
            </w:tcBorders>
            <w:shd w:val="clear" w:color="auto" w:fill="auto"/>
            <w:noWrap/>
            <w:vAlign w:val="bottom"/>
            <w:hideMark/>
          </w:tcPr>
          <w:p w14:paraId="37011AAD"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1,350,000.00 </w:t>
            </w:r>
          </w:p>
        </w:tc>
      </w:tr>
    </w:tbl>
    <w:p w14:paraId="1C1B92DE" w14:textId="77777777" w:rsidR="005F29F5" w:rsidRDefault="005F29F5" w:rsidP="005F29F5">
      <w:pPr>
        <w:jc w:val="center"/>
        <w:rPr>
          <w:lang w:val="en-US"/>
        </w:rPr>
      </w:pPr>
      <w:r>
        <w:rPr>
          <w:lang w:val="en-US"/>
        </w:rPr>
        <w:t>Table 1: Original budget development for Amana Ltd</w:t>
      </w:r>
    </w:p>
    <w:p w14:paraId="68DE0BF0" w14:textId="77777777" w:rsidR="005F29F5" w:rsidRDefault="005F29F5" w:rsidP="005F29F5">
      <w:pPr>
        <w:jc w:val="center"/>
        <w:rPr>
          <w:lang w:val="en-US"/>
        </w:rPr>
      </w:pPr>
      <w:r>
        <w:rPr>
          <w:lang w:val="en-US"/>
        </w:rPr>
        <w:t>(Source: Author)</w:t>
      </w:r>
    </w:p>
    <w:p w14:paraId="297CE65B" w14:textId="77777777" w:rsidR="005F29F5" w:rsidRPr="005F29F5" w:rsidRDefault="005F29F5" w:rsidP="005F29F5">
      <w:pPr>
        <w:rPr>
          <w:b/>
          <w:u w:val="single"/>
          <w:lang w:val="en-US"/>
        </w:rPr>
      </w:pPr>
      <w:r w:rsidRPr="005F29F5">
        <w:rPr>
          <w:b/>
          <w:u w:val="single"/>
          <w:lang w:val="en-US"/>
        </w:rPr>
        <w:t>Flexed Budget Preparation:</w:t>
      </w:r>
    </w:p>
    <w:tbl>
      <w:tblPr>
        <w:tblW w:w="9409" w:type="dxa"/>
        <w:tblLook w:val="04A0" w:firstRow="1" w:lastRow="0" w:firstColumn="1" w:lastColumn="0" w:noHBand="0" w:noVBand="1"/>
      </w:tblPr>
      <w:tblGrid>
        <w:gridCol w:w="5731"/>
        <w:gridCol w:w="3678"/>
      </w:tblGrid>
      <w:tr w:rsidR="005F29F5" w:rsidRPr="005F29F5" w14:paraId="449950CA" w14:textId="77777777" w:rsidTr="005F29F5">
        <w:trPr>
          <w:trHeight w:val="309"/>
        </w:trPr>
        <w:tc>
          <w:tcPr>
            <w:tcW w:w="9409" w:type="dxa"/>
            <w:gridSpan w:val="2"/>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379E07AD" w14:textId="77777777" w:rsidR="005F29F5" w:rsidRPr="005F29F5" w:rsidRDefault="005F29F5" w:rsidP="005F29F5">
            <w:pPr>
              <w:spacing w:after="0" w:line="240" w:lineRule="auto"/>
              <w:jc w:val="center"/>
              <w:rPr>
                <w:rFonts w:eastAsia="Times New Roman" w:cs="Times New Roman"/>
                <w:b/>
                <w:bCs/>
                <w:color w:val="000000"/>
                <w:szCs w:val="24"/>
                <w:lang w:val="en-US"/>
              </w:rPr>
            </w:pPr>
            <w:r w:rsidRPr="005F29F5">
              <w:rPr>
                <w:rFonts w:eastAsia="Times New Roman" w:cs="Times New Roman"/>
                <w:b/>
                <w:bCs/>
                <w:color w:val="000000"/>
                <w:szCs w:val="24"/>
                <w:lang w:val="en-US"/>
              </w:rPr>
              <w:t>Preparation of Flexed Budget</w:t>
            </w:r>
            <w:r>
              <w:rPr>
                <w:rFonts w:eastAsia="Times New Roman" w:cs="Times New Roman"/>
                <w:b/>
                <w:bCs/>
                <w:color w:val="000000"/>
                <w:szCs w:val="24"/>
                <w:lang w:val="en-US"/>
              </w:rPr>
              <w:t xml:space="preserve"> for Amana Ltd.</w:t>
            </w:r>
          </w:p>
        </w:tc>
      </w:tr>
      <w:tr w:rsidR="005F29F5" w:rsidRPr="005F29F5" w14:paraId="6179919A" w14:textId="77777777" w:rsidTr="005F29F5">
        <w:trPr>
          <w:trHeight w:val="309"/>
        </w:trPr>
        <w:tc>
          <w:tcPr>
            <w:tcW w:w="5731" w:type="dxa"/>
            <w:tcBorders>
              <w:top w:val="nil"/>
              <w:left w:val="single" w:sz="4" w:space="0" w:color="auto"/>
              <w:bottom w:val="single" w:sz="4" w:space="0" w:color="auto"/>
              <w:right w:val="single" w:sz="4" w:space="0" w:color="auto"/>
            </w:tcBorders>
            <w:shd w:val="clear" w:color="000000" w:fill="8497B0"/>
            <w:noWrap/>
            <w:vAlign w:val="bottom"/>
            <w:hideMark/>
          </w:tcPr>
          <w:p w14:paraId="48BD2029"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Items</w:t>
            </w:r>
          </w:p>
        </w:tc>
        <w:tc>
          <w:tcPr>
            <w:tcW w:w="3678" w:type="dxa"/>
            <w:tcBorders>
              <w:top w:val="nil"/>
              <w:left w:val="nil"/>
              <w:bottom w:val="single" w:sz="4" w:space="0" w:color="auto"/>
              <w:right w:val="single" w:sz="4" w:space="0" w:color="auto"/>
            </w:tcBorders>
            <w:shd w:val="clear" w:color="000000" w:fill="8497B0"/>
            <w:noWrap/>
            <w:vAlign w:val="bottom"/>
            <w:hideMark/>
          </w:tcPr>
          <w:p w14:paraId="1A87A960"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Amount</w:t>
            </w:r>
          </w:p>
        </w:tc>
      </w:tr>
      <w:tr w:rsidR="005F29F5" w:rsidRPr="005F29F5" w14:paraId="5CA20094"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0FD3B6F6"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Units</w:t>
            </w:r>
          </w:p>
        </w:tc>
        <w:tc>
          <w:tcPr>
            <w:tcW w:w="3678" w:type="dxa"/>
            <w:tcBorders>
              <w:top w:val="nil"/>
              <w:left w:val="nil"/>
              <w:bottom w:val="single" w:sz="4" w:space="0" w:color="auto"/>
              <w:right w:val="single" w:sz="4" w:space="0" w:color="auto"/>
            </w:tcBorders>
            <w:shd w:val="clear" w:color="auto" w:fill="auto"/>
            <w:noWrap/>
            <w:vAlign w:val="bottom"/>
            <w:hideMark/>
          </w:tcPr>
          <w:p w14:paraId="481EB211"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80,000</w:t>
            </w:r>
          </w:p>
        </w:tc>
      </w:tr>
      <w:tr w:rsidR="005F29F5" w:rsidRPr="005F29F5" w14:paraId="7DBE21E8"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DFD15C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Selling price</w:t>
            </w:r>
          </w:p>
        </w:tc>
        <w:tc>
          <w:tcPr>
            <w:tcW w:w="3678" w:type="dxa"/>
            <w:tcBorders>
              <w:top w:val="nil"/>
              <w:left w:val="nil"/>
              <w:bottom w:val="single" w:sz="4" w:space="0" w:color="auto"/>
              <w:right w:val="single" w:sz="4" w:space="0" w:color="auto"/>
            </w:tcBorders>
            <w:shd w:val="clear" w:color="auto" w:fill="auto"/>
            <w:noWrap/>
            <w:vAlign w:val="bottom"/>
            <w:hideMark/>
          </w:tcPr>
          <w:p w14:paraId="0138DE8B"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20</w:t>
            </w:r>
          </w:p>
        </w:tc>
      </w:tr>
      <w:tr w:rsidR="005F29F5" w:rsidRPr="005F29F5" w14:paraId="5DC8C4C6"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0227AFF5"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Sales Revenue</w:t>
            </w:r>
          </w:p>
        </w:tc>
        <w:tc>
          <w:tcPr>
            <w:tcW w:w="3678" w:type="dxa"/>
            <w:tcBorders>
              <w:top w:val="nil"/>
              <w:left w:val="nil"/>
              <w:bottom w:val="single" w:sz="4" w:space="0" w:color="auto"/>
              <w:right w:val="single" w:sz="4" w:space="0" w:color="auto"/>
            </w:tcBorders>
            <w:shd w:val="clear" w:color="auto" w:fill="auto"/>
            <w:noWrap/>
            <w:vAlign w:val="bottom"/>
            <w:hideMark/>
          </w:tcPr>
          <w:p w14:paraId="4795ED98"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1,600,000.00 </w:t>
            </w:r>
          </w:p>
        </w:tc>
      </w:tr>
      <w:tr w:rsidR="005F29F5" w:rsidRPr="005F29F5" w14:paraId="20E35F66"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7A31C7A1"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t>Variable Costs</w:t>
            </w:r>
          </w:p>
        </w:tc>
        <w:tc>
          <w:tcPr>
            <w:tcW w:w="3678" w:type="dxa"/>
            <w:tcBorders>
              <w:top w:val="nil"/>
              <w:left w:val="nil"/>
              <w:bottom w:val="single" w:sz="4" w:space="0" w:color="auto"/>
              <w:right w:val="single" w:sz="4" w:space="0" w:color="auto"/>
            </w:tcBorders>
            <w:shd w:val="clear" w:color="auto" w:fill="auto"/>
            <w:noWrap/>
            <w:vAlign w:val="bottom"/>
            <w:hideMark/>
          </w:tcPr>
          <w:p w14:paraId="62C45450"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1FEA4648"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DCF99D4"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Materials</w:t>
            </w:r>
          </w:p>
        </w:tc>
        <w:tc>
          <w:tcPr>
            <w:tcW w:w="3678" w:type="dxa"/>
            <w:tcBorders>
              <w:top w:val="nil"/>
              <w:left w:val="nil"/>
              <w:bottom w:val="single" w:sz="4" w:space="0" w:color="auto"/>
              <w:right w:val="single" w:sz="4" w:space="0" w:color="auto"/>
            </w:tcBorders>
            <w:shd w:val="clear" w:color="auto" w:fill="auto"/>
            <w:noWrap/>
            <w:vAlign w:val="bottom"/>
            <w:hideMark/>
          </w:tcPr>
          <w:p w14:paraId="304D48B0"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280,000</w:t>
            </w:r>
          </w:p>
        </w:tc>
      </w:tr>
      <w:tr w:rsidR="005F29F5" w:rsidRPr="005F29F5" w14:paraId="42C2A239"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7996F06D"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proofErr w:type="spellStart"/>
            <w:r w:rsidRPr="005F29F5">
              <w:rPr>
                <w:rFonts w:eastAsia="Times New Roman" w:cs="Times New Roman"/>
                <w:color w:val="000000"/>
                <w:szCs w:val="24"/>
                <w:lang w:val="en-US"/>
              </w:rPr>
              <w:t>Labours</w:t>
            </w:r>
            <w:proofErr w:type="spellEnd"/>
          </w:p>
        </w:tc>
        <w:tc>
          <w:tcPr>
            <w:tcW w:w="3678" w:type="dxa"/>
            <w:tcBorders>
              <w:top w:val="nil"/>
              <w:left w:val="nil"/>
              <w:bottom w:val="single" w:sz="4" w:space="0" w:color="auto"/>
              <w:right w:val="single" w:sz="4" w:space="0" w:color="auto"/>
            </w:tcBorders>
            <w:shd w:val="clear" w:color="auto" w:fill="auto"/>
            <w:noWrap/>
            <w:vAlign w:val="bottom"/>
            <w:hideMark/>
          </w:tcPr>
          <w:p w14:paraId="2E926F3F"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440,000</w:t>
            </w:r>
          </w:p>
        </w:tc>
      </w:tr>
      <w:tr w:rsidR="005F29F5" w:rsidRPr="005F29F5" w14:paraId="2D646C67"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3FD6327C"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Overheads</w:t>
            </w:r>
          </w:p>
        </w:tc>
        <w:tc>
          <w:tcPr>
            <w:tcW w:w="3678" w:type="dxa"/>
            <w:tcBorders>
              <w:top w:val="nil"/>
              <w:left w:val="nil"/>
              <w:bottom w:val="single" w:sz="4" w:space="0" w:color="auto"/>
              <w:right w:val="single" w:sz="4" w:space="0" w:color="auto"/>
            </w:tcBorders>
            <w:shd w:val="clear" w:color="auto" w:fill="auto"/>
            <w:noWrap/>
            <w:vAlign w:val="bottom"/>
            <w:hideMark/>
          </w:tcPr>
          <w:p w14:paraId="175B875B"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120,000</w:t>
            </w:r>
          </w:p>
        </w:tc>
      </w:tr>
      <w:tr w:rsidR="005F29F5" w:rsidRPr="005F29F5" w14:paraId="537A98AD"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009F63B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Total variable Costs</w:t>
            </w:r>
          </w:p>
        </w:tc>
        <w:tc>
          <w:tcPr>
            <w:tcW w:w="3678" w:type="dxa"/>
            <w:tcBorders>
              <w:top w:val="nil"/>
              <w:left w:val="nil"/>
              <w:bottom w:val="single" w:sz="4" w:space="0" w:color="auto"/>
              <w:right w:val="single" w:sz="4" w:space="0" w:color="auto"/>
            </w:tcBorders>
            <w:shd w:val="clear" w:color="auto" w:fill="auto"/>
            <w:noWrap/>
            <w:vAlign w:val="bottom"/>
            <w:hideMark/>
          </w:tcPr>
          <w:p w14:paraId="7DC04095"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840,000</w:t>
            </w:r>
          </w:p>
        </w:tc>
      </w:tr>
      <w:tr w:rsidR="005F29F5" w:rsidRPr="005F29F5" w14:paraId="7D6FD212"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214016AA"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Contribution</w:t>
            </w:r>
          </w:p>
        </w:tc>
        <w:tc>
          <w:tcPr>
            <w:tcW w:w="3678" w:type="dxa"/>
            <w:tcBorders>
              <w:top w:val="nil"/>
              <w:left w:val="nil"/>
              <w:bottom w:val="single" w:sz="4" w:space="0" w:color="auto"/>
              <w:right w:val="single" w:sz="4" w:space="0" w:color="auto"/>
            </w:tcBorders>
            <w:shd w:val="clear" w:color="auto" w:fill="auto"/>
            <w:noWrap/>
            <w:vAlign w:val="bottom"/>
            <w:hideMark/>
          </w:tcPr>
          <w:p w14:paraId="32B24E3A"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760,000.00 </w:t>
            </w:r>
          </w:p>
        </w:tc>
      </w:tr>
      <w:tr w:rsidR="005F29F5" w:rsidRPr="005F29F5" w14:paraId="7017A000"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5DAF5EC"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lastRenderedPageBreak/>
              <w:t>Fixed Overheads</w:t>
            </w:r>
          </w:p>
        </w:tc>
        <w:tc>
          <w:tcPr>
            <w:tcW w:w="3678" w:type="dxa"/>
            <w:tcBorders>
              <w:top w:val="nil"/>
              <w:left w:val="nil"/>
              <w:bottom w:val="single" w:sz="4" w:space="0" w:color="auto"/>
              <w:right w:val="single" w:sz="4" w:space="0" w:color="auto"/>
            </w:tcBorders>
            <w:shd w:val="clear" w:color="auto" w:fill="auto"/>
            <w:noWrap/>
            <w:vAlign w:val="bottom"/>
            <w:hideMark/>
          </w:tcPr>
          <w:p w14:paraId="7C194276"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020D6413"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5621902"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Warehouse rental</w:t>
            </w:r>
          </w:p>
        </w:tc>
        <w:tc>
          <w:tcPr>
            <w:tcW w:w="3678" w:type="dxa"/>
            <w:tcBorders>
              <w:top w:val="nil"/>
              <w:left w:val="nil"/>
              <w:bottom w:val="single" w:sz="4" w:space="0" w:color="auto"/>
              <w:right w:val="single" w:sz="4" w:space="0" w:color="auto"/>
            </w:tcBorders>
            <w:shd w:val="clear" w:color="auto" w:fill="auto"/>
            <w:noWrap/>
            <w:vAlign w:val="bottom"/>
            <w:hideMark/>
          </w:tcPr>
          <w:p w14:paraId="2F66490E"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170,000</w:t>
            </w:r>
          </w:p>
        </w:tc>
      </w:tr>
      <w:tr w:rsidR="005F29F5" w:rsidRPr="005F29F5" w14:paraId="7079CC7F"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6C4D30A"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Insurance</w:t>
            </w:r>
          </w:p>
        </w:tc>
        <w:tc>
          <w:tcPr>
            <w:tcW w:w="3678" w:type="dxa"/>
            <w:tcBorders>
              <w:top w:val="nil"/>
              <w:left w:val="nil"/>
              <w:bottom w:val="single" w:sz="4" w:space="0" w:color="auto"/>
              <w:right w:val="single" w:sz="4" w:space="0" w:color="auto"/>
            </w:tcBorders>
            <w:shd w:val="clear" w:color="auto" w:fill="auto"/>
            <w:noWrap/>
            <w:vAlign w:val="bottom"/>
            <w:hideMark/>
          </w:tcPr>
          <w:p w14:paraId="57E111EE"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100,000</w:t>
            </w:r>
          </w:p>
        </w:tc>
      </w:tr>
      <w:tr w:rsidR="005F29F5" w:rsidRPr="005F29F5" w14:paraId="06C17395"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0BA719B4"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Supervisor Salary</w:t>
            </w:r>
          </w:p>
        </w:tc>
        <w:tc>
          <w:tcPr>
            <w:tcW w:w="3678" w:type="dxa"/>
            <w:tcBorders>
              <w:top w:val="nil"/>
              <w:left w:val="nil"/>
              <w:bottom w:val="single" w:sz="4" w:space="0" w:color="auto"/>
              <w:right w:val="single" w:sz="4" w:space="0" w:color="auto"/>
            </w:tcBorders>
            <w:shd w:val="clear" w:color="auto" w:fill="auto"/>
            <w:noWrap/>
            <w:vAlign w:val="bottom"/>
            <w:hideMark/>
          </w:tcPr>
          <w:p w14:paraId="2491C1B8"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35,000</w:t>
            </w:r>
          </w:p>
        </w:tc>
      </w:tr>
      <w:tr w:rsidR="005F29F5" w:rsidRPr="005F29F5" w14:paraId="0DD23835"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67BD666"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Total Fixed Costs</w:t>
            </w:r>
          </w:p>
        </w:tc>
        <w:tc>
          <w:tcPr>
            <w:tcW w:w="3678" w:type="dxa"/>
            <w:tcBorders>
              <w:top w:val="nil"/>
              <w:left w:val="nil"/>
              <w:bottom w:val="single" w:sz="4" w:space="0" w:color="auto"/>
              <w:right w:val="single" w:sz="4" w:space="0" w:color="auto"/>
            </w:tcBorders>
            <w:shd w:val="clear" w:color="auto" w:fill="auto"/>
            <w:noWrap/>
            <w:vAlign w:val="bottom"/>
            <w:hideMark/>
          </w:tcPr>
          <w:p w14:paraId="17DCD489"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305,000</w:t>
            </w:r>
          </w:p>
        </w:tc>
      </w:tr>
      <w:tr w:rsidR="005F29F5" w:rsidRPr="005F29F5" w14:paraId="3B993CC5" w14:textId="77777777" w:rsidTr="005F29F5">
        <w:trPr>
          <w:trHeight w:val="309"/>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4C2F1B7"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Net profit</w:t>
            </w:r>
          </w:p>
        </w:tc>
        <w:tc>
          <w:tcPr>
            <w:tcW w:w="3678" w:type="dxa"/>
            <w:tcBorders>
              <w:top w:val="nil"/>
              <w:left w:val="nil"/>
              <w:bottom w:val="single" w:sz="4" w:space="0" w:color="auto"/>
              <w:right w:val="single" w:sz="4" w:space="0" w:color="auto"/>
            </w:tcBorders>
            <w:shd w:val="clear" w:color="auto" w:fill="auto"/>
            <w:noWrap/>
            <w:vAlign w:val="bottom"/>
            <w:hideMark/>
          </w:tcPr>
          <w:p w14:paraId="55BFD69E"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455,000.00 </w:t>
            </w:r>
          </w:p>
        </w:tc>
      </w:tr>
    </w:tbl>
    <w:p w14:paraId="00BD3573" w14:textId="77777777" w:rsidR="005F29F5" w:rsidRDefault="005F29F5" w:rsidP="005F29F5">
      <w:pPr>
        <w:jc w:val="center"/>
        <w:rPr>
          <w:lang w:val="en-US"/>
        </w:rPr>
      </w:pPr>
      <w:r>
        <w:rPr>
          <w:lang w:val="en-US"/>
        </w:rPr>
        <w:t>Table 2: Flexed budget development for Amana Ltd</w:t>
      </w:r>
    </w:p>
    <w:p w14:paraId="75B8351F" w14:textId="77777777" w:rsidR="005F29F5" w:rsidRDefault="005F29F5" w:rsidP="005F29F5">
      <w:pPr>
        <w:jc w:val="center"/>
        <w:rPr>
          <w:lang w:val="en-US"/>
        </w:rPr>
      </w:pPr>
      <w:r>
        <w:rPr>
          <w:lang w:val="en-US"/>
        </w:rPr>
        <w:t>(Source: Author)</w:t>
      </w:r>
    </w:p>
    <w:p w14:paraId="36DAD6E2" w14:textId="77777777" w:rsidR="005F29F5" w:rsidRPr="005F29F5" w:rsidRDefault="005F29F5" w:rsidP="005F29F5">
      <w:pPr>
        <w:rPr>
          <w:b/>
          <w:u w:val="single"/>
          <w:lang w:val="en-US"/>
        </w:rPr>
      </w:pPr>
      <w:r w:rsidRPr="005F29F5">
        <w:rPr>
          <w:b/>
          <w:u w:val="single"/>
          <w:lang w:val="en-US"/>
        </w:rPr>
        <w:t>Variance Analyses:</w:t>
      </w:r>
    </w:p>
    <w:tbl>
      <w:tblPr>
        <w:tblW w:w="9427" w:type="dxa"/>
        <w:tblLook w:val="04A0" w:firstRow="1" w:lastRow="0" w:firstColumn="1" w:lastColumn="0" w:noHBand="0" w:noVBand="1"/>
      </w:tblPr>
      <w:tblGrid>
        <w:gridCol w:w="3040"/>
        <w:gridCol w:w="2123"/>
        <w:gridCol w:w="2053"/>
        <w:gridCol w:w="2211"/>
      </w:tblGrid>
      <w:tr w:rsidR="005F29F5" w:rsidRPr="005F29F5" w14:paraId="3229DE01" w14:textId="77777777" w:rsidTr="005F29F5">
        <w:trPr>
          <w:trHeight w:val="177"/>
        </w:trPr>
        <w:tc>
          <w:tcPr>
            <w:tcW w:w="9427" w:type="dxa"/>
            <w:gridSpan w:val="4"/>
            <w:tcBorders>
              <w:top w:val="single" w:sz="4" w:space="0" w:color="auto"/>
              <w:left w:val="single" w:sz="4" w:space="0" w:color="auto"/>
              <w:bottom w:val="single" w:sz="4" w:space="0" w:color="auto"/>
              <w:right w:val="single" w:sz="4" w:space="0" w:color="auto"/>
            </w:tcBorders>
            <w:shd w:val="clear" w:color="000000" w:fill="8497B0"/>
            <w:noWrap/>
            <w:vAlign w:val="bottom"/>
            <w:hideMark/>
          </w:tcPr>
          <w:p w14:paraId="04725B6C" w14:textId="77777777" w:rsidR="005F29F5" w:rsidRPr="005F29F5" w:rsidRDefault="005F29F5" w:rsidP="005F29F5">
            <w:pPr>
              <w:spacing w:after="0" w:line="240" w:lineRule="auto"/>
              <w:jc w:val="center"/>
              <w:rPr>
                <w:rFonts w:eastAsia="Times New Roman" w:cs="Times New Roman"/>
                <w:b/>
                <w:bCs/>
                <w:color w:val="000000"/>
                <w:szCs w:val="24"/>
                <w:lang w:val="en-US"/>
              </w:rPr>
            </w:pPr>
            <w:r w:rsidRPr="005F29F5">
              <w:rPr>
                <w:rFonts w:eastAsia="Times New Roman" w:cs="Times New Roman"/>
                <w:b/>
                <w:bCs/>
                <w:color w:val="000000"/>
                <w:szCs w:val="24"/>
                <w:lang w:val="en-US"/>
              </w:rPr>
              <w:t>Preparation of the Variance Analyses Report</w:t>
            </w:r>
            <w:r>
              <w:rPr>
                <w:rFonts w:eastAsia="Times New Roman" w:cs="Times New Roman"/>
                <w:b/>
                <w:bCs/>
                <w:color w:val="000000"/>
                <w:szCs w:val="24"/>
                <w:lang w:val="en-US"/>
              </w:rPr>
              <w:t xml:space="preserve"> for </w:t>
            </w:r>
            <w:r w:rsidRPr="005F29F5">
              <w:rPr>
                <w:b/>
                <w:lang w:val="en-US"/>
              </w:rPr>
              <w:t>Amana Ltd.</w:t>
            </w:r>
          </w:p>
        </w:tc>
      </w:tr>
      <w:tr w:rsidR="005F29F5" w:rsidRPr="005F29F5" w14:paraId="3A57A61B" w14:textId="77777777" w:rsidTr="005F29F5">
        <w:trPr>
          <w:trHeight w:val="177"/>
        </w:trPr>
        <w:tc>
          <w:tcPr>
            <w:tcW w:w="3040" w:type="dxa"/>
            <w:tcBorders>
              <w:top w:val="nil"/>
              <w:left w:val="single" w:sz="4" w:space="0" w:color="auto"/>
              <w:bottom w:val="single" w:sz="4" w:space="0" w:color="auto"/>
              <w:right w:val="single" w:sz="4" w:space="0" w:color="auto"/>
            </w:tcBorders>
            <w:shd w:val="clear" w:color="000000" w:fill="8497B0"/>
            <w:noWrap/>
            <w:vAlign w:val="bottom"/>
            <w:hideMark/>
          </w:tcPr>
          <w:p w14:paraId="0B36A6CE"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Items</w:t>
            </w:r>
          </w:p>
        </w:tc>
        <w:tc>
          <w:tcPr>
            <w:tcW w:w="2123" w:type="dxa"/>
            <w:tcBorders>
              <w:top w:val="nil"/>
              <w:left w:val="nil"/>
              <w:bottom w:val="single" w:sz="4" w:space="0" w:color="auto"/>
              <w:right w:val="single" w:sz="4" w:space="0" w:color="auto"/>
            </w:tcBorders>
            <w:shd w:val="clear" w:color="000000" w:fill="8497B0"/>
            <w:noWrap/>
            <w:vAlign w:val="bottom"/>
            <w:hideMark/>
          </w:tcPr>
          <w:p w14:paraId="4AA9E987"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Budgeted</w:t>
            </w:r>
          </w:p>
        </w:tc>
        <w:tc>
          <w:tcPr>
            <w:tcW w:w="2053" w:type="dxa"/>
            <w:tcBorders>
              <w:top w:val="nil"/>
              <w:left w:val="nil"/>
              <w:bottom w:val="single" w:sz="4" w:space="0" w:color="auto"/>
              <w:right w:val="single" w:sz="4" w:space="0" w:color="auto"/>
            </w:tcBorders>
            <w:shd w:val="clear" w:color="000000" w:fill="8497B0"/>
            <w:noWrap/>
            <w:vAlign w:val="bottom"/>
            <w:hideMark/>
          </w:tcPr>
          <w:p w14:paraId="7370BED3"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Actual</w:t>
            </w:r>
          </w:p>
        </w:tc>
        <w:tc>
          <w:tcPr>
            <w:tcW w:w="2211" w:type="dxa"/>
            <w:tcBorders>
              <w:top w:val="nil"/>
              <w:left w:val="nil"/>
              <w:bottom w:val="single" w:sz="4" w:space="0" w:color="auto"/>
              <w:right w:val="single" w:sz="4" w:space="0" w:color="auto"/>
            </w:tcBorders>
            <w:shd w:val="clear" w:color="000000" w:fill="8497B0"/>
            <w:noWrap/>
            <w:vAlign w:val="bottom"/>
            <w:hideMark/>
          </w:tcPr>
          <w:p w14:paraId="47559C3D"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Variance</w:t>
            </w:r>
          </w:p>
        </w:tc>
      </w:tr>
      <w:tr w:rsidR="005F29F5" w:rsidRPr="005F29F5" w14:paraId="1896BFDF"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F8C1A65"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Units</w:t>
            </w:r>
          </w:p>
        </w:tc>
        <w:tc>
          <w:tcPr>
            <w:tcW w:w="2123" w:type="dxa"/>
            <w:tcBorders>
              <w:top w:val="nil"/>
              <w:left w:val="nil"/>
              <w:bottom w:val="single" w:sz="4" w:space="0" w:color="auto"/>
              <w:right w:val="single" w:sz="4" w:space="0" w:color="auto"/>
            </w:tcBorders>
            <w:shd w:val="clear" w:color="auto" w:fill="auto"/>
            <w:noWrap/>
            <w:vAlign w:val="bottom"/>
            <w:hideMark/>
          </w:tcPr>
          <w:p w14:paraId="4CDD848F"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100,000</w:t>
            </w:r>
          </w:p>
        </w:tc>
        <w:tc>
          <w:tcPr>
            <w:tcW w:w="2053" w:type="dxa"/>
            <w:tcBorders>
              <w:top w:val="nil"/>
              <w:left w:val="nil"/>
              <w:bottom w:val="single" w:sz="4" w:space="0" w:color="auto"/>
              <w:right w:val="nil"/>
            </w:tcBorders>
            <w:shd w:val="clear" w:color="auto" w:fill="auto"/>
            <w:noWrap/>
            <w:vAlign w:val="bottom"/>
            <w:hideMark/>
          </w:tcPr>
          <w:p w14:paraId="6933430E"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80,000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6EA05982"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20,000</w:t>
            </w:r>
          </w:p>
        </w:tc>
      </w:tr>
      <w:tr w:rsidR="005F29F5" w:rsidRPr="005F29F5" w14:paraId="07CC7F21"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6A4B9A5D"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Selling price</w:t>
            </w:r>
          </w:p>
        </w:tc>
        <w:tc>
          <w:tcPr>
            <w:tcW w:w="2123" w:type="dxa"/>
            <w:tcBorders>
              <w:top w:val="nil"/>
              <w:left w:val="nil"/>
              <w:bottom w:val="single" w:sz="4" w:space="0" w:color="auto"/>
              <w:right w:val="single" w:sz="4" w:space="0" w:color="auto"/>
            </w:tcBorders>
            <w:shd w:val="clear" w:color="auto" w:fill="auto"/>
            <w:noWrap/>
            <w:vAlign w:val="bottom"/>
            <w:hideMark/>
          </w:tcPr>
          <w:p w14:paraId="716DBF25"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25</w:t>
            </w:r>
          </w:p>
        </w:tc>
        <w:tc>
          <w:tcPr>
            <w:tcW w:w="2053" w:type="dxa"/>
            <w:tcBorders>
              <w:top w:val="nil"/>
              <w:left w:val="nil"/>
              <w:bottom w:val="single" w:sz="4" w:space="0" w:color="auto"/>
              <w:right w:val="nil"/>
            </w:tcBorders>
            <w:shd w:val="clear" w:color="auto" w:fill="auto"/>
            <w:noWrap/>
            <w:vAlign w:val="bottom"/>
            <w:hideMark/>
          </w:tcPr>
          <w:p w14:paraId="1A4AD4B9"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20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43CF6E6F"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5</w:t>
            </w:r>
          </w:p>
        </w:tc>
      </w:tr>
      <w:tr w:rsidR="005F29F5" w:rsidRPr="005F29F5" w14:paraId="691FB4B3"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B35D08E"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Sales Revenue</w:t>
            </w:r>
          </w:p>
        </w:tc>
        <w:tc>
          <w:tcPr>
            <w:tcW w:w="2123" w:type="dxa"/>
            <w:tcBorders>
              <w:top w:val="nil"/>
              <w:left w:val="nil"/>
              <w:bottom w:val="single" w:sz="4" w:space="0" w:color="auto"/>
              <w:right w:val="single" w:sz="4" w:space="0" w:color="auto"/>
            </w:tcBorders>
            <w:shd w:val="clear" w:color="auto" w:fill="auto"/>
            <w:noWrap/>
            <w:vAlign w:val="bottom"/>
            <w:hideMark/>
          </w:tcPr>
          <w:p w14:paraId="6A8EC0EF"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2,500,000.00 </w:t>
            </w:r>
          </w:p>
        </w:tc>
        <w:tc>
          <w:tcPr>
            <w:tcW w:w="2053" w:type="dxa"/>
            <w:tcBorders>
              <w:top w:val="nil"/>
              <w:left w:val="nil"/>
              <w:bottom w:val="single" w:sz="4" w:space="0" w:color="auto"/>
              <w:right w:val="nil"/>
            </w:tcBorders>
            <w:shd w:val="clear" w:color="auto" w:fill="auto"/>
            <w:noWrap/>
            <w:vAlign w:val="bottom"/>
            <w:hideMark/>
          </w:tcPr>
          <w:p w14:paraId="018C798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1,600,000.00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051DF3D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-900,000.00 </w:t>
            </w:r>
          </w:p>
        </w:tc>
      </w:tr>
      <w:tr w:rsidR="005F29F5" w:rsidRPr="005F29F5" w14:paraId="40B5F80A"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00643492"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t>Variable Costs</w:t>
            </w:r>
          </w:p>
        </w:tc>
        <w:tc>
          <w:tcPr>
            <w:tcW w:w="2123" w:type="dxa"/>
            <w:tcBorders>
              <w:top w:val="nil"/>
              <w:left w:val="nil"/>
              <w:bottom w:val="single" w:sz="4" w:space="0" w:color="auto"/>
              <w:right w:val="single" w:sz="4" w:space="0" w:color="auto"/>
            </w:tcBorders>
            <w:shd w:val="clear" w:color="auto" w:fill="auto"/>
            <w:noWrap/>
            <w:vAlign w:val="bottom"/>
            <w:hideMark/>
          </w:tcPr>
          <w:p w14:paraId="1F416AB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c>
          <w:tcPr>
            <w:tcW w:w="2053" w:type="dxa"/>
            <w:tcBorders>
              <w:top w:val="nil"/>
              <w:left w:val="nil"/>
              <w:bottom w:val="single" w:sz="4" w:space="0" w:color="auto"/>
              <w:right w:val="nil"/>
            </w:tcBorders>
            <w:shd w:val="clear" w:color="auto" w:fill="auto"/>
            <w:noWrap/>
            <w:vAlign w:val="bottom"/>
            <w:hideMark/>
          </w:tcPr>
          <w:p w14:paraId="2BA8496D"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7215930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0295E24D"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FF96D94"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Materials</w:t>
            </w:r>
          </w:p>
        </w:tc>
        <w:tc>
          <w:tcPr>
            <w:tcW w:w="2123" w:type="dxa"/>
            <w:tcBorders>
              <w:top w:val="nil"/>
              <w:left w:val="nil"/>
              <w:bottom w:val="single" w:sz="4" w:space="0" w:color="auto"/>
              <w:right w:val="single" w:sz="4" w:space="0" w:color="auto"/>
            </w:tcBorders>
            <w:shd w:val="clear" w:color="auto" w:fill="auto"/>
            <w:noWrap/>
            <w:vAlign w:val="bottom"/>
            <w:hideMark/>
          </w:tcPr>
          <w:p w14:paraId="3EED875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250,000.00 </w:t>
            </w:r>
          </w:p>
        </w:tc>
        <w:tc>
          <w:tcPr>
            <w:tcW w:w="2053" w:type="dxa"/>
            <w:tcBorders>
              <w:top w:val="nil"/>
              <w:left w:val="nil"/>
              <w:bottom w:val="single" w:sz="4" w:space="0" w:color="auto"/>
              <w:right w:val="nil"/>
            </w:tcBorders>
            <w:shd w:val="clear" w:color="auto" w:fill="auto"/>
            <w:noWrap/>
            <w:vAlign w:val="bottom"/>
            <w:hideMark/>
          </w:tcPr>
          <w:p w14:paraId="396E7790"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280,000.00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5DEDB06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-30,000.00 </w:t>
            </w:r>
          </w:p>
        </w:tc>
      </w:tr>
      <w:tr w:rsidR="005F29F5" w:rsidRPr="005F29F5" w14:paraId="48090878"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B1746E4"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proofErr w:type="spellStart"/>
            <w:r w:rsidRPr="005F29F5">
              <w:rPr>
                <w:rFonts w:eastAsia="Times New Roman" w:cs="Times New Roman"/>
                <w:color w:val="000000"/>
                <w:szCs w:val="24"/>
                <w:lang w:val="en-US"/>
              </w:rPr>
              <w:t>Labours</w:t>
            </w:r>
            <w:proofErr w:type="spellEnd"/>
          </w:p>
        </w:tc>
        <w:tc>
          <w:tcPr>
            <w:tcW w:w="2123" w:type="dxa"/>
            <w:tcBorders>
              <w:top w:val="nil"/>
              <w:left w:val="nil"/>
              <w:bottom w:val="single" w:sz="4" w:space="0" w:color="auto"/>
              <w:right w:val="single" w:sz="4" w:space="0" w:color="auto"/>
            </w:tcBorders>
            <w:shd w:val="clear" w:color="auto" w:fill="auto"/>
            <w:noWrap/>
            <w:vAlign w:val="bottom"/>
            <w:hideMark/>
          </w:tcPr>
          <w:p w14:paraId="57076508"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400,000.00 </w:t>
            </w:r>
          </w:p>
        </w:tc>
        <w:tc>
          <w:tcPr>
            <w:tcW w:w="2053" w:type="dxa"/>
            <w:tcBorders>
              <w:top w:val="nil"/>
              <w:left w:val="nil"/>
              <w:bottom w:val="single" w:sz="4" w:space="0" w:color="auto"/>
              <w:right w:val="nil"/>
            </w:tcBorders>
            <w:shd w:val="clear" w:color="auto" w:fill="auto"/>
            <w:noWrap/>
            <w:vAlign w:val="bottom"/>
            <w:hideMark/>
          </w:tcPr>
          <w:p w14:paraId="51BBCA55"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440,000.00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2C4E0455"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-40,000.00 </w:t>
            </w:r>
          </w:p>
        </w:tc>
      </w:tr>
      <w:tr w:rsidR="005F29F5" w:rsidRPr="005F29F5" w14:paraId="36AE2A28"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D96CA66"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Overheads</w:t>
            </w:r>
          </w:p>
        </w:tc>
        <w:tc>
          <w:tcPr>
            <w:tcW w:w="2123" w:type="dxa"/>
            <w:tcBorders>
              <w:top w:val="nil"/>
              <w:left w:val="nil"/>
              <w:bottom w:val="single" w:sz="4" w:space="0" w:color="auto"/>
              <w:right w:val="single" w:sz="4" w:space="0" w:color="auto"/>
            </w:tcBorders>
            <w:shd w:val="clear" w:color="auto" w:fill="auto"/>
            <w:noWrap/>
            <w:vAlign w:val="bottom"/>
            <w:hideMark/>
          </w:tcPr>
          <w:p w14:paraId="3CDF66A0"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150,000.00 </w:t>
            </w:r>
          </w:p>
        </w:tc>
        <w:tc>
          <w:tcPr>
            <w:tcW w:w="2053" w:type="dxa"/>
            <w:tcBorders>
              <w:top w:val="nil"/>
              <w:left w:val="nil"/>
              <w:bottom w:val="single" w:sz="4" w:space="0" w:color="auto"/>
              <w:right w:val="nil"/>
            </w:tcBorders>
            <w:shd w:val="clear" w:color="auto" w:fill="auto"/>
            <w:noWrap/>
            <w:vAlign w:val="bottom"/>
            <w:hideMark/>
          </w:tcPr>
          <w:p w14:paraId="6170CB1C"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120,000.00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3F2CD9D9"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30,000.00 </w:t>
            </w:r>
          </w:p>
        </w:tc>
      </w:tr>
      <w:tr w:rsidR="005F29F5" w:rsidRPr="005F29F5" w14:paraId="4AC0EA1F"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52940F9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Total variable Costs</w:t>
            </w:r>
          </w:p>
        </w:tc>
        <w:tc>
          <w:tcPr>
            <w:tcW w:w="2123" w:type="dxa"/>
            <w:tcBorders>
              <w:top w:val="nil"/>
              <w:left w:val="nil"/>
              <w:bottom w:val="single" w:sz="4" w:space="0" w:color="auto"/>
              <w:right w:val="single" w:sz="4" w:space="0" w:color="auto"/>
            </w:tcBorders>
            <w:shd w:val="clear" w:color="auto" w:fill="auto"/>
            <w:noWrap/>
            <w:vAlign w:val="bottom"/>
            <w:hideMark/>
          </w:tcPr>
          <w:p w14:paraId="152692CF"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800,000.00 </w:t>
            </w:r>
          </w:p>
        </w:tc>
        <w:tc>
          <w:tcPr>
            <w:tcW w:w="2053" w:type="dxa"/>
            <w:tcBorders>
              <w:top w:val="nil"/>
              <w:left w:val="nil"/>
              <w:bottom w:val="single" w:sz="4" w:space="0" w:color="auto"/>
              <w:right w:val="nil"/>
            </w:tcBorders>
            <w:shd w:val="clear" w:color="auto" w:fill="auto"/>
            <w:noWrap/>
            <w:vAlign w:val="bottom"/>
            <w:hideMark/>
          </w:tcPr>
          <w:p w14:paraId="03DAD436"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840,000.00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7D0BDA4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-40,000.00 </w:t>
            </w:r>
          </w:p>
        </w:tc>
      </w:tr>
      <w:tr w:rsidR="005F29F5" w:rsidRPr="005F29F5" w14:paraId="5B6A6FF9"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65E28080"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Contribution</w:t>
            </w:r>
          </w:p>
        </w:tc>
        <w:tc>
          <w:tcPr>
            <w:tcW w:w="2123" w:type="dxa"/>
            <w:tcBorders>
              <w:top w:val="nil"/>
              <w:left w:val="nil"/>
              <w:bottom w:val="single" w:sz="4" w:space="0" w:color="auto"/>
              <w:right w:val="single" w:sz="4" w:space="0" w:color="auto"/>
            </w:tcBorders>
            <w:shd w:val="clear" w:color="auto" w:fill="auto"/>
            <w:noWrap/>
            <w:vAlign w:val="bottom"/>
            <w:hideMark/>
          </w:tcPr>
          <w:p w14:paraId="3D689527"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1,700,000.00 </w:t>
            </w:r>
          </w:p>
        </w:tc>
        <w:tc>
          <w:tcPr>
            <w:tcW w:w="2053" w:type="dxa"/>
            <w:tcBorders>
              <w:top w:val="nil"/>
              <w:left w:val="nil"/>
              <w:bottom w:val="single" w:sz="4" w:space="0" w:color="auto"/>
              <w:right w:val="nil"/>
            </w:tcBorders>
            <w:shd w:val="clear" w:color="auto" w:fill="auto"/>
            <w:noWrap/>
            <w:vAlign w:val="bottom"/>
            <w:hideMark/>
          </w:tcPr>
          <w:p w14:paraId="702ECD29"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760,000.00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4E818F7C"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940,000.00 </w:t>
            </w:r>
          </w:p>
        </w:tc>
      </w:tr>
      <w:tr w:rsidR="005F29F5" w:rsidRPr="005F29F5" w14:paraId="751E6AA4"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D567AD3" w14:textId="77777777" w:rsidR="005F29F5" w:rsidRPr="005F29F5" w:rsidRDefault="005F29F5" w:rsidP="005F29F5">
            <w:pPr>
              <w:spacing w:after="0" w:line="240" w:lineRule="auto"/>
              <w:jc w:val="left"/>
              <w:rPr>
                <w:rFonts w:eastAsia="Times New Roman" w:cs="Times New Roman"/>
                <w:b/>
                <w:bCs/>
                <w:color w:val="000000"/>
                <w:szCs w:val="24"/>
                <w:u w:val="single"/>
                <w:lang w:val="en-US"/>
              </w:rPr>
            </w:pPr>
            <w:r w:rsidRPr="005F29F5">
              <w:rPr>
                <w:rFonts w:eastAsia="Times New Roman" w:cs="Times New Roman"/>
                <w:b/>
                <w:bCs/>
                <w:color w:val="000000"/>
                <w:szCs w:val="24"/>
                <w:u w:val="single"/>
                <w:lang w:val="en-US"/>
              </w:rPr>
              <w:t>Fixed Overheads</w:t>
            </w:r>
          </w:p>
        </w:tc>
        <w:tc>
          <w:tcPr>
            <w:tcW w:w="2123" w:type="dxa"/>
            <w:tcBorders>
              <w:top w:val="nil"/>
              <w:left w:val="nil"/>
              <w:bottom w:val="single" w:sz="4" w:space="0" w:color="auto"/>
              <w:right w:val="single" w:sz="4" w:space="0" w:color="auto"/>
            </w:tcBorders>
            <w:shd w:val="clear" w:color="auto" w:fill="auto"/>
            <w:noWrap/>
            <w:vAlign w:val="bottom"/>
            <w:hideMark/>
          </w:tcPr>
          <w:p w14:paraId="19B2C28D"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c>
          <w:tcPr>
            <w:tcW w:w="2053" w:type="dxa"/>
            <w:tcBorders>
              <w:top w:val="nil"/>
              <w:left w:val="nil"/>
              <w:bottom w:val="single" w:sz="4" w:space="0" w:color="auto"/>
              <w:right w:val="nil"/>
            </w:tcBorders>
            <w:shd w:val="clear" w:color="auto" w:fill="auto"/>
            <w:noWrap/>
            <w:vAlign w:val="bottom"/>
            <w:hideMark/>
          </w:tcPr>
          <w:p w14:paraId="79DE6327"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638EB764"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w:t>
            </w:r>
          </w:p>
        </w:tc>
      </w:tr>
      <w:tr w:rsidR="005F29F5" w:rsidRPr="005F29F5" w14:paraId="52AC2A68"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2AEE0453"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Warehouse rental</w:t>
            </w:r>
          </w:p>
        </w:tc>
        <w:tc>
          <w:tcPr>
            <w:tcW w:w="2123" w:type="dxa"/>
            <w:tcBorders>
              <w:top w:val="nil"/>
              <w:left w:val="nil"/>
              <w:bottom w:val="single" w:sz="4" w:space="0" w:color="auto"/>
              <w:right w:val="single" w:sz="4" w:space="0" w:color="auto"/>
            </w:tcBorders>
            <w:shd w:val="clear" w:color="auto" w:fill="auto"/>
            <w:noWrap/>
            <w:vAlign w:val="bottom"/>
            <w:hideMark/>
          </w:tcPr>
          <w:p w14:paraId="0828A99D"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200,000.00 </w:t>
            </w:r>
          </w:p>
        </w:tc>
        <w:tc>
          <w:tcPr>
            <w:tcW w:w="2053" w:type="dxa"/>
            <w:tcBorders>
              <w:top w:val="nil"/>
              <w:left w:val="nil"/>
              <w:bottom w:val="single" w:sz="4" w:space="0" w:color="auto"/>
              <w:right w:val="nil"/>
            </w:tcBorders>
            <w:shd w:val="clear" w:color="auto" w:fill="auto"/>
            <w:noWrap/>
            <w:vAlign w:val="bottom"/>
            <w:hideMark/>
          </w:tcPr>
          <w:p w14:paraId="1AFFAE20"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170,000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5DC7BD0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30,000.00 </w:t>
            </w:r>
          </w:p>
        </w:tc>
      </w:tr>
      <w:tr w:rsidR="005F29F5" w:rsidRPr="005F29F5" w14:paraId="5C926828"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31E3C8B3"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Insurance</w:t>
            </w:r>
          </w:p>
        </w:tc>
        <w:tc>
          <w:tcPr>
            <w:tcW w:w="2123" w:type="dxa"/>
            <w:tcBorders>
              <w:top w:val="nil"/>
              <w:left w:val="nil"/>
              <w:bottom w:val="single" w:sz="4" w:space="0" w:color="auto"/>
              <w:right w:val="single" w:sz="4" w:space="0" w:color="auto"/>
            </w:tcBorders>
            <w:shd w:val="clear" w:color="auto" w:fill="auto"/>
            <w:noWrap/>
            <w:vAlign w:val="bottom"/>
            <w:hideMark/>
          </w:tcPr>
          <w:p w14:paraId="0A974A9B"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100,000.00 </w:t>
            </w:r>
          </w:p>
        </w:tc>
        <w:tc>
          <w:tcPr>
            <w:tcW w:w="2053" w:type="dxa"/>
            <w:tcBorders>
              <w:top w:val="nil"/>
              <w:left w:val="nil"/>
              <w:bottom w:val="single" w:sz="4" w:space="0" w:color="auto"/>
              <w:right w:val="nil"/>
            </w:tcBorders>
            <w:shd w:val="clear" w:color="auto" w:fill="auto"/>
            <w:noWrap/>
            <w:vAlign w:val="bottom"/>
            <w:hideMark/>
          </w:tcPr>
          <w:p w14:paraId="6915CC09"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100,000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04416A29"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   </w:t>
            </w:r>
          </w:p>
        </w:tc>
      </w:tr>
      <w:tr w:rsidR="005F29F5" w:rsidRPr="005F29F5" w14:paraId="0E8FE3A2"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77B2A862" w14:textId="77777777" w:rsidR="005F29F5" w:rsidRPr="005F29F5" w:rsidRDefault="005F29F5" w:rsidP="005F29F5">
            <w:pPr>
              <w:spacing w:after="0" w:line="240" w:lineRule="auto"/>
              <w:ind w:firstLineChars="100" w:firstLine="240"/>
              <w:jc w:val="left"/>
              <w:rPr>
                <w:rFonts w:eastAsia="Times New Roman" w:cs="Times New Roman"/>
                <w:color w:val="000000"/>
                <w:szCs w:val="24"/>
                <w:lang w:val="en-US"/>
              </w:rPr>
            </w:pPr>
            <w:r w:rsidRPr="005F29F5">
              <w:rPr>
                <w:rFonts w:eastAsia="Times New Roman" w:cs="Times New Roman"/>
                <w:color w:val="000000"/>
                <w:szCs w:val="24"/>
                <w:lang w:val="en-US"/>
              </w:rPr>
              <w:t>Supervisor Salary</w:t>
            </w:r>
          </w:p>
        </w:tc>
        <w:tc>
          <w:tcPr>
            <w:tcW w:w="2123" w:type="dxa"/>
            <w:tcBorders>
              <w:top w:val="nil"/>
              <w:left w:val="nil"/>
              <w:bottom w:val="single" w:sz="4" w:space="0" w:color="auto"/>
              <w:right w:val="single" w:sz="4" w:space="0" w:color="auto"/>
            </w:tcBorders>
            <w:shd w:val="clear" w:color="auto" w:fill="auto"/>
            <w:noWrap/>
            <w:vAlign w:val="bottom"/>
            <w:hideMark/>
          </w:tcPr>
          <w:p w14:paraId="1BF2C059"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50,000.00 </w:t>
            </w:r>
          </w:p>
        </w:tc>
        <w:tc>
          <w:tcPr>
            <w:tcW w:w="2053" w:type="dxa"/>
            <w:tcBorders>
              <w:top w:val="nil"/>
              <w:left w:val="nil"/>
              <w:bottom w:val="single" w:sz="4" w:space="0" w:color="auto"/>
              <w:right w:val="nil"/>
            </w:tcBorders>
            <w:shd w:val="clear" w:color="auto" w:fill="auto"/>
            <w:noWrap/>
            <w:vAlign w:val="bottom"/>
            <w:hideMark/>
          </w:tcPr>
          <w:p w14:paraId="4AC9DCD7"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35,000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3D29FB06"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15,000.00 </w:t>
            </w:r>
          </w:p>
        </w:tc>
      </w:tr>
      <w:tr w:rsidR="005F29F5" w:rsidRPr="005F29F5" w14:paraId="49D22EDB"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411C7825"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Total Fixed Costs</w:t>
            </w:r>
          </w:p>
        </w:tc>
        <w:tc>
          <w:tcPr>
            <w:tcW w:w="2123" w:type="dxa"/>
            <w:tcBorders>
              <w:top w:val="nil"/>
              <w:left w:val="nil"/>
              <w:bottom w:val="single" w:sz="4" w:space="0" w:color="auto"/>
              <w:right w:val="single" w:sz="4" w:space="0" w:color="auto"/>
            </w:tcBorders>
            <w:shd w:val="clear" w:color="auto" w:fill="auto"/>
            <w:noWrap/>
            <w:vAlign w:val="bottom"/>
            <w:hideMark/>
          </w:tcPr>
          <w:p w14:paraId="7C3A096A"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350,000.00 </w:t>
            </w:r>
          </w:p>
        </w:tc>
        <w:tc>
          <w:tcPr>
            <w:tcW w:w="2053" w:type="dxa"/>
            <w:tcBorders>
              <w:top w:val="nil"/>
              <w:left w:val="nil"/>
              <w:bottom w:val="single" w:sz="4" w:space="0" w:color="auto"/>
              <w:right w:val="nil"/>
            </w:tcBorders>
            <w:shd w:val="clear" w:color="auto" w:fill="auto"/>
            <w:noWrap/>
            <w:vAlign w:val="bottom"/>
            <w:hideMark/>
          </w:tcPr>
          <w:p w14:paraId="59882FE0" w14:textId="77777777" w:rsidR="005F29F5" w:rsidRPr="005F29F5" w:rsidRDefault="005F29F5" w:rsidP="005F29F5">
            <w:pPr>
              <w:spacing w:after="0" w:line="240" w:lineRule="auto"/>
              <w:jc w:val="right"/>
              <w:rPr>
                <w:rFonts w:eastAsia="Times New Roman" w:cs="Times New Roman"/>
                <w:color w:val="000000"/>
                <w:szCs w:val="24"/>
                <w:lang w:val="en-US"/>
              </w:rPr>
            </w:pPr>
            <w:r w:rsidRPr="005F29F5">
              <w:rPr>
                <w:rFonts w:eastAsia="Times New Roman" w:cs="Times New Roman"/>
                <w:color w:val="000000"/>
                <w:szCs w:val="24"/>
                <w:lang w:val="en-US"/>
              </w:rPr>
              <w:t>305,000</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58A194B1" w14:textId="77777777" w:rsidR="005F29F5" w:rsidRPr="005F29F5" w:rsidRDefault="005F29F5" w:rsidP="005F29F5">
            <w:pPr>
              <w:spacing w:after="0" w:line="240" w:lineRule="auto"/>
              <w:jc w:val="left"/>
              <w:rPr>
                <w:rFonts w:eastAsia="Times New Roman" w:cs="Times New Roman"/>
                <w:color w:val="000000"/>
                <w:szCs w:val="24"/>
                <w:lang w:val="en-US"/>
              </w:rPr>
            </w:pPr>
            <w:r w:rsidRPr="005F29F5">
              <w:rPr>
                <w:rFonts w:eastAsia="Times New Roman" w:cs="Times New Roman"/>
                <w:color w:val="000000"/>
                <w:szCs w:val="24"/>
                <w:lang w:val="en-US"/>
              </w:rPr>
              <w:t xml:space="preserve">         45,000.00 </w:t>
            </w:r>
          </w:p>
        </w:tc>
      </w:tr>
      <w:tr w:rsidR="005F29F5" w:rsidRPr="005F29F5" w14:paraId="2D0939F5" w14:textId="77777777" w:rsidTr="005F29F5">
        <w:trPr>
          <w:trHeight w:val="177"/>
        </w:trPr>
        <w:tc>
          <w:tcPr>
            <w:tcW w:w="3040" w:type="dxa"/>
            <w:tcBorders>
              <w:top w:val="nil"/>
              <w:left w:val="single" w:sz="4" w:space="0" w:color="auto"/>
              <w:bottom w:val="single" w:sz="4" w:space="0" w:color="auto"/>
              <w:right w:val="single" w:sz="4" w:space="0" w:color="auto"/>
            </w:tcBorders>
            <w:shd w:val="clear" w:color="auto" w:fill="auto"/>
            <w:noWrap/>
            <w:vAlign w:val="bottom"/>
            <w:hideMark/>
          </w:tcPr>
          <w:p w14:paraId="1F5C5842"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Net profit</w:t>
            </w:r>
          </w:p>
        </w:tc>
        <w:tc>
          <w:tcPr>
            <w:tcW w:w="2123" w:type="dxa"/>
            <w:tcBorders>
              <w:top w:val="nil"/>
              <w:left w:val="nil"/>
              <w:bottom w:val="single" w:sz="4" w:space="0" w:color="auto"/>
              <w:right w:val="single" w:sz="4" w:space="0" w:color="auto"/>
            </w:tcBorders>
            <w:shd w:val="clear" w:color="auto" w:fill="auto"/>
            <w:noWrap/>
            <w:vAlign w:val="bottom"/>
            <w:hideMark/>
          </w:tcPr>
          <w:p w14:paraId="34B2A781"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1,350,000.00 </w:t>
            </w:r>
          </w:p>
        </w:tc>
        <w:tc>
          <w:tcPr>
            <w:tcW w:w="2053" w:type="dxa"/>
            <w:tcBorders>
              <w:top w:val="nil"/>
              <w:left w:val="nil"/>
              <w:bottom w:val="single" w:sz="4" w:space="0" w:color="auto"/>
              <w:right w:val="nil"/>
            </w:tcBorders>
            <w:shd w:val="clear" w:color="auto" w:fill="auto"/>
            <w:noWrap/>
            <w:vAlign w:val="bottom"/>
            <w:hideMark/>
          </w:tcPr>
          <w:p w14:paraId="44D0DD4D"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455,000.00 </w:t>
            </w:r>
          </w:p>
        </w:tc>
        <w:tc>
          <w:tcPr>
            <w:tcW w:w="2211" w:type="dxa"/>
            <w:tcBorders>
              <w:top w:val="nil"/>
              <w:left w:val="single" w:sz="4" w:space="0" w:color="auto"/>
              <w:bottom w:val="single" w:sz="4" w:space="0" w:color="auto"/>
              <w:right w:val="single" w:sz="4" w:space="0" w:color="auto"/>
            </w:tcBorders>
            <w:shd w:val="clear" w:color="auto" w:fill="auto"/>
            <w:noWrap/>
            <w:vAlign w:val="bottom"/>
            <w:hideMark/>
          </w:tcPr>
          <w:p w14:paraId="1BC699DB" w14:textId="77777777" w:rsidR="005F29F5" w:rsidRPr="005F29F5" w:rsidRDefault="005F29F5" w:rsidP="005F29F5">
            <w:pPr>
              <w:spacing w:after="0" w:line="240" w:lineRule="auto"/>
              <w:jc w:val="left"/>
              <w:rPr>
                <w:rFonts w:eastAsia="Times New Roman" w:cs="Times New Roman"/>
                <w:b/>
                <w:bCs/>
                <w:color w:val="000000"/>
                <w:szCs w:val="24"/>
                <w:lang w:val="en-US"/>
              </w:rPr>
            </w:pPr>
            <w:r w:rsidRPr="005F29F5">
              <w:rPr>
                <w:rFonts w:eastAsia="Times New Roman" w:cs="Times New Roman"/>
                <w:b/>
                <w:bCs/>
                <w:color w:val="000000"/>
                <w:szCs w:val="24"/>
                <w:lang w:val="en-US"/>
              </w:rPr>
              <w:t xml:space="preserve">       895,000.00 </w:t>
            </w:r>
          </w:p>
        </w:tc>
      </w:tr>
    </w:tbl>
    <w:p w14:paraId="560125D9" w14:textId="77777777" w:rsidR="005F29F5" w:rsidRDefault="005F29F5" w:rsidP="005F29F5">
      <w:pPr>
        <w:jc w:val="center"/>
        <w:rPr>
          <w:lang w:val="en-US"/>
        </w:rPr>
      </w:pPr>
      <w:r>
        <w:rPr>
          <w:lang w:val="en-US"/>
        </w:rPr>
        <w:t xml:space="preserve">Table </w:t>
      </w:r>
      <w:r w:rsidR="00DB197A">
        <w:rPr>
          <w:lang w:val="en-US"/>
        </w:rPr>
        <w:t>3</w:t>
      </w:r>
      <w:r>
        <w:rPr>
          <w:lang w:val="en-US"/>
        </w:rPr>
        <w:t>: Variance Analyses Report development for Amana Ltd</w:t>
      </w:r>
    </w:p>
    <w:p w14:paraId="0515D85E" w14:textId="77777777" w:rsidR="005F29F5" w:rsidRPr="002D026F" w:rsidRDefault="005F29F5" w:rsidP="005F29F5">
      <w:pPr>
        <w:jc w:val="center"/>
        <w:rPr>
          <w:lang w:val="en-US"/>
        </w:rPr>
      </w:pPr>
      <w:r>
        <w:rPr>
          <w:lang w:val="en-US"/>
        </w:rPr>
        <w:t>(Source: Author)</w:t>
      </w:r>
    </w:p>
    <w:p w14:paraId="321A3C28" w14:textId="77777777" w:rsidR="00884B3A" w:rsidRDefault="00884B3A" w:rsidP="00884B3A">
      <w:pPr>
        <w:pStyle w:val="Heading2"/>
        <w:rPr>
          <w:lang w:val="en-US"/>
        </w:rPr>
      </w:pPr>
      <w:bookmarkStart w:id="3" w:name="_Toc109786306"/>
      <w:r>
        <w:rPr>
          <w:lang w:val="en-US"/>
        </w:rPr>
        <w:t>Performance evaluation using monthly control report</w:t>
      </w:r>
      <w:bookmarkEnd w:id="3"/>
    </w:p>
    <w:p w14:paraId="3382923D" w14:textId="77777777" w:rsidR="00A31F60" w:rsidRDefault="00A31F60" w:rsidP="00A31F60">
      <w:pPr>
        <w:rPr>
          <w:lang w:val="en-US"/>
        </w:rPr>
      </w:pPr>
      <w:r w:rsidRPr="00A31F60">
        <w:rPr>
          <w:lang w:val="en-US"/>
        </w:rPr>
        <w:t>It is clear from the analysis of the aforementioned budgetary control assessment that the corporation is delivering smaller amount in the current market. It can be seen that while 80,000 units of the company's items were actually released into the marketplace, the projected selling quantity was one million.   This information suggests that the business will not be able to operate at the expected sales unit level, which is unacceptable to the administration of the firm. After evaluating the variable costs involved in the organizational operation, it became clear that the projected variable expense was $8,000,000. However, the real variable expense is now $8,40,000.</w:t>
      </w:r>
      <w:r>
        <w:rPr>
          <w:lang w:val="en-US"/>
        </w:rPr>
        <w:t xml:space="preserve"> </w:t>
      </w:r>
      <w:r w:rsidR="00207A42" w:rsidRPr="00207A42">
        <w:rPr>
          <w:lang w:val="en-US"/>
        </w:rPr>
        <w:lastRenderedPageBreak/>
        <w:t xml:space="preserve">Considering the variance assessments, it is determined that the overall variable cost of the company's operations has a deleterious variability. </w:t>
      </w:r>
      <w:r w:rsidR="00207A42">
        <w:rPr>
          <w:lang w:val="en-US"/>
        </w:rPr>
        <w:t>A negative</w:t>
      </w:r>
      <w:r w:rsidR="00207A42" w:rsidRPr="00207A42">
        <w:rPr>
          <w:lang w:val="en-US"/>
        </w:rPr>
        <w:t xml:space="preserve"> number suggests that the firm cannot operate its operations at the planned allocation of costs. In this case, excess cost evaluation in the company's operations resulted in </w:t>
      </w:r>
      <w:r w:rsidR="00207A42">
        <w:rPr>
          <w:lang w:val="en-US"/>
        </w:rPr>
        <w:t>an increase</w:t>
      </w:r>
      <w:r w:rsidR="00207A42" w:rsidRPr="00207A42">
        <w:rPr>
          <w:lang w:val="en-US"/>
        </w:rPr>
        <w:t xml:space="preserve"> in total variable costs over projected overhead expenses.</w:t>
      </w:r>
    </w:p>
    <w:p w14:paraId="3331017B" w14:textId="77777777" w:rsidR="00207A42" w:rsidRPr="00A31F60" w:rsidRDefault="00207A42" w:rsidP="00A31F60">
      <w:pPr>
        <w:rPr>
          <w:lang w:val="en-US"/>
        </w:rPr>
      </w:pPr>
      <w:r w:rsidRPr="00207A42">
        <w:rPr>
          <w:lang w:val="en-US"/>
        </w:rPr>
        <w:t xml:space="preserve">Examination of Amana </w:t>
      </w:r>
      <w:proofErr w:type="spellStart"/>
      <w:r w:rsidRPr="00207A42">
        <w:rPr>
          <w:lang w:val="en-US"/>
        </w:rPr>
        <w:t>Ltd's</w:t>
      </w:r>
      <w:proofErr w:type="spellEnd"/>
      <w:r w:rsidRPr="00207A42">
        <w:rPr>
          <w:lang w:val="en-US"/>
        </w:rPr>
        <w:t xml:space="preserve"> overall fixed costs reveals that the firm has a </w:t>
      </w:r>
      <w:proofErr w:type="spellStart"/>
      <w:r w:rsidRPr="00207A42">
        <w:rPr>
          <w:lang w:val="en-US"/>
        </w:rPr>
        <w:t>favourable</w:t>
      </w:r>
      <w:proofErr w:type="spellEnd"/>
      <w:r w:rsidRPr="00207A42">
        <w:rPr>
          <w:lang w:val="en-US"/>
        </w:rPr>
        <w:t xml:space="preserve"> cost dispersion in its company operations. In the present environment, variability studies reveal that Amana Ltd.'s total fixed costs are cheaper than the anticipated fixed costs. As a result of the evaluation of net income in business operations, it is determined that the present income of the company is ineffective for the company since the real net profit of the company is less than the anticipated net income. Here, it can be observed that the company's real net income is 455,000 instead of the anticipated net income of 1,350,000.</w:t>
      </w:r>
      <w:r w:rsidR="000336D1">
        <w:rPr>
          <w:lang w:val="en-US"/>
        </w:rPr>
        <w:t xml:space="preserve"> Based on the assessment of the control report, a negative variance of the net income can be seen for the business with a value of 895,000. </w:t>
      </w:r>
    </w:p>
    <w:p w14:paraId="7A12A4EC" w14:textId="77777777" w:rsidR="00884B3A" w:rsidRDefault="00884B3A" w:rsidP="00884B3A">
      <w:pPr>
        <w:pStyle w:val="Heading2"/>
        <w:rPr>
          <w:lang w:val="en-US"/>
        </w:rPr>
      </w:pPr>
      <w:bookmarkStart w:id="4" w:name="_Toc109786307"/>
      <w:r>
        <w:rPr>
          <w:lang w:val="en-US"/>
        </w:rPr>
        <w:t>Recommendation for improvement</w:t>
      </w:r>
      <w:bookmarkEnd w:id="4"/>
    </w:p>
    <w:p w14:paraId="384DD863" w14:textId="77777777" w:rsidR="00A31F60" w:rsidRDefault="00A31F60" w:rsidP="00A31F60">
      <w:pPr>
        <w:rPr>
          <w:lang w:val="en-US"/>
        </w:rPr>
      </w:pPr>
      <w:r>
        <w:rPr>
          <w:lang w:val="en-US"/>
        </w:rPr>
        <w:t xml:space="preserve">Improvement in organizational operation is necessary for the </w:t>
      </w:r>
      <w:r w:rsidR="00207A42">
        <w:rPr>
          <w:lang w:val="en-US"/>
        </w:rPr>
        <w:t>development of business stability in the current environment. Lack of management in the business operation is the key reason behind the higher variance in the budgetary process. Lack of control over the cost allocation in the business operation is the key reason behind the improvement in the business operation. A key area that an organization must focus on has been discussed in the following section –</w:t>
      </w:r>
    </w:p>
    <w:p w14:paraId="1D73221D" w14:textId="77777777" w:rsidR="00207A42" w:rsidRDefault="00207A42" w:rsidP="00A31F60">
      <w:pPr>
        <w:rPr>
          <w:lang w:val="en-US"/>
        </w:rPr>
      </w:pPr>
      <w:r w:rsidRPr="000336D1">
        <w:rPr>
          <w:b/>
          <w:lang w:val="en-US"/>
        </w:rPr>
        <w:t>Inventory function</w:t>
      </w:r>
      <w:r>
        <w:rPr>
          <w:lang w:val="en-US"/>
        </w:rPr>
        <w:t>:</w:t>
      </w:r>
      <w:r w:rsidR="000336D1">
        <w:rPr>
          <w:lang w:val="en-US"/>
        </w:rPr>
        <w:t xml:space="preserve"> One of the major areas of improvement for Amana Ltd is its inventory function. As per the organizational function, it is seen that the company is currently facing issues to manage the inventory flow in the business operation and control over the resources allocation</w:t>
      </w:r>
      <w:r w:rsidR="00A8225E">
        <w:rPr>
          <w:lang w:val="en-US"/>
        </w:rPr>
        <w:t xml:space="preserve"> (</w:t>
      </w:r>
      <w:r w:rsidR="00A8225E" w:rsidRPr="000063F1">
        <w:t>Chalmers</w:t>
      </w:r>
      <w:r w:rsidR="00A8225E">
        <w:t xml:space="preserve"> et al. 2018)</w:t>
      </w:r>
      <w:r w:rsidR="000336D1">
        <w:rPr>
          <w:lang w:val="en-US"/>
        </w:rPr>
        <w:t xml:space="preserve">. Lack of control over the inventory has resulted in the overflow of the inventories which is not effective for the cost management of the firm. </w:t>
      </w:r>
      <w:r w:rsidR="00B2496B">
        <w:rPr>
          <w:lang w:val="en-US"/>
        </w:rPr>
        <w:t xml:space="preserve">Higher operational costs can be seen in the business operation of the firm due to a lack of management operation of the inventory flow in the business. Considering the assessment, it is suggested to the management of Amana Ltd to focus on the inventory management operation and reduce the unnecessary costs in the business operation. </w:t>
      </w:r>
    </w:p>
    <w:p w14:paraId="64F06556" w14:textId="77777777" w:rsidR="00207A42" w:rsidRDefault="00207A42" w:rsidP="00A31F60">
      <w:pPr>
        <w:rPr>
          <w:lang w:val="en-US"/>
        </w:rPr>
      </w:pPr>
      <w:r w:rsidRPr="00B2496B">
        <w:rPr>
          <w:b/>
          <w:lang w:val="en-US"/>
        </w:rPr>
        <w:t>Pricing Strategy</w:t>
      </w:r>
      <w:r>
        <w:rPr>
          <w:lang w:val="en-US"/>
        </w:rPr>
        <w:t>:</w:t>
      </w:r>
      <w:r w:rsidR="00B2496B">
        <w:rPr>
          <w:lang w:val="en-US"/>
        </w:rPr>
        <w:t xml:space="preserve"> Lack of pricing strategy is another major aspect that has been seen in the business process of Amana Ltd. Based on the evaluation, it is seen that the company reduced the </w:t>
      </w:r>
      <w:r w:rsidR="00B2496B">
        <w:rPr>
          <w:lang w:val="en-US"/>
        </w:rPr>
        <w:lastRenderedPageBreak/>
        <w:t xml:space="preserve">price of the unit is 25 whereas in actuality the company has implemented the price of the product as 20 per units. Here, the inappropriate pricing strategy can be seen in the business operation which has resulted in the performance development of the business eventually. The company should improve its pricing strategy for the development of the revenue and customer base in actual operation. </w:t>
      </w:r>
    </w:p>
    <w:p w14:paraId="756C73EC" w14:textId="77777777" w:rsidR="00207A42" w:rsidRDefault="00207A42" w:rsidP="00A31F60">
      <w:pPr>
        <w:rPr>
          <w:lang w:val="en-US"/>
        </w:rPr>
      </w:pPr>
      <w:r w:rsidRPr="00B2496B">
        <w:rPr>
          <w:b/>
          <w:lang w:val="en-US"/>
        </w:rPr>
        <w:t>Marketing strategy</w:t>
      </w:r>
      <w:r>
        <w:rPr>
          <w:lang w:val="en-US"/>
        </w:rPr>
        <w:t>:</w:t>
      </w:r>
      <w:r w:rsidR="00B2496B">
        <w:rPr>
          <w:lang w:val="en-US"/>
        </w:rPr>
        <w:t xml:space="preserve"> One of the major issues that the organization currently face is revenue recognition. It can be identified that the company is unable to capture large numbers of customers base as predicted which resulted in a negative variance in the sales revenue of the firm</w:t>
      </w:r>
      <w:r w:rsidR="00A8225E">
        <w:rPr>
          <w:lang w:val="en-US"/>
        </w:rPr>
        <w:t xml:space="preserve"> (</w:t>
      </w:r>
      <w:r w:rsidR="00A8225E" w:rsidRPr="000063F1">
        <w:t>Chalmers</w:t>
      </w:r>
      <w:r w:rsidR="00A8225E">
        <w:t xml:space="preserve"> et al. 2018)</w:t>
      </w:r>
      <w:r w:rsidR="00B2496B">
        <w:rPr>
          <w:lang w:val="en-US"/>
        </w:rPr>
        <w:t xml:space="preserve">. In order to improve the numbers of the customer base for the business more effectively in the current environment, the company should focus on the development of the marketing process of the firm. The online marketing strategy will be beneficial for Amana Ltd to generate higher customer segmentation in the business and enhance revenue recognition effectively. </w:t>
      </w:r>
    </w:p>
    <w:p w14:paraId="5CA82336" w14:textId="77777777" w:rsidR="00207A42" w:rsidRPr="00A31F60" w:rsidRDefault="00207A42" w:rsidP="00A31F60">
      <w:pPr>
        <w:rPr>
          <w:lang w:val="en-US"/>
        </w:rPr>
      </w:pPr>
      <w:r w:rsidRPr="00B2496B">
        <w:rPr>
          <w:b/>
          <w:lang w:val="en-US"/>
        </w:rPr>
        <w:t xml:space="preserve">Cost management </w:t>
      </w:r>
      <w:r w:rsidR="000336D1" w:rsidRPr="00B2496B">
        <w:rPr>
          <w:b/>
          <w:lang w:val="en-US"/>
        </w:rPr>
        <w:t>strategy</w:t>
      </w:r>
      <w:r>
        <w:rPr>
          <w:lang w:val="en-US"/>
        </w:rPr>
        <w:t>:</w:t>
      </w:r>
      <w:r w:rsidR="00B2496B">
        <w:rPr>
          <w:lang w:val="en-US"/>
        </w:rPr>
        <w:t xml:space="preserve"> Managing the costs is necessary for the development of the </w:t>
      </w:r>
      <w:r w:rsidR="00820420">
        <w:rPr>
          <w:lang w:val="en-US"/>
        </w:rPr>
        <w:t>operational stability of the business. With the improvement of the costs, an organization is able to generate a higher profit margin from the business operation</w:t>
      </w:r>
      <w:r w:rsidR="00A8225E">
        <w:rPr>
          <w:lang w:val="en-US"/>
        </w:rPr>
        <w:t xml:space="preserve"> (</w:t>
      </w:r>
      <w:r w:rsidR="00A8225E" w:rsidRPr="000063F1">
        <w:t>Maheshwari</w:t>
      </w:r>
      <w:r w:rsidR="00A8225E">
        <w:t xml:space="preserve"> et al. 2021)</w:t>
      </w:r>
      <w:r w:rsidR="00820420">
        <w:rPr>
          <w:lang w:val="en-US"/>
        </w:rPr>
        <w:t xml:space="preserve">. </w:t>
      </w:r>
      <w:r w:rsidR="00422D07">
        <w:rPr>
          <w:lang w:val="en-US"/>
        </w:rPr>
        <w:t xml:space="preserve">Amana Ltd should focus on the costs management strategy in the business operation to reduce the operational costs of the firm in the current environment and create a growth opportunity for the firm for further development effectively. </w:t>
      </w:r>
    </w:p>
    <w:p w14:paraId="395BBFD6" w14:textId="77777777" w:rsidR="00884B3A" w:rsidRDefault="00884B3A" w:rsidP="00884B3A">
      <w:pPr>
        <w:pStyle w:val="Heading1"/>
        <w:rPr>
          <w:lang w:val="en-US"/>
        </w:rPr>
      </w:pPr>
      <w:bookmarkStart w:id="5" w:name="_Toc109786308"/>
      <w:r>
        <w:rPr>
          <w:lang w:val="en-US"/>
        </w:rPr>
        <w:t>Part B</w:t>
      </w:r>
      <w:bookmarkEnd w:id="5"/>
    </w:p>
    <w:p w14:paraId="0FDB39D4" w14:textId="77777777" w:rsidR="00EA62D4" w:rsidRPr="00EA62D4" w:rsidRDefault="00EA62D4" w:rsidP="00EA62D4">
      <w:pPr>
        <w:pStyle w:val="Heading2"/>
        <w:rPr>
          <w:lang w:val="en-US"/>
        </w:rPr>
      </w:pPr>
      <w:bookmarkStart w:id="6" w:name="_Toc109786309"/>
      <w:r>
        <w:rPr>
          <w:lang w:val="en-US"/>
        </w:rPr>
        <w:t>Evaluation of expected performance from digital platform</w:t>
      </w:r>
      <w:bookmarkEnd w:id="6"/>
    </w:p>
    <w:p w14:paraId="68463F9F" w14:textId="77777777" w:rsidR="00DB197A" w:rsidRDefault="00C62198" w:rsidP="00DB197A">
      <w:pPr>
        <w:rPr>
          <w:lang w:val="en-US"/>
        </w:rPr>
      </w:pPr>
      <w:r>
        <w:rPr>
          <w:lang w:val="en-US"/>
        </w:rPr>
        <w:t>According to</w:t>
      </w:r>
      <w:r w:rsidR="00A8225E" w:rsidRPr="00A8225E">
        <w:t xml:space="preserve"> </w:t>
      </w:r>
      <w:r w:rsidR="00A8225E" w:rsidRPr="000063F1">
        <w:t>Church</w:t>
      </w:r>
      <w:r w:rsidR="00A8225E">
        <w:t xml:space="preserve"> et al. (2019)</w:t>
      </w:r>
      <w:r>
        <w:rPr>
          <w:lang w:val="en-US"/>
        </w:rPr>
        <w:t xml:space="preserve">, evaluation of the profitability from the different approaches is one of the best ways to make the strategic decision for the business operation. Based on the case study of Amana, it is seen that the business has two different options to expand its business operation in the market. The first option is to create its own online shop which will help the business to sell its product from its own online stores. The second option is to use the Amazon online stores to sell the product directly to the customers from online media. This source is beneficial to </w:t>
      </w:r>
      <w:r w:rsidR="009A3609">
        <w:rPr>
          <w:lang w:val="en-US"/>
        </w:rPr>
        <w:t>get</w:t>
      </w:r>
      <w:r w:rsidR="00334B06">
        <w:rPr>
          <w:lang w:val="en-US"/>
        </w:rPr>
        <w:t xml:space="preserve"> </w:t>
      </w:r>
      <w:r w:rsidR="009A3609">
        <w:rPr>
          <w:lang w:val="en-US"/>
        </w:rPr>
        <w:t xml:space="preserve">a </w:t>
      </w:r>
      <w:r w:rsidR="00334B06">
        <w:rPr>
          <w:lang w:val="en-US"/>
        </w:rPr>
        <w:t xml:space="preserve">large </w:t>
      </w:r>
      <w:r w:rsidR="009A3609">
        <w:rPr>
          <w:lang w:val="en-US"/>
        </w:rPr>
        <w:t>customer</w:t>
      </w:r>
      <w:r w:rsidR="00334B06">
        <w:rPr>
          <w:lang w:val="en-US"/>
        </w:rPr>
        <w:t xml:space="preserve"> base quickly from the digital sale operation. </w:t>
      </w:r>
      <w:r w:rsidR="009A3609">
        <w:rPr>
          <w:lang w:val="en-US"/>
        </w:rPr>
        <w:t xml:space="preserve">As Amazon is a popular e-commerce platform, it will not be an issue for the business to generate the highest profit margin from the organizational operation more effectively. </w:t>
      </w:r>
      <w:r w:rsidR="00EA62D4">
        <w:rPr>
          <w:lang w:val="en-US"/>
        </w:rPr>
        <w:t xml:space="preserve">In the following section, profitability or loss from both options has been identified to make the decision effectively.  </w:t>
      </w:r>
    </w:p>
    <w:p w14:paraId="6A03AD25" w14:textId="77777777" w:rsidR="00EA62D4" w:rsidRPr="00EA62D4" w:rsidRDefault="00EA62D4" w:rsidP="00EA62D4">
      <w:pPr>
        <w:rPr>
          <w:b/>
          <w:u w:val="single"/>
          <w:lang w:val="en-US"/>
        </w:rPr>
      </w:pPr>
      <w:r w:rsidRPr="00EA62D4">
        <w:rPr>
          <w:b/>
          <w:u w:val="single"/>
          <w:lang w:val="en-US"/>
        </w:rPr>
        <w:lastRenderedPageBreak/>
        <w:t>Evaluation of profit in case own online shop</w:t>
      </w:r>
    </w:p>
    <w:tbl>
      <w:tblPr>
        <w:tblW w:w="9255" w:type="dxa"/>
        <w:tblLook w:val="04A0" w:firstRow="1" w:lastRow="0" w:firstColumn="1" w:lastColumn="0" w:noHBand="0" w:noVBand="1"/>
      </w:tblPr>
      <w:tblGrid>
        <w:gridCol w:w="6709"/>
        <w:gridCol w:w="2546"/>
      </w:tblGrid>
      <w:tr w:rsidR="00DB197A" w:rsidRPr="00DB197A" w14:paraId="38146022" w14:textId="77777777" w:rsidTr="00DB197A">
        <w:trPr>
          <w:trHeight w:val="312"/>
        </w:trPr>
        <w:tc>
          <w:tcPr>
            <w:tcW w:w="9255" w:type="dxa"/>
            <w:gridSpan w:val="2"/>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A166458" w14:textId="77777777" w:rsidR="00DB197A" w:rsidRPr="00DB197A" w:rsidRDefault="00DB197A" w:rsidP="00DB197A">
            <w:pPr>
              <w:spacing w:after="0" w:line="240" w:lineRule="auto"/>
              <w:jc w:val="center"/>
              <w:rPr>
                <w:rFonts w:eastAsia="Times New Roman" w:cs="Times New Roman"/>
                <w:b/>
                <w:bCs/>
                <w:color w:val="000000"/>
                <w:szCs w:val="24"/>
                <w:lang w:val="en-US"/>
              </w:rPr>
            </w:pPr>
            <w:r w:rsidRPr="00DB197A">
              <w:rPr>
                <w:rFonts w:eastAsia="Times New Roman" w:cs="Times New Roman"/>
                <w:b/>
                <w:bCs/>
                <w:color w:val="000000"/>
                <w:szCs w:val="24"/>
                <w:lang w:val="en-US"/>
              </w:rPr>
              <w:t xml:space="preserve">First option: Own </w:t>
            </w:r>
            <w:r>
              <w:rPr>
                <w:rFonts w:eastAsia="Times New Roman" w:cs="Times New Roman"/>
                <w:b/>
                <w:bCs/>
                <w:color w:val="000000"/>
                <w:szCs w:val="24"/>
                <w:lang w:val="en-US"/>
              </w:rPr>
              <w:t xml:space="preserve">an </w:t>
            </w:r>
            <w:r w:rsidRPr="00DB197A">
              <w:rPr>
                <w:rFonts w:eastAsia="Times New Roman" w:cs="Times New Roman"/>
                <w:b/>
                <w:bCs/>
                <w:color w:val="000000"/>
                <w:szCs w:val="24"/>
                <w:lang w:val="en-US"/>
              </w:rPr>
              <w:t>Online shop</w:t>
            </w:r>
          </w:p>
        </w:tc>
      </w:tr>
      <w:tr w:rsidR="00DB197A" w:rsidRPr="00DB197A" w14:paraId="43B77EEE"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00B8BBDE"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c>
          <w:tcPr>
            <w:tcW w:w="2546" w:type="dxa"/>
            <w:tcBorders>
              <w:top w:val="nil"/>
              <w:left w:val="nil"/>
              <w:bottom w:val="single" w:sz="4" w:space="0" w:color="auto"/>
              <w:right w:val="single" w:sz="4" w:space="0" w:color="auto"/>
            </w:tcBorders>
            <w:shd w:val="clear" w:color="000000" w:fill="D0CECE"/>
            <w:noWrap/>
            <w:vAlign w:val="bottom"/>
            <w:hideMark/>
          </w:tcPr>
          <w:p w14:paraId="4A0BDA03"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r>
      <w:tr w:rsidR="00DB197A" w:rsidRPr="00DB197A" w14:paraId="322BEFAC"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718D4D98"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Expected selling Unit</w:t>
            </w:r>
          </w:p>
        </w:tc>
        <w:tc>
          <w:tcPr>
            <w:tcW w:w="2546" w:type="dxa"/>
            <w:tcBorders>
              <w:top w:val="nil"/>
              <w:left w:val="nil"/>
              <w:bottom w:val="single" w:sz="4" w:space="0" w:color="auto"/>
              <w:right w:val="single" w:sz="4" w:space="0" w:color="auto"/>
            </w:tcBorders>
            <w:shd w:val="clear" w:color="000000" w:fill="D0CECE"/>
            <w:noWrap/>
            <w:vAlign w:val="bottom"/>
            <w:hideMark/>
          </w:tcPr>
          <w:p w14:paraId="54E6B7F4"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100000</w:t>
            </w:r>
          </w:p>
        </w:tc>
      </w:tr>
      <w:tr w:rsidR="00DB197A" w:rsidRPr="00DB197A" w14:paraId="453C6A94"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5A965FC4"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Selling price per unit</w:t>
            </w:r>
          </w:p>
        </w:tc>
        <w:tc>
          <w:tcPr>
            <w:tcW w:w="2546" w:type="dxa"/>
            <w:tcBorders>
              <w:top w:val="nil"/>
              <w:left w:val="nil"/>
              <w:bottom w:val="single" w:sz="4" w:space="0" w:color="auto"/>
              <w:right w:val="single" w:sz="4" w:space="0" w:color="auto"/>
            </w:tcBorders>
            <w:shd w:val="clear" w:color="000000" w:fill="D0CECE"/>
            <w:noWrap/>
            <w:vAlign w:val="bottom"/>
            <w:hideMark/>
          </w:tcPr>
          <w:p w14:paraId="55E4CA94"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20.00</w:t>
            </w:r>
          </w:p>
        </w:tc>
      </w:tr>
      <w:tr w:rsidR="00DB197A" w:rsidRPr="00DB197A" w14:paraId="5C7D7643"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39D18F4D" w14:textId="77777777" w:rsidR="00DB197A" w:rsidRPr="00DB197A" w:rsidRDefault="00DB197A" w:rsidP="00DB197A">
            <w:pPr>
              <w:spacing w:after="0" w:line="240" w:lineRule="auto"/>
              <w:jc w:val="left"/>
              <w:rPr>
                <w:rFonts w:eastAsia="Times New Roman" w:cs="Times New Roman"/>
                <w:b/>
                <w:bCs/>
                <w:color w:val="000000"/>
                <w:szCs w:val="24"/>
                <w:lang w:val="en-US"/>
              </w:rPr>
            </w:pPr>
            <w:r w:rsidRPr="00DB197A">
              <w:rPr>
                <w:rFonts w:eastAsia="Times New Roman" w:cs="Times New Roman"/>
                <w:b/>
                <w:bCs/>
                <w:color w:val="000000"/>
                <w:szCs w:val="24"/>
                <w:lang w:val="en-US"/>
              </w:rPr>
              <w:t>Sales Revenue</w:t>
            </w:r>
          </w:p>
        </w:tc>
        <w:tc>
          <w:tcPr>
            <w:tcW w:w="2546" w:type="dxa"/>
            <w:tcBorders>
              <w:top w:val="nil"/>
              <w:left w:val="nil"/>
              <w:bottom w:val="single" w:sz="4" w:space="0" w:color="auto"/>
              <w:right w:val="single" w:sz="4" w:space="0" w:color="auto"/>
            </w:tcBorders>
            <w:shd w:val="clear" w:color="000000" w:fill="D0CECE"/>
            <w:noWrap/>
            <w:vAlign w:val="bottom"/>
            <w:hideMark/>
          </w:tcPr>
          <w:p w14:paraId="37734727"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2000000.00</w:t>
            </w:r>
          </w:p>
        </w:tc>
      </w:tr>
      <w:tr w:rsidR="00DB197A" w:rsidRPr="00DB197A" w14:paraId="261C0A64"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542ED309" w14:textId="77777777" w:rsidR="00DB197A" w:rsidRPr="00DB197A" w:rsidRDefault="00DB197A" w:rsidP="00DB197A">
            <w:pPr>
              <w:spacing w:after="0" w:line="240" w:lineRule="auto"/>
              <w:jc w:val="left"/>
              <w:rPr>
                <w:rFonts w:eastAsia="Times New Roman" w:cs="Times New Roman"/>
                <w:color w:val="000000"/>
                <w:szCs w:val="24"/>
                <w:u w:val="single"/>
                <w:lang w:val="en-US"/>
              </w:rPr>
            </w:pPr>
            <w:r w:rsidRPr="00DB197A">
              <w:rPr>
                <w:rFonts w:eastAsia="Times New Roman" w:cs="Times New Roman"/>
                <w:color w:val="000000"/>
                <w:szCs w:val="24"/>
                <w:u w:val="single"/>
                <w:lang w:val="en-US"/>
              </w:rPr>
              <w:t>Less: Cost of sales</w:t>
            </w:r>
          </w:p>
        </w:tc>
        <w:tc>
          <w:tcPr>
            <w:tcW w:w="2546" w:type="dxa"/>
            <w:tcBorders>
              <w:top w:val="nil"/>
              <w:left w:val="nil"/>
              <w:bottom w:val="single" w:sz="4" w:space="0" w:color="auto"/>
              <w:right w:val="single" w:sz="4" w:space="0" w:color="auto"/>
            </w:tcBorders>
            <w:shd w:val="clear" w:color="000000" w:fill="D0CECE"/>
            <w:noWrap/>
            <w:vAlign w:val="bottom"/>
            <w:hideMark/>
          </w:tcPr>
          <w:p w14:paraId="2362F349"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r>
      <w:tr w:rsidR="00DB197A" w:rsidRPr="00DB197A" w14:paraId="6E644F8A"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1CC77420"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Cost of setting delivery network</w:t>
            </w:r>
          </w:p>
        </w:tc>
        <w:tc>
          <w:tcPr>
            <w:tcW w:w="2546" w:type="dxa"/>
            <w:tcBorders>
              <w:top w:val="nil"/>
              <w:left w:val="nil"/>
              <w:bottom w:val="single" w:sz="4" w:space="0" w:color="auto"/>
              <w:right w:val="single" w:sz="4" w:space="0" w:color="auto"/>
            </w:tcBorders>
            <w:shd w:val="clear" w:color="000000" w:fill="D0CECE"/>
            <w:noWrap/>
            <w:vAlign w:val="bottom"/>
            <w:hideMark/>
          </w:tcPr>
          <w:p w14:paraId="2ABEA247"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150000.00</w:t>
            </w:r>
          </w:p>
        </w:tc>
      </w:tr>
      <w:tr w:rsidR="00DB197A" w:rsidRPr="00DB197A" w14:paraId="50F36B9B"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194C417E"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xml:space="preserve">Cost of upgrading </w:t>
            </w:r>
            <w:r>
              <w:rPr>
                <w:rFonts w:eastAsia="Times New Roman" w:cs="Times New Roman"/>
                <w:color w:val="000000"/>
                <w:szCs w:val="24"/>
                <w:lang w:val="en-US"/>
              </w:rPr>
              <w:t xml:space="preserve">the </w:t>
            </w:r>
            <w:r w:rsidRPr="00DB197A">
              <w:rPr>
                <w:rFonts w:eastAsia="Times New Roman" w:cs="Times New Roman"/>
                <w:color w:val="000000"/>
                <w:szCs w:val="24"/>
                <w:lang w:val="en-US"/>
              </w:rPr>
              <w:t>current website</w:t>
            </w:r>
          </w:p>
        </w:tc>
        <w:tc>
          <w:tcPr>
            <w:tcW w:w="2546" w:type="dxa"/>
            <w:tcBorders>
              <w:top w:val="nil"/>
              <w:left w:val="nil"/>
              <w:bottom w:val="single" w:sz="4" w:space="0" w:color="auto"/>
              <w:right w:val="single" w:sz="4" w:space="0" w:color="auto"/>
            </w:tcBorders>
            <w:shd w:val="clear" w:color="000000" w:fill="D0CECE"/>
            <w:noWrap/>
            <w:vAlign w:val="bottom"/>
            <w:hideMark/>
          </w:tcPr>
          <w:p w14:paraId="1D794908"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50000.00</w:t>
            </w:r>
          </w:p>
        </w:tc>
      </w:tr>
      <w:tr w:rsidR="00DB197A" w:rsidRPr="00DB197A" w14:paraId="3A7DD520"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2573FFE3"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xml:space="preserve">Salary of </w:t>
            </w:r>
            <w:r>
              <w:rPr>
                <w:rFonts w:eastAsia="Times New Roman" w:cs="Times New Roman"/>
                <w:color w:val="000000"/>
                <w:szCs w:val="24"/>
                <w:lang w:val="en-US"/>
              </w:rPr>
              <w:t>full-time</w:t>
            </w:r>
            <w:r w:rsidRPr="00DB197A">
              <w:rPr>
                <w:rFonts w:eastAsia="Times New Roman" w:cs="Times New Roman"/>
                <w:color w:val="000000"/>
                <w:szCs w:val="24"/>
                <w:lang w:val="en-US"/>
              </w:rPr>
              <w:t xml:space="preserve"> IT programmer</w:t>
            </w:r>
          </w:p>
        </w:tc>
        <w:tc>
          <w:tcPr>
            <w:tcW w:w="2546" w:type="dxa"/>
            <w:tcBorders>
              <w:top w:val="nil"/>
              <w:left w:val="nil"/>
              <w:bottom w:val="single" w:sz="4" w:space="0" w:color="auto"/>
              <w:right w:val="single" w:sz="4" w:space="0" w:color="auto"/>
            </w:tcBorders>
            <w:shd w:val="clear" w:color="000000" w:fill="D0CECE"/>
            <w:noWrap/>
            <w:vAlign w:val="bottom"/>
            <w:hideMark/>
          </w:tcPr>
          <w:p w14:paraId="6E2C747D"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35000.00</w:t>
            </w:r>
          </w:p>
        </w:tc>
      </w:tr>
      <w:tr w:rsidR="00DB197A" w:rsidRPr="00DB197A" w14:paraId="1C46CF2C" w14:textId="77777777" w:rsidTr="00DB197A">
        <w:trPr>
          <w:trHeight w:val="312"/>
        </w:trPr>
        <w:tc>
          <w:tcPr>
            <w:tcW w:w="6709" w:type="dxa"/>
            <w:tcBorders>
              <w:top w:val="nil"/>
              <w:left w:val="single" w:sz="4" w:space="0" w:color="auto"/>
              <w:bottom w:val="single" w:sz="4" w:space="0" w:color="auto"/>
              <w:right w:val="single" w:sz="4" w:space="0" w:color="auto"/>
            </w:tcBorders>
            <w:shd w:val="clear" w:color="000000" w:fill="D0CECE"/>
            <w:noWrap/>
            <w:vAlign w:val="bottom"/>
            <w:hideMark/>
          </w:tcPr>
          <w:p w14:paraId="0865EDE4"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Net profit</w:t>
            </w:r>
          </w:p>
        </w:tc>
        <w:tc>
          <w:tcPr>
            <w:tcW w:w="2546" w:type="dxa"/>
            <w:tcBorders>
              <w:top w:val="nil"/>
              <w:left w:val="nil"/>
              <w:bottom w:val="single" w:sz="4" w:space="0" w:color="auto"/>
              <w:right w:val="single" w:sz="4" w:space="0" w:color="auto"/>
            </w:tcBorders>
            <w:shd w:val="clear" w:color="000000" w:fill="D0CECE"/>
            <w:noWrap/>
            <w:vAlign w:val="bottom"/>
            <w:hideMark/>
          </w:tcPr>
          <w:p w14:paraId="4963FF52" w14:textId="77777777" w:rsidR="00DB197A" w:rsidRPr="00DB197A" w:rsidRDefault="00DB197A" w:rsidP="00DB197A">
            <w:pPr>
              <w:spacing w:after="0" w:line="240" w:lineRule="auto"/>
              <w:jc w:val="right"/>
              <w:rPr>
                <w:rFonts w:eastAsia="Times New Roman" w:cs="Times New Roman"/>
                <w:b/>
                <w:bCs/>
                <w:color w:val="000000"/>
                <w:szCs w:val="24"/>
                <w:lang w:val="en-US"/>
              </w:rPr>
            </w:pPr>
            <w:r w:rsidRPr="00DB197A">
              <w:rPr>
                <w:rFonts w:eastAsia="Times New Roman" w:cs="Times New Roman"/>
                <w:b/>
                <w:bCs/>
                <w:color w:val="000000"/>
                <w:szCs w:val="24"/>
                <w:lang w:val="en-US"/>
              </w:rPr>
              <w:t>1765000.00</w:t>
            </w:r>
          </w:p>
        </w:tc>
      </w:tr>
    </w:tbl>
    <w:p w14:paraId="6386916A" w14:textId="77777777" w:rsidR="00DB197A" w:rsidRDefault="00DB197A" w:rsidP="00DB197A">
      <w:pPr>
        <w:jc w:val="center"/>
        <w:rPr>
          <w:lang w:val="en-US"/>
        </w:rPr>
      </w:pPr>
      <w:r>
        <w:rPr>
          <w:lang w:val="en-US"/>
        </w:rPr>
        <w:t>Table 4: Development of profit or loss from the own online shop platform</w:t>
      </w:r>
    </w:p>
    <w:p w14:paraId="3C8585D2" w14:textId="77777777" w:rsidR="00DB197A" w:rsidRDefault="00DB197A" w:rsidP="00DB197A">
      <w:pPr>
        <w:jc w:val="center"/>
        <w:rPr>
          <w:lang w:val="en-US"/>
        </w:rPr>
      </w:pPr>
      <w:r>
        <w:rPr>
          <w:lang w:val="en-US"/>
        </w:rPr>
        <w:t>(Source: Author)</w:t>
      </w:r>
    </w:p>
    <w:p w14:paraId="696B9BDC" w14:textId="77777777" w:rsidR="00DB197A" w:rsidRPr="00EA62D4" w:rsidRDefault="00EA62D4" w:rsidP="00DB197A">
      <w:pPr>
        <w:rPr>
          <w:b/>
          <w:u w:val="single"/>
          <w:lang w:val="en-US"/>
        </w:rPr>
      </w:pPr>
      <w:r w:rsidRPr="00EA62D4">
        <w:rPr>
          <w:b/>
          <w:u w:val="single"/>
          <w:lang w:val="en-US"/>
        </w:rPr>
        <w:t>Profit measurement in case of Amazon’s online operation</w:t>
      </w:r>
    </w:p>
    <w:tbl>
      <w:tblPr>
        <w:tblW w:w="9349" w:type="dxa"/>
        <w:tblLook w:val="04A0" w:firstRow="1" w:lastRow="0" w:firstColumn="1" w:lastColumn="0" w:noHBand="0" w:noVBand="1"/>
      </w:tblPr>
      <w:tblGrid>
        <w:gridCol w:w="6206"/>
        <w:gridCol w:w="3143"/>
      </w:tblGrid>
      <w:tr w:rsidR="00DB197A" w:rsidRPr="00DB197A" w14:paraId="24B7DF64" w14:textId="77777777" w:rsidTr="00DB197A">
        <w:trPr>
          <w:trHeight w:val="262"/>
        </w:trPr>
        <w:tc>
          <w:tcPr>
            <w:tcW w:w="9349" w:type="dxa"/>
            <w:gridSpan w:val="2"/>
            <w:tcBorders>
              <w:top w:val="single" w:sz="4" w:space="0" w:color="auto"/>
              <w:left w:val="single" w:sz="4" w:space="0" w:color="auto"/>
              <w:bottom w:val="single" w:sz="4" w:space="0" w:color="auto"/>
              <w:right w:val="single" w:sz="4" w:space="0" w:color="000000"/>
            </w:tcBorders>
            <w:shd w:val="clear" w:color="000000" w:fill="D0CECE"/>
            <w:noWrap/>
            <w:vAlign w:val="bottom"/>
            <w:hideMark/>
          </w:tcPr>
          <w:p w14:paraId="60472734" w14:textId="77777777" w:rsidR="00DB197A" w:rsidRPr="00DB197A" w:rsidRDefault="00DB197A" w:rsidP="00DB197A">
            <w:pPr>
              <w:spacing w:after="0" w:line="240" w:lineRule="auto"/>
              <w:jc w:val="center"/>
              <w:rPr>
                <w:rFonts w:eastAsia="Times New Roman" w:cs="Times New Roman"/>
                <w:b/>
                <w:bCs/>
                <w:color w:val="000000"/>
                <w:szCs w:val="24"/>
                <w:lang w:val="en-US"/>
              </w:rPr>
            </w:pPr>
            <w:r w:rsidRPr="00DB197A">
              <w:rPr>
                <w:rFonts w:eastAsia="Times New Roman" w:cs="Times New Roman"/>
                <w:b/>
                <w:bCs/>
                <w:color w:val="000000"/>
                <w:szCs w:val="24"/>
                <w:lang w:val="en-US"/>
              </w:rPr>
              <w:t>Second Option: Direct Amazon Selling</w:t>
            </w:r>
          </w:p>
        </w:tc>
      </w:tr>
      <w:tr w:rsidR="00DB197A" w:rsidRPr="00DB197A" w14:paraId="547CDCA1"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3D01CF94"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c>
          <w:tcPr>
            <w:tcW w:w="3142" w:type="dxa"/>
            <w:tcBorders>
              <w:top w:val="nil"/>
              <w:left w:val="nil"/>
              <w:bottom w:val="single" w:sz="4" w:space="0" w:color="auto"/>
              <w:right w:val="single" w:sz="4" w:space="0" w:color="auto"/>
            </w:tcBorders>
            <w:shd w:val="clear" w:color="000000" w:fill="D0CECE"/>
            <w:noWrap/>
            <w:vAlign w:val="bottom"/>
            <w:hideMark/>
          </w:tcPr>
          <w:p w14:paraId="098528DA"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r>
      <w:tr w:rsidR="00DB197A" w:rsidRPr="00DB197A" w14:paraId="06A621CB"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5528F77C"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Expected selling Unit</w:t>
            </w:r>
          </w:p>
        </w:tc>
        <w:tc>
          <w:tcPr>
            <w:tcW w:w="3142" w:type="dxa"/>
            <w:tcBorders>
              <w:top w:val="nil"/>
              <w:left w:val="nil"/>
              <w:bottom w:val="single" w:sz="4" w:space="0" w:color="auto"/>
              <w:right w:val="single" w:sz="4" w:space="0" w:color="auto"/>
            </w:tcBorders>
            <w:shd w:val="clear" w:color="000000" w:fill="D0CECE"/>
            <w:noWrap/>
            <w:vAlign w:val="bottom"/>
            <w:hideMark/>
          </w:tcPr>
          <w:p w14:paraId="1FAB3893"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65000</w:t>
            </w:r>
          </w:p>
        </w:tc>
      </w:tr>
      <w:tr w:rsidR="00DB197A" w:rsidRPr="00DB197A" w14:paraId="61F0BA58"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2E6B19AD"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Selling price per unit</w:t>
            </w:r>
          </w:p>
        </w:tc>
        <w:tc>
          <w:tcPr>
            <w:tcW w:w="3142" w:type="dxa"/>
            <w:tcBorders>
              <w:top w:val="nil"/>
              <w:left w:val="nil"/>
              <w:bottom w:val="single" w:sz="4" w:space="0" w:color="auto"/>
              <w:right w:val="single" w:sz="4" w:space="0" w:color="auto"/>
            </w:tcBorders>
            <w:shd w:val="clear" w:color="000000" w:fill="D0CECE"/>
            <w:noWrap/>
            <w:vAlign w:val="bottom"/>
            <w:hideMark/>
          </w:tcPr>
          <w:p w14:paraId="5DC4CCC6"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20.00</w:t>
            </w:r>
          </w:p>
        </w:tc>
      </w:tr>
      <w:tr w:rsidR="00DB197A" w:rsidRPr="00DB197A" w14:paraId="09680F09"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6B29A9D1" w14:textId="77777777" w:rsidR="00DB197A" w:rsidRPr="00DB197A" w:rsidRDefault="00DB197A" w:rsidP="00DB197A">
            <w:pPr>
              <w:spacing w:after="0" w:line="240" w:lineRule="auto"/>
              <w:jc w:val="left"/>
              <w:rPr>
                <w:rFonts w:eastAsia="Times New Roman" w:cs="Times New Roman"/>
                <w:b/>
                <w:bCs/>
                <w:color w:val="000000"/>
                <w:szCs w:val="24"/>
                <w:lang w:val="en-US"/>
              </w:rPr>
            </w:pPr>
            <w:r w:rsidRPr="00DB197A">
              <w:rPr>
                <w:rFonts w:eastAsia="Times New Roman" w:cs="Times New Roman"/>
                <w:b/>
                <w:bCs/>
                <w:color w:val="000000"/>
                <w:szCs w:val="24"/>
                <w:lang w:val="en-US"/>
              </w:rPr>
              <w:t>Sales Revenue</w:t>
            </w:r>
          </w:p>
        </w:tc>
        <w:tc>
          <w:tcPr>
            <w:tcW w:w="3142" w:type="dxa"/>
            <w:tcBorders>
              <w:top w:val="nil"/>
              <w:left w:val="nil"/>
              <w:bottom w:val="single" w:sz="4" w:space="0" w:color="auto"/>
              <w:right w:val="single" w:sz="4" w:space="0" w:color="auto"/>
            </w:tcBorders>
            <w:shd w:val="clear" w:color="000000" w:fill="D0CECE"/>
            <w:noWrap/>
            <w:vAlign w:val="bottom"/>
            <w:hideMark/>
          </w:tcPr>
          <w:p w14:paraId="3864ADB0"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1300000.00</w:t>
            </w:r>
          </w:p>
        </w:tc>
      </w:tr>
      <w:tr w:rsidR="00DB197A" w:rsidRPr="00DB197A" w14:paraId="7CFE676C"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7815746E" w14:textId="77777777" w:rsidR="00DB197A" w:rsidRPr="00DB197A" w:rsidRDefault="00DB197A" w:rsidP="00DB197A">
            <w:pPr>
              <w:spacing w:after="0" w:line="240" w:lineRule="auto"/>
              <w:jc w:val="left"/>
              <w:rPr>
                <w:rFonts w:eastAsia="Times New Roman" w:cs="Times New Roman"/>
                <w:color w:val="000000"/>
                <w:szCs w:val="24"/>
                <w:u w:val="single"/>
                <w:lang w:val="en-US"/>
              </w:rPr>
            </w:pPr>
            <w:r w:rsidRPr="00DB197A">
              <w:rPr>
                <w:rFonts w:eastAsia="Times New Roman" w:cs="Times New Roman"/>
                <w:color w:val="000000"/>
                <w:szCs w:val="24"/>
                <w:u w:val="single"/>
                <w:lang w:val="en-US"/>
              </w:rPr>
              <w:t>Less: Cost of sales</w:t>
            </w:r>
          </w:p>
        </w:tc>
        <w:tc>
          <w:tcPr>
            <w:tcW w:w="3142" w:type="dxa"/>
            <w:tcBorders>
              <w:top w:val="nil"/>
              <w:left w:val="nil"/>
              <w:bottom w:val="single" w:sz="4" w:space="0" w:color="auto"/>
              <w:right w:val="single" w:sz="4" w:space="0" w:color="auto"/>
            </w:tcBorders>
            <w:shd w:val="clear" w:color="000000" w:fill="D0CECE"/>
            <w:noWrap/>
            <w:vAlign w:val="bottom"/>
            <w:hideMark/>
          </w:tcPr>
          <w:p w14:paraId="6A208796"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w:t>
            </w:r>
          </w:p>
        </w:tc>
      </w:tr>
      <w:tr w:rsidR="00DB197A" w:rsidRPr="00DB197A" w14:paraId="74E615E6"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46D28395"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 xml:space="preserve">Amazon </w:t>
            </w:r>
            <w:r>
              <w:rPr>
                <w:rFonts w:eastAsia="Times New Roman" w:cs="Times New Roman"/>
                <w:color w:val="000000"/>
                <w:szCs w:val="24"/>
                <w:lang w:val="en-US"/>
              </w:rPr>
              <w:t>fulfillment</w:t>
            </w:r>
            <w:r w:rsidRPr="00DB197A">
              <w:rPr>
                <w:rFonts w:eastAsia="Times New Roman" w:cs="Times New Roman"/>
                <w:color w:val="000000"/>
                <w:szCs w:val="24"/>
                <w:lang w:val="en-US"/>
              </w:rPr>
              <w:t xml:space="preserve"> fees</w:t>
            </w:r>
          </w:p>
        </w:tc>
        <w:tc>
          <w:tcPr>
            <w:tcW w:w="3142" w:type="dxa"/>
            <w:tcBorders>
              <w:top w:val="nil"/>
              <w:left w:val="nil"/>
              <w:bottom w:val="single" w:sz="4" w:space="0" w:color="auto"/>
              <w:right w:val="single" w:sz="4" w:space="0" w:color="auto"/>
            </w:tcBorders>
            <w:shd w:val="clear" w:color="000000" w:fill="D0CECE"/>
            <w:noWrap/>
            <w:vAlign w:val="bottom"/>
            <w:hideMark/>
          </w:tcPr>
          <w:p w14:paraId="150ED3F5" w14:textId="77777777" w:rsidR="00DB197A" w:rsidRPr="00DB197A" w:rsidRDefault="00DB197A" w:rsidP="00DB197A">
            <w:pPr>
              <w:spacing w:after="0" w:line="240" w:lineRule="auto"/>
              <w:jc w:val="right"/>
              <w:rPr>
                <w:rFonts w:eastAsia="Times New Roman" w:cs="Times New Roman"/>
                <w:color w:val="000000"/>
                <w:szCs w:val="24"/>
                <w:lang w:val="en-US"/>
              </w:rPr>
            </w:pPr>
            <w:r w:rsidRPr="00DB197A">
              <w:rPr>
                <w:rFonts w:eastAsia="Times New Roman" w:cs="Times New Roman"/>
                <w:color w:val="000000"/>
                <w:szCs w:val="24"/>
                <w:lang w:val="en-US"/>
              </w:rPr>
              <w:t>50000.00</w:t>
            </w:r>
          </w:p>
        </w:tc>
      </w:tr>
      <w:tr w:rsidR="00DB197A" w:rsidRPr="00DB197A" w14:paraId="4B4E06D6" w14:textId="77777777" w:rsidTr="00DB197A">
        <w:trPr>
          <w:trHeight w:val="262"/>
        </w:trPr>
        <w:tc>
          <w:tcPr>
            <w:tcW w:w="6206" w:type="dxa"/>
            <w:tcBorders>
              <w:top w:val="nil"/>
              <w:left w:val="single" w:sz="4" w:space="0" w:color="auto"/>
              <w:bottom w:val="single" w:sz="4" w:space="0" w:color="auto"/>
              <w:right w:val="single" w:sz="4" w:space="0" w:color="auto"/>
            </w:tcBorders>
            <w:shd w:val="clear" w:color="000000" w:fill="D0CECE"/>
            <w:noWrap/>
            <w:vAlign w:val="bottom"/>
            <w:hideMark/>
          </w:tcPr>
          <w:p w14:paraId="39E305BA" w14:textId="77777777" w:rsidR="00DB197A" w:rsidRPr="00DB197A" w:rsidRDefault="00DB197A" w:rsidP="00DB197A">
            <w:pPr>
              <w:spacing w:after="0" w:line="240" w:lineRule="auto"/>
              <w:jc w:val="left"/>
              <w:rPr>
                <w:rFonts w:eastAsia="Times New Roman" w:cs="Times New Roman"/>
                <w:color w:val="000000"/>
                <w:szCs w:val="24"/>
                <w:lang w:val="en-US"/>
              </w:rPr>
            </w:pPr>
            <w:r w:rsidRPr="00DB197A">
              <w:rPr>
                <w:rFonts w:eastAsia="Times New Roman" w:cs="Times New Roman"/>
                <w:color w:val="000000"/>
                <w:szCs w:val="24"/>
                <w:lang w:val="en-US"/>
              </w:rPr>
              <w:t>Net profit</w:t>
            </w:r>
          </w:p>
        </w:tc>
        <w:tc>
          <w:tcPr>
            <w:tcW w:w="3142" w:type="dxa"/>
            <w:tcBorders>
              <w:top w:val="nil"/>
              <w:left w:val="nil"/>
              <w:bottom w:val="single" w:sz="4" w:space="0" w:color="auto"/>
              <w:right w:val="single" w:sz="4" w:space="0" w:color="auto"/>
            </w:tcBorders>
            <w:shd w:val="clear" w:color="000000" w:fill="D0CECE"/>
            <w:noWrap/>
            <w:vAlign w:val="bottom"/>
            <w:hideMark/>
          </w:tcPr>
          <w:p w14:paraId="555F7D12" w14:textId="77777777" w:rsidR="00DB197A" w:rsidRPr="00DB197A" w:rsidRDefault="00DB197A" w:rsidP="00DB197A">
            <w:pPr>
              <w:spacing w:after="0" w:line="240" w:lineRule="auto"/>
              <w:jc w:val="right"/>
              <w:rPr>
                <w:rFonts w:eastAsia="Times New Roman" w:cs="Times New Roman"/>
                <w:b/>
                <w:bCs/>
                <w:color w:val="000000"/>
                <w:szCs w:val="24"/>
                <w:lang w:val="en-US"/>
              </w:rPr>
            </w:pPr>
            <w:r w:rsidRPr="00DB197A">
              <w:rPr>
                <w:rFonts w:eastAsia="Times New Roman" w:cs="Times New Roman"/>
                <w:b/>
                <w:bCs/>
                <w:color w:val="000000"/>
                <w:szCs w:val="24"/>
                <w:lang w:val="en-US"/>
              </w:rPr>
              <w:t>1250000.00</w:t>
            </w:r>
          </w:p>
        </w:tc>
      </w:tr>
    </w:tbl>
    <w:p w14:paraId="0B691DC8" w14:textId="77777777" w:rsidR="00DB197A" w:rsidRDefault="00DB197A" w:rsidP="00DB197A">
      <w:pPr>
        <w:jc w:val="center"/>
        <w:rPr>
          <w:lang w:val="en-US"/>
        </w:rPr>
      </w:pPr>
      <w:r>
        <w:rPr>
          <w:lang w:val="en-US"/>
        </w:rPr>
        <w:t>Table 5: Development of profit or loss from the direct amazon Sales</w:t>
      </w:r>
    </w:p>
    <w:p w14:paraId="5AA8338F" w14:textId="77777777" w:rsidR="00884B3A" w:rsidRDefault="00DB197A" w:rsidP="00EA62D4">
      <w:pPr>
        <w:jc w:val="center"/>
        <w:rPr>
          <w:lang w:val="en-US"/>
        </w:rPr>
      </w:pPr>
      <w:r>
        <w:rPr>
          <w:lang w:val="en-US"/>
        </w:rPr>
        <w:t>(So</w:t>
      </w:r>
      <w:r w:rsidR="00EA62D4">
        <w:rPr>
          <w:lang w:val="en-US"/>
        </w:rPr>
        <w:t>urce: author)</w:t>
      </w:r>
    </w:p>
    <w:p w14:paraId="01CECDBE" w14:textId="77777777" w:rsidR="00203DCD" w:rsidRDefault="00203DCD" w:rsidP="00203DCD">
      <w:pPr>
        <w:rPr>
          <w:lang w:val="en-US"/>
        </w:rPr>
      </w:pPr>
      <w:r w:rsidRPr="00203DCD">
        <w:rPr>
          <w:lang w:val="en-US"/>
        </w:rPr>
        <w:t>If Mr. Amana decides to go with option one, he will have to spend money on establishing up an internet store and keeping it updated. He will have a relatively low operational cost or company expenditure if he takes the second alternative, nevertheless. The second alternative is definitely the better choice for Mr. Amana based on the cost comparison of the two solutions, however there are a number of other factors that should also be taken into consideration while making this decision.</w:t>
      </w:r>
      <w:r>
        <w:rPr>
          <w:lang w:val="en-US"/>
        </w:rPr>
        <w:t xml:space="preserve"> </w:t>
      </w:r>
      <w:r w:rsidRPr="00203DCD">
        <w:rPr>
          <w:lang w:val="en-US"/>
        </w:rPr>
        <w:t xml:space="preserve">Mr. Amana will be ready to trade 100,000 quantity of goods a year if he selects the first choice. Although he can only sale 65,000 copies of the goods if he selects the second choice. As a result, the first choice will present him with a great chance to sell his goods at a higher price than the first choice. Therefore, Mr. Amana will profit more from this choice. Mr. Amana will gain a lot from </w:t>
      </w:r>
      <w:r w:rsidRPr="00203DCD">
        <w:rPr>
          <w:lang w:val="en-US"/>
        </w:rPr>
        <w:lastRenderedPageBreak/>
        <w:t>the first choice as well because he'll have the ability to decide on the pricing and refund policy. A strong price control system is crucial for effective corporate operations.</w:t>
      </w:r>
      <w:r>
        <w:rPr>
          <w:lang w:val="en-US"/>
        </w:rPr>
        <w:t xml:space="preserve"> </w:t>
      </w:r>
      <w:r w:rsidRPr="00203DCD">
        <w:rPr>
          <w:lang w:val="en-US"/>
        </w:rPr>
        <w:t xml:space="preserve">A business can expand operations by managing prices because doing so assists it </w:t>
      </w:r>
      <w:r>
        <w:rPr>
          <w:lang w:val="en-US"/>
        </w:rPr>
        <w:t xml:space="preserve">to </w:t>
      </w:r>
      <w:r w:rsidRPr="00203DCD">
        <w:rPr>
          <w:lang w:val="en-US"/>
        </w:rPr>
        <w:t>draw in more customers. The very first alternative will be more advantageous for Mr. Amana in order to maintain control over the firm because he will be capable of managing the pricing and refund policy by selecting it. If Mr. Amana selects the first alternative, he will also be ready to expand his net income. As a result, Mr. Amana would profit from the first choice.</w:t>
      </w:r>
    </w:p>
    <w:p w14:paraId="75B7AEDD" w14:textId="77777777" w:rsidR="00884B3A" w:rsidRDefault="00884B3A" w:rsidP="00884B3A">
      <w:pPr>
        <w:pStyle w:val="Heading2"/>
        <w:rPr>
          <w:lang w:val="en-US"/>
        </w:rPr>
      </w:pPr>
      <w:bookmarkStart w:id="7" w:name="_Toc109786310"/>
      <w:r>
        <w:rPr>
          <w:lang w:val="en-US"/>
        </w:rPr>
        <w:t>Decision making</w:t>
      </w:r>
      <w:bookmarkEnd w:id="7"/>
    </w:p>
    <w:p w14:paraId="22BC4103" w14:textId="77777777" w:rsidR="00EA62D4" w:rsidRDefault="00203DCD" w:rsidP="00EA62D4">
      <w:pPr>
        <w:rPr>
          <w:lang w:val="en-US"/>
        </w:rPr>
      </w:pPr>
      <w:r w:rsidRPr="00203DCD">
        <w:rPr>
          <w:lang w:val="en-US"/>
        </w:rPr>
        <w:t xml:space="preserve">Each of these choices </w:t>
      </w:r>
      <w:r>
        <w:rPr>
          <w:lang w:val="en-US"/>
        </w:rPr>
        <w:t>has</w:t>
      </w:r>
      <w:r w:rsidRPr="00203DCD">
        <w:rPr>
          <w:lang w:val="en-US"/>
        </w:rPr>
        <w:t xml:space="preserve"> advantages and drawbacks, as discussed in the examination of both alternatives. After weighing the advantages and drawbacks of both solutions, it can be concluded that the first one would be the greatest one for Mr. Amana. Mr. Amana will indeed be capable of making a sizable net income in </w:t>
      </w:r>
      <w:r>
        <w:rPr>
          <w:lang w:val="en-US"/>
        </w:rPr>
        <w:t xml:space="preserve">the </w:t>
      </w:r>
      <w:r w:rsidRPr="00203DCD">
        <w:rPr>
          <w:lang w:val="en-US"/>
        </w:rPr>
        <w:t>first scenario. Such an event will greatly aid him in expanding their commercial operations</w:t>
      </w:r>
      <w:r w:rsidR="00A8225E">
        <w:rPr>
          <w:lang w:val="en-US"/>
        </w:rPr>
        <w:t xml:space="preserve"> (</w:t>
      </w:r>
      <w:r w:rsidR="00A8225E" w:rsidRPr="000063F1">
        <w:t>McGarry</w:t>
      </w:r>
      <w:r w:rsidR="00A8225E">
        <w:t>, 2019)</w:t>
      </w:r>
      <w:r w:rsidRPr="00203DCD">
        <w:rPr>
          <w:lang w:val="en-US"/>
        </w:rPr>
        <w:t>. Mr. Amana would be capable of handling his company operations in a proper manner, which will be extremely advantageous for someone like him to expand his company operations in addition to acquiring a sizable quantity of net income from the company's operations.</w:t>
      </w:r>
      <w:r>
        <w:rPr>
          <w:lang w:val="en-US"/>
        </w:rPr>
        <w:t xml:space="preserve"> </w:t>
      </w:r>
      <w:r w:rsidRPr="00203DCD">
        <w:rPr>
          <w:lang w:val="en-US"/>
        </w:rPr>
        <w:t>The creation of his own website will assist Mr. Amana in boosting the reputation and clientele of his company. Mr. Amana will be capable of developing his business operations in a suitable manner and get significant rewards from them if the reputation of his companies and products increases.</w:t>
      </w:r>
    </w:p>
    <w:p w14:paraId="2B16C9B6" w14:textId="77777777" w:rsidR="00203DCD" w:rsidRPr="00EA62D4" w:rsidRDefault="007B3622" w:rsidP="00EA62D4">
      <w:pPr>
        <w:rPr>
          <w:lang w:val="en-US"/>
        </w:rPr>
      </w:pPr>
      <w:r w:rsidRPr="007B3622">
        <w:rPr>
          <w:lang w:val="en-US"/>
        </w:rPr>
        <w:t>The creation about his own website would also assist Mr. Amana in determining the best marketing program for them. It is crucial for Mr. Amana to develop an effective plan for advertising his product and services because he has been considering launching his online business. The possibility for advertising is greater during first alternative than it does in the second option. The second alternative leaves very lower scope for him to advertise his own goods. In contrast, the second choice will provide a variety of choices through which a customer can select the best one.</w:t>
      </w:r>
      <w:r>
        <w:rPr>
          <w:lang w:val="en-US"/>
        </w:rPr>
        <w:t xml:space="preserve"> </w:t>
      </w:r>
      <w:r w:rsidR="00F63C4E" w:rsidRPr="00F63C4E">
        <w:rPr>
          <w:lang w:val="en-US"/>
        </w:rPr>
        <w:t>As a result, the second option has more competitiveness than first. In the first scenario, Mr. Amana will be ready to provide customers with a range of incentives and discounts to increase its sales of his products</w:t>
      </w:r>
      <w:r w:rsidR="00A8225E">
        <w:rPr>
          <w:lang w:val="en-US"/>
        </w:rPr>
        <w:t xml:space="preserve"> (</w:t>
      </w:r>
      <w:r w:rsidR="00A8225E" w:rsidRPr="000063F1">
        <w:t>Maheshwari</w:t>
      </w:r>
      <w:r w:rsidR="00A8225E">
        <w:t xml:space="preserve"> et al. 2021)</w:t>
      </w:r>
      <w:r w:rsidR="00F63C4E" w:rsidRPr="00F63C4E">
        <w:rPr>
          <w:lang w:val="en-US"/>
        </w:rPr>
        <w:t xml:space="preserve">. Whereas in the second scenario he won't be able to provide his customer with such a possibility. Because of this, Mr. Amana will benefit more from the first choice. Since the first alternative will be the most beneficial for Mr. Amana, the examination of </w:t>
      </w:r>
      <w:r w:rsidR="00F63C4E" w:rsidRPr="00F63C4E">
        <w:rPr>
          <w:lang w:val="en-US"/>
        </w:rPr>
        <w:lastRenderedPageBreak/>
        <w:t>the entire topic indicates that it will also be the best efficient method for Mr. Amana to run his business.</w:t>
      </w:r>
    </w:p>
    <w:p w14:paraId="244518BF" w14:textId="77777777" w:rsidR="00884B3A" w:rsidRDefault="00884B3A" w:rsidP="00884B3A">
      <w:pPr>
        <w:pStyle w:val="Heading1"/>
        <w:rPr>
          <w:lang w:val="en-US"/>
        </w:rPr>
      </w:pPr>
      <w:bookmarkStart w:id="8" w:name="_Toc109786311"/>
      <w:r>
        <w:rPr>
          <w:lang w:val="en-US"/>
        </w:rPr>
        <w:t>Conclusion</w:t>
      </w:r>
      <w:bookmarkEnd w:id="8"/>
      <w:r>
        <w:rPr>
          <w:lang w:val="en-US"/>
        </w:rPr>
        <w:t xml:space="preserve"> </w:t>
      </w:r>
    </w:p>
    <w:p w14:paraId="09D311C2" w14:textId="77777777" w:rsidR="00F63C4E" w:rsidRDefault="00F63C4E" w:rsidP="00F63C4E">
      <w:pPr>
        <w:rPr>
          <w:lang w:val="en-US"/>
        </w:rPr>
      </w:pPr>
      <w:r>
        <w:rPr>
          <w:lang w:val="en-US"/>
        </w:rPr>
        <w:t xml:space="preserve">It is concluded that investment in the first option will be beneficial for Amana in the long term perspective to get higher profitability from the business operation, set up its own online platform for sale the products is beneficial to improve the operational performance of the business and enhance the growth opportunity eventually. The inappropriate pricing strategy can be seen in the business operation </w:t>
      </w:r>
      <w:r w:rsidR="000C7D01">
        <w:rPr>
          <w:lang w:val="en-US"/>
        </w:rPr>
        <w:t xml:space="preserve">of Amana Ltd </w:t>
      </w:r>
      <w:r>
        <w:rPr>
          <w:lang w:val="en-US"/>
        </w:rPr>
        <w:t>which has resulted in the performance development of the business eventually. The company should improve its pricing strategy for the development of the revenue and customer base in actual operation.</w:t>
      </w:r>
    </w:p>
    <w:p w14:paraId="015D0610" w14:textId="77777777" w:rsidR="003331B4" w:rsidRDefault="003331B4">
      <w:pPr>
        <w:spacing w:line="259" w:lineRule="auto"/>
        <w:jc w:val="left"/>
        <w:rPr>
          <w:lang w:val="en-US"/>
        </w:rPr>
      </w:pPr>
      <w:r>
        <w:rPr>
          <w:lang w:val="en-US"/>
        </w:rPr>
        <w:br w:type="page"/>
      </w:r>
    </w:p>
    <w:p w14:paraId="68BE4B55" w14:textId="77777777" w:rsidR="003331B4" w:rsidRDefault="003331B4" w:rsidP="003331B4">
      <w:pPr>
        <w:pStyle w:val="Heading1"/>
        <w:rPr>
          <w:lang w:val="en-US"/>
        </w:rPr>
      </w:pPr>
      <w:bookmarkStart w:id="9" w:name="_Toc109786312"/>
      <w:r>
        <w:rPr>
          <w:lang w:val="en-US"/>
        </w:rPr>
        <w:lastRenderedPageBreak/>
        <w:t>Reference</w:t>
      </w:r>
      <w:bookmarkEnd w:id="9"/>
      <w:r>
        <w:rPr>
          <w:lang w:val="en-US"/>
        </w:rPr>
        <w:t xml:space="preserve"> </w:t>
      </w:r>
    </w:p>
    <w:p w14:paraId="675CEC92" w14:textId="77777777" w:rsidR="00A8225E" w:rsidRDefault="00A8225E" w:rsidP="00A8225E">
      <w:r w:rsidRPr="000063F1">
        <w:t xml:space="preserve">Chalmers, K., Hay, D., &amp; </w:t>
      </w:r>
      <w:proofErr w:type="spellStart"/>
      <w:r w:rsidRPr="000063F1">
        <w:t>Khlif</w:t>
      </w:r>
      <w:proofErr w:type="spellEnd"/>
      <w:r w:rsidRPr="000063F1">
        <w:t>, H. (2018). Internal control in accounting research: A review. </w:t>
      </w:r>
      <w:r w:rsidRPr="000063F1">
        <w:rPr>
          <w:i/>
          <w:iCs/>
        </w:rPr>
        <w:t>Journal of Accounting Literature</w:t>
      </w:r>
      <w:r w:rsidRPr="000063F1">
        <w:t>.</w:t>
      </w:r>
    </w:p>
    <w:p w14:paraId="72EC8988" w14:textId="77777777" w:rsidR="00A8225E" w:rsidRDefault="00A8225E" w:rsidP="00A8225E">
      <w:r w:rsidRPr="000063F1">
        <w:t>Church, B. K., Kuang, X. J., &amp; Liu, Y. S. (2019). The effects of measurement basis and slack benefits on honesty in budget reporting. </w:t>
      </w:r>
      <w:r w:rsidRPr="000063F1">
        <w:rPr>
          <w:i/>
          <w:iCs/>
        </w:rPr>
        <w:t>Accounting, Organizations and Society</w:t>
      </w:r>
      <w:r w:rsidRPr="000063F1">
        <w:t>, </w:t>
      </w:r>
      <w:r w:rsidRPr="000063F1">
        <w:rPr>
          <w:i/>
          <w:iCs/>
        </w:rPr>
        <w:t>72</w:t>
      </w:r>
      <w:r w:rsidRPr="000063F1">
        <w:t>, 74-84.</w:t>
      </w:r>
    </w:p>
    <w:p w14:paraId="77652734" w14:textId="77777777" w:rsidR="00A8225E" w:rsidRDefault="00A8225E" w:rsidP="00A8225E">
      <w:proofErr w:type="spellStart"/>
      <w:r w:rsidRPr="000063F1">
        <w:t>Khorunzhak</w:t>
      </w:r>
      <w:proofErr w:type="spellEnd"/>
      <w:r w:rsidRPr="000063F1">
        <w:t xml:space="preserve">, N., </w:t>
      </w:r>
      <w:proofErr w:type="spellStart"/>
      <w:r w:rsidRPr="000063F1">
        <w:t>Brukhanskyi</w:t>
      </w:r>
      <w:proofErr w:type="spellEnd"/>
      <w:r w:rsidRPr="000063F1">
        <w:t xml:space="preserve">, R., &amp; </w:t>
      </w:r>
      <w:proofErr w:type="spellStart"/>
      <w:r w:rsidRPr="000063F1">
        <w:t>Ivanyshyn</w:t>
      </w:r>
      <w:proofErr w:type="spellEnd"/>
      <w:r w:rsidRPr="000063F1">
        <w:t>, V. (2019). Logic-statistical information models in control function of accounting. </w:t>
      </w:r>
      <w:r w:rsidRPr="000063F1">
        <w:rPr>
          <w:i/>
          <w:iCs/>
        </w:rPr>
        <w:t>Independent Journal of Management &amp; Production</w:t>
      </w:r>
      <w:r w:rsidRPr="000063F1">
        <w:t>, </w:t>
      </w:r>
      <w:r w:rsidRPr="000063F1">
        <w:rPr>
          <w:i/>
          <w:iCs/>
        </w:rPr>
        <w:t>10</w:t>
      </w:r>
      <w:r w:rsidRPr="000063F1">
        <w:t>(7), 846-871.</w:t>
      </w:r>
    </w:p>
    <w:p w14:paraId="7E9DFF61" w14:textId="77777777" w:rsidR="00A8225E" w:rsidRDefault="00A8225E" w:rsidP="00A8225E">
      <w:r w:rsidRPr="000063F1">
        <w:t>Maheshwari, S. N., Maheshwari, S. K., &amp; Maheshwari, M. S. K. (2021). </w:t>
      </w:r>
      <w:r w:rsidRPr="000063F1">
        <w:rPr>
          <w:i/>
          <w:iCs/>
        </w:rPr>
        <w:t>Principles of Management Accounting</w:t>
      </w:r>
      <w:r w:rsidRPr="000063F1">
        <w:t>. Sultan Chand &amp; Sons.</w:t>
      </w:r>
    </w:p>
    <w:p w14:paraId="0E5B386F" w14:textId="77777777" w:rsidR="00A8225E" w:rsidRDefault="00A8225E" w:rsidP="00A8225E">
      <w:r w:rsidRPr="000063F1">
        <w:t xml:space="preserve">McGarry, B. W. (2019, September). The </w:t>
      </w:r>
      <w:proofErr w:type="spellStart"/>
      <w:r w:rsidRPr="000063F1">
        <w:t>defense</w:t>
      </w:r>
      <w:proofErr w:type="spellEnd"/>
      <w:r w:rsidRPr="000063F1">
        <w:t xml:space="preserve"> budget and the Budget Control Act: Frequently asked questions. LIBRARY OF CONGRESS WASHINGTON DC.</w:t>
      </w:r>
    </w:p>
    <w:p w14:paraId="5C90A81B" w14:textId="77777777" w:rsidR="00A8225E" w:rsidRDefault="00A8225E" w:rsidP="00A8225E">
      <w:r w:rsidRPr="000063F1">
        <w:t xml:space="preserve">Pailodze, N., &amp; </w:t>
      </w:r>
      <w:proofErr w:type="spellStart"/>
      <w:r w:rsidRPr="000063F1">
        <w:t>Kutateladze</w:t>
      </w:r>
      <w:proofErr w:type="spellEnd"/>
      <w:r w:rsidRPr="000063F1">
        <w:t>, R. (2018). Analysis of accounting and control in Georgia. </w:t>
      </w:r>
      <w:r w:rsidRPr="000063F1">
        <w:rPr>
          <w:i/>
          <w:iCs/>
        </w:rPr>
        <w:t>International Journal of Business and Economic Affairs</w:t>
      </w:r>
      <w:r w:rsidRPr="000063F1">
        <w:t>, </w:t>
      </w:r>
      <w:r w:rsidRPr="000063F1">
        <w:rPr>
          <w:i/>
          <w:iCs/>
        </w:rPr>
        <w:t>3</w:t>
      </w:r>
      <w:r w:rsidRPr="000063F1">
        <w:t>(4).</w:t>
      </w:r>
    </w:p>
    <w:p w14:paraId="348DECF9" w14:textId="77777777" w:rsidR="00A8225E" w:rsidRDefault="00A8225E" w:rsidP="00A8225E">
      <w:r w:rsidRPr="000063F1">
        <w:t>Yokoyama, H. (2019, March). Machine learning system architectural pattern for improving operational stability. In </w:t>
      </w:r>
      <w:r w:rsidRPr="000063F1">
        <w:rPr>
          <w:i/>
          <w:iCs/>
        </w:rPr>
        <w:t>2019 IEEE International Conference on Software Architecture Companion (ICSA-C)</w:t>
      </w:r>
      <w:r w:rsidRPr="000063F1">
        <w:t> (pp. 267-274). IEEE.</w:t>
      </w:r>
    </w:p>
    <w:p w14:paraId="43C8EC24" w14:textId="77777777" w:rsidR="00A8225E" w:rsidRDefault="00A8225E" w:rsidP="00A8225E"/>
    <w:p w14:paraId="0E17F932" w14:textId="77777777" w:rsidR="003331B4" w:rsidRPr="003331B4" w:rsidRDefault="003331B4" w:rsidP="003331B4">
      <w:pPr>
        <w:rPr>
          <w:lang w:val="en-US"/>
        </w:rPr>
      </w:pPr>
    </w:p>
    <w:sectPr w:rsidR="003331B4" w:rsidRPr="003331B4" w:rsidSect="003C7C25">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ED77A" w14:textId="77777777" w:rsidR="00725DCF" w:rsidRDefault="00725DCF" w:rsidP="003C7C25">
      <w:pPr>
        <w:spacing w:after="0" w:line="240" w:lineRule="auto"/>
      </w:pPr>
      <w:r>
        <w:separator/>
      </w:r>
    </w:p>
  </w:endnote>
  <w:endnote w:type="continuationSeparator" w:id="0">
    <w:p w14:paraId="224B49EE" w14:textId="77777777" w:rsidR="00725DCF" w:rsidRDefault="00725DCF" w:rsidP="003C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937996"/>
      <w:docPartObj>
        <w:docPartGallery w:val="Page Numbers (Bottom of Page)"/>
        <w:docPartUnique/>
      </w:docPartObj>
    </w:sdtPr>
    <w:sdtEndPr>
      <w:rPr>
        <w:noProof/>
      </w:rPr>
    </w:sdtEndPr>
    <w:sdtContent>
      <w:p w14:paraId="27CF4565" w14:textId="77777777" w:rsidR="003C7C25" w:rsidRDefault="003C7C25">
        <w:pPr>
          <w:pStyle w:val="Footer"/>
          <w:jc w:val="right"/>
        </w:pPr>
        <w:r>
          <w:fldChar w:fldCharType="begin"/>
        </w:r>
        <w:r>
          <w:instrText xml:space="preserve"> PAGE   \* MERGEFORMAT </w:instrText>
        </w:r>
        <w:r>
          <w:fldChar w:fldCharType="separate"/>
        </w:r>
        <w:r w:rsidR="003B4B89">
          <w:rPr>
            <w:noProof/>
          </w:rPr>
          <w:t>11</w:t>
        </w:r>
        <w:r>
          <w:rPr>
            <w:noProof/>
          </w:rPr>
          <w:fldChar w:fldCharType="end"/>
        </w:r>
      </w:p>
    </w:sdtContent>
  </w:sdt>
  <w:p w14:paraId="55A6073C" w14:textId="77777777" w:rsidR="003C7C25" w:rsidRDefault="003C7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C7D5D" w14:textId="77777777" w:rsidR="00725DCF" w:rsidRDefault="00725DCF" w:rsidP="003C7C25">
      <w:pPr>
        <w:spacing w:after="0" w:line="240" w:lineRule="auto"/>
      </w:pPr>
      <w:r>
        <w:separator/>
      </w:r>
    </w:p>
  </w:footnote>
  <w:footnote w:type="continuationSeparator" w:id="0">
    <w:p w14:paraId="7D6933DF" w14:textId="77777777" w:rsidR="00725DCF" w:rsidRDefault="00725DCF" w:rsidP="003C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FD5D7" w14:textId="77777777" w:rsidR="003C7C25" w:rsidRDefault="003C7C25">
    <w:pPr>
      <w:pStyle w:val="Header"/>
    </w:pPr>
    <w:r>
      <w:rPr>
        <w:noProof/>
        <w:lang w:val="en-US"/>
      </w:rPr>
      <w:drawing>
        <wp:inline distT="0" distB="0" distL="0" distR="0" wp14:anchorId="12E867C6" wp14:editId="78E1CD8D">
          <wp:extent cx="203835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38350" cy="8382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12"/>
    <w:rsid w:val="000336D1"/>
    <w:rsid w:val="00063388"/>
    <w:rsid w:val="00097623"/>
    <w:rsid w:val="000C7D01"/>
    <w:rsid w:val="000F7B5A"/>
    <w:rsid w:val="001611E2"/>
    <w:rsid w:val="00203DCD"/>
    <w:rsid w:val="00207A42"/>
    <w:rsid w:val="002D026F"/>
    <w:rsid w:val="002D4ECA"/>
    <w:rsid w:val="003331B4"/>
    <w:rsid w:val="00334B06"/>
    <w:rsid w:val="003B4B89"/>
    <w:rsid w:val="003C7C25"/>
    <w:rsid w:val="00422D07"/>
    <w:rsid w:val="00561812"/>
    <w:rsid w:val="005A3CBB"/>
    <w:rsid w:val="005F29F5"/>
    <w:rsid w:val="006B7892"/>
    <w:rsid w:val="00725DCF"/>
    <w:rsid w:val="007A0B19"/>
    <w:rsid w:val="007B3622"/>
    <w:rsid w:val="00820420"/>
    <w:rsid w:val="00884B3A"/>
    <w:rsid w:val="009A3609"/>
    <w:rsid w:val="009D0F32"/>
    <w:rsid w:val="00A31F60"/>
    <w:rsid w:val="00A8225E"/>
    <w:rsid w:val="00AC246E"/>
    <w:rsid w:val="00B2496B"/>
    <w:rsid w:val="00B52478"/>
    <w:rsid w:val="00B678B0"/>
    <w:rsid w:val="00C62198"/>
    <w:rsid w:val="00CC5256"/>
    <w:rsid w:val="00D2464D"/>
    <w:rsid w:val="00DB197A"/>
    <w:rsid w:val="00DB504E"/>
    <w:rsid w:val="00E80BCC"/>
    <w:rsid w:val="00EA62D4"/>
    <w:rsid w:val="00EB6767"/>
    <w:rsid w:val="00F23A8F"/>
    <w:rsid w:val="00F63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09FF1"/>
  <w15:chartTrackingRefBased/>
  <w15:docId w15:val="{75C4FC14-65DA-4EDE-BE5F-DD051EB1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A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paragraph" w:styleId="TOCHeading">
    <w:name w:val="TOC Heading"/>
    <w:basedOn w:val="Heading1"/>
    <w:next w:val="Normal"/>
    <w:uiPriority w:val="39"/>
    <w:unhideWhenUsed/>
    <w:qFormat/>
    <w:rsid w:val="003331B4"/>
    <w:pPr>
      <w:spacing w:line="259" w:lineRule="auto"/>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3331B4"/>
    <w:pPr>
      <w:spacing w:after="100"/>
    </w:pPr>
  </w:style>
  <w:style w:type="paragraph" w:styleId="TOC2">
    <w:name w:val="toc 2"/>
    <w:basedOn w:val="Normal"/>
    <w:next w:val="Normal"/>
    <w:autoRedefine/>
    <w:uiPriority w:val="39"/>
    <w:unhideWhenUsed/>
    <w:rsid w:val="003331B4"/>
    <w:pPr>
      <w:spacing w:after="100"/>
      <w:ind w:left="240"/>
    </w:pPr>
  </w:style>
  <w:style w:type="character" w:styleId="Hyperlink">
    <w:name w:val="Hyperlink"/>
    <w:basedOn w:val="DefaultParagraphFont"/>
    <w:uiPriority w:val="99"/>
    <w:unhideWhenUsed/>
    <w:rsid w:val="003331B4"/>
    <w:rPr>
      <w:color w:val="0563C1" w:themeColor="hyperlink"/>
      <w:u w:val="single"/>
    </w:rPr>
  </w:style>
  <w:style w:type="paragraph" w:styleId="Header">
    <w:name w:val="header"/>
    <w:basedOn w:val="Normal"/>
    <w:link w:val="HeaderChar"/>
    <w:uiPriority w:val="99"/>
    <w:unhideWhenUsed/>
    <w:rsid w:val="003C7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7C25"/>
    <w:rPr>
      <w:rFonts w:ascii="Times New Roman" w:hAnsi="Times New Roman"/>
      <w:sz w:val="24"/>
      <w:lang w:val="en-GB"/>
    </w:rPr>
  </w:style>
  <w:style w:type="paragraph" w:styleId="Footer">
    <w:name w:val="footer"/>
    <w:basedOn w:val="Normal"/>
    <w:link w:val="FooterChar"/>
    <w:uiPriority w:val="99"/>
    <w:unhideWhenUsed/>
    <w:rsid w:val="003C7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7C2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93357">
      <w:bodyDiv w:val="1"/>
      <w:marLeft w:val="0"/>
      <w:marRight w:val="0"/>
      <w:marTop w:val="0"/>
      <w:marBottom w:val="0"/>
      <w:divBdr>
        <w:top w:val="none" w:sz="0" w:space="0" w:color="auto"/>
        <w:left w:val="none" w:sz="0" w:space="0" w:color="auto"/>
        <w:bottom w:val="none" w:sz="0" w:space="0" w:color="auto"/>
        <w:right w:val="none" w:sz="0" w:space="0" w:color="auto"/>
      </w:divBdr>
    </w:div>
    <w:div w:id="485559878">
      <w:bodyDiv w:val="1"/>
      <w:marLeft w:val="0"/>
      <w:marRight w:val="0"/>
      <w:marTop w:val="0"/>
      <w:marBottom w:val="0"/>
      <w:divBdr>
        <w:top w:val="none" w:sz="0" w:space="0" w:color="auto"/>
        <w:left w:val="none" w:sz="0" w:space="0" w:color="auto"/>
        <w:bottom w:val="none" w:sz="0" w:space="0" w:color="auto"/>
        <w:right w:val="none" w:sz="0" w:space="0" w:color="auto"/>
      </w:divBdr>
    </w:div>
    <w:div w:id="814027044">
      <w:bodyDiv w:val="1"/>
      <w:marLeft w:val="0"/>
      <w:marRight w:val="0"/>
      <w:marTop w:val="0"/>
      <w:marBottom w:val="0"/>
      <w:divBdr>
        <w:top w:val="none" w:sz="0" w:space="0" w:color="auto"/>
        <w:left w:val="none" w:sz="0" w:space="0" w:color="auto"/>
        <w:bottom w:val="none" w:sz="0" w:space="0" w:color="auto"/>
        <w:right w:val="none" w:sz="0" w:space="0" w:color="auto"/>
      </w:divBdr>
    </w:div>
    <w:div w:id="869534738">
      <w:bodyDiv w:val="1"/>
      <w:marLeft w:val="0"/>
      <w:marRight w:val="0"/>
      <w:marTop w:val="0"/>
      <w:marBottom w:val="0"/>
      <w:divBdr>
        <w:top w:val="none" w:sz="0" w:space="0" w:color="auto"/>
        <w:left w:val="none" w:sz="0" w:space="0" w:color="auto"/>
        <w:bottom w:val="none" w:sz="0" w:space="0" w:color="auto"/>
        <w:right w:val="none" w:sz="0" w:space="0" w:color="auto"/>
      </w:divBdr>
    </w:div>
    <w:div w:id="880749800">
      <w:bodyDiv w:val="1"/>
      <w:marLeft w:val="0"/>
      <w:marRight w:val="0"/>
      <w:marTop w:val="0"/>
      <w:marBottom w:val="0"/>
      <w:divBdr>
        <w:top w:val="none" w:sz="0" w:space="0" w:color="auto"/>
        <w:left w:val="none" w:sz="0" w:space="0" w:color="auto"/>
        <w:bottom w:val="none" w:sz="0" w:space="0" w:color="auto"/>
        <w:right w:val="none" w:sz="0" w:space="0" w:color="auto"/>
      </w:divBdr>
    </w:div>
    <w:div w:id="1860702529">
      <w:bodyDiv w:val="1"/>
      <w:marLeft w:val="0"/>
      <w:marRight w:val="0"/>
      <w:marTop w:val="0"/>
      <w:marBottom w:val="0"/>
      <w:divBdr>
        <w:top w:val="none" w:sz="0" w:space="0" w:color="auto"/>
        <w:left w:val="none" w:sz="0" w:space="0" w:color="auto"/>
        <w:bottom w:val="none" w:sz="0" w:space="0" w:color="auto"/>
        <w:right w:val="none" w:sz="0" w:space="0" w:color="auto"/>
      </w:divBdr>
    </w:div>
    <w:div w:id="190614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6FD48-A27D-40AD-8B70-266F93642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11</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Dan Zamsa</cp:lastModifiedBy>
  <cp:revision>30</cp:revision>
  <dcterms:created xsi:type="dcterms:W3CDTF">2022-07-26T15:02:00Z</dcterms:created>
  <dcterms:modified xsi:type="dcterms:W3CDTF">2022-08-10T18:05:00Z</dcterms:modified>
</cp:coreProperties>
</file>